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1B97" w14:textId="77777777" w:rsidR="000E6668" w:rsidRDefault="000E6668" w:rsidP="009E05C7">
      <w:pPr>
        <w:jc w:val="center"/>
      </w:pPr>
      <w:bookmarkStart w:id="0" w:name="_Hlk11680436"/>
      <w:r>
        <w:rPr>
          <w:noProof/>
          <w:lang w:eastAsia="en-AU"/>
        </w:rPr>
        <w:drawing>
          <wp:inline distT="0" distB="0" distL="0" distR="0" wp14:anchorId="31861735" wp14:editId="003523A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CA56BB" w14:textId="77777777" w:rsidR="000E6668" w:rsidRDefault="000E6668" w:rsidP="009E05C7">
      <w:pPr>
        <w:jc w:val="center"/>
        <w:rPr>
          <w:rFonts w:ascii="Arial" w:hAnsi="Arial"/>
        </w:rPr>
      </w:pPr>
      <w:r>
        <w:rPr>
          <w:rFonts w:ascii="Arial" w:hAnsi="Arial"/>
        </w:rPr>
        <w:t>Australian Capital Territory</w:t>
      </w:r>
    </w:p>
    <w:p w14:paraId="5A6E2CD5" w14:textId="3C652723" w:rsidR="000E6668" w:rsidRDefault="00ED2E7A" w:rsidP="009E05C7">
      <w:pPr>
        <w:pStyle w:val="Billname1"/>
      </w:pPr>
      <w:r>
        <w:fldChar w:fldCharType="begin"/>
      </w:r>
      <w:r>
        <w:instrText xml:space="preserve"> REF Citation \*charformat </w:instrText>
      </w:r>
      <w:r>
        <w:fldChar w:fldCharType="separate"/>
      </w:r>
      <w:r w:rsidR="001E19FD">
        <w:t>Victims of Crime Act 1994</w:t>
      </w:r>
      <w:r>
        <w:fldChar w:fldCharType="end"/>
      </w:r>
      <w:r w:rsidR="000E6668">
        <w:t xml:space="preserve">    </w:t>
      </w:r>
    </w:p>
    <w:p w14:paraId="4FBACC9B" w14:textId="7C8A6C1A" w:rsidR="000E6668" w:rsidRDefault="005931C8" w:rsidP="009E05C7">
      <w:pPr>
        <w:pStyle w:val="ActNo"/>
      </w:pPr>
      <w:bookmarkStart w:id="1" w:name="LawNo"/>
      <w:r>
        <w:t>A1994-83</w:t>
      </w:r>
      <w:bookmarkEnd w:id="1"/>
    </w:p>
    <w:p w14:paraId="4C483F5C" w14:textId="0A5B902C" w:rsidR="000E6668" w:rsidRDefault="000E6668" w:rsidP="009E05C7">
      <w:pPr>
        <w:pStyle w:val="RepubNo"/>
      </w:pPr>
      <w:r>
        <w:t xml:space="preserve">Republication No </w:t>
      </w:r>
      <w:bookmarkStart w:id="2" w:name="RepubNo"/>
      <w:r w:rsidR="005931C8">
        <w:t>25</w:t>
      </w:r>
      <w:bookmarkEnd w:id="2"/>
    </w:p>
    <w:p w14:paraId="0AB3793A" w14:textId="2FBC5EF4" w:rsidR="000E6668" w:rsidRDefault="000E6668" w:rsidP="009E05C7">
      <w:pPr>
        <w:pStyle w:val="EffectiveDate"/>
      </w:pPr>
      <w:r>
        <w:t xml:space="preserve">Effective:  </w:t>
      </w:r>
      <w:bookmarkStart w:id="3" w:name="EffectiveDate"/>
      <w:r w:rsidR="005931C8">
        <w:t>30 September 2023</w:t>
      </w:r>
      <w:bookmarkEnd w:id="3"/>
      <w:r w:rsidR="005931C8">
        <w:t xml:space="preserve"> – </w:t>
      </w:r>
      <w:bookmarkStart w:id="4" w:name="EndEffDate"/>
      <w:r w:rsidR="005931C8">
        <w:t>8 November 2023</w:t>
      </w:r>
      <w:bookmarkEnd w:id="4"/>
    </w:p>
    <w:p w14:paraId="223E6084" w14:textId="7E224C89" w:rsidR="000E6668" w:rsidRDefault="000E6668" w:rsidP="009E05C7">
      <w:pPr>
        <w:pStyle w:val="CoverInForce"/>
      </w:pPr>
      <w:r>
        <w:t xml:space="preserve">Republication date: </w:t>
      </w:r>
      <w:bookmarkStart w:id="5" w:name="InForceDate"/>
      <w:r w:rsidR="005931C8">
        <w:t>30 September 2023</w:t>
      </w:r>
      <w:bookmarkEnd w:id="5"/>
    </w:p>
    <w:p w14:paraId="5BEDAFA0" w14:textId="0CC454FB" w:rsidR="000E6668" w:rsidRDefault="000E6668" w:rsidP="00495E7D">
      <w:pPr>
        <w:pStyle w:val="CoverInForce"/>
      </w:pPr>
      <w:r>
        <w:t xml:space="preserve">Last amendment made by </w:t>
      </w:r>
      <w:bookmarkStart w:id="6" w:name="LastAmdt"/>
      <w:r w:rsidRPr="000E6668">
        <w:rPr>
          <w:rStyle w:val="charCitHyperlinkAbbrev"/>
        </w:rPr>
        <w:fldChar w:fldCharType="begin"/>
      </w:r>
      <w:r w:rsidR="005931C8">
        <w:rPr>
          <w:rStyle w:val="charCitHyperlinkAbbrev"/>
        </w:rPr>
        <w:instrText>HYPERLINK "http://www.legislation.act.gov.au/a/2023-37/" \o "Courts Legislation Amendment Act 2023"</w:instrText>
      </w:r>
      <w:r w:rsidRPr="000E6668">
        <w:rPr>
          <w:rStyle w:val="charCitHyperlinkAbbrev"/>
        </w:rPr>
      </w:r>
      <w:r w:rsidRPr="000E6668">
        <w:rPr>
          <w:rStyle w:val="charCitHyperlinkAbbrev"/>
        </w:rPr>
        <w:fldChar w:fldCharType="separate"/>
      </w:r>
      <w:r w:rsidR="005931C8">
        <w:rPr>
          <w:rStyle w:val="charCitHyperlinkAbbrev"/>
        </w:rPr>
        <w:t>A2023</w:t>
      </w:r>
      <w:r w:rsidR="005931C8">
        <w:rPr>
          <w:rStyle w:val="charCitHyperlinkAbbrev"/>
        </w:rPr>
        <w:noBreakHyphen/>
        <w:t>37</w:t>
      </w:r>
      <w:r w:rsidRPr="000E6668">
        <w:rPr>
          <w:rStyle w:val="charCitHyperlinkAbbrev"/>
        </w:rPr>
        <w:fldChar w:fldCharType="end"/>
      </w:r>
      <w:bookmarkEnd w:id="6"/>
      <w:r w:rsidR="00495E7D" w:rsidRPr="00495E7D">
        <w:rPr>
          <w:rStyle w:val="charCitHyperlinkAbbrev"/>
        </w:rPr>
        <w:br/>
      </w:r>
    </w:p>
    <w:p w14:paraId="78F15547" w14:textId="77777777" w:rsidR="000E6668" w:rsidRDefault="000E6668" w:rsidP="009E05C7"/>
    <w:p w14:paraId="5D618BBD" w14:textId="77777777" w:rsidR="000E6668" w:rsidRDefault="000E6668" w:rsidP="009E05C7">
      <w:pPr>
        <w:spacing w:after="240"/>
        <w:rPr>
          <w:rFonts w:ascii="Arial" w:hAnsi="Arial"/>
        </w:rPr>
      </w:pPr>
    </w:p>
    <w:p w14:paraId="023AB0C0" w14:textId="77777777" w:rsidR="000E6668" w:rsidRPr="00101B4C" w:rsidRDefault="000E6668" w:rsidP="009E05C7">
      <w:pPr>
        <w:pStyle w:val="PageBreak"/>
      </w:pPr>
      <w:r w:rsidRPr="00101B4C">
        <w:br w:type="page"/>
      </w:r>
    </w:p>
    <w:bookmarkEnd w:id="0"/>
    <w:p w14:paraId="209B561F" w14:textId="77777777" w:rsidR="000E6668" w:rsidRDefault="000E6668" w:rsidP="009E05C7">
      <w:pPr>
        <w:pStyle w:val="CoverHeading"/>
      </w:pPr>
      <w:r>
        <w:lastRenderedPageBreak/>
        <w:t>About this republication</w:t>
      </w:r>
    </w:p>
    <w:p w14:paraId="0243A8BA" w14:textId="77777777" w:rsidR="000E6668" w:rsidRDefault="000E6668" w:rsidP="009E05C7">
      <w:pPr>
        <w:pStyle w:val="CoverSubHdg"/>
      </w:pPr>
      <w:r>
        <w:t>The republished law</w:t>
      </w:r>
    </w:p>
    <w:p w14:paraId="78AC9A4B" w14:textId="7214EEB6" w:rsidR="000E6668" w:rsidRDefault="000E6668" w:rsidP="009E05C7">
      <w:pPr>
        <w:pStyle w:val="CoverText"/>
      </w:pPr>
      <w:r>
        <w:t xml:space="preserve">This is a republication of the </w:t>
      </w:r>
      <w:r w:rsidRPr="005931C8">
        <w:rPr>
          <w:i/>
        </w:rPr>
        <w:fldChar w:fldCharType="begin"/>
      </w:r>
      <w:r w:rsidRPr="005931C8">
        <w:rPr>
          <w:i/>
        </w:rPr>
        <w:instrText xml:space="preserve"> REF citation *\charformat  \* MERGEFORMAT </w:instrText>
      </w:r>
      <w:r w:rsidRPr="005931C8">
        <w:rPr>
          <w:i/>
        </w:rPr>
        <w:fldChar w:fldCharType="separate"/>
      </w:r>
      <w:r w:rsidR="001E19FD" w:rsidRPr="001E19FD">
        <w:rPr>
          <w:i/>
        </w:rPr>
        <w:t>Victims of Crime Act 1994</w:t>
      </w:r>
      <w:r w:rsidRPr="005931C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ED2E7A">
        <w:fldChar w:fldCharType="begin"/>
      </w:r>
      <w:r w:rsidR="00ED2E7A">
        <w:instrText xml:space="preserve"> REF In</w:instrText>
      </w:r>
      <w:r w:rsidR="00ED2E7A">
        <w:instrText xml:space="preserve">ForceDate *\charformat </w:instrText>
      </w:r>
      <w:r w:rsidR="00ED2E7A">
        <w:fldChar w:fldCharType="separate"/>
      </w:r>
      <w:r w:rsidR="001E19FD">
        <w:t>30 September 2023</w:t>
      </w:r>
      <w:r w:rsidR="00ED2E7A">
        <w:fldChar w:fldCharType="end"/>
      </w:r>
      <w:r w:rsidRPr="0074598E">
        <w:rPr>
          <w:rStyle w:val="charItals"/>
        </w:rPr>
        <w:t xml:space="preserve">.  </w:t>
      </w:r>
      <w:r>
        <w:t xml:space="preserve">It also includes any commencement, amendment, repeal or expiry affecting this republished law to </w:t>
      </w:r>
      <w:r w:rsidR="00ED2E7A">
        <w:fldChar w:fldCharType="begin"/>
      </w:r>
      <w:r w:rsidR="00ED2E7A">
        <w:instrText xml:space="preserve"> REF EffectiveDate *\charformat </w:instrText>
      </w:r>
      <w:r w:rsidR="00ED2E7A">
        <w:fldChar w:fldCharType="separate"/>
      </w:r>
      <w:r w:rsidR="001E19FD">
        <w:t>30 September 2023</w:t>
      </w:r>
      <w:r w:rsidR="00ED2E7A">
        <w:fldChar w:fldCharType="end"/>
      </w:r>
      <w:r>
        <w:t xml:space="preserve">.  </w:t>
      </w:r>
    </w:p>
    <w:p w14:paraId="10A82E54" w14:textId="77777777" w:rsidR="000E6668" w:rsidRDefault="000E6668" w:rsidP="009E05C7">
      <w:pPr>
        <w:pStyle w:val="CoverText"/>
      </w:pPr>
      <w:r>
        <w:t xml:space="preserve">The legislation history and amendment history of the republished law are set out in endnotes 3 and 4. </w:t>
      </w:r>
    </w:p>
    <w:p w14:paraId="1F061978" w14:textId="77777777" w:rsidR="000E6668" w:rsidRDefault="000E6668" w:rsidP="009E05C7">
      <w:pPr>
        <w:pStyle w:val="CoverSubHdg"/>
      </w:pPr>
      <w:r>
        <w:t>Kinds of republications</w:t>
      </w:r>
    </w:p>
    <w:p w14:paraId="480BD8F9" w14:textId="526B6F1F" w:rsidR="000E6668" w:rsidRDefault="000E6668" w:rsidP="009E05C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98FB422" w14:textId="62BDF3AA" w:rsidR="000E6668" w:rsidRDefault="000E6668" w:rsidP="009E05C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8FE3080" w14:textId="77777777" w:rsidR="000E6668" w:rsidRDefault="000E6668" w:rsidP="009E05C7">
      <w:pPr>
        <w:pStyle w:val="CoverTextBullet"/>
        <w:tabs>
          <w:tab w:val="clear" w:pos="0"/>
        </w:tabs>
        <w:ind w:left="357" w:hanging="357"/>
      </w:pPr>
      <w:r>
        <w:t>unauthorised republications.</w:t>
      </w:r>
    </w:p>
    <w:p w14:paraId="7A978885" w14:textId="77777777" w:rsidR="000E6668" w:rsidRDefault="000E6668" w:rsidP="009E05C7">
      <w:pPr>
        <w:pStyle w:val="CoverText"/>
      </w:pPr>
      <w:r>
        <w:t>The status of this republication appears on the bottom of each page.</w:t>
      </w:r>
    </w:p>
    <w:p w14:paraId="225D5758" w14:textId="77777777" w:rsidR="000E6668" w:rsidRDefault="000E6668" w:rsidP="009E05C7">
      <w:pPr>
        <w:pStyle w:val="CoverSubHdg"/>
      </w:pPr>
      <w:r>
        <w:t>Editorial changes</w:t>
      </w:r>
    </w:p>
    <w:p w14:paraId="71EC9CB6" w14:textId="35635DC0" w:rsidR="000E6668" w:rsidRDefault="000E6668" w:rsidP="009E05C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44F8D7" w14:textId="54C65ADD" w:rsidR="000E6668" w:rsidRPr="00FA6782" w:rsidRDefault="000E6668" w:rsidP="009E05C7">
      <w:pPr>
        <w:pStyle w:val="CoverText"/>
      </w:pPr>
      <w:r>
        <w:t>This republication</w:t>
      </w:r>
      <w:r w:rsidR="0076689D">
        <w:t xml:space="preserve"> </w:t>
      </w:r>
      <w:r>
        <w:t>include</w:t>
      </w:r>
      <w:r w:rsidR="007E0FE6">
        <w:t>s</w:t>
      </w:r>
      <w:r>
        <w:t xml:space="preserve"> amendments made under part 11.3 (see endnote 1).</w:t>
      </w:r>
    </w:p>
    <w:p w14:paraId="7A0B1A5B" w14:textId="77777777" w:rsidR="000E6668" w:rsidRDefault="000E6668" w:rsidP="009E05C7">
      <w:pPr>
        <w:pStyle w:val="CoverSubHdg"/>
      </w:pPr>
      <w:r>
        <w:t>Uncommenced provisions and amendments</w:t>
      </w:r>
    </w:p>
    <w:p w14:paraId="16FF157D" w14:textId="50FC355B" w:rsidR="000E6668" w:rsidRDefault="000E6668" w:rsidP="009E05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2E81CC6" w14:textId="77777777" w:rsidR="000E6668" w:rsidRDefault="000E6668" w:rsidP="009E05C7">
      <w:pPr>
        <w:pStyle w:val="CoverSubHdg"/>
      </w:pPr>
      <w:r>
        <w:t>Modifications</w:t>
      </w:r>
    </w:p>
    <w:p w14:paraId="2DA4B2E5" w14:textId="3496C6A9" w:rsidR="000E6668" w:rsidRDefault="000E6668" w:rsidP="009E05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26FC24D" w14:textId="77777777" w:rsidR="000E6668" w:rsidRDefault="000E6668" w:rsidP="009E05C7">
      <w:pPr>
        <w:pStyle w:val="CoverSubHdg"/>
      </w:pPr>
      <w:r>
        <w:t>Penalties</w:t>
      </w:r>
    </w:p>
    <w:p w14:paraId="347DC5E9" w14:textId="76F8210D" w:rsidR="000E6668" w:rsidRPr="003765DF" w:rsidRDefault="000E6668" w:rsidP="009E05C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81E4F7D" w14:textId="77777777" w:rsidR="000E6668" w:rsidRDefault="000E6668" w:rsidP="009E05C7">
      <w:pPr>
        <w:pStyle w:val="00SigningPage"/>
        <w:sectPr w:rsidR="000E6668" w:rsidSect="009E05C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DDC5211" w14:textId="77777777" w:rsidR="000E6668" w:rsidRDefault="000E6668" w:rsidP="009E05C7">
      <w:pPr>
        <w:jc w:val="center"/>
      </w:pPr>
      <w:r>
        <w:rPr>
          <w:noProof/>
          <w:lang w:eastAsia="en-AU"/>
        </w:rPr>
        <w:drawing>
          <wp:inline distT="0" distB="0" distL="0" distR="0" wp14:anchorId="11A45CA9" wp14:editId="6983875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451FFB" w14:textId="77777777" w:rsidR="000E6668" w:rsidRDefault="000E6668" w:rsidP="009E05C7">
      <w:pPr>
        <w:jc w:val="center"/>
        <w:rPr>
          <w:rFonts w:ascii="Arial" w:hAnsi="Arial"/>
        </w:rPr>
      </w:pPr>
      <w:r>
        <w:rPr>
          <w:rFonts w:ascii="Arial" w:hAnsi="Arial"/>
        </w:rPr>
        <w:t>Australian Capital Territory</w:t>
      </w:r>
    </w:p>
    <w:p w14:paraId="7EE8B6CC" w14:textId="207C6FFF" w:rsidR="000E6668" w:rsidRDefault="00ED2E7A" w:rsidP="009E05C7">
      <w:pPr>
        <w:pStyle w:val="Billname"/>
      </w:pPr>
      <w:r>
        <w:fldChar w:fldCharType="begin"/>
      </w:r>
      <w:r>
        <w:instrText xml:space="preserve"> REF Citation \*charformat  \* MERGEFORMAT </w:instrText>
      </w:r>
      <w:r>
        <w:fldChar w:fldCharType="separate"/>
      </w:r>
      <w:r w:rsidR="001E19FD">
        <w:t>Victims of Crime Act 1994</w:t>
      </w:r>
      <w:r>
        <w:fldChar w:fldCharType="end"/>
      </w:r>
    </w:p>
    <w:p w14:paraId="40B9AF6A" w14:textId="77777777" w:rsidR="000E6668" w:rsidRDefault="000E6668" w:rsidP="009E05C7">
      <w:pPr>
        <w:pStyle w:val="ActNo"/>
      </w:pPr>
    </w:p>
    <w:p w14:paraId="2E8B405D" w14:textId="77777777" w:rsidR="000E6668" w:rsidRDefault="000E6668" w:rsidP="009E05C7">
      <w:pPr>
        <w:pStyle w:val="Placeholder"/>
      </w:pPr>
      <w:r>
        <w:rPr>
          <w:rStyle w:val="charContents"/>
          <w:sz w:val="16"/>
        </w:rPr>
        <w:t xml:space="preserve">  </w:t>
      </w:r>
      <w:r>
        <w:rPr>
          <w:rStyle w:val="charPage"/>
        </w:rPr>
        <w:t xml:space="preserve">  </w:t>
      </w:r>
    </w:p>
    <w:p w14:paraId="2F30F4DF" w14:textId="77777777" w:rsidR="000E6668" w:rsidRDefault="000E6668" w:rsidP="009E05C7">
      <w:pPr>
        <w:pStyle w:val="N-TOCheading"/>
      </w:pPr>
      <w:r>
        <w:rPr>
          <w:rStyle w:val="charContents"/>
        </w:rPr>
        <w:t>Contents</w:t>
      </w:r>
    </w:p>
    <w:p w14:paraId="042ED4A0" w14:textId="77777777" w:rsidR="000E6668" w:rsidRDefault="000E6668" w:rsidP="009E05C7">
      <w:pPr>
        <w:pStyle w:val="N-9pt"/>
      </w:pPr>
      <w:r>
        <w:tab/>
      </w:r>
      <w:r>
        <w:rPr>
          <w:rStyle w:val="charPage"/>
        </w:rPr>
        <w:t>Page</w:t>
      </w:r>
    </w:p>
    <w:p w14:paraId="5ABEE4AA" w14:textId="40677FDD" w:rsidR="00C67969" w:rsidRDefault="00C6796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707665" w:history="1">
        <w:r w:rsidRPr="00BA1F58">
          <w:t>Part 1</w:t>
        </w:r>
        <w:r>
          <w:rPr>
            <w:rFonts w:asciiTheme="minorHAnsi" w:eastAsiaTheme="minorEastAsia" w:hAnsiTheme="minorHAnsi" w:cstheme="minorBidi"/>
            <w:b w:val="0"/>
            <w:sz w:val="22"/>
            <w:szCs w:val="22"/>
            <w:lang w:eastAsia="en-AU"/>
          </w:rPr>
          <w:tab/>
        </w:r>
        <w:r w:rsidRPr="00BA1F58">
          <w:t>Preliminary</w:t>
        </w:r>
        <w:r w:rsidRPr="00C67969">
          <w:rPr>
            <w:vanish/>
          </w:rPr>
          <w:tab/>
        </w:r>
        <w:r w:rsidRPr="00C67969">
          <w:rPr>
            <w:vanish/>
          </w:rPr>
          <w:fldChar w:fldCharType="begin"/>
        </w:r>
        <w:r w:rsidRPr="00C67969">
          <w:rPr>
            <w:vanish/>
          </w:rPr>
          <w:instrText xml:space="preserve"> PAGEREF _Toc146707665 \h </w:instrText>
        </w:r>
        <w:r w:rsidRPr="00C67969">
          <w:rPr>
            <w:vanish/>
          </w:rPr>
        </w:r>
        <w:r w:rsidRPr="00C67969">
          <w:rPr>
            <w:vanish/>
          </w:rPr>
          <w:fldChar w:fldCharType="separate"/>
        </w:r>
        <w:r w:rsidR="001E19FD">
          <w:rPr>
            <w:vanish/>
          </w:rPr>
          <w:t>2</w:t>
        </w:r>
        <w:r w:rsidRPr="00C67969">
          <w:rPr>
            <w:vanish/>
          </w:rPr>
          <w:fldChar w:fldCharType="end"/>
        </w:r>
      </w:hyperlink>
    </w:p>
    <w:p w14:paraId="68573F0C" w14:textId="0A9175AB" w:rsidR="00C67969" w:rsidRDefault="00C67969">
      <w:pPr>
        <w:pStyle w:val="TOC5"/>
        <w:rPr>
          <w:rFonts w:asciiTheme="minorHAnsi" w:eastAsiaTheme="minorEastAsia" w:hAnsiTheme="minorHAnsi" w:cstheme="minorBidi"/>
          <w:sz w:val="22"/>
          <w:szCs w:val="22"/>
          <w:lang w:eastAsia="en-AU"/>
        </w:rPr>
      </w:pPr>
      <w:r>
        <w:tab/>
      </w:r>
      <w:hyperlink w:anchor="_Toc146707666" w:history="1">
        <w:r w:rsidRPr="00BA1F58">
          <w:t>1</w:t>
        </w:r>
        <w:r>
          <w:rPr>
            <w:rFonts w:asciiTheme="minorHAnsi" w:eastAsiaTheme="minorEastAsia" w:hAnsiTheme="minorHAnsi" w:cstheme="minorBidi"/>
            <w:sz w:val="22"/>
            <w:szCs w:val="22"/>
            <w:lang w:eastAsia="en-AU"/>
          </w:rPr>
          <w:tab/>
        </w:r>
        <w:r w:rsidRPr="00BA1F58">
          <w:t>Name of Act</w:t>
        </w:r>
        <w:r>
          <w:tab/>
        </w:r>
        <w:r>
          <w:fldChar w:fldCharType="begin"/>
        </w:r>
        <w:r>
          <w:instrText xml:space="preserve"> PAGEREF _Toc146707666 \h </w:instrText>
        </w:r>
        <w:r>
          <w:fldChar w:fldCharType="separate"/>
        </w:r>
        <w:r w:rsidR="001E19FD">
          <w:t>2</w:t>
        </w:r>
        <w:r>
          <w:fldChar w:fldCharType="end"/>
        </w:r>
      </w:hyperlink>
    </w:p>
    <w:p w14:paraId="761AA1C6" w14:textId="240E96B6" w:rsidR="00C67969" w:rsidRDefault="00C67969">
      <w:pPr>
        <w:pStyle w:val="TOC5"/>
        <w:rPr>
          <w:rFonts w:asciiTheme="minorHAnsi" w:eastAsiaTheme="minorEastAsia" w:hAnsiTheme="minorHAnsi" w:cstheme="minorBidi"/>
          <w:sz w:val="22"/>
          <w:szCs w:val="22"/>
          <w:lang w:eastAsia="en-AU"/>
        </w:rPr>
      </w:pPr>
      <w:r>
        <w:tab/>
      </w:r>
      <w:hyperlink w:anchor="_Toc146707667" w:history="1">
        <w:r w:rsidRPr="00BA1F58">
          <w:t>2</w:t>
        </w:r>
        <w:r>
          <w:rPr>
            <w:rFonts w:asciiTheme="minorHAnsi" w:eastAsiaTheme="minorEastAsia" w:hAnsiTheme="minorHAnsi" w:cstheme="minorBidi"/>
            <w:sz w:val="22"/>
            <w:szCs w:val="22"/>
            <w:lang w:eastAsia="en-AU"/>
          </w:rPr>
          <w:tab/>
        </w:r>
        <w:r w:rsidRPr="00BA1F58">
          <w:t>Dictionary</w:t>
        </w:r>
        <w:r>
          <w:tab/>
        </w:r>
        <w:r>
          <w:fldChar w:fldCharType="begin"/>
        </w:r>
        <w:r>
          <w:instrText xml:space="preserve"> PAGEREF _Toc146707667 \h </w:instrText>
        </w:r>
        <w:r>
          <w:fldChar w:fldCharType="separate"/>
        </w:r>
        <w:r w:rsidR="001E19FD">
          <w:t>2</w:t>
        </w:r>
        <w:r>
          <w:fldChar w:fldCharType="end"/>
        </w:r>
      </w:hyperlink>
    </w:p>
    <w:p w14:paraId="76BD10C7" w14:textId="69154E41" w:rsidR="00C67969" w:rsidRDefault="00C67969">
      <w:pPr>
        <w:pStyle w:val="TOC5"/>
        <w:rPr>
          <w:rFonts w:asciiTheme="minorHAnsi" w:eastAsiaTheme="minorEastAsia" w:hAnsiTheme="minorHAnsi" w:cstheme="minorBidi"/>
          <w:sz w:val="22"/>
          <w:szCs w:val="22"/>
          <w:lang w:eastAsia="en-AU"/>
        </w:rPr>
      </w:pPr>
      <w:r>
        <w:tab/>
      </w:r>
      <w:hyperlink w:anchor="_Toc146707668" w:history="1">
        <w:r w:rsidRPr="00BA1F58">
          <w:t>3</w:t>
        </w:r>
        <w:r>
          <w:rPr>
            <w:rFonts w:asciiTheme="minorHAnsi" w:eastAsiaTheme="minorEastAsia" w:hAnsiTheme="minorHAnsi" w:cstheme="minorBidi"/>
            <w:sz w:val="22"/>
            <w:szCs w:val="22"/>
            <w:lang w:eastAsia="en-AU"/>
          </w:rPr>
          <w:tab/>
        </w:r>
        <w:r w:rsidRPr="00BA1F58">
          <w:t>Notes</w:t>
        </w:r>
        <w:r>
          <w:tab/>
        </w:r>
        <w:r>
          <w:fldChar w:fldCharType="begin"/>
        </w:r>
        <w:r>
          <w:instrText xml:space="preserve"> PAGEREF _Toc146707668 \h </w:instrText>
        </w:r>
        <w:r>
          <w:fldChar w:fldCharType="separate"/>
        </w:r>
        <w:r w:rsidR="001E19FD">
          <w:t>2</w:t>
        </w:r>
        <w:r>
          <w:fldChar w:fldCharType="end"/>
        </w:r>
      </w:hyperlink>
    </w:p>
    <w:p w14:paraId="4E399934" w14:textId="3F3D7C93" w:rsidR="00C67969" w:rsidRDefault="00C67969">
      <w:pPr>
        <w:pStyle w:val="TOC5"/>
        <w:rPr>
          <w:rFonts w:asciiTheme="minorHAnsi" w:eastAsiaTheme="minorEastAsia" w:hAnsiTheme="minorHAnsi" w:cstheme="minorBidi"/>
          <w:sz w:val="22"/>
          <w:szCs w:val="22"/>
          <w:lang w:eastAsia="en-AU"/>
        </w:rPr>
      </w:pPr>
      <w:r>
        <w:tab/>
      </w:r>
      <w:hyperlink w:anchor="_Toc146707669" w:history="1">
        <w:r w:rsidRPr="00BA1F58">
          <w:t>3A</w:t>
        </w:r>
        <w:r>
          <w:rPr>
            <w:rFonts w:asciiTheme="minorHAnsi" w:eastAsiaTheme="minorEastAsia" w:hAnsiTheme="minorHAnsi" w:cstheme="minorBidi"/>
            <w:sz w:val="22"/>
            <w:szCs w:val="22"/>
            <w:lang w:eastAsia="en-AU"/>
          </w:rPr>
          <w:tab/>
        </w:r>
        <w:r w:rsidRPr="00BA1F58">
          <w:t>Offences against Act—application of Criminal Code etc</w:t>
        </w:r>
        <w:r>
          <w:tab/>
        </w:r>
        <w:r>
          <w:fldChar w:fldCharType="begin"/>
        </w:r>
        <w:r>
          <w:instrText xml:space="preserve"> PAGEREF _Toc146707669 \h </w:instrText>
        </w:r>
        <w:r>
          <w:fldChar w:fldCharType="separate"/>
        </w:r>
        <w:r w:rsidR="001E19FD">
          <w:t>2</w:t>
        </w:r>
        <w:r>
          <w:fldChar w:fldCharType="end"/>
        </w:r>
      </w:hyperlink>
    </w:p>
    <w:p w14:paraId="12B743EC" w14:textId="33873A5F" w:rsidR="00C67969" w:rsidRDefault="00C67969">
      <w:pPr>
        <w:pStyle w:val="TOC5"/>
        <w:rPr>
          <w:rFonts w:asciiTheme="minorHAnsi" w:eastAsiaTheme="minorEastAsia" w:hAnsiTheme="minorHAnsi" w:cstheme="minorBidi"/>
          <w:sz w:val="22"/>
          <w:szCs w:val="22"/>
          <w:lang w:eastAsia="en-AU"/>
        </w:rPr>
      </w:pPr>
      <w:r>
        <w:tab/>
      </w:r>
      <w:hyperlink w:anchor="_Toc146707670" w:history="1">
        <w:r w:rsidRPr="00BA1F58">
          <w:t>3AA</w:t>
        </w:r>
        <w:r>
          <w:rPr>
            <w:rFonts w:asciiTheme="minorHAnsi" w:eastAsiaTheme="minorEastAsia" w:hAnsiTheme="minorHAnsi" w:cstheme="minorBidi"/>
            <w:sz w:val="22"/>
            <w:szCs w:val="22"/>
            <w:lang w:eastAsia="en-AU"/>
          </w:rPr>
          <w:tab/>
        </w:r>
        <w:r w:rsidRPr="00BA1F58">
          <w:t>Objects of Act</w:t>
        </w:r>
        <w:r>
          <w:tab/>
        </w:r>
        <w:r>
          <w:fldChar w:fldCharType="begin"/>
        </w:r>
        <w:r>
          <w:instrText xml:space="preserve"> PAGEREF _Toc146707670 \h </w:instrText>
        </w:r>
        <w:r>
          <w:fldChar w:fldCharType="separate"/>
        </w:r>
        <w:r w:rsidR="001E19FD">
          <w:t>3</w:t>
        </w:r>
        <w:r>
          <w:fldChar w:fldCharType="end"/>
        </w:r>
      </w:hyperlink>
    </w:p>
    <w:p w14:paraId="1BB57B05" w14:textId="0617C5B4" w:rsidR="00C67969" w:rsidRDefault="00ED2E7A">
      <w:pPr>
        <w:pStyle w:val="TOC2"/>
        <w:rPr>
          <w:rFonts w:asciiTheme="minorHAnsi" w:eastAsiaTheme="minorEastAsia" w:hAnsiTheme="minorHAnsi" w:cstheme="minorBidi"/>
          <w:b w:val="0"/>
          <w:sz w:val="22"/>
          <w:szCs w:val="22"/>
          <w:lang w:eastAsia="en-AU"/>
        </w:rPr>
      </w:pPr>
      <w:hyperlink w:anchor="_Toc146707671" w:history="1">
        <w:r w:rsidR="00C67969" w:rsidRPr="00BA1F58">
          <w:t>Part 2A</w:t>
        </w:r>
        <w:r w:rsidR="00C67969">
          <w:rPr>
            <w:rFonts w:asciiTheme="minorHAnsi" w:eastAsiaTheme="minorEastAsia" w:hAnsiTheme="minorHAnsi" w:cstheme="minorBidi"/>
            <w:b w:val="0"/>
            <w:sz w:val="22"/>
            <w:szCs w:val="22"/>
            <w:lang w:eastAsia="en-AU"/>
          </w:rPr>
          <w:tab/>
        </w:r>
        <w:r w:rsidR="00C67969" w:rsidRPr="00BA1F58">
          <w:t>Important concepts</w:t>
        </w:r>
        <w:r w:rsidR="00C67969" w:rsidRPr="00C67969">
          <w:rPr>
            <w:vanish/>
          </w:rPr>
          <w:tab/>
        </w:r>
        <w:r w:rsidR="00C67969" w:rsidRPr="00C67969">
          <w:rPr>
            <w:vanish/>
          </w:rPr>
          <w:fldChar w:fldCharType="begin"/>
        </w:r>
        <w:r w:rsidR="00C67969" w:rsidRPr="00C67969">
          <w:rPr>
            <w:vanish/>
          </w:rPr>
          <w:instrText xml:space="preserve"> PAGEREF _Toc146707671 \h </w:instrText>
        </w:r>
        <w:r w:rsidR="00C67969" w:rsidRPr="00C67969">
          <w:rPr>
            <w:vanish/>
          </w:rPr>
        </w:r>
        <w:r w:rsidR="00C67969" w:rsidRPr="00C67969">
          <w:rPr>
            <w:vanish/>
          </w:rPr>
          <w:fldChar w:fldCharType="separate"/>
        </w:r>
        <w:r w:rsidR="001E19FD">
          <w:rPr>
            <w:vanish/>
          </w:rPr>
          <w:t>4</w:t>
        </w:r>
        <w:r w:rsidR="00C67969" w:rsidRPr="00C67969">
          <w:rPr>
            <w:vanish/>
          </w:rPr>
          <w:fldChar w:fldCharType="end"/>
        </w:r>
      </w:hyperlink>
    </w:p>
    <w:p w14:paraId="1C3D30D5" w14:textId="2DFAAB26" w:rsidR="00C67969" w:rsidRDefault="00C67969">
      <w:pPr>
        <w:pStyle w:val="TOC5"/>
        <w:rPr>
          <w:rFonts w:asciiTheme="minorHAnsi" w:eastAsiaTheme="minorEastAsia" w:hAnsiTheme="minorHAnsi" w:cstheme="minorBidi"/>
          <w:sz w:val="22"/>
          <w:szCs w:val="22"/>
          <w:lang w:eastAsia="en-AU"/>
        </w:rPr>
      </w:pPr>
      <w:r>
        <w:tab/>
      </w:r>
      <w:hyperlink w:anchor="_Toc146707672" w:history="1">
        <w:r w:rsidRPr="00BA1F58">
          <w:t>6</w:t>
        </w:r>
        <w:r>
          <w:rPr>
            <w:rFonts w:asciiTheme="minorHAnsi" w:eastAsiaTheme="minorEastAsia" w:hAnsiTheme="minorHAnsi" w:cstheme="minorBidi"/>
            <w:sz w:val="22"/>
            <w:szCs w:val="22"/>
            <w:lang w:eastAsia="en-AU"/>
          </w:rPr>
          <w:tab/>
        </w:r>
        <w:r w:rsidRPr="00BA1F58">
          <w:t xml:space="preserve">Who is a </w:t>
        </w:r>
        <w:r w:rsidRPr="00BA1F58">
          <w:rPr>
            <w:i/>
          </w:rPr>
          <w:t>victim</w:t>
        </w:r>
        <w:r w:rsidRPr="00BA1F58">
          <w:t>?</w:t>
        </w:r>
        <w:r>
          <w:tab/>
        </w:r>
        <w:r>
          <w:fldChar w:fldCharType="begin"/>
        </w:r>
        <w:r>
          <w:instrText xml:space="preserve"> PAGEREF _Toc146707672 \h </w:instrText>
        </w:r>
        <w:r>
          <w:fldChar w:fldCharType="separate"/>
        </w:r>
        <w:r w:rsidR="001E19FD">
          <w:t>4</w:t>
        </w:r>
        <w:r>
          <w:fldChar w:fldCharType="end"/>
        </w:r>
      </w:hyperlink>
    </w:p>
    <w:p w14:paraId="72870FD3" w14:textId="6C26C091" w:rsidR="00C67969" w:rsidRDefault="00C67969">
      <w:pPr>
        <w:pStyle w:val="TOC5"/>
        <w:rPr>
          <w:rFonts w:asciiTheme="minorHAnsi" w:eastAsiaTheme="minorEastAsia" w:hAnsiTheme="minorHAnsi" w:cstheme="minorBidi"/>
          <w:sz w:val="22"/>
          <w:szCs w:val="22"/>
          <w:lang w:eastAsia="en-AU"/>
        </w:rPr>
      </w:pPr>
      <w:r>
        <w:tab/>
      </w:r>
      <w:hyperlink w:anchor="_Toc146707673" w:history="1">
        <w:r w:rsidRPr="00BA1F58">
          <w:t>7</w:t>
        </w:r>
        <w:r>
          <w:rPr>
            <w:rFonts w:asciiTheme="minorHAnsi" w:eastAsiaTheme="minorEastAsia" w:hAnsiTheme="minorHAnsi" w:cstheme="minorBidi"/>
            <w:sz w:val="22"/>
            <w:szCs w:val="22"/>
            <w:lang w:eastAsia="en-AU"/>
          </w:rPr>
          <w:tab/>
        </w:r>
        <w:r w:rsidRPr="00BA1F58">
          <w:t xml:space="preserve">Meaning of </w:t>
        </w:r>
        <w:r w:rsidRPr="00BA1F58">
          <w:rPr>
            <w:i/>
          </w:rPr>
          <w:t>administration of justice</w:t>
        </w:r>
        <w:r>
          <w:tab/>
        </w:r>
        <w:r>
          <w:fldChar w:fldCharType="begin"/>
        </w:r>
        <w:r>
          <w:instrText xml:space="preserve"> PAGEREF _Toc146707673 \h </w:instrText>
        </w:r>
        <w:r>
          <w:fldChar w:fldCharType="separate"/>
        </w:r>
        <w:r w:rsidR="001E19FD">
          <w:t>5</w:t>
        </w:r>
        <w:r>
          <w:fldChar w:fldCharType="end"/>
        </w:r>
      </w:hyperlink>
    </w:p>
    <w:p w14:paraId="4277178D" w14:textId="60A10902" w:rsidR="00C67969" w:rsidRDefault="00C67969">
      <w:pPr>
        <w:pStyle w:val="TOC5"/>
        <w:rPr>
          <w:rFonts w:asciiTheme="minorHAnsi" w:eastAsiaTheme="minorEastAsia" w:hAnsiTheme="minorHAnsi" w:cstheme="minorBidi"/>
          <w:sz w:val="22"/>
          <w:szCs w:val="22"/>
          <w:lang w:eastAsia="en-AU"/>
        </w:rPr>
      </w:pPr>
      <w:r>
        <w:tab/>
      </w:r>
      <w:hyperlink w:anchor="_Toc146707674" w:history="1">
        <w:r w:rsidRPr="00BA1F58">
          <w:t>8</w:t>
        </w:r>
        <w:r>
          <w:rPr>
            <w:rFonts w:asciiTheme="minorHAnsi" w:eastAsiaTheme="minorEastAsia" w:hAnsiTheme="minorHAnsi" w:cstheme="minorBidi"/>
            <w:sz w:val="22"/>
            <w:szCs w:val="22"/>
            <w:lang w:eastAsia="en-AU"/>
          </w:rPr>
          <w:tab/>
        </w:r>
        <w:r w:rsidRPr="00BA1F58">
          <w:t xml:space="preserve">Meaning of </w:t>
        </w:r>
        <w:r w:rsidRPr="00BA1F58">
          <w:rPr>
            <w:i/>
          </w:rPr>
          <w:t>justice agency</w:t>
        </w:r>
        <w:r>
          <w:tab/>
        </w:r>
        <w:r>
          <w:fldChar w:fldCharType="begin"/>
        </w:r>
        <w:r>
          <w:instrText xml:space="preserve"> PAGEREF _Toc146707674 \h </w:instrText>
        </w:r>
        <w:r>
          <w:fldChar w:fldCharType="separate"/>
        </w:r>
        <w:r w:rsidR="001E19FD">
          <w:t>6</w:t>
        </w:r>
        <w:r>
          <w:fldChar w:fldCharType="end"/>
        </w:r>
      </w:hyperlink>
    </w:p>
    <w:p w14:paraId="6DCF4679" w14:textId="5B888C83" w:rsidR="00C67969" w:rsidRDefault="00ED2E7A">
      <w:pPr>
        <w:pStyle w:val="TOC2"/>
        <w:rPr>
          <w:rFonts w:asciiTheme="minorHAnsi" w:eastAsiaTheme="minorEastAsia" w:hAnsiTheme="minorHAnsi" w:cstheme="minorBidi"/>
          <w:b w:val="0"/>
          <w:sz w:val="22"/>
          <w:szCs w:val="22"/>
          <w:lang w:eastAsia="en-AU"/>
        </w:rPr>
      </w:pPr>
      <w:hyperlink w:anchor="_Toc146707675" w:history="1">
        <w:r w:rsidR="00C67969" w:rsidRPr="00BA1F58">
          <w:t>Part 3</w:t>
        </w:r>
        <w:r w:rsidR="00C67969">
          <w:rPr>
            <w:rFonts w:asciiTheme="minorHAnsi" w:eastAsiaTheme="minorEastAsia" w:hAnsiTheme="minorHAnsi" w:cstheme="minorBidi"/>
            <w:b w:val="0"/>
            <w:sz w:val="22"/>
            <w:szCs w:val="22"/>
            <w:lang w:eastAsia="en-AU"/>
          </w:rPr>
          <w:tab/>
        </w:r>
        <w:r w:rsidR="00C67969" w:rsidRPr="00BA1F58">
          <w:t>Victims of crime commissioner</w:t>
        </w:r>
        <w:r w:rsidR="00C67969" w:rsidRPr="00C67969">
          <w:rPr>
            <w:vanish/>
          </w:rPr>
          <w:tab/>
        </w:r>
        <w:r w:rsidR="00C67969" w:rsidRPr="00C67969">
          <w:rPr>
            <w:vanish/>
          </w:rPr>
          <w:fldChar w:fldCharType="begin"/>
        </w:r>
        <w:r w:rsidR="00C67969" w:rsidRPr="00C67969">
          <w:rPr>
            <w:vanish/>
          </w:rPr>
          <w:instrText xml:space="preserve"> PAGEREF _Toc146707675 \h </w:instrText>
        </w:r>
        <w:r w:rsidR="00C67969" w:rsidRPr="00C67969">
          <w:rPr>
            <w:vanish/>
          </w:rPr>
        </w:r>
        <w:r w:rsidR="00C67969" w:rsidRPr="00C67969">
          <w:rPr>
            <w:vanish/>
          </w:rPr>
          <w:fldChar w:fldCharType="separate"/>
        </w:r>
        <w:r w:rsidR="001E19FD">
          <w:rPr>
            <w:vanish/>
          </w:rPr>
          <w:t>8</w:t>
        </w:r>
        <w:r w:rsidR="00C67969" w:rsidRPr="00C67969">
          <w:rPr>
            <w:vanish/>
          </w:rPr>
          <w:fldChar w:fldCharType="end"/>
        </w:r>
      </w:hyperlink>
    </w:p>
    <w:p w14:paraId="43CF9062" w14:textId="697BCB9B" w:rsidR="00C67969" w:rsidRDefault="00C67969">
      <w:pPr>
        <w:pStyle w:val="TOC5"/>
        <w:rPr>
          <w:rFonts w:asciiTheme="minorHAnsi" w:eastAsiaTheme="minorEastAsia" w:hAnsiTheme="minorHAnsi" w:cstheme="minorBidi"/>
          <w:sz w:val="22"/>
          <w:szCs w:val="22"/>
          <w:lang w:eastAsia="en-AU"/>
        </w:rPr>
      </w:pPr>
      <w:r>
        <w:tab/>
      </w:r>
      <w:hyperlink w:anchor="_Toc146707676" w:history="1">
        <w:r w:rsidRPr="00BA1F58">
          <w:t>11</w:t>
        </w:r>
        <w:r>
          <w:rPr>
            <w:rFonts w:asciiTheme="minorHAnsi" w:eastAsiaTheme="minorEastAsia" w:hAnsiTheme="minorHAnsi" w:cstheme="minorBidi"/>
            <w:sz w:val="22"/>
            <w:szCs w:val="22"/>
            <w:lang w:eastAsia="en-AU"/>
          </w:rPr>
          <w:tab/>
        </w:r>
        <w:r w:rsidRPr="00BA1F58">
          <w:rPr>
            <w:lang w:eastAsia="en-AU"/>
          </w:rPr>
          <w:t>Functions</w:t>
        </w:r>
        <w:r>
          <w:tab/>
        </w:r>
        <w:r>
          <w:fldChar w:fldCharType="begin"/>
        </w:r>
        <w:r>
          <w:instrText xml:space="preserve"> PAGEREF _Toc146707676 \h </w:instrText>
        </w:r>
        <w:r>
          <w:fldChar w:fldCharType="separate"/>
        </w:r>
        <w:r w:rsidR="001E19FD">
          <w:t>8</w:t>
        </w:r>
        <w:r>
          <w:fldChar w:fldCharType="end"/>
        </w:r>
      </w:hyperlink>
    </w:p>
    <w:p w14:paraId="0CE2E655" w14:textId="00DAAC17" w:rsidR="00C67969" w:rsidRDefault="00C67969">
      <w:pPr>
        <w:pStyle w:val="TOC5"/>
        <w:rPr>
          <w:rFonts w:asciiTheme="minorHAnsi" w:eastAsiaTheme="minorEastAsia" w:hAnsiTheme="minorHAnsi" w:cstheme="minorBidi"/>
          <w:sz w:val="22"/>
          <w:szCs w:val="22"/>
          <w:lang w:eastAsia="en-AU"/>
        </w:rPr>
      </w:pPr>
      <w:r>
        <w:tab/>
      </w:r>
      <w:hyperlink w:anchor="_Toc146707677" w:history="1">
        <w:r w:rsidRPr="00BA1F58">
          <w:t>13</w:t>
        </w:r>
        <w:r>
          <w:rPr>
            <w:rFonts w:asciiTheme="minorHAnsi" w:eastAsiaTheme="minorEastAsia" w:hAnsiTheme="minorHAnsi" w:cstheme="minorBidi"/>
            <w:sz w:val="22"/>
            <w:szCs w:val="22"/>
            <w:lang w:eastAsia="en-AU"/>
          </w:rPr>
          <w:tab/>
        </w:r>
        <w:r w:rsidRPr="00BA1F58">
          <w:t>Attendance at criminal proceedings</w:t>
        </w:r>
        <w:r>
          <w:tab/>
        </w:r>
        <w:r>
          <w:fldChar w:fldCharType="begin"/>
        </w:r>
        <w:r>
          <w:instrText xml:space="preserve"> PAGEREF _Toc146707677 \h </w:instrText>
        </w:r>
        <w:r>
          <w:fldChar w:fldCharType="separate"/>
        </w:r>
        <w:r w:rsidR="001E19FD">
          <w:t>9</w:t>
        </w:r>
        <w:r>
          <w:fldChar w:fldCharType="end"/>
        </w:r>
      </w:hyperlink>
    </w:p>
    <w:p w14:paraId="77AAFF7A" w14:textId="44BCAAFE" w:rsidR="00C67969" w:rsidRDefault="00ED2E7A">
      <w:pPr>
        <w:pStyle w:val="TOC2"/>
        <w:rPr>
          <w:rFonts w:asciiTheme="minorHAnsi" w:eastAsiaTheme="minorEastAsia" w:hAnsiTheme="minorHAnsi" w:cstheme="minorBidi"/>
          <w:b w:val="0"/>
          <w:sz w:val="22"/>
          <w:szCs w:val="22"/>
          <w:lang w:eastAsia="en-AU"/>
        </w:rPr>
      </w:pPr>
      <w:hyperlink w:anchor="_Toc146707678" w:history="1">
        <w:r w:rsidR="00C67969" w:rsidRPr="00BA1F58">
          <w:t>Part 3A</w:t>
        </w:r>
        <w:r w:rsidR="00C67969">
          <w:rPr>
            <w:rFonts w:asciiTheme="minorHAnsi" w:eastAsiaTheme="minorEastAsia" w:hAnsiTheme="minorHAnsi" w:cstheme="minorBidi"/>
            <w:b w:val="0"/>
            <w:sz w:val="22"/>
            <w:szCs w:val="22"/>
            <w:lang w:eastAsia="en-AU"/>
          </w:rPr>
          <w:tab/>
        </w:r>
        <w:r w:rsidR="00C67969" w:rsidRPr="00BA1F58">
          <w:t>Victims rights</w:t>
        </w:r>
        <w:r w:rsidR="00C67969" w:rsidRPr="00C67969">
          <w:rPr>
            <w:vanish/>
          </w:rPr>
          <w:tab/>
        </w:r>
        <w:r w:rsidR="00C67969" w:rsidRPr="00C67969">
          <w:rPr>
            <w:vanish/>
          </w:rPr>
          <w:fldChar w:fldCharType="begin"/>
        </w:r>
        <w:r w:rsidR="00C67969" w:rsidRPr="00C67969">
          <w:rPr>
            <w:vanish/>
          </w:rPr>
          <w:instrText xml:space="preserve"> PAGEREF _Toc146707678 \h </w:instrText>
        </w:r>
        <w:r w:rsidR="00C67969" w:rsidRPr="00C67969">
          <w:rPr>
            <w:vanish/>
          </w:rPr>
        </w:r>
        <w:r w:rsidR="00C67969" w:rsidRPr="00C67969">
          <w:rPr>
            <w:vanish/>
          </w:rPr>
          <w:fldChar w:fldCharType="separate"/>
        </w:r>
        <w:r w:rsidR="001E19FD">
          <w:rPr>
            <w:vanish/>
          </w:rPr>
          <w:t>10</w:t>
        </w:r>
        <w:r w:rsidR="00C67969" w:rsidRPr="00C67969">
          <w:rPr>
            <w:vanish/>
          </w:rPr>
          <w:fldChar w:fldCharType="end"/>
        </w:r>
      </w:hyperlink>
    </w:p>
    <w:p w14:paraId="7617D8CA" w14:textId="25008E6A" w:rsidR="00C67969" w:rsidRDefault="00ED2E7A">
      <w:pPr>
        <w:pStyle w:val="TOC3"/>
        <w:rPr>
          <w:rFonts w:asciiTheme="minorHAnsi" w:eastAsiaTheme="minorEastAsia" w:hAnsiTheme="minorHAnsi" w:cstheme="minorBidi"/>
          <w:b w:val="0"/>
          <w:sz w:val="22"/>
          <w:szCs w:val="22"/>
          <w:lang w:eastAsia="en-AU"/>
        </w:rPr>
      </w:pPr>
      <w:hyperlink w:anchor="_Toc146707679" w:history="1">
        <w:r w:rsidR="00C67969" w:rsidRPr="00BA1F58">
          <w:t>Division 3A.1</w:t>
        </w:r>
        <w:r w:rsidR="00C67969">
          <w:rPr>
            <w:rFonts w:asciiTheme="minorHAnsi" w:eastAsiaTheme="minorEastAsia" w:hAnsiTheme="minorHAnsi" w:cstheme="minorBidi"/>
            <w:b w:val="0"/>
            <w:sz w:val="22"/>
            <w:szCs w:val="22"/>
            <w:lang w:eastAsia="en-AU"/>
          </w:rPr>
          <w:tab/>
        </w:r>
        <w:r w:rsidR="00C67969" w:rsidRPr="00BA1F58">
          <w:t>Preliminary</w:t>
        </w:r>
        <w:r w:rsidR="00C67969" w:rsidRPr="00C67969">
          <w:rPr>
            <w:vanish/>
          </w:rPr>
          <w:tab/>
        </w:r>
        <w:r w:rsidR="00C67969" w:rsidRPr="00C67969">
          <w:rPr>
            <w:vanish/>
          </w:rPr>
          <w:fldChar w:fldCharType="begin"/>
        </w:r>
        <w:r w:rsidR="00C67969" w:rsidRPr="00C67969">
          <w:rPr>
            <w:vanish/>
          </w:rPr>
          <w:instrText xml:space="preserve"> PAGEREF _Toc146707679 \h </w:instrText>
        </w:r>
        <w:r w:rsidR="00C67969" w:rsidRPr="00C67969">
          <w:rPr>
            <w:vanish/>
          </w:rPr>
        </w:r>
        <w:r w:rsidR="00C67969" w:rsidRPr="00C67969">
          <w:rPr>
            <w:vanish/>
          </w:rPr>
          <w:fldChar w:fldCharType="separate"/>
        </w:r>
        <w:r w:rsidR="001E19FD">
          <w:rPr>
            <w:vanish/>
          </w:rPr>
          <w:t>10</w:t>
        </w:r>
        <w:r w:rsidR="00C67969" w:rsidRPr="00C67969">
          <w:rPr>
            <w:vanish/>
          </w:rPr>
          <w:fldChar w:fldCharType="end"/>
        </w:r>
      </w:hyperlink>
    </w:p>
    <w:p w14:paraId="0BE4A5C3" w14:textId="1C3FE57A" w:rsidR="00C67969" w:rsidRDefault="00C67969">
      <w:pPr>
        <w:pStyle w:val="TOC5"/>
        <w:rPr>
          <w:rFonts w:asciiTheme="minorHAnsi" w:eastAsiaTheme="minorEastAsia" w:hAnsiTheme="minorHAnsi" w:cstheme="minorBidi"/>
          <w:sz w:val="22"/>
          <w:szCs w:val="22"/>
          <w:lang w:eastAsia="en-AU"/>
        </w:rPr>
      </w:pPr>
      <w:r>
        <w:tab/>
      </w:r>
      <w:hyperlink w:anchor="_Toc146707680" w:history="1">
        <w:r w:rsidRPr="00BA1F58">
          <w:t>14</w:t>
        </w:r>
        <w:r>
          <w:rPr>
            <w:rFonts w:asciiTheme="minorHAnsi" w:eastAsiaTheme="minorEastAsia" w:hAnsiTheme="minorHAnsi" w:cstheme="minorBidi"/>
            <w:sz w:val="22"/>
            <w:szCs w:val="22"/>
            <w:lang w:eastAsia="en-AU"/>
          </w:rPr>
          <w:tab/>
        </w:r>
        <w:r w:rsidRPr="00BA1F58">
          <w:t>Object—pt 3A</w:t>
        </w:r>
        <w:r>
          <w:tab/>
        </w:r>
        <w:r>
          <w:fldChar w:fldCharType="begin"/>
        </w:r>
        <w:r>
          <w:instrText xml:space="preserve"> PAGEREF _Toc146707680 \h </w:instrText>
        </w:r>
        <w:r>
          <w:fldChar w:fldCharType="separate"/>
        </w:r>
        <w:r w:rsidR="001E19FD">
          <w:t>10</w:t>
        </w:r>
        <w:r>
          <w:fldChar w:fldCharType="end"/>
        </w:r>
      </w:hyperlink>
    </w:p>
    <w:p w14:paraId="5DB7DE5D" w14:textId="482EAEA3" w:rsidR="00C67969" w:rsidRDefault="00C67969">
      <w:pPr>
        <w:pStyle w:val="TOC5"/>
        <w:rPr>
          <w:rFonts w:asciiTheme="minorHAnsi" w:eastAsiaTheme="minorEastAsia" w:hAnsiTheme="minorHAnsi" w:cstheme="minorBidi"/>
          <w:sz w:val="22"/>
          <w:szCs w:val="22"/>
          <w:lang w:eastAsia="en-AU"/>
        </w:rPr>
      </w:pPr>
      <w:r>
        <w:tab/>
      </w:r>
      <w:hyperlink w:anchor="_Toc146707681" w:history="1">
        <w:r w:rsidRPr="00BA1F58">
          <w:t>14A</w:t>
        </w:r>
        <w:r>
          <w:rPr>
            <w:rFonts w:asciiTheme="minorHAnsi" w:eastAsiaTheme="minorEastAsia" w:hAnsiTheme="minorHAnsi" w:cstheme="minorBidi"/>
            <w:sz w:val="22"/>
            <w:szCs w:val="22"/>
            <w:lang w:eastAsia="en-AU"/>
          </w:rPr>
          <w:tab/>
        </w:r>
        <w:r w:rsidRPr="00BA1F58">
          <w:t xml:space="preserve">Meaning of </w:t>
        </w:r>
        <w:r w:rsidRPr="00BA1F58">
          <w:rPr>
            <w:i/>
          </w:rPr>
          <w:t>victims rights</w:t>
        </w:r>
        <w:r>
          <w:tab/>
        </w:r>
        <w:r>
          <w:fldChar w:fldCharType="begin"/>
        </w:r>
        <w:r>
          <w:instrText xml:space="preserve"> PAGEREF _Toc146707681 \h </w:instrText>
        </w:r>
        <w:r>
          <w:fldChar w:fldCharType="separate"/>
        </w:r>
        <w:r w:rsidR="001E19FD">
          <w:t>10</w:t>
        </w:r>
        <w:r>
          <w:fldChar w:fldCharType="end"/>
        </w:r>
      </w:hyperlink>
    </w:p>
    <w:p w14:paraId="71DA7C49" w14:textId="763788A2" w:rsidR="00C67969" w:rsidRDefault="00C67969">
      <w:pPr>
        <w:pStyle w:val="TOC5"/>
        <w:rPr>
          <w:rFonts w:asciiTheme="minorHAnsi" w:eastAsiaTheme="minorEastAsia" w:hAnsiTheme="minorHAnsi" w:cstheme="minorBidi"/>
          <w:sz w:val="22"/>
          <w:szCs w:val="22"/>
          <w:lang w:eastAsia="en-AU"/>
        </w:rPr>
      </w:pPr>
      <w:r>
        <w:tab/>
      </w:r>
      <w:hyperlink w:anchor="_Toc146707682" w:history="1">
        <w:r w:rsidRPr="00BA1F58">
          <w:t>14B</w:t>
        </w:r>
        <w:r>
          <w:rPr>
            <w:rFonts w:asciiTheme="minorHAnsi" w:eastAsiaTheme="minorEastAsia" w:hAnsiTheme="minorHAnsi" w:cstheme="minorBidi"/>
            <w:sz w:val="22"/>
            <w:szCs w:val="22"/>
            <w:lang w:eastAsia="en-AU"/>
          </w:rPr>
          <w:tab/>
        </w:r>
        <w:r w:rsidRPr="00BA1F58">
          <w:t>Definitions—pt 3A</w:t>
        </w:r>
        <w:r>
          <w:tab/>
        </w:r>
        <w:r>
          <w:fldChar w:fldCharType="begin"/>
        </w:r>
        <w:r>
          <w:instrText xml:space="preserve"> PAGEREF _Toc146707682 \h </w:instrText>
        </w:r>
        <w:r>
          <w:fldChar w:fldCharType="separate"/>
        </w:r>
        <w:r w:rsidR="001E19FD">
          <w:t>10</w:t>
        </w:r>
        <w:r>
          <w:fldChar w:fldCharType="end"/>
        </w:r>
      </w:hyperlink>
    </w:p>
    <w:p w14:paraId="65DEE8F0" w14:textId="47B58E63" w:rsidR="00C67969" w:rsidRDefault="00ED2E7A">
      <w:pPr>
        <w:pStyle w:val="TOC3"/>
        <w:rPr>
          <w:rFonts w:asciiTheme="minorHAnsi" w:eastAsiaTheme="minorEastAsia" w:hAnsiTheme="minorHAnsi" w:cstheme="minorBidi"/>
          <w:b w:val="0"/>
          <w:sz w:val="22"/>
          <w:szCs w:val="22"/>
          <w:lang w:eastAsia="en-AU"/>
        </w:rPr>
      </w:pPr>
      <w:hyperlink w:anchor="_Toc146707683" w:history="1">
        <w:r w:rsidR="00C67969" w:rsidRPr="00BA1F58">
          <w:t>Division 3A.2</w:t>
        </w:r>
        <w:r w:rsidR="00C67969">
          <w:rPr>
            <w:rFonts w:asciiTheme="minorHAnsi" w:eastAsiaTheme="minorEastAsia" w:hAnsiTheme="minorHAnsi" w:cstheme="minorBidi"/>
            <w:b w:val="0"/>
            <w:sz w:val="22"/>
            <w:szCs w:val="22"/>
            <w:lang w:eastAsia="en-AU"/>
          </w:rPr>
          <w:tab/>
        </w:r>
        <w:r w:rsidR="00C67969" w:rsidRPr="00BA1F58">
          <w:t>Victims rights—respect, privacy and safety</w:t>
        </w:r>
        <w:r w:rsidR="00C67969" w:rsidRPr="00C67969">
          <w:rPr>
            <w:vanish/>
          </w:rPr>
          <w:tab/>
        </w:r>
        <w:r w:rsidR="00C67969" w:rsidRPr="00C67969">
          <w:rPr>
            <w:vanish/>
          </w:rPr>
          <w:fldChar w:fldCharType="begin"/>
        </w:r>
        <w:r w:rsidR="00C67969" w:rsidRPr="00C67969">
          <w:rPr>
            <w:vanish/>
          </w:rPr>
          <w:instrText xml:space="preserve"> PAGEREF _Toc146707683 \h </w:instrText>
        </w:r>
        <w:r w:rsidR="00C67969" w:rsidRPr="00C67969">
          <w:rPr>
            <w:vanish/>
          </w:rPr>
        </w:r>
        <w:r w:rsidR="00C67969" w:rsidRPr="00C67969">
          <w:rPr>
            <w:vanish/>
          </w:rPr>
          <w:fldChar w:fldCharType="separate"/>
        </w:r>
        <w:r w:rsidR="001E19FD">
          <w:rPr>
            <w:vanish/>
          </w:rPr>
          <w:t>12</w:t>
        </w:r>
        <w:r w:rsidR="00C67969" w:rsidRPr="00C67969">
          <w:rPr>
            <w:vanish/>
          </w:rPr>
          <w:fldChar w:fldCharType="end"/>
        </w:r>
      </w:hyperlink>
    </w:p>
    <w:p w14:paraId="339B3919" w14:textId="5920E6CF" w:rsidR="00C67969" w:rsidRDefault="00C67969">
      <w:pPr>
        <w:pStyle w:val="TOC5"/>
        <w:rPr>
          <w:rFonts w:asciiTheme="minorHAnsi" w:eastAsiaTheme="minorEastAsia" w:hAnsiTheme="minorHAnsi" w:cstheme="minorBidi"/>
          <w:sz w:val="22"/>
          <w:szCs w:val="22"/>
          <w:lang w:eastAsia="en-AU"/>
        </w:rPr>
      </w:pPr>
      <w:r>
        <w:tab/>
      </w:r>
      <w:hyperlink w:anchor="_Toc146707684" w:history="1">
        <w:r w:rsidRPr="00BA1F58">
          <w:t>14C</w:t>
        </w:r>
        <w:r>
          <w:rPr>
            <w:rFonts w:asciiTheme="minorHAnsi" w:eastAsiaTheme="minorEastAsia" w:hAnsiTheme="minorHAnsi" w:cstheme="minorBidi"/>
            <w:sz w:val="22"/>
            <w:szCs w:val="22"/>
            <w:lang w:eastAsia="en-AU"/>
          </w:rPr>
          <w:tab/>
        </w:r>
        <w:r w:rsidRPr="00BA1F58">
          <w:t>Respectful engagement with victims</w:t>
        </w:r>
        <w:r>
          <w:tab/>
        </w:r>
        <w:r>
          <w:fldChar w:fldCharType="begin"/>
        </w:r>
        <w:r>
          <w:instrText xml:space="preserve"> PAGEREF _Toc146707684 \h </w:instrText>
        </w:r>
        <w:r>
          <w:fldChar w:fldCharType="separate"/>
        </w:r>
        <w:r w:rsidR="001E19FD">
          <w:t>12</w:t>
        </w:r>
        <w:r>
          <w:fldChar w:fldCharType="end"/>
        </w:r>
      </w:hyperlink>
    </w:p>
    <w:p w14:paraId="64EA3BDD" w14:textId="5DFCB04F" w:rsidR="00C67969" w:rsidRDefault="00C67969">
      <w:pPr>
        <w:pStyle w:val="TOC5"/>
        <w:rPr>
          <w:rFonts w:asciiTheme="minorHAnsi" w:eastAsiaTheme="minorEastAsia" w:hAnsiTheme="minorHAnsi" w:cstheme="minorBidi"/>
          <w:sz w:val="22"/>
          <w:szCs w:val="22"/>
          <w:lang w:eastAsia="en-AU"/>
        </w:rPr>
      </w:pPr>
      <w:r>
        <w:tab/>
      </w:r>
      <w:hyperlink w:anchor="_Toc146707685" w:history="1">
        <w:r w:rsidRPr="00BA1F58">
          <w:t>14D</w:t>
        </w:r>
        <w:r>
          <w:rPr>
            <w:rFonts w:asciiTheme="minorHAnsi" w:eastAsiaTheme="minorEastAsia" w:hAnsiTheme="minorHAnsi" w:cstheme="minorBidi"/>
            <w:sz w:val="22"/>
            <w:szCs w:val="22"/>
            <w:lang w:eastAsia="en-AU"/>
          </w:rPr>
          <w:tab/>
        </w:r>
        <w:r w:rsidRPr="00BA1F58">
          <w:t>Respectful engagement with child victims</w:t>
        </w:r>
        <w:r>
          <w:tab/>
        </w:r>
        <w:r>
          <w:fldChar w:fldCharType="begin"/>
        </w:r>
        <w:r>
          <w:instrText xml:space="preserve"> PAGEREF _Toc146707685 \h </w:instrText>
        </w:r>
        <w:r>
          <w:fldChar w:fldCharType="separate"/>
        </w:r>
        <w:r w:rsidR="001E19FD">
          <w:t>13</w:t>
        </w:r>
        <w:r>
          <w:fldChar w:fldCharType="end"/>
        </w:r>
      </w:hyperlink>
    </w:p>
    <w:p w14:paraId="09076794" w14:textId="48D7258D" w:rsidR="00C67969" w:rsidRDefault="00C67969">
      <w:pPr>
        <w:pStyle w:val="TOC5"/>
        <w:rPr>
          <w:rFonts w:asciiTheme="minorHAnsi" w:eastAsiaTheme="minorEastAsia" w:hAnsiTheme="minorHAnsi" w:cstheme="minorBidi"/>
          <w:sz w:val="22"/>
          <w:szCs w:val="22"/>
          <w:lang w:eastAsia="en-AU"/>
        </w:rPr>
      </w:pPr>
      <w:r>
        <w:tab/>
      </w:r>
      <w:hyperlink w:anchor="_Toc146707686" w:history="1">
        <w:r w:rsidRPr="00BA1F58">
          <w:t>14E</w:t>
        </w:r>
        <w:r>
          <w:rPr>
            <w:rFonts w:asciiTheme="minorHAnsi" w:eastAsiaTheme="minorEastAsia" w:hAnsiTheme="minorHAnsi" w:cstheme="minorBidi"/>
            <w:sz w:val="22"/>
            <w:szCs w:val="22"/>
            <w:lang w:eastAsia="en-AU"/>
          </w:rPr>
          <w:tab/>
        </w:r>
        <w:r w:rsidRPr="00BA1F58">
          <w:t>Contact with victims</w:t>
        </w:r>
        <w:r>
          <w:tab/>
        </w:r>
        <w:r>
          <w:fldChar w:fldCharType="begin"/>
        </w:r>
        <w:r>
          <w:instrText xml:space="preserve"> PAGEREF _Toc146707686 \h </w:instrText>
        </w:r>
        <w:r>
          <w:fldChar w:fldCharType="separate"/>
        </w:r>
        <w:r w:rsidR="001E19FD">
          <w:t>13</w:t>
        </w:r>
        <w:r>
          <w:fldChar w:fldCharType="end"/>
        </w:r>
      </w:hyperlink>
    </w:p>
    <w:p w14:paraId="7C1D4784" w14:textId="24F1C776" w:rsidR="00C67969" w:rsidRDefault="00C67969">
      <w:pPr>
        <w:pStyle w:val="TOC5"/>
        <w:rPr>
          <w:rFonts w:asciiTheme="minorHAnsi" w:eastAsiaTheme="minorEastAsia" w:hAnsiTheme="minorHAnsi" w:cstheme="minorBidi"/>
          <w:sz w:val="22"/>
          <w:szCs w:val="22"/>
          <w:lang w:eastAsia="en-AU"/>
        </w:rPr>
      </w:pPr>
      <w:r>
        <w:tab/>
      </w:r>
      <w:hyperlink w:anchor="_Toc146707687" w:history="1">
        <w:r w:rsidRPr="00BA1F58">
          <w:t>14F</w:t>
        </w:r>
        <w:r>
          <w:rPr>
            <w:rFonts w:asciiTheme="minorHAnsi" w:eastAsiaTheme="minorEastAsia" w:hAnsiTheme="minorHAnsi" w:cstheme="minorBidi"/>
            <w:sz w:val="22"/>
            <w:szCs w:val="22"/>
            <w:lang w:eastAsia="en-AU"/>
          </w:rPr>
          <w:tab/>
        </w:r>
        <w:r w:rsidRPr="00BA1F58">
          <w:t>Victims’ privacy</w:t>
        </w:r>
        <w:r>
          <w:tab/>
        </w:r>
        <w:r>
          <w:fldChar w:fldCharType="begin"/>
        </w:r>
        <w:r>
          <w:instrText xml:space="preserve"> PAGEREF _Toc146707687 \h </w:instrText>
        </w:r>
        <w:r>
          <w:fldChar w:fldCharType="separate"/>
        </w:r>
        <w:r w:rsidR="001E19FD">
          <w:t>14</w:t>
        </w:r>
        <w:r>
          <w:fldChar w:fldCharType="end"/>
        </w:r>
      </w:hyperlink>
    </w:p>
    <w:p w14:paraId="0A4DA059" w14:textId="726D0645" w:rsidR="00C67969" w:rsidRDefault="00C67969">
      <w:pPr>
        <w:pStyle w:val="TOC5"/>
        <w:rPr>
          <w:rFonts w:asciiTheme="minorHAnsi" w:eastAsiaTheme="minorEastAsia" w:hAnsiTheme="minorHAnsi" w:cstheme="minorBidi"/>
          <w:sz w:val="22"/>
          <w:szCs w:val="22"/>
          <w:lang w:eastAsia="en-AU"/>
        </w:rPr>
      </w:pPr>
      <w:r>
        <w:tab/>
      </w:r>
      <w:hyperlink w:anchor="_Toc146707688" w:history="1">
        <w:r w:rsidRPr="00BA1F58">
          <w:t>14G</w:t>
        </w:r>
        <w:r>
          <w:rPr>
            <w:rFonts w:asciiTheme="minorHAnsi" w:eastAsiaTheme="minorEastAsia" w:hAnsiTheme="minorHAnsi" w:cstheme="minorBidi"/>
            <w:sz w:val="22"/>
            <w:szCs w:val="22"/>
            <w:lang w:eastAsia="en-AU"/>
          </w:rPr>
          <w:tab/>
        </w:r>
        <w:r w:rsidRPr="00BA1F58">
          <w:t>Storage and return of victims’ property</w:t>
        </w:r>
        <w:r>
          <w:tab/>
        </w:r>
        <w:r>
          <w:fldChar w:fldCharType="begin"/>
        </w:r>
        <w:r>
          <w:instrText xml:space="preserve"> PAGEREF _Toc146707688 \h </w:instrText>
        </w:r>
        <w:r>
          <w:fldChar w:fldCharType="separate"/>
        </w:r>
        <w:r w:rsidR="001E19FD">
          <w:t>15</w:t>
        </w:r>
        <w:r>
          <w:fldChar w:fldCharType="end"/>
        </w:r>
      </w:hyperlink>
    </w:p>
    <w:p w14:paraId="5F0D2084" w14:textId="3583FC45" w:rsidR="00C67969" w:rsidRDefault="00C67969">
      <w:pPr>
        <w:pStyle w:val="TOC5"/>
        <w:rPr>
          <w:rFonts w:asciiTheme="minorHAnsi" w:eastAsiaTheme="minorEastAsia" w:hAnsiTheme="minorHAnsi" w:cstheme="minorBidi"/>
          <w:sz w:val="22"/>
          <w:szCs w:val="22"/>
          <w:lang w:eastAsia="en-AU"/>
        </w:rPr>
      </w:pPr>
      <w:r>
        <w:tab/>
      </w:r>
      <w:hyperlink w:anchor="_Toc146707689" w:history="1">
        <w:r w:rsidRPr="00BA1F58">
          <w:t>14H</w:t>
        </w:r>
        <w:r>
          <w:rPr>
            <w:rFonts w:asciiTheme="minorHAnsi" w:eastAsiaTheme="minorEastAsia" w:hAnsiTheme="minorHAnsi" w:cstheme="minorBidi"/>
            <w:sz w:val="22"/>
            <w:szCs w:val="22"/>
            <w:lang w:eastAsia="en-AU"/>
          </w:rPr>
          <w:tab/>
        </w:r>
        <w:r w:rsidRPr="00BA1F58">
          <w:t>Victims’ appearance at preliminary or committal hearings</w:t>
        </w:r>
        <w:r>
          <w:tab/>
        </w:r>
        <w:r>
          <w:fldChar w:fldCharType="begin"/>
        </w:r>
        <w:r>
          <w:instrText xml:space="preserve"> PAGEREF _Toc146707689 \h </w:instrText>
        </w:r>
        <w:r>
          <w:fldChar w:fldCharType="separate"/>
        </w:r>
        <w:r w:rsidR="001E19FD">
          <w:t>15</w:t>
        </w:r>
        <w:r>
          <w:fldChar w:fldCharType="end"/>
        </w:r>
      </w:hyperlink>
    </w:p>
    <w:p w14:paraId="15A54BE9" w14:textId="5B8317CF" w:rsidR="00C67969" w:rsidRDefault="00C67969">
      <w:pPr>
        <w:pStyle w:val="TOC5"/>
        <w:rPr>
          <w:rFonts w:asciiTheme="minorHAnsi" w:eastAsiaTheme="minorEastAsia" w:hAnsiTheme="minorHAnsi" w:cstheme="minorBidi"/>
          <w:sz w:val="22"/>
          <w:szCs w:val="22"/>
          <w:lang w:eastAsia="en-AU"/>
        </w:rPr>
      </w:pPr>
      <w:r>
        <w:tab/>
      </w:r>
      <w:hyperlink w:anchor="_Toc146707690" w:history="1">
        <w:r w:rsidRPr="00BA1F58">
          <w:t>14I</w:t>
        </w:r>
        <w:r>
          <w:rPr>
            <w:rFonts w:asciiTheme="minorHAnsi" w:eastAsiaTheme="minorEastAsia" w:hAnsiTheme="minorHAnsi" w:cstheme="minorBidi"/>
            <w:sz w:val="22"/>
            <w:szCs w:val="22"/>
            <w:lang w:eastAsia="en-AU"/>
          </w:rPr>
          <w:tab/>
        </w:r>
        <w:r w:rsidRPr="00BA1F58">
          <w:t>Minimising victims’ exposure to accused etc</w:t>
        </w:r>
        <w:r>
          <w:tab/>
        </w:r>
        <w:r>
          <w:fldChar w:fldCharType="begin"/>
        </w:r>
        <w:r>
          <w:instrText xml:space="preserve"> PAGEREF _Toc146707690 \h </w:instrText>
        </w:r>
        <w:r>
          <w:fldChar w:fldCharType="separate"/>
        </w:r>
        <w:r w:rsidR="001E19FD">
          <w:t>16</w:t>
        </w:r>
        <w:r>
          <w:fldChar w:fldCharType="end"/>
        </w:r>
      </w:hyperlink>
    </w:p>
    <w:p w14:paraId="015DE8F7" w14:textId="48D239DD" w:rsidR="00C67969" w:rsidRDefault="00C67969">
      <w:pPr>
        <w:pStyle w:val="TOC5"/>
        <w:rPr>
          <w:rFonts w:asciiTheme="minorHAnsi" w:eastAsiaTheme="minorEastAsia" w:hAnsiTheme="minorHAnsi" w:cstheme="minorBidi"/>
          <w:sz w:val="22"/>
          <w:szCs w:val="22"/>
          <w:lang w:eastAsia="en-AU"/>
        </w:rPr>
      </w:pPr>
      <w:r>
        <w:tab/>
      </w:r>
      <w:hyperlink w:anchor="_Toc146707691" w:history="1">
        <w:r w:rsidRPr="00BA1F58">
          <w:t>14J</w:t>
        </w:r>
        <w:r>
          <w:rPr>
            <w:rFonts w:asciiTheme="minorHAnsi" w:eastAsiaTheme="minorEastAsia" w:hAnsiTheme="minorHAnsi" w:cstheme="minorBidi"/>
            <w:sz w:val="22"/>
            <w:szCs w:val="22"/>
            <w:lang w:eastAsia="en-AU"/>
          </w:rPr>
          <w:tab/>
        </w:r>
        <w:r w:rsidRPr="00BA1F58">
          <w:t>Minimising registered victims’ exposure to offenders etc</w:t>
        </w:r>
        <w:r>
          <w:tab/>
        </w:r>
        <w:r>
          <w:fldChar w:fldCharType="begin"/>
        </w:r>
        <w:r>
          <w:instrText xml:space="preserve"> PAGEREF _Toc146707691 \h </w:instrText>
        </w:r>
        <w:r>
          <w:fldChar w:fldCharType="separate"/>
        </w:r>
        <w:r w:rsidR="001E19FD">
          <w:t>17</w:t>
        </w:r>
        <w:r>
          <w:fldChar w:fldCharType="end"/>
        </w:r>
      </w:hyperlink>
    </w:p>
    <w:p w14:paraId="0ABEEB81" w14:textId="36900C99" w:rsidR="00C67969" w:rsidRDefault="00ED2E7A">
      <w:pPr>
        <w:pStyle w:val="TOC3"/>
        <w:rPr>
          <w:rFonts w:asciiTheme="minorHAnsi" w:eastAsiaTheme="minorEastAsia" w:hAnsiTheme="minorHAnsi" w:cstheme="minorBidi"/>
          <w:b w:val="0"/>
          <w:sz w:val="22"/>
          <w:szCs w:val="22"/>
          <w:lang w:eastAsia="en-AU"/>
        </w:rPr>
      </w:pPr>
      <w:hyperlink w:anchor="_Toc146707692" w:history="1">
        <w:r w:rsidR="00C67969" w:rsidRPr="00BA1F58">
          <w:t>Division 3A.3</w:t>
        </w:r>
        <w:r w:rsidR="00C67969">
          <w:rPr>
            <w:rFonts w:asciiTheme="minorHAnsi" w:eastAsiaTheme="minorEastAsia" w:hAnsiTheme="minorHAnsi" w:cstheme="minorBidi"/>
            <w:b w:val="0"/>
            <w:sz w:val="22"/>
            <w:szCs w:val="22"/>
            <w:lang w:eastAsia="en-AU"/>
          </w:rPr>
          <w:tab/>
        </w:r>
        <w:r w:rsidR="00C67969" w:rsidRPr="00BA1F58">
          <w:t>Victims rights—access to support, services, legal and financial assistance</w:t>
        </w:r>
        <w:r w:rsidR="00C67969" w:rsidRPr="00C67969">
          <w:rPr>
            <w:vanish/>
          </w:rPr>
          <w:tab/>
        </w:r>
        <w:r w:rsidR="00C67969" w:rsidRPr="00C67969">
          <w:rPr>
            <w:vanish/>
          </w:rPr>
          <w:fldChar w:fldCharType="begin"/>
        </w:r>
        <w:r w:rsidR="00C67969" w:rsidRPr="00C67969">
          <w:rPr>
            <w:vanish/>
          </w:rPr>
          <w:instrText xml:space="preserve"> PAGEREF _Toc146707692 \h </w:instrText>
        </w:r>
        <w:r w:rsidR="00C67969" w:rsidRPr="00C67969">
          <w:rPr>
            <w:vanish/>
          </w:rPr>
        </w:r>
        <w:r w:rsidR="00C67969" w:rsidRPr="00C67969">
          <w:rPr>
            <w:vanish/>
          </w:rPr>
          <w:fldChar w:fldCharType="separate"/>
        </w:r>
        <w:r w:rsidR="001E19FD">
          <w:rPr>
            <w:vanish/>
          </w:rPr>
          <w:t>18</w:t>
        </w:r>
        <w:r w:rsidR="00C67969" w:rsidRPr="00C67969">
          <w:rPr>
            <w:vanish/>
          </w:rPr>
          <w:fldChar w:fldCharType="end"/>
        </w:r>
      </w:hyperlink>
    </w:p>
    <w:p w14:paraId="595D67F0" w14:textId="6A371C6E" w:rsidR="00C67969" w:rsidRDefault="00C67969">
      <w:pPr>
        <w:pStyle w:val="TOC5"/>
        <w:rPr>
          <w:rFonts w:asciiTheme="minorHAnsi" w:eastAsiaTheme="minorEastAsia" w:hAnsiTheme="minorHAnsi" w:cstheme="minorBidi"/>
          <w:sz w:val="22"/>
          <w:szCs w:val="22"/>
          <w:lang w:eastAsia="en-AU"/>
        </w:rPr>
      </w:pPr>
      <w:r>
        <w:tab/>
      </w:r>
      <w:hyperlink w:anchor="_Toc146707693" w:history="1">
        <w:r w:rsidRPr="00BA1F58">
          <w:t>15</w:t>
        </w:r>
        <w:r>
          <w:rPr>
            <w:rFonts w:asciiTheme="minorHAnsi" w:eastAsiaTheme="minorEastAsia" w:hAnsiTheme="minorHAnsi" w:cstheme="minorBidi"/>
            <w:sz w:val="22"/>
            <w:szCs w:val="22"/>
            <w:lang w:eastAsia="en-AU"/>
          </w:rPr>
          <w:tab/>
        </w:r>
        <w:r w:rsidRPr="00BA1F58">
          <w:t>Referral of victims to support services</w:t>
        </w:r>
        <w:r>
          <w:tab/>
        </w:r>
        <w:r>
          <w:fldChar w:fldCharType="begin"/>
        </w:r>
        <w:r>
          <w:instrText xml:space="preserve"> PAGEREF _Toc146707693 \h </w:instrText>
        </w:r>
        <w:r>
          <w:fldChar w:fldCharType="separate"/>
        </w:r>
        <w:r w:rsidR="001E19FD">
          <w:t>18</w:t>
        </w:r>
        <w:r>
          <w:fldChar w:fldCharType="end"/>
        </w:r>
      </w:hyperlink>
    </w:p>
    <w:p w14:paraId="6F6950BE" w14:textId="4CAF559D" w:rsidR="00C67969" w:rsidRDefault="00C67969">
      <w:pPr>
        <w:pStyle w:val="TOC5"/>
        <w:rPr>
          <w:rFonts w:asciiTheme="minorHAnsi" w:eastAsiaTheme="minorEastAsia" w:hAnsiTheme="minorHAnsi" w:cstheme="minorBidi"/>
          <w:sz w:val="22"/>
          <w:szCs w:val="22"/>
          <w:lang w:eastAsia="en-AU"/>
        </w:rPr>
      </w:pPr>
      <w:r>
        <w:tab/>
      </w:r>
      <w:hyperlink w:anchor="_Toc146707694" w:history="1">
        <w:r w:rsidRPr="00BA1F58">
          <w:t>15A</w:t>
        </w:r>
        <w:r>
          <w:rPr>
            <w:rFonts w:asciiTheme="minorHAnsi" w:eastAsiaTheme="minorEastAsia" w:hAnsiTheme="minorHAnsi" w:cstheme="minorBidi"/>
            <w:sz w:val="22"/>
            <w:szCs w:val="22"/>
            <w:lang w:eastAsia="en-AU"/>
          </w:rPr>
          <w:tab/>
        </w:r>
        <w:r w:rsidRPr="00BA1F58">
          <w:t>Provision of aids or adjustments to victims</w:t>
        </w:r>
        <w:r>
          <w:tab/>
        </w:r>
        <w:r>
          <w:fldChar w:fldCharType="begin"/>
        </w:r>
        <w:r>
          <w:instrText xml:space="preserve"> PAGEREF _Toc146707694 \h </w:instrText>
        </w:r>
        <w:r>
          <w:fldChar w:fldCharType="separate"/>
        </w:r>
        <w:r w:rsidR="001E19FD">
          <w:t>19</w:t>
        </w:r>
        <w:r>
          <w:fldChar w:fldCharType="end"/>
        </w:r>
      </w:hyperlink>
    </w:p>
    <w:p w14:paraId="364B766B" w14:textId="6F2CEA43" w:rsidR="00C67969" w:rsidRDefault="00C67969">
      <w:pPr>
        <w:pStyle w:val="TOC5"/>
        <w:rPr>
          <w:rFonts w:asciiTheme="minorHAnsi" w:eastAsiaTheme="minorEastAsia" w:hAnsiTheme="minorHAnsi" w:cstheme="minorBidi"/>
          <w:sz w:val="22"/>
          <w:szCs w:val="22"/>
          <w:lang w:eastAsia="en-AU"/>
        </w:rPr>
      </w:pPr>
      <w:r>
        <w:tab/>
      </w:r>
      <w:hyperlink w:anchor="_Toc146707695" w:history="1">
        <w:r w:rsidRPr="00BA1F58">
          <w:t>15B</w:t>
        </w:r>
        <w:r>
          <w:rPr>
            <w:rFonts w:asciiTheme="minorHAnsi" w:eastAsiaTheme="minorEastAsia" w:hAnsiTheme="minorHAnsi" w:cstheme="minorBidi"/>
            <w:sz w:val="22"/>
            <w:szCs w:val="22"/>
            <w:lang w:eastAsia="en-AU"/>
          </w:rPr>
          <w:tab/>
        </w:r>
        <w:r w:rsidRPr="00BA1F58">
          <w:t>Victims may request referral of offences to restorative justice</w:t>
        </w:r>
        <w:r>
          <w:tab/>
        </w:r>
        <w:r>
          <w:fldChar w:fldCharType="begin"/>
        </w:r>
        <w:r>
          <w:instrText xml:space="preserve"> PAGEREF _Toc146707695 \h </w:instrText>
        </w:r>
        <w:r>
          <w:fldChar w:fldCharType="separate"/>
        </w:r>
        <w:r w:rsidR="001E19FD">
          <w:t>20</w:t>
        </w:r>
        <w:r>
          <w:fldChar w:fldCharType="end"/>
        </w:r>
      </w:hyperlink>
    </w:p>
    <w:p w14:paraId="080AC835" w14:textId="63FFA4E6" w:rsidR="00C67969" w:rsidRDefault="00C67969">
      <w:pPr>
        <w:pStyle w:val="TOC5"/>
        <w:rPr>
          <w:rFonts w:asciiTheme="minorHAnsi" w:eastAsiaTheme="minorEastAsia" w:hAnsiTheme="minorHAnsi" w:cstheme="minorBidi"/>
          <w:sz w:val="22"/>
          <w:szCs w:val="22"/>
          <w:lang w:eastAsia="en-AU"/>
        </w:rPr>
      </w:pPr>
      <w:r>
        <w:tab/>
      </w:r>
      <w:hyperlink w:anchor="_Toc146707696" w:history="1">
        <w:r w:rsidRPr="00BA1F58">
          <w:t>15C</w:t>
        </w:r>
        <w:r>
          <w:rPr>
            <w:rFonts w:asciiTheme="minorHAnsi" w:eastAsiaTheme="minorEastAsia" w:hAnsiTheme="minorHAnsi" w:cstheme="minorBidi"/>
            <w:sz w:val="22"/>
            <w:szCs w:val="22"/>
            <w:lang w:eastAsia="en-AU"/>
          </w:rPr>
          <w:tab/>
        </w:r>
        <w:r w:rsidRPr="00BA1F58">
          <w:t>Reimbursement and financial assistance for victims</w:t>
        </w:r>
        <w:r>
          <w:tab/>
        </w:r>
        <w:r>
          <w:fldChar w:fldCharType="begin"/>
        </w:r>
        <w:r>
          <w:instrText xml:space="preserve"> PAGEREF _Toc146707696 \h </w:instrText>
        </w:r>
        <w:r>
          <w:fldChar w:fldCharType="separate"/>
        </w:r>
        <w:r w:rsidR="001E19FD">
          <w:t>20</w:t>
        </w:r>
        <w:r>
          <w:fldChar w:fldCharType="end"/>
        </w:r>
      </w:hyperlink>
    </w:p>
    <w:p w14:paraId="20AF4ADC" w14:textId="22A185DE" w:rsidR="00C67969" w:rsidRDefault="00ED2E7A">
      <w:pPr>
        <w:pStyle w:val="TOC3"/>
        <w:rPr>
          <w:rFonts w:asciiTheme="minorHAnsi" w:eastAsiaTheme="minorEastAsia" w:hAnsiTheme="minorHAnsi" w:cstheme="minorBidi"/>
          <w:b w:val="0"/>
          <w:sz w:val="22"/>
          <w:szCs w:val="22"/>
          <w:lang w:eastAsia="en-AU"/>
        </w:rPr>
      </w:pPr>
      <w:hyperlink w:anchor="_Toc146707697" w:history="1">
        <w:r w:rsidR="00C67969" w:rsidRPr="00BA1F58">
          <w:t>Division 3A.4</w:t>
        </w:r>
        <w:r w:rsidR="00C67969">
          <w:rPr>
            <w:rFonts w:asciiTheme="minorHAnsi" w:eastAsiaTheme="minorEastAsia" w:hAnsiTheme="minorHAnsi" w:cstheme="minorBidi"/>
            <w:b w:val="0"/>
            <w:sz w:val="22"/>
            <w:szCs w:val="22"/>
            <w:lang w:eastAsia="en-AU"/>
          </w:rPr>
          <w:tab/>
        </w:r>
        <w:r w:rsidR="00C67969" w:rsidRPr="00BA1F58">
          <w:t>Victims rights—information about administration of justice processes</w:t>
        </w:r>
        <w:r w:rsidR="00C67969" w:rsidRPr="00C67969">
          <w:rPr>
            <w:vanish/>
          </w:rPr>
          <w:tab/>
        </w:r>
        <w:r w:rsidR="00C67969" w:rsidRPr="00C67969">
          <w:rPr>
            <w:vanish/>
          </w:rPr>
          <w:fldChar w:fldCharType="begin"/>
        </w:r>
        <w:r w:rsidR="00C67969" w:rsidRPr="00C67969">
          <w:rPr>
            <w:vanish/>
          </w:rPr>
          <w:instrText xml:space="preserve"> PAGEREF _Toc146707697 \h </w:instrText>
        </w:r>
        <w:r w:rsidR="00C67969" w:rsidRPr="00C67969">
          <w:rPr>
            <w:vanish/>
          </w:rPr>
        </w:r>
        <w:r w:rsidR="00C67969" w:rsidRPr="00C67969">
          <w:rPr>
            <w:vanish/>
          </w:rPr>
          <w:fldChar w:fldCharType="separate"/>
        </w:r>
        <w:r w:rsidR="001E19FD">
          <w:rPr>
            <w:vanish/>
          </w:rPr>
          <w:t>21</w:t>
        </w:r>
        <w:r w:rsidR="00C67969" w:rsidRPr="00C67969">
          <w:rPr>
            <w:vanish/>
          </w:rPr>
          <w:fldChar w:fldCharType="end"/>
        </w:r>
      </w:hyperlink>
    </w:p>
    <w:p w14:paraId="7FD796D6" w14:textId="79FE7221" w:rsidR="00C67969" w:rsidRDefault="00C67969">
      <w:pPr>
        <w:pStyle w:val="TOC5"/>
        <w:rPr>
          <w:rFonts w:asciiTheme="minorHAnsi" w:eastAsiaTheme="minorEastAsia" w:hAnsiTheme="minorHAnsi" w:cstheme="minorBidi"/>
          <w:sz w:val="22"/>
          <w:szCs w:val="22"/>
          <w:lang w:eastAsia="en-AU"/>
        </w:rPr>
      </w:pPr>
      <w:r>
        <w:tab/>
      </w:r>
      <w:hyperlink w:anchor="_Toc146707698" w:history="1">
        <w:r w:rsidRPr="00BA1F58">
          <w:t>15D</w:t>
        </w:r>
        <w:r>
          <w:rPr>
            <w:rFonts w:asciiTheme="minorHAnsi" w:eastAsiaTheme="minorEastAsia" w:hAnsiTheme="minorHAnsi" w:cstheme="minorBidi"/>
            <w:sz w:val="22"/>
            <w:szCs w:val="22"/>
            <w:lang w:eastAsia="en-AU"/>
          </w:rPr>
          <w:tab/>
        </w:r>
        <w:r w:rsidRPr="00BA1F58">
          <w:t>Police to tell victims about administration of justice processes after offence reported</w:t>
        </w:r>
        <w:r>
          <w:tab/>
        </w:r>
        <w:r>
          <w:fldChar w:fldCharType="begin"/>
        </w:r>
        <w:r>
          <w:instrText xml:space="preserve"> PAGEREF _Toc146707698 \h </w:instrText>
        </w:r>
        <w:r>
          <w:fldChar w:fldCharType="separate"/>
        </w:r>
        <w:r w:rsidR="001E19FD">
          <w:t>21</w:t>
        </w:r>
        <w:r>
          <w:fldChar w:fldCharType="end"/>
        </w:r>
      </w:hyperlink>
    </w:p>
    <w:p w14:paraId="0CC2836F" w14:textId="48EFD2B8" w:rsidR="00C67969" w:rsidRDefault="00C67969">
      <w:pPr>
        <w:pStyle w:val="TOC5"/>
        <w:rPr>
          <w:rFonts w:asciiTheme="minorHAnsi" w:eastAsiaTheme="minorEastAsia" w:hAnsiTheme="minorHAnsi" w:cstheme="minorBidi"/>
          <w:sz w:val="22"/>
          <w:szCs w:val="22"/>
          <w:lang w:eastAsia="en-AU"/>
        </w:rPr>
      </w:pPr>
      <w:r>
        <w:tab/>
      </w:r>
      <w:hyperlink w:anchor="_Toc146707699" w:history="1">
        <w:r w:rsidRPr="00BA1F58">
          <w:t>15E</w:t>
        </w:r>
        <w:r>
          <w:rPr>
            <w:rFonts w:asciiTheme="minorHAnsi" w:eastAsiaTheme="minorEastAsia" w:hAnsiTheme="minorHAnsi" w:cstheme="minorBidi"/>
            <w:sz w:val="22"/>
            <w:szCs w:val="22"/>
            <w:lang w:eastAsia="en-AU"/>
          </w:rPr>
          <w:tab/>
        </w:r>
        <w:r w:rsidRPr="00BA1F58">
          <w:t>DPP to give information to victim witnesses</w:t>
        </w:r>
        <w:r>
          <w:tab/>
        </w:r>
        <w:r>
          <w:fldChar w:fldCharType="begin"/>
        </w:r>
        <w:r>
          <w:instrText xml:space="preserve"> PAGEREF _Toc146707699 \h </w:instrText>
        </w:r>
        <w:r>
          <w:fldChar w:fldCharType="separate"/>
        </w:r>
        <w:r w:rsidR="001E19FD">
          <w:t>22</w:t>
        </w:r>
        <w:r>
          <w:fldChar w:fldCharType="end"/>
        </w:r>
      </w:hyperlink>
    </w:p>
    <w:p w14:paraId="1D38FE30" w14:textId="7C33A6B6" w:rsidR="00C67969" w:rsidRDefault="00C67969">
      <w:pPr>
        <w:pStyle w:val="TOC5"/>
        <w:rPr>
          <w:rFonts w:asciiTheme="minorHAnsi" w:eastAsiaTheme="minorEastAsia" w:hAnsiTheme="minorHAnsi" w:cstheme="minorBidi"/>
          <w:sz w:val="22"/>
          <w:szCs w:val="22"/>
          <w:lang w:eastAsia="en-AU"/>
        </w:rPr>
      </w:pPr>
      <w:r>
        <w:tab/>
      </w:r>
      <w:hyperlink w:anchor="_Toc146707700" w:history="1">
        <w:r w:rsidRPr="00BA1F58">
          <w:t>15F</w:t>
        </w:r>
        <w:r>
          <w:rPr>
            <w:rFonts w:asciiTheme="minorHAnsi" w:eastAsiaTheme="minorEastAsia" w:hAnsiTheme="minorHAnsi" w:cstheme="minorBidi"/>
            <w:sz w:val="22"/>
            <w:szCs w:val="22"/>
            <w:lang w:eastAsia="en-AU"/>
          </w:rPr>
          <w:tab/>
        </w:r>
        <w:r w:rsidRPr="00BA1F58">
          <w:t>Police and DPP to tell victims about victim impact statement</w:t>
        </w:r>
        <w:r>
          <w:tab/>
        </w:r>
        <w:r>
          <w:fldChar w:fldCharType="begin"/>
        </w:r>
        <w:r>
          <w:instrText xml:space="preserve"> PAGEREF _Toc146707700 \h </w:instrText>
        </w:r>
        <w:r>
          <w:fldChar w:fldCharType="separate"/>
        </w:r>
        <w:r w:rsidR="001E19FD">
          <w:t>22</w:t>
        </w:r>
        <w:r>
          <w:fldChar w:fldCharType="end"/>
        </w:r>
      </w:hyperlink>
    </w:p>
    <w:p w14:paraId="2E7C2824" w14:textId="74FD2B27" w:rsidR="00C67969" w:rsidRDefault="00C67969">
      <w:pPr>
        <w:pStyle w:val="TOC5"/>
        <w:rPr>
          <w:rFonts w:asciiTheme="minorHAnsi" w:eastAsiaTheme="minorEastAsia" w:hAnsiTheme="minorHAnsi" w:cstheme="minorBidi"/>
          <w:sz w:val="22"/>
          <w:szCs w:val="22"/>
          <w:lang w:eastAsia="en-AU"/>
        </w:rPr>
      </w:pPr>
      <w:r>
        <w:tab/>
      </w:r>
      <w:hyperlink w:anchor="_Toc146707701" w:history="1">
        <w:r w:rsidRPr="00BA1F58">
          <w:t>15G</w:t>
        </w:r>
        <w:r>
          <w:rPr>
            <w:rFonts w:asciiTheme="minorHAnsi" w:eastAsiaTheme="minorEastAsia" w:hAnsiTheme="minorHAnsi" w:cstheme="minorBidi"/>
            <w:sz w:val="22"/>
            <w:szCs w:val="22"/>
            <w:lang w:eastAsia="en-AU"/>
          </w:rPr>
          <w:tab/>
        </w:r>
        <w:r w:rsidRPr="00BA1F58">
          <w:t>DPP to tell victims about decisions to discontinue prosecution and review of decisions</w:t>
        </w:r>
        <w:r>
          <w:tab/>
        </w:r>
        <w:r>
          <w:fldChar w:fldCharType="begin"/>
        </w:r>
        <w:r>
          <w:instrText xml:space="preserve"> PAGEREF _Toc146707701 \h </w:instrText>
        </w:r>
        <w:r>
          <w:fldChar w:fldCharType="separate"/>
        </w:r>
        <w:r w:rsidR="001E19FD">
          <w:t>23</w:t>
        </w:r>
        <w:r>
          <w:fldChar w:fldCharType="end"/>
        </w:r>
      </w:hyperlink>
    </w:p>
    <w:p w14:paraId="6C1CC976" w14:textId="163E6130" w:rsidR="00C67969" w:rsidRDefault="00C67969">
      <w:pPr>
        <w:pStyle w:val="TOC5"/>
        <w:rPr>
          <w:rFonts w:asciiTheme="minorHAnsi" w:eastAsiaTheme="minorEastAsia" w:hAnsiTheme="minorHAnsi" w:cstheme="minorBidi"/>
          <w:sz w:val="22"/>
          <w:szCs w:val="22"/>
          <w:lang w:eastAsia="en-AU"/>
        </w:rPr>
      </w:pPr>
      <w:r>
        <w:tab/>
      </w:r>
      <w:hyperlink w:anchor="_Toc146707702" w:history="1">
        <w:r w:rsidRPr="00BA1F58">
          <w:t>15H</w:t>
        </w:r>
        <w:r>
          <w:rPr>
            <w:rFonts w:asciiTheme="minorHAnsi" w:eastAsiaTheme="minorEastAsia" w:hAnsiTheme="minorHAnsi" w:cstheme="minorBidi"/>
            <w:sz w:val="22"/>
            <w:szCs w:val="22"/>
            <w:lang w:eastAsia="en-AU"/>
          </w:rPr>
          <w:tab/>
        </w:r>
        <w:r w:rsidRPr="00BA1F58">
          <w:t>Justice agencies to tell eligible victims about victims register etc</w:t>
        </w:r>
        <w:r>
          <w:tab/>
        </w:r>
        <w:r>
          <w:fldChar w:fldCharType="begin"/>
        </w:r>
        <w:r>
          <w:instrText xml:space="preserve"> PAGEREF _Toc146707702 \h </w:instrText>
        </w:r>
        <w:r>
          <w:fldChar w:fldCharType="separate"/>
        </w:r>
        <w:r w:rsidR="001E19FD">
          <w:t>24</w:t>
        </w:r>
        <w:r>
          <w:fldChar w:fldCharType="end"/>
        </w:r>
      </w:hyperlink>
    </w:p>
    <w:p w14:paraId="2769B2A6" w14:textId="4C345903" w:rsidR="00C67969" w:rsidRDefault="00C67969">
      <w:pPr>
        <w:pStyle w:val="TOC5"/>
        <w:rPr>
          <w:rFonts w:asciiTheme="minorHAnsi" w:eastAsiaTheme="minorEastAsia" w:hAnsiTheme="minorHAnsi" w:cstheme="minorBidi"/>
          <w:sz w:val="22"/>
          <w:szCs w:val="22"/>
          <w:lang w:eastAsia="en-AU"/>
        </w:rPr>
      </w:pPr>
      <w:r>
        <w:tab/>
      </w:r>
      <w:hyperlink w:anchor="_Toc146707703" w:history="1">
        <w:r w:rsidRPr="00BA1F58">
          <w:t>15I</w:t>
        </w:r>
        <w:r>
          <w:rPr>
            <w:rFonts w:asciiTheme="minorHAnsi" w:eastAsiaTheme="minorEastAsia" w:hAnsiTheme="minorHAnsi" w:cstheme="minorBidi"/>
            <w:sz w:val="22"/>
            <w:szCs w:val="22"/>
            <w:lang w:eastAsia="en-AU"/>
          </w:rPr>
          <w:tab/>
        </w:r>
        <w:r w:rsidRPr="00BA1F58">
          <w:t>Justice agencies to tell victims about justice agency complaints and victims rights concerns</w:t>
        </w:r>
        <w:r>
          <w:tab/>
        </w:r>
        <w:r>
          <w:fldChar w:fldCharType="begin"/>
        </w:r>
        <w:r>
          <w:instrText xml:space="preserve"> PAGEREF _Toc146707703 \h </w:instrText>
        </w:r>
        <w:r>
          <w:fldChar w:fldCharType="separate"/>
        </w:r>
        <w:r w:rsidR="001E19FD">
          <w:t>25</w:t>
        </w:r>
        <w:r>
          <w:fldChar w:fldCharType="end"/>
        </w:r>
      </w:hyperlink>
    </w:p>
    <w:p w14:paraId="1CF74AAC" w14:textId="495E41AB" w:rsidR="00C67969" w:rsidRDefault="00ED2E7A">
      <w:pPr>
        <w:pStyle w:val="TOC3"/>
        <w:rPr>
          <w:rFonts w:asciiTheme="minorHAnsi" w:eastAsiaTheme="minorEastAsia" w:hAnsiTheme="minorHAnsi" w:cstheme="minorBidi"/>
          <w:b w:val="0"/>
          <w:sz w:val="22"/>
          <w:szCs w:val="22"/>
          <w:lang w:eastAsia="en-AU"/>
        </w:rPr>
      </w:pPr>
      <w:hyperlink w:anchor="_Toc146707704" w:history="1">
        <w:r w:rsidR="00C67969" w:rsidRPr="00BA1F58">
          <w:t>Division 3A.5</w:t>
        </w:r>
        <w:r w:rsidR="00C67969">
          <w:rPr>
            <w:rFonts w:asciiTheme="minorHAnsi" w:eastAsiaTheme="minorEastAsia" w:hAnsiTheme="minorHAnsi" w:cstheme="minorBidi"/>
            <w:b w:val="0"/>
            <w:sz w:val="22"/>
            <w:szCs w:val="22"/>
            <w:lang w:eastAsia="en-AU"/>
          </w:rPr>
          <w:tab/>
        </w:r>
        <w:r w:rsidR="00C67969" w:rsidRPr="00BA1F58">
          <w:t>Victims rights—information about investigations, proceedings and decisions</w:t>
        </w:r>
        <w:r w:rsidR="00C67969" w:rsidRPr="00C67969">
          <w:rPr>
            <w:vanish/>
          </w:rPr>
          <w:tab/>
        </w:r>
        <w:r w:rsidR="00C67969" w:rsidRPr="00C67969">
          <w:rPr>
            <w:vanish/>
          </w:rPr>
          <w:fldChar w:fldCharType="begin"/>
        </w:r>
        <w:r w:rsidR="00C67969" w:rsidRPr="00C67969">
          <w:rPr>
            <w:vanish/>
          </w:rPr>
          <w:instrText xml:space="preserve"> PAGEREF _Toc146707704 \h </w:instrText>
        </w:r>
        <w:r w:rsidR="00C67969" w:rsidRPr="00C67969">
          <w:rPr>
            <w:vanish/>
          </w:rPr>
        </w:r>
        <w:r w:rsidR="00C67969" w:rsidRPr="00C67969">
          <w:rPr>
            <w:vanish/>
          </w:rPr>
          <w:fldChar w:fldCharType="separate"/>
        </w:r>
        <w:r w:rsidR="001E19FD">
          <w:rPr>
            <w:vanish/>
          </w:rPr>
          <w:t>26</w:t>
        </w:r>
        <w:r w:rsidR="00C67969" w:rsidRPr="00C67969">
          <w:rPr>
            <w:vanish/>
          </w:rPr>
          <w:fldChar w:fldCharType="end"/>
        </w:r>
      </w:hyperlink>
    </w:p>
    <w:p w14:paraId="55F85D15" w14:textId="5E92A7DD" w:rsidR="00C67969" w:rsidRDefault="00C67969">
      <w:pPr>
        <w:pStyle w:val="TOC5"/>
        <w:rPr>
          <w:rFonts w:asciiTheme="minorHAnsi" w:eastAsiaTheme="minorEastAsia" w:hAnsiTheme="minorHAnsi" w:cstheme="minorBidi"/>
          <w:sz w:val="22"/>
          <w:szCs w:val="22"/>
          <w:lang w:eastAsia="en-AU"/>
        </w:rPr>
      </w:pPr>
      <w:r>
        <w:tab/>
      </w:r>
      <w:hyperlink w:anchor="_Toc146707705" w:history="1">
        <w:r w:rsidRPr="00BA1F58">
          <w:t>16</w:t>
        </w:r>
        <w:r>
          <w:rPr>
            <w:rFonts w:asciiTheme="minorHAnsi" w:eastAsiaTheme="minorEastAsia" w:hAnsiTheme="minorHAnsi" w:cstheme="minorBidi"/>
            <w:sz w:val="22"/>
            <w:szCs w:val="22"/>
            <w:lang w:eastAsia="en-AU"/>
          </w:rPr>
          <w:tab/>
        </w:r>
        <w:r w:rsidRPr="00BA1F58">
          <w:t>Police to give written confirmation to victims reporting offences</w:t>
        </w:r>
        <w:r>
          <w:tab/>
        </w:r>
        <w:r>
          <w:fldChar w:fldCharType="begin"/>
        </w:r>
        <w:r>
          <w:instrText xml:space="preserve"> PAGEREF _Toc146707705 \h </w:instrText>
        </w:r>
        <w:r>
          <w:fldChar w:fldCharType="separate"/>
        </w:r>
        <w:r w:rsidR="001E19FD">
          <w:t>26</w:t>
        </w:r>
        <w:r>
          <w:fldChar w:fldCharType="end"/>
        </w:r>
      </w:hyperlink>
    </w:p>
    <w:p w14:paraId="3417DC1A" w14:textId="70FE6683" w:rsidR="00C67969" w:rsidRDefault="00C67969">
      <w:pPr>
        <w:pStyle w:val="TOC5"/>
        <w:rPr>
          <w:rFonts w:asciiTheme="minorHAnsi" w:eastAsiaTheme="minorEastAsia" w:hAnsiTheme="minorHAnsi" w:cstheme="minorBidi"/>
          <w:sz w:val="22"/>
          <w:szCs w:val="22"/>
          <w:lang w:eastAsia="en-AU"/>
        </w:rPr>
      </w:pPr>
      <w:r>
        <w:tab/>
      </w:r>
      <w:hyperlink w:anchor="_Toc146707706" w:history="1">
        <w:r w:rsidRPr="00BA1F58">
          <w:t>16A</w:t>
        </w:r>
        <w:r>
          <w:rPr>
            <w:rFonts w:asciiTheme="minorHAnsi" w:eastAsiaTheme="minorEastAsia" w:hAnsiTheme="minorHAnsi" w:cstheme="minorBidi"/>
            <w:sz w:val="22"/>
            <w:szCs w:val="22"/>
            <w:lang w:eastAsia="en-AU"/>
          </w:rPr>
          <w:tab/>
        </w:r>
        <w:r w:rsidRPr="00BA1F58">
          <w:t>Police to update victims about status of investigations</w:t>
        </w:r>
        <w:r>
          <w:tab/>
        </w:r>
        <w:r>
          <w:fldChar w:fldCharType="begin"/>
        </w:r>
        <w:r>
          <w:instrText xml:space="preserve"> PAGEREF _Toc146707706 \h </w:instrText>
        </w:r>
        <w:r>
          <w:fldChar w:fldCharType="separate"/>
        </w:r>
        <w:r w:rsidR="001E19FD">
          <w:t>26</w:t>
        </w:r>
        <w:r>
          <w:fldChar w:fldCharType="end"/>
        </w:r>
      </w:hyperlink>
    </w:p>
    <w:p w14:paraId="12639363" w14:textId="70BE5314" w:rsidR="00C67969" w:rsidRDefault="00C67969">
      <w:pPr>
        <w:pStyle w:val="TOC5"/>
        <w:rPr>
          <w:rFonts w:asciiTheme="minorHAnsi" w:eastAsiaTheme="minorEastAsia" w:hAnsiTheme="minorHAnsi" w:cstheme="minorBidi"/>
          <w:sz w:val="22"/>
          <w:szCs w:val="22"/>
          <w:lang w:eastAsia="en-AU"/>
        </w:rPr>
      </w:pPr>
      <w:r>
        <w:tab/>
      </w:r>
      <w:hyperlink w:anchor="_Toc146707707" w:history="1">
        <w:r w:rsidRPr="00BA1F58">
          <w:t>16B</w:t>
        </w:r>
        <w:r>
          <w:rPr>
            <w:rFonts w:asciiTheme="minorHAnsi" w:eastAsiaTheme="minorEastAsia" w:hAnsiTheme="minorHAnsi" w:cstheme="minorBidi"/>
            <w:sz w:val="22"/>
            <w:szCs w:val="22"/>
            <w:lang w:eastAsia="en-AU"/>
          </w:rPr>
          <w:tab/>
        </w:r>
        <w:r w:rsidRPr="00BA1F58">
          <w:t>DPP to consider victims’ views about dealing with charges</w:t>
        </w:r>
        <w:r>
          <w:tab/>
        </w:r>
        <w:r>
          <w:fldChar w:fldCharType="begin"/>
        </w:r>
        <w:r>
          <w:instrText xml:space="preserve"> PAGEREF _Toc146707707 \h </w:instrText>
        </w:r>
        <w:r>
          <w:fldChar w:fldCharType="separate"/>
        </w:r>
        <w:r w:rsidR="001E19FD">
          <w:t>27</w:t>
        </w:r>
        <w:r>
          <w:fldChar w:fldCharType="end"/>
        </w:r>
      </w:hyperlink>
    </w:p>
    <w:p w14:paraId="1119EA73" w14:textId="4193688D" w:rsidR="00C67969" w:rsidRDefault="00C67969">
      <w:pPr>
        <w:pStyle w:val="TOC5"/>
        <w:rPr>
          <w:rFonts w:asciiTheme="minorHAnsi" w:eastAsiaTheme="minorEastAsia" w:hAnsiTheme="minorHAnsi" w:cstheme="minorBidi"/>
          <w:sz w:val="22"/>
          <w:szCs w:val="22"/>
          <w:lang w:eastAsia="en-AU"/>
        </w:rPr>
      </w:pPr>
      <w:r>
        <w:tab/>
      </w:r>
      <w:hyperlink w:anchor="_Toc146707708" w:history="1">
        <w:r w:rsidRPr="00BA1F58">
          <w:t>16C</w:t>
        </w:r>
        <w:r>
          <w:rPr>
            <w:rFonts w:asciiTheme="minorHAnsi" w:eastAsiaTheme="minorEastAsia" w:hAnsiTheme="minorHAnsi" w:cstheme="minorBidi"/>
            <w:sz w:val="22"/>
            <w:szCs w:val="22"/>
            <w:lang w:eastAsia="en-AU"/>
          </w:rPr>
          <w:tab/>
        </w:r>
        <w:r w:rsidRPr="00BA1F58">
          <w:t>Police and DPP to update victims about bail decisions</w:t>
        </w:r>
        <w:r>
          <w:tab/>
        </w:r>
        <w:r>
          <w:fldChar w:fldCharType="begin"/>
        </w:r>
        <w:r>
          <w:instrText xml:space="preserve"> PAGEREF _Toc146707708 \h </w:instrText>
        </w:r>
        <w:r>
          <w:fldChar w:fldCharType="separate"/>
        </w:r>
        <w:r w:rsidR="001E19FD">
          <w:t>29</w:t>
        </w:r>
        <w:r>
          <w:fldChar w:fldCharType="end"/>
        </w:r>
      </w:hyperlink>
    </w:p>
    <w:p w14:paraId="2A43FB12" w14:textId="694538F5" w:rsidR="00C67969" w:rsidRDefault="00C67969">
      <w:pPr>
        <w:pStyle w:val="TOC5"/>
        <w:rPr>
          <w:rFonts w:asciiTheme="minorHAnsi" w:eastAsiaTheme="minorEastAsia" w:hAnsiTheme="minorHAnsi" w:cstheme="minorBidi"/>
          <w:sz w:val="22"/>
          <w:szCs w:val="22"/>
          <w:lang w:eastAsia="en-AU"/>
        </w:rPr>
      </w:pPr>
      <w:r>
        <w:tab/>
      </w:r>
      <w:hyperlink w:anchor="_Toc146707709" w:history="1">
        <w:r w:rsidRPr="00BA1F58">
          <w:t>16D</w:t>
        </w:r>
        <w:r>
          <w:rPr>
            <w:rFonts w:asciiTheme="minorHAnsi" w:eastAsiaTheme="minorEastAsia" w:hAnsiTheme="minorHAnsi" w:cstheme="minorBidi"/>
            <w:sz w:val="22"/>
            <w:szCs w:val="22"/>
            <w:lang w:eastAsia="en-AU"/>
          </w:rPr>
          <w:tab/>
        </w:r>
        <w:r w:rsidRPr="00BA1F58">
          <w:t>DPP to tell victims about hearings</w:t>
        </w:r>
        <w:r>
          <w:tab/>
        </w:r>
        <w:r>
          <w:fldChar w:fldCharType="begin"/>
        </w:r>
        <w:r>
          <w:instrText xml:space="preserve"> PAGEREF _Toc146707709 \h </w:instrText>
        </w:r>
        <w:r>
          <w:fldChar w:fldCharType="separate"/>
        </w:r>
        <w:r w:rsidR="001E19FD">
          <w:t>29</w:t>
        </w:r>
        <w:r>
          <w:fldChar w:fldCharType="end"/>
        </w:r>
      </w:hyperlink>
    </w:p>
    <w:p w14:paraId="0D03AB59" w14:textId="65362A7D" w:rsidR="00C67969" w:rsidRDefault="00C67969">
      <w:pPr>
        <w:pStyle w:val="TOC5"/>
        <w:rPr>
          <w:rFonts w:asciiTheme="minorHAnsi" w:eastAsiaTheme="minorEastAsia" w:hAnsiTheme="minorHAnsi" w:cstheme="minorBidi"/>
          <w:sz w:val="22"/>
          <w:szCs w:val="22"/>
          <w:lang w:eastAsia="en-AU"/>
        </w:rPr>
      </w:pPr>
      <w:r>
        <w:tab/>
      </w:r>
      <w:hyperlink w:anchor="_Toc146707710" w:history="1">
        <w:r w:rsidRPr="00BA1F58">
          <w:t>16E</w:t>
        </w:r>
        <w:r>
          <w:rPr>
            <w:rFonts w:asciiTheme="minorHAnsi" w:eastAsiaTheme="minorEastAsia" w:hAnsiTheme="minorHAnsi" w:cstheme="minorBidi"/>
            <w:sz w:val="22"/>
            <w:szCs w:val="22"/>
            <w:lang w:eastAsia="en-AU"/>
          </w:rPr>
          <w:tab/>
        </w:r>
        <w:r w:rsidRPr="00BA1F58">
          <w:t>DPP to tell victims about reparation orders</w:t>
        </w:r>
        <w:r>
          <w:tab/>
        </w:r>
        <w:r>
          <w:fldChar w:fldCharType="begin"/>
        </w:r>
        <w:r>
          <w:instrText xml:space="preserve"> PAGEREF _Toc146707710 \h </w:instrText>
        </w:r>
        <w:r>
          <w:fldChar w:fldCharType="separate"/>
        </w:r>
        <w:r w:rsidR="001E19FD">
          <w:t>30</w:t>
        </w:r>
        <w:r>
          <w:fldChar w:fldCharType="end"/>
        </w:r>
      </w:hyperlink>
    </w:p>
    <w:p w14:paraId="60D12596" w14:textId="709B1F65" w:rsidR="00C67969" w:rsidRDefault="00C67969">
      <w:pPr>
        <w:pStyle w:val="TOC5"/>
        <w:rPr>
          <w:rFonts w:asciiTheme="minorHAnsi" w:eastAsiaTheme="minorEastAsia" w:hAnsiTheme="minorHAnsi" w:cstheme="minorBidi"/>
          <w:sz w:val="22"/>
          <w:szCs w:val="22"/>
          <w:lang w:eastAsia="en-AU"/>
        </w:rPr>
      </w:pPr>
      <w:r>
        <w:tab/>
      </w:r>
      <w:hyperlink w:anchor="_Toc146707711" w:history="1">
        <w:r w:rsidRPr="00BA1F58">
          <w:t>16F</w:t>
        </w:r>
        <w:r>
          <w:rPr>
            <w:rFonts w:asciiTheme="minorHAnsi" w:eastAsiaTheme="minorEastAsia" w:hAnsiTheme="minorHAnsi" w:cstheme="minorBidi"/>
            <w:sz w:val="22"/>
            <w:szCs w:val="22"/>
            <w:lang w:eastAsia="en-AU"/>
          </w:rPr>
          <w:tab/>
        </w:r>
        <w:r w:rsidRPr="00BA1F58">
          <w:t>DPP to tell victims about outcomes of trials and appeals</w:t>
        </w:r>
        <w:r>
          <w:tab/>
        </w:r>
        <w:r>
          <w:fldChar w:fldCharType="begin"/>
        </w:r>
        <w:r>
          <w:instrText xml:space="preserve"> PAGEREF _Toc146707711 \h </w:instrText>
        </w:r>
        <w:r>
          <w:fldChar w:fldCharType="separate"/>
        </w:r>
        <w:r w:rsidR="001E19FD">
          <w:t>31</w:t>
        </w:r>
        <w:r>
          <w:fldChar w:fldCharType="end"/>
        </w:r>
      </w:hyperlink>
    </w:p>
    <w:p w14:paraId="529BC46E" w14:textId="2DB266F3" w:rsidR="00C67969" w:rsidRDefault="00C67969">
      <w:pPr>
        <w:pStyle w:val="TOC5"/>
        <w:rPr>
          <w:rFonts w:asciiTheme="minorHAnsi" w:eastAsiaTheme="minorEastAsia" w:hAnsiTheme="minorHAnsi" w:cstheme="minorBidi"/>
          <w:sz w:val="22"/>
          <w:szCs w:val="22"/>
          <w:lang w:eastAsia="en-AU"/>
        </w:rPr>
      </w:pPr>
      <w:r>
        <w:tab/>
      </w:r>
      <w:hyperlink w:anchor="_Toc146707712" w:history="1">
        <w:r w:rsidRPr="00BA1F58">
          <w:t>16G</w:t>
        </w:r>
        <w:r>
          <w:rPr>
            <w:rFonts w:asciiTheme="minorHAnsi" w:eastAsiaTheme="minorEastAsia" w:hAnsiTheme="minorHAnsi" w:cstheme="minorBidi"/>
            <w:sz w:val="22"/>
            <w:szCs w:val="22"/>
            <w:lang w:eastAsia="en-AU"/>
          </w:rPr>
          <w:tab/>
        </w:r>
        <w:r w:rsidRPr="00BA1F58">
          <w:t>Justice agencies to tell victims about inquiries for parole or release on licence</w:t>
        </w:r>
        <w:r>
          <w:tab/>
        </w:r>
        <w:r>
          <w:fldChar w:fldCharType="begin"/>
        </w:r>
        <w:r>
          <w:instrText xml:space="preserve"> PAGEREF _Toc146707712 \h </w:instrText>
        </w:r>
        <w:r>
          <w:fldChar w:fldCharType="separate"/>
        </w:r>
        <w:r w:rsidR="001E19FD">
          <w:t>31</w:t>
        </w:r>
        <w:r>
          <w:fldChar w:fldCharType="end"/>
        </w:r>
      </w:hyperlink>
    </w:p>
    <w:p w14:paraId="3CCBA11A" w14:textId="791960FA" w:rsidR="00C67969" w:rsidRDefault="00C67969">
      <w:pPr>
        <w:pStyle w:val="TOC5"/>
        <w:rPr>
          <w:rFonts w:asciiTheme="minorHAnsi" w:eastAsiaTheme="minorEastAsia" w:hAnsiTheme="minorHAnsi" w:cstheme="minorBidi"/>
          <w:sz w:val="22"/>
          <w:szCs w:val="22"/>
          <w:lang w:eastAsia="en-AU"/>
        </w:rPr>
      </w:pPr>
      <w:r>
        <w:tab/>
      </w:r>
      <w:hyperlink w:anchor="_Toc146707713" w:history="1">
        <w:r w:rsidRPr="00BA1F58">
          <w:t>16H</w:t>
        </w:r>
        <w:r>
          <w:rPr>
            <w:rFonts w:asciiTheme="minorHAnsi" w:eastAsiaTheme="minorEastAsia" w:hAnsiTheme="minorHAnsi" w:cstheme="minorBidi"/>
            <w:sz w:val="22"/>
            <w:szCs w:val="22"/>
            <w:lang w:eastAsia="en-AU"/>
          </w:rPr>
          <w:tab/>
        </w:r>
        <w:r w:rsidRPr="00BA1F58">
          <w:t>Justice agencies to tell victims about parole or release on licence decisions</w:t>
        </w:r>
        <w:r>
          <w:tab/>
        </w:r>
        <w:r>
          <w:fldChar w:fldCharType="begin"/>
        </w:r>
        <w:r>
          <w:instrText xml:space="preserve"> PAGEREF _Toc146707713 \h </w:instrText>
        </w:r>
        <w:r>
          <w:fldChar w:fldCharType="separate"/>
        </w:r>
        <w:r w:rsidR="001E19FD">
          <w:t>33</w:t>
        </w:r>
        <w:r>
          <w:fldChar w:fldCharType="end"/>
        </w:r>
      </w:hyperlink>
    </w:p>
    <w:p w14:paraId="6AF046EC" w14:textId="6A3B39F6" w:rsidR="00C67969" w:rsidRDefault="00C67969">
      <w:pPr>
        <w:pStyle w:val="TOC5"/>
        <w:rPr>
          <w:rFonts w:asciiTheme="minorHAnsi" w:eastAsiaTheme="minorEastAsia" w:hAnsiTheme="minorHAnsi" w:cstheme="minorBidi"/>
          <w:sz w:val="22"/>
          <w:szCs w:val="22"/>
          <w:lang w:eastAsia="en-AU"/>
        </w:rPr>
      </w:pPr>
      <w:r>
        <w:tab/>
      </w:r>
      <w:hyperlink w:anchor="_Toc146707714" w:history="1">
        <w:r w:rsidRPr="00BA1F58">
          <w:t>16I</w:t>
        </w:r>
        <w:r>
          <w:rPr>
            <w:rFonts w:asciiTheme="minorHAnsi" w:eastAsiaTheme="minorEastAsia" w:hAnsiTheme="minorHAnsi" w:cstheme="minorBidi"/>
            <w:sz w:val="22"/>
            <w:szCs w:val="22"/>
            <w:lang w:eastAsia="en-AU"/>
          </w:rPr>
          <w:tab/>
        </w:r>
        <w:r w:rsidRPr="00BA1F58">
          <w:t>Justice agencies may give information about offenders to registered victims</w:t>
        </w:r>
        <w:r>
          <w:tab/>
        </w:r>
        <w:r>
          <w:fldChar w:fldCharType="begin"/>
        </w:r>
        <w:r>
          <w:instrText xml:space="preserve"> PAGEREF _Toc146707714 \h </w:instrText>
        </w:r>
        <w:r>
          <w:fldChar w:fldCharType="separate"/>
        </w:r>
        <w:r w:rsidR="001E19FD">
          <w:t>34</w:t>
        </w:r>
        <w:r>
          <w:fldChar w:fldCharType="end"/>
        </w:r>
      </w:hyperlink>
    </w:p>
    <w:p w14:paraId="1EDDBBD4" w14:textId="0B0A6392" w:rsidR="00C67969" w:rsidRDefault="00C67969">
      <w:pPr>
        <w:pStyle w:val="TOC5"/>
        <w:rPr>
          <w:rFonts w:asciiTheme="minorHAnsi" w:eastAsiaTheme="minorEastAsia" w:hAnsiTheme="minorHAnsi" w:cstheme="minorBidi"/>
          <w:sz w:val="22"/>
          <w:szCs w:val="22"/>
          <w:lang w:eastAsia="en-AU"/>
        </w:rPr>
      </w:pPr>
      <w:r>
        <w:tab/>
      </w:r>
      <w:hyperlink w:anchor="_Toc146707715" w:history="1">
        <w:r w:rsidRPr="00BA1F58">
          <w:t>16J</w:t>
        </w:r>
        <w:r>
          <w:rPr>
            <w:rFonts w:asciiTheme="minorHAnsi" w:eastAsiaTheme="minorEastAsia" w:hAnsiTheme="minorHAnsi" w:cstheme="minorBidi"/>
            <w:sz w:val="22"/>
            <w:szCs w:val="22"/>
            <w:lang w:eastAsia="en-AU"/>
          </w:rPr>
          <w:tab/>
        </w:r>
        <w:r w:rsidRPr="00BA1F58">
          <w:t>Justice agencies to tell registered victims about transfer etc of detained offenders</w:t>
        </w:r>
        <w:r>
          <w:tab/>
        </w:r>
        <w:r>
          <w:fldChar w:fldCharType="begin"/>
        </w:r>
        <w:r>
          <w:instrText xml:space="preserve"> PAGEREF _Toc146707715 \h </w:instrText>
        </w:r>
        <w:r>
          <w:fldChar w:fldCharType="separate"/>
        </w:r>
        <w:r w:rsidR="001E19FD">
          <w:t>35</w:t>
        </w:r>
        <w:r>
          <w:fldChar w:fldCharType="end"/>
        </w:r>
      </w:hyperlink>
    </w:p>
    <w:p w14:paraId="3B7B83AA" w14:textId="4A156D93" w:rsidR="00C67969" w:rsidRDefault="00C67969">
      <w:pPr>
        <w:pStyle w:val="TOC5"/>
        <w:rPr>
          <w:rFonts w:asciiTheme="minorHAnsi" w:eastAsiaTheme="minorEastAsia" w:hAnsiTheme="minorHAnsi" w:cstheme="minorBidi"/>
          <w:sz w:val="22"/>
          <w:szCs w:val="22"/>
          <w:lang w:eastAsia="en-AU"/>
        </w:rPr>
      </w:pPr>
      <w:r>
        <w:tab/>
      </w:r>
      <w:hyperlink w:anchor="_Toc146707716" w:history="1">
        <w:r w:rsidRPr="00BA1F58">
          <w:t>16K</w:t>
        </w:r>
        <w:r>
          <w:rPr>
            <w:rFonts w:asciiTheme="minorHAnsi" w:eastAsiaTheme="minorEastAsia" w:hAnsiTheme="minorHAnsi" w:cstheme="minorBidi"/>
            <w:sz w:val="22"/>
            <w:szCs w:val="22"/>
            <w:lang w:eastAsia="en-AU"/>
          </w:rPr>
          <w:tab/>
        </w:r>
        <w:r w:rsidRPr="00BA1F58">
          <w:t>Adult offender victims register unit to tell victim about intensive correction orders</w:t>
        </w:r>
        <w:r>
          <w:tab/>
        </w:r>
        <w:r>
          <w:fldChar w:fldCharType="begin"/>
        </w:r>
        <w:r>
          <w:instrText xml:space="preserve"> PAGEREF _Toc146707716 \h </w:instrText>
        </w:r>
        <w:r>
          <w:fldChar w:fldCharType="separate"/>
        </w:r>
        <w:r w:rsidR="001E19FD">
          <w:t>36</w:t>
        </w:r>
        <w:r>
          <w:fldChar w:fldCharType="end"/>
        </w:r>
      </w:hyperlink>
    </w:p>
    <w:p w14:paraId="0C76EDD2" w14:textId="75B25454" w:rsidR="00C67969" w:rsidRDefault="00C67969">
      <w:pPr>
        <w:pStyle w:val="TOC5"/>
        <w:rPr>
          <w:rFonts w:asciiTheme="minorHAnsi" w:eastAsiaTheme="minorEastAsia" w:hAnsiTheme="minorHAnsi" w:cstheme="minorBidi"/>
          <w:sz w:val="22"/>
          <w:szCs w:val="22"/>
          <w:lang w:eastAsia="en-AU"/>
        </w:rPr>
      </w:pPr>
      <w:r>
        <w:tab/>
      </w:r>
      <w:hyperlink w:anchor="_Toc146707717" w:history="1">
        <w:r w:rsidRPr="00BA1F58">
          <w:t>16L</w:t>
        </w:r>
        <w:r>
          <w:rPr>
            <w:rFonts w:asciiTheme="minorHAnsi" w:eastAsiaTheme="minorEastAsia" w:hAnsiTheme="minorHAnsi" w:cstheme="minorBidi"/>
            <w:sz w:val="22"/>
            <w:szCs w:val="22"/>
            <w:lang w:eastAsia="en-AU"/>
          </w:rPr>
          <w:tab/>
        </w:r>
        <w:r w:rsidRPr="00BA1F58">
          <w:t>DPP to tell victims about court requirements and orders relating to offender’s mental health</w:t>
        </w:r>
        <w:r>
          <w:tab/>
        </w:r>
        <w:r>
          <w:fldChar w:fldCharType="begin"/>
        </w:r>
        <w:r>
          <w:instrText xml:space="preserve"> PAGEREF _Toc146707717 \h </w:instrText>
        </w:r>
        <w:r>
          <w:fldChar w:fldCharType="separate"/>
        </w:r>
        <w:r w:rsidR="001E19FD">
          <w:t>37</w:t>
        </w:r>
        <w:r>
          <w:fldChar w:fldCharType="end"/>
        </w:r>
      </w:hyperlink>
    </w:p>
    <w:p w14:paraId="498E5BB1" w14:textId="79E5B770" w:rsidR="00C67969" w:rsidRDefault="00C67969">
      <w:pPr>
        <w:pStyle w:val="TOC5"/>
        <w:rPr>
          <w:rFonts w:asciiTheme="minorHAnsi" w:eastAsiaTheme="minorEastAsia" w:hAnsiTheme="minorHAnsi" w:cstheme="minorBidi"/>
          <w:sz w:val="22"/>
          <w:szCs w:val="22"/>
          <w:lang w:eastAsia="en-AU"/>
        </w:rPr>
      </w:pPr>
      <w:r>
        <w:tab/>
      </w:r>
      <w:hyperlink w:anchor="_Toc146707718" w:history="1">
        <w:r w:rsidRPr="00BA1F58">
          <w:t>16M</w:t>
        </w:r>
        <w:r>
          <w:rPr>
            <w:rFonts w:asciiTheme="minorHAnsi" w:eastAsiaTheme="minorEastAsia" w:hAnsiTheme="minorHAnsi" w:cstheme="minorBidi"/>
            <w:sz w:val="22"/>
            <w:szCs w:val="22"/>
            <w:lang w:eastAsia="en-AU"/>
          </w:rPr>
          <w:tab/>
        </w:r>
        <w:r w:rsidRPr="00BA1F58">
          <w:t>ACAT to tell victims about mental health orders etc</w:t>
        </w:r>
        <w:r>
          <w:tab/>
        </w:r>
        <w:r>
          <w:fldChar w:fldCharType="begin"/>
        </w:r>
        <w:r>
          <w:instrText xml:space="preserve"> PAGEREF _Toc146707718 \h </w:instrText>
        </w:r>
        <w:r>
          <w:fldChar w:fldCharType="separate"/>
        </w:r>
        <w:r w:rsidR="001E19FD">
          <w:t>39</w:t>
        </w:r>
        <w:r>
          <w:fldChar w:fldCharType="end"/>
        </w:r>
      </w:hyperlink>
    </w:p>
    <w:p w14:paraId="75607D4C" w14:textId="34065795" w:rsidR="00C67969" w:rsidRDefault="00C67969">
      <w:pPr>
        <w:pStyle w:val="TOC5"/>
        <w:rPr>
          <w:rFonts w:asciiTheme="minorHAnsi" w:eastAsiaTheme="minorEastAsia" w:hAnsiTheme="minorHAnsi" w:cstheme="minorBidi"/>
          <w:sz w:val="22"/>
          <w:szCs w:val="22"/>
          <w:lang w:eastAsia="en-AU"/>
        </w:rPr>
      </w:pPr>
      <w:r>
        <w:tab/>
      </w:r>
      <w:hyperlink w:anchor="_Toc146707719" w:history="1">
        <w:r w:rsidRPr="00BA1F58">
          <w:t>16N</w:t>
        </w:r>
        <w:r>
          <w:rPr>
            <w:rFonts w:asciiTheme="minorHAnsi" w:eastAsiaTheme="minorEastAsia" w:hAnsiTheme="minorHAnsi" w:cstheme="minorBidi"/>
            <w:sz w:val="22"/>
            <w:szCs w:val="22"/>
            <w:lang w:eastAsia="en-AU"/>
          </w:rPr>
          <w:tab/>
        </w:r>
        <w:r w:rsidRPr="00BA1F58">
          <w:t>Affected person register unit to tell victims about affected person register etc</w:t>
        </w:r>
        <w:r>
          <w:tab/>
        </w:r>
        <w:r>
          <w:fldChar w:fldCharType="begin"/>
        </w:r>
        <w:r>
          <w:instrText xml:space="preserve"> PAGEREF _Toc146707719 \h </w:instrText>
        </w:r>
        <w:r>
          <w:fldChar w:fldCharType="separate"/>
        </w:r>
        <w:r w:rsidR="001E19FD">
          <w:t>40</w:t>
        </w:r>
        <w:r>
          <w:fldChar w:fldCharType="end"/>
        </w:r>
      </w:hyperlink>
    </w:p>
    <w:p w14:paraId="11B3D14F" w14:textId="1FA3265B" w:rsidR="00C67969" w:rsidRDefault="00ED2E7A">
      <w:pPr>
        <w:pStyle w:val="TOC3"/>
        <w:rPr>
          <w:rFonts w:asciiTheme="minorHAnsi" w:eastAsiaTheme="minorEastAsia" w:hAnsiTheme="minorHAnsi" w:cstheme="minorBidi"/>
          <w:b w:val="0"/>
          <w:sz w:val="22"/>
          <w:szCs w:val="22"/>
          <w:lang w:eastAsia="en-AU"/>
        </w:rPr>
      </w:pPr>
      <w:hyperlink w:anchor="_Toc146707720" w:history="1">
        <w:r w:rsidR="00C67969" w:rsidRPr="00BA1F58">
          <w:t>Division 3A.6</w:t>
        </w:r>
        <w:r w:rsidR="00C67969">
          <w:rPr>
            <w:rFonts w:asciiTheme="minorHAnsi" w:eastAsiaTheme="minorEastAsia" w:hAnsiTheme="minorHAnsi" w:cstheme="minorBidi"/>
            <w:b w:val="0"/>
            <w:sz w:val="22"/>
            <w:szCs w:val="22"/>
            <w:lang w:eastAsia="en-AU"/>
          </w:rPr>
          <w:tab/>
        </w:r>
        <w:r w:rsidR="00C67969" w:rsidRPr="00BA1F58">
          <w:t>Victims rights—participation in proceedings</w:t>
        </w:r>
        <w:r w:rsidR="00C67969" w:rsidRPr="00C67969">
          <w:rPr>
            <w:vanish/>
          </w:rPr>
          <w:tab/>
        </w:r>
        <w:r w:rsidR="00C67969" w:rsidRPr="00C67969">
          <w:rPr>
            <w:vanish/>
          </w:rPr>
          <w:fldChar w:fldCharType="begin"/>
        </w:r>
        <w:r w:rsidR="00C67969" w:rsidRPr="00C67969">
          <w:rPr>
            <w:vanish/>
          </w:rPr>
          <w:instrText xml:space="preserve"> PAGEREF _Toc146707720 \h </w:instrText>
        </w:r>
        <w:r w:rsidR="00C67969" w:rsidRPr="00C67969">
          <w:rPr>
            <w:vanish/>
          </w:rPr>
        </w:r>
        <w:r w:rsidR="00C67969" w:rsidRPr="00C67969">
          <w:rPr>
            <w:vanish/>
          </w:rPr>
          <w:fldChar w:fldCharType="separate"/>
        </w:r>
        <w:r w:rsidR="001E19FD">
          <w:rPr>
            <w:vanish/>
          </w:rPr>
          <w:t>41</w:t>
        </w:r>
        <w:r w:rsidR="00C67969" w:rsidRPr="00C67969">
          <w:rPr>
            <w:vanish/>
          </w:rPr>
          <w:fldChar w:fldCharType="end"/>
        </w:r>
      </w:hyperlink>
    </w:p>
    <w:p w14:paraId="3A71918D" w14:textId="016C6422" w:rsidR="00C67969" w:rsidRDefault="00C67969">
      <w:pPr>
        <w:pStyle w:val="TOC5"/>
        <w:rPr>
          <w:rFonts w:asciiTheme="minorHAnsi" w:eastAsiaTheme="minorEastAsia" w:hAnsiTheme="minorHAnsi" w:cstheme="minorBidi"/>
          <w:sz w:val="22"/>
          <w:szCs w:val="22"/>
          <w:lang w:eastAsia="en-AU"/>
        </w:rPr>
      </w:pPr>
      <w:r>
        <w:tab/>
      </w:r>
      <w:hyperlink w:anchor="_Toc146707721" w:history="1">
        <w:r w:rsidRPr="00BA1F58">
          <w:t>17</w:t>
        </w:r>
        <w:r>
          <w:rPr>
            <w:rFonts w:asciiTheme="minorHAnsi" w:eastAsiaTheme="minorEastAsia" w:hAnsiTheme="minorHAnsi" w:cstheme="minorBidi"/>
            <w:sz w:val="22"/>
            <w:szCs w:val="22"/>
            <w:lang w:eastAsia="en-AU"/>
          </w:rPr>
          <w:tab/>
        </w:r>
        <w:r w:rsidRPr="00BA1F58">
          <w:t>Justice agency to present victims’ concerns about protection in bail submissions</w:t>
        </w:r>
        <w:r>
          <w:tab/>
        </w:r>
        <w:r>
          <w:fldChar w:fldCharType="begin"/>
        </w:r>
        <w:r>
          <w:instrText xml:space="preserve"> PAGEREF _Toc146707721 \h </w:instrText>
        </w:r>
        <w:r>
          <w:fldChar w:fldCharType="separate"/>
        </w:r>
        <w:r w:rsidR="001E19FD">
          <w:t>41</w:t>
        </w:r>
        <w:r>
          <w:fldChar w:fldCharType="end"/>
        </w:r>
      </w:hyperlink>
    </w:p>
    <w:p w14:paraId="31E99D7F" w14:textId="562988E0" w:rsidR="00C67969" w:rsidRDefault="00C67969">
      <w:pPr>
        <w:pStyle w:val="TOC5"/>
        <w:rPr>
          <w:rFonts w:asciiTheme="minorHAnsi" w:eastAsiaTheme="minorEastAsia" w:hAnsiTheme="minorHAnsi" w:cstheme="minorBidi"/>
          <w:sz w:val="22"/>
          <w:szCs w:val="22"/>
          <w:lang w:eastAsia="en-AU"/>
        </w:rPr>
      </w:pPr>
      <w:r>
        <w:tab/>
      </w:r>
      <w:hyperlink w:anchor="_Toc146707722" w:history="1">
        <w:r w:rsidRPr="00BA1F58">
          <w:t>17A</w:t>
        </w:r>
        <w:r>
          <w:rPr>
            <w:rFonts w:asciiTheme="minorHAnsi" w:eastAsiaTheme="minorEastAsia" w:hAnsiTheme="minorHAnsi" w:cstheme="minorBidi"/>
            <w:sz w:val="22"/>
            <w:szCs w:val="22"/>
            <w:lang w:eastAsia="en-AU"/>
          </w:rPr>
          <w:tab/>
        </w:r>
        <w:r w:rsidRPr="00BA1F58">
          <w:t>Victims may make victim impact statements</w:t>
        </w:r>
        <w:r>
          <w:tab/>
        </w:r>
        <w:r>
          <w:fldChar w:fldCharType="begin"/>
        </w:r>
        <w:r>
          <w:instrText xml:space="preserve"> PAGEREF _Toc146707722 \h </w:instrText>
        </w:r>
        <w:r>
          <w:fldChar w:fldCharType="separate"/>
        </w:r>
        <w:r w:rsidR="001E19FD">
          <w:t>42</w:t>
        </w:r>
        <w:r>
          <w:fldChar w:fldCharType="end"/>
        </w:r>
      </w:hyperlink>
    </w:p>
    <w:p w14:paraId="6A4BF1B8" w14:textId="28B20151" w:rsidR="00C67969" w:rsidRDefault="00C67969">
      <w:pPr>
        <w:pStyle w:val="TOC5"/>
        <w:rPr>
          <w:rFonts w:asciiTheme="minorHAnsi" w:eastAsiaTheme="minorEastAsia" w:hAnsiTheme="minorHAnsi" w:cstheme="minorBidi"/>
          <w:sz w:val="22"/>
          <w:szCs w:val="22"/>
          <w:lang w:eastAsia="en-AU"/>
        </w:rPr>
      </w:pPr>
      <w:r>
        <w:tab/>
      </w:r>
      <w:hyperlink w:anchor="_Toc146707723" w:history="1">
        <w:r w:rsidRPr="00BA1F58">
          <w:t>17B</w:t>
        </w:r>
        <w:r>
          <w:rPr>
            <w:rFonts w:asciiTheme="minorHAnsi" w:eastAsiaTheme="minorEastAsia" w:hAnsiTheme="minorHAnsi" w:cstheme="minorBidi"/>
            <w:sz w:val="22"/>
            <w:szCs w:val="22"/>
            <w:lang w:eastAsia="en-AU"/>
          </w:rPr>
          <w:tab/>
        </w:r>
        <w:r w:rsidRPr="00BA1F58">
          <w:t>Corrective services unit to consider victims’ views about pre-sentence report or intensive correction assessment</w:t>
        </w:r>
        <w:r>
          <w:tab/>
        </w:r>
        <w:r>
          <w:fldChar w:fldCharType="begin"/>
        </w:r>
        <w:r>
          <w:instrText xml:space="preserve"> PAGEREF _Toc146707723 \h </w:instrText>
        </w:r>
        <w:r>
          <w:fldChar w:fldCharType="separate"/>
        </w:r>
        <w:r w:rsidR="001E19FD">
          <w:t>42</w:t>
        </w:r>
        <w:r>
          <w:fldChar w:fldCharType="end"/>
        </w:r>
      </w:hyperlink>
    </w:p>
    <w:p w14:paraId="7E84FED9" w14:textId="41FD0522" w:rsidR="00C67969" w:rsidRDefault="00C67969">
      <w:pPr>
        <w:pStyle w:val="TOC5"/>
        <w:rPr>
          <w:rFonts w:asciiTheme="minorHAnsi" w:eastAsiaTheme="minorEastAsia" w:hAnsiTheme="minorHAnsi" w:cstheme="minorBidi"/>
          <w:sz w:val="22"/>
          <w:szCs w:val="22"/>
          <w:lang w:eastAsia="en-AU"/>
        </w:rPr>
      </w:pPr>
      <w:r>
        <w:tab/>
      </w:r>
      <w:hyperlink w:anchor="_Toc146707724" w:history="1">
        <w:r w:rsidRPr="00BA1F58">
          <w:t>17C</w:t>
        </w:r>
        <w:r>
          <w:rPr>
            <w:rFonts w:asciiTheme="minorHAnsi" w:eastAsiaTheme="minorEastAsia" w:hAnsiTheme="minorHAnsi" w:cstheme="minorBidi"/>
            <w:sz w:val="22"/>
            <w:szCs w:val="22"/>
            <w:lang w:eastAsia="en-AU"/>
          </w:rPr>
          <w:tab/>
        </w:r>
        <w:r w:rsidRPr="00BA1F58">
          <w:t>Victims may be in courtroom for proceedings</w:t>
        </w:r>
        <w:r>
          <w:tab/>
        </w:r>
        <w:r>
          <w:fldChar w:fldCharType="begin"/>
        </w:r>
        <w:r>
          <w:instrText xml:space="preserve"> PAGEREF _Toc146707724 \h </w:instrText>
        </w:r>
        <w:r>
          <w:fldChar w:fldCharType="separate"/>
        </w:r>
        <w:r w:rsidR="001E19FD">
          <w:t>43</w:t>
        </w:r>
        <w:r>
          <w:fldChar w:fldCharType="end"/>
        </w:r>
      </w:hyperlink>
    </w:p>
    <w:p w14:paraId="4F31D752" w14:textId="6EEB027C" w:rsidR="00C67969" w:rsidRDefault="00C67969">
      <w:pPr>
        <w:pStyle w:val="TOC5"/>
        <w:rPr>
          <w:rFonts w:asciiTheme="minorHAnsi" w:eastAsiaTheme="minorEastAsia" w:hAnsiTheme="minorHAnsi" w:cstheme="minorBidi"/>
          <w:sz w:val="22"/>
          <w:szCs w:val="22"/>
          <w:lang w:eastAsia="en-AU"/>
        </w:rPr>
      </w:pPr>
      <w:r>
        <w:tab/>
      </w:r>
      <w:hyperlink w:anchor="_Toc146707725" w:history="1">
        <w:r w:rsidRPr="00BA1F58">
          <w:t>17D</w:t>
        </w:r>
        <w:r>
          <w:rPr>
            <w:rFonts w:asciiTheme="minorHAnsi" w:eastAsiaTheme="minorEastAsia" w:hAnsiTheme="minorHAnsi" w:cstheme="minorBidi"/>
            <w:sz w:val="22"/>
            <w:szCs w:val="22"/>
            <w:lang w:eastAsia="en-AU"/>
          </w:rPr>
          <w:tab/>
        </w:r>
        <w:r w:rsidRPr="00BA1F58">
          <w:t>Victims may make submissions for parole or release on licence inquiries</w:t>
        </w:r>
        <w:r>
          <w:tab/>
        </w:r>
        <w:r>
          <w:fldChar w:fldCharType="begin"/>
        </w:r>
        <w:r>
          <w:instrText xml:space="preserve"> PAGEREF _Toc146707725 \h </w:instrText>
        </w:r>
        <w:r>
          <w:fldChar w:fldCharType="separate"/>
        </w:r>
        <w:r w:rsidR="001E19FD">
          <w:t>43</w:t>
        </w:r>
        <w:r>
          <w:fldChar w:fldCharType="end"/>
        </w:r>
      </w:hyperlink>
    </w:p>
    <w:p w14:paraId="461E54CF" w14:textId="364DEE61" w:rsidR="00C67969" w:rsidRDefault="00C67969">
      <w:pPr>
        <w:pStyle w:val="TOC5"/>
        <w:rPr>
          <w:rFonts w:asciiTheme="minorHAnsi" w:eastAsiaTheme="minorEastAsia" w:hAnsiTheme="minorHAnsi" w:cstheme="minorBidi"/>
          <w:sz w:val="22"/>
          <w:szCs w:val="22"/>
          <w:lang w:eastAsia="en-AU"/>
        </w:rPr>
      </w:pPr>
      <w:r>
        <w:tab/>
      </w:r>
      <w:hyperlink w:anchor="_Toc146707726" w:history="1">
        <w:r w:rsidRPr="00BA1F58">
          <w:t>17E</w:t>
        </w:r>
        <w:r>
          <w:rPr>
            <w:rFonts w:asciiTheme="minorHAnsi" w:eastAsiaTheme="minorEastAsia" w:hAnsiTheme="minorHAnsi" w:cstheme="minorBidi"/>
            <w:sz w:val="22"/>
            <w:szCs w:val="22"/>
            <w:lang w:eastAsia="en-AU"/>
          </w:rPr>
          <w:tab/>
        </w:r>
        <w:r w:rsidRPr="00BA1F58">
          <w:t>Victims may give statement to ACAT for mental health orders etc</w:t>
        </w:r>
        <w:r>
          <w:tab/>
        </w:r>
        <w:r>
          <w:fldChar w:fldCharType="begin"/>
        </w:r>
        <w:r>
          <w:instrText xml:space="preserve"> PAGEREF _Toc146707726 \h </w:instrText>
        </w:r>
        <w:r>
          <w:fldChar w:fldCharType="separate"/>
        </w:r>
        <w:r w:rsidR="001E19FD">
          <w:t>45</w:t>
        </w:r>
        <w:r>
          <w:fldChar w:fldCharType="end"/>
        </w:r>
      </w:hyperlink>
    </w:p>
    <w:p w14:paraId="14A851E2" w14:textId="4366BCC1" w:rsidR="00C67969" w:rsidRDefault="00C67969">
      <w:pPr>
        <w:pStyle w:val="TOC5"/>
        <w:rPr>
          <w:rFonts w:asciiTheme="minorHAnsi" w:eastAsiaTheme="minorEastAsia" w:hAnsiTheme="minorHAnsi" w:cstheme="minorBidi"/>
          <w:sz w:val="22"/>
          <w:szCs w:val="22"/>
          <w:lang w:eastAsia="en-AU"/>
        </w:rPr>
      </w:pPr>
      <w:r>
        <w:tab/>
      </w:r>
      <w:hyperlink w:anchor="_Toc146707727" w:history="1">
        <w:r w:rsidRPr="00BA1F58">
          <w:t>17F</w:t>
        </w:r>
        <w:r>
          <w:rPr>
            <w:rFonts w:asciiTheme="minorHAnsi" w:eastAsiaTheme="minorEastAsia" w:hAnsiTheme="minorHAnsi" w:cstheme="minorBidi"/>
            <w:sz w:val="22"/>
            <w:szCs w:val="22"/>
            <w:lang w:eastAsia="en-AU"/>
          </w:rPr>
          <w:tab/>
        </w:r>
        <w:r w:rsidRPr="00BA1F58">
          <w:t>Affected person register unit to assist victims to participate in order hearings</w:t>
        </w:r>
        <w:r>
          <w:tab/>
        </w:r>
        <w:r>
          <w:fldChar w:fldCharType="begin"/>
        </w:r>
        <w:r>
          <w:instrText xml:space="preserve"> PAGEREF _Toc146707727 \h </w:instrText>
        </w:r>
        <w:r>
          <w:fldChar w:fldCharType="separate"/>
        </w:r>
        <w:r w:rsidR="001E19FD">
          <w:t>45</w:t>
        </w:r>
        <w:r>
          <w:fldChar w:fldCharType="end"/>
        </w:r>
      </w:hyperlink>
    </w:p>
    <w:p w14:paraId="185A05EC" w14:textId="37255763" w:rsidR="00C67969" w:rsidRDefault="00C67969">
      <w:pPr>
        <w:pStyle w:val="TOC5"/>
        <w:rPr>
          <w:rFonts w:asciiTheme="minorHAnsi" w:eastAsiaTheme="minorEastAsia" w:hAnsiTheme="minorHAnsi" w:cstheme="minorBidi"/>
          <w:sz w:val="22"/>
          <w:szCs w:val="22"/>
          <w:lang w:eastAsia="en-AU"/>
        </w:rPr>
      </w:pPr>
      <w:r>
        <w:tab/>
      </w:r>
      <w:hyperlink w:anchor="_Toc146707728" w:history="1">
        <w:r w:rsidRPr="00BA1F58">
          <w:t>17G</w:t>
        </w:r>
        <w:r>
          <w:rPr>
            <w:rFonts w:asciiTheme="minorHAnsi" w:eastAsiaTheme="minorEastAsia" w:hAnsiTheme="minorHAnsi" w:cstheme="minorBidi"/>
            <w:sz w:val="22"/>
            <w:szCs w:val="22"/>
            <w:lang w:eastAsia="en-AU"/>
          </w:rPr>
          <w:tab/>
        </w:r>
        <w:r w:rsidRPr="00BA1F58">
          <w:t>Victims may participate in restorative justice</w:t>
        </w:r>
        <w:r>
          <w:tab/>
        </w:r>
        <w:r>
          <w:fldChar w:fldCharType="begin"/>
        </w:r>
        <w:r>
          <w:instrText xml:space="preserve"> PAGEREF _Toc146707728 \h </w:instrText>
        </w:r>
        <w:r>
          <w:fldChar w:fldCharType="separate"/>
        </w:r>
        <w:r w:rsidR="001E19FD">
          <w:t>46</w:t>
        </w:r>
        <w:r>
          <w:fldChar w:fldCharType="end"/>
        </w:r>
      </w:hyperlink>
    </w:p>
    <w:p w14:paraId="50A1F8C3" w14:textId="576A2AE0" w:rsidR="00C67969" w:rsidRDefault="00ED2E7A">
      <w:pPr>
        <w:pStyle w:val="TOC3"/>
        <w:rPr>
          <w:rFonts w:asciiTheme="minorHAnsi" w:eastAsiaTheme="minorEastAsia" w:hAnsiTheme="minorHAnsi" w:cstheme="minorBidi"/>
          <w:b w:val="0"/>
          <w:sz w:val="22"/>
          <w:szCs w:val="22"/>
          <w:lang w:eastAsia="en-AU"/>
        </w:rPr>
      </w:pPr>
      <w:hyperlink w:anchor="_Toc146707729" w:history="1">
        <w:r w:rsidR="00C67969" w:rsidRPr="00BA1F58">
          <w:t>Division 3A.7</w:t>
        </w:r>
        <w:r w:rsidR="00C67969">
          <w:rPr>
            <w:rFonts w:asciiTheme="minorHAnsi" w:eastAsiaTheme="minorEastAsia" w:hAnsiTheme="minorHAnsi" w:cstheme="minorBidi"/>
            <w:b w:val="0"/>
            <w:sz w:val="22"/>
            <w:szCs w:val="22"/>
            <w:lang w:eastAsia="en-AU"/>
          </w:rPr>
          <w:tab/>
        </w:r>
        <w:r w:rsidR="00C67969" w:rsidRPr="00BA1F58">
          <w:t>Implementing victims rights</w:t>
        </w:r>
        <w:r w:rsidR="00C67969" w:rsidRPr="00C67969">
          <w:rPr>
            <w:vanish/>
          </w:rPr>
          <w:tab/>
        </w:r>
        <w:r w:rsidR="00C67969" w:rsidRPr="00C67969">
          <w:rPr>
            <w:vanish/>
          </w:rPr>
          <w:fldChar w:fldCharType="begin"/>
        </w:r>
        <w:r w:rsidR="00C67969" w:rsidRPr="00C67969">
          <w:rPr>
            <w:vanish/>
          </w:rPr>
          <w:instrText xml:space="preserve"> PAGEREF _Toc146707729 \h </w:instrText>
        </w:r>
        <w:r w:rsidR="00C67969" w:rsidRPr="00C67969">
          <w:rPr>
            <w:vanish/>
          </w:rPr>
        </w:r>
        <w:r w:rsidR="00C67969" w:rsidRPr="00C67969">
          <w:rPr>
            <w:vanish/>
          </w:rPr>
          <w:fldChar w:fldCharType="separate"/>
        </w:r>
        <w:r w:rsidR="001E19FD">
          <w:rPr>
            <w:vanish/>
          </w:rPr>
          <w:t>47</w:t>
        </w:r>
        <w:r w:rsidR="00C67969" w:rsidRPr="00C67969">
          <w:rPr>
            <w:vanish/>
          </w:rPr>
          <w:fldChar w:fldCharType="end"/>
        </w:r>
      </w:hyperlink>
    </w:p>
    <w:p w14:paraId="70D13C5C" w14:textId="3BEE1D96" w:rsidR="00C67969" w:rsidRDefault="00ED2E7A">
      <w:pPr>
        <w:pStyle w:val="TOC4"/>
        <w:rPr>
          <w:rFonts w:asciiTheme="minorHAnsi" w:eastAsiaTheme="minorEastAsia" w:hAnsiTheme="minorHAnsi" w:cstheme="minorBidi"/>
          <w:b w:val="0"/>
          <w:sz w:val="22"/>
          <w:szCs w:val="22"/>
          <w:lang w:eastAsia="en-AU"/>
        </w:rPr>
      </w:pPr>
      <w:hyperlink w:anchor="_Toc146707730" w:history="1">
        <w:r w:rsidR="00C67969" w:rsidRPr="00BA1F58">
          <w:t>Subdivision 3A.7.1</w:t>
        </w:r>
        <w:r w:rsidR="00C67969">
          <w:rPr>
            <w:rFonts w:asciiTheme="minorHAnsi" w:eastAsiaTheme="minorEastAsia" w:hAnsiTheme="minorHAnsi" w:cstheme="minorBidi"/>
            <w:b w:val="0"/>
            <w:sz w:val="22"/>
            <w:szCs w:val="22"/>
            <w:lang w:eastAsia="en-AU"/>
          </w:rPr>
          <w:tab/>
        </w:r>
        <w:r w:rsidR="00C67969" w:rsidRPr="00BA1F58">
          <w:t>Complying with victims rights</w:t>
        </w:r>
        <w:r w:rsidR="00C67969" w:rsidRPr="00C67969">
          <w:rPr>
            <w:vanish/>
          </w:rPr>
          <w:tab/>
        </w:r>
        <w:r w:rsidR="00C67969" w:rsidRPr="00C67969">
          <w:rPr>
            <w:vanish/>
          </w:rPr>
          <w:fldChar w:fldCharType="begin"/>
        </w:r>
        <w:r w:rsidR="00C67969" w:rsidRPr="00C67969">
          <w:rPr>
            <w:vanish/>
          </w:rPr>
          <w:instrText xml:space="preserve"> PAGEREF _Toc146707730 \h </w:instrText>
        </w:r>
        <w:r w:rsidR="00C67969" w:rsidRPr="00C67969">
          <w:rPr>
            <w:vanish/>
          </w:rPr>
        </w:r>
        <w:r w:rsidR="00C67969" w:rsidRPr="00C67969">
          <w:rPr>
            <w:vanish/>
          </w:rPr>
          <w:fldChar w:fldCharType="separate"/>
        </w:r>
        <w:r w:rsidR="001E19FD">
          <w:rPr>
            <w:vanish/>
          </w:rPr>
          <w:t>47</w:t>
        </w:r>
        <w:r w:rsidR="00C67969" w:rsidRPr="00C67969">
          <w:rPr>
            <w:vanish/>
          </w:rPr>
          <w:fldChar w:fldCharType="end"/>
        </w:r>
      </w:hyperlink>
    </w:p>
    <w:p w14:paraId="2605885D" w14:textId="3303E932" w:rsidR="00C67969" w:rsidRDefault="00C67969">
      <w:pPr>
        <w:pStyle w:val="TOC5"/>
        <w:rPr>
          <w:rFonts w:asciiTheme="minorHAnsi" w:eastAsiaTheme="minorEastAsia" w:hAnsiTheme="minorHAnsi" w:cstheme="minorBidi"/>
          <w:sz w:val="22"/>
          <w:szCs w:val="22"/>
          <w:lang w:eastAsia="en-AU"/>
        </w:rPr>
      </w:pPr>
      <w:r>
        <w:tab/>
      </w:r>
      <w:hyperlink w:anchor="_Toc146707731" w:history="1">
        <w:r w:rsidRPr="00BA1F58">
          <w:t>18</w:t>
        </w:r>
        <w:r>
          <w:rPr>
            <w:rFonts w:asciiTheme="minorHAnsi" w:eastAsiaTheme="minorEastAsia" w:hAnsiTheme="minorHAnsi" w:cstheme="minorBidi"/>
            <w:sz w:val="22"/>
            <w:szCs w:val="22"/>
            <w:lang w:eastAsia="en-AU"/>
          </w:rPr>
          <w:tab/>
        </w:r>
        <w:r w:rsidRPr="00BA1F58">
          <w:t>Justice agencies must comply with victims rights</w:t>
        </w:r>
        <w:r>
          <w:tab/>
        </w:r>
        <w:r>
          <w:fldChar w:fldCharType="begin"/>
        </w:r>
        <w:r>
          <w:instrText xml:space="preserve"> PAGEREF _Toc146707731 \h </w:instrText>
        </w:r>
        <w:r>
          <w:fldChar w:fldCharType="separate"/>
        </w:r>
        <w:r w:rsidR="001E19FD">
          <w:t>47</w:t>
        </w:r>
        <w:r>
          <w:fldChar w:fldCharType="end"/>
        </w:r>
      </w:hyperlink>
    </w:p>
    <w:p w14:paraId="3D4D23D6" w14:textId="3EF6BCC5" w:rsidR="00C67969" w:rsidRDefault="00C67969">
      <w:pPr>
        <w:pStyle w:val="TOC5"/>
        <w:rPr>
          <w:rFonts w:asciiTheme="minorHAnsi" w:eastAsiaTheme="minorEastAsia" w:hAnsiTheme="minorHAnsi" w:cstheme="minorBidi"/>
          <w:sz w:val="22"/>
          <w:szCs w:val="22"/>
          <w:lang w:eastAsia="en-AU"/>
        </w:rPr>
      </w:pPr>
      <w:r>
        <w:tab/>
      </w:r>
      <w:hyperlink w:anchor="_Toc146707732" w:history="1">
        <w:r w:rsidRPr="00BA1F58">
          <w:t>18A</w:t>
        </w:r>
        <w:r>
          <w:rPr>
            <w:rFonts w:asciiTheme="minorHAnsi" w:eastAsiaTheme="minorEastAsia" w:hAnsiTheme="minorHAnsi" w:cstheme="minorBidi"/>
            <w:sz w:val="22"/>
            <w:szCs w:val="22"/>
            <w:lang w:eastAsia="en-AU"/>
          </w:rPr>
          <w:tab/>
        </w:r>
        <w:r w:rsidRPr="00BA1F58">
          <w:t>Other entities should have regard to victims rights</w:t>
        </w:r>
        <w:r>
          <w:tab/>
        </w:r>
        <w:r>
          <w:fldChar w:fldCharType="begin"/>
        </w:r>
        <w:r>
          <w:instrText xml:space="preserve"> PAGEREF _Toc146707732 \h </w:instrText>
        </w:r>
        <w:r>
          <w:fldChar w:fldCharType="separate"/>
        </w:r>
        <w:r w:rsidR="001E19FD">
          <w:t>47</w:t>
        </w:r>
        <w:r>
          <w:fldChar w:fldCharType="end"/>
        </w:r>
      </w:hyperlink>
    </w:p>
    <w:p w14:paraId="5364B098" w14:textId="1CED4B50" w:rsidR="00C67969" w:rsidRDefault="00C67969">
      <w:pPr>
        <w:pStyle w:val="TOC5"/>
        <w:rPr>
          <w:rFonts w:asciiTheme="minorHAnsi" w:eastAsiaTheme="minorEastAsia" w:hAnsiTheme="minorHAnsi" w:cstheme="minorBidi"/>
          <w:sz w:val="22"/>
          <w:szCs w:val="22"/>
          <w:lang w:eastAsia="en-AU"/>
        </w:rPr>
      </w:pPr>
      <w:r>
        <w:tab/>
      </w:r>
      <w:hyperlink w:anchor="_Toc146707733" w:history="1">
        <w:r w:rsidRPr="00BA1F58">
          <w:t>18B</w:t>
        </w:r>
        <w:r>
          <w:rPr>
            <w:rFonts w:asciiTheme="minorHAnsi" w:eastAsiaTheme="minorEastAsia" w:hAnsiTheme="minorHAnsi" w:cstheme="minorBidi"/>
            <w:sz w:val="22"/>
            <w:szCs w:val="22"/>
            <w:lang w:eastAsia="en-AU"/>
          </w:rPr>
          <w:tab/>
        </w:r>
        <w:r w:rsidRPr="00BA1F58">
          <w:t>Victims’ representatives</w:t>
        </w:r>
        <w:r>
          <w:tab/>
        </w:r>
        <w:r>
          <w:fldChar w:fldCharType="begin"/>
        </w:r>
        <w:r>
          <w:instrText xml:space="preserve"> PAGEREF _Toc146707733 \h </w:instrText>
        </w:r>
        <w:r>
          <w:fldChar w:fldCharType="separate"/>
        </w:r>
        <w:r w:rsidR="001E19FD">
          <w:t>48</w:t>
        </w:r>
        <w:r>
          <w:fldChar w:fldCharType="end"/>
        </w:r>
      </w:hyperlink>
    </w:p>
    <w:p w14:paraId="58D7879E" w14:textId="7C608AD7" w:rsidR="00C67969" w:rsidRDefault="00C67969">
      <w:pPr>
        <w:pStyle w:val="TOC5"/>
        <w:rPr>
          <w:rFonts w:asciiTheme="minorHAnsi" w:eastAsiaTheme="minorEastAsia" w:hAnsiTheme="minorHAnsi" w:cstheme="minorBidi"/>
          <w:sz w:val="22"/>
          <w:szCs w:val="22"/>
          <w:lang w:eastAsia="en-AU"/>
        </w:rPr>
      </w:pPr>
      <w:r>
        <w:tab/>
      </w:r>
      <w:hyperlink w:anchor="_Toc146707734" w:history="1">
        <w:r w:rsidRPr="00BA1F58">
          <w:t>18C</w:t>
        </w:r>
        <w:r>
          <w:rPr>
            <w:rFonts w:asciiTheme="minorHAnsi" w:eastAsiaTheme="minorEastAsia" w:hAnsiTheme="minorHAnsi" w:cstheme="minorBidi"/>
            <w:sz w:val="22"/>
            <w:szCs w:val="22"/>
            <w:lang w:eastAsia="en-AU"/>
          </w:rPr>
          <w:tab/>
        </w:r>
        <w:r w:rsidRPr="00BA1F58">
          <w:t>Justice agencies to tell victims about administration of justice processes</w:t>
        </w:r>
        <w:r>
          <w:tab/>
        </w:r>
        <w:r>
          <w:fldChar w:fldCharType="begin"/>
        </w:r>
        <w:r>
          <w:instrText xml:space="preserve"> PAGEREF _Toc146707734 \h </w:instrText>
        </w:r>
        <w:r>
          <w:fldChar w:fldCharType="separate"/>
        </w:r>
        <w:r w:rsidR="001E19FD">
          <w:t>49</w:t>
        </w:r>
        <w:r>
          <w:fldChar w:fldCharType="end"/>
        </w:r>
      </w:hyperlink>
    </w:p>
    <w:p w14:paraId="5F7A8E6A" w14:textId="1356881A" w:rsidR="00C67969" w:rsidRDefault="00ED2E7A">
      <w:pPr>
        <w:pStyle w:val="TOC4"/>
        <w:rPr>
          <w:rFonts w:asciiTheme="minorHAnsi" w:eastAsiaTheme="minorEastAsia" w:hAnsiTheme="minorHAnsi" w:cstheme="minorBidi"/>
          <w:b w:val="0"/>
          <w:sz w:val="22"/>
          <w:szCs w:val="22"/>
          <w:lang w:eastAsia="en-AU"/>
        </w:rPr>
      </w:pPr>
      <w:hyperlink w:anchor="_Toc146707735" w:history="1">
        <w:r w:rsidR="00C67969" w:rsidRPr="00BA1F58">
          <w:t>Subdivision 3A.7.2</w:t>
        </w:r>
        <w:r w:rsidR="00C67969">
          <w:rPr>
            <w:rFonts w:asciiTheme="minorHAnsi" w:eastAsiaTheme="minorEastAsia" w:hAnsiTheme="minorHAnsi" w:cstheme="minorBidi"/>
            <w:b w:val="0"/>
            <w:sz w:val="22"/>
            <w:szCs w:val="22"/>
            <w:lang w:eastAsia="en-AU"/>
          </w:rPr>
          <w:tab/>
        </w:r>
        <w:r w:rsidR="00C67969" w:rsidRPr="00BA1F58">
          <w:t>Complaints and concerns about victims rights</w:t>
        </w:r>
        <w:r w:rsidR="00C67969" w:rsidRPr="00C67969">
          <w:rPr>
            <w:vanish/>
          </w:rPr>
          <w:tab/>
        </w:r>
        <w:r w:rsidR="00C67969" w:rsidRPr="00C67969">
          <w:rPr>
            <w:vanish/>
          </w:rPr>
          <w:fldChar w:fldCharType="begin"/>
        </w:r>
        <w:r w:rsidR="00C67969" w:rsidRPr="00C67969">
          <w:rPr>
            <w:vanish/>
          </w:rPr>
          <w:instrText xml:space="preserve"> PAGEREF _Toc146707735 \h </w:instrText>
        </w:r>
        <w:r w:rsidR="00C67969" w:rsidRPr="00C67969">
          <w:rPr>
            <w:vanish/>
          </w:rPr>
        </w:r>
        <w:r w:rsidR="00C67969" w:rsidRPr="00C67969">
          <w:rPr>
            <w:vanish/>
          </w:rPr>
          <w:fldChar w:fldCharType="separate"/>
        </w:r>
        <w:r w:rsidR="001E19FD">
          <w:rPr>
            <w:vanish/>
          </w:rPr>
          <w:t>49</w:t>
        </w:r>
        <w:r w:rsidR="00C67969" w:rsidRPr="00C67969">
          <w:rPr>
            <w:vanish/>
          </w:rPr>
          <w:fldChar w:fldCharType="end"/>
        </w:r>
      </w:hyperlink>
    </w:p>
    <w:p w14:paraId="7BB6666D" w14:textId="73C0A5A2" w:rsidR="00C67969" w:rsidRDefault="00C67969">
      <w:pPr>
        <w:pStyle w:val="TOC5"/>
        <w:rPr>
          <w:rFonts w:asciiTheme="minorHAnsi" w:eastAsiaTheme="minorEastAsia" w:hAnsiTheme="minorHAnsi" w:cstheme="minorBidi"/>
          <w:sz w:val="22"/>
          <w:szCs w:val="22"/>
          <w:lang w:eastAsia="en-AU"/>
        </w:rPr>
      </w:pPr>
      <w:r>
        <w:tab/>
      </w:r>
      <w:hyperlink w:anchor="_Toc146707736" w:history="1">
        <w:r w:rsidRPr="00BA1F58">
          <w:t>18D</w:t>
        </w:r>
        <w:r>
          <w:rPr>
            <w:rFonts w:asciiTheme="minorHAnsi" w:eastAsiaTheme="minorEastAsia" w:hAnsiTheme="minorHAnsi" w:cstheme="minorBidi"/>
            <w:sz w:val="22"/>
            <w:szCs w:val="22"/>
            <w:lang w:eastAsia="en-AU"/>
          </w:rPr>
          <w:tab/>
        </w:r>
        <w:r w:rsidRPr="00BA1F58">
          <w:t>Victims may make justice agency complaints to justice agencies</w:t>
        </w:r>
        <w:r>
          <w:tab/>
        </w:r>
        <w:r>
          <w:fldChar w:fldCharType="begin"/>
        </w:r>
        <w:r>
          <w:instrText xml:space="preserve"> PAGEREF _Toc146707736 \h </w:instrText>
        </w:r>
        <w:r>
          <w:fldChar w:fldCharType="separate"/>
        </w:r>
        <w:r w:rsidR="001E19FD">
          <w:t>49</w:t>
        </w:r>
        <w:r>
          <w:fldChar w:fldCharType="end"/>
        </w:r>
      </w:hyperlink>
    </w:p>
    <w:p w14:paraId="1F844F59" w14:textId="3325B1A6" w:rsidR="00C67969" w:rsidRDefault="00C67969">
      <w:pPr>
        <w:pStyle w:val="TOC5"/>
        <w:rPr>
          <w:rFonts w:asciiTheme="minorHAnsi" w:eastAsiaTheme="minorEastAsia" w:hAnsiTheme="minorHAnsi" w:cstheme="minorBidi"/>
          <w:sz w:val="22"/>
          <w:szCs w:val="22"/>
          <w:lang w:eastAsia="en-AU"/>
        </w:rPr>
      </w:pPr>
      <w:r>
        <w:tab/>
      </w:r>
      <w:hyperlink w:anchor="_Toc146707737" w:history="1">
        <w:r w:rsidRPr="00BA1F58">
          <w:t>18E</w:t>
        </w:r>
        <w:r>
          <w:rPr>
            <w:rFonts w:asciiTheme="minorHAnsi" w:eastAsiaTheme="minorEastAsia" w:hAnsiTheme="minorHAnsi" w:cstheme="minorBidi"/>
            <w:sz w:val="22"/>
            <w:szCs w:val="22"/>
            <w:lang w:eastAsia="en-AU"/>
          </w:rPr>
          <w:tab/>
        </w:r>
        <w:r w:rsidRPr="00BA1F58">
          <w:t>Justice agencies to deal with justice agency complaints</w:t>
        </w:r>
        <w:r>
          <w:tab/>
        </w:r>
        <w:r>
          <w:fldChar w:fldCharType="begin"/>
        </w:r>
        <w:r>
          <w:instrText xml:space="preserve"> PAGEREF _Toc146707737 \h </w:instrText>
        </w:r>
        <w:r>
          <w:fldChar w:fldCharType="separate"/>
        </w:r>
        <w:r w:rsidR="001E19FD">
          <w:t>50</w:t>
        </w:r>
        <w:r>
          <w:fldChar w:fldCharType="end"/>
        </w:r>
      </w:hyperlink>
    </w:p>
    <w:p w14:paraId="31E4C49A" w14:textId="1CFB445E" w:rsidR="00C67969" w:rsidRDefault="00C67969">
      <w:pPr>
        <w:pStyle w:val="TOC5"/>
        <w:rPr>
          <w:rFonts w:asciiTheme="minorHAnsi" w:eastAsiaTheme="minorEastAsia" w:hAnsiTheme="minorHAnsi" w:cstheme="minorBidi"/>
          <w:sz w:val="22"/>
          <w:szCs w:val="22"/>
          <w:lang w:eastAsia="en-AU"/>
        </w:rPr>
      </w:pPr>
      <w:r>
        <w:tab/>
      </w:r>
      <w:hyperlink w:anchor="_Toc146707738" w:history="1">
        <w:r w:rsidRPr="00BA1F58">
          <w:t>18F</w:t>
        </w:r>
        <w:r>
          <w:rPr>
            <w:rFonts w:asciiTheme="minorHAnsi" w:eastAsiaTheme="minorEastAsia" w:hAnsiTheme="minorHAnsi" w:cstheme="minorBidi"/>
            <w:sz w:val="22"/>
            <w:szCs w:val="22"/>
            <w:lang w:eastAsia="en-AU"/>
          </w:rPr>
          <w:tab/>
        </w:r>
        <w:r w:rsidRPr="00BA1F58">
          <w:t>Victims may raise victims rights concern with commissioner</w:t>
        </w:r>
        <w:r>
          <w:tab/>
        </w:r>
        <w:r>
          <w:fldChar w:fldCharType="begin"/>
        </w:r>
        <w:r>
          <w:instrText xml:space="preserve"> PAGEREF _Toc146707738 \h </w:instrText>
        </w:r>
        <w:r>
          <w:fldChar w:fldCharType="separate"/>
        </w:r>
        <w:r w:rsidR="001E19FD">
          <w:t>51</w:t>
        </w:r>
        <w:r>
          <w:fldChar w:fldCharType="end"/>
        </w:r>
      </w:hyperlink>
    </w:p>
    <w:p w14:paraId="3057156C" w14:textId="6B775D33" w:rsidR="00C67969" w:rsidRDefault="00C67969">
      <w:pPr>
        <w:pStyle w:val="TOC5"/>
        <w:rPr>
          <w:rFonts w:asciiTheme="minorHAnsi" w:eastAsiaTheme="minorEastAsia" w:hAnsiTheme="minorHAnsi" w:cstheme="minorBidi"/>
          <w:sz w:val="22"/>
          <w:szCs w:val="22"/>
          <w:lang w:eastAsia="en-AU"/>
        </w:rPr>
      </w:pPr>
      <w:r>
        <w:tab/>
      </w:r>
      <w:hyperlink w:anchor="_Toc146707739" w:history="1">
        <w:r w:rsidRPr="00BA1F58">
          <w:t>18G</w:t>
        </w:r>
        <w:r>
          <w:rPr>
            <w:rFonts w:asciiTheme="minorHAnsi" w:eastAsiaTheme="minorEastAsia" w:hAnsiTheme="minorHAnsi" w:cstheme="minorBidi"/>
            <w:sz w:val="22"/>
            <w:szCs w:val="22"/>
            <w:lang w:eastAsia="en-AU"/>
          </w:rPr>
          <w:tab/>
        </w:r>
        <w:r w:rsidRPr="00BA1F58">
          <w:t>Commissioner to deal with victims rights concerns</w:t>
        </w:r>
        <w:r>
          <w:tab/>
        </w:r>
        <w:r>
          <w:fldChar w:fldCharType="begin"/>
        </w:r>
        <w:r>
          <w:instrText xml:space="preserve"> PAGEREF _Toc146707739 \h </w:instrText>
        </w:r>
        <w:r>
          <w:fldChar w:fldCharType="separate"/>
        </w:r>
        <w:r w:rsidR="001E19FD">
          <w:t>52</w:t>
        </w:r>
        <w:r>
          <w:fldChar w:fldCharType="end"/>
        </w:r>
      </w:hyperlink>
    </w:p>
    <w:p w14:paraId="17DDA308" w14:textId="6539327D" w:rsidR="00C67969" w:rsidRDefault="00ED2E7A">
      <w:pPr>
        <w:pStyle w:val="TOC3"/>
        <w:rPr>
          <w:rFonts w:asciiTheme="minorHAnsi" w:eastAsiaTheme="minorEastAsia" w:hAnsiTheme="minorHAnsi" w:cstheme="minorBidi"/>
          <w:b w:val="0"/>
          <w:sz w:val="22"/>
          <w:szCs w:val="22"/>
          <w:lang w:eastAsia="en-AU"/>
        </w:rPr>
      </w:pPr>
      <w:hyperlink w:anchor="_Toc146707740" w:history="1">
        <w:r w:rsidR="00C67969" w:rsidRPr="00BA1F58">
          <w:t>Division 3A.8</w:t>
        </w:r>
        <w:r w:rsidR="00C67969">
          <w:rPr>
            <w:rFonts w:asciiTheme="minorHAnsi" w:eastAsiaTheme="minorEastAsia" w:hAnsiTheme="minorHAnsi" w:cstheme="minorBidi"/>
            <w:b w:val="0"/>
            <w:sz w:val="22"/>
            <w:szCs w:val="22"/>
            <w:lang w:eastAsia="en-AU"/>
          </w:rPr>
          <w:tab/>
        </w:r>
        <w:r w:rsidR="00C67969" w:rsidRPr="00BA1F58">
          <w:t>Miscellaneous</w:t>
        </w:r>
        <w:r w:rsidR="00C67969" w:rsidRPr="00C67969">
          <w:rPr>
            <w:vanish/>
          </w:rPr>
          <w:tab/>
        </w:r>
        <w:r w:rsidR="00C67969" w:rsidRPr="00C67969">
          <w:rPr>
            <w:vanish/>
          </w:rPr>
          <w:fldChar w:fldCharType="begin"/>
        </w:r>
        <w:r w:rsidR="00C67969" w:rsidRPr="00C67969">
          <w:rPr>
            <w:vanish/>
          </w:rPr>
          <w:instrText xml:space="preserve"> PAGEREF _Toc146707740 \h </w:instrText>
        </w:r>
        <w:r w:rsidR="00C67969" w:rsidRPr="00C67969">
          <w:rPr>
            <w:vanish/>
          </w:rPr>
        </w:r>
        <w:r w:rsidR="00C67969" w:rsidRPr="00C67969">
          <w:rPr>
            <w:vanish/>
          </w:rPr>
          <w:fldChar w:fldCharType="separate"/>
        </w:r>
        <w:r w:rsidR="001E19FD">
          <w:rPr>
            <w:vanish/>
          </w:rPr>
          <w:t>53</w:t>
        </w:r>
        <w:r w:rsidR="00C67969" w:rsidRPr="00C67969">
          <w:rPr>
            <w:vanish/>
          </w:rPr>
          <w:fldChar w:fldCharType="end"/>
        </w:r>
      </w:hyperlink>
    </w:p>
    <w:p w14:paraId="2CC438BB" w14:textId="2B5F7F4E" w:rsidR="00C67969" w:rsidRDefault="00C67969">
      <w:pPr>
        <w:pStyle w:val="TOC5"/>
        <w:rPr>
          <w:rFonts w:asciiTheme="minorHAnsi" w:eastAsiaTheme="minorEastAsia" w:hAnsiTheme="minorHAnsi" w:cstheme="minorBidi"/>
          <w:sz w:val="22"/>
          <w:szCs w:val="22"/>
          <w:lang w:eastAsia="en-AU"/>
        </w:rPr>
      </w:pPr>
      <w:r>
        <w:tab/>
      </w:r>
      <w:hyperlink w:anchor="_Toc146707741" w:history="1">
        <w:r w:rsidRPr="00BA1F58">
          <w:t>18H</w:t>
        </w:r>
        <w:r>
          <w:rPr>
            <w:rFonts w:asciiTheme="minorHAnsi" w:eastAsiaTheme="minorEastAsia" w:hAnsiTheme="minorHAnsi" w:cstheme="minorBidi"/>
            <w:sz w:val="22"/>
            <w:szCs w:val="22"/>
            <w:lang w:eastAsia="en-AU"/>
          </w:rPr>
          <w:tab/>
        </w:r>
        <w:r w:rsidRPr="00BA1F58">
          <w:t>Justice agencies to make victims rights guidelines</w:t>
        </w:r>
        <w:r>
          <w:tab/>
        </w:r>
        <w:r>
          <w:fldChar w:fldCharType="begin"/>
        </w:r>
        <w:r>
          <w:instrText xml:space="preserve"> PAGEREF _Toc146707741 \h </w:instrText>
        </w:r>
        <w:r>
          <w:fldChar w:fldCharType="separate"/>
        </w:r>
        <w:r w:rsidR="001E19FD">
          <w:t>53</w:t>
        </w:r>
        <w:r>
          <w:fldChar w:fldCharType="end"/>
        </w:r>
      </w:hyperlink>
    </w:p>
    <w:p w14:paraId="7EC13B11" w14:textId="66CD0DCD" w:rsidR="00C67969" w:rsidRDefault="00C67969">
      <w:pPr>
        <w:pStyle w:val="TOC5"/>
        <w:rPr>
          <w:rFonts w:asciiTheme="minorHAnsi" w:eastAsiaTheme="minorEastAsia" w:hAnsiTheme="minorHAnsi" w:cstheme="minorBidi"/>
          <w:sz w:val="22"/>
          <w:szCs w:val="22"/>
          <w:lang w:eastAsia="en-AU"/>
        </w:rPr>
      </w:pPr>
      <w:r>
        <w:tab/>
      </w:r>
      <w:hyperlink w:anchor="_Toc146707742" w:history="1">
        <w:r w:rsidRPr="00BA1F58">
          <w:t>18I</w:t>
        </w:r>
        <w:r>
          <w:rPr>
            <w:rFonts w:asciiTheme="minorHAnsi" w:eastAsiaTheme="minorEastAsia" w:hAnsiTheme="minorHAnsi" w:cstheme="minorBidi"/>
            <w:sz w:val="22"/>
            <w:szCs w:val="22"/>
            <w:lang w:eastAsia="en-AU"/>
          </w:rPr>
          <w:tab/>
        </w:r>
        <w:r w:rsidRPr="00BA1F58">
          <w:t>Justice agencies to include justice agency complaints in annual report</w:t>
        </w:r>
        <w:r>
          <w:tab/>
        </w:r>
        <w:r>
          <w:fldChar w:fldCharType="begin"/>
        </w:r>
        <w:r>
          <w:instrText xml:space="preserve"> PAGEREF _Toc146707742 \h </w:instrText>
        </w:r>
        <w:r>
          <w:fldChar w:fldCharType="separate"/>
        </w:r>
        <w:r w:rsidR="001E19FD">
          <w:t>53</w:t>
        </w:r>
        <w:r>
          <w:fldChar w:fldCharType="end"/>
        </w:r>
      </w:hyperlink>
    </w:p>
    <w:p w14:paraId="5603F2E9" w14:textId="43BA2DFA" w:rsidR="00C67969" w:rsidRDefault="00C67969">
      <w:pPr>
        <w:pStyle w:val="TOC5"/>
        <w:rPr>
          <w:rFonts w:asciiTheme="minorHAnsi" w:eastAsiaTheme="minorEastAsia" w:hAnsiTheme="minorHAnsi" w:cstheme="minorBidi"/>
          <w:sz w:val="22"/>
          <w:szCs w:val="22"/>
          <w:lang w:eastAsia="en-AU"/>
        </w:rPr>
      </w:pPr>
      <w:r>
        <w:tab/>
      </w:r>
      <w:hyperlink w:anchor="_Toc146707743" w:history="1">
        <w:r w:rsidRPr="00BA1F58">
          <w:t>18J</w:t>
        </w:r>
        <w:r>
          <w:rPr>
            <w:rFonts w:asciiTheme="minorHAnsi" w:eastAsiaTheme="minorEastAsia" w:hAnsiTheme="minorHAnsi" w:cstheme="minorBidi"/>
            <w:sz w:val="22"/>
            <w:szCs w:val="22"/>
            <w:lang w:eastAsia="en-AU"/>
          </w:rPr>
          <w:tab/>
        </w:r>
        <w:r w:rsidRPr="00BA1F58">
          <w:t>Commissioner to include victims rights concerns in annual report</w:t>
        </w:r>
        <w:r>
          <w:tab/>
        </w:r>
        <w:r>
          <w:fldChar w:fldCharType="begin"/>
        </w:r>
        <w:r>
          <w:instrText xml:space="preserve"> PAGEREF _Toc146707743 \h </w:instrText>
        </w:r>
        <w:r>
          <w:fldChar w:fldCharType="separate"/>
        </w:r>
        <w:r w:rsidR="001E19FD">
          <w:t>54</w:t>
        </w:r>
        <w:r>
          <w:fldChar w:fldCharType="end"/>
        </w:r>
      </w:hyperlink>
    </w:p>
    <w:p w14:paraId="708AB8AC" w14:textId="27DEA821" w:rsidR="00C67969" w:rsidRDefault="00C67969">
      <w:pPr>
        <w:pStyle w:val="TOC5"/>
        <w:rPr>
          <w:rFonts w:asciiTheme="minorHAnsi" w:eastAsiaTheme="minorEastAsia" w:hAnsiTheme="minorHAnsi" w:cstheme="minorBidi"/>
          <w:sz w:val="22"/>
          <w:szCs w:val="22"/>
          <w:lang w:eastAsia="en-AU"/>
        </w:rPr>
      </w:pPr>
      <w:r>
        <w:tab/>
      </w:r>
      <w:hyperlink w:anchor="_Toc146707744" w:history="1">
        <w:r w:rsidRPr="00BA1F58">
          <w:t>18K</w:t>
        </w:r>
        <w:r>
          <w:rPr>
            <w:rFonts w:asciiTheme="minorHAnsi" w:eastAsiaTheme="minorEastAsia" w:hAnsiTheme="minorHAnsi" w:cstheme="minorBidi"/>
            <w:sz w:val="22"/>
            <w:szCs w:val="22"/>
            <w:lang w:eastAsia="en-AU"/>
          </w:rPr>
          <w:tab/>
        </w:r>
        <w:r w:rsidRPr="00BA1F58">
          <w:t>Legal rights not affected</w:t>
        </w:r>
        <w:r>
          <w:tab/>
        </w:r>
        <w:r>
          <w:fldChar w:fldCharType="begin"/>
        </w:r>
        <w:r>
          <w:instrText xml:space="preserve"> PAGEREF _Toc146707744 \h </w:instrText>
        </w:r>
        <w:r>
          <w:fldChar w:fldCharType="separate"/>
        </w:r>
        <w:r w:rsidR="001E19FD">
          <w:t>55</w:t>
        </w:r>
        <w:r>
          <w:fldChar w:fldCharType="end"/>
        </w:r>
      </w:hyperlink>
    </w:p>
    <w:p w14:paraId="14DB8B22" w14:textId="190A46F2" w:rsidR="00C67969" w:rsidRDefault="00C67969">
      <w:pPr>
        <w:pStyle w:val="TOC5"/>
        <w:rPr>
          <w:rFonts w:asciiTheme="minorHAnsi" w:eastAsiaTheme="minorEastAsia" w:hAnsiTheme="minorHAnsi" w:cstheme="minorBidi"/>
          <w:sz w:val="22"/>
          <w:szCs w:val="22"/>
          <w:lang w:eastAsia="en-AU"/>
        </w:rPr>
      </w:pPr>
      <w:r>
        <w:tab/>
      </w:r>
      <w:hyperlink w:anchor="_Toc146707745" w:history="1">
        <w:r w:rsidRPr="00BA1F58">
          <w:t>18L</w:t>
        </w:r>
        <w:r>
          <w:rPr>
            <w:rFonts w:asciiTheme="minorHAnsi" w:eastAsiaTheme="minorEastAsia" w:hAnsiTheme="minorHAnsi" w:cstheme="minorBidi"/>
            <w:sz w:val="22"/>
            <w:szCs w:val="22"/>
            <w:lang w:eastAsia="en-AU"/>
          </w:rPr>
          <w:tab/>
        </w:r>
        <w:r w:rsidRPr="00BA1F58">
          <w:t>Review of victims rights</w:t>
        </w:r>
        <w:r>
          <w:tab/>
        </w:r>
        <w:r>
          <w:fldChar w:fldCharType="begin"/>
        </w:r>
        <w:r>
          <w:instrText xml:space="preserve"> PAGEREF _Toc146707745 \h </w:instrText>
        </w:r>
        <w:r>
          <w:fldChar w:fldCharType="separate"/>
        </w:r>
        <w:r w:rsidR="001E19FD">
          <w:t>55</w:t>
        </w:r>
        <w:r>
          <w:fldChar w:fldCharType="end"/>
        </w:r>
      </w:hyperlink>
    </w:p>
    <w:p w14:paraId="45755983" w14:textId="3AC70E0F" w:rsidR="00C67969" w:rsidRDefault="00ED2E7A">
      <w:pPr>
        <w:pStyle w:val="TOC2"/>
        <w:rPr>
          <w:rFonts w:asciiTheme="minorHAnsi" w:eastAsiaTheme="minorEastAsia" w:hAnsiTheme="minorHAnsi" w:cstheme="minorBidi"/>
          <w:b w:val="0"/>
          <w:sz w:val="22"/>
          <w:szCs w:val="22"/>
          <w:lang w:eastAsia="en-AU"/>
        </w:rPr>
      </w:pPr>
      <w:hyperlink w:anchor="_Toc146707746" w:history="1">
        <w:r w:rsidR="00C67969" w:rsidRPr="00BA1F58">
          <w:t>Part 4</w:t>
        </w:r>
        <w:r w:rsidR="00C67969">
          <w:rPr>
            <w:rFonts w:asciiTheme="minorHAnsi" w:eastAsiaTheme="minorEastAsia" w:hAnsiTheme="minorHAnsi" w:cstheme="minorBidi"/>
            <w:b w:val="0"/>
            <w:sz w:val="22"/>
            <w:szCs w:val="22"/>
            <w:lang w:eastAsia="en-AU"/>
          </w:rPr>
          <w:tab/>
        </w:r>
        <w:r w:rsidR="00C67969" w:rsidRPr="00BA1F58">
          <w:t>Victims services scheme</w:t>
        </w:r>
        <w:r w:rsidR="00C67969" w:rsidRPr="00C67969">
          <w:rPr>
            <w:vanish/>
          </w:rPr>
          <w:tab/>
        </w:r>
        <w:r w:rsidR="00C67969" w:rsidRPr="00C67969">
          <w:rPr>
            <w:vanish/>
          </w:rPr>
          <w:fldChar w:fldCharType="begin"/>
        </w:r>
        <w:r w:rsidR="00C67969" w:rsidRPr="00C67969">
          <w:rPr>
            <w:vanish/>
          </w:rPr>
          <w:instrText xml:space="preserve"> PAGEREF _Toc146707746 \h </w:instrText>
        </w:r>
        <w:r w:rsidR="00C67969" w:rsidRPr="00C67969">
          <w:rPr>
            <w:vanish/>
          </w:rPr>
        </w:r>
        <w:r w:rsidR="00C67969" w:rsidRPr="00C67969">
          <w:rPr>
            <w:vanish/>
          </w:rPr>
          <w:fldChar w:fldCharType="separate"/>
        </w:r>
        <w:r w:rsidR="001E19FD">
          <w:rPr>
            <w:vanish/>
          </w:rPr>
          <w:t>56</w:t>
        </w:r>
        <w:r w:rsidR="00C67969" w:rsidRPr="00C67969">
          <w:rPr>
            <w:vanish/>
          </w:rPr>
          <w:fldChar w:fldCharType="end"/>
        </w:r>
      </w:hyperlink>
    </w:p>
    <w:p w14:paraId="41F7DF57" w14:textId="3A6E611E" w:rsidR="00C67969" w:rsidRDefault="00C67969">
      <w:pPr>
        <w:pStyle w:val="TOC5"/>
        <w:rPr>
          <w:rFonts w:asciiTheme="minorHAnsi" w:eastAsiaTheme="minorEastAsia" w:hAnsiTheme="minorHAnsi" w:cstheme="minorBidi"/>
          <w:sz w:val="22"/>
          <w:szCs w:val="22"/>
          <w:lang w:eastAsia="en-AU"/>
        </w:rPr>
      </w:pPr>
      <w:r>
        <w:tab/>
      </w:r>
      <w:hyperlink w:anchor="_Toc146707747" w:history="1">
        <w:r w:rsidRPr="00BA1F58">
          <w:t>19</w:t>
        </w:r>
        <w:r>
          <w:rPr>
            <w:rFonts w:asciiTheme="minorHAnsi" w:eastAsiaTheme="minorEastAsia" w:hAnsiTheme="minorHAnsi" w:cstheme="minorBidi"/>
            <w:sz w:val="22"/>
            <w:szCs w:val="22"/>
            <w:lang w:eastAsia="en-AU"/>
          </w:rPr>
          <w:tab/>
        </w:r>
        <w:r w:rsidRPr="00BA1F58">
          <w:t>Victims services scheme—establishment</w:t>
        </w:r>
        <w:r>
          <w:tab/>
        </w:r>
        <w:r>
          <w:fldChar w:fldCharType="begin"/>
        </w:r>
        <w:r>
          <w:instrText xml:space="preserve"> PAGEREF _Toc146707747 \h </w:instrText>
        </w:r>
        <w:r>
          <w:fldChar w:fldCharType="separate"/>
        </w:r>
        <w:r w:rsidR="001E19FD">
          <w:t>56</w:t>
        </w:r>
        <w:r>
          <w:fldChar w:fldCharType="end"/>
        </w:r>
      </w:hyperlink>
    </w:p>
    <w:p w14:paraId="5D3FE3E5" w14:textId="3E8B8ACA" w:rsidR="00C67969" w:rsidRDefault="00C67969">
      <w:pPr>
        <w:pStyle w:val="TOC5"/>
        <w:rPr>
          <w:rFonts w:asciiTheme="minorHAnsi" w:eastAsiaTheme="minorEastAsia" w:hAnsiTheme="minorHAnsi" w:cstheme="minorBidi"/>
          <w:sz w:val="22"/>
          <w:szCs w:val="22"/>
          <w:lang w:eastAsia="en-AU"/>
        </w:rPr>
      </w:pPr>
      <w:r>
        <w:tab/>
      </w:r>
      <w:hyperlink w:anchor="_Toc146707748" w:history="1">
        <w:r w:rsidRPr="00BA1F58">
          <w:t>20</w:t>
        </w:r>
        <w:r>
          <w:rPr>
            <w:rFonts w:asciiTheme="minorHAnsi" w:eastAsiaTheme="minorEastAsia" w:hAnsiTheme="minorHAnsi" w:cstheme="minorBidi"/>
            <w:sz w:val="22"/>
            <w:szCs w:val="22"/>
            <w:lang w:eastAsia="en-AU"/>
          </w:rPr>
          <w:tab/>
        </w:r>
        <w:r w:rsidRPr="00BA1F58">
          <w:t>Victims services scheme—eligibility</w:t>
        </w:r>
        <w:r>
          <w:tab/>
        </w:r>
        <w:r>
          <w:fldChar w:fldCharType="begin"/>
        </w:r>
        <w:r>
          <w:instrText xml:space="preserve"> PAGEREF _Toc146707748 \h </w:instrText>
        </w:r>
        <w:r>
          <w:fldChar w:fldCharType="separate"/>
        </w:r>
        <w:r w:rsidR="001E19FD">
          <w:t>56</w:t>
        </w:r>
        <w:r>
          <w:fldChar w:fldCharType="end"/>
        </w:r>
      </w:hyperlink>
    </w:p>
    <w:p w14:paraId="7716B97B" w14:textId="78ED20CE" w:rsidR="00C67969" w:rsidRDefault="00C67969">
      <w:pPr>
        <w:pStyle w:val="TOC5"/>
        <w:rPr>
          <w:rFonts w:asciiTheme="minorHAnsi" w:eastAsiaTheme="minorEastAsia" w:hAnsiTheme="minorHAnsi" w:cstheme="minorBidi"/>
          <w:sz w:val="22"/>
          <w:szCs w:val="22"/>
          <w:lang w:eastAsia="en-AU"/>
        </w:rPr>
      </w:pPr>
      <w:r>
        <w:tab/>
      </w:r>
      <w:hyperlink w:anchor="_Toc146707749" w:history="1">
        <w:r w:rsidRPr="00BA1F58">
          <w:t>21</w:t>
        </w:r>
        <w:r>
          <w:rPr>
            <w:rFonts w:asciiTheme="minorHAnsi" w:eastAsiaTheme="minorEastAsia" w:hAnsiTheme="minorHAnsi" w:cstheme="minorBidi"/>
            <w:sz w:val="22"/>
            <w:szCs w:val="22"/>
            <w:lang w:eastAsia="en-AU"/>
          </w:rPr>
          <w:tab/>
        </w:r>
        <w:r w:rsidRPr="00BA1F58">
          <w:t>Victims services scheme—annual report</w:t>
        </w:r>
        <w:r>
          <w:tab/>
        </w:r>
        <w:r>
          <w:fldChar w:fldCharType="begin"/>
        </w:r>
        <w:r>
          <w:instrText xml:space="preserve"> PAGEREF _Toc146707749 \h </w:instrText>
        </w:r>
        <w:r>
          <w:fldChar w:fldCharType="separate"/>
        </w:r>
        <w:r w:rsidR="001E19FD">
          <w:t>56</w:t>
        </w:r>
        <w:r>
          <w:fldChar w:fldCharType="end"/>
        </w:r>
      </w:hyperlink>
    </w:p>
    <w:p w14:paraId="3DD69619" w14:textId="5D799050" w:rsidR="00C67969" w:rsidRDefault="00C67969">
      <w:pPr>
        <w:pStyle w:val="TOC5"/>
        <w:rPr>
          <w:rFonts w:asciiTheme="minorHAnsi" w:eastAsiaTheme="minorEastAsia" w:hAnsiTheme="minorHAnsi" w:cstheme="minorBidi"/>
          <w:sz w:val="22"/>
          <w:szCs w:val="22"/>
          <w:lang w:eastAsia="en-AU"/>
        </w:rPr>
      </w:pPr>
      <w:r>
        <w:tab/>
      </w:r>
      <w:hyperlink w:anchor="_Toc146707750" w:history="1">
        <w:r w:rsidRPr="00BA1F58">
          <w:t>22</w:t>
        </w:r>
        <w:r>
          <w:rPr>
            <w:rFonts w:asciiTheme="minorHAnsi" w:eastAsiaTheme="minorEastAsia" w:hAnsiTheme="minorHAnsi" w:cstheme="minorBidi"/>
            <w:sz w:val="22"/>
            <w:szCs w:val="22"/>
            <w:lang w:eastAsia="en-AU"/>
          </w:rPr>
          <w:tab/>
        </w:r>
        <w:r w:rsidRPr="00BA1F58">
          <w:t>Victims services scheme—access to information and protection of privacy</w:t>
        </w:r>
        <w:r>
          <w:tab/>
        </w:r>
        <w:r>
          <w:fldChar w:fldCharType="begin"/>
        </w:r>
        <w:r>
          <w:instrText xml:space="preserve"> PAGEREF _Toc146707750 \h </w:instrText>
        </w:r>
        <w:r>
          <w:fldChar w:fldCharType="separate"/>
        </w:r>
        <w:r w:rsidR="001E19FD">
          <w:t>57</w:t>
        </w:r>
        <w:r>
          <w:fldChar w:fldCharType="end"/>
        </w:r>
      </w:hyperlink>
    </w:p>
    <w:p w14:paraId="6C492501" w14:textId="38E044E4" w:rsidR="00C67969" w:rsidRDefault="00ED2E7A">
      <w:pPr>
        <w:pStyle w:val="TOC2"/>
        <w:rPr>
          <w:rFonts w:asciiTheme="minorHAnsi" w:eastAsiaTheme="minorEastAsia" w:hAnsiTheme="minorHAnsi" w:cstheme="minorBidi"/>
          <w:b w:val="0"/>
          <w:sz w:val="22"/>
          <w:szCs w:val="22"/>
          <w:lang w:eastAsia="en-AU"/>
        </w:rPr>
      </w:pPr>
      <w:hyperlink w:anchor="_Toc146707751" w:history="1">
        <w:r w:rsidR="00C67969" w:rsidRPr="00BA1F58">
          <w:t>Part 4A</w:t>
        </w:r>
        <w:r w:rsidR="00C67969">
          <w:rPr>
            <w:rFonts w:asciiTheme="minorHAnsi" w:eastAsiaTheme="minorEastAsia" w:hAnsiTheme="minorHAnsi" w:cstheme="minorBidi"/>
            <w:b w:val="0"/>
            <w:sz w:val="22"/>
            <w:szCs w:val="22"/>
            <w:lang w:eastAsia="en-AU"/>
          </w:rPr>
          <w:tab/>
        </w:r>
        <w:r w:rsidR="00C67969" w:rsidRPr="00BA1F58">
          <w:t>Victims advisory board</w:t>
        </w:r>
        <w:r w:rsidR="00C67969" w:rsidRPr="00C67969">
          <w:rPr>
            <w:vanish/>
          </w:rPr>
          <w:tab/>
        </w:r>
        <w:r w:rsidR="00C67969" w:rsidRPr="00C67969">
          <w:rPr>
            <w:vanish/>
          </w:rPr>
          <w:fldChar w:fldCharType="begin"/>
        </w:r>
        <w:r w:rsidR="00C67969" w:rsidRPr="00C67969">
          <w:rPr>
            <w:vanish/>
          </w:rPr>
          <w:instrText xml:space="preserve"> PAGEREF _Toc146707751 \h </w:instrText>
        </w:r>
        <w:r w:rsidR="00C67969" w:rsidRPr="00C67969">
          <w:rPr>
            <w:vanish/>
          </w:rPr>
        </w:r>
        <w:r w:rsidR="00C67969" w:rsidRPr="00C67969">
          <w:rPr>
            <w:vanish/>
          </w:rPr>
          <w:fldChar w:fldCharType="separate"/>
        </w:r>
        <w:r w:rsidR="001E19FD">
          <w:rPr>
            <w:vanish/>
          </w:rPr>
          <w:t>58</w:t>
        </w:r>
        <w:r w:rsidR="00C67969" w:rsidRPr="00C67969">
          <w:rPr>
            <w:vanish/>
          </w:rPr>
          <w:fldChar w:fldCharType="end"/>
        </w:r>
      </w:hyperlink>
    </w:p>
    <w:p w14:paraId="4D1D9518" w14:textId="69114CD7" w:rsidR="00C67969" w:rsidRDefault="00ED2E7A">
      <w:pPr>
        <w:pStyle w:val="TOC3"/>
        <w:rPr>
          <w:rFonts w:asciiTheme="minorHAnsi" w:eastAsiaTheme="minorEastAsia" w:hAnsiTheme="minorHAnsi" w:cstheme="minorBidi"/>
          <w:b w:val="0"/>
          <w:sz w:val="22"/>
          <w:szCs w:val="22"/>
          <w:lang w:eastAsia="en-AU"/>
        </w:rPr>
      </w:pPr>
      <w:hyperlink w:anchor="_Toc146707752" w:history="1">
        <w:r w:rsidR="00C67969" w:rsidRPr="00BA1F58">
          <w:t>Division 4A.1</w:t>
        </w:r>
        <w:r w:rsidR="00C67969">
          <w:rPr>
            <w:rFonts w:asciiTheme="minorHAnsi" w:eastAsiaTheme="minorEastAsia" w:hAnsiTheme="minorHAnsi" w:cstheme="minorBidi"/>
            <w:b w:val="0"/>
            <w:sz w:val="22"/>
            <w:szCs w:val="22"/>
            <w:lang w:eastAsia="en-AU"/>
          </w:rPr>
          <w:tab/>
        </w:r>
        <w:r w:rsidR="00C67969" w:rsidRPr="00BA1F58">
          <w:t>Establishment and membership</w:t>
        </w:r>
        <w:r w:rsidR="00C67969" w:rsidRPr="00C67969">
          <w:rPr>
            <w:vanish/>
          </w:rPr>
          <w:tab/>
        </w:r>
        <w:r w:rsidR="00C67969" w:rsidRPr="00C67969">
          <w:rPr>
            <w:vanish/>
          </w:rPr>
          <w:fldChar w:fldCharType="begin"/>
        </w:r>
        <w:r w:rsidR="00C67969" w:rsidRPr="00C67969">
          <w:rPr>
            <w:vanish/>
          </w:rPr>
          <w:instrText xml:space="preserve"> PAGEREF _Toc146707752 \h </w:instrText>
        </w:r>
        <w:r w:rsidR="00C67969" w:rsidRPr="00C67969">
          <w:rPr>
            <w:vanish/>
          </w:rPr>
        </w:r>
        <w:r w:rsidR="00C67969" w:rsidRPr="00C67969">
          <w:rPr>
            <w:vanish/>
          </w:rPr>
          <w:fldChar w:fldCharType="separate"/>
        </w:r>
        <w:r w:rsidR="001E19FD">
          <w:rPr>
            <w:vanish/>
          </w:rPr>
          <w:t>58</w:t>
        </w:r>
        <w:r w:rsidR="00C67969" w:rsidRPr="00C67969">
          <w:rPr>
            <w:vanish/>
          </w:rPr>
          <w:fldChar w:fldCharType="end"/>
        </w:r>
      </w:hyperlink>
    </w:p>
    <w:p w14:paraId="02ED8BC5" w14:textId="235987FE" w:rsidR="00C67969" w:rsidRDefault="00C67969">
      <w:pPr>
        <w:pStyle w:val="TOC5"/>
        <w:rPr>
          <w:rFonts w:asciiTheme="minorHAnsi" w:eastAsiaTheme="minorEastAsia" w:hAnsiTheme="minorHAnsi" w:cstheme="minorBidi"/>
          <w:sz w:val="22"/>
          <w:szCs w:val="22"/>
          <w:lang w:eastAsia="en-AU"/>
        </w:rPr>
      </w:pPr>
      <w:r>
        <w:tab/>
      </w:r>
      <w:hyperlink w:anchor="_Toc146707753" w:history="1">
        <w:r w:rsidRPr="00BA1F58">
          <w:t>22A</w:t>
        </w:r>
        <w:r>
          <w:rPr>
            <w:rFonts w:asciiTheme="minorHAnsi" w:eastAsiaTheme="minorEastAsia" w:hAnsiTheme="minorHAnsi" w:cstheme="minorBidi"/>
            <w:sz w:val="22"/>
            <w:szCs w:val="22"/>
            <w:lang w:eastAsia="en-AU"/>
          </w:rPr>
          <w:tab/>
        </w:r>
        <w:r w:rsidRPr="00BA1F58">
          <w:t>Establishment of board</w:t>
        </w:r>
        <w:r>
          <w:tab/>
        </w:r>
        <w:r>
          <w:fldChar w:fldCharType="begin"/>
        </w:r>
        <w:r>
          <w:instrText xml:space="preserve"> PAGEREF _Toc146707753 \h </w:instrText>
        </w:r>
        <w:r>
          <w:fldChar w:fldCharType="separate"/>
        </w:r>
        <w:r w:rsidR="001E19FD">
          <w:t>58</w:t>
        </w:r>
        <w:r>
          <w:fldChar w:fldCharType="end"/>
        </w:r>
      </w:hyperlink>
    </w:p>
    <w:p w14:paraId="6E17B412" w14:textId="1B70ABAC" w:rsidR="00C67969" w:rsidRDefault="00C67969">
      <w:pPr>
        <w:pStyle w:val="TOC5"/>
        <w:rPr>
          <w:rFonts w:asciiTheme="minorHAnsi" w:eastAsiaTheme="minorEastAsia" w:hAnsiTheme="minorHAnsi" w:cstheme="minorBidi"/>
          <w:sz w:val="22"/>
          <w:szCs w:val="22"/>
          <w:lang w:eastAsia="en-AU"/>
        </w:rPr>
      </w:pPr>
      <w:r>
        <w:tab/>
      </w:r>
      <w:hyperlink w:anchor="_Toc146707754" w:history="1">
        <w:r w:rsidRPr="00BA1F58">
          <w:t>22B</w:t>
        </w:r>
        <w:r>
          <w:rPr>
            <w:rFonts w:asciiTheme="minorHAnsi" w:eastAsiaTheme="minorEastAsia" w:hAnsiTheme="minorHAnsi" w:cstheme="minorBidi"/>
            <w:sz w:val="22"/>
            <w:szCs w:val="22"/>
            <w:lang w:eastAsia="en-AU"/>
          </w:rPr>
          <w:tab/>
        </w:r>
        <w:r w:rsidRPr="00BA1F58">
          <w:t>Functions of board</w:t>
        </w:r>
        <w:r>
          <w:tab/>
        </w:r>
        <w:r>
          <w:fldChar w:fldCharType="begin"/>
        </w:r>
        <w:r>
          <w:instrText xml:space="preserve"> PAGEREF _Toc146707754 \h </w:instrText>
        </w:r>
        <w:r>
          <w:fldChar w:fldCharType="separate"/>
        </w:r>
        <w:r w:rsidR="001E19FD">
          <w:t>58</w:t>
        </w:r>
        <w:r>
          <w:fldChar w:fldCharType="end"/>
        </w:r>
      </w:hyperlink>
    </w:p>
    <w:p w14:paraId="1E63F687" w14:textId="7C8F0A45" w:rsidR="00C67969" w:rsidRDefault="00C67969">
      <w:pPr>
        <w:pStyle w:val="TOC5"/>
        <w:rPr>
          <w:rFonts w:asciiTheme="minorHAnsi" w:eastAsiaTheme="minorEastAsia" w:hAnsiTheme="minorHAnsi" w:cstheme="minorBidi"/>
          <w:sz w:val="22"/>
          <w:szCs w:val="22"/>
          <w:lang w:eastAsia="en-AU"/>
        </w:rPr>
      </w:pPr>
      <w:r>
        <w:tab/>
      </w:r>
      <w:hyperlink w:anchor="_Toc146707755" w:history="1">
        <w:r w:rsidRPr="00BA1F58">
          <w:t>22C</w:t>
        </w:r>
        <w:r>
          <w:rPr>
            <w:rFonts w:asciiTheme="minorHAnsi" w:eastAsiaTheme="minorEastAsia" w:hAnsiTheme="minorHAnsi" w:cstheme="minorBidi"/>
            <w:sz w:val="22"/>
            <w:szCs w:val="22"/>
            <w:lang w:eastAsia="en-AU"/>
          </w:rPr>
          <w:tab/>
        </w:r>
        <w:r w:rsidRPr="00BA1F58">
          <w:t>Membership of board</w:t>
        </w:r>
        <w:r>
          <w:tab/>
        </w:r>
        <w:r>
          <w:fldChar w:fldCharType="begin"/>
        </w:r>
        <w:r>
          <w:instrText xml:space="preserve"> PAGEREF _Toc146707755 \h </w:instrText>
        </w:r>
        <w:r>
          <w:fldChar w:fldCharType="separate"/>
        </w:r>
        <w:r w:rsidR="001E19FD">
          <w:t>58</w:t>
        </w:r>
        <w:r>
          <w:fldChar w:fldCharType="end"/>
        </w:r>
      </w:hyperlink>
    </w:p>
    <w:p w14:paraId="7BF5574E" w14:textId="444C9356" w:rsidR="00C67969" w:rsidRDefault="00C67969">
      <w:pPr>
        <w:pStyle w:val="TOC5"/>
        <w:rPr>
          <w:rFonts w:asciiTheme="minorHAnsi" w:eastAsiaTheme="minorEastAsia" w:hAnsiTheme="minorHAnsi" w:cstheme="minorBidi"/>
          <w:sz w:val="22"/>
          <w:szCs w:val="22"/>
          <w:lang w:eastAsia="en-AU"/>
        </w:rPr>
      </w:pPr>
      <w:r>
        <w:tab/>
      </w:r>
      <w:hyperlink w:anchor="_Toc146707756" w:history="1">
        <w:r w:rsidRPr="00BA1F58">
          <w:t>22D</w:t>
        </w:r>
        <w:r>
          <w:rPr>
            <w:rFonts w:asciiTheme="minorHAnsi" w:eastAsiaTheme="minorEastAsia" w:hAnsiTheme="minorHAnsi" w:cstheme="minorBidi"/>
            <w:sz w:val="22"/>
            <w:szCs w:val="22"/>
            <w:lang w:eastAsia="en-AU"/>
          </w:rPr>
          <w:tab/>
        </w:r>
        <w:r w:rsidRPr="00BA1F58">
          <w:t>Appointed members of board</w:t>
        </w:r>
        <w:r>
          <w:tab/>
        </w:r>
        <w:r>
          <w:fldChar w:fldCharType="begin"/>
        </w:r>
        <w:r>
          <w:instrText xml:space="preserve"> PAGEREF _Toc146707756 \h </w:instrText>
        </w:r>
        <w:r>
          <w:fldChar w:fldCharType="separate"/>
        </w:r>
        <w:r w:rsidR="001E19FD">
          <w:t>59</w:t>
        </w:r>
        <w:r>
          <w:fldChar w:fldCharType="end"/>
        </w:r>
      </w:hyperlink>
    </w:p>
    <w:p w14:paraId="0E23495E" w14:textId="1AB3B017" w:rsidR="00C67969" w:rsidRDefault="00C67969">
      <w:pPr>
        <w:pStyle w:val="TOC5"/>
        <w:rPr>
          <w:rFonts w:asciiTheme="minorHAnsi" w:eastAsiaTheme="minorEastAsia" w:hAnsiTheme="minorHAnsi" w:cstheme="minorBidi"/>
          <w:sz w:val="22"/>
          <w:szCs w:val="22"/>
          <w:lang w:eastAsia="en-AU"/>
        </w:rPr>
      </w:pPr>
      <w:r>
        <w:tab/>
      </w:r>
      <w:hyperlink w:anchor="_Toc146707757" w:history="1">
        <w:r w:rsidRPr="00BA1F58">
          <w:t>22E</w:t>
        </w:r>
        <w:r>
          <w:rPr>
            <w:rFonts w:asciiTheme="minorHAnsi" w:eastAsiaTheme="minorEastAsia" w:hAnsiTheme="minorHAnsi" w:cstheme="minorBidi"/>
            <w:sz w:val="22"/>
            <w:szCs w:val="22"/>
            <w:lang w:eastAsia="en-AU"/>
          </w:rPr>
          <w:tab/>
        </w:r>
        <w:r w:rsidRPr="00BA1F58">
          <w:t>Chair</w:t>
        </w:r>
        <w:r>
          <w:tab/>
        </w:r>
        <w:r>
          <w:fldChar w:fldCharType="begin"/>
        </w:r>
        <w:r>
          <w:instrText xml:space="preserve"> PAGEREF _Toc146707757 \h </w:instrText>
        </w:r>
        <w:r>
          <w:fldChar w:fldCharType="separate"/>
        </w:r>
        <w:r w:rsidR="001E19FD">
          <w:t>60</w:t>
        </w:r>
        <w:r>
          <w:fldChar w:fldCharType="end"/>
        </w:r>
      </w:hyperlink>
    </w:p>
    <w:p w14:paraId="7AC262B4" w14:textId="4556C082" w:rsidR="00C67969" w:rsidRDefault="00C67969">
      <w:pPr>
        <w:pStyle w:val="TOC5"/>
        <w:rPr>
          <w:rFonts w:asciiTheme="minorHAnsi" w:eastAsiaTheme="minorEastAsia" w:hAnsiTheme="minorHAnsi" w:cstheme="minorBidi"/>
          <w:sz w:val="22"/>
          <w:szCs w:val="22"/>
          <w:lang w:eastAsia="en-AU"/>
        </w:rPr>
      </w:pPr>
      <w:r>
        <w:tab/>
      </w:r>
      <w:hyperlink w:anchor="_Toc146707758" w:history="1">
        <w:r w:rsidRPr="00BA1F58">
          <w:t>22F</w:t>
        </w:r>
        <w:r>
          <w:rPr>
            <w:rFonts w:asciiTheme="minorHAnsi" w:eastAsiaTheme="minorEastAsia" w:hAnsiTheme="minorHAnsi" w:cstheme="minorBidi"/>
            <w:sz w:val="22"/>
            <w:szCs w:val="22"/>
            <w:lang w:eastAsia="en-AU"/>
          </w:rPr>
          <w:tab/>
        </w:r>
        <w:r w:rsidRPr="00BA1F58">
          <w:t>Conditions of appointment generally</w:t>
        </w:r>
        <w:r>
          <w:tab/>
        </w:r>
        <w:r>
          <w:fldChar w:fldCharType="begin"/>
        </w:r>
        <w:r>
          <w:instrText xml:space="preserve"> PAGEREF _Toc146707758 \h </w:instrText>
        </w:r>
        <w:r>
          <w:fldChar w:fldCharType="separate"/>
        </w:r>
        <w:r w:rsidR="001E19FD">
          <w:t>60</w:t>
        </w:r>
        <w:r>
          <w:fldChar w:fldCharType="end"/>
        </w:r>
      </w:hyperlink>
    </w:p>
    <w:p w14:paraId="0E517F24" w14:textId="7F76FCC6" w:rsidR="00C67969" w:rsidRDefault="00C67969">
      <w:pPr>
        <w:pStyle w:val="TOC5"/>
        <w:rPr>
          <w:rFonts w:asciiTheme="minorHAnsi" w:eastAsiaTheme="minorEastAsia" w:hAnsiTheme="minorHAnsi" w:cstheme="minorBidi"/>
          <w:sz w:val="22"/>
          <w:szCs w:val="22"/>
          <w:lang w:eastAsia="en-AU"/>
        </w:rPr>
      </w:pPr>
      <w:r>
        <w:tab/>
      </w:r>
      <w:hyperlink w:anchor="_Toc146707759" w:history="1">
        <w:r w:rsidRPr="00BA1F58">
          <w:t>22G</w:t>
        </w:r>
        <w:r>
          <w:rPr>
            <w:rFonts w:asciiTheme="minorHAnsi" w:eastAsiaTheme="minorEastAsia" w:hAnsiTheme="minorHAnsi" w:cstheme="minorBidi"/>
            <w:sz w:val="22"/>
            <w:szCs w:val="22"/>
            <w:lang w:eastAsia="en-AU"/>
          </w:rPr>
          <w:tab/>
        </w:r>
        <w:r w:rsidRPr="00BA1F58">
          <w:t>Term of appointment</w:t>
        </w:r>
        <w:r>
          <w:tab/>
        </w:r>
        <w:r>
          <w:fldChar w:fldCharType="begin"/>
        </w:r>
        <w:r>
          <w:instrText xml:space="preserve"> PAGEREF _Toc146707759 \h </w:instrText>
        </w:r>
        <w:r>
          <w:fldChar w:fldCharType="separate"/>
        </w:r>
        <w:r w:rsidR="001E19FD">
          <w:t>60</w:t>
        </w:r>
        <w:r>
          <w:fldChar w:fldCharType="end"/>
        </w:r>
      </w:hyperlink>
    </w:p>
    <w:p w14:paraId="67874358" w14:textId="411EF040" w:rsidR="00C67969" w:rsidRDefault="00ED2E7A">
      <w:pPr>
        <w:pStyle w:val="TOC3"/>
        <w:rPr>
          <w:rFonts w:asciiTheme="minorHAnsi" w:eastAsiaTheme="minorEastAsia" w:hAnsiTheme="minorHAnsi" w:cstheme="minorBidi"/>
          <w:b w:val="0"/>
          <w:sz w:val="22"/>
          <w:szCs w:val="22"/>
          <w:lang w:eastAsia="en-AU"/>
        </w:rPr>
      </w:pPr>
      <w:hyperlink w:anchor="_Toc146707760" w:history="1">
        <w:r w:rsidR="00C67969" w:rsidRPr="00BA1F58">
          <w:t>Division 4A.2</w:t>
        </w:r>
        <w:r w:rsidR="00C67969">
          <w:rPr>
            <w:rFonts w:asciiTheme="minorHAnsi" w:eastAsiaTheme="minorEastAsia" w:hAnsiTheme="minorHAnsi" w:cstheme="minorBidi"/>
            <w:b w:val="0"/>
            <w:sz w:val="22"/>
            <w:szCs w:val="22"/>
            <w:lang w:eastAsia="en-AU"/>
          </w:rPr>
          <w:tab/>
        </w:r>
        <w:r w:rsidR="00C67969" w:rsidRPr="00BA1F58">
          <w:t>Proceedings of board</w:t>
        </w:r>
        <w:r w:rsidR="00C67969" w:rsidRPr="00C67969">
          <w:rPr>
            <w:vanish/>
          </w:rPr>
          <w:tab/>
        </w:r>
        <w:r w:rsidR="00C67969" w:rsidRPr="00C67969">
          <w:rPr>
            <w:vanish/>
          </w:rPr>
          <w:fldChar w:fldCharType="begin"/>
        </w:r>
        <w:r w:rsidR="00C67969" w:rsidRPr="00C67969">
          <w:rPr>
            <w:vanish/>
          </w:rPr>
          <w:instrText xml:space="preserve"> PAGEREF _Toc146707760 \h </w:instrText>
        </w:r>
        <w:r w:rsidR="00C67969" w:rsidRPr="00C67969">
          <w:rPr>
            <w:vanish/>
          </w:rPr>
        </w:r>
        <w:r w:rsidR="00C67969" w:rsidRPr="00C67969">
          <w:rPr>
            <w:vanish/>
          </w:rPr>
          <w:fldChar w:fldCharType="separate"/>
        </w:r>
        <w:r w:rsidR="001E19FD">
          <w:rPr>
            <w:vanish/>
          </w:rPr>
          <w:t>61</w:t>
        </w:r>
        <w:r w:rsidR="00C67969" w:rsidRPr="00C67969">
          <w:rPr>
            <w:vanish/>
          </w:rPr>
          <w:fldChar w:fldCharType="end"/>
        </w:r>
      </w:hyperlink>
    </w:p>
    <w:p w14:paraId="4B2F7ACF" w14:textId="51748A23" w:rsidR="00C67969" w:rsidRDefault="00C67969">
      <w:pPr>
        <w:pStyle w:val="TOC5"/>
        <w:rPr>
          <w:rFonts w:asciiTheme="minorHAnsi" w:eastAsiaTheme="minorEastAsia" w:hAnsiTheme="minorHAnsi" w:cstheme="minorBidi"/>
          <w:sz w:val="22"/>
          <w:szCs w:val="22"/>
          <w:lang w:eastAsia="en-AU"/>
        </w:rPr>
      </w:pPr>
      <w:r>
        <w:tab/>
      </w:r>
      <w:hyperlink w:anchor="_Toc146707761" w:history="1">
        <w:r w:rsidRPr="00BA1F58">
          <w:t>22H</w:t>
        </w:r>
        <w:r>
          <w:rPr>
            <w:rFonts w:asciiTheme="minorHAnsi" w:eastAsiaTheme="minorEastAsia" w:hAnsiTheme="minorHAnsi" w:cstheme="minorBidi"/>
            <w:sz w:val="22"/>
            <w:szCs w:val="22"/>
            <w:lang w:eastAsia="en-AU"/>
          </w:rPr>
          <w:tab/>
        </w:r>
        <w:r w:rsidRPr="00BA1F58">
          <w:t>Time and place of meetings</w:t>
        </w:r>
        <w:r>
          <w:tab/>
        </w:r>
        <w:r>
          <w:fldChar w:fldCharType="begin"/>
        </w:r>
        <w:r>
          <w:instrText xml:space="preserve"> PAGEREF _Toc146707761 \h </w:instrText>
        </w:r>
        <w:r>
          <w:fldChar w:fldCharType="separate"/>
        </w:r>
        <w:r w:rsidR="001E19FD">
          <w:t>61</w:t>
        </w:r>
        <w:r>
          <w:fldChar w:fldCharType="end"/>
        </w:r>
      </w:hyperlink>
    </w:p>
    <w:p w14:paraId="778729FE" w14:textId="1481CCF1" w:rsidR="00C67969" w:rsidRDefault="00C67969">
      <w:pPr>
        <w:pStyle w:val="TOC5"/>
        <w:rPr>
          <w:rFonts w:asciiTheme="minorHAnsi" w:eastAsiaTheme="minorEastAsia" w:hAnsiTheme="minorHAnsi" w:cstheme="minorBidi"/>
          <w:sz w:val="22"/>
          <w:szCs w:val="22"/>
          <w:lang w:eastAsia="en-AU"/>
        </w:rPr>
      </w:pPr>
      <w:r>
        <w:tab/>
      </w:r>
      <w:hyperlink w:anchor="_Toc146707762" w:history="1">
        <w:r w:rsidRPr="00BA1F58">
          <w:t>22I</w:t>
        </w:r>
        <w:r>
          <w:rPr>
            <w:rFonts w:asciiTheme="minorHAnsi" w:eastAsiaTheme="minorEastAsia" w:hAnsiTheme="minorHAnsi" w:cstheme="minorBidi"/>
            <w:sz w:val="22"/>
            <w:szCs w:val="22"/>
            <w:lang w:eastAsia="en-AU"/>
          </w:rPr>
          <w:tab/>
        </w:r>
        <w:r w:rsidRPr="00BA1F58">
          <w:t>Procedures governing conduct of meetings</w:t>
        </w:r>
        <w:r>
          <w:tab/>
        </w:r>
        <w:r>
          <w:fldChar w:fldCharType="begin"/>
        </w:r>
        <w:r>
          <w:instrText xml:space="preserve"> PAGEREF _Toc146707762 \h </w:instrText>
        </w:r>
        <w:r>
          <w:fldChar w:fldCharType="separate"/>
        </w:r>
        <w:r w:rsidR="001E19FD">
          <w:t>62</w:t>
        </w:r>
        <w:r>
          <w:fldChar w:fldCharType="end"/>
        </w:r>
      </w:hyperlink>
    </w:p>
    <w:p w14:paraId="1762EA77" w14:textId="5E8E1D9B" w:rsidR="00C67969" w:rsidRDefault="00C67969">
      <w:pPr>
        <w:pStyle w:val="TOC5"/>
        <w:rPr>
          <w:rFonts w:asciiTheme="minorHAnsi" w:eastAsiaTheme="minorEastAsia" w:hAnsiTheme="minorHAnsi" w:cstheme="minorBidi"/>
          <w:sz w:val="22"/>
          <w:szCs w:val="22"/>
          <w:lang w:eastAsia="en-AU"/>
        </w:rPr>
      </w:pPr>
      <w:r>
        <w:tab/>
      </w:r>
      <w:hyperlink w:anchor="_Toc146707763" w:history="1">
        <w:r w:rsidRPr="00BA1F58">
          <w:t>22J</w:t>
        </w:r>
        <w:r>
          <w:rPr>
            <w:rFonts w:asciiTheme="minorHAnsi" w:eastAsiaTheme="minorEastAsia" w:hAnsiTheme="minorHAnsi" w:cstheme="minorBidi"/>
            <w:sz w:val="22"/>
            <w:szCs w:val="22"/>
            <w:lang w:eastAsia="en-AU"/>
          </w:rPr>
          <w:tab/>
        </w:r>
        <w:r w:rsidRPr="00BA1F58">
          <w:t>Disclosure of interests</w:t>
        </w:r>
        <w:r>
          <w:tab/>
        </w:r>
        <w:r>
          <w:fldChar w:fldCharType="begin"/>
        </w:r>
        <w:r>
          <w:instrText xml:space="preserve"> PAGEREF _Toc146707763 \h </w:instrText>
        </w:r>
        <w:r>
          <w:fldChar w:fldCharType="separate"/>
        </w:r>
        <w:r w:rsidR="001E19FD">
          <w:t>62</w:t>
        </w:r>
        <w:r>
          <w:fldChar w:fldCharType="end"/>
        </w:r>
      </w:hyperlink>
    </w:p>
    <w:p w14:paraId="48C98E01" w14:textId="22455CE3" w:rsidR="00C67969" w:rsidRDefault="00ED2E7A">
      <w:pPr>
        <w:pStyle w:val="TOC2"/>
        <w:rPr>
          <w:rFonts w:asciiTheme="minorHAnsi" w:eastAsiaTheme="minorEastAsia" w:hAnsiTheme="minorHAnsi" w:cstheme="minorBidi"/>
          <w:b w:val="0"/>
          <w:sz w:val="22"/>
          <w:szCs w:val="22"/>
          <w:lang w:eastAsia="en-AU"/>
        </w:rPr>
      </w:pPr>
      <w:hyperlink w:anchor="_Toc146707764" w:history="1">
        <w:r w:rsidR="00C67969" w:rsidRPr="00BA1F58">
          <w:t>Part 5</w:t>
        </w:r>
        <w:r w:rsidR="00C67969">
          <w:rPr>
            <w:rFonts w:asciiTheme="minorHAnsi" w:eastAsiaTheme="minorEastAsia" w:hAnsiTheme="minorHAnsi" w:cstheme="minorBidi"/>
            <w:b w:val="0"/>
            <w:sz w:val="22"/>
            <w:szCs w:val="22"/>
            <w:lang w:eastAsia="en-AU"/>
          </w:rPr>
          <w:tab/>
        </w:r>
        <w:r w:rsidR="00C67969" w:rsidRPr="00BA1F58">
          <w:t>Victims services levy</w:t>
        </w:r>
        <w:r w:rsidR="00C67969" w:rsidRPr="00C67969">
          <w:rPr>
            <w:vanish/>
          </w:rPr>
          <w:tab/>
        </w:r>
        <w:r w:rsidR="00C67969" w:rsidRPr="00C67969">
          <w:rPr>
            <w:vanish/>
          </w:rPr>
          <w:fldChar w:fldCharType="begin"/>
        </w:r>
        <w:r w:rsidR="00C67969" w:rsidRPr="00C67969">
          <w:rPr>
            <w:vanish/>
          </w:rPr>
          <w:instrText xml:space="preserve"> PAGEREF _Toc146707764 \h </w:instrText>
        </w:r>
        <w:r w:rsidR="00C67969" w:rsidRPr="00C67969">
          <w:rPr>
            <w:vanish/>
          </w:rPr>
        </w:r>
        <w:r w:rsidR="00C67969" w:rsidRPr="00C67969">
          <w:rPr>
            <w:vanish/>
          </w:rPr>
          <w:fldChar w:fldCharType="separate"/>
        </w:r>
        <w:r w:rsidR="001E19FD">
          <w:rPr>
            <w:vanish/>
          </w:rPr>
          <w:t>63</w:t>
        </w:r>
        <w:r w:rsidR="00C67969" w:rsidRPr="00C67969">
          <w:rPr>
            <w:vanish/>
          </w:rPr>
          <w:fldChar w:fldCharType="end"/>
        </w:r>
      </w:hyperlink>
    </w:p>
    <w:p w14:paraId="77598DBB" w14:textId="2E5547F6" w:rsidR="00C67969" w:rsidRDefault="00C67969">
      <w:pPr>
        <w:pStyle w:val="TOC5"/>
        <w:rPr>
          <w:rFonts w:asciiTheme="minorHAnsi" w:eastAsiaTheme="minorEastAsia" w:hAnsiTheme="minorHAnsi" w:cstheme="minorBidi"/>
          <w:sz w:val="22"/>
          <w:szCs w:val="22"/>
          <w:lang w:eastAsia="en-AU"/>
        </w:rPr>
      </w:pPr>
      <w:r>
        <w:tab/>
      </w:r>
      <w:hyperlink w:anchor="_Toc146707765" w:history="1">
        <w:r w:rsidRPr="00BA1F58">
          <w:t>23</w:t>
        </w:r>
        <w:r>
          <w:rPr>
            <w:rFonts w:asciiTheme="minorHAnsi" w:eastAsiaTheme="minorEastAsia" w:hAnsiTheme="minorHAnsi" w:cstheme="minorBidi"/>
            <w:sz w:val="22"/>
            <w:szCs w:val="22"/>
            <w:lang w:eastAsia="en-AU"/>
          </w:rPr>
          <w:tab/>
        </w:r>
        <w:r w:rsidRPr="00BA1F58">
          <w:t xml:space="preserve">Meaning of </w:t>
        </w:r>
        <w:r w:rsidRPr="00BA1F58">
          <w:rPr>
            <w:i/>
          </w:rPr>
          <w:t>offence</w:t>
        </w:r>
        <w:r w:rsidRPr="00BA1F58">
          <w:rPr>
            <w:bCs/>
          </w:rPr>
          <w:t>—</w:t>
        </w:r>
        <w:r w:rsidRPr="00BA1F58">
          <w:t>pt 5</w:t>
        </w:r>
        <w:r>
          <w:tab/>
        </w:r>
        <w:r>
          <w:fldChar w:fldCharType="begin"/>
        </w:r>
        <w:r>
          <w:instrText xml:space="preserve"> PAGEREF _Toc146707765 \h </w:instrText>
        </w:r>
        <w:r>
          <w:fldChar w:fldCharType="separate"/>
        </w:r>
        <w:r w:rsidR="001E19FD">
          <w:t>63</w:t>
        </w:r>
        <w:r>
          <w:fldChar w:fldCharType="end"/>
        </w:r>
      </w:hyperlink>
    </w:p>
    <w:p w14:paraId="419F492D" w14:textId="2BD386C2" w:rsidR="00C67969" w:rsidRDefault="00C67969">
      <w:pPr>
        <w:pStyle w:val="TOC5"/>
        <w:rPr>
          <w:rFonts w:asciiTheme="minorHAnsi" w:eastAsiaTheme="minorEastAsia" w:hAnsiTheme="minorHAnsi" w:cstheme="minorBidi"/>
          <w:sz w:val="22"/>
          <w:szCs w:val="22"/>
          <w:lang w:eastAsia="en-AU"/>
        </w:rPr>
      </w:pPr>
      <w:r>
        <w:tab/>
      </w:r>
      <w:hyperlink w:anchor="_Toc146707766" w:history="1">
        <w:r w:rsidRPr="00BA1F58">
          <w:t>24</w:t>
        </w:r>
        <w:r>
          <w:rPr>
            <w:rFonts w:asciiTheme="minorHAnsi" w:eastAsiaTheme="minorEastAsia" w:hAnsiTheme="minorHAnsi" w:cstheme="minorBidi"/>
            <w:sz w:val="22"/>
            <w:szCs w:val="22"/>
            <w:lang w:eastAsia="en-AU"/>
          </w:rPr>
          <w:tab/>
        </w:r>
        <w:r w:rsidRPr="00BA1F58">
          <w:t>Imposition of victims services levy</w:t>
        </w:r>
        <w:r>
          <w:tab/>
        </w:r>
        <w:r>
          <w:fldChar w:fldCharType="begin"/>
        </w:r>
        <w:r>
          <w:instrText xml:space="preserve"> PAGEREF _Toc146707766 \h </w:instrText>
        </w:r>
        <w:r>
          <w:fldChar w:fldCharType="separate"/>
        </w:r>
        <w:r w:rsidR="001E19FD">
          <w:t>63</w:t>
        </w:r>
        <w:r>
          <w:fldChar w:fldCharType="end"/>
        </w:r>
      </w:hyperlink>
    </w:p>
    <w:p w14:paraId="16C72223" w14:textId="3A7E5F3A" w:rsidR="00C67969" w:rsidRDefault="00C67969">
      <w:pPr>
        <w:pStyle w:val="TOC5"/>
        <w:rPr>
          <w:rFonts w:asciiTheme="minorHAnsi" w:eastAsiaTheme="minorEastAsia" w:hAnsiTheme="minorHAnsi" w:cstheme="minorBidi"/>
          <w:sz w:val="22"/>
          <w:szCs w:val="22"/>
          <w:lang w:eastAsia="en-AU"/>
        </w:rPr>
      </w:pPr>
      <w:r>
        <w:tab/>
      </w:r>
      <w:hyperlink w:anchor="_Toc146707767" w:history="1">
        <w:r w:rsidRPr="00BA1F58">
          <w:t>26</w:t>
        </w:r>
        <w:r>
          <w:rPr>
            <w:rFonts w:asciiTheme="minorHAnsi" w:eastAsiaTheme="minorEastAsia" w:hAnsiTheme="minorHAnsi" w:cstheme="minorBidi"/>
            <w:sz w:val="22"/>
            <w:szCs w:val="22"/>
            <w:lang w:eastAsia="en-AU"/>
          </w:rPr>
          <w:tab/>
        </w:r>
        <w:r w:rsidRPr="00BA1F58">
          <w:t>Levy not to be reduced</w:t>
        </w:r>
        <w:r>
          <w:tab/>
        </w:r>
        <w:r>
          <w:fldChar w:fldCharType="begin"/>
        </w:r>
        <w:r>
          <w:instrText xml:space="preserve"> PAGEREF _Toc146707767 \h </w:instrText>
        </w:r>
        <w:r>
          <w:fldChar w:fldCharType="separate"/>
        </w:r>
        <w:r w:rsidR="001E19FD">
          <w:t>63</w:t>
        </w:r>
        <w:r>
          <w:fldChar w:fldCharType="end"/>
        </w:r>
      </w:hyperlink>
    </w:p>
    <w:p w14:paraId="70754392" w14:textId="3C9B8F2F" w:rsidR="00C67969" w:rsidRDefault="00C67969">
      <w:pPr>
        <w:pStyle w:val="TOC5"/>
        <w:rPr>
          <w:rFonts w:asciiTheme="minorHAnsi" w:eastAsiaTheme="minorEastAsia" w:hAnsiTheme="minorHAnsi" w:cstheme="minorBidi"/>
          <w:sz w:val="22"/>
          <w:szCs w:val="22"/>
          <w:lang w:eastAsia="en-AU"/>
        </w:rPr>
      </w:pPr>
      <w:r>
        <w:tab/>
      </w:r>
      <w:hyperlink w:anchor="_Toc146707768" w:history="1">
        <w:r w:rsidRPr="00BA1F58">
          <w:t>27</w:t>
        </w:r>
        <w:r>
          <w:rPr>
            <w:rFonts w:asciiTheme="minorHAnsi" w:eastAsiaTheme="minorEastAsia" w:hAnsiTheme="minorHAnsi" w:cstheme="minorBidi"/>
            <w:sz w:val="22"/>
            <w:szCs w:val="22"/>
            <w:lang w:eastAsia="en-AU"/>
          </w:rPr>
          <w:tab/>
        </w:r>
        <w:r w:rsidRPr="00BA1F58">
          <w:t>Effect of appeal etc</w:t>
        </w:r>
        <w:r>
          <w:tab/>
        </w:r>
        <w:r>
          <w:fldChar w:fldCharType="begin"/>
        </w:r>
        <w:r>
          <w:instrText xml:space="preserve"> PAGEREF _Toc146707768 \h </w:instrText>
        </w:r>
        <w:r>
          <w:fldChar w:fldCharType="separate"/>
        </w:r>
        <w:r w:rsidR="001E19FD">
          <w:t>64</w:t>
        </w:r>
        <w:r>
          <w:fldChar w:fldCharType="end"/>
        </w:r>
      </w:hyperlink>
    </w:p>
    <w:p w14:paraId="5DAE3458" w14:textId="01EFE09A" w:rsidR="00C67969" w:rsidRDefault="00ED2E7A">
      <w:pPr>
        <w:pStyle w:val="TOC2"/>
        <w:rPr>
          <w:rFonts w:asciiTheme="minorHAnsi" w:eastAsiaTheme="minorEastAsia" w:hAnsiTheme="minorHAnsi" w:cstheme="minorBidi"/>
          <w:b w:val="0"/>
          <w:sz w:val="22"/>
          <w:szCs w:val="22"/>
          <w:lang w:eastAsia="en-AU"/>
        </w:rPr>
      </w:pPr>
      <w:hyperlink w:anchor="_Toc146707769" w:history="1">
        <w:r w:rsidR="00C67969" w:rsidRPr="00BA1F58">
          <w:t>Part 6</w:t>
        </w:r>
        <w:r w:rsidR="00C67969">
          <w:rPr>
            <w:rFonts w:asciiTheme="minorHAnsi" w:eastAsiaTheme="minorEastAsia" w:hAnsiTheme="minorHAnsi" w:cstheme="minorBidi"/>
            <w:b w:val="0"/>
            <w:sz w:val="22"/>
            <w:szCs w:val="22"/>
            <w:lang w:eastAsia="en-AU"/>
          </w:rPr>
          <w:tab/>
        </w:r>
        <w:r w:rsidR="00C67969" w:rsidRPr="00BA1F58">
          <w:t>Miscellaneous</w:t>
        </w:r>
        <w:r w:rsidR="00C67969" w:rsidRPr="00C67969">
          <w:rPr>
            <w:vanish/>
          </w:rPr>
          <w:tab/>
        </w:r>
        <w:r w:rsidR="00C67969" w:rsidRPr="00C67969">
          <w:rPr>
            <w:vanish/>
          </w:rPr>
          <w:fldChar w:fldCharType="begin"/>
        </w:r>
        <w:r w:rsidR="00C67969" w:rsidRPr="00C67969">
          <w:rPr>
            <w:vanish/>
          </w:rPr>
          <w:instrText xml:space="preserve"> PAGEREF _Toc146707769 \h </w:instrText>
        </w:r>
        <w:r w:rsidR="00C67969" w:rsidRPr="00C67969">
          <w:rPr>
            <w:vanish/>
          </w:rPr>
        </w:r>
        <w:r w:rsidR="00C67969" w:rsidRPr="00C67969">
          <w:rPr>
            <w:vanish/>
          </w:rPr>
          <w:fldChar w:fldCharType="separate"/>
        </w:r>
        <w:r w:rsidR="001E19FD">
          <w:rPr>
            <w:vanish/>
          </w:rPr>
          <w:t>65</w:t>
        </w:r>
        <w:r w:rsidR="00C67969" w:rsidRPr="00C67969">
          <w:rPr>
            <w:vanish/>
          </w:rPr>
          <w:fldChar w:fldCharType="end"/>
        </w:r>
      </w:hyperlink>
    </w:p>
    <w:p w14:paraId="7F1AFAFE" w14:textId="0451AC6E" w:rsidR="00C67969" w:rsidRDefault="00C67969">
      <w:pPr>
        <w:pStyle w:val="TOC5"/>
        <w:rPr>
          <w:rFonts w:asciiTheme="minorHAnsi" w:eastAsiaTheme="minorEastAsia" w:hAnsiTheme="minorHAnsi" w:cstheme="minorBidi"/>
          <w:sz w:val="22"/>
          <w:szCs w:val="22"/>
          <w:lang w:eastAsia="en-AU"/>
        </w:rPr>
      </w:pPr>
      <w:r>
        <w:tab/>
      </w:r>
      <w:hyperlink w:anchor="_Toc146707770" w:history="1">
        <w:r w:rsidRPr="00BA1F58">
          <w:t>28</w:t>
        </w:r>
        <w:r>
          <w:rPr>
            <w:rFonts w:asciiTheme="minorHAnsi" w:eastAsiaTheme="minorEastAsia" w:hAnsiTheme="minorHAnsi" w:cstheme="minorBidi"/>
            <w:sz w:val="22"/>
            <w:szCs w:val="22"/>
            <w:lang w:eastAsia="en-AU"/>
          </w:rPr>
          <w:tab/>
        </w:r>
        <w:r w:rsidRPr="00BA1F58">
          <w:t>Protection from liability</w:t>
        </w:r>
        <w:r>
          <w:tab/>
        </w:r>
        <w:r>
          <w:fldChar w:fldCharType="begin"/>
        </w:r>
        <w:r>
          <w:instrText xml:space="preserve"> PAGEREF _Toc146707770 \h </w:instrText>
        </w:r>
        <w:r>
          <w:fldChar w:fldCharType="separate"/>
        </w:r>
        <w:r w:rsidR="001E19FD">
          <w:t>65</w:t>
        </w:r>
        <w:r>
          <w:fldChar w:fldCharType="end"/>
        </w:r>
      </w:hyperlink>
    </w:p>
    <w:p w14:paraId="491BD91C" w14:textId="4DE79832" w:rsidR="00C67969" w:rsidRDefault="00C67969">
      <w:pPr>
        <w:pStyle w:val="TOC5"/>
        <w:rPr>
          <w:rFonts w:asciiTheme="minorHAnsi" w:eastAsiaTheme="minorEastAsia" w:hAnsiTheme="minorHAnsi" w:cstheme="minorBidi"/>
          <w:sz w:val="22"/>
          <w:szCs w:val="22"/>
          <w:lang w:eastAsia="en-AU"/>
        </w:rPr>
      </w:pPr>
      <w:r>
        <w:tab/>
      </w:r>
      <w:hyperlink w:anchor="_Toc146707771" w:history="1">
        <w:r w:rsidRPr="00BA1F58">
          <w:t>29</w:t>
        </w:r>
        <w:r>
          <w:rPr>
            <w:rFonts w:asciiTheme="minorHAnsi" w:eastAsiaTheme="minorEastAsia" w:hAnsiTheme="minorHAnsi" w:cstheme="minorBidi"/>
            <w:sz w:val="22"/>
            <w:szCs w:val="22"/>
            <w:lang w:eastAsia="en-AU"/>
          </w:rPr>
          <w:tab/>
        </w:r>
        <w:r w:rsidRPr="00BA1F58">
          <w:t>Secrecy</w:t>
        </w:r>
        <w:r>
          <w:tab/>
        </w:r>
        <w:r>
          <w:fldChar w:fldCharType="begin"/>
        </w:r>
        <w:r>
          <w:instrText xml:space="preserve"> PAGEREF _Toc146707771 \h </w:instrText>
        </w:r>
        <w:r>
          <w:fldChar w:fldCharType="separate"/>
        </w:r>
        <w:r w:rsidR="001E19FD">
          <w:t>65</w:t>
        </w:r>
        <w:r>
          <w:fldChar w:fldCharType="end"/>
        </w:r>
      </w:hyperlink>
    </w:p>
    <w:p w14:paraId="4C64E44F" w14:textId="04AEE69E" w:rsidR="00C67969" w:rsidRDefault="00C67969">
      <w:pPr>
        <w:pStyle w:val="TOC5"/>
        <w:rPr>
          <w:rFonts w:asciiTheme="minorHAnsi" w:eastAsiaTheme="minorEastAsia" w:hAnsiTheme="minorHAnsi" w:cstheme="minorBidi"/>
          <w:sz w:val="22"/>
          <w:szCs w:val="22"/>
          <w:lang w:eastAsia="en-AU"/>
        </w:rPr>
      </w:pPr>
      <w:r>
        <w:tab/>
      </w:r>
      <w:hyperlink w:anchor="_Toc146707772" w:history="1">
        <w:r w:rsidRPr="00BA1F58">
          <w:t>29A</w:t>
        </w:r>
        <w:r>
          <w:rPr>
            <w:rFonts w:asciiTheme="minorHAnsi" w:eastAsiaTheme="minorEastAsia" w:hAnsiTheme="minorHAnsi" w:cstheme="minorBidi"/>
            <w:sz w:val="22"/>
            <w:szCs w:val="22"/>
            <w:lang w:eastAsia="en-AU"/>
          </w:rPr>
          <w:tab/>
        </w:r>
        <w:r w:rsidRPr="00BA1F58">
          <w:rPr>
            <w:bCs/>
          </w:rPr>
          <w:t>Delegation by chief police officer</w:t>
        </w:r>
        <w:r>
          <w:tab/>
        </w:r>
        <w:r>
          <w:fldChar w:fldCharType="begin"/>
        </w:r>
        <w:r>
          <w:instrText xml:space="preserve"> PAGEREF _Toc146707772 \h </w:instrText>
        </w:r>
        <w:r>
          <w:fldChar w:fldCharType="separate"/>
        </w:r>
        <w:r w:rsidR="001E19FD">
          <w:t>67</w:t>
        </w:r>
        <w:r>
          <w:fldChar w:fldCharType="end"/>
        </w:r>
      </w:hyperlink>
    </w:p>
    <w:p w14:paraId="55977C12" w14:textId="43A945DA" w:rsidR="00C67969" w:rsidRDefault="00C67969">
      <w:pPr>
        <w:pStyle w:val="TOC5"/>
        <w:rPr>
          <w:rFonts w:asciiTheme="minorHAnsi" w:eastAsiaTheme="minorEastAsia" w:hAnsiTheme="minorHAnsi" w:cstheme="minorBidi"/>
          <w:sz w:val="22"/>
          <w:szCs w:val="22"/>
          <w:lang w:eastAsia="en-AU"/>
        </w:rPr>
      </w:pPr>
      <w:r>
        <w:tab/>
      </w:r>
      <w:hyperlink w:anchor="_Toc146707773" w:history="1">
        <w:r w:rsidRPr="00BA1F58">
          <w:t>30</w:t>
        </w:r>
        <w:r>
          <w:rPr>
            <w:rFonts w:asciiTheme="minorHAnsi" w:eastAsiaTheme="minorEastAsia" w:hAnsiTheme="minorHAnsi" w:cstheme="minorBidi"/>
            <w:sz w:val="22"/>
            <w:szCs w:val="22"/>
            <w:lang w:eastAsia="en-AU"/>
          </w:rPr>
          <w:tab/>
        </w:r>
        <w:r w:rsidRPr="00BA1F58">
          <w:t>Regulation-making power</w:t>
        </w:r>
        <w:r>
          <w:tab/>
        </w:r>
        <w:r>
          <w:fldChar w:fldCharType="begin"/>
        </w:r>
        <w:r>
          <w:instrText xml:space="preserve"> PAGEREF _Toc146707773 \h </w:instrText>
        </w:r>
        <w:r>
          <w:fldChar w:fldCharType="separate"/>
        </w:r>
        <w:r w:rsidR="001E19FD">
          <w:t>67</w:t>
        </w:r>
        <w:r>
          <w:fldChar w:fldCharType="end"/>
        </w:r>
      </w:hyperlink>
    </w:p>
    <w:p w14:paraId="2F7FA26B" w14:textId="4D02E1E7" w:rsidR="00C67969" w:rsidRDefault="00ED2E7A">
      <w:pPr>
        <w:pStyle w:val="TOC6"/>
        <w:rPr>
          <w:rFonts w:asciiTheme="minorHAnsi" w:eastAsiaTheme="minorEastAsia" w:hAnsiTheme="minorHAnsi" w:cstheme="minorBidi"/>
          <w:b w:val="0"/>
          <w:sz w:val="22"/>
          <w:szCs w:val="22"/>
          <w:lang w:eastAsia="en-AU"/>
        </w:rPr>
      </w:pPr>
      <w:hyperlink w:anchor="_Toc146707774" w:history="1">
        <w:r w:rsidR="00C67969" w:rsidRPr="00BA1F58">
          <w:t>Dictionary</w:t>
        </w:r>
        <w:r w:rsidR="00C67969">
          <w:tab/>
        </w:r>
        <w:r w:rsidR="00C67969">
          <w:tab/>
        </w:r>
        <w:r w:rsidR="00C67969" w:rsidRPr="00C67969">
          <w:rPr>
            <w:b w:val="0"/>
            <w:sz w:val="20"/>
          </w:rPr>
          <w:fldChar w:fldCharType="begin"/>
        </w:r>
        <w:r w:rsidR="00C67969" w:rsidRPr="00C67969">
          <w:rPr>
            <w:b w:val="0"/>
            <w:sz w:val="20"/>
          </w:rPr>
          <w:instrText xml:space="preserve"> PAGEREF _Toc146707774 \h </w:instrText>
        </w:r>
        <w:r w:rsidR="00C67969" w:rsidRPr="00C67969">
          <w:rPr>
            <w:b w:val="0"/>
            <w:sz w:val="20"/>
          </w:rPr>
        </w:r>
        <w:r w:rsidR="00C67969" w:rsidRPr="00C67969">
          <w:rPr>
            <w:b w:val="0"/>
            <w:sz w:val="20"/>
          </w:rPr>
          <w:fldChar w:fldCharType="separate"/>
        </w:r>
        <w:r w:rsidR="001E19FD">
          <w:rPr>
            <w:b w:val="0"/>
            <w:sz w:val="20"/>
          </w:rPr>
          <w:t>68</w:t>
        </w:r>
        <w:r w:rsidR="00C67969" w:rsidRPr="00C67969">
          <w:rPr>
            <w:b w:val="0"/>
            <w:sz w:val="20"/>
          </w:rPr>
          <w:fldChar w:fldCharType="end"/>
        </w:r>
      </w:hyperlink>
    </w:p>
    <w:p w14:paraId="4E86C194" w14:textId="7BD6BAA4" w:rsidR="00C67969" w:rsidRDefault="00ED2E7A" w:rsidP="00C67969">
      <w:pPr>
        <w:pStyle w:val="TOC7"/>
        <w:spacing w:before="480"/>
        <w:rPr>
          <w:rFonts w:asciiTheme="minorHAnsi" w:eastAsiaTheme="minorEastAsia" w:hAnsiTheme="minorHAnsi" w:cstheme="minorBidi"/>
          <w:b w:val="0"/>
          <w:sz w:val="22"/>
          <w:szCs w:val="22"/>
          <w:lang w:eastAsia="en-AU"/>
        </w:rPr>
      </w:pPr>
      <w:hyperlink w:anchor="_Toc146707775" w:history="1">
        <w:r w:rsidR="00C67969">
          <w:t>Endnotes</w:t>
        </w:r>
        <w:r w:rsidR="00C67969" w:rsidRPr="00C67969">
          <w:rPr>
            <w:vanish/>
          </w:rPr>
          <w:tab/>
        </w:r>
        <w:r w:rsidR="00C67969">
          <w:rPr>
            <w:vanish/>
          </w:rPr>
          <w:tab/>
        </w:r>
        <w:r w:rsidR="00C67969" w:rsidRPr="00C67969">
          <w:rPr>
            <w:b w:val="0"/>
            <w:vanish/>
          </w:rPr>
          <w:fldChar w:fldCharType="begin"/>
        </w:r>
        <w:r w:rsidR="00C67969" w:rsidRPr="00C67969">
          <w:rPr>
            <w:b w:val="0"/>
            <w:vanish/>
          </w:rPr>
          <w:instrText xml:space="preserve"> PAGEREF _Toc146707775 \h </w:instrText>
        </w:r>
        <w:r w:rsidR="00C67969" w:rsidRPr="00C67969">
          <w:rPr>
            <w:b w:val="0"/>
            <w:vanish/>
          </w:rPr>
        </w:r>
        <w:r w:rsidR="00C67969" w:rsidRPr="00C67969">
          <w:rPr>
            <w:b w:val="0"/>
            <w:vanish/>
          </w:rPr>
          <w:fldChar w:fldCharType="separate"/>
        </w:r>
        <w:r w:rsidR="001E19FD">
          <w:rPr>
            <w:b w:val="0"/>
            <w:vanish/>
          </w:rPr>
          <w:t>72</w:t>
        </w:r>
        <w:r w:rsidR="00C67969" w:rsidRPr="00C67969">
          <w:rPr>
            <w:b w:val="0"/>
            <w:vanish/>
          </w:rPr>
          <w:fldChar w:fldCharType="end"/>
        </w:r>
      </w:hyperlink>
    </w:p>
    <w:p w14:paraId="22BD3B63" w14:textId="10D01D7A" w:rsidR="00C67969" w:rsidRDefault="00C67969">
      <w:pPr>
        <w:pStyle w:val="TOC5"/>
        <w:rPr>
          <w:rFonts w:asciiTheme="minorHAnsi" w:eastAsiaTheme="minorEastAsia" w:hAnsiTheme="minorHAnsi" w:cstheme="minorBidi"/>
          <w:sz w:val="22"/>
          <w:szCs w:val="22"/>
          <w:lang w:eastAsia="en-AU"/>
        </w:rPr>
      </w:pPr>
      <w:r>
        <w:tab/>
      </w:r>
      <w:hyperlink w:anchor="_Toc146707776" w:history="1">
        <w:r w:rsidRPr="00BA1F58">
          <w:t>1</w:t>
        </w:r>
        <w:r>
          <w:rPr>
            <w:rFonts w:asciiTheme="minorHAnsi" w:eastAsiaTheme="minorEastAsia" w:hAnsiTheme="minorHAnsi" w:cstheme="minorBidi"/>
            <w:sz w:val="22"/>
            <w:szCs w:val="22"/>
            <w:lang w:eastAsia="en-AU"/>
          </w:rPr>
          <w:tab/>
        </w:r>
        <w:r w:rsidRPr="00BA1F58">
          <w:t>About the endnotes</w:t>
        </w:r>
        <w:r>
          <w:tab/>
        </w:r>
        <w:r>
          <w:fldChar w:fldCharType="begin"/>
        </w:r>
        <w:r>
          <w:instrText xml:space="preserve"> PAGEREF _Toc146707776 \h </w:instrText>
        </w:r>
        <w:r>
          <w:fldChar w:fldCharType="separate"/>
        </w:r>
        <w:r w:rsidR="001E19FD">
          <w:t>72</w:t>
        </w:r>
        <w:r>
          <w:fldChar w:fldCharType="end"/>
        </w:r>
      </w:hyperlink>
    </w:p>
    <w:p w14:paraId="509BF8AA" w14:textId="08CF2B2F" w:rsidR="00C67969" w:rsidRDefault="00C67969">
      <w:pPr>
        <w:pStyle w:val="TOC5"/>
        <w:rPr>
          <w:rFonts w:asciiTheme="minorHAnsi" w:eastAsiaTheme="minorEastAsia" w:hAnsiTheme="minorHAnsi" w:cstheme="minorBidi"/>
          <w:sz w:val="22"/>
          <w:szCs w:val="22"/>
          <w:lang w:eastAsia="en-AU"/>
        </w:rPr>
      </w:pPr>
      <w:r>
        <w:tab/>
      </w:r>
      <w:hyperlink w:anchor="_Toc146707777" w:history="1">
        <w:r w:rsidRPr="00BA1F58">
          <w:t>2</w:t>
        </w:r>
        <w:r>
          <w:rPr>
            <w:rFonts w:asciiTheme="minorHAnsi" w:eastAsiaTheme="minorEastAsia" w:hAnsiTheme="minorHAnsi" w:cstheme="minorBidi"/>
            <w:sz w:val="22"/>
            <w:szCs w:val="22"/>
            <w:lang w:eastAsia="en-AU"/>
          </w:rPr>
          <w:tab/>
        </w:r>
        <w:r w:rsidRPr="00BA1F58">
          <w:t>Abbreviation key</w:t>
        </w:r>
        <w:r>
          <w:tab/>
        </w:r>
        <w:r>
          <w:fldChar w:fldCharType="begin"/>
        </w:r>
        <w:r>
          <w:instrText xml:space="preserve"> PAGEREF _Toc146707777 \h </w:instrText>
        </w:r>
        <w:r>
          <w:fldChar w:fldCharType="separate"/>
        </w:r>
        <w:r w:rsidR="001E19FD">
          <w:t>72</w:t>
        </w:r>
        <w:r>
          <w:fldChar w:fldCharType="end"/>
        </w:r>
      </w:hyperlink>
    </w:p>
    <w:p w14:paraId="0A9F7857" w14:textId="527F352B" w:rsidR="00C67969" w:rsidRDefault="00C67969">
      <w:pPr>
        <w:pStyle w:val="TOC5"/>
        <w:rPr>
          <w:rFonts w:asciiTheme="minorHAnsi" w:eastAsiaTheme="minorEastAsia" w:hAnsiTheme="minorHAnsi" w:cstheme="minorBidi"/>
          <w:sz w:val="22"/>
          <w:szCs w:val="22"/>
          <w:lang w:eastAsia="en-AU"/>
        </w:rPr>
      </w:pPr>
      <w:r>
        <w:tab/>
      </w:r>
      <w:hyperlink w:anchor="_Toc146707778" w:history="1">
        <w:r w:rsidRPr="00BA1F58">
          <w:t>3</w:t>
        </w:r>
        <w:r>
          <w:rPr>
            <w:rFonts w:asciiTheme="minorHAnsi" w:eastAsiaTheme="minorEastAsia" w:hAnsiTheme="minorHAnsi" w:cstheme="minorBidi"/>
            <w:sz w:val="22"/>
            <w:szCs w:val="22"/>
            <w:lang w:eastAsia="en-AU"/>
          </w:rPr>
          <w:tab/>
        </w:r>
        <w:r w:rsidRPr="00BA1F58">
          <w:t>Legislation history</w:t>
        </w:r>
        <w:r>
          <w:tab/>
        </w:r>
        <w:r>
          <w:fldChar w:fldCharType="begin"/>
        </w:r>
        <w:r>
          <w:instrText xml:space="preserve"> PAGEREF _Toc146707778 \h </w:instrText>
        </w:r>
        <w:r>
          <w:fldChar w:fldCharType="separate"/>
        </w:r>
        <w:r w:rsidR="001E19FD">
          <w:t>73</w:t>
        </w:r>
        <w:r>
          <w:fldChar w:fldCharType="end"/>
        </w:r>
      </w:hyperlink>
    </w:p>
    <w:p w14:paraId="22D84845" w14:textId="0B9481E7" w:rsidR="00C67969" w:rsidRDefault="00C67969">
      <w:pPr>
        <w:pStyle w:val="TOC5"/>
        <w:rPr>
          <w:rFonts w:asciiTheme="minorHAnsi" w:eastAsiaTheme="minorEastAsia" w:hAnsiTheme="minorHAnsi" w:cstheme="minorBidi"/>
          <w:sz w:val="22"/>
          <w:szCs w:val="22"/>
          <w:lang w:eastAsia="en-AU"/>
        </w:rPr>
      </w:pPr>
      <w:r>
        <w:tab/>
      </w:r>
      <w:hyperlink w:anchor="_Toc146707779" w:history="1">
        <w:r w:rsidRPr="00BA1F58">
          <w:t>4</w:t>
        </w:r>
        <w:r>
          <w:rPr>
            <w:rFonts w:asciiTheme="minorHAnsi" w:eastAsiaTheme="minorEastAsia" w:hAnsiTheme="minorHAnsi" w:cstheme="minorBidi"/>
            <w:sz w:val="22"/>
            <w:szCs w:val="22"/>
            <w:lang w:eastAsia="en-AU"/>
          </w:rPr>
          <w:tab/>
        </w:r>
        <w:r w:rsidRPr="00BA1F58">
          <w:t>Amendment history</w:t>
        </w:r>
        <w:r>
          <w:tab/>
        </w:r>
        <w:r>
          <w:fldChar w:fldCharType="begin"/>
        </w:r>
        <w:r>
          <w:instrText xml:space="preserve"> PAGEREF _Toc146707779 \h </w:instrText>
        </w:r>
        <w:r>
          <w:fldChar w:fldCharType="separate"/>
        </w:r>
        <w:r w:rsidR="001E19FD">
          <w:t>78</w:t>
        </w:r>
        <w:r>
          <w:fldChar w:fldCharType="end"/>
        </w:r>
      </w:hyperlink>
    </w:p>
    <w:p w14:paraId="5E594E6A" w14:textId="7A59B3AC" w:rsidR="00C67969" w:rsidRDefault="00C67969">
      <w:pPr>
        <w:pStyle w:val="TOC5"/>
        <w:rPr>
          <w:rFonts w:asciiTheme="minorHAnsi" w:eastAsiaTheme="minorEastAsia" w:hAnsiTheme="minorHAnsi" w:cstheme="minorBidi"/>
          <w:sz w:val="22"/>
          <w:szCs w:val="22"/>
          <w:lang w:eastAsia="en-AU"/>
        </w:rPr>
      </w:pPr>
      <w:r>
        <w:tab/>
      </w:r>
      <w:hyperlink w:anchor="_Toc146707780" w:history="1">
        <w:r w:rsidRPr="00BA1F58">
          <w:t>5</w:t>
        </w:r>
        <w:r>
          <w:rPr>
            <w:rFonts w:asciiTheme="minorHAnsi" w:eastAsiaTheme="minorEastAsia" w:hAnsiTheme="minorHAnsi" w:cstheme="minorBidi"/>
            <w:sz w:val="22"/>
            <w:szCs w:val="22"/>
            <w:lang w:eastAsia="en-AU"/>
          </w:rPr>
          <w:tab/>
        </w:r>
        <w:r w:rsidRPr="00BA1F58">
          <w:t>Earlier republications</w:t>
        </w:r>
        <w:r>
          <w:tab/>
        </w:r>
        <w:r>
          <w:fldChar w:fldCharType="begin"/>
        </w:r>
        <w:r>
          <w:instrText xml:space="preserve"> PAGEREF _Toc146707780 \h </w:instrText>
        </w:r>
        <w:r>
          <w:fldChar w:fldCharType="separate"/>
        </w:r>
        <w:r w:rsidR="001E19FD">
          <w:t>88</w:t>
        </w:r>
        <w:r>
          <w:fldChar w:fldCharType="end"/>
        </w:r>
      </w:hyperlink>
    </w:p>
    <w:p w14:paraId="2DAC9A1D" w14:textId="23222010" w:rsidR="000E6668" w:rsidRDefault="00C67969" w:rsidP="009E05C7">
      <w:pPr>
        <w:pStyle w:val="BillBasic0"/>
      </w:pPr>
      <w:r>
        <w:fldChar w:fldCharType="end"/>
      </w:r>
    </w:p>
    <w:p w14:paraId="51A11EC1" w14:textId="77777777" w:rsidR="000E6668" w:rsidRDefault="000E6668" w:rsidP="009E05C7">
      <w:pPr>
        <w:pStyle w:val="01Contents"/>
        <w:sectPr w:rsidR="000E666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D25B23F" w14:textId="77777777" w:rsidR="000E6668" w:rsidRDefault="000E6668" w:rsidP="009E05C7">
      <w:pPr>
        <w:jc w:val="center"/>
      </w:pPr>
      <w:r>
        <w:rPr>
          <w:noProof/>
          <w:lang w:eastAsia="en-AU"/>
        </w:rPr>
        <w:drawing>
          <wp:inline distT="0" distB="0" distL="0" distR="0" wp14:anchorId="75EB71BE" wp14:editId="64777C5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33F674" w14:textId="77777777" w:rsidR="000E6668" w:rsidRDefault="000E6668" w:rsidP="009E05C7">
      <w:pPr>
        <w:jc w:val="center"/>
        <w:rPr>
          <w:rFonts w:ascii="Arial" w:hAnsi="Arial"/>
        </w:rPr>
      </w:pPr>
      <w:r>
        <w:rPr>
          <w:rFonts w:ascii="Arial" w:hAnsi="Arial"/>
        </w:rPr>
        <w:t>Australian Capital Territory</w:t>
      </w:r>
    </w:p>
    <w:p w14:paraId="56827244" w14:textId="4C4BC196" w:rsidR="000E6668" w:rsidRDefault="005931C8" w:rsidP="009E05C7">
      <w:pPr>
        <w:pStyle w:val="Billname"/>
      </w:pPr>
      <w:bookmarkStart w:id="7" w:name="Citation"/>
      <w:r>
        <w:t>Victims of Crime Act 1994</w:t>
      </w:r>
      <w:bookmarkEnd w:id="7"/>
    </w:p>
    <w:p w14:paraId="65668865" w14:textId="77777777" w:rsidR="000E6668" w:rsidRDefault="000E6668" w:rsidP="009E05C7">
      <w:pPr>
        <w:pStyle w:val="ActNo"/>
      </w:pPr>
    </w:p>
    <w:p w14:paraId="298B87E6" w14:textId="77777777" w:rsidR="000E6668" w:rsidRDefault="000E6668" w:rsidP="009E05C7">
      <w:pPr>
        <w:pStyle w:val="N-line3"/>
      </w:pPr>
    </w:p>
    <w:p w14:paraId="68E94A09" w14:textId="77777777" w:rsidR="000E6668" w:rsidRDefault="000E6668" w:rsidP="009E05C7">
      <w:pPr>
        <w:pStyle w:val="LongTitle"/>
      </w:pPr>
      <w:r>
        <w:t>An Act relating to victims of crime</w:t>
      </w:r>
    </w:p>
    <w:p w14:paraId="58CA200C" w14:textId="77777777" w:rsidR="000E6668" w:rsidRDefault="000E6668" w:rsidP="009E05C7">
      <w:pPr>
        <w:pStyle w:val="N-line3"/>
      </w:pPr>
    </w:p>
    <w:p w14:paraId="5D3C51F6" w14:textId="77777777" w:rsidR="000E6668" w:rsidRDefault="000E6668" w:rsidP="009E05C7">
      <w:pPr>
        <w:pStyle w:val="Placeholder"/>
      </w:pPr>
      <w:r>
        <w:rPr>
          <w:rStyle w:val="charContents"/>
          <w:sz w:val="16"/>
        </w:rPr>
        <w:t xml:space="preserve">  </w:t>
      </w:r>
      <w:r>
        <w:rPr>
          <w:rStyle w:val="charPage"/>
        </w:rPr>
        <w:t xml:space="preserve">  </w:t>
      </w:r>
    </w:p>
    <w:p w14:paraId="6E212FE4" w14:textId="77777777" w:rsidR="000E6668" w:rsidRDefault="000E6668" w:rsidP="009E05C7">
      <w:pPr>
        <w:pStyle w:val="Placeholder"/>
      </w:pPr>
      <w:r>
        <w:rPr>
          <w:rStyle w:val="CharChapNo"/>
        </w:rPr>
        <w:t xml:space="preserve">  </w:t>
      </w:r>
      <w:r>
        <w:rPr>
          <w:rStyle w:val="CharChapText"/>
        </w:rPr>
        <w:t xml:space="preserve">  </w:t>
      </w:r>
    </w:p>
    <w:p w14:paraId="0A3742C1" w14:textId="77777777" w:rsidR="000E6668" w:rsidRDefault="000E6668" w:rsidP="009E05C7">
      <w:pPr>
        <w:pStyle w:val="Placeholder"/>
      </w:pPr>
      <w:r>
        <w:rPr>
          <w:rStyle w:val="CharPartNo"/>
        </w:rPr>
        <w:t xml:space="preserve">  </w:t>
      </w:r>
      <w:r>
        <w:rPr>
          <w:rStyle w:val="CharPartText"/>
        </w:rPr>
        <w:t xml:space="preserve">  </w:t>
      </w:r>
    </w:p>
    <w:p w14:paraId="0508A296" w14:textId="77777777" w:rsidR="000E6668" w:rsidRDefault="000E6668" w:rsidP="009E05C7">
      <w:pPr>
        <w:pStyle w:val="Placeholder"/>
      </w:pPr>
      <w:r>
        <w:rPr>
          <w:rStyle w:val="CharDivNo"/>
        </w:rPr>
        <w:t xml:space="preserve">  </w:t>
      </w:r>
      <w:r>
        <w:rPr>
          <w:rStyle w:val="CharDivText"/>
        </w:rPr>
        <w:t xml:space="preserve">  </w:t>
      </w:r>
    </w:p>
    <w:p w14:paraId="3751F802" w14:textId="77777777" w:rsidR="000E6668" w:rsidRPr="00540495" w:rsidRDefault="000E6668" w:rsidP="000E6668">
      <w:pPr>
        <w:pStyle w:val="PageBreak"/>
      </w:pPr>
      <w:r w:rsidRPr="00CA74E4">
        <w:br w:type="page"/>
      </w:r>
    </w:p>
    <w:p w14:paraId="5EA4424F" w14:textId="77777777" w:rsidR="00B7401F" w:rsidRPr="00C67969" w:rsidRDefault="00B7401F">
      <w:pPr>
        <w:pStyle w:val="AH2Part"/>
      </w:pPr>
      <w:bookmarkStart w:id="8" w:name="_Toc146707665"/>
      <w:r w:rsidRPr="00C67969">
        <w:rPr>
          <w:rStyle w:val="CharPartNo"/>
        </w:rPr>
        <w:t>Part 1</w:t>
      </w:r>
      <w:r>
        <w:tab/>
      </w:r>
      <w:r w:rsidRPr="00C67969">
        <w:rPr>
          <w:rStyle w:val="CharPartText"/>
        </w:rPr>
        <w:t>Preliminary</w:t>
      </w:r>
      <w:bookmarkEnd w:id="8"/>
    </w:p>
    <w:p w14:paraId="5E90CBE1" w14:textId="77777777" w:rsidR="00B7401F" w:rsidRDefault="00B7401F">
      <w:pPr>
        <w:pStyle w:val="Placeholder"/>
      </w:pPr>
      <w:r>
        <w:rPr>
          <w:rStyle w:val="CharDivNo"/>
        </w:rPr>
        <w:t xml:space="preserve">  </w:t>
      </w:r>
      <w:r>
        <w:rPr>
          <w:rStyle w:val="CharDivText"/>
        </w:rPr>
        <w:t xml:space="preserve">  </w:t>
      </w:r>
    </w:p>
    <w:p w14:paraId="73EA6840" w14:textId="77777777" w:rsidR="00B7401F" w:rsidRDefault="00B7401F">
      <w:pPr>
        <w:pStyle w:val="AH5Sec"/>
      </w:pPr>
      <w:bookmarkStart w:id="9" w:name="_Toc146707666"/>
      <w:r w:rsidRPr="00C67969">
        <w:rPr>
          <w:rStyle w:val="CharSectNo"/>
        </w:rPr>
        <w:t>1</w:t>
      </w:r>
      <w:r>
        <w:tab/>
        <w:t>Name of Act</w:t>
      </w:r>
      <w:bookmarkEnd w:id="9"/>
    </w:p>
    <w:p w14:paraId="02AE6693" w14:textId="77777777" w:rsidR="00B7401F" w:rsidRDefault="00B7401F">
      <w:pPr>
        <w:pStyle w:val="Amainreturn"/>
        <w:suppressLineNumbers/>
      </w:pPr>
      <w:r>
        <w:t xml:space="preserve">This Act is the </w:t>
      </w:r>
      <w:r>
        <w:rPr>
          <w:rStyle w:val="charItals"/>
        </w:rPr>
        <w:t>Victims of Crime Act 1994</w:t>
      </w:r>
      <w:r>
        <w:t>.</w:t>
      </w:r>
    </w:p>
    <w:p w14:paraId="77A1CAAC" w14:textId="77777777" w:rsidR="00B7401F" w:rsidRDefault="00B7401F">
      <w:pPr>
        <w:pStyle w:val="AH5Sec"/>
      </w:pPr>
      <w:bookmarkStart w:id="10" w:name="_Toc146707667"/>
      <w:r w:rsidRPr="00C67969">
        <w:rPr>
          <w:rStyle w:val="CharSectNo"/>
        </w:rPr>
        <w:t>2</w:t>
      </w:r>
      <w:r>
        <w:tab/>
        <w:t>Dictionary</w:t>
      </w:r>
      <w:bookmarkEnd w:id="10"/>
    </w:p>
    <w:p w14:paraId="14E92E50" w14:textId="77777777" w:rsidR="00B7401F" w:rsidRDefault="00B7401F">
      <w:pPr>
        <w:pStyle w:val="Amainreturn"/>
        <w:keepNext/>
        <w:suppressLineNumbers/>
      </w:pPr>
      <w:r>
        <w:t>The dictionary at the end of this Act is part of this Act.</w:t>
      </w:r>
    </w:p>
    <w:p w14:paraId="50A266FD" w14:textId="77777777" w:rsidR="00B7401F" w:rsidRDefault="00B7401F">
      <w:pPr>
        <w:pStyle w:val="aNote"/>
        <w:keepNext/>
        <w:suppressLineNumbers/>
      </w:pPr>
      <w:r>
        <w:rPr>
          <w:rStyle w:val="charItals"/>
        </w:rPr>
        <w:t>Note 1</w:t>
      </w:r>
      <w:r>
        <w:rPr>
          <w:rStyle w:val="charItals"/>
        </w:rPr>
        <w:tab/>
      </w:r>
      <w:r>
        <w:t>The dictionary at the end of this Act defines certain words and expressions used in this Act</w:t>
      </w:r>
      <w:r>
        <w:rPr>
          <w:color w:val="FF0000"/>
        </w:rPr>
        <w:t>.</w:t>
      </w:r>
    </w:p>
    <w:p w14:paraId="0155CD08" w14:textId="73C7D75E" w:rsidR="00B7401F" w:rsidRDefault="00B7401F">
      <w:pPr>
        <w:pStyle w:val="aNote"/>
        <w:suppressLineNumber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8" w:tooltip="A2001-14" w:history="1">
        <w:r w:rsidR="008D7BE4" w:rsidRPr="008D7BE4">
          <w:rPr>
            <w:rStyle w:val="charCitHyperlinkAbbrev"/>
          </w:rPr>
          <w:t>Legislation Act</w:t>
        </w:r>
      </w:hyperlink>
      <w:r>
        <w:t>, s 155 and s 156 (1)).</w:t>
      </w:r>
    </w:p>
    <w:p w14:paraId="53A76C92" w14:textId="77777777" w:rsidR="00B7401F" w:rsidRDefault="00B7401F">
      <w:pPr>
        <w:pStyle w:val="AH5Sec"/>
      </w:pPr>
      <w:bookmarkStart w:id="11" w:name="_Toc146707668"/>
      <w:r w:rsidRPr="00C67969">
        <w:rPr>
          <w:rStyle w:val="CharSectNo"/>
        </w:rPr>
        <w:t>3</w:t>
      </w:r>
      <w:r>
        <w:tab/>
        <w:t>Notes</w:t>
      </w:r>
      <w:bookmarkEnd w:id="11"/>
    </w:p>
    <w:p w14:paraId="58FCED83" w14:textId="77777777" w:rsidR="00B7401F" w:rsidRDefault="00B7401F">
      <w:pPr>
        <w:pStyle w:val="Amainreturn"/>
        <w:keepNext/>
        <w:suppressLineNumbers/>
      </w:pPr>
      <w:r>
        <w:t>A note included in this Act is explanatory and is not part of this Act.</w:t>
      </w:r>
    </w:p>
    <w:p w14:paraId="7A30A309" w14:textId="54BB314D" w:rsidR="00B7401F" w:rsidRDefault="00B7401F">
      <w:pPr>
        <w:pStyle w:val="aNote"/>
        <w:suppressLineNumbers/>
      </w:pPr>
      <w:r>
        <w:rPr>
          <w:rStyle w:val="charItals"/>
        </w:rPr>
        <w:t>Note</w:t>
      </w:r>
      <w:r>
        <w:rPr>
          <w:rStyle w:val="charItals"/>
        </w:rPr>
        <w:tab/>
      </w:r>
      <w:r>
        <w:t xml:space="preserve">See </w:t>
      </w:r>
      <w:hyperlink r:id="rId29" w:tooltip="A2001-14" w:history="1">
        <w:r w:rsidR="008D7BE4" w:rsidRPr="008D7BE4">
          <w:rPr>
            <w:rStyle w:val="charCitHyperlinkAbbrev"/>
          </w:rPr>
          <w:t>Legislation Act</w:t>
        </w:r>
      </w:hyperlink>
      <w:r>
        <w:t>, s 127 (1), (4) and (5) for the legal status of notes.</w:t>
      </w:r>
    </w:p>
    <w:p w14:paraId="36EB986A" w14:textId="77777777" w:rsidR="001F294B" w:rsidRPr="000E0AFD" w:rsidRDefault="001F294B" w:rsidP="001F294B">
      <w:pPr>
        <w:pStyle w:val="AH5Sec"/>
      </w:pPr>
      <w:bookmarkStart w:id="12" w:name="_Toc146707669"/>
      <w:r w:rsidRPr="00C67969">
        <w:rPr>
          <w:rStyle w:val="CharSectNo"/>
        </w:rPr>
        <w:t>3A</w:t>
      </w:r>
      <w:r w:rsidRPr="000E0AFD">
        <w:tab/>
        <w:t>Offences against Act—application of Criminal Code etc</w:t>
      </w:r>
      <w:bookmarkEnd w:id="12"/>
    </w:p>
    <w:p w14:paraId="0742F600" w14:textId="77777777" w:rsidR="001F294B" w:rsidRPr="000E0AFD" w:rsidRDefault="001F294B" w:rsidP="001F294B">
      <w:pPr>
        <w:pStyle w:val="Amainreturn"/>
        <w:keepNext/>
      </w:pPr>
      <w:r w:rsidRPr="000E0AFD">
        <w:t xml:space="preserve">Other legislation applies in relation to offences against this Act. </w:t>
      </w:r>
    </w:p>
    <w:p w14:paraId="2EE40929" w14:textId="77777777" w:rsidR="001F294B" w:rsidRPr="000E0AFD" w:rsidRDefault="001F294B" w:rsidP="001F294B">
      <w:pPr>
        <w:pStyle w:val="aNote"/>
        <w:keepNext/>
      </w:pPr>
      <w:r w:rsidRPr="00A026F0">
        <w:rPr>
          <w:rStyle w:val="charItals"/>
        </w:rPr>
        <w:t>Note 1</w:t>
      </w:r>
      <w:r w:rsidRPr="000E0AFD">
        <w:tab/>
      </w:r>
      <w:r w:rsidRPr="00A026F0">
        <w:rPr>
          <w:rStyle w:val="charItals"/>
        </w:rPr>
        <w:t>Criminal Code</w:t>
      </w:r>
    </w:p>
    <w:p w14:paraId="7D403558" w14:textId="5A1A1628" w:rsidR="001F294B" w:rsidRPr="000E0AFD" w:rsidRDefault="001F294B" w:rsidP="001F294B">
      <w:pPr>
        <w:pStyle w:val="aNote"/>
        <w:spacing w:before="20"/>
        <w:ind w:firstLine="0"/>
      </w:pPr>
      <w:r w:rsidRPr="000E0AFD">
        <w:t xml:space="preserve">The </w:t>
      </w:r>
      <w:hyperlink r:id="rId30" w:tooltip="A2002-51" w:history="1">
        <w:r w:rsidR="008D7BE4" w:rsidRPr="008D7BE4">
          <w:rPr>
            <w:rStyle w:val="charCitHyperlinkAbbrev"/>
          </w:rPr>
          <w:t>Criminal Code</w:t>
        </w:r>
      </w:hyperlink>
      <w:r w:rsidRPr="000E0AFD">
        <w:t xml:space="preserve">, ch 2 applies to all offences against this Act (see Code, pt 2.1).  </w:t>
      </w:r>
    </w:p>
    <w:p w14:paraId="234B6DCD" w14:textId="77777777" w:rsidR="001F294B" w:rsidRPr="000E0AFD" w:rsidRDefault="001F294B" w:rsidP="001F294B">
      <w:pPr>
        <w:pStyle w:val="aNoteText"/>
        <w:keepNext/>
      </w:pPr>
      <w:r w:rsidRPr="000E0AFD">
        <w:t>The chapter sets out the general principles of criminal responsibility (including burdens of proof and general defences), and defines terms used for offences to which the Code applies (eg </w:t>
      </w:r>
      <w:r w:rsidRPr="00A026F0">
        <w:rPr>
          <w:rStyle w:val="charBoldItals"/>
        </w:rPr>
        <w:t>conduct</w:t>
      </w:r>
      <w:r w:rsidRPr="000E0AFD">
        <w:t xml:space="preserve">, </w:t>
      </w:r>
      <w:r w:rsidRPr="00A026F0">
        <w:rPr>
          <w:rStyle w:val="charBoldItals"/>
        </w:rPr>
        <w:t>intention</w:t>
      </w:r>
      <w:r w:rsidRPr="000E0AFD">
        <w:t xml:space="preserve">, </w:t>
      </w:r>
      <w:r w:rsidRPr="00A026F0">
        <w:rPr>
          <w:rStyle w:val="charBoldItals"/>
        </w:rPr>
        <w:t>recklessness</w:t>
      </w:r>
      <w:r w:rsidRPr="000E0AFD">
        <w:t xml:space="preserve"> and </w:t>
      </w:r>
      <w:r w:rsidRPr="00A026F0">
        <w:rPr>
          <w:rStyle w:val="charBoldItals"/>
        </w:rPr>
        <w:t>strict liability</w:t>
      </w:r>
      <w:r w:rsidRPr="000E0AFD">
        <w:t>).</w:t>
      </w:r>
    </w:p>
    <w:p w14:paraId="1FC01CA1" w14:textId="77777777" w:rsidR="001F294B" w:rsidRPr="00A026F0" w:rsidRDefault="001F294B" w:rsidP="001F294B">
      <w:pPr>
        <w:pStyle w:val="aNote"/>
        <w:rPr>
          <w:rStyle w:val="charItals"/>
        </w:rPr>
      </w:pPr>
      <w:r w:rsidRPr="00A026F0">
        <w:rPr>
          <w:rStyle w:val="charItals"/>
        </w:rPr>
        <w:t>Note 2</w:t>
      </w:r>
      <w:r w:rsidRPr="00A026F0">
        <w:rPr>
          <w:rStyle w:val="charItals"/>
        </w:rPr>
        <w:tab/>
        <w:t>Penalty units</w:t>
      </w:r>
    </w:p>
    <w:p w14:paraId="28170716" w14:textId="2A0A11AC" w:rsidR="001F294B" w:rsidRPr="000E0AFD" w:rsidRDefault="001F294B" w:rsidP="001F294B">
      <w:pPr>
        <w:pStyle w:val="aNoteText"/>
      </w:pPr>
      <w:r w:rsidRPr="000E0AFD">
        <w:t xml:space="preserve">The </w:t>
      </w:r>
      <w:hyperlink r:id="rId31" w:tooltip="A2001-14" w:history="1">
        <w:r w:rsidR="008D7BE4" w:rsidRPr="008D7BE4">
          <w:rPr>
            <w:rStyle w:val="charCitHyperlinkAbbrev"/>
          </w:rPr>
          <w:t>Legislation Act</w:t>
        </w:r>
      </w:hyperlink>
      <w:r w:rsidRPr="000E0AFD">
        <w:t>, s 133 deals with the meaning of offence penalties that are expressed in penalty units.</w:t>
      </w:r>
    </w:p>
    <w:p w14:paraId="7D7F6A6B" w14:textId="77777777" w:rsidR="00895A9E" w:rsidRPr="005327CD" w:rsidRDefault="00895A9E" w:rsidP="00895A9E">
      <w:pPr>
        <w:pStyle w:val="AH5Sec"/>
      </w:pPr>
      <w:bookmarkStart w:id="13" w:name="_Toc146707670"/>
      <w:r w:rsidRPr="00C67969">
        <w:rPr>
          <w:rStyle w:val="CharSectNo"/>
        </w:rPr>
        <w:t>3AA</w:t>
      </w:r>
      <w:r w:rsidRPr="005327CD">
        <w:tab/>
        <w:t>Objects of Act</w:t>
      </w:r>
      <w:bookmarkEnd w:id="13"/>
    </w:p>
    <w:p w14:paraId="1C2283CF" w14:textId="77777777" w:rsidR="00895A9E" w:rsidRPr="005327CD" w:rsidRDefault="00895A9E" w:rsidP="00895A9E">
      <w:pPr>
        <w:pStyle w:val="Amainreturn"/>
      </w:pPr>
      <w:r w:rsidRPr="005327CD">
        <w:t>The objects of this Act are to—</w:t>
      </w:r>
    </w:p>
    <w:p w14:paraId="73275644" w14:textId="77777777" w:rsidR="00895A9E" w:rsidRPr="005327CD" w:rsidRDefault="00895A9E" w:rsidP="00895A9E">
      <w:pPr>
        <w:pStyle w:val="Apara"/>
      </w:pPr>
      <w:r w:rsidRPr="005327CD">
        <w:tab/>
        <w:t>(a)</w:t>
      </w:r>
      <w:r w:rsidRPr="005327CD">
        <w:tab/>
        <w:t>acknowledge the central role of victims in the criminal justice process; and</w:t>
      </w:r>
    </w:p>
    <w:p w14:paraId="47256624" w14:textId="77777777" w:rsidR="00895A9E" w:rsidRPr="005327CD" w:rsidRDefault="00895A9E" w:rsidP="00895A9E">
      <w:pPr>
        <w:pStyle w:val="Apara"/>
      </w:pPr>
      <w:r w:rsidRPr="005327CD">
        <w:tab/>
        <w:t>(b)</w:t>
      </w:r>
      <w:r w:rsidRPr="005327CD">
        <w:tab/>
        <w:t>contribute to upholding the safety, privacy and dignity of people adversely affected by crime; and</w:t>
      </w:r>
    </w:p>
    <w:p w14:paraId="00CC3B3D" w14:textId="77777777" w:rsidR="00895A9E" w:rsidRPr="005327CD" w:rsidRDefault="00895A9E" w:rsidP="00895A9E">
      <w:pPr>
        <w:pStyle w:val="Apara"/>
      </w:pPr>
      <w:r w:rsidRPr="005327CD">
        <w:tab/>
        <w:t>(c)</w:t>
      </w:r>
      <w:r w:rsidRPr="005327CD">
        <w:tab/>
        <w:t>help victims deal with the effects of criminal offences; and</w:t>
      </w:r>
    </w:p>
    <w:p w14:paraId="36094391" w14:textId="77777777" w:rsidR="00895A9E" w:rsidRPr="005327CD" w:rsidRDefault="00895A9E" w:rsidP="00895A9E">
      <w:pPr>
        <w:pStyle w:val="Apara"/>
      </w:pPr>
      <w:r w:rsidRPr="005327CD">
        <w:tab/>
        <w:t>(d)</w:t>
      </w:r>
      <w:r w:rsidRPr="005327CD">
        <w:tab/>
        <w:t>acknowledge, promote and uphold the rights and interests of victims in the administration of justice; and</w:t>
      </w:r>
    </w:p>
    <w:p w14:paraId="1C71D231" w14:textId="77777777" w:rsidR="00895A9E" w:rsidRPr="005327CD" w:rsidRDefault="00895A9E" w:rsidP="00895A9E">
      <w:pPr>
        <w:pStyle w:val="Apara"/>
      </w:pPr>
      <w:r w:rsidRPr="005327CD">
        <w:tab/>
        <w:t>(e)</w:t>
      </w:r>
      <w:r w:rsidRPr="005327CD">
        <w:tab/>
        <w:t xml:space="preserve">recognise and establish appropriate ways for agencies involved in the administration of justice to engage with victims in order to minimise adverse outcomes and prevent trauma for victims; and </w:t>
      </w:r>
    </w:p>
    <w:p w14:paraId="55996FCD" w14:textId="77777777" w:rsidR="00895A9E" w:rsidRPr="005327CD" w:rsidRDefault="00895A9E" w:rsidP="00895A9E">
      <w:pPr>
        <w:pStyle w:val="Apara"/>
      </w:pPr>
      <w:r w:rsidRPr="005327CD">
        <w:tab/>
        <w:t>(f)</w:t>
      </w:r>
      <w:r w:rsidRPr="005327CD">
        <w:tab/>
        <w:t>establish requirements for monitoring and reviewing victims rights.</w:t>
      </w:r>
    </w:p>
    <w:p w14:paraId="16778C1F" w14:textId="77777777" w:rsidR="00B7401F" w:rsidRDefault="00B7401F">
      <w:pPr>
        <w:pStyle w:val="PageBreak"/>
      </w:pPr>
      <w:r>
        <w:br w:type="page"/>
      </w:r>
    </w:p>
    <w:p w14:paraId="188C95AD" w14:textId="77777777" w:rsidR="004F445D" w:rsidRPr="00C67969" w:rsidRDefault="004F445D" w:rsidP="004F445D">
      <w:pPr>
        <w:pStyle w:val="AH2Part"/>
      </w:pPr>
      <w:bookmarkStart w:id="14" w:name="_Toc146707671"/>
      <w:r w:rsidRPr="00C67969">
        <w:rPr>
          <w:rStyle w:val="CharPartNo"/>
        </w:rPr>
        <w:t>Part 2A</w:t>
      </w:r>
      <w:r w:rsidRPr="000E0AFD">
        <w:tab/>
      </w:r>
      <w:r w:rsidRPr="00C67969">
        <w:rPr>
          <w:rStyle w:val="CharPartText"/>
        </w:rPr>
        <w:t>Important concepts</w:t>
      </w:r>
      <w:bookmarkEnd w:id="14"/>
    </w:p>
    <w:p w14:paraId="6456D9E6" w14:textId="77777777" w:rsidR="004F445D" w:rsidRPr="000E0AFD" w:rsidRDefault="004F445D" w:rsidP="004F445D">
      <w:pPr>
        <w:pStyle w:val="AH5Sec"/>
      </w:pPr>
      <w:bookmarkStart w:id="15" w:name="_Toc146707672"/>
      <w:r w:rsidRPr="00C67969">
        <w:rPr>
          <w:rStyle w:val="CharSectNo"/>
        </w:rPr>
        <w:t>6</w:t>
      </w:r>
      <w:r w:rsidRPr="000E0AFD">
        <w:tab/>
        <w:t xml:space="preserve">Who is a </w:t>
      </w:r>
      <w:r w:rsidRPr="00A026F0">
        <w:rPr>
          <w:rStyle w:val="charItals"/>
        </w:rPr>
        <w:t>victim</w:t>
      </w:r>
      <w:r w:rsidRPr="000E0AFD">
        <w:t>?</w:t>
      </w:r>
      <w:bookmarkEnd w:id="15"/>
    </w:p>
    <w:p w14:paraId="72F23467" w14:textId="77777777" w:rsidR="004F445D" w:rsidRPr="000E0AFD" w:rsidRDefault="004F445D" w:rsidP="004F445D">
      <w:pPr>
        <w:pStyle w:val="Amain"/>
      </w:pPr>
      <w:r w:rsidRPr="000E0AFD">
        <w:tab/>
        <w:t>(1)</w:t>
      </w:r>
      <w:r w:rsidRPr="000E0AFD">
        <w:tab/>
        <w:t>In this Act:</w:t>
      </w:r>
    </w:p>
    <w:p w14:paraId="50D14A2E" w14:textId="77777777" w:rsidR="004F445D" w:rsidRPr="000E0AFD" w:rsidRDefault="004F445D" w:rsidP="004F445D">
      <w:pPr>
        <w:pStyle w:val="aDef"/>
      </w:pPr>
      <w:r w:rsidRPr="008D7BE4">
        <w:rPr>
          <w:rStyle w:val="charBoldItals"/>
        </w:rPr>
        <w:t>victim</w:t>
      </w:r>
      <w:r w:rsidRPr="000E0AFD">
        <w:t xml:space="preserve"> means a person who suffers harm because of an offence and includes—</w:t>
      </w:r>
    </w:p>
    <w:p w14:paraId="08179CCF" w14:textId="77777777" w:rsidR="004F445D" w:rsidRPr="000E0AFD" w:rsidRDefault="004F445D" w:rsidP="004F445D">
      <w:pPr>
        <w:pStyle w:val="aDefpara"/>
      </w:pPr>
      <w:r w:rsidRPr="000E0AFD">
        <w:tab/>
        <w:t>(a)</w:t>
      </w:r>
      <w:r w:rsidRPr="000E0AFD">
        <w:tab/>
        <w:t xml:space="preserve">a person (the </w:t>
      </w:r>
      <w:r w:rsidRPr="000E0AFD">
        <w:rPr>
          <w:rStyle w:val="charBoldItals"/>
        </w:rPr>
        <w:t>primary victim</w:t>
      </w:r>
      <w:r w:rsidRPr="000E0AFD">
        <w:t>) who suffers harm—</w:t>
      </w:r>
    </w:p>
    <w:p w14:paraId="0CE7595D" w14:textId="77777777" w:rsidR="004F445D" w:rsidRPr="000E0AFD" w:rsidRDefault="004F445D" w:rsidP="004F445D">
      <w:pPr>
        <w:pStyle w:val="aDefsubpara"/>
      </w:pPr>
      <w:r w:rsidRPr="000E0AFD">
        <w:tab/>
        <w:t>(i)</w:t>
      </w:r>
      <w:r w:rsidRPr="000E0AFD">
        <w:tab/>
        <w:t>in the course of, or as a result of, the commission of an offence; or</w:t>
      </w:r>
    </w:p>
    <w:p w14:paraId="225C060D" w14:textId="77777777" w:rsidR="004F445D" w:rsidRPr="000E0AFD" w:rsidRDefault="004F445D" w:rsidP="004F445D">
      <w:pPr>
        <w:pStyle w:val="aDefsubpara"/>
      </w:pPr>
      <w:r w:rsidRPr="000E0AFD">
        <w:tab/>
        <w:t>(ii)</w:t>
      </w:r>
      <w:r w:rsidRPr="000E0AFD">
        <w:tab/>
        <w:t xml:space="preserve">as a result of witnessing an offence; and </w:t>
      </w:r>
    </w:p>
    <w:p w14:paraId="3F60DC37" w14:textId="77777777" w:rsidR="004F445D" w:rsidRPr="000E0AFD" w:rsidRDefault="004F445D" w:rsidP="004F445D">
      <w:pPr>
        <w:pStyle w:val="aDefpara"/>
      </w:pPr>
      <w:r w:rsidRPr="000E0AFD">
        <w:tab/>
        <w:t>(b)</w:t>
      </w:r>
      <w:r w:rsidRPr="000E0AFD">
        <w:tab/>
        <w:t xml:space="preserve">a family member, of the primary victim, who suffers harm because of the harm to the primary victim; and </w:t>
      </w:r>
    </w:p>
    <w:p w14:paraId="01ED0C5E" w14:textId="77777777" w:rsidR="004F445D" w:rsidRPr="000E0AFD" w:rsidRDefault="004F445D" w:rsidP="004F445D">
      <w:pPr>
        <w:pStyle w:val="aDefpara"/>
      </w:pPr>
      <w:r w:rsidRPr="000E0AFD">
        <w:tab/>
        <w:t>(c)</w:t>
      </w:r>
      <w:r w:rsidRPr="000E0AFD">
        <w:tab/>
        <w:t>a person who is financially or psychologically dependent on the primary victim and who suffers harm because of the harm to the primary victim; and</w:t>
      </w:r>
    </w:p>
    <w:p w14:paraId="7E001237" w14:textId="5324DD06" w:rsidR="00C42D32" w:rsidRPr="00A31FB4" w:rsidRDefault="00C42D32" w:rsidP="00C42D32">
      <w:pPr>
        <w:pStyle w:val="aDefpara"/>
      </w:pPr>
      <w:r w:rsidRPr="00A31FB4">
        <w:tab/>
        <w:t>(d)</w:t>
      </w:r>
      <w:r w:rsidRPr="00A31FB4">
        <w:tab/>
        <w:t xml:space="preserve">the following people under the </w:t>
      </w:r>
      <w:hyperlink r:id="rId32" w:tooltip="A2016-12" w:history="1">
        <w:r w:rsidR="00ED7A86" w:rsidRPr="00ED7A86">
          <w:rPr>
            <w:rStyle w:val="charCitHyperlinkItal"/>
          </w:rPr>
          <w:t>Victims of Crime (Financial Assistance) Act 2016</w:t>
        </w:r>
      </w:hyperlink>
      <w:r w:rsidRPr="00C42D32">
        <w:t>:</w:t>
      </w:r>
    </w:p>
    <w:p w14:paraId="63C7BE4B" w14:textId="77777777" w:rsidR="00C42D32" w:rsidRPr="00A31FB4" w:rsidRDefault="00C42D32" w:rsidP="00C42D32">
      <w:pPr>
        <w:pStyle w:val="aDefsubpara"/>
        <w:rPr>
          <w:lang w:eastAsia="en-AU"/>
        </w:rPr>
      </w:pPr>
      <w:r w:rsidRPr="00A31FB4">
        <w:rPr>
          <w:lang w:eastAsia="en-AU"/>
        </w:rPr>
        <w:tab/>
        <w:t>(i)</w:t>
      </w:r>
      <w:r w:rsidRPr="00A31FB4">
        <w:rPr>
          <w:lang w:eastAsia="en-AU"/>
        </w:rPr>
        <w:tab/>
        <w:t>a primary victim;</w:t>
      </w:r>
    </w:p>
    <w:p w14:paraId="00DC2CD3" w14:textId="77777777" w:rsidR="00C42D32" w:rsidRPr="00A31FB4" w:rsidRDefault="00C42D32" w:rsidP="00C42D32">
      <w:pPr>
        <w:pStyle w:val="aDefsubpara"/>
        <w:rPr>
          <w:lang w:eastAsia="en-AU"/>
        </w:rPr>
      </w:pPr>
      <w:r w:rsidRPr="00A31FB4">
        <w:rPr>
          <w:lang w:eastAsia="en-AU"/>
        </w:rPr>
        <w:tab/>
        <w:t>(ii)</w:t>
      </w:r>
      <w:r w:rsidRPr="00A31FB4">
        <w:rPr>
          <w:lang w:eastAsia="en-AU"/>
        </w:rPr>
        <w:tab/>
        <w:t>a related victim;</w:t>
      </w:r>
    </w:p>
    <w:p w14:paraId="19B04B82" w14:textId="77777777" w:rsidR="00C42D32" w:rsidRPr="00A31FB4" w:rsidRDefault="00C42D32" w:rsidP="00C42D32">
      <w:pPr>
        <w:pStyle w:val="aDefsubpara"/>
        <w:rPr>
          <w:lang w:eastAsia="en-AU"/>
        </w:rPr>
      </w:pPr>
      <w:r w:rsidRPr="00A31FB4">
        <w:rPr>
          <w:lang w:eastAsia="en-AU"/>
        </w:rPr>
        <w:tab/>
        <w:t>(iii)</w:t>
      </w:r>
      <w:r w:rsidRPr="00A31FB4">
        <w:rPr>
          <w:lang w:eastAsia="en-AU"/>
        </w:rPr>
        <w:tab/>
        <w:t>a homicide witness; and</w:t>
      </w:r>
    </w:p>
    <w:p w14:paraId="1B4D7E31" w14:textId="77777777" w:rsidR="004F445D" w:rsidRPr="000E0AFD" w:rsidRDefault="004F445D" w:rsidP="004F445D">
      <w:pPr>
        <w:pStyle w:val="aDefpara"/>
      </w:pPr>
      <w:r w:rsidRPr="000E0AFD">
        <w:tab/>
        <w:t>(e)</w:t>
      </w:r>
      <w:r w:rsidRPr="000E0AFD">
        <w:tab/>
        <w:t>if a person mentioned for this definition is a child or legally incompetent person—a guardian of the child or legally incompetent person.</w:t>
      </w:r>
    </w:p>
    <w:p w14:paraId="06EED31E" w14:textId="77777777" w:rsidR="004F445D" w:rsidRPr="000E0AFD" w:rsidRDefault="004F445D" w:rsidP="004F445D">
      <w:pPr>
        <w:pStyle w:val="Amain"/>
      </w:pPr>
      <w:r w:rsidRPr="000E0AFD">
        <w:tab/>
        <w:t>(2)</w:t>
      </w:r>
      <w:r w:rsidRPr="000E0AFD">
        <w:tab/>
        <w:t xml:space="preserve">However, a </w:t>
      </w:r>
      <w:r w:rsidRPr="008D7BE4">
        <w:rPr>
          <w:rStyle w:val="charBoldItals"/>
        </w:rPr>
        <w:t>victim</w:t>
      </w:r>
      <w:r w:rsidRPr="000E0AFD">
        <w:t xml:space="preserve"> does not include a person who suffers harm because of an offence he or she committed or is alleged to have committed.</w:t>
      </w:r>
    </w:p>
    <w:p w14:paraId="1325CF4D" w14:textId="77777777" w:rsidR="004F445D" w:rsidRPr="000E0AFD" w:rsidRDefault="004F445D" w:rsidP="00DC015D">
      <w:pPr>
        <w:pStyle w:val="Amain"/>
        <w:keepNext/>
      </w:pPr>
      <w:r w:rsidRPr="000E0AFD">
        <w:tab/>
        <w:t>(3)</w:t>
      </w:r>
      <w:r w:rsidRPr="000E0AFD">
        <w:tab/>
        <w:t>In this section:</w:t>
      </w:r>
    </w:p>
    <w:p w14:paraId="2C8E6AF1" w14:textId="77777777" w:rsidR="004F445D" w:rsidRPr="000E0AFD" w:rsidRDefault="004F445D" w:rsidP="00DC015D">
      <w:pPr>
        <w:pStyle w:val="aDef"/>
        <w:keepNext/>
      </w:pPr>
      <w:r w:rsidRPr="000E0AFD">
        <w:rPr>
          <w:rStyle w:val="charBoldItals"/>
          <w:bCs/>
          <w:iCs/>
        </w:rPr>
        <w:t>guardian</w:t>
      </w:r>
      <w:r w:rsidRPr="000E0AFD">
        <w:t xml:space="preserve"> means—</w:t>
      </w:r>
    </w:p>
    <w:p w14:paraId="6EA976F4" w14:textId="5A95C2C6" w:rsidR="004F445D" w:rsidRPr="000E0AFD" w:rsidRDefault="004F445D" w:rsidP="006518E6">
      <w:pPr>
        <w:pStyle w:val="aDefpara"/>
        <w:keepLines/>
      </w:pPr>
      <w:r w:rsidRPr="000E0AFD">
        <w:tab/>
        <w:t>(a)</w:t>
      </w:r>
      <w:r w:rsidRPr="000E0AFD">
        <w:tab/>
        <w:t xml:space="preserve">for a child—a parent, a legally appointed guardian of the child or someone else with parental responsibility for the child under the </w:t>
      </w:r>
      <w:hyperlink r:id="rId33" w:tooltip="A2008-19" w:history="1">
        <w:r w:rsidR="008D7BE4" w:rsidRPr="008D7BE4">
          <w:rPr>
            <w:rStyle w:val="charCitHyperlinkItal"/>
          </w:rPr>
          <w:t>Children and Young People Act 2008</w:t>
        </w:r>
      </w:hyperlink>
      <w:r w:rsidRPr="000E0AFD">
        <w:t>, division 1.3.2 (Parental responsibility); or</w:t>
      </w:r>
    </w:p>
    <w:p w14:paraId="76455733" w14:textId="77777777" w:rsidR="004F445D" w:rsidRPr="000E0AFD" w:rsidRDefault="004F445D" w:rsidP="004F445D">
      <w:pPr>
        <w:pStyle w:val="aDefpara"/>
      </w:pPr>
      <w:r w:rsidRPr="000E0AFD">
        <w:tab/>
        <w:t>(b)</w:t>
      </w:r>
      <w:r w:rsidRPr="000E0AFD">
        <w:tab/>
        <w:t>for a legally incompetent person—a person who is—</w:t>
      </w:r>
    </w:p>
    <w:p w14:paraId="5D2F3EFB" w14:textId="77777777" w:rsidR="004F445D" w:rsidRPr="000E0AFD" w:rsidRDefault="004F445D" w:rsidP="004F445D">
      <w:pPr>
        <w:pStyle w:val="aDefsubpara"/>
      </w:pPr>
      <w:r w:rsidRPr="000E0AFD">
        <w:tab/>
        <w:t>(i)</w:t>
      </w:r>
      <w:r w:rsidRPr="000E0AFD">
        <w:tab/>
        <w:t>a legally appointed guardian of the legally incompetent person; or</w:t>
      </w:r>
    </w:p>
    <w:p w14:paraId="788FFBF8" w14:textId="77777777" w:rsidR="004F445D" w:rsidRPr="000E0AFD" w:rsidRDefault="004F445D" w:rsidP="004F445D">
      <w:pPr>
        <w:pStyle w:val="aDefsubpara"/>
      </w:pPr>
      <w:r w:rsidRPr="000E0AFD">
        <w:tab/>
        <w:t>(ii)</w:t>
      </w:r>
      <w:r w:rsidRPr="000E0AFD">
        <w:tab/>
        <w:t>an attorney, appointed under an enduring power of attorney that has become operative, for the legally incompetent person.</w:t>
      </w:r>
    </w:p>
    <w:p w14:paraId="46C262A9" w14:textId="77777777" w:rsidR="004F445D" w:rsidRPr="000E0AFD" w:rsidRDefault="004F445D" w:rsidP="004F445D">
      <w:pPr>
        <w:pStyle w:val="aDef"/>
        <w:keepNext/>
      </w:pPr>
      <w:r w:rsidRPr="000E0AFD">
        <w:rPr>
          <w:rStyle w:val="charBoldItals"/>
        </w:rPr>
        <w:t>harm</w:t>
      </w:r>
      <w:r w:rsidRPr="000E0AFD">
        <w:t xml:space="preserve"> includes 1 or more of the following:</w:t>
      </w:r>
    </w:p>
    <w:p w14:paraId="2A4FDA1E" w14:textId="77777777" w:rsidR="004F445D" w:rsidRPr="000E0AFD" w:rsidRDefault="004F445D" w:rsidP="004F445D">
      <w:pPr>
        <w:pStyle w:val="aDefpara"/>
      </w:pPr>
      <w:r w:rsidRPr="000E0AFD">
        <w:tab/>
        <w:t>(a)</w:t>
      </w:r>
      <w:r w:rsidRPr="000E0AFD">
        <w:tab/>
        <w:t xml:space="preserve">physical injury; </w:t>
      </w:r>
    </w:p>
    <w:p w14:paraId="546F79E1" w14:textId="77777777" w:rsidR="004F445D" w:rsidRPr="000E0AFD" w:rsidRDefault="004F445D" w:rsidP="004F445D">
      <w:pPr>
        <w:pStyle w:val="aDefpara"/>
      </w:pPr>
      <w:r w:rsidRPr="000E0AFD">
        <w:tab/>
        <w:t>(b)</w:t>
      </w:r>
      <w:r w:rsidRPr="000E0AFD">
        <w:tab/>
        <w:t xml:space="preserve">mental injury or emotional suffering (including grief); </w:t>
      </w:r>
    </w:p>
    <w:p w14:paraId="53A3836E" w14:textId="77777777" w:rsidR="004F445D" w:rsidRPr="000E0AFD" w:rsidRDefault="004F445D" w:rsidP="004F445D">
      <w:pPr>
        <w:pStyle w:val="aDefpara"/>
      </w:pPr>
      <w:r w:rsidRPr="000E0AFD">
        <w:tab/>
        <w:t>(c)</w:t>
      </w:r>
      <w:r w:rsidRPr="000E0AFD">
        <w:tab/>
        <w:t xml:space="preserve">pregnancy; </w:t>
      </w:r>
    </w:p>
    <w:p w14:paraId="42F5F2DF" w14:textId="77777777" w:rsidR="004F445D" w:rsidRPr="000E0AFD" w:rsidRDefault="004F445D" w:rsidP="004F445D">
      <w:pPr>
        <w:pStyle w:val="aDefpara"/>
      </w:pPr>
      <w:r w:rsidRPr="000E0AFD">
        <w:tab/>
        <w:t>(d)</w:t>
      </w:r>
      <w:r w:rsidRPr="000E0AFD">
        <w:tab/>
        <w:t xml:space="preserve">economic loss; </w:t>
      </w:r>
    </w:p>
    <w:p w14:paraId="70731BAB" w14:textId="77777777" w:rsidR="004F445D" w:rsidRPr="000E0AFD" w:rsidRDefault="004F445D" w:rsidP="004F445D">
      <w:pPr>
        <w:pStyle w:val="aDefpara"/>
      </w:pPr>
      <w:r w:rsidRPr="000E0AFD">
        <w:tab/>
        <w:t>(e)</w:t>
      </w:r>
      <w:r w:rsidRPr="000E0AFD">
        <w:tab/>
        <w:t>substantial impairment of a person’s legal rights.</w:t>
      </w:r>
    </w:p>
    <w:p w14:paraId="0AF953FA" w14:textId="77777777" w:rsidR="004F445D" w:rsidRPr="000E0AFD" w:rsidRDefault="004F445D" w:rsidP="004F445D">
      <w:pPr>
        <w:pStyle w:val="aDef"/>
      </w:pPr>
      <w:r w:rsidRPr="008D7BE4">
        <w:rPr>
          <w:rStyle w:val="charBoldItals"/>
        </w:rPr>
        <w:t>legally incompetent person</w:t>
      </w:r>
      <w:r w:rsidRPr="000E0AFD">
        <w:t xml:space="preserve"> means an adult who is subject to—</w:t>
      </w:r>
    </w:p>
    <w:p w14:paraId="1A17642E" w14:textId="77777777" w:rsidR="004F445D" w:rsidRPr="000E0AFD" w:rsidRDefault="004F445D" w:rsidP="004F445D">
      <w:pPr>
        <w:pStyle w:val="aDefpara"/>
      </w:pPr>
      <w:r w:rsidRPr="000E0AFD">
        <w:tab/>
        <w:t>(a)</w:t>
      </w:r>
      <w:r w:rsidRPr="000E0AFD">
        <w:tab/>
        <w:t>an enduring power of attorney that has become operative; or</w:t>
      </w:r>
    </w:p>
    <w:p w14:paraId="0E6B01B2" w14:textId="77777777" w:rsidR="004F445D" w:rsidRPr="000E0AFD" w:rsidRDefault="004F445D" w:rsidP="004F445D">
      <w:pPr>
        <w:pStyle w:val="aDefpara"/>
      </w:pPr>
      <w:r w:rsidRPr="000E0AFD">
        <w:tab/>
        <w:t>(b)</w:t>
      </w:r>
      <w:r w:rsidRPr="000E0AFD">
        <w:tab/>
        <w:t>a guardianship order.</w:t>
      </w:r>
    </w:p>
    <w:p w14:paraId="25A74057" w14:textId="77777777" w:rsidR="00895A9E" w:rsidRPr="005327CD" w:rsidRDefault="00895A9E" w:rsidP="00895A9E">
      <w:pPr>
        <w:pStyle w:val="AH5Sec"/>
      </w:pPr>
      <w:bookmarkStart w:id="16" w:name="_Toc146707673"/>
      <w:r w:rsidRPr="00C67969">
        <w:rPr>
          <w:rStyle w:val="CharSectNo"/>
        </w:rPr>
        <w:t>7</w:t>
      </w:r>
      <w:r w:rsidRPr="005327CD">
        <w:tab/>
        <w:t xml:space="preserve">Meaning of </w:t>
      </w:r>
      <w:r w:rsidRPr="005327CD">
        <w:rPr>
          <w:rStyle w:val="charItals"/>
        </w:rPr>
        <w:t>administration of justice</w:t>
      </w:r>
      <w:bookmarkEnd w:id="16"/>
    </w:p>
    <w:p w14:paraId="1C5C0806" w14:textId="77777777" w:rsidR="00895A9E" w:rsidRPr="005327CD" w:rsidRDefault="00895A9E" w:rsidP="00895A9E">
      <w:pPr>
        <w:pStyle w:val="Amainreturn"/>
        <w:keepNext/>
      </w:pPr>
      <w:r w:rsidRPr="005327CD">
        <w:rPr>
          <w:bCs/>
        </w:rPr>
        <w:t>In this Act:</w:t>
      </w:r>
    </w:p>
    <w:p w14:paraId="11AC8D6C" w14:textId="77777777" w:rsidR="00895A9E" w:rsidRPr="005327CD" w:rsidRDefault="00895A9E" w:rsidP="00FC3DF0">
      <w:pPr>
        <w:pStyle w:val="aDef"/>
      </w:pPr>
      <w:r w:rsidRPr="005327CD">
        <w:rPr>
          <w:rStyle w:val="charBoldItals"/>
        </w:rPr>
        <w:t>administration of justice</w:t>
      </w:r>
      <w:r w:rsidRPr="005327CD">
        <w:rPr>
          <w:bCs/>
          <w:iCs/>
        </w:rPr>
        <w:t xml:space="preserve"> includes the provision of services by a justice agency.</w:t>
      </w:r>
    </w:p>
    <w:p w14:paraId="23BA2767" w14:textId="77777777" w:rsidR="00895A9E" w:rsidRPr="005327CD" w:rsidRDefault="00895A9E" w:rsidP="00895A9E">
      <w:pPr>
        <w:pStyle w:val="AH5Sec"/>
      </w:pPr>
      <w:bookmarkStart w:id="17" w:name="_Toc146707674"/>
      <w:r w:rsidRPr="00C67969">
        <w:rPr>
          <w:rStyle w:val="CharSectNo"/>
        </w:rPr>
        <w:t>8</w:t>
      </w:r>
      <w:r w:rsidRPr="005327CD">
        <w:tab/>
        <w:t xml:space="preserve">Meaning of </w:t>
      </w:r>
      <w:r w:rsidRPr="005327CD">
        <w:rPr>
          <w:rStyle w:val="charItals"/>
        </w:rPr>
        <w:t>justice agency</w:t>
      </w:r>
      <w:bookmarkEnd w:id="17"/>
    </w:p>
    <w:p w14:paraId="3786529D" w14:textId="77777777" w:rsidR="00895A9E" w:rsidRPr="005327CD" w:rsidRDefault="00895A9E" w:rsidP="00895A9E">
      <w:pPr>
        <w:pStyle w:val="Amain"/>
      </w:pPr>
      <w:r w:rsidRPr="005327CD">
        <w:tab/>
        <w:t>(1)</w:t>
      </w:r>
      <w:r w:rsidRPr="005327CD">
        <w:tab/>
        <w:t>In this Act:</w:t>
      </w:r>
    </w:p>
    <w:p w14:paraId="371C33B7" w14:textId="77777777" w:rsidR="00895A9E" w:rsidRPr="005327CD" w:rsidRDefault="00895A9E" w:rsidP="00895A9E">
      <w:pPr>
        <w:pStyle w:val="aDef"/>
      </w:pPr>
      <w:r w:rsidRPr="005327CD">
        <w:rPr>
          <w:rStyle w:val="charBoldItals"/>
        </w:rPr>
        <w:t>justice agency</w:t>
      </w:r>
      <w:r w:rsidRPr="005327CD">
        <w:rPr>
          <w:bCs/>
          <w:iCs/>
        </w:rPr>
        <w:t>—</w:t>
      </w:r>
    </w:p>
    <w:p w14:paraId="4FF8D5C9" w14:textId="77777777" w:rsidR="00895A9E" w:rsidRPr="005327CD" w:rsidRDefault="00895A9E" w:rsidP="00895A9E">
      <w:pPr>
        <w:pStyle w:val="Apara"/>
      </w:pPr>
      <w:r w:rsidRPr="005327CD">
        <w:tab/>
        <w:t>(a)</w:t>
      </w:r>
      <w:r w:rsidRPr="005327CD">
        <w:tab/>
        <w:t>means any of the following entities:</w:t>
      </w:r>
    </w:p>
    <w:p w14:paraId="182E65DA" w14:textId="38468D70" w:rsidR="00895A9E" w:rsidRPr="005327CD" w:rsidRDefault="00895A9E" w:rsidP="00895A9E">
      <w:pPr>
        <w:pStyle w:val="Asubpara"/>
      </w:pPr>
      <w:r w:rsidRPr="005327CD">
        <w:tab/>
        <w:t>(i)</w:t>
      </w:r>
      <w:r w:rsidRPr="005327CD">
        <w:tab/>
        <w:t xml:space="preserve">the director-general of the administrative unit responsible for maintaining a register of victims of offenders under the </w:t>
      </w:r>
      <w:hyperlink r:id="rId34" w:tooltip="A2005-59" w:history="1">
        <w:r w:rsidRPr="005327CD">
          <w:rPr>
            <w:rStyle w:val="charCitHyperlinkItal"/>
          </w:rPr>
          <w:t>Crimes (Sentence Administration) Act 2005</w:t>
        </w:r>
      </w:hyperlink>
      <w:r w:rsidRPr="005327CD">
        <w:t xml:space="preserve">, section 215 (the </w:t>
      </w:r>
      <w:r w:rsidRPr="005327CD">
        <w:rPr>
          <w:rStyle w:val="charBoldItals"/>
        </w:rPr>
        <w:t>adult offenders victims register unit</w:t>
      </w:r>
      <w:r w:rsidRPr="005327CD">
        <w:t>);</w:t>
      </w:r>
    </w:p>
    <w:p w14:paraId="470609E7" w14:textId="4FB72685" w:rsidR="00895A9E" w:rsidRPr="005327CD" w:rsidRDefault="00895A9E" w:rsidP="00895A9E">
      <w:pPr>
        <w:pStyle w:val="Asubpara"/>
      </w:pPr>
      <w:r w:rsidRPr="005327CD">
        <w:tab/>
        <w:t>(ii)</w:t>
      </w:r>
      <w:r w:rsidRPr="005327CD">
        <w:tab/>
        <w:t xml:space="preserve">the director-general of the administrative unit responsible for maintaining the affected person register under the </w:t>
      </w:r>
      <w:hyperlink r:id="rId35" w:tooltip="A2015-38" w:history="1">
        <w:r w:rsidRPr="005327CD">
          <w:rPr>
            <w:rStyle w:val="charCitHyperlinkItal"/>
          </w:rPr>
          <w:t>Mental Health Act 2015</w:t>
        </w:r>
      </w:hyperlink>
      <w:r w:rsidRPr="005327CD">
        <w:t xml:space="preserve">, part 7.2 (the </w:t>
      </w:r>
      <w:r w:rsidRPr="005327CD">
        <w:rPr>
          <w:rStyle w:val="charBoldItals"/>
        </w:rPr>
        <w:t>affected person register unit</w:t>
      </w:r>
      <w:r w:rsidRPr="005327CD">
        <w:t>);</w:t>
      </w:r>
    </w:p>
    <w:p w14:paraId="4DB6B51D" w14:textId="77777777" w:rsidR="00895A9E" w:rsidRPr="005327CD" w:rsidRDefault="00895A9E" w:rsidP="00895A9E">
      <w:pPr>
        <w:pStyle w:val="Asubpara"/>
      </w:pPr>
      <w:r w:rsidRPr="005327CD">
        <w:tab/>
        <w:t>(iii)</w:t>
      </w:r>
      <w:r w:rsidRPr="005327CD">
        <w:tab/>
        <w:t>the chief police officer;</w:t>
      </w:r>
    </w:p>
    <w:p w14:paraId="754EFD56" w14:textId="7EA84A1E" w:rsidR="00895A9E" w:rsidRPr="005327CD" w:rsidRDefault="00895A9E" w:rsidP="00895A9E">
      <w:pPr>
        <w:pStyle w:val="Asubpara"/>
      </w:pPr>
      <w:r w:rsidRPr="005327CD">
        <w:tab/>
        <w:t>(iv)</w:t>
      </w:r>
      <w:r w:rsidRPr="005327CD">
        <w:tab/>
        <w:t>the director-general of</w:t>
      </w:r>
      <w:r w:rsidRPr="005327CD">
        <w:rPr>
          <w:bCs/>
          <w:iCs/>
        </w:rPr>
        <w:t xml:space="preserve"> the </w:t>
      </w:r>
      <w:r w:rsidRPr="005327CD">
        <w:t xml:space="preserve">administrative unit responsible for the </w:t>
      </w:r>
      <w:hyperlink r:id="rId36" w:tooltip="A2007-15" w:history="1">
        <w:r w:rsidRPr="005327CD">
          <w:rPr>
            <w:rStyle w:val="charCitHyperlinkItal"/>
          </w:rPr>
          <w:t>Corrections Management Act 2007</w:t>
        </w:r>
      </w:hyperlink>
      <w:r w:rsidRPr="005327CD">
        <w:t xml:space="preserve"> (the </w:t>
      </w:r>
      <w:r w:rsidRPr="005327CD">
        <w:rPr>
          <w:rStyle w:val="charBoldItals"/>
        </w:rPr>
        <w:t>corrective services unit</w:t>
      </w:r>
      <w:r w:rsidRPr="005327CD">
        <w:t>);</w:t>
      </w:r>
    </w:p>
    <w:p w14:paraId="7259CA58" w14:textId="77777777" w:rsidR="00895A9E" w:rsidRPr="005327CD" w:rsidRDefault="00895A9E" w:rsidP="00895A9E">
      <w:pPr>
        <w:pStyle w:val="Asubpara"/>
      </w:pPr>
      <w:r w:rsidRPr="005327CD">
        <w:tab/>
        <w:t>(v)</w:t>
      </w:r>
      <w:r w:rsidRPr="005327CD">
        <w:tab/>
        <w:t>a court or tribunal, when acting in an administrative capacity;</w:t>
      </w:r>
    </w:p>
    <w:p w14:paraId="79B486C7" w14:textId="77777777" w:rsidR="00895A9E" w:rsidRPr="005327CD" w:rsidRDefault="00895A9E" w:rsidP="00895A9E">
      <w:pPr>
        <w:pStyle w:val="Asubpara"/>
      </w:pPr>
      <w:r w:rsidRPr="005327CD">
        <w:tab/>
        <w:t>(vi)</w:t>
      </w:r>
      <w:r w:rsidRPr="005327CD">
        <w:tab/>
        <w:t>the director of public prosecutions;</w:t>
      </w:r>
    </w:p>
    <w:p w14:paraId="1DA38764" w14:textId="77777777" w:rsidR="00895A9E" w:rsidRPr="005327CD" w:rsidRDefault="00895A9E" w:rsidP="00895A9E">
      <w:pPr>
        <w:pStyle w:val="Asubpara"/>
      </w:pPr>
      <w:r w:rsidRPr="005327CD">
        <w:tab/>
        <w:t>(vii)</w:t>
      </w:r>
      <w:r w:rsidRPr="005327CD">
        <w:tab/>
        <w:t>a referring entity, when acting in an administrative capacity;</w:t>
      </w:r>
    </w:p>
    <w:p w14:paraId="258DCDFD" w14:textId="7023D2F3" w:rsidR="00895A9E" w:rsidRPr="005327CD" w:rsidRDefault="00895A9E" w:rsidP="00895A9E">
      <w:pPr>
        <w:pStyle w:val="Asubpara"/>
      </w:pPr>
      <w:r w:rsidRPr="005327CD">
        <w:tab/>
        <w:t>(viii)</w:t>
      </w:r>
      <w:r w:rsidRPr="005327CD">
        <w:tab/>
        <w:t>the director-general of</w:t>
      </w:r>
      <w:r w:rsidRPr="005327CD">
        <w:rPr>
          <w:bCs/>
          <w:iCs/>
        </w:rPr>
        <w:t xml:space="preserve"> the </w:t>
      </w:r>
      <w:r w:rsidRPr="005327CD">
        <w:t xml:space="preserve">administrative unit responsible for the </w:t>
      </w:r>
      <w:hyperlink r:id="rId37" w:tooltip="A2004-65" w:history="1">
        <w:r w:rsidRPr="005327CD">
          <w:rPr>
            <w:rStyle w:val="charCitHyperlinkItal"/>
          </w:rPr>
          <w:t>Crimes (Restorative Justice) Act 2004</w:t>
        </w:r>
      </w:hyperlink>
      <w:r w:rsidRPr="005327CD">
        <w:rPr>
          <w:rStyle w:val="charItals"/>
        </w:rPr>
        <w:t xml:space="preserve"> </w:t>
      </w:r>
      <w:r w:rsidRPr="005327CD">
        <w:t xml:space="preserve">(the </w:t>
      </w:r>
      <w:r w:rsidRPr="005327CD">
        <w:rPr>
          <w:rStyle w:val="charBoldItals"/>
        </w:rPr>
        <w:t>restorative justice unit</w:t>
      </w:r>
      <w:r w:rsidRPr="005327CD">
        <w:t>);</w:t>
      </w:r>
    </w:p>
    <w:p w14:paraId="4C242166" w14:textId="77777777" w:rsidR="00895A9E" w:rsidRPr="005327CD" w:rsidRDefault="00895A9E" w:rsidP="00895A9E">
      <w:pPr>
        <w:pStyle w:val="Asubpara"/>
      </w:pPr>
      <w:r w:rsidRPr="005327CD">
        <w:tab/>
        <w:t>(ix)</w:t>
      </w:r>
      <w:r w:rsidRPr="005327CD">
        <w:tab/>
        <w:t>the sentence administration board, when acting in an administrative capacity;</w:t>
      </w:r>
    </w:p>
    <w:p w14:paraId="212232A1" w14:textId="77777777" w:rsidR="00895A9E" w:rsidRPr="005327CD" w:rsidRDefault="00895A9E" w:rsidP="00895A9E">
      <w:pPr>
        <w:pStyle w:val="Asubpara"/>
      </w:pPr>
      <w:r w:rsidRPr="005327CD">
        <w:tab/>
        <w:t>(x)</w:t>
      </w:r>
      <w:r w:rsidRPr="005327CD">
        <w:tab/>
        <w:t>the victims of crime commissioner;</w:t>
      </w:r>
    </w:p>
    <w:p w14:paraId="37FD0588" w14:textId="77777777" w:rsidR="00895A9E" w:rsidRPr="005327CD" w:rsidRDefault="00895A9E" w:rsidP="00895A9E">
      <w:pPr>
        <w:pStyle w:val="Asubpara"/>
      </w:pPr>
      <w:r w:rsidRPr="005327CD">
        <w:tab/>
        <w:t>(xi)</w:t>
      </w:r>
      <w:r w:rsidRPr="005327CD">
        <w:tab/>
        <w:t>the director-general of</w:t>
      </w:r>
      <w:r w:rsidRPr="005327CD">
        <w:rPr>
          <w:bCs/>
          <w:iCs/>
        </w:rPr>
        <w:t xml:space="preserve"> the </w:t>
      </w:r>
      <w:r w:rsidRPr="005327CD">
        <w:t>administrative unit responsible for this Act;</w:t>
      </w:r>
    </w:p>
    <w:p w14:paraId="00CA1158" w14:textId="7E184314" w:rsidR="00895A9E" w:rsidRPr="005327CD" w:rsidRDefault="00895A9E" w:rsidP="00895A9E">
      <w:pPr>
        <w:pStyle w:val="Asubpara"/>
      </w:pPr>
      <w:r w:rsidRPr="005327CD">
        <w:tab/>
        <w:t>(xii)</w:t>
      </w:r>
      <w:r w:rsidRPr="005327CD">
        <w:tab/>
        <w:t xml:space="preserve">the director-general of the administrative unit responsible for maintaining a register of victims of young offenders under the </w:t>
      </w:r>
      <w:hyperlink r:id="rId38" w:tooltip="A2005-59" w:history="1">
        <w:r w:rsidRPr="005327CD">
          <w:rPr>
            <w:rStyle w:val="charCitHyperlinkItal"/>
          </w:rPr>
          <w:t>Crimes (Sentence Administration) Act 2005</w:t>
        </w:r>
      </w:hyperlink>
      <w:r w:rsidRPr="005327CD">
        <w:t>, section 215A (the </w:t>
      </w:r>
      <w:r w:rsidRPr="005327CD">
        <w:rPr>
          <w:rStyle w:val="charBoldItals"/>
        </w:rPr>
        <w:t>youth justice victims register unit</w:t>
      </w:r>
      <w:r w:rsidRPr="005327CD">
        <w:t>);</w:t>
      </w:r>
    </w:p>
    <w:p w14:paraId="630815C3" w14:textId="3846202A" w:rsidR="00895A9E" w:rsidRPr="005327CD" w:rsidRDefault="00895A9E" w:rsidP="00895A9E">
      <w:pPr>
        <w:pStyle w:val="Asubpara"/>
      </w:pPr>
      <w:r w:rsidRPr="005327CD">
        <w:tab/>
        <w:t>(xiii)</w:t>
      </w:r>
      <w:r w:rsidRPr="005327CD">
        <w:tab/>
        <w:t xml:space="preserve">the director-general responsible for the </w:t>
      </w:r>
      <w:hyperlink r:id="rId39" w:tooltip="A2008-19" w:history="1">
        <w:r w:rsidRPr="005327CD">
          <w:rPr>
            <w:rStyle w:val="charCitHyperlinkItal"/>
          </w:rPr>
          <w:t>Children and Young People Act 2008</w:t>
        </w:r>
      </w:hyperlink>
      <w:r w:rsidRPr="005327CD">
        <w:t>;</w:t>
      </w:r>
    </w:p>
    <w:p w14:paraId="4837CDE8" w14:textId="77777777" w:rsidR="00895A9E" w:rsidRPr="005327CD" w:rsidRDefault="00895A9E" w:rsidP="00895A9E">
      <w:pPr>
        <w:pStyle w:val="Asubpara"/>
      </w:pPr>
      <w:r w:rsidRPr="005327CD">
        <w:tab/>
        <w:t>(xiv)</w:t>
      </w:r>
      <w:r w:rsidRPr="005327CD">
        <w:tab/>
        <w:t>an entity prescribed by regulation; but</w:t>
      </w:r>
    </w:p>
    <w:p w14:paraId="1FE30A16" w14:textId="77777777" w:rsidR="00895A9E" w:rsidRPr="005327CD" w:rsidRDefault="00895A9E" w:rsidP="00895A9E">
      <w:pPr>
        <w:pStyle w:val="Apara"/>
      </w:pPr>
      <w:r w:rsidRPr="005327CD">
        <w:tab/>
        <w:t>(b)</w:t>
      </w:r>
      <w:r w:rsidRPr="005327CD">
        <w:tab/>
        <w:t xml:space="preserve">does not include any of the following: </w:t>
      </w:r>
    </w:p>
    <w:p w14:paraId="6406A86F" w14:textId="33F15C97" w:rsidR="00895A9E" w:rsidRPr="005327CD" w:rsidRDefault="00895A9E" w:rsidP="00895A9E">
      <w:pPr>
        <w:pStyle w:val="Asubpara"/>
      </w:pPr>
      <w:r w:rsidRPr="005327CD">
        <w:tab/>
        <w:t>(i)</w:t>
      </w:r>
      <w:r w:rsidRPr="005327CD">
        <w:tab/>
      </w:r>
      <w:r w:rsidR="00EA04A1" w:rsidRPr="00D92269">
        <w:t>the Chief Justice or a judge</w:t>
      </w:r>
      <w:r w:rsidRPr="005327CD">
        <w:t>;</w:t>
      </w:r>
    </w:p>
    <w:p w14:paraId="6E789E3C" w14:textId="77777777" w:rsidR="00895A9E" w:rsidRPr="005327CD" w:rsidRDefault="00895A9E" w:rsidP="00895A9E">
      <w:pPr>
        <w:pStyle w:val="Asubpara"/>
      </w:pPr>
      <w:r w:rsidRPr="005327CD">
        <w:tab/>
        <w:t>(ii)</w:t>
      </w:r>
      <w:r w:rsidRPr="005327CD">
        <w:tab/>
        <w:t>the Chief Magistrate, a magistrate or any office that must be occupied by a magistrate.</w:t>
      </w:r>
    </w:p>
    <w:p w14:paraId="245B63ED" w14:textId="77777777" w:rsidR="00895A9E" w:rsidRPr="005327CD" w:rsidRDefault="00895A9E" w:rsidP="00895A9E">
      <w:pPr>
        <w:pStyle w:val="Amain"/>
      </w:pPr>
      <w:r w:rsidRPr="005327CD">
        <w:tab/>
        <w:t>(2)</w:t>
      </w:r>
      <w:r w:rsidRPr="005327CD">
        <w:tab/>
        <w:t xml:space="preserve">For subsection (1), definition of </w:t>
      </w:r>
      <w:r w:rsidRPr="005327CD">
        <w:rPr>
          <w:rStyle w:val="charBoldItals"/>
        </w:rPr>
        <w:t>justice agency</w:t>
      </w:r>
      <w:r w:rsidRPr="005327CD">
        <w:t xml:space="preserve">, paragraph (a), an entity that is a court or tribunal is </w:t>
      </w:r>
      <w:r w:rsidRPr="005327CD">
        <w:rPr>
          <w:rStyle w:val="charBoldItals"/>
        </w:rPr>
        <w:t>acting in an administrative capacity</w:t>
      </w:r>
      <w:r w:rsidRPr="005327CD">
        <w:t xml:space="preserve"> other than when it is exercising its jurisdiction in relation to any proceeding before it.</w:t>
      </w:r>
    </w:p>
    <w:p w14:paraId="611545F3" w14:textId="1D3AC15E" w:rsidR="00895A9E" w:rsidRPr="005327CD" w:rsidRDefault="00895A9E" w:rsidP="00895A9E">
      <w:pPr>
        <w:pStyle w:val="aNote"/>
        <w:keepNext/>
      </w:pPr>
      <w:r w:rsidRPr="005327CD">
        <w:rPr>
          <w:rStyle w:val="charItals"/>
        </w:rPr>
        <w:t>Note 1</w:t>
      </w:r>
      <w:r w:rsidRPr="005327CD">
        <w:rPr>
          <w:rStyle w:val="charItals"/>
        </w:rPr>
        <w:tab/>
      </w:r>
      <w:r w:rsidRPr="005327CD">
        <w:t xml:space="preserve">A director-general may delegate to a public employee or another person a function given to the director-general under this Act (see </w:t>
      </w:r>
      <w:hyperlink r:id="rId40" w:tooltip="A1994-37" w:history="1">
        <w:r w:rsidRPr="005327CD">
          <w:rPr>
            <w:rStyle w:val="charCitHyperlinkItal"/>
          </w:rPr>
          <w:t>Public Sector Management Act 1994</w:t>
        </w:r>
      </w:hyperlink>
      <w:r w:rsidRPr="005327CD">
        <w:t>, s 20).</w:t>
      </w:r>
    </w:p>
    <w:p w14:paraId="082966BA" w14:textId="77777777" w:rsidR="00895A9E" w:rsidRPr="005327CD" w:rsidRDefault="00895A9E" w:rsidP="00895A9E">
      <w:pPr>
        <w:pStyle w:val="aNote"/>
      </w:pPr>
      <w:r w:rsidRPr="005327CD">
        <w:rPr>
          <w:rStyle w:val="charItals"/>
        </w:rPr>
        <w:t>Note 2</w:t>
      </w:r>
      <w:r w:rsidRPr="005327CD">
        <w:rPr>
          <w:rStyle w:val="charItals"/>
        </w:rPr>
        <w:tab/>
      </w:r>
      <w:r w:rsidRPr="005327CD">
        <w:t>An entity that is not a justice agency need not comply with victims rights (see s 18), although the entity should have regard to victims rights (see s 18A).</w:t>
      </w:r>
    </w:p>
    <w:p w14:paraId="3A2CB9FE" w14:textId="77777777" w:rsidR="00B7401F" w:rsidRDefault="00B7401F">
      <w:pPr>
        <w:pStyle w:val="PageBreak"/>
      </w:pPr>
      <w:r>
        <w:br w:type="page"/>
      </w:r>
    </w:p>
    <w:p w14:paraId="60E8252E" w14:textId="77777777" w:rsidR="00505ADA" w:rsidRPr="00C67969" w:rsidRDefault="00505ADA" w:rsidP="00505ADA">
      <w:pPr>
        <w:pStyle w:val="AH2Part"/>
      </w:pPr>
      <w:bookmarkStart w:id="18" w:name="_Toc146707675"/>
      <w:r w:rsidRPr="00C67969">
        <w:rPr>
          <w:rStyle w:val="CharPartNo"/>
        </w:rPr>
        <w:t>Part 3</w:t>
      </w:r>
      <w:r w:rsidRPr="000E0AFD">
        <w:tab/>
      </w:r>
      <w:r w:rsidRPr="00C67969">
        <w:rPr>
          <w:rStyle w:val="CharPartText"/>
        </w:rPr>
        <w:t>Victims of crime commissioner</w:t>
      </w:r>
      <w:bookmarkEnd w:id="18"/>
    </w:p>
    <w:p w14:paraId="44E742BB" w14:textId="77777777" w:rsidR="00505ADA" w:rsidRPr="000E0AFD" w:rsidRDefault="00505ADA" w:rsidP="00505ADA">
      <w:pPr>
        <w:pStyle w:val="AH5Sec"/>
        <w:rPr>
          <w:lang w:eastAsia="en-AU"/>
        </w:rPr>
      </w:pPr>
      <w:bookmarkStart w:id="19" w:name="_Toc146707676"/>
      <w:r w:rsidRPr="00C67969">
        <w:rPr>
          <w:rStyle w:val="CharSectNo"/>
        </w:rPr>
        <w:t>11</w:t>
      </w:r>
      <w:r w:rsidRPr="000E0AFD">
        <w:rPr>
          <w:lang w:eastAsia="en-AU"/>
        </w:rPr>
        <w:tab/>
        <w:t>Functions</w:t>
      </w:r>
      <w:bookmarkEnd w:id="19"/>
    </w:p>
    <w:p w14:paraId="76F7E4C9" w14:textId="652AEB9B" w:rsidR="00505ADA" w:rsidRPr="000E0AFD" w:rsidRDefault="00B34580" w:rsidP="00B34580">
      <w:pPr>
        <w:pStyle w:val="Amain"/>
        <w:rPr>
          <w:lang w:eastAsia="en-AU"/>
        </w:rPr>
      </w:pPr>
      <w:r>
        <w:rPr>
          <w:lang w:eastAsia="en-AU"/>
        </w:rPr>
        <w:tab/>
        <w:t>(1)</w:t>
      </w:r>
      <w:r>
        <w:rPr>
          <w:lang w:eastAsia="en-AU"/>
        </w:rPr>
        <w:tab/>
      </w:r>
      <w:r w:rsidR="00505ADA" w:rsidRPr="000E0AFD">
        <w:rPr>
          <w:lang w:eastAsia="en-AU"/>
        </w:rPr>
        <w:t>The commissioner has the following functions in connection with the administration of justice:</w:t>
      </w:r>
    </w:p>
    <w:p w14:paraId="1F10DF98" w14:textId="77777777" w:rsidR="00D85F25" w:rsidRPr="00A31FB4" w:rsidRDefault="00D85F25" w:rsidP="00D85F25">
      <w:pPr>
        <w:pStyle w:val="Apara"/>
      </w:pPr>
      <w:r w:rsidRPr="00A31FB4">
        <w:rPr>
          <w:lang w:eastAsia="en-AU"/>
        </w:rPr>
        <w:tab/>
        <w:t>(a)</w:t>
      </w:r>
      <w:r w:rsidRPr="00A31FB4">
        <w:rPr>
          <w:lang w:eastAsia="en-AU"/>
        </w:rPr>
        <w:tab/>
        <w:t xml:space="preserve">to manage the victims services scheme, the financial assistance scheme and any other program for the benefit of victims; </w:t>
      </w:r>
    </w:p>
    <w:p w14:paraId="655E8556" w14:textId="77777777" w:rsidR="00505ADA" w:rsidRDefault="00505ADA" w:rsidP="00505ADA">
      <w:pPr>
        <w:pStyle w:val="Apara"/>
        <w:rPr>
          <w:lang w:eastAsia="en-AU"/>
        </w:rPr>
      </w:pPr>
      <w:r w:rsidRPr="000E0AFD">
        <w:rPr>
          <w:lang w:eastAsia="en-AU"/>
        </w:rPr>
        <w:tab/>
        <w:t>(b)</w:t>
      </w:r>
      <w:r w:rsidRPr="000E0AFD">
        <w:rPr>
          <w:lang w:eastAsia="en-AU"/>
        </w:rPr>
        <w:tab/>
        <w:t>to advocate for the interests of victims;</w:t>
      </w:r>
    </w:p>
    <w:p w14:paraId="762E1A24" w14:textId="442B6D91" w:rsidR="00B4703F" w:rsidRPr="00710377" w:rsidRDefault="00B4703F" w:rsidP="00B4703F">
      <w:pPr>
        <w:pStyle w:val="Apara"/>
      </w:pPr>
      <w:r w:rsidRPr="00710377">
        <w:tab/>
        <w:t>(</w:t>
      </w:r>
      <w:r>
        <w:t>c</w:t>
      </w:r>
      <w:r w:rsidRPr="00710377">
        <w:t>)</w:t>
      </w:r>
      <w:r w:rsidRPr="00710377">
        <w:tab/>
        <w:t xml:space="preserve">to advocate for the interests of affected people under the </w:t>
      </w:r>
      <w:hyperlink r:id="rId41" w:tooltip="A2015-38" w:history="1">
        <w:r>
          <w:rPr>
            <w:rStyle w:val="charCitHyperlinkItal"/>
          </w:rPr>
          <w:t>Mental Health Act 2015</w:t>
        </w:r>
      </w:hyperlink>
      <w:r w:rsidRPr="00710377">
        <w:t>;</w:t>
      </w:r>
    </w:p>
    <w:p w14:paraId="61ADD87A" w14:textId="28E0FBE0" w:rsidR="00505ADA" w:rsidRPr="000E0AFD" w:rsidRDefault="00B4703F" w:rsidP="00505ADA">
      <w:pPr>
        <w:pStyle w:val="Apara"/>
        <w:rPr>
          <w:lang w:eastAsia="en-AU"/>
        </w:rPr>
      </w:pPr>
      <w:r>
        <w:rPr>
          <w:lang w:eastAsia="en-AU"/>
        </w:rPr>
        <w:tab/>
        <w:t>(d</w:t>
      </w:r>
      <w:r w:rsidR="00505ADA" w:rsidRPr="000E0AFD">
        <w:rPr>
          <w:lang w:eastAsia="en-AU"/>
        </w:rPr>
        <w:t>)</w:t>
      </w:r>
      <w:r w:rsidR="00505ADA" w:rsidRPr="000E0AFD">
        <w:rPr>
          <w:lang w:eastAsia="en-AU"/>
        </w:rPr>
        <w:tab/>
        <w:t xml:space="preserve">to monitor and promote compliance with </w:t>
      </w:r>
      <w:r w:rsidR="00895A9E" w:rsidRPr="005327CD">
        <w:t>victims rights</w:t>
      </w:r>
      <w:r w:rsidR="00505ADA" w:rsidRPr="000E0AFD">
        <w:rPr>
          <w:lang w:eastAsia="en-AU"/>
        </w:rPr>
        <w:t>;</w:t>
      </w:r>
    </w:p>
    <w:p w14:paraId="0E0B8FE4" w14:textId="77777777" w:rsidR="00895A9E" w:rsidRPr="005327CD" w:rsidRDefault="00895A9E" w:rsidP="00895A9E">
      <w:pPr>
        <w:pStyle w:val="Apara"/>
      </w:pPr>
      <w:r w:rsidRPr="005327CD">
        <w:tab/>
        <w:t>(e)</w:t>
      </w:r>
      <w:r w:rsidRPr="005327CD">
        <w:tab/>
        <w:t>to ensure victims rights concerns are dealt with promptly and effectively;</w:t>
      </w:r>
    </w:p>
    <w:p w14:paraId="6C9BDF8A" w14:textId="0EA26245" w:rsidR="00895A9E" w:rsidRPr="005327CD" w:rsidRDefault="00895A9E" w:rsidP="00895A9E">
      <w:pPr>
        <w:pStyle w:val="Apara"/>
      </w:pPr>
      <w:r w:rsidRPr="005327CD">
        <w:tab/>
        <w:t>(</w:t>
      </w:r>
      <w:r w:rsidR="00B34580">
        <w:t>f</w:t>
      </w:r>
      <w:r w:rsidRPr="005327CD">
        <w:t>)</w:t>
      </w:r>
      <w:r w:rsidRPr="005327CD">
        <w:tab/>
        <w:t>to promote the prompt and effective resolution of complaints about victims rights made to relevant complaints entities;</w:t>
      </w:r>
    </w:p>
    <w:p w14:paraId="4A643A87" w14:textId="27D499BC" w:rsidR="00505ADA" w:rsidRPr="000E0AFD" w:rsidRDefault="00B4703F" w:rsidP="00505ADA">
      <w:pPr>
        <w:pStyle w:val="Apara"/>
        <w:rPr>
          <w:lang w:eastAsia="en-AU"/>
        </w:rPr>
      </w:pPr>
      <w:r>
        <w:rPr>
          <w:lang w:eastAsia="en-AU"/>
        </w:rPr>
        <w:tab/>
        <w:t>(</w:t>
      </w:r>
      <w:r w:rsidR="00B34580">
        <w:rPr>
          <w:lang w:eastAsia="en-AU"/>
        </w:rPr>
        <w:t>g</w:t>
      </w:r>
      <w:r w:rsidR="00505ADA" w:rsidRPr="000E0AFD">
        <w:rPr>
          <w:lang w:eastAsia="en-AU"/>
        </w:rPr>
        <w:t>)</w:t>
      </w:r>
      <w:r w:rsidR="00505ADA" w:rsidRPr="000E0AFD">
        <w:rPr>
          <w:lang w:eastAsia="en-AU"/>
        </w:rPr>
        <w:tab/>
        <w:t>to ensure the provision of efficient and effective services for victims;</w:t>
      </w:r>
    </w:p>
    <w:p w14:paraId="02261D25" w14:textId="044CD6CA" w:rsidR="00505ADA" w:rsidRPr="000E0AFD" w:rsidRDefault="00505ADA" w:rsidP="00505ADA">
      <w:pPr>
        <w:pStyle w:val="Apara"/>
        <w:rPr>
          <w:lang w:eastAsia="en-AU"/>
        </w:rPr>
      </w:pPr>
      <w:r w:rsidRPr="000E0AFD">
        <w:rPr>
          <w:lang w:eastAsia="en-AU"/>
        </w:rPr>
        <w:tab/>
        <w:t>(</w:t>
      </w:r>
      <w:r w:rsidR="00B34580">
        <w:rPr>
          <w:lang w:eastAsia="en-AU"/>
        </w:rPr>
        <w:t>h</w:t>
      </w:r>
      <w:r w:rsidRPr="000E0AFD">
        <w:rPr>
          <w:lang w:eastAsia="en-AU"/>
        </w:rPr>
        <w:t>)</w:t>
      </w:r>
      <w:r w:rsidRPr="000E0AFD">
        <w:rPr>
          <w:lang w:eastAsia="en-AU"/>
        </w:rPr>
        <w:tab/>
        <w:t>to consult on and promote reforms to meet the interests of victims;</w:t>
      </w:r>
    </w:p>
    <w:p w14:paraId="0B38CE97" w14:textId="7076FEF9" w:rsidR="00505ADA" w:rsidRPr="000E0AFD" w:rsidRDefault="00B4703F" w:rsidP="00505ADA">
      <w:pPr>
        <w:pStyle w:val="Apara"/>
      </w:pPr>
      <w:r>
        <w:rPr>
          <w:lang w:eastAsia="en-AU"/>
        </w:rPr>
        <w:tab/>
        <w:t>(</w:t>
      </w:r>
      <w:r w:rsidR="00B34580">
        <w:rPr>
          <w:lang w:eastAsia="en-AU"/>
        </w:rPr>
        <w:t>i</w:t>
      </w:r>
      <w:r w:rsidR="00505ADA" w:rsidRPr="000E0AFD">
        <w:rPr>
          <w:lang w:eastAsia="en-AU"/>
        </w:rPr>
        <w:t>)</w:t>
      </w:r>
      <w:r w:rsidR="00505ADA" w:rsidRPr="000E0AFD">
        <w:rPr>
          <w:lang w:eastAsia="en-AU"/>
        </w:rPr>
        <w:tab/>
        <w:t xml:space="preserve">to develop educational and other programs to promote </w:t>
      </w:r>
      <w:r w:rsidR="00505ADA" w:rsidRPr="000E0AFD">
        <w:t>awareness of the interests of victims;</w:t>
      </w:r>
    </w:p>
    <w:p w14:paraId="1D5A288A" w14:textId="0E05BA6D" w:rsidR="00505ADA" w:rsidRPr="000E0AFD" w:rsidRDefault="00B4703F" w:rsidP="00505ADA">
      <w:pPr>
        <w:pStyle w:val="Apara"/>
        <w:rPr>
          <w:lang w:eastAsia="en-AU"/>
        </w:rPr>
      </w:pPr>
      <w:r>
        <w:rPr>
          <w:lang w:eastAsia="en-AU"/>
        </w:rPr>
        <w:tab/>
        <w:t>(</w:t>
      </w:r>
      <w:r w:rsidR="00B34580">
        <w:rPr>
          <w:lang w:eastAsia="en-AU"/>
        </w:rPr>
        <w:t>j</w:t>
      </w:r>
      <w:r w:rsidR="00505ADA" w:rsidRPr="000E0AFD">
        <w:rPr>
          <w:lang w:eastAsia="en-AU"/>
        </w:rPr>
        <w:t>)</w:t>
      </w:r>
      <w:r w:rsidR="00505ADA" w:rsidRPr="000E0AFD">
        <w:rPr>
          <w:lang w:eastAsia="en-AU"/>
        </w:rPr>
        <w:tab/>
        <w:t>to distribute information about the operation of this Act and the commissioner’s functions;</w:t>
      </w:r>
    </w:p>
    <w:p w14:paraId="26D1EAA6" w14:textId="489690DA" w:rsidR="00505ADA" w:rsidRPr="000E0AFD" w:rsidRDefault="00B4703F" w:rsidP="00505ADA">
      <w:pPr>
        <w:pStyle w:val="Apara"/>
        <w:rPr>
          <w:lang w:eastAsia="en-AU"/>
        </w:rPr>
      </w:pPr>
      <w:r>
        <w:rPr>
          <w:lang w:eastAsia="en-AU"/>
        </w:rPr>
        <w:tab/>
        <w:t>(</w:t>
      </w:r>
      <w:r w:rsidR="00B34580">
        <w:rPr>
          <w:lang w:eastAsia="en-AU"/>
        </w:rPr>
        <w:t>k</w:t>
      </w:r>
      <w:r w:rsidR="00505ADA" w:rsidRPr="000E0AFD">
        <w:rPr>
          <w:lang w:eastAsia="en-AU"/>
        </w:rPr>
        <w:t>)</w:t>
      </w:r>
      <w:r w:rsidR="00505ADA" w:rsidRPr="000E0AFD">
        <w:rPr>
          <w:lang w:eastAsia="en-AU"/>
        </w:rPr>
        <w:tab/>
        <w:t>to ensure that victims receive information and assistance they need in connection with their involvement in the administration of justice;</w:t>
      </w:r>
    </w:p>
    <w:p w14:paraId="5E23B98F" w14:textId="44BB302F" w:rsidR="00505ADA" w:rsidRPr="000E0AFD" w:rsidRDefault="00B4703F" w:rsidP="00505ADA">
      <w:pPr>
        <w:pStyle w:val="Apara"/>
      </w:pPr>
      <w:r>
        <w:rPr>
          <w:lang w:eastAsia="en-AU"/>
        </w:rPr>
        <w:tab/>
        <w:t>(</w:t>
      </w:r>
      <w:r w:rsidR="00B34580">
        <w:rPr>
          <w:lang w:eastAsia="en-AU"/>
        </w:rPr>
        <w:t>l</w:t>
      </w:r>
      <w:r w:rsidR="00505ADA" w:rsidRPr="000E0AFD">
        <w:rPr>
          <w:lang w:eastAsia="en-AU"/>
        </w:rPr>
        <w:t>)</w:t>
      </w:r>
      <w:r w:rsidR="00505ADA" w:rsidRPr="000E0AFD">
        <w:rPr>
          <w:lang w:eastAsia="en-AU"/>
        </w:rPr>
        <w:tab/>
        <w:t xml:space="preserve">to encourage and facilitate cooperation between </w:t>
      </w:r>
      <w:r w:rsidR="00505ADA" w:rsidRPr="000E0AFD">
        <w:t>agencies involved in the administration of justice with respect to victims;</w:t>
      </w:r>
    </w:p>
    <w:p w14:paraId="1B927D94" w14:textId="28D89803" w:rsidR="00505ADA" w:rsidRPr="000E0AFD" w:rsidRDefault="00B4703F" w:rsidP="00505ADA">
      <w:pPr>
        <w:pStyle w:val="Apara"/>
        <w:rPr>
          <w:lang w:eastAsia="en-AU"/>
        </w:rPr>
      </w:pPr>
      <w:r>
        <w:rPr>
          <w:lang w:eastAsia="en-AU"/>
        </w:rPr>
        <w:tab/>
        <w:t>(</w:t>
      </w:r>
      <w:r w:rsidR="00B34580">
        <w:rPr>
          <w:lang w:eastAsia="en-AU"/>
        </w:rPr>
        <w:t>m</w:t>
      </w:r>
      <w:r w:rsidR="00505ADA" w:rsidRPr="000E0AFD">
        <w:rPr>
          <w:lang w:eastAsia="en-AU"/>
        </w:rPr>
        <w:t>)</w:t>
      </w:r>
      <w:r w:rsidR="00505ADA" w:rsidRPr="000E0AFD">
        <w:rPr>
          <w:lang w:eastAsia="en-AU"/>
        </w:rPr>
        <w:tab/>
        <w:t>to advise the Minister on matters relating to the interests of victims;</w:t>
      </w:r>
    </w:p>
    <w:p w14:paraId="5DE851A8" w14:textId="27BE99EC" w:rsidR="00505ADA" w:rsidRPr="000E0AFD" w:rsidRDefault="00B4703F" w:rsidP="00DC015D">
      <w:pPr>
        <w:pStyle w:val="Apara"/>
        <w:keepNext/>
      </w:pPr>
      <w:r>
        <w:rPr>
          <w:lang w:eastAsia="en-AU"/>
        </w:rPr>
        <w:tab/>
        <w:t>(</w:t>
      </w:r>
      <w:r w:rsidR="00B34580">
        <w:rPr>
          <w:lang w:eastAsia="en-AU"/>
        </w:rPr>
        <w:t>n</w:t>
      </w:r>
      <w:r w:rsidR="00505ADA" w:rsidRPr="000E0AFD">
        <w:rPr>
          <w:lang w:eastAsia="en-AU"/>
        </w:rPr>
        <w:t>)</w:t>
      </w:r>
      <w:r w:rsidR="00505ADA" w:rsidRPr="000E0AFD">
        <w:rPr>
          <w:lang w:eastAsia="en-AU"/>
        </w:rPr>
        <w:tab/>
        <w:t>any other function given to the commissioner under this Act</w:t>
      </w:r>
      <w:r w:rsidR="00505ADA" w:rsidRPr="000E0AFD">
        <w:t xml:space="preserve"> or another territory law.</w:t>
      </w:r>
    </w:p>
    <w:p w14:paraId="34919165" w14:textId="02A9E213" w:rsidR="00E15130" w:rsidRPr="0000384D" w:rsidRDefault="00E15130" w:rsidP="00E15130">
      <w:pPr>
        <w:pStyle w:val="aNote"/>
      </w:pPr>
      <w:r w:rsidRPr="0000384D">
        <w:rPr>
          <w:rStyle w:val="charItals"/>
        </w:rPr>
        <w:t>Note 1</w:t>
      </w:r>
      <w:r w:rsidRPr="0000384D">
        <w:rPr>
          <w:rStyle w:val="charItals"/>
        </w:rPr>
        <w:tab/>
      </w:r>
      <w:r w:rsidRPr="0000384D">
        <w:t xml:space="preserve">The commissioner is a member of the human rights commission appointed under the </w:t>
      </w:r>
      <w:hyperlink r:id="rId42" w:tooltip="A2005-40" w:history="1">
        <w:r w:rsidRPr="0000384D">
          <w:rPr>
            <w:rStyle w:val="charCitHyperlinkItal"/>
          </w:rPr>
          <w:t>Human Rights Commission Act 2005</w:t>
        </w:r>
      </w:hyperlink>
      <w:r w:rsidRPr="0000384D">
        <w:t>, s 18D.</w:t>
      </w:r>
    </w:p>
    <w:p w14:paraId="4F8390BB" w14:textId="61245922" w:rsidR="00505ADA" w:rsidRPr="000E0AFD" w:rsidRDefault="00505ADA" w:rsidP="00505ADA">
      <w:pPr>
        <w:pStyle w:val="aNote"/>
      </w:pPr>
      <w:r w:rsidRPr="008D7BE4">
        <w:rPr>
          <w:rStyle w:val="charItals"/>
        </w:rPr>
        <w:t>Note</w:t>
      </w:r>
      <w:r w:rsidR="00E15130">
        <w:rPr>
          <w:rStyle w:val="charItals"/>
        </w:rPr>
        <w:t xml:space="preserve"> 2</w:t>
      </w:r>
      <w:r w:rsidRPr="008D7BE4">
        <w:rPr>
          <w:rStyle w:val="charItals"/>
        </w:rPr>
        <w:tab/>
      </w:r>
      <w:r w:rsidRPr="000E0AFD">
        <w:t>A</w:t>
      </w:r>
      <w:r w:rsidRPr="008D7BE4">
        <w:t xml:space="preserve"> </w:t>
      </w:r>
      <w:r w:rsidRPr="000E0AFD">
        <w:t xml:space="preserve">provision of a law that gives an entity (including a person) a function also gives the entity powers necessary and convenient to exercise the function (see </w:t>
      </w:r>
      <w:hyperlink r:id="rId43" w:tooltip="A2001-14" w:history="1">
        <w:r w:rsidR="008D7BE4" w:rsidRPr="008D7BE4">
          <w:rPr>
            <w:rStyle w:val="charCitHyperlinkAbbrev"/>
          </w:rPr>
          <w:t>Legislation Act</w:t>
        </w:r>
      </w:hyperlink>
      <w:r w:rsidRPr="000E0AFD">
        <w:t xml:space="preserve">, s 196 and dict, pt 1, def </w:t>
      </w:r>
      <w:r w:rsidRPr="008D7BE4">
        <w:rPr>
          <w:rStyle w:val="charBoldItals"/>
        </w:rPr>
        <w:t>entity</w:t>
      </w:r>
      <w:r w:rsidRPr="000E0AFD">
        <w:t>).</w:t>
      </w:r>
    </w:p>
    <w:p w14:paraId="37158C03" w14:textId="77777777" w:rsidR="00B34580" w:rsidRPr="005327CD" w:rsidRDefault="00B34580" w:rsidP="00B34580">
      <w:pPr>
        <w:pStyle w:val="Amain"/>
      </w:pPr>
      <w:r w:rsidRPr="005327CD">
        <w:tab/>
        <w:t>(2)</w:t>
      </w:r>
      <w:r w:rsidRPr="005327CD">
        <w:tab/>
        <w:t>In this section:</w:t>
      </w:r>
    </w:p>
    <w:p w14:paraId="50A91599" w14:textId="77777777" w:rsidR="00B34580" w:rsidRPr="005327CD" w:rsidRDefault="00B34580" w:rsidP="00B34580">
      <w:pPr>
        <w:pStyle w:val="aDef"/>
      </w:pPr>
      <w:r w:rsidRPr="005327CD">
        <w:rPr>
          <w:rStyle w:val="charBoldItals"/>
        </w:rPr>
        <w:t>relevant complaints entity</w:t>
      </w:r>
      <w:r w:rsidRPr="005327CD">
        <w:rPr>
          <w:bCs/>
          <w:iCs/>
        </w:rPr>
        <w:t>—see section 18G (4).</w:t>
      </w:r>
    </w:p>
    <w:p w14:paraId="3961EDE7" w14:textId="77777777" w:rsidR="00505ADA" w:rsidRPr="000E0AFD" w:rsidRDefault="00505ADA" w:rsidP="00505ADA">
      <w:pPr>
        <w:pStyle w:val="AH5Sec"/>
      </w:pPr>
      <w:bookmarkStart w:id="20" w:name="_Toc146707677"/>
      <w:r w:rsidRPr="00C67969">
        <w:rPr>
          <w:rStyle w:val="CharSectNo"/>
        </w:rPr>
        <w:t>13</w:t>
      </w:r>
      <w:r w:rsidRPr="000E0AFD">
        <w:tab/>
        <w:t>Attendance at criminal proceedings</w:t>
      </w:r>
      <w:bookmarkEnd w:id="20"/>
    </w:p>
    <w:p w14:paraId="7CF09AA5" w14:textId="77777777" w:rsidR="00505ADA" w:rsidRPr="000E0AFD" w:rsidRDefault="00505ADA" w:rsidP="00505ADA">
      <w:pPr>
        <w:pStyle w:val="Amainreturn"/>
      </w:pPr>
      <w:r w:rsidRPr="000E0AFD">
        <w:t>For the exercise of the commissioner’s functions under this Act, the commissioner is entitled to be present at the hearing of a proceeding in a court in respect of an offence, including any part of the proceeding held in private, unless the court directs otherwise.</w:t>
      </w:r>
      <w:r w:rsidRPr="000E0AFD">
        <w:rPr>
          <w:b/>
        </w:rPr>
        <w:t xml:space="preserve"> </w:t>
      </w:r>
    </w:p>
    <w:p w14:paraId="721B65CA" w14:textId="77777777" w:rsidR="004D0235" w:rsidRPr="004D0235" w:rsidRDefault="004D0235" w:rsidP="004D0235">
      <w:pPr>
        <w:pStyle w:val="PageBreak"/>
      </w:pPr>
      <w:r w:rsidRPr="004D0235">
        <w:br w:type="page"/>
      </w:r>
    </w:p>
    <w:p w14:paraId="49A5232C" w14:textId="0A1F6968" w:rsidR="004D0235" w:rsidRPr="00C67969" w:rsidRDefault="004D0235" w:rsidP="004D0235">
      <w:pPr>
        <w:pStyle w:val="AH2Part"/>
      </w:pPr>
      <w:bookmarkStart w:id="21" w:name="_Toc146707678"/>
      <w:r w:rsidRPr="00C67969">
        <w:rPr>
          <w:rStyle w:val="CharPartNo"/>
        </w:rPr>
        <w:t>Part 3A</w:t>
      </w:r>
      <w:r w:rsidRPr="005327CD">
        <w:tab/>
      </w:r>
      <w:r w:rsidRPr="00C67969">
        <w:rPr>
          <w:rStyle w:val="CharPartText"/>
        </w:rPr>
        <w:t>Victims rights</w:t>
      </w:r>
      <w:bookmarkEnd w:id="21"/>
    </w:p>
    <w:p w14:paraId="5F43265A" w14:textId="77777777" w:rsidR="004D0235" w:rsidRPr="00C67969" w:rsidRDefault="004D0235" w:rsidP="004D0235">
      <w:pPr>
        <w:pStyle w:val="AH3Div"/>
      </w:pPr>
      <w:bookmarkStart w:id="22" w:name="_Toc146707679"/>
      <w:r w:rsidRPr="00C67969">
        <w:rPr>
          <w:rStyle w:val="CharDivNo"/>
        </w:rPr>
        <w:t>Division 3A.1</w:t>
      </w:r>
      <w:r w:rsidRPr="005327CD">
        <w:tab/>
      </w:r>
      <w:r w:rsidRPr="00C67969">
        <w:rPr>
          <w:rStyle w:val="CharDivText"/>
        </w:rPr>
        <w:t>Preliminary</w:t>
      </w:r>
      <w:bookmarkEnd w:id="22"/>
    </w:p>
    <w:p w14:paraId="2E233399" w14:textId="77777777" w:rsidR="004D0235" w:rsidRPr="005327CD" w:rsidRDefault="004D0235" w:rsidP="004D0235">
      <w:pPr>
        <w:pStyle w:val="AH5Sec"/>
      </w:pPr>
      <w:bookmarkStart w:id="23" w:name="_Toc146707680"/>
      <w:r w:rsidRPr="00C67969">
        <w:rPr>
          <w:rStyle w:val="CharSectNo"/>
        </w:rPr>
        <w:t>14</w:t>
      </w:r>
      <w:r w:rsidRPr="005327CD">
        <w:tab/>
        <w:t>Object—pt 3A</w:t>
      </w:r>
      <w:bookmarkEnd w:id="23"/>
    </w:p>
    <w:p w14:paraId="177F3373" w14:textId="77777777" w:rsidR="004D0235" w:rsidRPr="005327CD" w:rsidRDefault="004D0235" w:rsidP="004D0235">
      <w:pPr>
        <w:pStyle w:val="Amainreturn"/>
      </w:pPr>
      <w:r w:rsidRPr="005327CD">
        <w:t>The object of this part is to ensure that, in the administration of justice, engagement with victims is governed by the victims rights.</w:t>
      </w:r>
    </w:p>
    <w:p w14:paraId="05E58578" w14:textId="77777777" w:rsidR="004D0235" w:rsidRPr="005327CD" w:rsidRDefault="004D0235" w:rsidP="004D0235">
      <w:pPr>
        <w:pStyle w:val="AH5Sec"/>
      </w:pPr>
      <w:bookmarkStart w:id="24" w:name="_Toc146707681"/>
      <w:r w:rsidRPr="00C67969">
        <w:rPr>
          <w:rStyle w:val="CharSectNo"/>
        </w:rPr>
        <w:t>14A</w:t>
      </w:r>
      <w:r w:rsidRPr="005327CD">
        <w:tab/>
        <w:t xml:space="preserve">Meaning of </w:t>
      </w:r>
      <w:r w:rsidRPr="005327CD">
        <w:rPr>
          <w:rStyle w:val="charItals"/>
        </w:rPr>
        <w:t>victims rights</w:t>
      </w:r>
      <w:bookmarkEnd w:id="24"/>
    </w:p>
    <w:p w14:paraId="513DF308" w14:textId="77777777" w:rsidR="004D0235" w:rsidRPr="005327CD" w:rsidRDefault="004D0235" w:rsidP="004D0235">
      <w:pPr>
        <w:pStyle w:val="Amainreturn"/>
      </w:pPr>
      <w:r w:rsidRPr="005327CD">
        <w:t>In this Act:</w:t>
      </w:r>
    </w:p>
    <w:p w14:paraId="50A15AB7" w14:textId="77777777" w:rsidR="004D0235" w:rsidRPr="005327CD" w:rsidRDefault="004D0235" w:rsidP="004D0235">
      <w:pPr>
        <w:pStyle w:val="aDef"/>
      </w:pPr>
      <w:r w:rsidRPr="005327CD">
        <w:rPr>
          <w:rStyle w:val="charBoldItals"/>
        </w:rPr>
        <w:t>victims rights</w:t>
      </w:r>
      <w:r w:rsidRPr="005327CD">
        <w:rPr>
          <w:bCs/>
          <w:iCs/>
        </w:rPr>
        <w:t xml:space="preserve"> means the rights in the following divisions:</w:t>
      </w:r>
    </w:p>
    <w:p w14:paraId="5921EC08" w14:textId="77777777" w:rsidR="004D0235" w:rsidRPr="005327CD" w:rsidRDefault="004D0235" w:rsidP="004D0235">
      <w:pPr>
        <w:pStyle w:val="aDefpara"/>
      </w:pPr>
      <w:r w:rsidRPr="005327CD">
        <w:tab/>
        <w:t>(a)</w:t>
      </w:r>
      <w:r w:rsidRPr="005327CD">
        <w:tab/>
        <w:t>division 3A.2 (Victims rights—respect, privacy and safety);</w:t>
      </w:r>
    </w:p>
    <w:p w14:paraId="0568C8AD" w14:textId="77777777" w:rsidR="004D0235" w:rsidRPr="005327CD" w:rsidRDefault="004D0235" w:rsidP="004D0235">
      <w:pPr>
        <w:pStyle w:val="aDefpara"/>
      </w:pPr>
      <w:r w:rsidRPr="005327CD">
        <w:tab/>
        <w:t>(b)</w:t>
      </w:r>
      <w:r w:rsidRPr="005327CD">
        <w:tab/>
        <w:t>division 3A.3 (Victims rights—access to support, services, legal and financial assistance);</w:t>
      </w:r>
    </w:p>
    <w:p w14:paraId="1FE73931" w14:textId="77777777" w:rsidR="004D0235" w:rsidRPr="005327CD" w:rsidRDefault="004D0235" w:rsidP="004D0235">
      <w:pPr>
        <w:pStyle w:val="aDefpara"/>
      </w:pPr>
      <w:r w:rsidRPr="005327CD">
        <w:tab/>
        <w:t>(c)</w:t>
      </w:r>
      <w:r w:rsidRPr="005327CD">
        <w:tab/>
        <w:t>division 3A.4 (Victims rights—information about administration of justice processes);</w:t>
      </w:r>
    </w:p>
    <w:p w14:paraId="0489C3F4" w14:textId="77777777" w:rsidR="004D0235" w:rsidRPr="005327CD" w:rsidRDefault="004D0235" w:rsidP="004D0235">
      <w:pPr>
        <w:pStyle w:val="aDefpara"/>
      </w:pPr>
      <w:r w:rsidRPr="005327CD">
        <w:tab/>
        <w:t>(d)</w:t>
      </w:r>
      <w:r w:rsidRPr="005327CD">
        <w:tab/>
        <w:t>division 3A.5 (Victims rights—information about investigations, proceedings and decisions);</w:t>
      </w:r>
    </w:p>
    <w:p w14:paraId="342F0F21" w14:textId="77777777" w:rsidR="004D0235" w:rsidRPr="005327CD" w:rsidRDefault="004D0235" w:rsidP="004D0235">
      <w:pPr>
        <w:pStyle w:val="aDefpara"/>
      </w:pPr>
      <w:r w:rsidRPr="005327CD">
        <w:tab/>
        <w:t>(e)</w:t>
      </w:r>
      <w:r w:rsidRPr="005327CD">
        <w:tab/>
        <w:t>division 3A.6 (Victims rights—participation in proceedings).</w:t>
      </w:r>
    </w:p>
    <w:p w14:paraId="0C643444" w14:textId="77777777" w:rsidR="004D0235" w:rsidRPr="005327CD" w:rsidRDefault="004D0235" w:rsidP="004D0235">
      <w:pPr>
        <w:pStyle w:val="aNote"/>
      </w:pPr>
      <w:r w:rsidRPr="005327CD">
        <w:rPr>
          <w:rStyle w:val="charItals"/>
        </w:rPr>
        <w:t>Note</w:t>
      </w:r>
      <w:r w:rsidRPr="005327CD">
        <w:rPr>
          <w:rStyle w:val="charItals"/>
        </w:rPr>
        <w:tab/>
      </w:r>
      <w:r w:rsidRPr="005327CD">
        <w:t>The victims rights are not exhaustive. Victims have a range of rights under other territory laws.</w:t>
      </w:r>
    </w:p>
    <w:p w14:paraId="7B35CEEB" w14:textId="77777777" w:rsidR="004D0235" w:rsidRPr="005327CD" w:rsidRDefault="004D0235" w:rsidP="004D0235">
      <w:pPr>
        <w:pStyle w:val="AH5Sec"/>
      </w:pPr>
      <w:bookmarkStart w:id="25" w:name="_Toc146707682"/>
      <w:r w:rsidRPr="00C67969">
        <w:rPr>
          <w:rStyle w:val="CharSectNo"/>
        </w:rPr>
        <w:t>14B</w:t>
      </w:r>
      <w:r w:rsidRPr="005327CD">
        <w:tab/>
        <w:t>Definitions—pt 3A</w:t>
      </w:r>
      <w:bookmarkEnd w:id="25"/>
    </w:p>
    <w:p w14:paraId="5A5012BE" w14:textId="77777777" w:rsidR="004D0235" w:rsidRPr="005327CD" w:rsidRDefault="004D0235" w:rsidP="004D0235">
      <w:pPr>
        <w:pStyle w:val="Amainreturn"/>
      </w:pPr>
      <w:r w:rsidRPr="005327CD">
        <w:t>In this part:</w:t>
      </w:r>
    </w:p>
    <w:p w14:paraId="4CEBE926" w14:textId="1F89F488" w:rsidR="004D0235" w:rsidRPr="005327CD" w:rsidRDefault="004D0235" w:rsidP="004D0235">
      <w:pPr>
        <w:pStyle w:val="aDef"/>
      </w:pPr>
      <w:r w:rsidRPr="005327CD">
        <w:rPr>
          <w:rStyle w:val="charBoldItals"/>
        </w:rPr>
        <w:t>authorised officer</w:t>
      </w:r>
      <w:r w:rsidRPr="005327CD">
        <w:t xml:space="preserve">—see the </w:t>
      </w:r>
      <w:hyperlink r:id="rId44" w:tooltip="A1992-8" w:history="1">
        <w:r w:rsidRPr="005327CD">
          <w:rPr>
            <w:rStyle w:val="charCitHyperlinkItal"/>
          </w:rPr>
          <w:t>Bail Act 1992</w:t>
        </w:r>
      </w:hyperlink>
      <w:r w:rsidRPr="005327CD">
        <w:t>, dictionary.</w:t>
      </w:r>
    </w:p>
    <w:p w14:paraId="115C46C0" w14:textId="77777777" w:rsidR="004D0235" w:rsidRPr="005327CD" w:rsidRDefault="004D0235" w:rsidP="004D0235">
      <w:pPr>
        <w:pStyle w:val="aDef"/>
        <w:keepNext/>
      </w:pPr>
      <w:r w:rsidRPr="005327CD">
        <w:rPr>
          <w:rStyle w:val="charBoldItals"/>
        </w:rPr>
        <w:t>detained offender</w:t>
      </w:r>
      <w:r w:rsidRPr="005327CD">
        <w:rPr>
          <w:bCs/>
          <w:iCs/>
        </w:rPr>
        <w:t xml:space="preserve"> means an offender who—</w:t>
      </w:r>
    </w:p>
    <w:p w14:paraId="1C12F577" w14:textId="77777777" w:rsidR="004D0235" w:rsidRPr="005327CD" w:rsidRDefault="004D0235" w:rsidP="004D0235">
      <w:pPr>
        <w:pStyle w:val="aDefpara"/>
      </w:pPr>
      <w:r w:rsidRPr="005327CD">
        <w:tab/>
        <w:t>(a)</w:t>
      </w:r>
      <w:r w:rsidRPr="005327CD">
        <w:tab/>
        <w:t>has been sentenced for the offence; and</w:t>
      </w:r>
    </w:p>
    <w:p w14:paraId="1E5F952C" w14:textId="77777777" w:rsidR="004D0235" w:rsidRPr="005327CD" w:rsidRDefault="004D0235" w:rsidP="007E0FE6">
      <w:pPr>
        <w:pStyle w:val="aDefpara"/>
        <w:keepNext/>
      </w:pPr>
      <w:r w:rsidRPr="005327CD">
        <w:tab/>
        <w:t>(b)</w:t>
      </w:r>
      <w:r w:rsidRPr="005327CD">
        <w:tab/>
        <w:t>is—</w:t>
      </w:r>
    </w:p>
    <w:p w14:paraId="53EA82A3" w14:textId="0A3D49A5" w:rsidR="004D0235" w:rsidRPr="005327CD" w:rsidRDefault="004D0235" w:rsidP="004D0235">
      <w:pPr>
        <w:pStyle w:val="aDefsubpara"/>
      </w:pPr>
      <w:r w:rsidRPr="005327CD">
        <w:tab/>
        <w:t>(i)</w:t>
      </w:r>
      <w:r w:rsidRPr="005327CD">
        <w:tab/>
        <w:t xml:space="preserve">a detainee within the meaning of the </w:t>
      </w:r>
      <w:hyperlink r:id="rId45" w:tooltip="A2007-15" w:history="1">
        <w:r w:rsidRPr="005327CD">
          <w:rPr>
            <w:rStyle w:val="charCitHyperlinkItal"/>
          </w:rPr>
          <w:t>Corrections Management Act 2007</w:t>
        </w:r>
      </w:hyperlink>
      <w:r w:rsidRPr="005327CD">
        <w:t>, section 6; or</w:t>
      </w:r>
    </w:p>
    <w:p w14:paraId="66A29642" w14:textId="45AA6742" w:rsidR="004D0235" w:rsidRPr="005327CD" w:rsidRDefault="004D0235" w:rsidP="004D0235">
      <w:pPr>
        <w:pStyle w:val="aDefsubpara"/>
      </w:pPr>
      <w:r w:rsidRPr="005327CD">
        <w:tab/>
        <w:t>(ii)</w:t>
      </w:r>
      <w:r w:rsidRPr="005327CD">
        <w:tab/>
        <w:t xml:space="preserve">a young detainee within the meaning of the </w:t>
      </w:r>
      <w:hyperlink r:id="rId46" w:tooltip="A2008-19" w:history="1">
        <w:r w:rsidRPr="005327CD">
          <w:rPr>
            <w:rStyle w:val="charCitHyperlinkItal"/>
          </w:rPr>
          <w:t>Children and Young People Act 2008</w:t>
        </w:r>
      </w:hyperlink>
      <w:r w:rsidRPr="005327CD">
        <w:t>, section 95.</w:t>
      </w:r>
    </w:p>
    <w:p w14:paraId="066B432A" w14:textId="2DBCDB4E" w:rsidR="004D0235" w:rsidRPr="005327CD" w:rsidRDefault="004D0235" w:rsidP="004D0235">
      <w:pPr>
        <w:pStyle w:val="aDef"/>
      </w:pPr>
      <w:r w:rsidRPr="005327CD">
        <w:rPr>
          <w:rStyle w:val="charBoldItals"/>
        </w:rPr>
        <w:t>forensic mental health order</w:t>
      </w:r>
      <w:r w:rsidRPr="005327CD">
        <w:t xml:space="preserve">—see the </w:t>
      </w:r>
      <w:hyperlink r:id="rId47" w:tooltip="A2015-38" w:history="1">
        <w:r w:rsidRPr="005327CD">
          <w:rPr>
            <w:rStyle w:val="charCitHyperlinkItal"/>
          </w:rPr>
          <w:t>Mental Health Act 2015</w:t>
        </w:r>
      </w:hyperlink>
      <w:r w:rsidRPr="005327CD">
        <w:t>, dictionary.</w:t>
      </w:r>
    </w:p>
    <w:p w14:paraId="5BFC45EC" w14:textId="504BC93B" w:rsidR="004D0235" w:rsidRPr="005327CD" w:rsidRDefault="004D0235" w:rsidP="004D0235">
      <w:pPr>
        <w:pStyle w:val="aDef"/>
      </w:pPr>
      <w:r w:rsidRPr="005327CD">
        <w:rPr>
          <w:rStyle w:val="charBoldItals"/>
        </w:rPr>
        <w:t>forensic patient</w:t>
      </w:r>
      <w:r w:rsidRPr="005327CD">
        <w:t xml:space="preserve">—see the </w:t>
      </w:r>
      <w:hyperlink r:id="rId48" w:tooltip="A2015-38" w:history="1">
        <w:r w:rsidRPr="005327CD">
          <w:rPr>
            <w:rStyle w:val="charCitHyperlinkItal"/>
          </w:rPr>
          <w:t>Mental Health Act 2015</w:t>
        </w:r>
      </w:hyperlink>
      <w:r w:rsidRPr="005327CD">
        <w:t>, section 127.</w:t>
      </w:r>
    </w:p>
    <w:p w14:paraId="78135A41" w14:textId="208628B5" w:rsidR="004D0235" w:rsidRPr="005327CD" w:rsidRDefault="004D0235" w:rsidP="004D0235">
      <w:pPr>
        <w:pStyle w:val="aDef"/>
      </w:pPr>
      <w:r w:rsidRPr="005327CD">
        <w:rPr>
          <w:rStyle w:val="charBoldItals"/>
        </w:rPr>
        <w:t>intensive correction order</w:t>
      </w:r>
      <w:r w:rsidRPr="005327CD">
        <w:t xml:space="preserve">—see the </w:t>
      </w:r>
      <w:hyperlink r:id="rId49" w:tooltip="A2005-58" w:history="1">
        <w:r w:rsidRPr="005327CD">
          <w:rPr>
            <w:rStyle w:val="charCitHyperlinkItal"/>
          </w:rPr>
          <w:t>Crimes (Sentencing) Act 2005</w:t>
        </w:r>
      </w:hyperlink>
      <w:r w:rsidRPr="005327CD">
        <w:t>, section 11 (2).</w:t>
      </w:r>
    </w:p>
    <w:p w14:paraId="197A628E" w14:textId="50AB21DC" w:rsidR="004D0235" w:rsidRPr="005327CD" w:rsidRDefault="004D0235" w:rsidP="004D0235">
      <w:pPr>
        <w:pStyle w:val="aDef"/>
      </w:pPr>
      <w:r w:rsidRPr="005327CD">
        <w:rPr>
          <w:rStyle w:val="charBoldItals"/>
        </w:rPr>
        <w:t>mental health order</w:t>
      </w:r>
      <w:r w:rsidRPr="005327CD">
        <w:t xml:space="preserve">—see the </w:t>
      </w:r>
      <w:hyperlink r:id="rId50" w:tooltip="A2015-38" w:history="1">
        <w:r w:rsidRPr="005327CD">
          <w:rPr>
            <w:rStyle w:val="charCitHyperlinkItal"/>
          </w:rPr>
          <w:t>Mental Health Act 2015</w:t>
        </w:r>
      </w:hyperlink>
      <w:r w:rsidRPr="005327CD">
        <w:t>, dictionary.</w:t>
      </w:r>
    </w:p>
    <w:p w14:paraId="0723ADA4" w14:textId="77777777" w:rsidR="004D0235" w:rsidRPr="005327CD" w:rsidRDefault="004D0235" w:rsidP="004D0235">
      <w:pPr>
        <w:pStyle w:val="aDef"/>
        <w:rPr>
          <w:bCs/>
          <w:iCs/>
        </w:rPr>
      </w:pPr>
      <w:r w:rsidRPr="005327CD">
        <w:rPr>
          <w:rStyle w:val="charBoldItals"/>
        </w:rPr>
        <w:t>offender</w:t>
      </w:r>
      <w:r w:rsidRPr="005327CD">
        <w:t xml:space="preserve"> </w:t>
      </w:r>
      <w:r w:rsidRPr="005327CD">
        <w:rPr>
          <w:bCs/>
          <w:iCs/>
        </w:rPr>
        <w:t>means a person convicted or found guilty of an offence by a court.</w:t>
      </w:r>
    </w:p>
    <w:p w14:paraId="7EC92E10" w14:textId="177FFEA2" w:rsidR="004D0235" w:rsidRPr="005327CD" w:rsidRDefault="004D0235" w:rsidP="004D0235">
      <w:pPr>
        <w:pStyle w:val="aDef"/>
      </w:pPr>
      <w:r w:rsidRPr="005327CD">
        <w:rPr>
          <w:rStyle w:val="charBoldItals"/>
        </w:rPr>
        <w:t>parole order</w:t>
      </w:r>
      <w:r w:rsidRPr="005327CD">
        <w:rPr>
          <w:bCs/>
          <w:iCs/>
        </w:rPr>
        <w:t xml:space="preserve">—see the </w:t>
      </w:r>
      <w:hyperlink r:id="rId51" w:tooltip="A2005-59" w:history="1">
        <w:r w:rsidRPr="005327CD">
          <w:rPr>
            <w:rStyle w:val="charCitHyperlinkItal"/>
          </w:rPr>
          <w:t>Crimes (Sentence Administration) Act 2005</w:t>
        </w:r>
      </w:hyperlink>
      <w:r w:rsidRPr="005327CD">
        <w:rPr>
          <w:bCs/>
          <w:iCs/>
        </w:rPr>
        <w:t>, section 117.</w:t>
      </w:r>
    </w:p>
    <w:p w14:paraId="06F91294" w14:textId="67C2B288" w:rsidR="004D0235" w:rsidRPr="005327CD" w:rsidRDefault="004D0235" w:rsidP="004D0235">
      <w:pPr>
        <w:pStyle w:val="aDef"/>
      </w:pPr>
      <w:r w:rsidRPr="005327CD">
        <w:rPr>
          <w:rStyle w:val="charBoldItals"/>
        </w:rPr>
        <w:t>registered affected person</w:t>
      </w:r>
      <w:r w:rsidRPr="005327CD">
        <w:rPr>
          <w:bCs/>
          <w:iCs/>
        </w:rPr>
        <w:t>, in relation to a forensic patient</w:t>
      </w:r>
      <w:r w:rsidRPr="005327CD">
        <w:t xml:space="preserve">—see the </w:t>
      </w:r>
      <w:hyperlink r:id="rId52" w:tooltip="A2015-38" w:history="1">
        <w:r w:rsidRPr="005327CD">
          <w:rPr>
            <w:rStyle w:val="charCitHyperlinkItal"/>
          </w:rPr>
          <w:t>Mental Health Act 2015</w:t>
        </w:r>
      </w:hyperlink>
      <w:r w:rsidRPr="005327CD">
        <w:t>, section 129.</w:t>
      </w:r>
    </w:p>
    <w:p w14:paraId="1C4A677F" w14:textId="6B8B0D04" w:rsidR="004D0235" w:rsidRPr="005327CD" w:rsidRDefault="004D0235" w:rsidP="004D0235">
      <w:pPr>
        <w:pStyle w:val="aDef"/>
        <w:rPr>
          <w:bCs/>
          <w:iCs/>
        </w:rPr>
      </w:pPr>
      <w:r w:rsidRPr="005327CD">
        <w:rPr>
          <w:rStyle w:val="charBoldItals"/>
        </w:rPr>
        <w:t>registered victim</w:t>
      </w:r>
      <w:r w:rsidRPr="005327CD">
        <w:t xml:space="preserve">, </w:t>
      </w:r>
      <w:r w:rsidRPr="005327CD">
        <w:rPr>
          <w:bCs/>
          <w:iCs/>
        </w:rPr>
        <w:t xml:space="preserve">of an offender—see the </w:t>
      </w:r>
      <w:hyperlink r:id="rId53" w:tooltip="A2005-59" w:history="1">
        <w:r w:rsidRPr="005327CD">
          <w:rPr>
            <w:rStyle w:val="charCitHyperlinkItal"/>
          </w:rPr>
          <w:t>Crimes (Sentence Administration) Act 2005</w:t>
        </w:r>
      </w:hyperlink>
      <w:r w:rsidRPr="005327CD">
        <w:rPr>
          <w:bCs/>
          <w:iCs/>
        </w:rPr>
        <w:t>, section 213.</w:t>
      </w:r>
    </w:p>
    <w:p w14:paraId="6D7141A9" w14:textId="77777777" w:rsidR="004D0235" w:rsidRPr="005327CD" w:rsidRDefault="004D0235" w:rsidP="004D0235">
      <w:pPr>
        <w:pStyle w:val="aDef"/>
      </w:pPr>
      <w:r w:rsidRPr="005327CD">
        <w:rPr>
          <w:rStyle w:val="charBoldItals"/>
        </w:rPr>
        <w:t>transfer or release</w:t>
      </w:r>
      <w:r w:rsidRPr="005327CD">
        <w:t>, of a detained offender, means—</w:t>
      </w:r>
    </w:p>
    <w:p w14:paraId="2CF0D806" w14:textId="77777777" w:rsidR="004D0235" w:rsidRPr="005327CD" w:rsidRDefault="004D0235" w:rsidP="004D0235">
      <w:pPr>
        <w:pStyle w:val="aDefpara"/>
      </w:pPr>
      <w:r w:rsidRPr="005327CD">
        <w:tab/>
        <w:t>(a)</w:t>
      </w:r>
      <w:r w:rsidRPr="005327CD">
        <w:tab/>
        <w:t>the transfer of the detainee from their place of detention; or</w:t>
      </w:r>
    </w:p>
    <w:p w14:paraId="2E9C19C0" w14:textId="77777777" w:rsidR="004D0235" w:rsidRPr="005327CD" w:rsidRDefault="004D0235" w:rsidP="004D0235">
      <w:pPr>
        <w:pStyle w:val="aExamHdgpar"/>
      </w:pPr>
      <w:r w:rsidRPr="005327CD">
        <w:t>Examples</w:t>
      </w:r>
    </w:p>
    <w:p w14:paraId="35949DBD" w14:textId="77777777" w:rsidR="004D0235" w:rsidRPr="005327CD" w:rsidRDefault="004D0235" w:rsidP="004D0235">
      <w:pPr>
        <w:pStyle w:val="aExamINumpar"/>
      </w:pPr>
      <w:r w:rsidRPr="005327CD">
        <w:t>1</w:t>
      </w:r>
      <w:r w:rsidRPr="005327CD">
        <w:tab/>
        <w:t>transporting an offender from a detention place to hospital</w:t>
      </w:r>
    </w:p>
    <w:p w14:paraId="21741DF9" w14:textId="77777777" w:rsidR="004D0235" w:rsidRPr="005327CD" w:rsidRDefault="004D0235" w:rsidP="004D0235">
      <w:pPr>
        <w:pStyle w:val="aExamINumpar"/>
      </w:pPr>
      <w:r w:rsidRPr="005327CD">
        <w:t>2</w:t>
      </w:r>
      <w:r w:rsidRPr="005327CD">
        <w:tab/>
        <w:t>transferring an offender from a correctional centre to an equivalent institution interstate</w:t>
      </w:r>
    </w:p>
    <w:p w14:paraId="7EAEA9C7" w14:textId="77777777" w:rsidR="004D0235" w:rsidRPr="005327CD" w:rsidRDefault="004D0235" w:rsidP="007E0FE6">
      <w:pPr>
        <w:pStyle w:val="aDefpara"/>
        <w:keepNext/>
      </w:pPr>
      <w:r w:rsidRPr="005327CD">
        <w:tab/>
        <w:t>(b)</w:t>
      </w:r>
      <w:r w:rsidRPr="005327CD">
        <w:tab/>
        <w:t>the release of a detainee from their place of detention, including for a temporary absence.</w:t>
      </w:r>
    </w:p>
    <w:p w14:paraId="0DB42CB6" w14:textId="77777777" w:rsidR="004D0235" w:rsidRPr="005327CD" w:rsidRDefault="004D0235" w:rsidP="004D0235">
      <w:pPr>
        <w:pStyle w:val="aExamHdgpar"/>
      </w:pPr>
      <w:r w:rsidRPr="005327CD">
        <w:t>Examples—temporary absence</w:t>
      </w:r>
    </w:p>
    <w:p w14:paraId="5423E781" w14:textId="77777777" w:rsidR="004D0235" w:rsidRPr="005327CD" w:rsidRDefault="004D0235" w:rsidP="004D0235">
      <w:pPr>
        <w:pStyle w:val="aExamINumpar"/>
      </w:pPr>
      <w:r w:rsidRPr="005327CD">
        <w:t>1</w:t>
      </w:r>
      <w:r w:rsidRPr="005327CD">
        <w:tab/>
        <w:t>to work or seek work</w:t>
      </w:r>
    </w:p>
    <w:p w14:paraId="00753235" w14:textId="77777777" w:rsidR="004D0235" w:rsidRPr="005327CD" w:rsidRDefault="004D0235" w:rsidP="004D0235">
      <w:pPr>
        <w:pStyle w:val="aExamINumpar"/>
      </w:pPr>
      <w:r w:rsidRPr="005327CD">
        <w:t>2</w:t>
      </w:r>
      <w:r w:rsidRPr="005327CD">
        <w:tab/>
        <w:t>to attend a funeral or visit a relative suffering a serious illness</w:t>
      </w:r>
    </w:p>
    <w:p w14:paraId="2B13D5C6" w14:textId="77777777" w:rsidR="004D0235" w:rsidRPr="005327CD" w:rsidRDefault="004D0235" w:rsidP="004D0235">
      <w:pPr>
        <w:pStyle w:val="aExamINumpar"/>
      </w:pPr>
      <w:r w:rsidRPr="005327CD">
        <w:t>3</w:t>
      </w:r>
      <w:r w:rsidRPr="005327CD">
        <w:tab/>
        <w:t>to attend a place of education or training</w:t>
      </w:r>
    </w:p>
    <w:p w14:paraId="32FCE173" w14:textId="77777777" w:rsidR="004D0235" w:rsidRPr="005327CD" w:rsidRDefault="004D0235" w:rsidP="004D0235">
      <w:pPr>
        <w:pStyle w:val="aExamINumpar"/>
      </w:pPr>
      <w:r w:rsidRPr="005327CD">
        <w:t>4</w:t>
      </w:r>
      <w:r w:rsidRPr="005327CD">
        <w:tab/>
        <w:t>to participate in a prison program that includes release under a pre</w:t>
      </w:r>
      <w:r w:rsidRPr="005327CD">
        <w:noBreakHyphen/>
        <w:t>release permit scheme</w:t>
      </w:r>
    </w:p>
    <w:p w14:paraId="2A61D9EC" w14:textId="3F704A55" w:rsidR="004D0235" w:rsidRPr="005327CD" w:rsidRDefault="004D0235" w:rsidP="004D0235">
      <w:pPr>
        <w:pStyle w:val="aDef"/>
      </w:pPr>
      <w:r w:rsidRPr="005327CD">
        <w:rPr>
          <w:rStyle w:val="charBoldItals"/>
        </w:rPr>
        <w:t>victim impact statement</w:t>
      </w:r>
      <w:r w:rsidRPr="005327CD">
        <w:rPr>
          <w:bCs/>
          <w:iCs/>
        </w:rPr>
        <w:t xml:space="preserve">, for an offence—see the </w:t>
      </w:r>
      <w:hyperlink r:id="rId54" w:tooltip="A2005-58" w:history="1">
        <w:r w:rsidRPr="005327CD">
          <w:rPr>
            <w:rStyle w:val="charCitHyperlinkItal"/>
          </w:rPr>
          <w:t>Crimes (Sentencing) Act 2005</w:t>
        </w:r>
      </w:hyperlink>
      <w:r w:rsidRPr="005327CD">
        <w:rPr>
          <w:bCs/>
          <w:iCs/>
        </w:rPr>
        <w:t>, section </w:t>
      </w:r>
      <w:r w:rsidRPr="005327CD">
        <w:t>47.</w:t>
      </w:r>
    </w:p>
    <w:p w14:paraId="06F20C77" w14:textId="2867C057" w:rsidR="004D0235" w:rsidRPr="005327CD" w:rsidRDefault="004D0235" w:rsidP="004D0235">
      <w:pPr>
        <w:pStyle w:val="aDef"/>
      </w:pPr>
      <w:r w:rsidRPr="005327CD">
        <w:rPr>
          <w:rStyle w:val="charBoldItals"/>
        </w:rPr>
        <w:t>young offender</w:t>
      </w:r>
      <w:r w:rsidRPr="005327CD">
        <w:t xml:space="preserve">—see </w:t>
      </w:r>
      <w:r w:rsidRPr="005327CD">
        <w:rPr>
          <w:iCs/>
        </w:rPr>
        <w:t xml:space="preserve">the </w:t>
      </w:r>
      <w:hyperlink r:id="rId55" w:tooltip="A2005-59" w:history="1">
        <w:r w:rsidRPr="005327CD">
          <w:rPr>
            <w:rStyle w:val="charCitHyperlinkItal"/>
          </w:rPr>
          <w:t>Crimes (Sentence Administration) Act 2005</w:t>
        </w:r>
      </w:hyperlink>
      <w:r w:rsidRPr="005327CD">
        <w:rPr>
          <w:iCs/>
        </w:rPr>
        <w:t>, dictionary</w:t>
      </w:r>
      <w:r w:rsidRPr="005327CD">
        <w:t>.</w:t>
      </w:r>
    </w:p>
    <w:p w14:paraId="0ED4E546" w14:textId="77777777" w:rsidR="004D0235" w:rsidRPr="00C67969" w:rsidRDefault="004D0235" w:rsidP="004D0235">
      <w:pPr>
        <w:pStyle w:val="AH3Div"/>
      </w:pPr>
      <w:bookmarkStart w:id="26" w:name="_Toc146707683"/>
      <w:r w:rsidRPr="00C67969">
        <w:rPr>
          <w:rStyle w:val="CharDivNo"/>
        </w:rPr>
        <w:t>Division 3A.2</w:t>
      </w:r>
      <w:r w:rsidRPr="005327CD">
        <w:tab/>
      </w:r>
      <w:r w:rsidRPr="00C67969">
        <w:rPr>
          <w:rStyle w:val="CharDivText"/>
        </w:rPr>
        <w:t>Victims rights—respect, privacy and safety</w:t>
      </w:r>
      <w:bookmarkEnd w:id="26"/>
    </w:p>
    <w:p w14:paraId="186C5475" w14:textId="77777777" w:rsidR="004D0235" w:rsidRPr="005327CD" w:rsidRDefault="004D0235" w:rsidP="004D0235">
      <w:pPr>
        <w:pStyle w:val="AH5Sec"/>
      </w:pPr>
      <w:bookmarkStart w:id="27" w:name="_Toc146707684"/>
      <w:r w:rsidRPr="00C67969">
        <w:rPr>
          <w:rStyle w:val="CharSectNo"/>
        </w:rPr>
        <w:t>14C</w:t>
      </w:r>
      <w:r w:rsidRPr="005327CD">
        <w:tab/>
        <w:t>Respectful engagement with victims</w:t>
      </w:r>
      <w:bookmarkEnd w:id="27"/>
    </w:p>
    <w:p w14:paraId="0EF0DA2C" w14:textId="77777777" w:rsidR="004D0235" w:rsidRPr="005327CD" w:rsidRDefault="004D0235" w:rsidP="004D0235">
      <w:pPr>
        <w:pStyle w:val="Amain"/>
      </w:pPr>
      <w:r w:rsidRPr="005327CD">
        <w:tab/>
        <w:t>(1)</w:t>
      </w:r>
      <w:r w:rsidRPr="005327CD">
        <w:tab/>
        <w:t>A justice agency must engage with a victim respectfully and with appropriate regard to the victim’s personal situation, needs, concerns, rights and dignity.</w:t>
      </w:r>
    </w:p>
    <w:p w14:paraId="48EE74A8" w14:textId="77777777" w:rsidR="004D0235" w:rsidRPr="005327CD" w:rsidRDefault="004D0235" w:rsidP="004D0235">
      <w:pPr>
        <w:pStyle w:val="Amain"/>
      </w:pPr>
      <w:r w:rsidRPr="005327CD">
        <w:tab/>
        <w:t>(2)</w:t>
      </w:r>
      <w:r w:rsidRPr="005327CD">
        <w:tab/>
        <w:t>A justice agency must take into account, and be responsive to, the individual needs of a victim, particularly needs relating to any of the following:</w:t>
      </w:r>
    </w:p>
    <w:p w14:paraId="7EFE28BB" w14:textId="77777777" w:rsidR="004D0235" w:rsidRPr="005327CD" w:rsidRDefault="004D0235" w:rsidP="004D0235">
      <w:pPr>
        <w:pStyle w:val="Apara"/>
      </w:pPr>
      <w:r w:rsidRPr="005327CD">
        <w:tab/>
        <w:t>(a)</w:t>
      </w:r>
      <w:r w:rsidRPr="005327CD">
        <w:tab/>
        <w:t>age;</w:t>
      </w:r>
    </w:p>
    <w:p w14:paraId="776D9267" w14:textId="77777777" w:rsidR="004D0235" w:rsidRPr="005327CD" w:rsidRDefault="004D0235" w:rsidP="004D0235">
      <w:pPr>
        <w:pStyle w:val="Apara"/>
      </w:pPr>
      <w:r w:rsidRPr="005327CD">
        <w:tab/>
        <w:t>(b)</w:t>
      </w:r>
      <w:r w:rsidRPr="005327CD">
        <w:tab/>
        <w:t>disability;</w:t>
      </w:r>
    </w:p>
    <w:p w14:paraId="41967F04" w14:textId="77777777" w:rsidR="004D0235" w:rsidRPr="005327CD" w:rsidRDefault="004D0235" w:rsidP="004D0235">
      <w:pPr>
        <w:pStyle w:val="Apara"/>
      </w:pPr>
      <w:r w:rsidRPr="005327CD">
        <w:tab/>
        <w:t>(c)</w:t>
      </w:r>
      <w:r w:rsidRPr="005327CD">
        <w:tab/>
        <w:t>gender identity;</w:t>
      </w:r>
    </w:p>
    <w:p w14:paraId="45939132" w14:textId="77777777" w:rsidR="004D0235" w:rsidRPr="005327CD" w:rsidRDefault="004D0235" w:rsidP="004D0235">
      <w:pPr>
        <w:pStyle w:val="Apara"/>
      </w:pPr>
      <w:r w:rsidRPr="005327CD">
        <w:tab/>
        <w:t>(d)</w:t>
      </w:r>
      <w:r w:rsidRPr="005327CD">
        <w:tab/>
        <w:t>race;</w:t>
      </w:r>
    </w:p>
    <w:p w14:paraId="493615B6" w14:textId="77777777" w:rsidR="004D0235" w:rsidRPr="005327CD" w:rsidRDefault="004D0235" w:rsidP="004D0235">
      <w:pPr>
        <w:pStyle w:val="Apara"/>
      </w:pPr>
      <w:r w:rsidRPr="005327CD">
        <w:tab/>
        <w:t>(e)</w:t>
      </w:r>
      <w:r w:rsidRPr="005327CD">
        <w:tab/>
        <w:t>religion;</w:t>
      </w:r>
    </w:p>
    <w:p w14:paraId="3AEBCC32" w14:textId="77777777" w:rsidR="004D0235" w:rsidRPr="005327CD" w:rsidRDefault="004D0235" w:rsidP="004D0235">
      <w:pPr>
        <w:pStyle w:val="Apara"/>
      </w:pPr>
      <w:r w:rsidRPr="005327CD">
        <w:tab/>
        <w:t>(f)</w:t>
      </w:r>
      <w:r w:rsidRPr="005327CD">
        <w:tab/>
        <w:t>sex;</w:t>
      </w:r>
    </w:p>
    <w:p w14:paraId="03057548" w14:textId="77777777" w:rsidR="004D0235" w:rsidRPr="005327CD" w:rsidRDefault="004D0235" w:rsidP="004D0235">
      <w:pPr>
        <w:pStyle w:val="Apara"/>
      </w:pPr>
      <w:r w:rsidRPr="005327CD">
        <w:tab/>
        <w:t>(g)</w:t>
      </w:r>
      <w:r w:rsidRPr="005327CD">
        <w:tab/>
        <w:t>sexuality;</w:t>
      </w:r>
    </w:p>
    <w:p w14:paraId="0370F9D7" w14:textId="77777777" w:rsidR="004D0235" w:rsidRPr="005327CD" w:rsidRDefault="004D0235" w:rsidP="004D0235">
      <w:pPr>
        <w:pStyle w:val="Apara"/>
      </w:pPr>
      <w:r w:rsidRPr="005327CD">
        <w:tab/>
        <w:t>(h)</w:t>
      </w:r>
      <w:r w:rsidRPr="005327CD">
        <w:tab/>
        <w:t>parental, family, carer or kinship responsibilities.</w:t>
      </w:r>
    </w:p>
    <w:p w14:paraId="202D66CE" w14:textId="77777777" w:rsidR="004D0235" w:rsidRPr="005327CD" w:rsidRDefault="004D0235" w:rsidP="004D0235">
      <w:pPr>
        <w:pStyle w:val="AH5Sec"/>
      </w:pPr>
      <w:bookmarkStart w:id="28" w:name="_Toc146707685"/>
      <w:r w:rsidRPr="00C67969">
        <w:rPr>
          <w:rStyle w:val="CharSectNo"/>
        </w:rPr>
        <w:t>14D</w:t>
      </w:r>
      <w:r w:rsidRPr="005327CD">
        <w:tab/>
        <w:t>Respectful engagement with child victims</w:t>
      </w:r>
      <w:bookmarkEnd w:id="28"/>
    </w:p>
    <w:p w14:paraId="08CDB210" w14:textId="77777777" w:rsidR="004D0235" w:rsidRPr="005327CD" w:rsidRDefault="004D0235" w:rsidP="004D0235">
      <w:pPr>
        <w:pStyle w:val="Amainreturn"/>
      </w:pPr>
      <w:r w:rsidRPr="005327CD">
        <w:t>If a primary victim is a child, a justice agency must—</w:t>
      </w:r>
    </w:p>
    <w:p w14:paraId="5634D41C" w14:textId="77777777" w:rsidR="004D0235" w:rsidRPr="005327CD" w:rsidRDefault="004D0235" w:rsidP="004D0235">
      <w:pPr>
        <w:pStyle w:val="Apara"/>
      </w:pPr>
      <w:r w:rsidRPr="005327CD">
        <w:tab/>
        <w:t>(a)</w:t>
      </w:r>
      <w:r w:rsidRPr="005327CD">
        <w:tab/>
        <w:t>as far as practicable, consider the child’s views, wishes and circumstances before engaging with the child’s parent or carer as the victim in relation to victims rights; and</w:t>
      </w:r>
    </w:p>
    <w:p w14:paraId="43BA1285" w14:textId="77777777" w:rsidR="004D0235" w:rsidRPr="005327CD" w:rsidRDefault="004D0235" w:rsidP="004D0235">
      <w:pPr>
        <w:pStyle w:val="Apara"/>
      </w:pPr>
      <w:r w:rsidRPr="005327CD">
        <w:tab/>
        <w:t>(b)</w:t>
      </w:r>
      <w:r w:rsidRPr="005327CD">
        <w:tab/>
        <w:t>engage with the child in a way that is appropriate for a person of the child’s age who is not a victim.</w:t>
      </w:r>
    </w:p>
    <w:p w14:paraId="54656077" w14:textId="77777777" w:rsidR="004D0235" w:rsidRPr="005327CD" w:rsidRDefault="004D0235" w:rsidP="004D0235">
      <w:pPr>
        <w:pStyle w:val="AH5Sec"/>
      </w:pPr>
      <w:bookmarkStart w:id="29" w:name="_Toc146707686"/>
      <w:r w:rsidRPr="00C67969">
        <w:rPr>
          <w:rStyle w:val="CharSectNo"/>
        </w:rPr>
        <w:t>14E</w:t>
      </w:r>
      <w:r w:rsidRPr="005327CD">
        <w:tab/>
        <w:t>Contact with victims</w:t>
      </w:r>
      <w:bookmarkEnd w:id="29"/>
    </w:p>
    <w:p w14:paraId="5032A180" w14:textId="77777777" w:rsidR="004D0235" w:rsidRPr="005327CD" w:rsidRDefault="004D0235" w:rsidP="004D0235">
      <w:pPr>
        <w:pStyle w:val="Amain"/>
      </w:pPr>
      <w:r w:rsidRPr="005327CD">
        <w:tab/>
        <w:t>(1)</w:t>
      </w:r>
      <w:r w:rsidRPr="005327CD">
        <w:tab/>
        <w:t xml:space="preserve">A justice agency must contact a victim if, in exercising a function in relation to victims rights, it is required to do so (a </w:t>
      </w:r>
      <w:r w:rsidRPr="005327CD">
        <w:rPr>
          <w:rStyle w:val="charBoldItals"/>
        </w:rPr>
        <w:t>required contact</w:t>
      </w:r>
      <w:r w:rsidRPr="005327CD">
        <w:t>).</w:t>
      </w:r>
    </w:p>
    <w:p w14:paraId="416A9766" w14:textId="77777777" w:rsidR="004D0235" w:rsidRPr="005327CD" w:rsidRDefault="004D0235" w:rsidP="004D0235">
      <w:pPr>
        <w:pStyle w:val="Amain"/>
      </w:pPr>
      <w:r w:rsidRPr="005327CD">
        <w:tab/>
        <w:t>(2)</w:t>
      </w:r>
      <w:r w:rsidRPr="005327CD">
        <w:tab/>
        <w:t>However, a justice agency need not make a required contact with a victim if—</w:t>
      </w:r>
    </w:p>
    <w:p w14:paraId="313EED1C" w14:textId="77777777" w:rsidR="004D0235" w:rsidRPr="005327CD" w:rsidRDefault="004D0235" w:rsidP="004D0235">
      <w:pPr>
        <w:pStyle w:val="Apara"/>
      </w:pPr>
      <w:r w:rsidRPr="005327CD">
        <w:tab/>
        <w:t>(a)</w:t>
      </w:r>
      <w:r w:rsidRPr="005327CD">
        <w:tab/>
        <w:t>the justice agency has told the victim about each required contact (including the right to which each contact relates) and the victim does not want any required contact, or does not want the particular required contact; or</w:t>
      </w:r>
    </w:p>
    <w:p w14:paraId="561B28D5" w14:textId="77777777" w:rsidR="004D0235" w:rsidRPr="005327CD" w:rsidRDefault="004D0235" w:rsidP="004D0235">
      <w:pPr>
        <w:pStyle w:val="Apara"/>
      </w:pPr>
      <w:r w:rsidRPr="005327CD">
        <w:tab/>
        <w:t>(b)</w:t>
      </w:r>
      <w:r w:rsidRPr="005327CD">
        <w:tab/>
        <w:t>another agency has already made the required contact with the victim; or</w:t>
      </w:r>
    </w:p>
    <w:p w14:paraId="6AFA4F2A" w14:textId="77777777" w:rsidR="004D0235" w:rsidRPr="005327CD" w:rsidRDefault="004D0235" w:rsidP="004D0235">
      <w:pPr>
        <w:pStyle w:val="Apara"/>
      </w:pPr>
      <w:r w:rsidRPr="005327CD">
        <w:tab/>
        <w:t>(c)</w:t>
      </w:r>
      <w:r w:rsidRPr="005327CD">
        <w:tab/>
        <w:t>it is not possible or practicable in the circumstances to make the required contact with the victim; or</w:t>
      </w:r>
    </w:p>
    <w:p w14:paraId="1FBBEBA8" w14:textId="77777777" w:rsidR="004D0235" w:rsidRPr="005327CD" w:rsidRDefault="004D0235" w:rsidP="004D0235">
      <w:pPr>
        <w:pStyle w:val="Apara"/>
      </w:pPr>
      <w:r w:rsidRPr="005327CD">
        <w:tab/>
        <w:t>(d)</w:t>
      </w:r>
      <w:r w:rsidRPr="005327CD">
        <w:tab/>
        <w:t xml:space="preserve">for a person who is a victim under section 6 (1), definition of </w:t>
      </w:r>
      <w:r w:rsidRPr="005327CD">
        <w:rPr>
          <w:rStyle w:val="charBoldItals"/>
        </w:rPr>
        <w:t>victim</w:t>
      </w:r>
      <w:r w:rsidRPr="005327CD">
        <w:t xml:space="preserve">, paragraph (b) or (c) (an </w:t>
      </w:r>
      <w:r w:rsidRPr="005327CD">
        <w:rPr>
          <w:rStyle w:val="charBoldItals"/>
        </w:rPr>
        <w:t>associated victim</w:t>
      </w:r>
      <w:r w:rsidRPr="005327CD">
        <w:t>)—the justice agency—</w:t>
      </w:r>
    </w:p>
    <w:p w14:paraId="074C4701" w14:textId="77777777" w:rsidR="004D0235" w:rsidRPr="005327CD" w:rsidRDefault="004D0235" w:rsidP="004D0235">
      <w:pPr>
        <w:pStyle w:val="Asubpara"/>
      </w:pPr>
      <w:r w:rsidRPr="005327CD">
        <w:tab/>
        <w:t>(i)</w:t>
      </w:r>
      <w:r w:rsidRPr="005327CD">
        <w:tab/>
        <w:t>has already made the required contact with the primary victim; and</w:t>
      </w:r>
    </w:p>
    <w:p w14:paraId="144CA2F8" w14:textId="77777777" w:rsidR="004D0235" w:rsidRPr="005327CD" w:rsidRDefault="004D0235" w:rsidP="004D0235">
      <w:pPr>
        <w:pStyle w:val="Asubpara"/>
      </w:pPr>
      <w:r w:rsidRPr="005327CD">
        <w:tab/>
        <w:t>(ii)</w:t>
      </w:r>
      <w:r w:rsidRPr="005327CD">
        <w:tab/>
        <w:t>considers it unnecessary to also contact the associated victim.</w:t>
      </w:r>
    </w:p>
    <w:p w14:paraId="5B14C102" w14:textId="77777777" w:rsidR="004D0235" w:rsidRPr="005327CD" w:rsidRDefault="004D0235" w:rsidP="004D0235">
      <w:pPr>
        <w:pStyle w:val="aExamHdgss"/>
      </w:pPr>
      <w:r w:rsidRPr="005327CD">
        <w:t>Examples—par (b)</w:t>
      </w:r>
    </w:p>
    <w:p w14:paraId="463D5D6A" w14:textId="77777777" w:rsidR="004D0235" w:rsidRPr="005327CD" w:rsidRDefault="004D0235" w:rsidP="004D0235">
      <w:pPr>
        <w:pStyle w:val="aExamINumss"/>
      </w:pPr>
      <w:r w:rsidRPr="005327CD">
        <w:t>1</w:t>
      </w:r>
      <w:r w:rsidRPr="005327CD">
        <w:tab/>
        <w:t>if the DPP is required to give a victim information, the DPP may arrange with the chief police officer for a police officer to give the information to the victim</w:t>
      </w:r>
    </w:p>
    <w:p w14:paraId="3B3596BB" w14:textId="77777777" w:rsidR="004D0235" w:rsidRPr="005327CD" w:rsidRDefault="004D0235" w:rsidP="004D0235">
      <w:pPr>
        <w:pStyle w:val="aExamINumss"/>
      </w:pPr>
      <w:r w:rsidRPr="005327CD">
        <w:t>2</w:t>
      </w:r>
      <w:r w:rsidRPr="005327CD">
        <w:tab/>
        <w:t>if the ACAT is required to give a victim information, the ACAT may arrange for the commissioner give the information to the victim</w:t>
      </w:r>
    </w:p>
    <w:p w14:paraId="11E45B01" w14:textId="77777777" w:rsidR="004D0235" w:rsidRPr="005327CD" w:rsidRDefault="004D0235" w:rsidP="004D0235">
      <w:pPr>
        <w:pStyle w:val="aExamHdgss"/>
      </w:pPr>
      <w:r w:rsidRPr="005327CD">
        <w:t>Examples—par (c)</w:t>
      </w:r>
    </w:p>
    <w:p w14:paraId="0083EB64" w14:textId="77777777" w:rsidR="004D0235" w:rsidRPr="005327CD" w:rsidRDefault="004D0235" w:rsidP="004D0235">
      <w:pPr>
        <w:pStyle w:val="aExamINumss"/>
      </w:pPr>
      <w:r w:rsidRPr="005327CD">
        <w:t>1</w:t>
      </w:r>
      <w:r w:rsidRPr="005327CD">
        <w:tab/>
        <w:t>the victim cannot be found after reasonable steps have been taken to find the victim</w:t>
      </w:r>
    </w:p>
    <w:p w14:paraId="5FEA0D61" w14:textId="77777777" w:rsidR="004D0235" w:rsidRPr="005327CD" w:rsidRDefault="004D0235" w:rsidP="004D0235">
      <w:pPr>
        <w:pStyle w:val="aExamINumss"/>
      </w:pPr>
      <w:r w:rsidRPr="005327CD">
        <w:t>2</w:t>
      </w:r>
      <w:r w:rsidRPr="005327CD">
        <w:tab/>
        <w:t>the proceedings progress too quickly for the victim to be contacted</w:t>
      </w:r>
    </w:p>
    <w:p w14:paraId="311028F8" w14:textId="77777777" w:rsidR="004D0235" w:rsidRPr="005327CD" w:rsidRDefault="004D0235" w:rsidP="004D0235">
      <w:pPr>
        <w:pStyle w:val="aExamINumss"/>
      </w:pPr>
      <w:r w:rsidRPr="005327CD">
        <w:t>3</w:t>
      </w:r>
      <w:r w:rsidRPr="005327CD">
        <w:tab/>
        <w:t>a justice agency is not aware of a victim or cannot reasonably find a victim’s contact details</w:t>
      </w:r>
    </w:p>
    <w:p w14:paraId="54007228" w14:textId="77777777" w:rsidR="004D0235" w:rsidRPr="005327CD" w:rsidRDefault="004D0235" w:rsidP="004D0235">
      <w:pPr>
        <w:pStyle w:val="AH5Sec"/>
      </w:pPr>
      <w:bookmarkStart w:id="30" w:name="_Toc146707687"/>
      <w:r w:rsidRPr="00C67969">
        <w:rPr>
          <w:rStyle w:val="CharSectNo"/>
        </w:rPr>
        <w:t>14F</w:t>
      </w:r>
      <w:r w:rsidRPr="005327CD">
        <w:tab/>
        <w:t>Victims’ privacy</w:t>
      </w:r>
      <w:bookmarkEnd w:id="30"/>
    </w:p>
    <w:p w14:paraId="30284DFC" w14:textId="77777777" w:rsidR="004D0235" w:rsidRPr="005327CD" w:rsidRDefault="004D0235" w:rsidP="004D0235">
      <w:pPr>
        <w:pStyle w:val="Amain"/>
      </w:pPr>
      <w:r w:rsidRPr="005327CD">
        <w:tab/>
        <w:t>(1)</w:t>
      </w:r>
      <w:r w:rsidRPr="005327CD">
        <w:tab/>
        <w:t>A justice agency must not disclose personal information about a victim or a family member of the victim, unless the information is disclosed—</w:t>
      </w:r>
    </w:p>
    <w:p w14:paraId="15449424" w14:textId="77777777" w:rsidR="004D0235" w:rsidRPr="005327CD" w:rsidRDefault="004D0235" w:rsidP="004D0235">
      <w:pPr>
        <w:pStyle w:val="Apara"/>
      </w:pPr>
      <w:r w:rsidRPr="005327CD">
        <w:tab/>
        <w:t>(a)</w:t>
      </w:r>
      <w:r w:rsidRPr="005327CD">
        <w:tab/>
        <w:t>in the course of a proceeding before a court or tribunal; or</w:t>
      </w:r>
    </w:p>
    <w:p w14:paraId="02F3E985" w14:textId="77777777" w:rsidR="004D0235" w:rsidRPr="005327CD" w:rsidRDefault="004D0235" w:rsidP="004D0235">
      <w:pPr>
        <w:pStyle w:val="Apara"/>
      </w:pPr>
      <w:r w:rsidRPr="005327CD">
        <w:tab/>
        <w:t>(b)</w:t>
      </w:r>
      <w:r w:rsidRPr="005327CD">
        <w:tab/>
        <w:t>under a territory law; or</w:t>
      </w:r>
    </w:p>
    <w:p w14:paraId="62524EE2" w14:textId="77777777" w:rsidR="004D0235" w:rsidRPr="005327CD" w:rsidRDefault="004D0235" w:rsidP="004D0235">
      <w:pPr>
        <w:pStyle w:val="Apara"/>
      </w:pPr>
      <w:r w:rsidRPr="005327CD">
        <w:tab/>
        <w:t>(c)</w:t>
      </w:r>
      <w:r w:rsidRPr="005327CD">
        <w:tab/>
        <w:t>with the victim’s consent.</w:t>
      </w:r>
    </w:p>
    <w:p w14:paraId="0AA91D75" w14:textId="77777777" w:rsidR="004D0235" w:rsidRPr="005327CD" w:rsidRDefault="004D0235" w:rsidP="004D0235">
      <w:pPr>
        <w:pStyle w:val="Amain"/>
      </w:pPr>
      <w:r w:rsidRPr="005327CD">
        <w:tab/>
        <w:t>(2)</w:t>
      </w:r>
      <w:r w:rsidRPr="005327CD">
        <w:tab/>
        <w:t>In this section:</w:t>
      </w:r>
    </w:p>
    <w:p w14:paraId="14DBC475" w14:textId="77777777" w:rsidR="004D0235" w:rsidRPr="005327CD" w:rsidRDefault="004D0235" w:rsidP="004D0235">
      <w:pPr>
        <w:pStyle w:val="aDef"/>
      </w:pPr>
      <w:r w:rsidRPr="005327CD">
        <w:rPr>
          <w:rStyle w:val="charBoldItals"/>
        </w:rPr>
        <w:t>educational institution</w:t>
      </w:r>
      <w:r w:rsidRPr="005327CD">
        <w:t xml:space="preserve"> means a school, college or other educational institution, whether or not operated in the ACT or by or on behalf of the Territory. </w:t>
      </w:r>
    </w:p>
    <w:p w14:paraId="4E0C83C3" w14:textId="77777777" w:rsidR="004D0235" w:rsidRPr="005327CD" w:rsidRDefault="004D0235" w:rsidP="004D0235">
      <w:pPr>
        <w:pStyle w:val="aDef"/>
      </w:pPr>
      <w:r w:rsidRPr="005327CD">
        <w:rPr>
          <w:rStyle w:val="charBoldItals"/>
        </w:rPr>
        <w:t>personal information</w:t>
      </w:r>
      <w:r w:rsidRPr="005327CD">
        <w:rPr>
          <w:bCs/>
          <w:iCs/>
        </w:rPr>
        <w:t>, about a person, includes—</w:t>
      </w:r>
    </w:p>
    <w:p w14:paraId="51279FB6" w14:textId="77777777" w:rsidR="004D0235" w:rsidRPr="005327CD" w:rsidRDefault="004D0235" w:rsidP="004D0235">
      <w:pPr>
        <w:pStyle w:val="aDefpara"/>
      </w:pPr>
      <w:r w:rsidRPr="005327CD">
        <w:rPr>
          <w:bCs/>
          <w:iCs/>
        </w:rPr>
        <w:tab/>
        <w:t>(a)</w:t>
      </w:r>
      <w:r w:rsidRPr="005327CD">
        <w:rPr>
          <w:bCs/>
          <w:iCs/>
        </w:rPr>
        <w:tab/>
        <w:t xml:space="preserve">a person’s home </w:t>
      </w:r>
      <w:r w:rsidRPr="005327CD">
        <w:t>address and contact details; and</w:t>
      </w:r>
    </w:p>
    <w:p w14:paraId="7826FB14" w14:textId="77777777" w:rsidR="004D0235" w:rsidRPr="005327CD" w:rsidRDefault="004D0235" w:rsidP="004D0235">
      <w:pPr>
        <w:pStyle w:val="aDefpara"/>
      </w:pPr>
      <w:r w:rsidRPr="005327CD">
        <w:tab/>
        <w:t>(b)</w:t>
      </w:r>
      <w:r w:rsidRPr="005327CD">
        <w:tab/>
        <w:t>if the person is employed—the place where the person is employed; and</w:t>
      </w:r>
    </w:p>
    <w:p w14:paraId="0A7B3909" w14:textId="77777777" w:rsidR="004D0235" w:rsidRPr="005327CD" w:rsidRDefault="004D0235" w:rsidP="004D0235">
      <w:pPr>
        <w:pStyle w:val="aDefpara"/>
      </w:pPr>
      <w:r w:rsidRPr="005327CD">
        <w:tab/>
        <w:t>(c)</w:t>
      </w:r>
      <w:r w:rsidRPr="005327CD">
        <w:tab/>
        <w:t>if the person is a student—the educational institution the person attends.</w:t>
      </w:r>
    </w:p>
    <w:p w14:paraId="3447D108" w14:textId="77777777" w:rsidR="004D0235" w:rsidRPr="005327CD" w:rsidRDefault="004D0235" w:rsidP="004D0235">
      <w:pPr>
        <w:pStyle w:val="AH5Sec"/>
      </w:pPr>
      <w:bookmarkStart w:id="31" w:name="_Toc146707688"/>
      <w:r w:rsidRPr="00C67969">
        <w:rPr>
          <w:rStyle w:val="CharSectNo"/>
        </w:rPr>
        <w:t>14G</w:t>
      </w:r>
      <w:r w:rsidRPr="005327CD">
        <w:tab/>
        <w:t>Storage and return of victims’ property</w:t>
      </w:r>
      <w:bookmarkEnd w:id="31"/>
    </w:p>
    <w:p w14:paraId="422AF3AD" w14:textId="77777777" w:rsidR="004D0235" w:rsidRPr="005327CD" w:rsidRDefault="004D0235" w:rsidP="004D0235">
      <w:pPr>
        <w:pStyle w:val="Amain"/>
      </w:pPr>
      <w:r w:rsidRPr="005327CD">
        <w:tab/>
        <w:t>(1)</w:t>
      </w:r>
      <w:r w:rsidRPr="005327CD">
        <w:tab/>
        <w:t>If a victim’s property is held by a justice agency for the purpose of investigating or prosecuting a criminal offence, the property must be—</w:t>
      </w:r>
    </w:p>
    <w:p w14:paraId="04D3108A" w14:textId="77777777" w:rsidR="004D0235" w:rsidRPr="005327CD" w:rsidRDefault="004D0235" w:rsidP="004D0235">
      <w:pPr>
        <w:pStyle w:val="Apara"/>
      </w:pPr>
      <w:r w:rsidRPr="005327CD">
        <w:tab/>
        <w:t>(a)</w:t>
      </w:r>
      <w:r w:rsidRPr="005327CD">
        <w:tab/>
        <w:t>handled and stored in a lawful, respectful and secure manner; and</w:t>
      </w:r>
    </w:p>
    <w:p w14:paraId="302E25B2" w14:textId="77777777" w:rsidR="004D0235" w:rsidRPr="005327CD" w:rsidRDefault="004D0235" w:rsidP="004D0235">
      <w:pPr>
        <w:pStyle w:val="Apara"/>
      </w:pPr>
      <w:r w:rsidRPr="005327CD">
        <w:tab/>
        <w:t>(b)</w:t>
      </w:r>
      <w:r w:rsidRPr="005327CD">
        <w:tab/>
        <w:t>returned to the victim as soon as practicable after it is no longer needed for that purpose.</w:t>
      </w:r>
    </w:p>
    <w:p w14:paraId="7568F3E7" w14:textId="77777777" w:rsidR="004D0235" w:rsidRPr="005327CD" w:rsidRDefault="004D0235" w:rsidP="004D0235">
      <w:pPr>
        <w:pStyle w:val="Amain"/>
      </w:pPr>
      <w:r w:rsidRPr="005327CD">
        <w:tab/>
        <w:t>(2)</w:t>
      </w:r>
      <w:r w:rsidRPr="005327CD">
        <w:tab/>
        <w:t>However, for subsection (1) (b)—</w:t>
      </w:r>
    </w:p>
    <w:p w14:paraId="5661E7BE" w14:textId="77777777" w:rsidR="004D0235" w:rsidRPr="005327CD" w:rsidRDefault="004D0235" w:rsidP="004D0235">
      <w:pPr>
        <w:pStyle w:val="Apara"/>
      </w:pPr>
      <w:r w:rsidRPr="005327CD">
        <w:tab/>
        <w:t>(a)</w:t>
      </w:r>
      <w:r w:rsidRPr="005327CD">
        <w:tab/>
        <w:t>the property must not be returned to the victim if the victim’s possession of the property would be an offence; and</w:t>
      </w:r>
    </w:p>
    <w:p w14:paraId="05044390" w14:textId="77777777" w:rsidR="004D0235" w:rsidRPr="005327CD" w:rsidRDefault="004D0235" w:rsidP="004D0235">
      <w:pPr>
        <w:pStyle w:val="Apara"/>
      </w:pPr>
      <w:r w:rsidRPr="005327CD">
        <w:tab/>
        <w:t>(b)</w:t>
      </w:r>
      <w:r w:rsidRPr="005327CD">
        <w:tab/>
        <w:t>the property need not be returned to the victim directly.</w:t>
      </w:r>
    </w:p>
    <w:p w14:paraId="0FA08F22" w14:textId="5BF48F07"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56" w:tooltip="SL2006-29" w:history="1">
        <w:r w:rsidRPr="005327CD">
          <w:rPr>
            <w:rStyle w:val="charCitHyperlinkItal"/>
          </w:rPr>
          <w:t>Court Procedures Rules 2006</w:t>
        </w:r>
      </w:hyperlink>
      <w:r w:rsidRPr="005327CD">
        <w:rPr>
          <w:rStyle w:val="charItals"/>
        </w:rPr>
        <w:t xml:space="preserve"> </w:t>
      </w:r>
      <w:r w:rsidRPr="005327CD">
        <w:t>sets out for how long exhibits put into evidence may be kept by the court in proceedings (see r 6762), including in appeals proceedings (see r 5194), duties on parties to claim exhibits (see r 6763) and disposal of exhibits (see r 6766).</w:t>
      </w:r>
    </w:p>
    <w:p w14:paraId="1D9FB816" w14:textId="77777777" w:rsidR="004D0235" w:rsidRPr="005327CD" w:rsidRDefault="004D0235" w:rsidP="004D0235">
      <w:pPr>
        <w:pStyle w:val="AH5Sec"/>
      </w:pPr>
      <w:bookmarkStart w:id="32" w:name="_Toc146707689"/>
      <w:r w:rsidRPr="00C67969">
        <w:rPr>
          <w:rStyle w:val="CharSectNo"/>
        </w:rPr>
        <w:t>14H</w:t>
      </w:r>
      <w:r w:rsidRPr="005327CD">
        <w:tab/>
        <w:t>Victims’ appearance at preliminary or committal hearings</w:t>
      </w:r>
      <w:bookmarkEnd w:id="32"/>
    </w:p>
    <w:p w14:paraId="1365E854" w14:textId="77777777" w:rsidR="004D0235" w:rsidRPr="005327CD" w:rsidRDefault="004D0235" w:rsidP="004D0235">
      <w:pPr>
        <w:pStyle w:val="Amainreturn"/>
      </w:pPr>
      <w:r w:rsidRPr="005327CD">
        <w:t>The director of public prosecutions must not require a victim to appear at a preliminary hearing or a committal hearing unless—</w:t>
      </w:r>
    </w:p>
    <w:p w14:paraId="478EAB2B" w14:textId="77777777" w:rsidR="004D0235" w:rsidRPr="005327CD" w:rsidRDefault="004D0235" w:rsidP="004D0235">
      <w:pPr>
        <w:pStyle w:val="Apara"/>
      </w:pPr>
      <w:r w:rsidRPr="005327CD">
        <w:tab/>
        <w:t>(a)</w:t>
      </w:r>
      <w:r w:rsidRPr="005327CD">
        <w:tab/>
        <w:t>a court directs the victim to appear; or</w:t>
      </w:r>
    </w:p>
    <w:p w14:paraId="4749637E" w14:textId="77777777" w:rsidR="004D0235" w:rsidRPr="005327CD" w:rsidRDefault="004D0235" w:rsidP="004D0235">
      <w:pPr>
        <w:pStyle w:val="Apara"/>
      </w:pPr>
      <w:r w:rsidRPr="005327CD">
        <w:tab/>
        <w:t>(b)</w:t>
      </w:r>
      <w:r w:rsidRPr="005327CD">
        <w:tab/>
        <w:t>the director of public prosecutions considers the victims’ appearance necessary in the interests of justice.</w:t>
      </w:r>
    </w:p>
    <w:p w14:paraId="657AAE90" w14:textId="72A4C0CC" w:rsidR="004D0235" w:rsidRPr="005327CD" w:rsidRDefault="004D0235" w:rsidP="004D0235">
      <w:pPr>
        <w:pStyle w:val="aNote"/>
        <w:rPr>
          <w:strike/>
        </w:rPr>
      </w:pPr>
      <w:r w:rsidRPr="005327CD">
        <w:rPr>
          <w:rStyle w:val="charItals"/>
        </w:rPr>
        <w:t>Note</w:t>
      </w:r>
      <w:r w:rsidRPr="005327CD">
        <w:rPr>
          <w:rStyle w:val="charItals"/>
        </w:rPr>
        <w:tab/>
      </w:r>
      <w:r w:rsidRPr="005327CD">
        <w:t xml:space="preserve">Under the </w:t>
      </w:r>
      <w:hyperlink r:id="rId57" w:tooltip="A1930-21" w:history="1">
        <w:r w:rsidRPr="005327CD">
          <w:rPr>
            <w:rStyle w:val="charCitHyperlinkItal"/>
          </w:rPr>
          <w:t>Magistrates Court Act 1930</w:t>
        </w:r>
      </w:hyperlink>
      <w:r w:rsidRPr="005327CD">
        <w:t xml:space="preserve">, s 90AA, written statements may generally be admitted as evidence in a committal hearing, however, the court may give leave for evidence to be given in person at the hearing if it considers it necessary in the interests of justice (see that </w:t>
      </w:r>
      <w:hyperlink r:id="rId58" w:tooltip="Magistrates Court Act 1930" w:history="1">
        <w:r w:rsidRPr="005327CD">
          <w:rPr>
            <w:rStyle w:val="charCitHyperlinkAbbrev"/>
          </w:rPr>
          <w:t>Act</w:t>
        </w:r>
      </w:hyperlink>
      <w:r w:rsidRPr="005327CD">
        <w:t>, s 90AA (7)).</w:t>
      </w:r>
    </w:p>
    <w:p w14:paraId="2E87C9B1" w14:textId="77777777" w:rsidR="004D0235" w:rsidRPr="005327CD" w:rsidRDefault="004D0235" w:rsidP="004D0235">
      <w:pPr>
        <w:pStyle w:val="AH5Sec"/>
      </w:pPr>
      <w:bookmarkStart w:id="33" w:name="_Toc146707690"/>
      <w:r w:rsidRPr="00C67969">
        <w:rPr>
          <w:rStyle w:val="CharSectNo"/>
        </w:rPr>
        <w:t>14I</w:t>
      </w:r>
      <w:r w:rsidRPr="005327CD">
        <w:tab/>
        <w:t>Minimising victims’ exposure to accused etc</w:t>
      </w:r>
      <w:bookmarkEnd w:id="33"/>
    </w:p>
    <w:p w14:paraId="2A515D0D" w14:textId="77777777" w:rsidR="004D0235" w:rsidRPr="005327CD" w:rsidRDefault="004D0235" w:rsidP="004D0235">
      <w:pPr>
        <w:pStyle w:val="Amain"/>
      </w:pPr>
      <w:r w:rsidRPr="005327CD">
        <w:tab/>
        <w:t>(1)</w:t>
      </w:r>
      <w:r w:rsidRPr="005327CD">
        <w:tab/>
        <w:t>This section applies to a victim of an offence if the victim—</w:t>
      </w:r>
    </w:p>
    <w:p w14:paraId="0E6B75B8" w14:textId="77777777" w:rsidR="004D0235" w:rsidRPr="005327CD" w:rsidRDefault="004D0235" w:rsidP="004D0235">
      <w:pPr>
        <w:pStyle w:val="Apara"/>
      </w:pPr>
      <w:r w:rsidRPr="005327CD">
        <w:tab/>
        <w:t>(a)</w:t>
      </w:r>
      <w:r w:rsidRPr="005327CD">
        <w:tab/>
        <w:t>is in a court or tribunal building for a proceeding for the offence; and</w:t>
      </w:r>
    </w:p>
    <w:p w14:paraId="4B8FDDF3" w14:textId="77777777" w:rsidR="004D0235" w:rsidRPr="005327CD" w:rsidRDefault="004D0235" w:rsidP="004D0235">
      <w:pPr>
        <w:pStyle w:val="Apara"/>
      </w:pPr>
      <w:r w:rsidRPr="005327CD">
        <w:tab/>
        <w:t>(b)</w:t>
      </w:r>
      <w:r w:rsidRPr="005327CD">
        <w:tab/>
        <w:t>has told a relevant justice agency that the victim may need protection from violence or harassment by any of the following people:</w:t>
      </w:r>
    </w:p>
    <w:p w14:paraId="69427F67" w14:textId="77777777" w:rsidR="004D0235" w:rsidRPr="005327CD" w:rsidRDefault="004D0235" w:rsidP="004D0235">
      <w:pPr>
        <w:pStyle w:val="Asubpara"/>
      </w:pPr>
      <w:r w:rsidRPr="005327CD">
        <w:tab/>
        <w:t>(i)</w:t>
      </w:r>
      <w:r w:rsidRPr="005327CD">
        <w:tab/>
        <w:t>an accused person for the offence;</w:t>
      </w:r>
    </w:p>
    <w:p w14:paraId="371E813D" w14:textId="77777777" w:rsidR="004D0235" w:rsidRPr="005327CD" w:rsidRDefault="004D0235" w:rsidP="004D0235">
      <w:pPr>
        <w:pStyle w:val="Asubpara"/>
      </w:pPr>
      <w:r w:rsidRPr="005327CD">
        <w:tab/>
        <w:t>(ii)</w:t>
      </w:r>
      <w:r w:rsidRPr="005327CD">
        <w:tab/>
        <w:t>a defence witness;</w:t>
      </w:r>
    </w:p>
    <w:p w14:paraId="2850CD70" w14:textId="77777777" w:rsidR="004D0235" w:rsidRPr="005327CD" w:rsidRDefault="004D0235" w:rsidP="004D0235">
      <w:pPr>
        <w:pStyle w:val="Asubpara"/>
      </w:pPr>
      <w:r w:rsidRPr="005327CD">
        <w:tab/>
        <w:t>(iii)</w:t>
      </w:r>
      <w:r w:rsidRPr="005327CD">
        <w:tab/>
        <w:t>a family member of the accused or any person supporting the accused.</w:t>
      </w:r>
    </w:p>
    <w:p w14:paraId="3EE61815" w14:textId="77777777" w:rsidR="004D0235" w:rsidRPr="005327CD" w:rsidRDefault="004D0235" w:rsidP="004D0235">
      <w:pPr>
        <w:pStyle w:val="Amain"/>
      </w:pPr>
      <w:r w:rsidRPr="005327CD">
        <w:tab/>
        <w:t>(2)</w:t>
      </w:r>
      <w:r w:rsidRPr="005327CD">
        <w:tab/>
        <w:t>The relevant justice agency must, as far as practicable, minimise the victim’s exposure to the person while in the court or tribunal building.</w:t>
      </w:r>
    </w:p>
    <w:p w14:paraId="1C36A1AB" w14:textId="171504D8" w:rsidR="004D0235" w:rsidRPr="005327CD" w:rsidRDefault="004D0235" w:rsidP="004D0235">
      <w:pPr>
        <w:pStyle w:val="aNote"/>
        <w:rPr>
          <w:iCs/>
        </w:rPr>
      </w:pPr>
      <w:r w:rsidRPr="005327CD">
        <w:rPr>
          <w:rStyle w:val="charItals"/>
        </w:rPr>
        <w:t>Note</w:t>
      </w:r>
      <w:r w:rsidRPr="005327CD">
        <w:rPr>
          <w:rStyle w:val="charItals"/>
        </w:rPr>
        <w:tab/>
      </w:r>
      <w:r w:rsidRPr="005327CD">
        <w:rPr>
          <w:iCs/>
        </w:rPr>
        <w:t xml:space="preserve">The </w:t>
      </w:r>
      <w:hyperlink r:id="rId59" w:tooltip="A1991-34" w:history="1">
        <w:r w:rsidRPr="005327CD">
          <w:rPr>
            <w:rStyle w:val="charCitHyperlinkItal"/>
          </w:rPr>
          <w:t>Evidence (Miscellaneous Provisions) Act 1991</w:t>
        </w:r>
      </w:hyperlink>
      <w:r w:rsidRPr="005327CD">
        <w:rPr>
          <w:iCs/>
        </w:rPr>
        <w:t xml:space="preserve">, pts 4.2 and 4.3 set out special requirements that apply in particular proceedings to stated kinds of witnesses, including children and intellectually impaired witnesses, to minimise the exposure of a witness to an accused. Particularly, that </w:t>
      </w:r>
      <w:hyperlink r:id="rId60" w:tooltip="Evidence (Miscellaneous Provisions) Act 1991" w:history="1">
        <w:r w:rsidRPr="005327CD">
          <w:rPr>
            <w:rStyle w:val="charCitHyperlinkAbbrev"/>
          </w:rPr>
          <w:t>Act</w:t>
        </w:r>
      </w:hyperlink>
      <w:r w:rsidRPr="005327CD">
        <w:rPr>
          <w:iCs/>
        </w:rPr>
        <w:t xml:space="preserve"> sets out—</w:t>
      </w:r>
    </w:p>
    <w:p w14:paraId="76E4CDE5"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when a stated kind of witness may give evidence by audiovisual link in particular proceedings (see tables 43.1 to 43.4 and div 4.3.5); and</w:t>
      </w:r>
    </w:p>
    <w:p w14:paraId="42BBD3E9"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that a court may order that an accused person be screened from a witness while the witness is giving evidence in a courtroom (see s 47); and</w:t>
      </w:r>
    </w:p>
    <w:p w14:paraId="3ABD6617"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that a witness in a relevant proceeding must not be examined personally by the accused person (see s 48); and</w:t>
      </w:r>
    </w:p>
    <w:p w14:paraId="0F024F09" w14:textId="77777777" w:rsidR="004D0235" w:rsidRPr="005327CD" w:rsidRDefault="004D0235" w:rsidP="004D0235">
      <w:pPr>
        <w:pStyle w:val="aNoteBulletss"/>
        <w:tabs>
          <w:tab w:val="left" w:pos="2300"/>
        </w:tabs>
      </w:pPr>
      <w:r w:rsidRPr="005327CD">
        <w:rPr>
          <w:rFonts w:ascii="Symbol" w:hAnsi="Symbol"/>
        </w:rPr>
        <w:t></w:t>
      </w:r>
      <w:r w:rsidRPr="005327CD">
        <w:rPr>
          <w:rFonts w:ascii="Symbol" w:hAnsi="Symbol"/>
        </w:rPr>
        <w:tab/>
      </w:r>
      <w:r w:rsidRPr="005327CD">
        <w:t>that a court may order that the court be closed to the public while a witness is giving evidence (see s 50).</w:t>
      </w:r>
    </w:p>
    <w:p w14:paraId="669EB51A" w14:textId="77777777" w:rsidR="004D0235" w:rsidRPr="005327CD" w:rsidRDefault="004D0235" w:rsidP="007E0FE6">
      <w:pPr>
        <w:pStyle w:val="Amain"/>
        <w:keepNext/>
      </w:pPr>
      <w:r w:rsidRPr="005327CD">
        <w:tab/>
        <w:t>(3)</w:t>
      </w:r>
      <w:r w:rsidRPr="005327CD">
        <w:tab/>
        <w:t>In this section:</w:t>
      </w:r>
    </w:p>
    <w:p w14:paraId="7196A66C" w14:textId="77777777" w:rsidR="004D0235" w:rsidRPr="005327CD" w:rsidRDefault="004D0235" w:rsidP="007E0FE6">
      <w:pPr>
        <w:pStyle w:val="aDef"/>
        <w:keepNext/>
      </w:pPr>
      <w:r w:rsidRPr="005327CD">
        <w:rPr>
          <w:rStyle w:val="charBoldItals"/>
        </w:rPr>
        <w:t>exposure</w:t>
      </w:r>
      <w:r w:rsidRPr="005327CD">
        <w:t>, of a victim to another person—</w:t>
      </w:r>
    </w:p>
    <w:p w14:paraId="3B7B605D" w14:textId="77777777" w:rsidR="004D0235" w:rsidRPr="005327CD" w:rsidRDefault="004D0235" w:rsidP="007E0FE6">
      <w:pPr>
        <w:pStyle w:val="aDefpara"/>
        <w:keepNext/>
      </w:pPr>
      <w:r w:rsidRPr="005327CD">
        <w:tab/>
        <w:t>(a)</w:t>
      </w:r>
      <w:r w:rsidRPr="005327CD">
        <w:tab/>
        <w:t>includes—</w:t>
      </w:r>
    </w:p>
    <w:p w14:paraId="072CB59E" w14:textId="77777777" w:rsidR="004D0235" w:rsidRPr="005327CD" w:rsidRDefault="004D0235" w:rsidP="004D0235">
      <w:pPr>
        <w:pStyle w:val="aDefsubpara"/>
      </w:pPr>
      <w:r w:rsidRPr="005327CD">
        <w:tab/>
        <w:t>(i)</w:t>
      </w:r>
      <w:r w:rsidRPr="005327CD">
        <w:tab/>
        <w:t>any form of physical contact between the victim and the other person; and</w:t>
      </w:r>
    </w:p>
    <w:p w14:paraId="59401C1A" w14:textId="77777777" w:rsidR="004D0235" w:rsidRPr="005327CD" w:rsidRDefault="004D0235" w:rsidP="004D0235">
      <w:pPr>
        <w:pStyle w:val="aDefsubpara"/>
      </w:pPr>
      <w:r w:rsidRPr="005327CD">
        <w:tab/>
        <w:t>(ii)</w:t>
      </w:r>
      <w:r w:rsidRPr="005327CD">
        <w:tab/>
        <w:t>face-to-face communication between the victim and the other person; but</w:t>
      </w:r>
    </w:p>
    <w:p w14:paraId="0B830A02" w14:textId="77777777" w:rsidR="004D0235" w:rsidRPr="005327CD" w:rsidRDefault="004D0235" w:rsidP="004D0235">
      <w:pPr>
        <w:pStyle w:val="aDefpara"/>
      </w:pPr>
      <w:r w:rsidRPr="005327CD">
        <w:tab/>
        <w:t>(b)</w:t>
      </w:r>
      <w:r w:rsidRPr="005327CD">
        <w:tab/>
        <w:t>does not include—</w:t>
      </w:r>
    </w:p>
    <w:p w14:paraId="3D23AC2B" w14:textId="77777777" w:rsidR="004D0235" w:rsidRPr="005327CD" w:rsidRDefault="004D0235" w:rsidP="004D0235">
      <w:pPr>
        <w:pStyle w:val="aDefsubpara"/>
      </w:pPr>
      <w:r w:rsidRPr="005327CD">
        <w:tab/>
        <w:t>(i)</w:t>
      </w:r>
      <w:r w:rsidRPr="005327CD">
        <w:tab/>
        <w:t>oral communication by telephone; or</w:t>
      </w:r>
    </w:p>
    <w:p w14:paraId="1C90C55D" w14:textId="77777777" w:rsidR="004D0235" w:rsidRPr="005327CD" w:rsidRDefault="004D0235" w:rsidP="004D0235">
      <w:pPr>
        <w:pStyle w:val="aDefsubpara"/>
      </w:pPr>
      <w:r w:rsidRPr="005327CD">
        <w:tab/>
        <w:t>(ii)</w:t>
      </w:r>
      <w:r w:rsidRPr="005327CD">
        <w:tab/>
        <w:t>written communication, including electronic communication.</w:t>
      </w:r>
    </w:p>
    <w:p w14:paraId="78F04F28" w14:textId="77777777" w:rsidR="004D0235" w:rsidRPr="005327CD" w:rsidRDefault="004D0235" w:rsidP="004D0235">
      <w:pPr>
        <w:pStyle w:val="aDef"/>
        <w:keepNext/>
      </w:pPr>
      <w:r w:rsidRPr="005327CD">
        <w:rPr>
          <w:rStyle w:val="charBoldItals"/>
        </w:rPr>
        <w:t>relevant justice agency</w:t>
      </w:r>
      <w:r w:rsidRPr="005327CD">
        <w:rPr>
          <w:bCs/>
          <w:iCs/>
        </w:rPr>
        <w:t xml:space="preserve"> means either of the following justice agencies:</w:t>
      </w:r>
    </w:p>
    <w:p w14:paraId="3619B196" w14:textId="77777777" w:rsidR="004D0235" w:rsidRPr="005327CD" w:rsidRDefault="004D0235" w:rsidP="004D0235">
      <w:pPr>
        <w:pStyle w:val="aDefpara"/>
      </w:pPr>
      <w:r w:rsidRPr="005327CD">
        <w:tab/>
        <w:t>(a)</w:t>
      </w:r>
      <w:r w:rsidRPr="005327CD">
        <w:tab/>
        <w:t>the director of public prosecutions;</w:t>
      </w:r>
    </w:p>
    <w:p w14:paraId="12BE8B4E" w14:textId="77777777" w:rsidR="004D0235" w:rsidRPr="005327CD" w:rsidRDefault="004D0235" w:rsidP="004D0235">
      <w:pPr>
        <w:pStyle w:val="aDefpara"/>
      </w:pPr>
      <w:r w:rsidRPr="005327CD">
        <w:tab/>
        <w:t>(b)</w:t>
      </w:r>
      <w:r w:rsidRPr="005327CD">
        <w:tab/>
        <w:t>a court or tribunal, when acting in an administrative capacity.</w:t>
      </w:r>
    </w:p>
    <w:p w14:paraId="32F2F193" w14:textId="77777777" w:rsidR="004D0235" w:rsidRPr="005327CD" w:rsidRDefault="004D0235" w:rsidP="004D0235">
      <w:pPr>
        <w:pStyle w:val="AH5Sec"/>
      </w:pPr>
      <w:bookmarkStart w:id="34" w:name="_Toc146707691"/>
      <w:r w:rsidRPr="00C67969">
        <w:rPr>
          <w:rStyle w:val="CharSectNo"/>
        </w:rPr>
        <w:t>14J</w:t>
      </w:r>
      <w:r w:rsidRPr="005327CD">
        <w:tab/>
        <w:t>Minimising registered victims’ exposure to offenders etc</w:t>
      </w:r>
      <w:bookmarkEnd w:id="34"/>
    </w:p>
    <w:p w14:paraId="2D2A5DC2" w14:textId="77777777" w:rsidR="004D0235" w:rsidRPr="005327CD" w:rsidRDefault="004D0235" w:rsidP="004D0235">
      <w:pPr>
        <w:pStyle w:val="Amain"/>
      </w:pPr>
      <w:r w:rsidRPr="005327CD">
        <w:tab/>
        <w:t>(1)</w:t>
      </w:r>
      <w:r w:rsidRPr="005327CD">
        <w:tab/>
        <w:t>This section applies if—</w:t>
      </w:r>
    </w:p>
    <w:p w14:paraId="4D5BAEA5" w14:textId="77777777" w:rsidR="004D0235" w:rsidRPr="005327CD" w:rsidRDefault="004D0235" w:rsidP="004D0235">
      <w:pPr>
        <w:pStyle w:val="Apara"/>
      </w:pPr>
      <w:r w:rsidRPr="005327CD">
        <w:tab/>
        <w:t>(a)</w:t>
      </w:r>
      <w:r w:rsidRPr="005327CD">
        <w:tab/>
        <w:t>an offender is sentenced; or</w:t>
      </w:r>
    </w:p>
    <w:p w14:paraId="5147E19B" w14:textId="77777777" w:rsidR="004D0235" w:rsidRPr="005327CD" w:rsidRDefault="004D0235" w:rsidP="004D0235">
      <w:pPr>
        <w:pStyle w:val="Apara"/>
      </w:pPr>
      <w:r w:rsidRPr="005327CD">
        <w:tab/>
        <w:t>(b)</w:t>
      </w:r>
      <w:r w:rsidRPr="005327CD">
        <w:tab/>
        <w:t>for a detained offender—the offender is transferred or released from their place of detention.</w:t>
      </w:r>
    </w:p>
    <w:p w14:paraId="4DA6E634" w14:textId="77777777" w:rsidR="004D0235" w:rsidRPr="005327CD" w:rsidRDefault="004D0235" w:rsidP="00102D0A">
      <w:pPr>
        <w:pStyle w:val="Amain"/>
        <w:keepNext/>
      </w:pPr>
      <w:r w:rsidRPr="005327CD">
        <w:tab/>
        <w:t>(2)</w:t>
      </w:r>
      <w:r w:rsidRPr="005327CD">
        <w:tab/>
        <w:t>A relevant justice agency must, as soon as practicable, tell each registered victim of the offender about actions the victim may take to minimise their exposure to, and prevent contact from, the offender.</w:t>
      </w:r>
    </w:p>
    <w:p w14:paraId="16DA2C24" w14:textId="77777777" w:rsidR="004D0235" w:rsidRPr="005327CD" w:rsidRDefault="004D0235" w:rsidP="004D0235">
      <w:pPr>
        <w:pStyle w:val="aExamHdgss"/>
      </w:pPr>
      <w:r w:rsidRPr="005327CD">
        <w:t>Examples—actions victim may take</w:t>
      </w:r>
    </w:p>
    <w:p w14:paraId="4ADC0CFC" w14:textId="4E531B01" w:rsidR="004D0235" w:rsidRPr="005327CD" w:rsidRDefault="004D0235" w:rsidP="004D0235">
      <w:pPr>
        <w:pStyle w:val="aExamINumss"/>
        <w:keepNext/>
      </w:pPr>
      <w:r w:rsidRPr="005327CD">
        <w:t>1</w:t>
      </w:r>
      <w:r w:rsidRPr="005327CD">
        <w:tab/>
        <w:t xml:space="preserve">apply for a personal protection order under the </w:t>
      </w:r>
      <w:hyperlink r:id="rId61" w:tooltip="A2016-43" w:history="1">
        <w:r w:rsidRPr="005327CD">
          <w:rPr>
            <w:rStyle w:val="charCitHyperlinkItal"/>
          </w:rPr>
          <w:t>Personal Violence Act 2016</w:t>
        </w:r>
      </w:hyperlink>
    </w:p>
    <w:p w14:paraId="76EB0A51" w14:textId="5AC37DA8" w:rsidR="004D0235" w:rsidRPr="005327CD" w:rsidRDefault="004D0235" w:rsidP="004D0235">
      <w:pPr>
        <w:pStyle w:val="aExamINumss"/>
        <w:keepNext/>
      </w:pPr>
      <w:r w:rsidRPr="005327CD">
        <w:t>2</w:t>
      </w:r>
      <w:r w:rsidRPr="005327CD">
        <w:tab/>
        <w:t xml:space="preserve">ask that the offender be directed to not contact the victim by phone or mail under the </w:t>
      </w:r>
      <w:hyperlink r:id="rId62" w:tooltip="A2007-15" w:history="1">
        <w:r w:rsidRPr="005327CD">
          <w:rPr>
            <w:rStyle w:val="charCitHyperlinkItal"/>
          </w:rPr>
          <w:t>Corrections Management Act 2007</w:t>
        </w:r>
      </w:hyperlink>
      <w:r w:rsidRPr="005327CD">
        <w:t>, s 47 (6) or s 48 (5)</w:t>
      </w:r>
    </w:p>
    <w:p w14:paraId="31F7BF69" w14:textId="7AAAC183" w:rsidR="004D0235" w:rsidRPr="005327CD" w:rsidRDefault="004D0235" w:rsidP="004D0235">
      <w:pPr>
        <w:pStyle w:val="aExamINumss"/>
      </w:pPr>
      <w:r w:rsidRPr="005327CD">
        <w:t>3</w:t>
      </w:r>
      <w:r w:rsidRPr="005327CD">
        <w:tab/>
        <w:t xml:space="preserve">ask that a young offender be directed to not contact the victim by phone or mail under the </w:t>
      </w:r>
      <w:hyperlink r:id="rId63" w:tooltip="A2008-19" w:history="1">
        <w:r w:rsidRPr="005327CD">
          <w:rPr>
            <w:rStyle w:val="charCitHyperlinkItal"/>
          </w:rPr>
          <w:t>Children and Young People Act 2008</w:t>
        </w:r>
      </w:hyperlink>
      <w:r w:rsidRPr="005327CD">
        <w:t>, s 174 (6) or s 175 (4)</w:t>
      </w:r>
    </w:p>
    <w:p w14:paraId="0876EDE6" w14:textId="77777777" w:rsidR="004D0235" w:rsidRPr="005327CD" w:rsidRDefault="004D0235" w:rsidP="004D0235">
      <w:pPr>
        <w:pStyle w:val="Amain"/>
      </w:pPr>
      <w:r w:rsidRPr="005327CD">
        <w:tab/>
        <w:t>(3)</w:t>
      </w:r>
      <w:r w:rsidRPr="005327CD">
        <w:tab/>
        <w:t>In this section:</w:t>
      </w:r>
    </w:p>
    <w:p w14:paraId="5591405C"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405EDEEA" w14:textId="77777777" w:rsidR="004D0235" w:rsidRPr="005327CD" w:rsidRDefault="004D0235" w:rsidP="004D0235">
      <w:pPr>
        <w:pStyle w:val="aDefpara"/>
      </w:pPr>
      <w:r w:rsidRPr="005327CD">
        <w:tab/>
        <w:t>(a)</w:t>
      </w:r>
      <w:r w:rsidRPr="005327CD">
        <w:tab/>
        <w:t>the youth justice victims register unit;</w:t>
      </w:r>
    </w:p>
    <w:p w14:paraId="129A9A84" w14:textId="77777777" w:rsidR="004D0235" w:rsidRPr="005327CD" w:rsidRDefault="004D0235" w:rsidP="004D0235">
      <w:pPr>
        <w:pStyle w:val="aDefpara"/>
      </w:pPr>
      <w:r w:rsidRPr="005327CD">
        <w:tab/>
        <w:t>(b)</w:t>
      </w:r>
      <w:r w:rsidRPr="005327CD">
        <w:tab/>
        <w:t>the adult offenders victims register unit.</w:t>
      </w:r>
    </w:p>
    <w:p w14:paraId="502675D2" w14:textId="77777777" w:rsidR="004D0235" w:rsidRPr="00C67969" w:rsidRDefault="004D0235" w:rsidP="004D0235">
      <w:pPr>
        <w:pStyle w:val="AH3Div"/>
      </w:pPr>
      <w:bookmarkStart w:id="35" w:name="_Toc146707692"/>
      <w:r w:rsidRPr="00C67969">
        <w:rPr>
          <w:rStyle w:val="CharDivNo"/>
        </w:rPr>
        <w:t>Division 3A.3</w:t>
      </w:r>
      <w:r w:rsidRPr="005327CD">
        <w:tab/>
      </w:r>
      <w:r w:rsidRPr="00C67969">
        <w:rPr>
          <w:rStyle w:val="CharDivText"/>
        </w:rPr>
        <w:t>Victims rights—access to support, services, legal and financial assistance</w:t>
      </w:r>
      <w:bookmarkEnd w:id="35"/>
    </w:p>
    <w:p w14:paraId="6E82D825" w14:textId="77777777" w:rsidR="004D0235" w:rsidRPr="005327CD" w:rsidRDefault="004D0235" w:rsidP="004D0235">
      <w:pPr>
        <w:pStyle w:val="AH5Sec"/>
      </w:pPr>
      <w:bookmarkStart w:id="36" w:name="_Toc146707693"/>
      <w:r w:rsidRPr="00C67969">
        <w:rPr>
          <w:rStyle w:val="CharSectNo"/>
        </w:rPr>
        <w:t>15</w:t>
      </w:r>
      <w:r w:rsidRPr="005327CD">
        <w:tab/>
        <w:t>Referral of victims to support services</w:t>
      </w:r>
      <w:bookmarkEnd w:id="36"/>
    </w:p>
    <w:p w14:paraId="2CAB01FF" w14:textId="77777777" w:rsidR="004D0235" w:rsidRPr="005327CD" w:rsidRDefault="004D0235" w:rsidP="004D0235">
      <w:pPr>
        <w:pStyle w:val="Amain"/>
      </w:pPr>
      <w:r w:rsidRPr="005327CD">
        <w:tab/>
        <w:t>(1)</w:t>
      </w:r>
      <w:r w:rsidRPr="005327CD">
        <w:tab/>
        <w:t>The chief police officer must, as soon as practicable, refer a victim of an offence to a service that provides support or assistance suitable for the victim and the victim’s circumstances.</w:t>
      </w:r>
    </w:p>
    <w:p w14:paraId="37786589" w14:textId="77777777" w:rsidR="004D0235" w:rsidRPr="005327CD" w:rsidRDefault="004D0235" w:rsidP="004D0235">
      <w:pPr>
        <w:pStyle w:val="aExamHdgss"/>
      </w:pPr>
      <w:r w:rsidRPr="005327CD">
        <w:t>Examples—as soon as practicable</w:t>
      </w:r>
    </w:p>
    <w:p w14:paraId="20DC00B4" w14:textId="77777777" w:rsidR="004D0235" w:rsidRPr="005327CD" w:rsidRDefault="004D0235" w:rsidP="004D0235">
      <w:pPr>
        <w:pStyle w:val="aExamINumss"/>
      </w:pPr>
      <w:r w:rsidRPr="005327CD">
        <w:t>1</w:t>
      </w:r>
      <w:r w:rsidRPr="005327CD">
        <w:tab/>
        <w:t>after a person reports an offence to police</w:t>
      </w:r>
    </w:p>
    <w:p w14:paraId="3313BB41" w14:textId="77777777" w:rsidR="004D0235" w:rsidRPr="005327CD" w:rsidRDefault="004D0235" w:rsidP="004D0235">
      <w:pPr>
        <w:pStyle w:val="aExamINumss"/>
      </w:pPr>
      <w:r w:rsidRPr="005327CD">
        <w:t>2</w:t>
      </w:r>
      <w:r w:rsidRPr="005327CD">
        <w:tab/>
        <w:t>after police become aware an offence has been committed</w:t>
      </w:r>
    </w:p>
    <w:p w14:paraId="1703797E" w14:textId="77777777" w:rsidR="004D0235" w:rsidRPr="005327CD" w:rsidRDefault="004D0235" w:rsidP="004D0235">
      <w:pPr>
        <w:pStyle w:val="Amain"/>
      </w:pPr>
      <w:r w:rsidRPr="005327CD">
        <w:tab/>
        <w:t>(2)</w:t>
      </w:r>
      <w:r w:rsidRPr="005327CD">
        <w:tab/>
        <w:t>However, a referral need not be made if it would not be appropriate in the circumstances.</w:t>
      </w:r>
    </w:p>
    <w:p w14:paraId="7B58982F" w14:textId="77777777" w:rsidR="004D0235" w:rsidRPr="005327CD" w:rsidRDefault="004D0235" w:rsidP="004D0235">
      <w:pPr>
        <w:pStyle w:val="aExamHdgss"/>
      </w:pPr>
      <w:r w:rsidRPr="005327CD">
        <w:t>Example—not appropriate in the circumstances</w:t>
      </w:r>
    </w:p>
    <w:p w14:paraId="10D332DF" w14:textId="77777777" w:rsidR="004D0235" w:rsidRPr="005327CD" w:rsidRDefault="004D0235" w:rsidP="004D0235">
      <w:pPr>
        <w:pStyle w:val="aExamss"/>
      </w:pPr>
      <w:r w:rsidRPr="005327CD">
        <w:t>the victim does not consent to the referral</w:t>
      </w:r>
    </w:p>
    <w:p w14:paraId="115348CA" w14:textId="77777777" w:rsidR="004D0235" w:rsidRPr="005327CD" w:rsidRDefault="004D0235" w:rsidP="004D0235">
      <w:pPr>
        <w:pStyle w:val="AH5Sec"/>
      </w:pPr>
      <w:bookmarkStart w:id="37" w:name="_Toc146707694"/>
      <w:r w:rsidRPr="00C67969">
        <w:rPr>
          <w:rStyle w:val="CharSectNo"/>
        </w:rPr>
        <w:t>15A</w:t>
      </w:r>
      <w:r w:rsidRPr="005327CD">
        <w:tab/>
        <w:t>Provision of aids or adjustments to victims</w:t>
      </w:r>
      <w:bookmarkEnd w:id="37"/>
    </w:p>
    <w:p w14:paraId="431C3491" w14:textId="77777777" w:rsidR="004D0235" w:rsidRPr="005327CD" w:rsidRDefault="004D0235" w:rsidP="004D0235">
      <w:pPr>
        <w:pStyle w:val="Amainreturn"/>
      </w:pPr>
      <w:r w:rsidRPr="005327CD">
        <w:t>A justice agency must, unless the court directs otherwise, ensure a victim of an offence is provided with, or is able to access—</w:t>
      </w:r>
    </w:p>
    <w:p w14:paraId="2C196795" w14:textId="2B667B7F" w:rsidR="004D0235" w:rsidRPr="005327CD" w:rsidRDefault="004D0235" w:rsidP="004D0235">
      <w:pPr>
        <w:pStyle w:val="Apara"/>
      </w:pPr>
      <w:r w:rsidRPr="005327CD">
        <w:tab/>
        <w:t>(a)</w:t>
      </w:r>
      <w:r w:rsidRPr="005327CD">
        <w:tab/>
        <w:t xml:space="preserve">any special requirement the victim is entitled to in relation to a proceeding for the offence under the </w:t>
      </w:r>
      <w:hyperlink r:id="rId64" w:tooltip="A1991-34" w:history="1">
        <w:r w:rsidRPr="005327CD">
          <w:rPr>
            <w:rStyle w:val="charCitHyperlinkItal"/>
          </w:rPr>
          <w:t>Evidence (Miscellaneous Provisions) Act 1991</w:t>
        </w:r>
      </w:hyperlink>
      <w:r w:rsidRPr="005327CD">
        <w:t>, part 4.2; and</w:t>
      </w:r>
    </w:p>
    <w:p w14:paraId="65A78EDA" w14:textId="77777777" w:rsidR="004D0235" w:rsidRPr="005327CD" w:rsidRDefault="004D0235" w:rsidP="004D0235">
      <w:pPr>
        <w:pStyle w:val="Apara"/>
      </w:pPr>
      <w:r w:rsidRPr="005327CD">
        <w:tab/>
        <w:t>(b)</w:t>
      </w:r>
      <w:r w:rsidRPr="005327CD">
        <w:tab/>
        <w:t>any aid or adjustment that is reasonably necessary to enable the victim to fully participate in the administration of justice for the offence.</w:t>
      </w:r>
    </w:p>
    <w:p w14:paraId="68202539" w14:textId="77777777" w:rsidR="004D0235" w:rsidRPr="005327CD" w:rsidRDefault="004D0235" w:rsidP="004D0235">
      <w:pPr>
        <w:pStyle w:val="aExamHdgss"/>
      </w:pPr>
      <w:r w:rsidRPr="005327CD">
        <w:t>Examples—aid or adjustment</w:t>
      </w:r>
    </w:p>
    <w:p w14:paraId="3440E85B" w14:textId="77777777" w:rsidR="004D0235" w:rsidRPr="005327CD" w:rsidRDefault="004D0235" w:rsidP="004D0235">
      <w:pPr>
        <w:pStyle w:val="aExamINumss"/>
      </w:pPr>
      <w:r w:rsidRPr="005327CD">
        <w:t>1</w:t>
      </w:r>
      <w:r w:rsidRPr="005327CD">
        <w:tab/>
        <w:t>assistance animal</w:t>
      </w:r>
    </w:p>
    <w:p w14:paraId="391EAD12" w14:textId="77777777" w:rsidR="004D0235" w:rsidRPr="005327CD" w:rsidRDefault="004D0235" w:rsidP="004D0235">
      <w:pPr>
        <w:pStyle w:val="aExamINumss"/>
      </w:pPr>
      <w:r w:rsidRPr="005327CD">
        <w:t>2</w:t>
      </w:r>
      <w:r w:rsidRPr="005327CD">
        <w:tab/>
        <w:t>intermediary or support person</w:t>
      </w:r>
    </w:p>
    <w:p w14:paraId="68E2665A" w14:textId="77777777" w:rsidR="004D0235" w:rsidRPr="005327CD" w:rsidRDefault="004D0235" w:rsidP="004D0235">
      <w:pPr>
        <w:pStyle w:val="aExamINumss"/>
        <w:keepNext/>
      </w:pPr>
      <w:r w:rsidRPr="005327CD">
        <w:t>3</w:t>
      </w:r>
      <w:r w:rsidRPr="005327CD">
        <w:tab/>
        <w:t>interpreter or translator</w:t>
      </w:r>
    </w:p>
    <w:p w14:paraId="507D6A3A" w14:textId="2DFD6BD6" w:rsidR="004D0235" w:rsidRPr="005327CD" w:rsidRDefault="004D0235" w:rsidP="004D0235">
      <w:pPr>
        <w:pStyle w:val="aNote"/>
        <w:keepNext/>
      </w:pPr>
      <w:r w:rsidRPr="005327CD">
        <w:rPr>
          <w:rStyle w:val="charItals"/>
        </w:rPr>
        <w:t>Note 1</w:t>
      </w:r>
      <w:r w:rsidRPr="005327CD">
        <w:rPr>
          <w:rStyle w:val="charItals"/>
        </w:rPr>
        <w:tab/>
      </w:r>
      <w:r w:rsidRPr="005327CD">
        <w:t xml:space="preserve">The </w:t>
      </w:r>
      <w:hyperlink r:id="rId65" w:tooltip="A1991-34" w:history="1">
        <w:r w:rsidRPr="005327CD">
          <w:rPr>
            <w:rStyle w:val="charCitHyperlinkItal"/>
          </w:rPr>
          <w:t>Evidence (Miscellaneous Provisions) Act 1991</w:t>
        </w:r>
      </w:hyperlink>
      <w:r w:rsidRPr="005327CD">
        <w:t xml:space="preserve"> sets out—</w:t>
      </w:r>
    </w:p>
    <w:p w14:paraId="7661239C" w14:textId="2C34FFFC" w:rsidR="004D0235" w:rsidRPr="005327CD" w:rsidRDefault="004D0235" w:rsidP="004D0235">
      <w:pPr>
        <w:pStyle w:val="aNotePara"/>
        <w:keepNext/>
      </w:pPr>
      <w:r w:rsidRPr="005327CD">
        <w:tab/>
        <w:t>(a)</w:t>
      </w:r>
      <w:r w:rsidRPr="005327CD">
        <w:tab/>
        <w:t xml:space="preserve">when a court may appoint an intermediary in a criminal proceeding for a witness with a communication difficulty (see that </w:t>
      </w:r>
      <w:hyperlink r:id="rId66" w:tooltip="Evidence (Miscellaneous Provisions) Act 1991" w:history="1">
        <w:r w:rsidRPr="005327CD">
          <w:rPr>
            <w:rStyle w:val="charCitHyperlinkAbbrev"/>
          </w:rPr>
          <w:t>Act</w:t>
        </w:r>
      </w:hyperlink>
      <w:r w:rsidRPr="005327CD">
        <w:t>, ch 1B); and</w:t>
      </w:r>
    </w:p>
    <w:p w14:paraId="07A01122" w14:textId="171EE277" w:rsidR="004D0235" w:rsidRPr="005327CD" w:rsidRDefault="004D0235" w:rsidP="004D0235">
      <w:pPr>
        <w:pStyle w:val="aNotePara"/>
        <w:keepNext/>
      </w:pPr>
      <w:r w:rsidRPr="005327CD">
        <w:tab/>
        <w:t>(b)</w:t>
      </w:r>
      <w:r w:rsidRPr="005327CD">
        <w:tab/>
        <w:t xml:space="preserve">when a court may order that a witness have a support person in court while giving evidence (see that </w:t>
      </w:r>
      <w:hyperlink r:id="rId67" w:tooltip="Evidence (Miscellaneous Provisions) Act 1991" w:history="1">
        <w:r w:rsidRPr="005327CD">
          <w:rPr>
            <w:rStyle w:val="charCitHyperlinkAbbrev"/>
          </w:rPr>
          <w:t>Act</w:t>
        </w:r>
      </w:hyperlink>
      <w:r w:rsidRPr="005327CD">
        <w:t>, s 49 and s 101).</w:t>
      </w:r>
    </w:p>
    <w:p w14:paraId="22BE09C3" w14:textId="13825DA6" w:rsidR="004D0235" w:rsidRPr="005327CD" w:rsidRDefault="004D0235" w:rsidP="004D0235">
      <w:pPr>
        <w:pStyle w:val="aNote"/>
        <w:keepNext/>
      </w:pPr>
      <w:r w:rsidRPr="005327CD">
        <w:rPr>
          <w:rStyle w:val="charItals"/>
        </w:rPr>
        <w:t>Note 2</w:t>
      </w:r>
      <w:r w:rsidRPr="005327CD">
        <w:rPr>
          <w:rStyle w:val="charItals"/>
        </w:rPr>
        <w:tab/>
      </w:r>
      <w:r w:rsidRPr="005327CD">
        <w:t xml:space="preserve">The </w:t>
      </w:r>
      <w:hyperlink r:id="rId68" w:tooltip="A2011-12" w:history="1">
        <w:r w:rsidRPr="005327CD">
          <w:rPr>
            <w:rStyle w:val="charCitHyperlinkItal"/>
          </w:rPr>
          <w:t>Evidence Act 2011</w:t>
        </w:r>
      </w:hyperlink>
      <w:r w:rsidRPr="005327CD">
        <w:t>, s 30 sets out when a witness in a proceeding may give evidence through an interpreter.</w:t>
      </w:r>
    </w:p>
    <w:p w14:paraId="6F895175" w14:textId="77777777" w:rsidR="004D0235" w:rsidRPr="005327CD" w:rsidRDefault="004D0235" w:rsidP="004D0235">
      <w:pPr>
        <w:pStyle w:val="aNote"/>
      </w:pPr>
      <w:r w:rsidRPr="005327CD">
        <w:rPr>
          <w:rStyle w:val="charItals"/>
        </w:rPr>
        <w:t>Note 3</w:t>
      </w:r>
      <w:r w:rsidRPr="005327CD">
        <w:rPr>
          <w:rStyle w:val="charItals"/>
        </w:rPr>
        <w:tab/>
      </w:r>
      <w:r w:rsidRPr="005327CD">
        <w:rPr>
          <w:iCs/>
        </w:rPr>
        <w:t>This section applies to a</w:t>
      </w:r>
      <w:r w:rsidRPr="005327CD">
        <w:t xml:space="preserve"> court or tribunal, a referring entity or a member of the sentence administration board only when acting in an administrative capacity, but does not apply to a judge, a magistrate, or a court or tribunal when exercising its jurisdiction in relation to any proceeding before it (see s 8 (1), definition of </w:t>
      </w:r>
      <w:r w:rsidRPr="005327CD">
        <w:rPr>
          <w:rStyle w:val="charBoldItals"/>
        </w:rPr>
        <w:t>justice agency</w:t>
      </w:r>
      <w:r w:rsidRPr="005327CD">
        <w:t>, par (a) (v), (vii) and (ix) and s (2)).</w:t>
      </w:r>
    </w:p>
    <w:p w14:paraId="0206EA9F" w14:textId="77777777" w:rsidR="004D0235" w:rsidRPr="005327CD" w:rsidRDefault="004D0235" w:rsidP="004D0235">
      <w:pPr>
        <w:pStyle w:val="AH5Sec"/>
      </w:pPr>
      <w:bookmarkStart w:id="38" w:name="_Toc146707695"/>
      <w:r w:rsidRPr="00C67969">
        <w:rPr>
          <w:rStyle w:val="CharSectNo"/>
        </w:rPr>
        <w:t>15B</w:t>
      </w:r>
      <w:r w:rsidRPr="005327CD">
        <w:tab/>
        <w:t>Victims may request referral of offences to restorative justice</w:t>
      </w:r>
      <w:bookmarkEnd w:id="38"/>
    </w:p>
    <w:p w14:paraId="5E6385A4" w14:textId="77777777" w:rsidR="004D0235" w:rsidRPr="005327CD" w:rsidRDefault="004D0235" w:rsidP="00102D0A">
      <w:pPr>
        <w:pStyle w:val="Amain"/>
        <w:keepNext/>
      </w:pPr>
      <w:r w:rsidRPr="005327CD">
        <w:tab/>
        <w:t>(1)</w:t>
      </w:r>
      <w:r w:rsidRPr="005327CD">
        <w:tab/>
        <w:t>A victim of an offence may—</w:t>
      </w:r>
    </w:p>
    <w:p w14:paraId="2B0AC10B" w14:textId="77777777" w:rsidR="004D0235" w:rsidRPr="005327CD" w:rsidRDefault="004D0235" w:rsidP="004D0235">
      <w:pPr>
        <w:pStyle w:val="Apara"/>
      </w:pPr>
      <w:r w:rsidRPr="005327CD">
        <w:tab/>
        <w:t>(a)</w:t>
      </w:r>
      <w:r w:rsidRPr="005327CD">
        <w:tab/>
        <w:t>at any stage during the administration of criminal justice for the offence, ask a justice agency whether the offence may be referred for restorative justice; and</w:t>
      </w:r>
    </w:p>
    <w:p w14:paraId="569C9305" w14:textId="77777777" w:rsidR="004D0235" w:rsidRPr="005327CD" w:rsidRDefault="004D0235" w:rsidP="004D0235">
      <w:pPr>
        <w:pStyle w:val="Apara"/>
      </w:pPr>
      <w:r w:rsidRPr="005327CD">
        <w:tab/>
        <w:t>(b)</w:t>
      </w:r>
      <w:r w:rsidRPr="005327CD">
        <w:tab/>
        <w:t>at any stage of the criminal justice process for the offence, ask a referring entity for that stage of the process to refer the offence for restorative justice.</w:t>
      </w:r>
    </w:p>
    <w:p w14:paraId="4FC1005B" w14:textId="3C30E9EC" w:rsidR="004D0235" w:rsidRPr="005327CD" w:rsidRDefault="004D0235" w:rsidP="004D0235">
      <w:pPr>
        <w:pStyle w:val="aNote"/>
        <w:keepNext/>
        <w:rPr>
          <w:iCs/>
        </w:rPr>
      </w:pPr>
      <w:r w:rsidRPr="005327CD">
        <w:rPr>
          <w:rStyle w:val="charItals"/>
        </w:rPr>
        <w:t>Note 1</w:t>
      </w:r>
      <w:r w:rsidRPr="005327CD">
        <w:rPr>
          <w:rStyle w:val="charItals"/>
        </w:rPr>
        <w:tab/>
      </w:r>
      <w:r w:rsidRPr="005327CD">
        <w:rPr>
          <w:iCs/>
        </w:rPr>
        <w:t xml:space="preserve">The </w:t>
      </w:r>
      <w:hyperlink r:id="rId69" w:tooltip="A2004-65" w:history="1">
        <w:r w:rsidRPr="005327CD">
          <w:rPr>
            <w:rStyle w:val="charCitHyperlinkItal"/>
          </w:rPr>
          <w:t>Crimes (Restorative Justice) Act 2004</w:t>
        </w:r>
      </w:hyperlink>
      <w:r w:rsidRPr="005327CD">
        <w:t xml:space="preserve"> sets out </w:t>
      </w:r>
      <w:r w:rsidRPr="005327CD">
        <w:rPr>
          <w:iCs/>
        </w:rPr>
        <w:t xml:space="preserve">eligibility requirements for restorative justice (see that </w:t>
      </w:r>
      <w:hyperlink r:id="rId70" w:tooltip="Crimes (Restorative Justice) Act 2004" w:history="1">
        <w:r w:rsidRPr="005327CD">
          <w:rPr>
            <w:rStyle w:val="charCitHyperlinkAbbrev"/>
          </w:rPr>
          <w:t>Act</w:t>
        </w:r>
      </w:hyperlink>
      <w:r w:rsidRPr="005327CD">
        <w:rPr>
          <w:iCs/>
        </w:rPr>
        <w:t xml:space="preserve">, </w:t>
      </w:r>
      <w:r w:rsidRPr="005327CD">
        <w:t xml:space="preserve">pt 5) and the process for referral of offences for restorative justice </w:t>
      </w:r>
      <w:r w:rsidRPr="005327CD">
        <w:rPr>
          <w:iCs/>
        </w:rPr>
        <w:t xml:space="preserve">(see that </w:t>
      </w:r>
      <w:hyperlink r:id="rId71" w:tooltip="Crimes (Restorative Justice) Act 2004" w:history="1">
        <w:r w:rsidRPr="005327CD">
          <w:rPr>
            <w:rStyle w:val="charCitHyperlinkAbbrev"/>
          </w:rPr>
          <w:t>Act</w:t>
        </w:r>
      </w:hyperlink>
      <w:r w:rsidRPr="005327CD">
        <w:rPr>
          <w:iCs/>
        </w:rPr>
        <w:t xml:space="preserve">, </w:t>
      </w:r>
      <w:r w:rsidRPr="005327CD">
        <w:t>pt 6).</w:t>
      </w:r>
    </w:p>
    <w:p w14:paraId="3A377F39" w14:textId="5A7BEDB9" w:rsidR="004D0235" w:rsidRPr="005327CD" w:rsidRDefault="004D0235" w:rsidP="004D0235">
      <w:pPr>
        <w:pStyle w:val="aNote"/>
      </w:pPr>
      <w:r w:rsidRPr="005327CD">
        <w:rPr>
          <w:rStyle w:val="charItals"/>
        </w:rPr>
        <w:t>Note 2</w:t>
      </w:r>
      <w:r w:rsidRPr="005327CD">
        <w:rPr>
          <w:rStyle w:val="charItals"/>
        </w:rPr>
        <w:tab/>
      </w:r>
      <w:r w:rsidRPr="005327CD">
        <w:t xml:space="preserve">Under the </w:t>
      </w:r>
      <w:hyperlink r:id="rId72" w:tooltip="A2004-65" w:history="1">
        <w:r w:rsidRPr="005327CD">
          <w:rPr>
            <w:rStyle w:val="charCitHyperlinkItal"/>
          </w:rPr>
          <w:t>Crimes (Restorative Justice) Act 2004</w:t>
        </w:r>
      </w:hyperlink>
      <w:r w:rsidRPr="005327CD">
        <w:t>, s 28A, in stated circumstances, an offence may be referred for restorative justice by a post-sentence referring entity without telling the offender that the offence is being considered for restorative justice.</w:t>
      </w:r>
    </w:p>
    <w:p w14:paraId="7E187137" w14:textId="77777777" w:rsidR="004D0235" w:rsidRPr="005327CD" w:rsidRDefault="004D0235" w:rsidP="004D0235">
      <w:pPr>
        <w:pStyle w:val="Amain"/>
      </w:pPr>
      <w:r w:rsidRPr="005327CD">
        <w:tab/>
        <w:t>(2)</w:t>
      </w:r>
      <w:r w:rsidRPr="005327CD">
        <w:tab/>
        <w:t>In this section:</w:t>
      </w:r>
    </w:p>
    <w:p w14:paraId="0ABC3E13" w14:textId="59E72569" w:rsidR="004D0235" w:rsidRPr="005327CD" w:rsidRDefault="004D0235" w:rsidP="004D0235">
      <w:pPr>
        <w:pStyle w:val="aDef"/>
        <w:keepLines/>
      </w:pPr>
      <w:r w:rsidRPr="005327CD">
        <w:rPr>
          <w:rStyle w:val="charBoldItals"/>
        </w:rPr>
        <w:t>stage</w:t>
      </w:r>
      <w:r w:rsidRPr="005327CD">
        <w:t xml:space="preserve">, of the criminal justice process, has the same meaning as in the </w:t>
      </w:r>
      <w:hyperlink r:id="rId73" w:tooltip="A2004-65" w:history="1">
        <w:r w:rsidRPr="005327CD">
          <w:rPr>
            <w:rStyle w:val="charCitHyperlinkItal"/>
          </w:rPr>
          <w:t>Crimes (Restorative Justice) Act 2004</w:t>
        </w:r>
      </w:hyperlink>
      <w:r w:rsidRPr="005327CD">
        <w:t>, section 22.</w:t>
      </w:r>
    </w:p>
    <w:p w14:paraId="72A61260" w14:textId="77777777" w:rsidR="004D0235" w:rsidRPr="005327CD" w:rsidRDefault="004D0235" w:rsidP="004D0235">
      <w:pPr>
        <w:pStyle w:val="AH5Sec"/>
      </w:pPr>
      <w:bookmarkStart w:id="39" w:name="_Toc146707696"/>
      <w:r w:rsidRPr="00C67969">
        <w:rPr>
          <w:rStyle w:val="CharSectNo"/>
        </w:rPr>
        <w:t>15C</w:t>
      </w:r>
      <w:r w:rsidRPr="005327CD">
        <w:tab/>
        <w:t>Reimbursement and financial assistance for victims</w:t>
      </w:r>
      <w:bookmarkEnd w:id="39"/>
    </w:p>
    <w:p w14:paraId="681BE4E8" w14:textId="77777777" w:rsidR="004D0235" w:rsidRPr="005327CD" w:rsidRDefault="004D0235" w:rsidP="004D0235">
      <w:pPr>
        <w:pStyle w:val="Amain"/>
      </w:pPr>
      <w:r w:rsidRPr="005327CD">
        <w:tab/>
        <w:t>(1)</w:t>
      </w:r>
      <w:r w:rsidRPr="005327CD">
        <w:tab/>
        <w:t>A victim who is required to attend court to give evidence as a witness in a criminal proceeding may be able to claim reimbursement of expenses incurred or income lost in attending court.</w:t>
      </w:r>
    </w:p>
    <w:p w14:paraId="11299830" w14:textId="77777777" w:rsidR="004D0235" w:rsidRPr="005327CD" w:rsidRDefault="004D0235" w:rsidP="004D0235">
      <w:pPr>
        <w:pStyle w:val="aExamHdgss"/>
      </w:pPr>
      <w:r w:rsidRPr="005327CD">
        <w:t xml:space="preserve">Examples—expenses </w:t>
      </w:r>
    </w:p>
    <w:p w14:paraId="03C01F3D" w14:textId="77777777" w:rsidR="004D0235" w:rsidRPr="005327CD" w:rsidRDefault="004D0235" w:rsidP="004D0235">
      <w:pPr>
        <w:pStyle w:val="aExamss"/>
        <w:keepNext/>
      </w:pPr>
      <w:r w:rsidRPr="005327CD">
        <w:t>transport, parking, meals</w:t>
      </w:r>
    </w:p>
    <w:p w14:paraId="7C7B2AAB" w14:textId="0D0965FF"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74" w:tooltip="SL2006-29" w:history="1">
        <w:r w:rsidRPr="005327CD">
          <w:rPr>
            <w:rStyle w:val="charCitHyperlinkItal"/>
          </w:rPr>
          <w:t>Court Procedures Rules 2006</w:t>
        </w:r>
      </w:hyperlink>
      <w:r w:rsidRPr="005327CD">
        <w:t>, r 4331, a person who attends the Magistrates Court as a witness in the hearing of a criminal proceeding is entitled to be paid witness expenses.</w:t>
      </w:r>
    </w:p>
    <w:p w14:paraId="1C20D537" w14:textId="10940C5A" w:rsidR="004D0235" w:rsidRPr="005327CD" w:rsidRDefault="004D0235" w:rsidP="00102D0A">
      <w:pPr>
        <w:pStyle w:val="Amain"/>
        <w:keepNext/>
      </w:pPr>
      <w:r w:rsidRPr="005327CD">
        <w:tab/>
        <w:t>(2)</w:t>
      </w:r>
      <w:r w:rsidRPr="005327CD">
        <w:tab/>
        <w:t xml:space="preserve">A victim may apply for financial assistance under the </w:t>
      </w:r>
      <w:hyperlink r:id="rId75" w:tooltip="A2016-12" w:history="1">
        <w:r w:rsidRPr="005327CD">
          <w:rPr>
            <w:rStyle w:val="charCitHyperlinkItal"/>
          </w:rPr>
          <w:t>Victims of Crime (Financial Assistance) Act 2016</w:t>
        </w:r>
      </w:hyperlink>
      <w:r w:rsidRPr="005327CD">
        <w:t>.</w:t>
      </w:r>
    </w:p>
    <w:p w14:paraId="32A05275" w14:textId="1B298D29" w:rsidR="004D0235" w:rsidRPr="005327CD" w:rsidRDefault="004D0235" w:rsidP="004D0235">
      <w:pPr>
        <w:pStyle w:val="aNote"/>
        <w:rPr>
          <w:iCs/>
        </w:rPr>
      </w:pPr>
      <w:r w:rsidRPr="005327CD">
        <w:rPr>
          <w:rStyle w:val="charItals"/>
        </w:rPr>
        <w:t>Note</w:t>
      </w:r>
      <w:r w:rsidRPr="005327CD">
        <w:rPr>
          <w:rStyle w:val="charItals"/>
        </w:rPr>
        <w:tab/>
      </w:r>
      <w:r w:rsidRPr="005327CD">
        <w:rPr>
          <w:iCs/>
        </w:rPr>
        <w:t>Eligibility requirements apply for financial assistance under t</w:t>
      </w:r>
      <w:r w:rsidRPr="005327CD">
        <w:t xml:space="preserve">he </w:t>
      </w:r>
      <w:hyperlink r:id="rId76" w:tooltip="A2016-12" w:history="1">
        <w:r w:rsidRPr="005327CD">
          <w:rPr>
            <w:rStyle w:val="charCitHyperlinkItal"/>
          </w:rPr>
          <w:t>Victims of Crime (Financial Assistance) Act 2016</w:t>
        </w:r>
      </w:hyperlink>
      <w:r w:rsidRPr="005327CD">
        <w:t xml:space="preserve">, </w:t>
      </w:r>
      <w:r w:rsidRPr="005327CD">
        <w:rPr>
          <w:iCs/>
        </w:rPr>
        <w:t>div 3.1.</w:t>
      </w:r>
    </w:p>
    <w:p w14:paraId="4B88242D" w14:textId="71FE2CB2" w:rsidR="004D0235" w:rsidRPr="005327CD" w:rsidRDefault="004D0235" w:rsidP="004D0235">
      <w:pPr>
        <w:pStyle w:val="Amain"/>
      </w:pPr>
      <w:r w:rsidRPr="005327CD">
        <w:tab/>
        <w:t>(3)</w:t>
      </w:r>
      <w:r w:rsidRPr="005327CD">
        <w:tab/>
        <w:t xml:space="preserve">A victim who suffers loss or incurs expense as a direct result of the commission of an offence, or has property stolen, may ask the director of public prosecutions to apply for a reparation order under the </w:t>
      </w:r>
      <w:hyperlink r:id="rId77" w:tooltip="A2005-58" w:history="1">
        <w:r w:rsidRPr="005327CD">
          <w:rPr>
            <w:rStyle w:val="charCitHyperlinkItal"/>
          </w:rPr>
          <w:t>Crimes (Sentencing) Act 2005</w:t>
        </w:r>
      </w:hyperlink>
      <w:r w:rsidRPr="005327CD">
        <w:t>, section 19 or section 20.</w:t>
      </w:r>
    </w:p>
    <w:p w14:paraId="40E0ABBD" w14:textId="39E87D5E" w:rsidR="004D0235" w:rsidRPr="005327CD" w:rsidRDefault="004D0235" w:rsidP="004D0235">
      <w:pPr>
        <w:pStyle w:val="aNote"/>
      </w:pPr>
      <w:r w:rsidRPr="005327CD">
        <w:rPr>
          <w:rStyle w:val="charItals"/>
        </w:rPr>
        <w:t>Note</w:t>
      </w:r>
      <w:r w:rsidRPr="005327CD">
        <w:rPr>
          <w:rStyle w:val="charItals"/>
        </w:rPr>
        <w:tab/>
      </w:r>
      <w:r w:rsidRPr="005327CD">
        <w:t xml:space="preserve">A victim who suffers loss or expense as a direct result of the commission of an offence may be entitled to reparation from the offender by way of payment of money or otherwise, for the loss or expense (see </w:t>
      </w:r>
      <w:hyperlink r:id="rId78" w:tooltip="A2005-58" w:history="1">
        <w:r w:rsidRPr="005327CD">
          <w:rPr>
            <w:rStyle w:val="charCitHyperlinkItal"/>
          </w:rPr>
          <w:t>Crimes (Sentencing) Act 2005</w:t>
        </w:r>
      </w:hyperlink>
      <w:r w:rsidRPr="005327CD">
        <w:t xml:space="preserve">, s 19). A victim whose property is stolen may be entitled to have the property restored to them or to payment of the value of the property (see that </w:t>
      </w:r>
      <w:hyperlink r:id="rId79" w:tooltip="Crimes (Sentencing) Act 2005" w:history="1">
        <w:r w:rsidRPr="005327CD">
          <w:rPr>
            <w:rStyle w:val="charCitHyperlinkAbbrev"/>
          </w:rPr>
          <w:t>Act</w:t>
        </w:r>
      </w:hyperlink>
      <w:r w:rsidRPr="005327CD">
        <w:t>, s 20).</w:t>
      </w:r>
    </w:p>
    <w:p w14:paraId="06293FE4" w14:textId="77777777" w:rsidR="004D0235" w:rsidRPr="00C67969" w:rsidRDefault="004D0235" w:rsidP="004D0235">
      <w:pPr>
        <w:pStyle w:val="AH3Div"/>
      </w:pPr>
      <w:bookmarkStart w:id="40" w:name="_Toc146707697"/>
      <w:r w:rsidRPr="00C67969">
        <w:rPr>
          <w:rStyle w:val="CharDivNo"/>
        </w:rPr>
        <w:t>Division 3A.4</w:t>
      </w:r>
      <w:r w:rsidRPr="005327CD">
        <w:tab/>
      </w:r>
      <w:r w:rsidRPr="00C67969">
        <w:rPr>
          <w:rStyle w:val="CharDivText"/>
        </w:rPr>
        <w:t>Victims rights—information about administration of justice processes</w:t>
      </w:r>
      <w:bookmarkEnd w:id="40"/>
    </w:p>
    <w:p w14:paraId="7784B337" w14:textId="77777777" w:rsidR="004D0235" w:rsidRPr="005327CD" w:rsidRDefault="004D0235" w:rsidP="004D0235">
      <w:pPr>
        <w:pStyle w:val="AH5Sec"/>
      </w:pPr>
      <w:bookmarkStart w:id="41" w:name="_Toc146707698"/>
      <w:r w:rsidRPr="00C67969">
        <w:rPr>
          <w:rStyle w:val="CharSectNo"/>
        </w:rPr>
        <w:t>15D</w:t>
      </w:r>
      <w:r w:rsidRPr="005327CD">
        <w:tab/>
        <w:t>Police to tell victims about administration of justice processes after offence reported</w:t>
      </w:r>
      <w:bookmarkEnd w:id="41"/>
    </w:p>
    <w:p w14:paraId="38DC3752" w14:textId="77777777" w:rsidR="004D0235" w:rsidRPr="005327CD" w:rsidRDefault="004D0235" w:rsidP="004D0235">
      <w:pPr>
        <w:pStyle w:val="Amain"/>
      </w:pPr>
      <w:r w:rsidRPr="005327CD">
        <w:tab/>
        <w:t>(1)</w:t>
      </w:r>
      <w:r w:rsidRPr="005327CD">
        <w:tab/>
        <w:t>The chief police officer must, as soon as practicable, give a victim of a relevant offence information about the administration of justice processes that result from reporting the offence.</w:t>
      </w:r>
    </w:p>
    <w:p w14:paraId="734325D2" w14:textId="77777777" w:rsidR="004D0235" w:rsidRPr="005327CD" w:rsidRDefault="004D0235" w:rsidP="004D0235">
      <w:pPr>
        <w:pStyle w:val="aExamHdgss"/>
      </w:pPr>
      <w:r w:rsidRPr="005327CD">
        <w:t>Examples—resulting administration of justice processes</w:t>
      </w:r>
    </w:p>
    <w:p w14:paraId="720ECBBE" w14:textId="77777777" w:rsidR="004D0235" w:rsidRPr="005327CD" w:rsidRDefault="004D0235" w:rsidP="004D0235">
      <w:pPr>
        <w:pStyle w:val="aExamINumss"/>
      </w:pPr>
      <w:r w:rsidRPr="005327CD">
        <w:t>1</w:t>
      </w:r>
      <w:r w:rsidRPr="005327CD">
        <w:tab/>
        <w:t>charging and prosecuting an alleged offender</w:t>
      </w:r>
    </w:p>
    <w:p w14:paraId="3CAB2BF0" w14:textId="77777777" w:rsidR="004D0235" w:rsidRPr="005327CD" w:rsidRDefault="004D0235" w:rsidP="004D0235">
      <w:pPr>
        <w:pStyle w:val="aExamINumss"/>
      </w:pPr>
      <w:r w:rsidRPr="005327CD">
        <w:t>2</w:t>
      </w:r>
      <w:r w:rsidRPr="005327CD">
        <w:tab/>
        <w:t>giving evidence and the burden of proof in a proceeding</w:t>
      </w:r>
    </w:p>
    <w:p w14:paraId="0DC17008" w14:textId="77777777" w:rsidR="004D0235" w:rsidRPr="005327CD" w:rsidRDefault="004D0235" w:rsidP="004D0235">
      <w:pPr>
        <w:pStyle w:val="aExamINumss"/>
      </w:pPr>
      <w:r w:rsidRPr="005327CD">
        <w:t>3</w:t>
      </w:r>
      <w:r w:rsidRPr="005327CD">
        <w:tab/>
        <w:t>a victim’s role in a proceeding as a witness for the prosecution</w:t>
      </w:r>
    </w:p>
    <w:p w14:paraId="50F38E37" w14:textId="77777777" w:rsidR="004D0235" w:rsidRPr="005327CD" w:rsidRDefault="004D0235" w:rsidP="004D0235">
      <w:pPr>
        <w:pStyle w:val="Amain"/>
      </w:pPr>
      <w:r w:rsidRPr="005327CD">
        <w:tab/>
        <w:t>(2)</w:t>
      </w:r>
      <w:r w:rsidRPr="005327CD">
        <w:tab/>
        <w:t>In this section:</w:t>
      </w:r>
    </w:p>
    <w:p w14:paraId="2AA3AD5F" w14:textId="77777777" w:rsidR="004D0235" w:rsidRPr="005327CD" w:rsidRDefault="004D0235" w:rsidP="004D0235">
      <w:pPr>
        <w:pStyle w:val="aDef"/>
        <w:keepNext/>
      </w:pPr>
      <w:r w:rsidRPr="005327CD">
        <w:rPr>
          <w:rStyle w:val="charBoldItals"/>
        </w:rPr>
        <w:t>relevant offence</w:t>
      </w:r>
      <w:r w:rsidRPr="005327CD">
        <w:rPr>
          <w:bCs/>
          <w:iCs/>
        </w:rPr>
        <w:t xml:space="preserve"> means—</w:t>
      </w:r>
    </w:p>
    <w:p w14:paraId="643EE3BC" w14:textId="77777777" w:rsidR="004D0235" w:rsidRPr="005327CD" w:rsidRDefault="004D0235" w:rsidP="004D0235">
      <w:pPr>
        <w:pStyle w:val="aDefpara"/>
      </w:pPr>
      <w:r w:rsidRPr="005327CD">
        <w:tab/>
        <w:t>(a)</w:t>
      </w:r>
      <w:r w:rsidRPr="005327CD">
        <w:tab/>
        <w:t>an indictable offence; or</w:t>
      </w:r>
    </w:p>
    <w:p w14:paraId="5BB39569" w14:textId="77777777" w:rsidR="004D0235" w:rsidRPr="005327CD" w:rsidRDefault="004D0235" w:rsidP="004D0235">
      <w:pPr>
        <w:pStyle w:val="aDefpara"/>
      </w:pPr>
      <w:r w:rsidRPr="005327CD">
        <w:tab/>
        <w:t>(b)</w:t>
      </w:r>
      <w:r w:rsidRPr="005327CD">
        <w:tab/>
        <w:t>any other offence in relation to which the victim has asked the chief police officer to be given information about administration of justice processes.</w:t>
      </w:r>
    </w:p>
    <w:p w14:paraId="1377CF7D" w14:textId="77777777" w:rsidR="004D0235" w:rsidRPr="005327CD" w:rsidRDefault="004D0235" w:rsidP="004D0235">
      <w:pPr>
        <w:pStyle w:val="AH5Sec"/>
      </w:pPr>
      <w:bookmarkStart w:id="42" w:name="_Toc146707699"/>
      <w:r w:rsidRPr="00C67969">
        <w:rPr>
          <w:rStyle w:val="CharSectNo"/>
        </w:rPr>
        <w:t>15E</w:t>
      </w:r>
      <w:r w:rsidRPr="005327CD">
        <w:tab/>
        <w:t>DPP to give information to victim witnesses</w:t>
      </w:r>
      <w:bookmarkEnd w:id="42"/>
    </w:p>
    <w:p w14:paraId="765FA8ED" w14:textId="77777777" w:rsidR="004D0235" w:rsidRPr="005327CD" w:rsidRDefault="004D0235" w:rsidP="004D0235">
      <w:pPr>
        <w:pStyle w:val="Amain"/>
      </w:pPr>
      <w:r w:rsidRPr="005327CD">
        <w:tab/>
        <w:t>(1)</w:t>
      </w:r>
      <w:r w:rsidRPr="005327CD">
        <w:tab/>
        <w:t xml:space="preserve">This section applies if a victim of an offence is required to attend court to give evidence as a witness for the prosecution in a proceeding for the offence. </w:t>
      </w:r>
    </w:p>
    <w:p w14:paraId="4EE086FB" w14:textId="77777777" w:rsidR="004D0235" w:rsidRPr="005327CD" w:rsidRDefault="004D0235" w:rsidP="004D0235">
      <w:pPr>
        <w:pStyle w:val="Amain"/>
      </w:pPr>
      <w:r w:rsidRPr="005327CD">
        <w:tab/>
        <w:t>(2)</w:t>
      </w:r>
      <w:r w:rsidRPr="005327CD">
        <w:tab/>
        <w:t>The director of public prosecutions must, within a reasonable period before the witness is to give evidence, tell the victim about, or where to find information about—</w:t>
      </w:r>
    </w:p>
    <w:p w14:paraId="16A720D4" w14:textId="77777777" w:rsidR="004D0235" w:rsidRPr="005327CD" w:rsidRDefault="004D0235" w:rsidP="004D0235">
      <w:pPr>
        <w:pStyle w:val="Apara"/>
      </w:pPr>
      <w:r w:rsidRPr="005327CD">
        <w:tab/>
        <w:t>(a)</w:t>
      </w:r>
      <w:r w:rsidRPr="005327CD">
        <w:tab/>
        <w:t>the hearing or trial process; and</w:t>
      </w:r>
    </w:p>
    <w:p w14:paraId="24A33019" w14:textId="77777777" w:rsidR="004D0235" w:rsidRPr="005327CD" w:rsidRDefault="004D0235" w:rsidP="004D0235">
      <w:pPr>
        <w:pStyle w:val="Apara"/>
      </w:pPr>
      <w:r w:rsidRPr="005327CD">
        <w:tab/>
        <w:t>(b)</w:t>
      </w:r>
      <w:r w:rsidRPr="005327CD">
        <w:tab/>
        <w:t>the role, rights and responsibilities of witnesses.</w:t>
      </w:r>
    </w:p>
    <w:p w14:paraId="2378E2B6" w14:textId="77777777" w:rsidR="004D0235" w:rsidRPr="005327CD" w:rsidRDefault="004D0235" w:rsidP="004D0235">
      <w:pPr>
        <w:pStyle w:val="AH5Sec"/>
      </w:pPr>
      <w:bookmarkStart w:id="43" w:name="_Toc146707700"/>
      <w:r w:rsidRPr="00C67969">
        <w:rPr>
          <w:rStyle w:val="CharSectNo"/>
        </w:rPr>
        <w:t>15F</w:t>
      </w:r>
      <w:r w:rsidRPr="005327CD">
        <w:tab/>
        <w:t>Police and DPP to tell victims about victim impact statement</w:t>
      </w:r>
      <w:bookmarkEnd w:id="43"/>
    </w:p>
    <w:p w14:paraId="6F9E195C" w14:textId="77777777" w:rsidR="004D0235" w:rsidRPr="005327CD" w:rsidRDefault="004D0235" w:rsidP="004D0235">
      <w:pPr>
        <w:pStyle w:val="Amain"/>
      </w:pPr>
      <w:r w:rsidRPr="005327CD">
        <w:tab/>
        <w:t>(1)</w:t>
      </w:r>
      <w:r w:rsidRPr="005327CD">
        <w:tab/>
        <w:t>A relevant justice agency must, within a reasonable period before a victim of an offence would be able to make a victim impact statement, tell the victim the following:</w:t>
      </w:r>
    </w:p>
    <w:p w14:paraId="1F3FD5EF" w14:textId="77777777" w:rsidR="004D0235" w:rsidRPr="005327CD" w:rsidRDefault="004D0235" w:rsidP="004D0235">
      <w:pPr>
        <w:pStyle w:val="Apara"/>
      </w:pPr>
      <w:r w:rsidRPr="005327CD">
        <w:tab/>
        <w:t>(a)</w:t>
      </w:r>
      <w:r w:rsidRPr="005327CD">
        <w:tab/>
        <w:t>who may make a victim impact statement;</w:t>
      </w:r>
    </w:p>
    <w:p w14:paraId="6EFF00DF" w14:textId="77777777" w:rsidR="004D0235" w:rsidRPr="005327CD" w:rsidRDefault="004D0235" w:rsidP="004D0235">
      <w:pPr>
        <w:pStyle w:val="Apara"/>
      </w:pPr>
      <w:r w:rsidRPr="005327CD">
        <w:tab/>
        <w:t>(b)</w:t>
      </w:r>
      <w:r w:rsidRPr="005327CD">
        <w:tab/>
        <w:t>that a victim impact statement may be made orally or in writing;</w:t>
      </w:r>
    </w:p>
    <w:p w14:paraId="47D15D0D" w14:textId="77777777" w:rsidR="004D0235" w:rsidRPr="005327CD" w:rsidRDefault="004D0235" w:rsidP="004D0235">
      <w:pPr>
        <w:pStyle w:val="Apara"/>
      </w:pPr>
      <w:r w:rsidRPr="005327CD">
        <w:tab/>
        <w:t>(c)</w:t>
      </w:r>
      <w:r w:rsidRPr="005327CD">
        <w:tab/>
        <w:t>what information a victim impact statement must and may include;</w:t>
      </w:r>
    </w:p>
    <w:p w14:paraId="45EBA73F" w14:textId="77777777" w:rsidR="004D0235" w:rsidRPr="005327CD" w:rsidRDefault="004D0235" w:rsidP="004D0235">
      <w:pPr>
        <w:pStyle w:val="Apara"/>
      </w:pPr>
      <w:r w:rsidRPr="005327CD">
        <w:tab/>
        <w:t>(d)</w:t>
      </w:r>
      <w:r w:rsidRPr="005327CD">
        <w:tab/>
        <w:t>how a victim impact statement may be used in court during a proceeding, including that—</w:t>
      </w:r>
    </w:p>
    <w:p w14:paraId="7C7BE876" w14:textId="77777777" w:rsidR="004D0235" w:rsidRPr="005327CD" w:rsidRDefault="004D0235" w:rsidP="004D0235">
      <w:pPr>
        <w:pStyle w:val="Asubpara"/>
      </w:pPr>
      <w:r w:rsidRPr="005327CD">
        <w:tab/>
        <w:t>(i)</w:t>
      </w:r>
      <w:r w:rsidRPr="005327CD">
        <w:tab/>
        <w:t>a copy of the victim impact statement will be given to the offender; and</w:t>
      </w:r>
    </w:p>
    <w:p w14:paraId="3891E922" w14:textId="77777777" w:rsidR="004D0235" w:rsidRPr="005327CD" w:rsidRDefault="004D0235" w:rsidP="004D0235">
      <w:pPr>
        <w:pStyle w:val="Asubpara"/>
      </w:pPr>
      <w:r w:rsidRPr="005327CD">
        <w:tab/>
        <w:t>(ii)</w:t>
      </w:r>
      <w:r w:rsidRPr="005327CD">
        <w:tab/>
        <w:t>the victim may be cross-examined about the contents of the victim impact statement; and</w:t>
      </w:r>
    </w:p>
    <w:p w14:paraId="50A99757" w14:textId="77777777" w:rsidR="004D0235" w:rsidRPr="005327CD" w:rsidRDefault="004D0235" w:rsidP="00FC3DF0">
      <w:pPr>
        <w:pStyle w:val="Asubpara"/>
        <w:keepNext/>
      </w:pPr>
      <w:r w:rsidRPr="005327CD">
        <w:tab/>
        <w:t>(iii)</w:t>
      </w:r>
      <w:r w:rsidRPr="005327CD">
        <w:tab/>
        <w:t>the court must consider the victim impact statement in deciding how the offender should be sentenced.</w:t>
      </w:r>
    </w:p>
    <w:p w14:paraId="151FC438" w14:textId="493F6D76" w:rsidR="004D0235" w:rsidRPr="005327CD" w:rsidRDefault="004D0235" w:rsidP="004D0235">
      <w:pPr>
        <w:pStyle w:val="aNote"/>
        <w:rPr>
          <w:iCs/>
        </w:rPr>
      </w:pPr>
      <w:r w:rsidRPr="005327CD">
        <w:rPr>
          <w:rStyle w:val="charItals"/>
        </w:rPr>
        <w:t>Note</w:t>
      </w:r>
      <w:r w:rsidRPr="005327CD">
        <w:rPr>
          <w:rStyle w:val="charItals"/>
        </w:rPr>
        <w:tab/>
      </w:r>
      <w:r w:rsidRPr="005327CD">
        <w:rPr>
          <w:iCs/>
        </w:rPr>
        <w:t xml:space="preserve">The </w:t>
      </w:r>
      <w:hyperlink r:id="rId80" w:tooltip="A2005-58" w:history="1">
        <w:r w:rsidRPr="005327CD">
          <w:rPr>
            <w:rStyle w:val="charCitHyperlinkItal"/>
          </w:rPr>
          <w:t>Crimes (Sentencing) Act 2005</w:t>
        </w:r>
      </w:hyperlink>
      <w:r w:rsidRPr="005327CD">
        <w:rPr>
          <w:iCs/>
        </w:rPr>
        <w:t xml:space="preserve">, pt 4.3 sets out the requirements for victim impact statements. A victim impact statement may only be made for an offence that is punishable by imprisonment for longer than 1 year (see that </w:t>
      </w:r>
      <w:hyperlink r:id="rId81" w:tooltip="Crimes (Sentencing) Act 2005" w:history="1">
        <w:r w:rsidRPr="005327CD">
          <w:rPr>
            <w:rStyle w:val="charCitHyperlinkAbbrev"/>
          </w:rPr>
          <w:t>Act</w:t>
        </w:r>
      </w:hyperlink>
      <w:r w:rsidRPr="005327CD">
        <w:rPr>
          <w:iCs/>
        </w:rPr>
        <w:t>, s 48).</w:t>
      </w:r>
    </w:p>
    <w:p w14:paraId="7EB74320" w14:textId="77777777" w:rsidR="004D0235" w:rsidRPr="005327CD" w:rsidRDefault="004D0235" w:rsidP="004D0235">
      <w:pPr>
        <w:pStyle w:val="Amain"/>
      </w:pPr>
      <w:r w:rsidRPr="005327CD">
        <w:tab/>
        <w:t>(2)</w:t>
      </w:r>
      <w:r w:rsidRPr="005327CD">
        <w:tab/>
        <w:t>In this section:</w:t>
      </w:r>
    </w:p>
    <w:p w14:paraId="579717F6" w14:textId="77777777" w:rsidR="004D0235" w:rsidRPr="005327CD" w:rsidRDefault="004D0235" w:rsidP="004D0235">
      <w:pPr>
        <w:pStyle w:val="aDef"/>
      </w:pPr>
      <w:r w:rsidRPr="005327CD">
        <w:rPr>
          <w:rStyle w:val="charBoldItals"/>
        </w:rPr>
        <w:t>relevant justice agency</w:t>
      </w:r>
      <w:r w:rsidRPr="005327CD">
        <w:t xml:space="preserve"> means either of the following justice agencies:</w:t>
      </w:r>
    </w:p>
    <w:p w14:paraId="5A7F2397" w14:textId="77777777" w:rsidR="004D0235" w:rsidRPr="005327CD" w:rsidRDefault="004D0235" w:rsidP="004D0235">
      <w:pPr>
        <w:pStyle w:val="aDefpara"/>
      </w:pPr>
      <w:r w:rsidRPr="005327CD">
        <w:tab/>
        <w:t>(a)</w:t>
      </w:r>
      <w:r w:rsidRPr="005327CD">
        <w:tab/>
        <w:t xml:space="preserve">the chief police officer; </w:t>
      </w:r>
    </w:p>
    <w:p w14:paraId="5A852EEC" w14:textId="77777777" w:rsidR="004D0235" w:rsidRPr="005327CD" w:rsidRDefault="004D0235" w:rsidP="004D0235">
      <w:pPr>
        <w:pStyle w:val="aDefpara"/>
      </w:pPr>
      <w:r w:rsidRPr="005327CD">
        <w:tab/>
        <w:t>(b)</w:t>
      </w:r>
      <w:r w:rsidRPr="005327CD">
        <w:tab/>
        <w:t>the director of public prosecutions.</w:t>
      </w:r>
    </w:p>
    <w:p w14:paraId="4265F01F" w14:textId="77777777" w:rsidR="004D0235" w:rsidRPr="005327CD" w:rsidRDefault="004D0235" w:rsidP="004D0235">
      <w:pPr>
        <w:pStyle w:val="AH5Sec"/>
      </w:pPr>
      <w:bookmarkStart w:id="44" w:name="_Toc146707701"/>
      <w:r w:rsidRPr="00C67969">
        <w:rPr>
          <w:rStyle w:val="CharSectNo"/>
        </w:rPr>
        <w:t>15G</w:t>
      </w:r>
      <w:r w:rsidRPr="005327CD">
        <w:tab/>
        <w:t>DPP to tell victims about decisions to discontinue prosecution and review of decisions</w:t>
      </w:r>
      <w:bookmarkEnd w:id="44"/>
    </w:p>
    <w:p w14:paraId="5BB9ADAD" w14:textId="77777777" w:rsidR="004D0235" w:rsidRPr="005327CD" w:rsidRDefault="004D0235" w:rsidP="004D0235">
      <w:pPr>
        <w:pStyle w:val="Amain"/>
      </w:pPr>
      <w:r w:rsidRPr="005327CD">
        <w:tab/>
        <w:t>(1)</w:t>
      </w:r>
      <w:r w:rsidRPr="005327CD">
        <w:tab/>
        <w:t>This section applies if a person is charged with 1 or more offences in relation to a victim.</w:t>
      </w:r>
    </w:p>
    <w:p w14:paraId="7D48AC92" w14:textId="77777777" w:rsidR="004D0235" w:rsidRPr="005327CD" w:rsidRDefault="004D0235" w:rsidP="004D0235">
      <w:pPr>
        <w:pStyle w:val="Amain"/>
      </w:pPr>
      <w:r w:rsidRPr="005327CD">
        <w:tab/>
        <w:t>(2)</w:t>
      </w:r>
      <w:r w:rsidRPr="005327CD">
        <w:tab/>
        <w:t>The director of public prosecutions must tell the victim which of the director’s decisions in relation to the charges are automatically reviewed.</w:t>
      </w:r>
    </w:p>
    <w:p w14:paraId="68115E5D" w14:textId="77777777" w:rsidR="004D0235" w:rsidRPr="005327CD" w:rsidRDefault="004D0235" w:rsidP="004D0235">
      <w:pPr>
        <w:pStyle w:val="Amain"/>
      </w:pPr>
      <w:r w:rsidRPr="005327CD">
        <w:tab/>
        <w:t>(3)</w:t>
      </w:r>
      <w:r w:rsidRPr="005327CD">
        <w:tab/>
        <w:t>If the director of public prosecutions decides to discontinue the prosecution of 1 or more of the charges, the director must, as soon as practicable after making the decision, tell the victim how the victim may request a review of the decision if—</w:t>
      </w:r>
    </w:p>
    <w:p w14:paraId="7D5E0367" w14:textId="77777777" w:rsidR="004D0235" w:rsidRPr="005327CD" w:rsidRDefault="004D0235" w:rsidP="004D0235">
      <w:pPr>
        <w:pStyle w:val="Apara"/>
      </w:pPr>
      <w:r w:rsidRPr="005327CD">
        <w:tab/>
        <w:t>(a)</w:t>
      </w:r>
      <w:r w:rsidRPr="005327CD">
        <w:tab/>
        <w:t>as a result of the decision, the person is not prosecuted for any charge in relation to the victim; and</w:t>
      </w:r>
    </w:p>
    <w:p w14:paraId="1AB57CA8" w14:textId="77777777" w:rsidR="004D0235" w:rsidRPr="005327CD" w:rsidRDefault="004D0235" w:rsidP="004D0235">
      <w:pPr>
        <w:pStyle w:val="Apara"/>
      </w:pPr>
      <w:r w:rsidRPr="005327CD">
        <w:tab/>
        <w:t>(b)</w:t>
      </w:r>
      <w:r w:rsidRPr="005327CD">
        <w:tab/>
        <w:t>the decision will not be automatically reviewed.</w:t>
      </w:r>
    </w:p>
    <w:p w14:paraId="3F7C04C9" w14:textId="77777777" w:rsidR="004D0235" w:rsidRPr="005327CD" w:rsidRDefault="004D0235" w:rsidP="004D0235">
      <w:pPr>
        <w:pStyle w:val="AH5Sec"/>
      </w:pPr>
      <w:bookmarkStart w:id="45" w:name="_Toc146707702"/>
      <w:r w:rsidRPr="00C67969">
        <w:rPr>
          <w:rStyle w:val="CharSectNo"/>
        </w:rPr>
        <w:t>15H</w:t>
      </w:r>
      <w:r w:rsidRPr="005327CD">
        <w:tab/>
        <w:t>Justice agencies to tell eligible victims about victims register etc</w:t>
      </w:r>
      <w:bookmarkEnd w:id="45"/>
    </w:p>
    <w:p w14:paraId="13D05F00" w14:textId="77777777" w:rsidR="004D0235" w:rsidRPr="005327CD" w:rsidRDefault="004D0235" w:rsidP="004D0235">
      <w:pPr>
        <w:pStyle w:val="Amain"/>
      </w:pPr>
      <w:r w:rsidRPr="005327CD">
        <w:tab/>
        <w:t>(1)</w:t>
      </w:r>
      <w:r w:rsidRPr="005327CD">
        <w:tab/>
        <w:t>A relevant justice agency must, as soon as practicable after an offender is sentenced for an offence, tell each victim who is eligible to be registered on the victims register—</w:t>
      </w:r>
    </w:p>
    <w:p w14:paraId="3BD93D85" w14:textId="77777777" w:rsidR="004D0235" w:rsidRPr="005327CD" w:rsidRDefault="004D0235" w:rsidP="004D0235">
      <w:pPr>
        <w:pStyle w:val="Apara"/>
      </w:pPr>
      <w:r w:rsidRPr="005327CD">
        <w:tab/>
        <w:t>(a)</w:t>
      </w:r>
      <w:r w:rsidRPr="005327CD">
        <w:tab/>
        <w:t>how the victim may become registered on the victims register; and</w:t>
      </w:r>
    </w:p>
    <w:p w14:paraId="1819EBD7" w14:textId="77777777" w:rsidR="004D0235" w:rsidRPr="005327CD" w:rsidRDefault="004D0235" w:rsidP="004D0235">
      <w:pPr>
        <w:pStyle w:val="Apara"/>
      </w:pPr>
      <w:r w:rsidRPr="005327CD">
        <w:tab/>
        <w:t>(b)</w:t>
      </w:r>
      <w:r w:rsidRPr="005327CD">
        <w:tab/>
        <w:t>the rights of registered victims to information about offenders who are sentenced; and</w:t>
      </w:r>
    </w:p>
    <w:p w14:paraId="35794663" w14:textId="77777777" w:rsidR="004D0235" w:rsidRPr="005327CD" w:rsidRDefault="004D0235" w:rsidP="004D0235">
      <w:pPr>
        <w:pStyle w:val="Apara"/>
      </w:pPr>
      <w:r w:rsidRPr="005327CD">
        <w:tab/>
        <w:t>(c)</w:t>
      </w:r>
      <w:r w:rsidRPr="005327CD">
        <w:tab/>
        <w:t>the role of registered victims in relation to the release of offenders from imprisonment under a parole order or on licence.</w:t>
      </w:r>
    </w:p>
    <w:p w14:paraId="088E0F0C" w14:textId="29A8EC6A" w:rsidR="004D0235" w:rsidRPr="005327CD" w:rsidRDefault="004D0235" w:rsidP="004D0235">
      <w:pPr>
        <w:pStyle w:val="aNote"/>
        <w:keepNext/>
      </w:pPr>
      <w:r w:rsidRPr="005327CD">
        <w:rPr>
          <w:rStyle w:val="charItals"/>
        </w:rPr>
        <w:t>Note 1</w:t>
      </w:r>
      <w:r w:rsidRPr="005327CD">
        <w:rPr>
          <w:rStyle w:val="charItals"/>
        </w:rPr>
        <w:tab/>
      </w:r>
      <w:r w:rsidRPr="005327CD">
        <w:t xml:space="preserve">Registration of victims of offenders is dealt with in the </w:t>
      </w:r>
      <w:hyperlink r:id="rId82" w:tooltip="A2005-59" w:history="1">
        <w:r w:rsidRPr="005327CD">
          <w:rPr>
            <w:rStyle w:val="charCitHyperlinkItal"/>
          </w:rPr>
          <w:t>Crimes (Sentence Administration) Act 2005</w:t>
        </w:r>
      </w:hyperlink>
      <w:r w:rsidRPr="005327CD">
        <w:t>, ch 10.</w:t>
      </w:r>
    </w:p>
    <w:p w14:paraId="4CE3F2FC" w14:textId="36CBB177" w:rsidR="004D0235" w:rsidRPr="005327CD" w:rsidRDefault="004D0235" w:rsidP="004D0235">
      <w:pPr>
        <w:pStyle w:val="aNote"/>
      </w:pPr>
      <w:r w:rsidRPr="005327CD">
        <w:rPr>
          <w:rStyle w:val="charItals"/>
        </w:rPr>
        <w:t>Note 2</w:t>
      </w:r>
      <w:r w:rsidRPr="005327CD">
        <w:rPr>
          <w:rStyle w:val="charItals"/>
        </w:rPr>
        <w:tab/>
      </w:r>
      <w:r w:rsidRPr="005327CD">
        <w:rPr>
          <w:iCs/>
        </w:rPr>
        <w:t>Release under p</w:t>
      </w:r>
      <w:r w:rsidRPr="005327CD">
        <w:t xml:space="preserve">arole and on licence are dealt with in the </w:t>
      </w:r>
      <w:hyperlink r:id="rId83" w:tooltip="A2005-59" w:history="1">
        <w:r w:rsidRPr="005327CD">
          <w:rPr>
            <w:rStyle w:val="charCitHyperlinkItal"/>
          </w:rPr>
          <w:t>Crimes (Sentence Administration) Act 2005</w:t>
        </w:r>
      </w:hyperlink>
      <w:r w:rsidRPr="005327CD">
        <w:t>, ch 7 and pt 13.1.</w:t>
      </w:r>
    </w:p>
    <w:p w14:paraId="5FED8D27" w14:textId="77777777" w:rsidR="004D0235" w:rsidRPr="005327CD" w:rsidRDefault="004D0235" w:rsidP="004D0235">
      <w:pPr>
        <w:pStyle w:val="Amain"/>
      </w:pPr>
      <w:r w:rsidRPr="005327CD">
        <w:tab/>
        <w:t>(2)</w:t>
      </w:r>
      <w:r w:rsidRPr="005327CD">
        <w:tab/>
        <w:t>In this section:</w:t>
      </w:r>
    </w:p>
    <w:p w14:paraId="374D08AE"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2152CA30" w14:textId="77777777" w:rsidR="004D0235" w:rsidRPr="005327CD" w:rsidRDefault="004D0235" w:rsidP="004D0235">
      <w:pPr>
        <w:pStyle w:val="aDefpara"/>
      </w:pPr>
      <w:r w:rsidRPr="005327CD">
        <w:tab/>
        <w:t>(a)</w:t>
      </w:r>
      <w:r w:rsidRPr="005327CD">
        <w:tab/>
        <w:t>the youth justice victims register unit;</w:t>
      </w:r>
    </w:p>
    <w:p w14:paraId="00235827" w14:textId="77777777" w:rsidR="004D0235" w:rsidRPr="005327CD" w:rsidRDefault="004D0235" w:rsidP="004D0235">
      <w:pPr>
        <w:pStyle w:val="aDefpara"/>
      </w:pPr>
      <w:r w:rsidRPr="005327CD">
        <w:tab/>
        <w:t>(b)</w:t>
      </w:r>
      <w:r w:rsidRPr="005327CD">
        <w:tab/>
        <w:t>the adult offenders victims register unit.</w:t>
      </w:r>
    </w:p>
    <w:p w14:paraId="66F972EF" w14:textId="77777777" w:rsidR="004D0235" w:rsidRPr="005327CD" w:rsidRDefault="004D0235" w:rsidP="004D0235">
      <w:pPr>
        <w:pStyle w:val="aDef"/>
        <w:keepNext/>
      </w:pPr>
      <w:r w:rsidRPr="005327CD">
        <w:rPr>
          <w:rStyle w:val="charBoldItals"/>
        </w:rPr>
        <w:t>victims register</w:t>
      </w:r>
      <w:r w:rsidRPr="005327CD">
        <w:t xml:space="preserve"> means—</w:t>
      </w:r>
    </w:p>
    <w:p w14:paraId="0ABB1F75" w14:textId="76DBD1F6" w:rsidR="004D0235" w:rsidRPr="005327CD" w:rsidRDefault="004D0235" w:rsidP="004D0235">
      <w:pPr>
        <w:pStyle w:val="aDefpara"/>
      </w:pPr>
      <w:r w:rsidRPr="005327CD">
        <w:tab/>
        <w:t>(a)</w:t>
      </w:r>
      <w:r w:rsidRPr="005327CD">
        <w:tab/>
        <w:t xml:space="preserve">the register of victims of offenders kept under the </w:t>
      </w:r>
      <w:hyperlink r:id="rId84" w:tooltip="A2005-59" w:history="1">
        <w:r w:rsidRPr="005327CD">
          <w:rPr>
            <w:rStyle w:val="charCitHyperlinkItal"/>
          </w:rPr>
          <w:t>Crimes (Sentence Administration) Act 2005</w:t>
        </w:r>
      </w:hyperlink>
      <w:r w:rsidRPr="005327CD">
        <w:t>, section 215; or</w:t>
      </w:r>
    </w:p>
    <w:p w14:paraId="47B28B31" w14:textId="6E177307" w:rsidR="004D0235" w:rsidRPr="005327CD" w:rsidRDefault="004D0235" w:rsidP="004D0235">
      <w:pPr>
        <w:pStyle w:val="aDefpara"/>
      </w:pPr>
      <w:r w:rsidRPr="005327CD">
        <w:tab/>
        <w:t>(b)</w:t>
      </w:r>
      <w:r w:rsidRPr="005327CD">
        <w:tab/>
        <w:t xml:space="preserve">the register of victims of young offenders kept under the </w:t>
      </w:r>
      <w:hyperlink r:id="rId85" w:tooltip="A2005-59" w:history="1">
        <w:r w:rsidRPr="005327CD">
          <w:rPr>
            <w:rStyle w:val="charCitHyperlinkItal"/>
          </w:rPr>
          <w:t>Crimes (Sentence Administration) Act 2005</w:t>
        </w:r>
      </w:hyperlink>
      <w:r w:rsidRPr="005327CD">
        <w:t>, section 215A.</w:t>
      </w:r>
    </w:p>
    <w:p w14:paraId="2792BFC7" w14:textId="77777777" w:rsidR="004D0235" w:rsidRPr="005327CD" w:rsidRDefault="004D0235" w:rsidP="004D0235">
      <w:pPr>
        <w:pStyle w:val="AH5Sec"/>
      </w:pPr>
      <w:bookmarkStart w:id="46" w:name="_Toc146707703"/>
      <w:r w:rsidRPr="00C67969">
        <w:rPr>
          <w:rStyle w:val="CharSectNo"/>
        </w:rPr>
        <w:t>15I</w:t>
      </w:r>
      <w:r w:rsidRPr="005327CD">
        <w:tab/>
        <w:t>Justice agencies to tell victims about justice agency complaints and victims rights concerns</w:t>
      </w:r>
      <w:bookmarkEnd w:id="46"/>
    </w:p>
    <w:p w14:paraId="43D3FB20" w14:textId="77777777" w:rsidR="004D0235" w:rsidRPr="005327CD" w:rsidRDefault="004D0235" w:rsidP="00102D0A">
      <w:pPr>
        <w:pStyle w:val="Amain"/>
        <w:keepNext/>
      </w:pPr>
      <w:r w:rsidRPr="005327CD">
        <w:tab/>
        <w:t>(1)</w:t>
      </w:r>
      <w:r w:rsidRPr="005327CD">
        <w:tab/>
        <w:t>This section applies if a victim tells a justice agency that the victim—</w:t>
      </w:r>
    </w:p>
    <w:p w14:paraId="3655DF8E" w14:textId="77777777" w:rsidR="004D0235" w:rsidRPr="005327CD" w:rsidRDefault="004D0235" w:rsidP="004D0235">
      <w:pPr>
        <w:pStyle w:val="Apara"/>
      </w:pPr>
      <w:r w:rsidRPr="005327CD">
        <w:tab/>
        <w:t>(a)</w:t>
      </w:r>
      <w:r w:rsidRPr="005327CD">
        <w:tab/>
        <w:t>believes the agency has not complied with their victims rights; or</w:t>
      </w:r>
    </w:p>
    <w:p w14:paraId="176E17C4" w14:textId="77777777" w:rsidR="004D0235" w:rsidRPr="005327CD" w:rsidRDefault="004D0235" w:rsidP="004D0235">
      <w:pPr>
        <w:pStyle w:val="Apara"/>
      </w:pPr>
      <w:r w:rsidRPr="005327CD">
        <w:tab/>
        <w:t>(b)</w:t>
      </w:r>
      <w:r w:rsidRPr="005327CD">
        <w:tab/>
        <w:t>is otherwise dissatisfied with the justice agency’s services in relation to victims rights.</w:t>
      </w:r>
    </w:p>
    <w:p w14:paraId="7592711F" w14:textId="77777777" w:rsidR="004D0235" w:rsidRPr="005327CD" w:rsidRDefault="004D0235" w:rsidP="004D0235">
      <w:pPr>
        <w:pStyle w:val="Amain"/>
      </w:pPr>
      <w:r w:rsidRPr="005327CD">
        <w:tab/>
        <w:t>(2)</w:t>
      </w:r>
      <w:r w:rsidRPr="005327CD">
        <w:tab/>
        <w:t>The justice agency must, as soon as practicable, tell the victim how the victim may—</w:t>
      </w:r>
    </w:p>
    <w:p w14:paraId="0E0AB7F0" w14:textId="77777777" w:rsidR="004D0235" w:rsidRPr="005327CD" w:rsidRDefault="004D0235" w:rsidP="004D0235">
      <w:pPr>
        <w:pStyle w:val="Apara"/>
      </w:pPr>
      <w:r w:rsidRPr="005327CD">
        <w:tab/>
        <w:t>(a)</w:t>
      </w:r>
      <w:r w:rsidRPr="005327CD">
        <w:tab/>
        <w:t>make a justice agency complaint to the justice agency; or</w:t>
      </w:r>
    </w:p>
    <w:p w14:paraId="4C3F2776" w14:textId="77777777" w:rsidR="004D0235" w:rsidRPr="005327CD" w:rsidRDefault="004D0235" w:rsidP="004D0235">
      <w:pPr>
        <w:pStyle w:val="Apara"/>
      </w:pPr>
      <w:r w:rsidRPr="005327CD">
        <w:tab/>
        <w:t>(b)</w:t>
      </w:r>
      <w:r w:rsidRPr="005327CD">
        <w:tab/>
        <w:t>if the victim believes the agency has not complied with their victims rights—</w:t>
      </w:r>
    </w:p>
    <w:p w14:paraId="2DD9B954" w14:textId="77777777" w:rsidR="004D0235" w:rsidRPr="005327CD" w:rsidRDefault="004D0235" w:rsidP="004D0235">
      <w:pPr>
        <w:pStyle w:val="Asubpara"/>
      </w:pPr>
      <w:r w:rsidRPr="005327CD">
        <w:tab/>
        <w:t>(i)</w:t>
      </w:r>
      <w:r w:rsidRPr="005327CD">
        <w:tab/>
        <w:t>raise a victims rights concern with the commissioner; or</w:t>
      </w:r>
    </w:p>
    <w:p w14:paraId="14A78EBB" w14:textId="77777777" w:rsidR="004D0235" w:rsidRPr="005327CD" w:rsidRDefault="004D0235" w:rsidP="004D0235">
      <w:pPr>
        <w:pStyle w:val="Asubpara"/>
      </w:pPr>
      <w:r w:rsidRPr="005327CD">
        <w:tab/>
        <w:t>(ii)</w:t>
      </w:r>
      <w:r w:rsidRPr="005327CD">
        <w:tab/>
        <w:t>make a victims rights complaint to the human rights commission; or</w:t>
      </w:r>
    </w:p>
    <w:p w14:paraId="7B1B4CC9" w14:textId="1003533E" w:rsidR="004D0235" w:rsidRPr="005327CD" w:rsidRDefault="004D0235" w:rsidP="004D0235">
      <w:pPr>
        <w:pStyle w:val="aNotepar"/>
        <w:jc w:val="left"/>
        <w:rPr>
          <w:iCs/>
        </w:rPr>
      </w:pPr>
      <w:r w:rsidRPr="005327CD">
        <w:rPr>
          <w:rStyle w:val="charItals"/>
        </w:rPr>
        <w:t>Note</w:t>
      </w:r>
      <w:r w:rsidRPr="005327CD">
        <w:rPr>
          <w:rStyle w:val="charItals"/>
        </w:rPr>
        <w:tab/>
      </w:r>
      <w:r w:rsidRPr="005327CD">
        <w:rPr>
          <w:rStyle w:val="charBoldItals"/>
        </w:rPr>
        <w:t>Justice agency complaint</w:t>
      </w:r>
      <w:r w:rsidRPr="005327CD">
        <w:rPr>
          <w:iCs/>
        </w:rPr>
        <w:t>—see s 18D (2).</w:t>
      </w:r>
      <w:r w:rsidRPr="005327CD">
        <w:rPr>
          <w:iCs/>
        </w:rPr>
        <w:br/>
      </w:r>
      <w:r w:rsidRPr="005327CD">
        <w:rPr>
          <w:rStyle w:val="charBoldItals"/>
        </w:rPr>
        <w:t>Victims rights complaint</w:t>
      </w:r>
      <w:r w:rsidRPr="005327CD">
        <w:t xml:space="preserve">—see the </w:t>
      </w:r>
      <w:hyperlink r:id="rId86" w:tooltip="A2005-40" w:history="1">
        <w:r w:rsidRPr="005327CD">
          <w:rPr>
            <w:rStyle w:val="charCitHyperlinkItal"/>
          </w:rPr>
          <w:t>Human Rights Commission Act 2005</w:t>
        </w:r>
      </w:hyperlink>
      <w:r w:rsidRPr="005327CD">
        <w:rPr>
          <w:iCs/>
        </w:rPr>
        <w:t>,</w:t>
      </w:r>
      <w:r w:rsidRPr="005327CD">
        <w:t xml:space="preserve"> s 41C (2).</w:t>
      </w:r>
      <w:r w:rsidRPr="005327CD">
        <w:br/>
      </w:r>
      <w:r w:rsidRPr="005327CD">
        <w:rPr>
          <w:rStyle w:val="charBoldItals"/>
        </w:rPr>
        <w:t>Victims rights concern</w:t>
      </w:r>
      <w:r w:rsidRPr="005327CD">
        <w:t xml:space="preserve">—see s 18F </w:t>
      </w:r>
      <w:r w:rsidRPr="005327CD">
        <w:rPr>
          <w:iCs/>
        </w:rPr>
        <w:t>(2)</w:t>
      </w:r>
      <w:r w:rsidRPr="005327CD">
        <w:t>.</w:t>
      </w:r>
    </w:p>
    <w:p w14:paraId="615DA557" w14:textId="77777777" w:rsidR="004D0235" w:rsidRPr="005327CD" w:rsidRDefault="004D0235" w:rsidP="004D0235">
      <w:pPr>
        <w:pStyle w:val="Apara"/>
      </w:pPr>
      <w:r w:rsidRPr="005327CD">
        <w:tab/>
        <w:t>(c)</w:t>
      </w:r>
      <w:r w:rsidRPr="005327CD">
        <w:tab/>
        <w:t>if another entity has power to deal with the matter—make a complaint about the matter to the other entity.</w:t>
      </w:r>
    </w:p>
    <w:p w14:paraId="609CF137" w14:textId="77777777" w:rsidR="004D0235" w:rsidRPr="005327CD" w:rsidRDefault="004D0235" w:rsidP="004D0235">
      <w:pPr>
        <w:pStyle w:val="aExamHdgpar"/>
      </w:pPr>
      <w:r w:rsidRPr="005327CD">
        <w:t>Examples</w:t>
      </w:r>
    </w:p>
    <w:p w14:paraId="7FDEB96C" w14:textId="77777777" w:rsidR="004D0235" w:rsidRPr="005327CD" w:rsidRDefault="004D0235" w:rsidP="004D0235">
      <w:pPr>
        <w:pStyle w:val="aExamINumpar"/>
        <w:keepNext/>
      </w:pPr>
      <w:r w:rsidRPr="005327CD">
        <w:t>1</w:t>
      </w:r>
      <w:r w:rsidRPr="005327CD">
        <w:tab/>
        <w:t>if the matter relates to corrupt conduct, the victim may be able to make a complaint to the integrity commission</w:t>
      </w:r>
    </w:p>
    <w:p w14:paraId="1E7C5A66" w14:textId="77777777" w:rsidR="004D0235" w:rsidRPr="005327CD" w:rsidRDefault="004D0235" w:rsidP="004D0235">
      <w:pPr>
        <w:pStyle w:val="aExamINumpar"/>
      </w:pPr>
      <w:r w:rsidRPr="005327CD">
        <w:t>2</w:t>
      </w:r>
      <w:r w:rsidRPr="005327CD">
        <w:tab/>
        <w:t>if the matter relates to a member of the Australian Federal Police, the victim may be able to make a complaint to the Australian Commission for Law Enforcement Integrity (ACLEI)</w:t>
      </w:r>
    </w:p>
    <w:p w14:paraId="23A4BFC4" w14:textId="77777777" w:rsidR="004D0235" w:rsidRPr="00C67969" w:rsidRDefault="004D0235" w:rsidP="004D0235">
      <w:pPr>
        <w:pStyle w:val="AH3Div"/>
      </w:pPr>
      <w:bookmarkStart w:id="47" w:name="_Toc146707704"/>
      <w:r w:rsidRPr="00C67969">
        <w:rPr>
          <w:rStyle w:val="CharDivNo"/>
        </w:rPr>
        <w:t>Division 3A.5</w:t>
      </w:r>
      <w:r w:rsidRPr="005327CD">
        <w:tab/>
      </w:r>
      <w:r w:rsidRPr="00C67969">
        <w:rPr>
          <w:rStyle w:val="CharDivText"/>
        </w:rPr>
        <w:t>Victims rights—information about investigations, proceedings and decisions</w:t>
      </w:r>
      <w:bookmarkEnd w:id="47"/>
    </w:p>
    <w:p w14:paraId="025D8B56" w14:textId="77777777" w:rsidR="004D0235" w:rsidRPr="005327CD" w:rsidRDefault="004D0235" w:rsidP="004D0235">
      <w:pPr>
        <w:pStyle w:val="AH5Sec"/>
      </w:pPr>
      <w:bookmarkStart w:id="48" w:name="_Toc146707705"/>
      <w:r w:rsidRPr="00C67969">
        <w:rPr>
          <w:rStyle w:val="CharSectNo"/>
        </w:rPr>
        <w:t>16</w:t>
      </w:r>
      <w:r w:rsidRPr="005327CD">
        <w:tab/>
        <w:t>Police to give written confirmation to victims reporting offences</w:t>
      </w:r>
      <w:bookmarkEnd w:id="48"/>
    </w:p>
    <w:p w14:paraId="59B72082" w14:textId="77777777" w:rsidR="004D0235" w:rsidRPr="005327CD" w:rsidRDefault="004D0235" w:rsidP="004D0235">
      <w:pPr>
        <w:pStyle w:val="Amain"/>
      </w:pPr>
      <w:r w:rsidRPr="005327CD">
        <w:tab/>
        <w:t>(1)</w:t>
      </w:r>
      <w:r w:rsidRPr="005327CD">
        <w:tab/>
        <w:t>If a victim of a relevant offence reports the offence to a police officer, the chief police officer must, as soon as practicable, give the victim written confirmation of the report, including the name and contact details of—</w:t>
      </w:r>
    </w:p>
    <w:p w14:paraId="6166F2E5" w14:textId="77777777" w:rsidR="004D0235" w:rsidRPr="005327CD" w:rsidRDefault="004D0235" w:rsidP="004D0235">
      <w:pPr>
        <w:pStyle w:val="Apara"/>
      </w:pPr>
      <w:r w:rsidRPr="005327CD">
        <w:tab/>
        <w:t>(a)</w:t>
      </w:r>
      <w:r w:rsidRPr="005327CD">
        <w:tab/>
        <w:t>the police officer who took the report; and</w:t>
      </w:r>
    </w:p>
    <w:p w14:paraId="4581199A" w14:textId="77777777" w:rsidR="004D0235" w:rsidRPr="005327CD" w:rsidRDefault="004D0235" w:rsidP="004D0235">
      <w:pPr>
        <w:pStyle w:val="Apara"/>
      </w:pPr>
      <w:r w:rsidRPr="005327CD">
        <w:tab/>
        <w:t>(b)</w:t>
      </w:r>
      <w:r w:rsidRPr="005327CD">
        <w:tab/>
        <w:t>another police officer the victim may contact about the report.</w:t>
      </w:r>
    </w:p>
    <w:p w14:paraId="04BFFDB1" w14:textId="77777777" w:rsidR="004D0235" w:rsidRPr="005327CD" w:rsidRDefault="004D0235" w:rsidP="004D0235">
      <w:pPr>
        <w:pStyle w:val="Amain"/>
      </w:pPr>
      <w:r w:rsidRPr="005327CD">
        <w:tab/>
        <w:t>(2)</w:t>
      </w:r>
      <w:r w:rsidRPr="005327CD">
        <w:tab/>
        <w:t>However, the chief police officer need not give written confirmation of the report if doing so is likely to affect the safety of the victim or another person.</w:t>
      </w:r>
    </w:p>
    <w:p w14:paraId="5474337C" w14:textId="77777777" w:rsidR="004D0235" w:rsidRPr="005327CD" w:rsidRDefault="004D0235" w:rsidP="004D0235">
      <w:pPr>
        <w:pStyle w:val="Amain"/>
      </w:pPr>
      <w:r w:rsidRPr="005327CD">
        <w:tab/>
        <w:t>(3)</w:t>
      </w:r>
      <w:r w:rsidRPr="005327CD">
        <w:tab/>
        <w:t>In this section:</w:t>
      </w:r>
    </w:p>
    <w:p w14:paraId="08E80121"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478003BD" w14:textId="77777777" w:rsidR="004D0235" w:rsidRPr="005327CD" w:rsidRDefault="004D0235" w:rsidP="004D0235">
      <w:pPr>
        <w:pStyle w:val="aDefpara"/>
      </w:pPr>
      <w:r w:rsidRPr="005327CD">
        <w:tab/>
        <w:t>(a)</w:t>
      </w:r>
      <w:r w:rsidRPr="005327CD">
        <w:tab/>
        <w:t>an indictable offence; or</w:t>
      </w:r>
    </w:p>
    <w:p w14:paraId="151C3EB5" w14:textId="77777777" w:rsidR="004D0235" w:rsidRPr="005327CD" w:rsidRDefault="004D0235" w:rsidP="004D0235">
      <w:pPr>
        <w:pStyle w:val="aDefpara"/>
      </w:pPr>
      <w:r w:rsidRPr="005327CD">
        <w:tab/>
        <w:t>(b)</w:t>
      </w:r>
      <w:r w:rsidRPr="005327CD">
        <w:tab/>
        <w:t>any other offence in relation to which the victim has asked the chief police officer to provide written confirmation of the report.</w:t>
      </w:r>
    </w:p>
    <w:p w14:paraId="779E5F72" w14:textId="77777777" w:rsidR="004D0235" w:rsidRPr="005327CD" w:rsidRDefault="004D0235" w:rsidP="004D0235">
      <w:pPr>
        <w:pStyle w:val="AH5Sec"/>
      </w:pPr>
      <w:bookmarkStart w:id="49" w:name="_Toc146707706"/>
      <w:r w:rsidRPr="00C67969">
        <w:rPr>
          <w:rStyle w:val="CharSectNo"/>
        </w:rPr>
        <w:t>16A</w:t>
      </w:r>
      <w:r w:rsidRPr="005327CD">
        <w:tab/>
        <w:t>Police to update victims about status of investigations</w:t>
      </w:r>
      <w:bookmarkEnd w:id="49"/>
    </w:p>
    <w:p w14:paraId="11C09360" w14:textId="77777777" w:rsidR="004D0235" w:rsidRPr="005327CD" w:rsidRDefault="004D0235" w:rsidP="004D0235">
      <w:pPr>
        <w:pStyle w:val="Amain"/>
      </w:pPr>
      <w:r w:rsidRPr="005327CD">
        <w:tab/>
        <w:t>(1)</w:t>
      </w:r>
      <w:r w:rsidRPr="005327CD">
        <w:tab/>
        <w:t>If a police officer is investigating a relevant offence, the chief police officer must give a victim of the offence an update about the status of the investigation—</w:t>
      </w:r>
    </w:p>
    <w:p w14:paraId="23E28033" w14:textId="77777777" w:rsidR="004D0235" w:rsidRPr="005327CD" w:rsidRDefault="004D0235" w:rsidP="004D0235">
      <w:pPr>
        <w:pStyle w:val="Apara"/>
      </w:pPr>
      <w:r w:rsidRPr="005327CD">
        <w:tab/>
        <w:t>(a)</w:t>
      </w:r>
      <w:r w:rsidRPr="005327CD">
        <w:tab/>
        <w:t>as soon as practicable after a change in the status of the investigation; and</w:t>
      </w:r>
    </w:p>
    <w:p w14:paraId="435CF274" w14:textId="77777777" w:rsidR="004D0235" w:rsidRPr="005327CD" w:rsidRDefault="004D0235" w:rsidP="004D0235">
      <w:pPr>
        <w:pStyle w:val="Apara"/>
      </w:pPr>
      <w:r w:rsidRPr="005327CD">
        <w:tab/>
        <w:t>(b)</w:t>
      </w:r>
      <w:r w:rsidRPr="005327CD">
        <w:tab/>
        <w:t>at least every 6 weeks.</w:t>
      </w:r>
    </w:p>
    <w:p w14:paraId="5FCE2262" w14:textId="77777777" w:rsidR="004D0235" w:rsidRPr="005327CD" w:rsidRDefault="004D0235" w:rsidP="004D0235">
      <w:pPr>
        <w:pStyle w:val="Amain"/>
      </w:pPr>
      <w:r w:rsidRPr="005327CD">
        <w:tab/>
        <w:t>(2)</w:t>
      </w:r>
      <w:r w:rsidRPr="005327CD">
        <w:tab/>
        <w:t>However, if the victim wishes to be updated less frequently, the chief police officer may update the victim at another time agreed between the chief police officer and the victim.</w:t>
      </w:r>
    </w:p>
    <w:p w14:paraId="0209E611" w14:textId="77777777" w:rsidR="004D0235" w:rsidRPr="005327CD" w:rsidRDefault="004D0235" w:rsidP="004D0235">
      <w:pPr>
        <w:pStyle w:val="Amain"/>
      </w:pPr>
      <w:r w:rsidRPr="005327CD">
        <w:tab/>
        <w:t>(3)</w:t>
      </w:r>
      <w:r w:rsidRPr="005327CD">
        <w:tab/>
        <w:t xml:space="preserve">Also, if the chief police officer considers that giving the victim an update about the status of the investigation would </w:t>
      </w:r>
      <w:r w:rsidRPr="005327CD">
        <w:rPr>
          <w:lang w:eastAsia="en-AU"/>
        </w:rPr>
        <w:t>prejudice the investigation or any other investigation,</w:t>
      </w:r>
      <w:r w:rsidRPr="005327CD">
        <w:t xml:space="preserve"> </w:t>
      </w:r>
      <w:r w:rsidRPr="005327CD">
        <w:rPr>
          <w:lang w:eastAsia="en-AU"/>
        </w:rPr>
        <w:t xml:space="preserve">the </w:t>
      </w:r>
      <w:r w:rsidRPr="005327CD">
        <w:t>chief police officer—</w:t>
      </w:r>
    </w:p>
    <w:p w14:paraId="50CBD332" w14:textId="77777777" w:rsidR="004D0235" w:rsidRPr="005327CD" w:rsidRDefault="004D0235" w:rsidP="004D0235">
      <w:pPr>
        <w:pStyle w:val="Apara"/>
        <w:rPr>
          <w:lang w:eastAsia="en-AU"/>
        </w:rPr>
      </w:pPr>
      <w:r w:rsidRPr="005327CD">
        <w:tab/>
        <w:t>(a)</w:t>
      </w:r>
      <w:r w:rsidRPr="005327CD">
        <w:tab/>
        <w:t>must not tell the victim about the status of the investigation</w:t>
      </w:r>
      <w:r w:rsidRPr="005327CD">
        <w:rPr>
          <w:lang w:eastAsia="en-AU"/>
        </w:rPr>
        <w:t>; but</w:t>
      </w:r>
    </w:p>
    <w:p w14:paraId="367207C6" w14:textId="77777777" w:rsidR="004D0235" w:rsidRPr="005327CD" w:rsidRDefault="004D0235" w:rsidP="004D0235">
      <w:pPr>
        <w:pStyle w:val="Apara"/>
        <w:rPr>
          <w:lang w:eastAsia="en-AU"/>
        </w:rPr>
      </w:pPr>
      <w:r w:rsidRPr="005327CD">
        <w:rPr>
          <w:lang w:eastAsia="en-AU"/>
        </w:rPr>
        <w:tab/>
        <w:t>(b)</w:t>
      </w:r>
      <w:r w:rsidRPr="005327CD">
        <w:rPr>
          <w:lang w:eastAsia="en-AU"/>
        </w:rPr>
        <w:tab/>
        <w:t xml:space="preserve">must </w:t>
      </w:r>
      <w:r w:rsidRPr="005327CD">
        <w:t>tell the victim as much as possible about the progress of the investigation.</w:t>
      </w:r>
    </w:p>
    <w:p w14:paraId="4FA102E8" w14:textId="77777777" w:rsidR="004D0235" w:rsidRPr="005327CD" w:rsidRDefault="004D0235" w:rsidP="004D0235">
      <w:pPr>
        <w:pStyle w:val="Amain"/>
      </w:pPr>
      <w:r w:rsidRPr="005327CD">
        <w:tab/>
        <w:t>(4)</w:t>
      </w:r>
      <w:r w:rsidRPr="005327CD">
        <w:tab/>
        <w:t>In this section:</w:t>
      </w:r>
    </w:p>
    <w:p w14:paraId="6EF95F29" w14:textId="77777777" w:rsidR="004D0235" w:rsidRPr="005327CD" w:rsidRDefault="004D0235" w:rsidP="004D0235">
      <w:pPr>
        <w:pStyle w:val="aDef"/>
      </w:pPr>
      <w:r w:rsidRPr="005327CD">
        <w:rPr>
          <w:rStyle w:val="charBoldItals"/>
        </w:rPr>
        <w:t>change in the status of an investigation</w:t>
      </w:r>
      <w:r w:rsidRPr="005327CD">
        <w:t>, for an offence, includes—</w:t>
      </w:r>
    </w:p>
    <w:p w14:paraId="6FC4A2C6" w14:textId="77777777" w:rsidR="004D0235" w:rsidRPr="005327CD" w:rsidRDefault="004D0235" w:rsidP="004D0235">
      <w:pPr>
        <w:pStyle w:val="aDefpara"/>
      </w:pPr>
      <w:r w:rsidRPr="005327CD">
        <w:tab/>
        <w:t>(a)</w:t>
      </w:r>
      <w:r w:rsidRPr="005327CD">
        <w:tab/>
        <w:t>a person being charged with the offence; or</w:t>
      </w:r>
    </w:p>
    <w:p w14:paraId="65A581EF" w14:textId="77777777" w:rsidR="004D0235" w:rsidRPr="005327CD" w:rsidRDefault="004D0235" w:rsidP="004D0235">
      <w:pPr>
        <w:pStyle w:val="aDefpara"/>
      </w:pPr>
      <w:r w:rsidRPr="005327CD">
        <w:tab/>
        <w:t>(b)</w:t>
      </w:r>
      <w:r w:rsidRPr="005327CD">
        <w:tab/>
        <w:t>a warrant being issued for the arrest of a person accused of committing the offence.</w:t>
      </w:r>
    </w:p>
    <w:p w14:paraId="19769F58"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76CBAD8F" w14:textId="77777777" w:rsidR="004D0235" w:rsidRPr="005327CD" w:rsidRDefault="004D0235" w:rsidP="004D0235">
      <w:pPr>
        <w:pStyle w:val="aDefpara"/>
      </w:pPr>
      <w:r w:rsidRPr="005327CD">
        <w:tab/>
        <w:t>(a)</w:t>
      </w:r>
      <w:r w:rsidRPr="005327CD">
        <w:tab/>
        <w:t>an indictable offence; or</w:t>
      </w:r>
    </w:p>
    <w:p w14:paraId="7ECE48CC" w14:textId="77777777" w:rsidR="004D0235" w:rsidRPr="005327CD" w:rsidRDefault="004D0235" w:rsidP="004D0235">
      <w:pPr>
        <w:pStyle w:val="aDefpara"/>
        <w:rPr>
          <w:strike/>
        </w:rPr>
      </w:pPr>
      <w:r w:rsidRPr="005327CD">
        <w:tab/>
        <w:t>(b)</w:t>
      </w:r>
      <w:r w:rsidRPr="005327CD">
        <w:tab/>
        <w:t xml:space="preserve">any other offence in relation to which the victim has asked the chief police officer to update the victim about the status of the investigation. </w:t>
      </w:r>
    </w:p>
    <w:p w14:paraId="4ACBB212" w14:textId="77777777" w:rsidR="004D0235" w:rsidRPr="005327CD" w:rsidRDefault="004D0235" w:rsidP="004D0235">
      <w:pPr>
        <w:pStyle w:val="AH5Sec"/>
      </w:pPr>
      <w:bookmarkStart w:id="50" w:name="_Toc146707707"/>
      <w:r w:rsidRPr="00C67969">
        <w:rPr>
          <w:rStyle w:val="CharSectNo"/>
        </w:rPr>
        <w:t>16B</w:t>
      </w:r>
      <w:r w:rsidRPr="005327CD">
        <w:tab/>
        <w:t>DPP to consider victims’ views about dealing with charges</w:t>
      </w:r>
      <w:bookmarkEnd w:id="50"/>
    </w:p>
    <w:p w14:paraId="037B2F0A" w14:textId="77777777" w:rsidR="004D0235" w:rsidRPr="005327CD" w:rsidRDefault="004D0235" w:rsidP="004D0235">
      <w:pPr>
        <w:pStyle w:val="Amain"/>
      </w:pPr>
      <w:r w:rsidRPr="005327CD">
        <w:tab/>
        <w:t>(1)</w:t>
      </w:r>
      <w:r w:rsidRPr="005327CD">
        <w:tab/>
        <w:t>This section applies if—</w:t>
      </w:r>
    </w:p>
    <w:p w14:paraId="27C84596" w14:textId="77777777" w:rsidR="004D0235" w:rsidRPr="005327CD" w:rsidRDefault="004D0235" w:rsidP="004D0235">
      <w:pPr>
        <w:pStyle w:val="Apara"/>
      </w:pPr>
      <w:r w:rsidRPr="005327CD">
        <w:tab/>
        <w:t>(a)</w:t>
      </w:r>
      <w:r w:rsidRPr="005327CD">
        <w:tab/>
        <w:t>a person has been charged with a relevant offence; and</w:t>
      </w:r>
    </w:p>
    <w:p w14:paraId="492252C0" w14:textId="77777777" w:rsidR="004D0235" w:rsidRPr="005327CD" w:rsidRDefault="004D0235" w:rsidP="00FC3DF0">
      <w:pPr>
        <w:pStyle w:val="Apara"/>
        <w:keepNext/>
      </w:pPr>
      <w:r w:rsidRPr="005327CD">
        <w:tab/>
        <w:t>(b)</w:t>
      </w:r>
      <w:r w:rsidRPr="005327CD">
        <w:tab/>
        <w:t xml:space="preserve">the director of public prosecutions is considering taking any of the following actions in relation to the charge (a </w:t>
      </w:r>
      <w:r w:rsidRPr="005327CD">
        <w:rPr>
          <w:rStyle w:val="charBoldItals"/>
        </w:rPr>
        <w:t>proposed action</w:t>
      </w:r>
      <w:r w:rsidRPr="005327CD">
        <w:t>):</w:t>
      </w:r>
    </w:p>
    <w:p w14:paraId="44CD5FA0" w14:textId="77777777" w:rsidR="004D0235" w:rsidRPr="005327CD" w:rsidRDefault="004D0235" w:rsidP="004D0235">
      <w:pPr>
        <w:pStyle w:val="Asubpara"/>
      </w:pPr>
      <w:r w:rsidRPr="005327CD">
        <w:tab/>
        <w:t>(i)</w:t>
      </w:r>
      <w:r w:rsidRPr="005327CD">
        <w:tab/>
        <w:t>substantially modifying the nature of the case in a proceeding for the charge, including by—</w:t>
      </w:r>
    </w:p>
    <w:p w14:paraId="15DA48BB" w14:textId="77777777" w:rsidR="004D0235" w:rsidRPr="005327CD" w:rsidRDefault="004D0235" w:rsidP="004D0235">
      <w:pPr>
        <w:pStyle w:val="Asubsubpara"/>
      </w:pPr>
      <w:r w:rsidRPr="005327CD">
        <w:tab/>
        <w:t>(A)</w:t>
      </w:r>
      <w:r w:rsidRPr="005327CD">
        <w:tab/>
        <w:t>accepting a guilty plea for a lesser charge; or</w:t>
      </w:r>
    </w:p>
    <w:p w14:paraId="7224EBF9" w14:textId="77777777" w:rsidR="004D0235" w:rsidRPr="005327CD" w:rsidRDefault="004D0235" w:rsidP="004D0235">
      <w:pPr>
        <w:pStyle w:val="Asubsubpara"/>
      </w:pPr>
      <w:r w:rsidRPr="005327CD">
        <w:tab/>
        <w:t>(B)</w:t>
      </w:r>
      <w:r w:rsidRPr="005327CD">
        <w:tab/>
        <w:t>discontinuing the prosecution of the charge;</w:t>
      </w:r>
    </w:p>
    <w:p w14:paraId="0D7D9896" w14:textId="77777777" w:rsidR="004D0235" w:rsidRPr="005327CD" w:rsidRDefault="004D0235" w:rsidP="004D0235">
      <w:pPr>
        <w:pStyle w:val="Asubpara"/>
      </w:pPr>
      <w:r w:rsidRPr="005327CD">
        <w:tab/>
        <w:t>(ii)</w:t>
      </w:r>
      <w:r w:rsidRPr="005327CD">
        <w:tab/>
        <w:t>applying to the ACAT for an assessment order in relation to the person.</w:t>
      </w:r>
    </w:p>
    <w:p w14:paraId="26535FFA" w14:textId="287EEFBC" w:rsidR="004D0235" w:rsidRPr="005327CD" w:rsidRDefault="004D0235" w:rsidP="004D0235">
      <w:pPr>
        <w:pStyle w:val="aNotepar"/>
      </w:pPr>
      <w:r w:rsidRPr="005327CD">
        <w:rPr>
          <w:rStyle w:val="charItals"/>
        </w:rPr>
        <w:t>Note</w:t>
      </w:r>
      <w:r w:rsidRPr="005327CD">
        <w:rPr>
          <w:rStyle w:val="charItals"/>
        </w:rPr>
        <w:tab/>
      </w:r>
      <w:r w:rsidRPr="005327CD">
        <w:t xml:space="preserve">The DPP may apply to the ACAT for an assessment order in relation to a person alleged to have committed an offence if the DPP believes on reasonable grounds that it may not be appropriate to prosecute the person considering the nature and circumstances of the alleged offence and the person’s apparent mental disorder or mental illness (see </w:t>
      </w:r>
      <w:hyperlink r:id="rId87" w:tooltip="A2015-38" w:history="1">
        <w:r w:rsidRPr="005327CD">
          <w:rPr>
            <w:rStyle w:val="charCitHyperlinkItal"/>
          </w:rPr>
          <w:t>Mental Health Act 2015</w:t>
        </w:r>
      </w:hyperlink>
      <w:r w:rsidRPr="005327CD">
        <w:t>, s 35).</w:t>
      </w:r>
    </w:p>
    <w:p w14:paraId="6795B71C" w14:textId="77777777" w:rsidR="004D0235" w:rsidRPr="005327CD" w:rsidRDefault="004D0235" w:rsidP="004D0235">
      <w:pPr>
        <w:pStyle w:val="Amain"/>
      </w:pPr>
      <w:r w:rsidRPr="005327CD">
        <w:tab/>
        <w:t>(2)</w:t>
      </w:r>
      <w:r w:rsidRPr="005327CD">
        <w:tab/>
        <w:t>The director of public prosecutions must, as soon as practicable and before taking the proposed action, seek and consider the victim’s views about the proposed action.</w:t>
      </w:r>
    </w:p>
    <w:p w14:paraId="759E9D56" w14:textId="77777777" w:rsidR="004D0235" w:rsidRPr="005327CD" w:rsidRDefault="004D0235" w:rsidP="004D0235">
      <w:pPr>
        <w:pStyle w:val="Amain"/>
      </w:pPr>
      <w:r w:rsidRPr="005327CD">
        <w:tab/>
        <w:t>(3)</w:t>
      </w:r>
      <w:r w:rsidRPr="005327CD">
        <w:tab/>
        <w:t>However, the director of public prosecutions need not seek the victim’s views if the director of public prosecutions considers that it would prejudice the prosecution of an offence.</w:t>
      </w:r>
    </w:p>
    <w:p w14:paraId="6106E939" w14:textId="77777777" w:rsidR="004D0235" w:rsidRPr="005327CD" w:rsidRDefault="004D0235" w:rsidP="004D0235">
      <w:pPr>
        <w:pStyle w:val="Amain"/>
        <w:rPr>
          <w:lang w:eastAsia="en-AU"/>
        </w:rPr>
      </w:pPr>
      <w:r w:rsidRPr="005327CD">
        <w:rPr>
          <w:lang w:eastAsia="en-AU"/>
        </w:rPr>
        <w:tab/>
        <w:t>(4)</w:t>
      </w:r>
      <w:r w:rsidRPr="005327CD">
        <w:rPr>
          <w:lang w:eastAsia="en-AU"/>
        </w:rPr>
        <w:tab/>
        <w:t>In this section:</w:t>
      </w:r>
    </w:p>
    <w:p w14:paraId="612E08A5" w14:textId="620B501E" w:rsidR="004D0235" w:rsidRPr="005327CD" w:rsidRDefault="004D0235" w:rsidP="004D0235">
      <w:pPr>
        <w:pStyle w:val="aDef"/>
        <w:keepNext/>
      </w:pPr>
      <w:r w:rsidRPr="005327CD">
        <w:rPr>
          <w:rStyle w:val="charBoldItals"/>
        </w:rPr>
        <w:t>assessment order</w:t>
      </w:r>
      <w:r w:rsidRPr="005327CD">
        <w:t xml:space="preserve">—see the </w:t>
      </w:r>
      <w:hyperlink r:id="rId88" w:tooltip="A2015-38" w:history="1">
        <w:r w:rsidRPr="005327CD">
          <w:rPr>
            <w:rStyle w:val="charCitHyperlinkItal"/>
          </w:rPr>
          <w:t>Mental Health Act 2015</w:t>
        </w:r>
      </w:hyperlink>
      <w:r w:rsidRPr="005327CD">
        <w:t>, dictionary.</w:t>
      </w:r>
    </w:p>
    <w:p w14:paraId="3E0E9315"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502D711B" w14:textId="77777777" w:rsidR="004D0235" w:rsidRPr="005327CD" w:rsidRDefault="004D0235" w:rsidP="004D0235">
      <w:pPr>
        <w:pStyle w:val="aDefpara"/>
      </w:pPr>
      <w:r w:rsidRPr="005327CD">
        <w:tab/>
        <w:t>(a)</w:t>
      </w:r>
      <w:r w:rsidRPr="005327CD">
        <w:tab/>
        <w:t>an indictable offence; or</w:t>
      </w:r>
    </w:p>
    <w:p w14:paraId="7A5908E6"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any proposed action.</w:t>
      </w:r>
    </w:p>
    <w:p w14:paraId="44B75591" w14:textId="77777777" w:rsidR="004D0235" w:rsidRPr="005327CD" w:rsidRDefault="004D0235" w:rsidP="004D0235">
      <w:pPr>
        <w:pStyle w:val="AH5Sec"/>
      </w:pPr>
      <w:bookmarkStart w:id="51" w:name="_Toc146707708"/>
      <w:r w:rsidRPr="00C67969">
        <w:rPr>
          <w:rStyle w:val="CharSectNo"/>
        </w:rPr>
        <w:t>16C</w:t>
      </w:r>
      <w:r w:rsidRPr="005327CD">
        <w:tab/>
        <w:t>Police and DPP to update victims about bail decisions</w:t>
      </w:r>
      <w:bookmarkEnd w:id="51"/>
    </w:p>
    <w:p w14:paraId="485A78D0" w14:textId="77777777" w:rsidR="004D0235" w:rsidRPr="005327CD" w:rsidRDefault="004D0235" w:rsidP="00102D0A">
      <w:pPr>
        <w:pStyle w:val="Amain"/>
        <w:keepNext/>
      </w:pPr>
      <w:r w:rsidRPr="005327CD">
        <w:tab/>
        <w:t>(1)</w:t>
      </w:r>
      <w:r w:rsidRPr="005327CD">
        <w:tab/>
        <w:t>This section applies if a victim of an offence has expressed concern to a relevant justice agency about the need for protection from violence or harassment by an accused person for the offence.</w:t>
      </w:r>
    </w:p>
    <w:p w14:paraId="51D994EF" w14:textId="77777777" w:rsidR="004D0235" w:rsidRPr="005327CD" w:rsidRDefault="004D0235" w:rsidP="004D0235">
      <w:pPr>
        <w:pStyle w:val="Amain"/>
      </w:pPr>
      <w:r w:rsidRPr="005327CD">
        <w:tab/>
        <w:t>(2)</w:t>
      </w:r>
      <w:r w:rsidRPr="005327CD">
        <w:tab/>
        <w:t>The relevant justice agency must, as soon as practicable, tell the victim if—</w:t>
      </w:r>
    </w:p>
    <w:p w14:paraId="233378B5" w14:textId="77777777" w:rsidR="004D0235" w:rsidRPr="005327CD" w:rsidRDefault="004D0235" w:rsidP="004D0235">
      <w:pPr>
        <w:pStyle w:val="Apara"/>
      </w:pPr>
      <w:r w:rsidRPr="005327CD">
        <w:tab/>
        <w:t>(a)</w:t>
      </w:r>
      <w:r w:rsidRPr="005327CD">
        <w:tab/>
        <w:t>a court or an authorised officer makes a decision about a grant of bail, or reviews a bail decision, in relation to the accused person; or</w:t>
      </w:r>
    </w:p>
    <w:p w14:paraId="08AA701B" w14:textId="77777777" w:rsidR="004D0235" w:rsidRPr="005327CD" w:rsidRDefault="004D0235" w:rsidP="004D0235">
      <w:pPr>
        <w:pStyle w:val="Apara"/>
      </w:pPr>
      <w:r w:rsidRPr="005327CD">
        <w:tab/>
        <w:t>(b)</w:t>
      </w:r>
      <w:r w:rsidRPr="005327CD">
        <w:tab/>
        <w:t>bail is granted to the accused person and a condition is imposed on the grant of bail to protect the victim or a family member of the victim.</w:t>
      </w:r>
    </w:p>
    <w:p w14:paraId="0D9B5FB4" w14:textId="0DAAD075"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89" w:tooltip="A1992-8" w:history="1">
        <w:r w:rsidRPr="005327CD">
          <w:rPr>
            <w:rStyle w:val="charCitHyperlinkItal"/>
          </w:rPr>
          <w:t>Bail Act 1992</w:t>
        </w:r>
      </w:hyperlink>
      <w:r w:rsidRPr="005327CD">
        <w:t>, s 47A outlines that victims should be given notice of bail decisions if they have expressed safety concerns.</w:t>
      </w:r>
    </w:p>
    <w:p w14:paraId="1CB33018" w14:textId="77777777" w:rsidR="004D0235" w:rsidRPr="005327CD" w:rsidRDefault="004D0235" w:rsidP="004D0235">
      <w:pPr>
        <w:pStyle w:val="Amain"/>
      </w:pPr>
      <w:r w:rsidRPr="005327CD">
        <w:tab/>
        <w:t>(3)</w:t>
      </w:r>
      <w:r w:rsidRPr="005327CD">
        <w:tab/>
        <w:t>In this section:</w:t>
      </w:r>
    </w:p>
    <w:p w14:paraId="2148C8EF" w14:textId="7A0FFD2B" w:rsidR="004D0235" w:rsidRPr="005327CD" w:rsidRDefault="004D0235" w:rsidP="004D0235">
      <w:pPr>
        <w:pStyle w:val="aDef"/>
      </w:pPr>
      <w:r w:rsidRPr="005327CD">
        <w:rPr>
          <w:rStyle w:val="charBoldItals"/>
        </w:rPr>
        <w:t>accused person</w:t>
      </w:r>
      <w:r w:rsidRPr="005327CD">
        <w:rPr>
          <w:bCs/>
          <w:iCs/>
        </w:rPr>
        <w:t xml:space="preserve">—see the </w:t>
      </w:r>
      <w:hyperlink r:id="rId90" w:tooltip="A1992-8" w:history="1">
        <w:r w:rsidRPr="005327CD">
          <w:rPr>
            <w:rStyle w:val="charCitHyperlinkItal"/>
          </w:rPr>
          <w:t>Bail Act 1992</w:t>
        </w:r>
      </w:hyperlink>
      <w:r w:rsidRPr="005327CD">
        <w:rPr>
          <w:bCs/>
          <w:iCs/>
        </w:rPr>
        <w:t>, dictionary.</w:t>
      </w:r>
    </w:p>
    <w:p w14:paraId="005145DB" w14:textId="77777777" w:rsidR="004D0235" w:rsidRPr="005327CD" w:rsidRDefault="004D0235" w:rsidP="004D0235">
      <w:pPr>
        <w:pStyle w:val="aDef"/>
      </w:pPr>
      <w:r w:rsidRPr="005327CD">
        <w:rPr>
          <w:rStyle w:val="charBoldItals"/>
        </w:rPr>
        <w:t xml:space="preserve">relevant justice agency </w:t>
      </w:r>
      <w:r w:rsidRPr="005327CD">
        <w:t>means either of the following justice agencies:</w:t>
      </w:r>
    </w:p>
    <w:p w14:paraId="48F18B8B" w14:textId="77777777" w:rsidR="004D0235" w:rsidRPr="005327CD" w:rsidRDefault="004D0235" w:rsidP="004D0235">
      <w:pPr>
        <w:pStyle w:val="aDefpara"/>
      </w:pPr>
      <w:r w:rsidRPr="005327CD">
        <w:tab/>
        <w:t>(a)</w:t>
      </w:r>
      <w:r w:rsidRPr="005327CD">
        <w:tab/>
        <w:t xml:space="preserve">the chief police officer; </w:t>
      </w:r>
    </w:p>
    <w:p w14:paraId="75833B0C" w14:textId="77777777" w:rsidR="004D0235" w:rsidRPr="005327CD" w:rsidRDefault="004D0235" w:rsidP="004D0235">
      <w:pPr>
        <w:pStyle w:val="aDefpara"/>
      </w:pPr>
      <w:r w:rsidRPr="005327CD">
        <w:tab/>
        <w:t>(b)</w:t>
      </w:r>
      <w:r w:rsidRPr="005327CD">
        <w:tab/>
        <w:t>the director of public prosecutions.</w:t>
      </w:r>
    </w:p>
    <w:p w14:paraId="467D24A2" w14:textId="77777777" w:rsidR="004D0235" w:rsidRPr="005327CD" w:rsidRDefault="004D0235" w:rsidP="004D0235">
      <w:pPr>
        <w:pStyle w:val="AH5Sec"/>
      </w:pPr>
      <w:bookmarkStart w:id="52" w:name="_Toc146707709"/>
      <w:r w:rsidRPr="00C67969">
        <w:rPr>
          <w:rStyle w:val="CharSectNo"/>
        </w:rPr>
        <w:t>16D</w:t>
      </w:r>
      <w:r w:rsidRPr="005327CD">
        <w:tab/>
        <w:t>DPP to tell victims about hearings</w:t>
      </w:r>
      <w:bookmarkEnd w:id="52"/>
    </w:p>
    <w:p w14:paraId="49F33CA2" w14:textId="77777777" w:rsidR="004D0235" w:rsidRPr="005327CD" w:rsidRDefault="004D0235" w:rsidP="004D0235">
      <w:pPr>
        <w:pStyle w:val="Amain"/>
      </w:pPr>
      <w:r w:rsidRPr="005327CD">
        <w:tab/>
        <w:t>(1)</w:t>
      </w:r>
      <w:r w:rsidRPr="005327CD">
        <w:tab/>
        <w:t>This section applies if—</w:t>
      </w:r>
    </w:p>
    <w:p w14:paraId="1369EE44" w14:textId="77777777" w:rsidR="004D0235" w:rsidRPr="005327CD" w:rsidRDefault="004D0235" w:rsidP="004D0235">
      <w:pPr>
        <w:pStyle w:val="Apara"/>
      </w:pPr>
      <w:r w:rsidRPr="005327CD">
        <w:tab/>
        <w:t>(a)</w:t>
      </w:r>
      <w:r w:rsidRPr="005327CD">
        <w:tab/>
        <w:t>a person has been charged with an offence; and</w:t>
      </w:r>
    </w:p>
    <w:p w14:paraId="61E67141" w14:textId="77777777" w:rsidR="004D0235" w:rsidRPr="005327CD" w:rsidRDefault="004D0235" w:rsidP="004D0235">
      <w:pPr>
        <w:pStyle w:val="Apara"/>
      </w:pPr>
      <w:r w:rsidRPr="005327CD">
        <w:tab/>
        <w:t>(b)</w:t>
      </w:r>
      <w:r w:rsidRPr="005327CD">
        <w:tab/>
        <w:t>a court has set a hearing date for the charge.</w:t>
      </w:r>
    </w:p>
    <w:p w14:paraId="6093C08C" w14:textId="77777777" w:rsidR="004D0235" w:rsidRPr="005327CD" w:rsidRDefault="004D0235" w:rsidP="00FC3DF0">
      <w:pPr>
        <w:pStyle w:val="Amain"/>
        <w:keepNext/>
      </w:pPr>
      <w:r w:rsidRPr="005327CD">
        <w:tab/>
        <w:t>(2)</w:t>
      </w:r>
      <w:r w:rsidRPr="005327CD">
        <w:tab/>
        <w:t>The director of public prosecutions must, as soon as practicable after the hearing date has been set, tell a victim of the offence the date, time and place of the hearing.</w:t>
      </w:r>
    </w:p>
    <w:p w14:paraId="1F4EB751" w14:textId="77777777" w:rsidR="004D0235" w:rsidRPr="005327CD" w:rsidRDefault="004D0235" w:rsidP="004D0235">
      <w:pPr>
        <w:pStyle w:val="aNote"/>
      </w:pPr>
      <w:r w:rsidRPr="005327CD">
        <w:rPr>
          <w:rStyle w:val="charItals"/>
        </w:rPr>
        <w:t>Note</w:t>
      </w:r>
      <w:r w:rsidRPr="005327CD">
        <w:rPr>
          <w:rStyle w:val="charItals"/>
        </w:rPr>
        <w:tab/>
      </w:r>
      <w:r w:rsidRPr="005327CD">
        <w:t>The DPP need not give the information mentioned in s (2) to the victim if another justice agency has already given the information to the victim (see s 14E (2) (b)).</w:t>
      </w:r>
    </w:p>
    <w:p w14:paraId="29DB6CF4" w14:textId="77777777" w:rsidR="004D0235" w:rsidRPr="005327CD" w:rsidRDefault="004D0235" w:rsidP="004D0235">
      <w:pPr>
        <w:pStyle w:val="AH5Sec"/>
      </w:pPr>
      <w:bookmarkStart w:id="53" w:name="_Toc146707710"/>
      <w:r w:rsidRPr="00C67969">
        <w:rPr>
          <w:rStyle w:val="CharSectNo"/>
        </w:rPr>
        <w:t>16E</w:t>
      </w:r>
      <w:r w:rsidRPr="005327CD">
        <w:tab/>
        <w:t>DPP to tell victims about reparation orders</w:t>
      </w:r>
      <w:bookmarkEnd w:id="53"/>
    </w:p>
    <w:p w14:paraId="61EF8DE7" w14:textId="77777777" w:rsidR="004D0235" w:rsidRPr="005327CD" w:rsidRDefault="004D0235" w:rsidP="004D0235">
      <w:pPr>
        <w:pStyle w:val="Amain"/>
      </w:pPr>
      <w:r w:rsidRPr="005327CD">
        <w:tab/>
        <w:t>(1)</w:t>
      </w:r>
      <w:r w:rsidRPr="005327CD">
        <w:tab/>
        <w:t>This section applies if—</w:t>
      </w:r>
    </w:p>
    <w:p w14:paraId="3E23B8C6" w14:textId="77777777" w:rsidR="004D0235" w:rsidRPr="005327CD" w:rsidRDefault="004D0235" w:rsidP="004D0235">
      <w:pPr>
        <w:pStyle w:val="Apara"/>
      </w:pPr>
      <w:r w:rsidRPr="005327CD">
        <w:tab/>
        <w:t>(a)</w:t>
      </w:r>
      <w:r w:rsidRPr="005327CD">
        <w:tab/>
        <w:t>an offender is convicted or found guilty of an offence against a territory law; but</w:t>
      </w:r>
    </w:p>
    <w:p w14:paraId="7B74664F" w14:textId="77777777" w:rsidR="004D0235" w:rsidRPr="005327CD" w:rsidRDefault="004D0235" w:rsidP="004D0235">
      <w:pPr>
        <w:pStyle w:val="Apara"/>
      </w:pPr>
      <w:r w:rsidRPr="005327CD">
        <w:tab/>
        <w:t>(b)</w:t>
      </w:r>
      <w:r w:rsidRPr="005327CD">
        <w:tab/>
        <w:t>the court has not yet sentenced or made a non-conviction order for the offender.</w:t>
      </w:r>
    </w:p>
    <w:p w14:paraId="3B85D17F" w14:textId="77777777" w:rsidR="004D0235" w:rsidRPr="005327CD" w:rsidRDefault="004D0235" w:rsidP="004D0235">
      <w:pPr>
        <w:pStyle w:val="Amain"/>
      </w:pPr>
      <w:r w:rsidRPr="005327CD">
        <w:tab/>
        <w:t>(2)</w:t>
      </w:r>
      <w:r w:rsidRPr="005327CD">
        <w:tab/>
        <w:t>The director of public prosecutions must tell a victim of the offence—</w:t>
      </w:r>
    </w:p>
    <w:p w14:paraId="17C2C517" w14:textId="3C1C999B" w:rsidR="004D0235" w:rsidRPr="005327CD" w:rsidRDefault="004D0235" w:rsidP="004D0235">
      <w:pPr>
        <w:pStyle w:val="Apara"/>
      </w:pPr>
      <w:r w:rsidRPr="005327CD">
        <w:tab/>
        <w:t>(a)</w:t>
      </w:r>
      <w:r w:rsidRPr="005327CD">
        <w:tab/>
        <w:t xml:space="preserve">that a court may make a reparation order against the offender under the </w:t>
      </w:r>
      <w:hyperlink r:id="rId91" w:tooltip="A2005-58" w:history="1">
        <w:r w:rsidRPr="005327CD">
          <w:rPr>
            <w:rStyle w:val="charCitHyperlinkItal"/>
          </w:rPr>
          <w:t>Crimes (Sentencing) Act 2005</w:t>
        </w:r>
      </w:hyperlink>
      <w:r w:rsidRPr="005327CD">
        <w:t xml:space="preserve"> or another territory law; and</w:t>
      </w:r>
    </w:p>
    <w:p w14:paraId="260FAF91" w14:textId="77777777" w:rsidR="004D0235" w:rsidRPr="005327CD" w:rsidRDefault="004D0235" w:rsidP="004D0235">
      <w:pPr>
        <w:pStyle w:val="Apara"/>
      </w:pPr>
      <w:r w:rsidRPr="005327CD">
        <w:tab/>
        <w:t>(b)</w:t>
      </w:r>
      <w:r w:rsidRPr="005327CD">
        <w:tab/>
        <w:t>if the director of public prosecutions decides not to apply for the order—</w:t>
      </w:r>
    </w:p>
    <w:p w14:paraId="42CF0798" w14:textId="77777777" w:rsidR="004D0235" w:rsidRPr="005327CD" w:rsidRDefault="004D0235" w:rsidP="004D0235">
      <w:pPr>
        <w:pStyle w:val="Asubpara"/>
      </w:pPr>
      <w:r w:rsidRPr="005327CD">
        <w:tab/>
        <w:t>(i)</w:t>
      </w:r>
      <w:r w:rsidRPr="005327CD">
        <w:tab/>
        <w:t>the decision; and</w:t>
      </w:r>
    </w:p>
    <w:p w14:paraId="1B633BB8" w14:textId="77777777" w:rsidR="004D0235" w:rsidRPr="005327CD" w:rsidRDefault="004D0235" w:rsidP="004D0235">
      <w:pPr>
        <w:pStyle w:val="Asubpara"/>
      </w:pPr>
      <w:r w:rsidRPr="005327CD">
        <w:tab/>
        <w:t>(ii)</w:t>
      </w:r>
      <w:r w:rsidRPr="005327CD">
        <w:tab/>
        <w:t>unless the director of public prosecutions considers that it would prejudice the prosecution of an offence—the reason for the decision.</w:t>
      </w:r>
    </w:p>
    <w:p w14:paraId="48F6D217" w14:textId="42479B5A" w:rsidR="004D0235" w:rsidRPr="005327CD" w:rsidRDefault="004D0235" w:rsidP="004D0235">
      <w:pPr>
        <w:pStyle w:val="aNote"/>
        <w:keepNext/>
        <w:rPr>
          <w:iCs/>
        </w:rPr>
      </w:pPr>
      <w:r w:rsidRPr="005327CD">
        <w:rPr>
          <w:rStyle w:val="charItals"/>
        </w:rPr>
        <w:t>Note 1</w:t>
      </w:r>
      <w:r w:rsidRPr="005327CD">
        <w:rPr>
          <w:rStyle w:val="charItals"/>
        </w:rPr>
        <w:tab/>
      </w:r>
      <w:r w:rsidRPr="005327CD">
        <w:t xml:space="preserve">Reparation orders are dealt with under the </w:t>
      </w:r>
      <w:hyperlink r:id="rId92" w:tooltip="A2005-58" w:history="1">
        <w:r w:rsidRPr="005327CD">
          <w:rPr>
            <w:rStyle w:val="charCitHyperlinkItal"/>
          </w:rPr>
          <w:t>Crimes (Sentencing) Act 2005</w:t>
        </w:r>
      </w:hyperlink>
      <w:r w:rsidRPr="005327CD">
        <w:t xml:space="preserve">, s 19, s 20 and ch 7. </w:t>
      </w:r>
      <w:r w:rsidRPr="005327CD">
        <w:rPr>
          <w:iCs/>
        </w:rPr>
        <w:t xml:space="preserve">Reparation orders are made on the basis of facts established by evidence given at trial, available documents, admissions by the offender, or submissions made by or for anyone (including the DPP) (see that </w:t>
      </w:r>
      <w:hyperlink r:id="rId93" w:tooltip="Crimes (Sentencing) Act 2005" w:history="1">
        <w:r w:rsidRPr="005327CD">
          <w:rPr>
            <w:rStyle w:val="charCitHyperlinkAbbrev"/>
          </w:rPr>
          <w:t>Act</w:t>
        </w:r>
      </w:hyperlink>
      <w:r w:rsidRPr="005327CD">
        <w:rPr>
          <w:iCs/>
        </w:rPr>
        <w:t>, s 110).</w:t>
      </w:r>
    </w:p>
    <w:p w14:paraId="3FE6AACD" w14:textId="77777777" w:rsidR="004D0235" w:rsidRPr="005327CD" w:rsidRDefault="004D0235" w:rsidP="004D0235">
      <w:pPr>
        <w:pStyle w:val="aNote"/>
      </w:pPr>
      <w:r w:rsidRPr="005327CD">
        <w:rPr>
          <w:rStyle w:val="charItals"/>
        </w:rPr>
        <w:t>Note 2</w:t>
      </w:r>
      <w:r w:rsidRPr="005327CD">
        <w:rPr>
          <w:rStyle w:val="charItals"/>
        </w:rPr>
        <w:tab/>
      </w:r>
      <w:r w:rsidRPr="005327CD">
        <w:t>The DPP need not give the information mentioned in s (2) to the victim if another justice agency has already given the information to the victim (see s 14E (2) (b)).</w:t>
      </w:r>
    </w:p>
    <w:p w14:paraId="0F334A46" w14:textId="77777777" w:rsidR="004D0235" w:rsidRPr="005327CD" w:rsidRDefault="004D0235" w:rsidP="004D0235">
      <w:pPr>
        <w:pStyle w:val="AH5Sec"/>
      </w:pPr>
      <w:bookmarkStart w:id="54" w:name="_Toc146707711"/>
      <w:r w:rsidRPr="00C67969">
        <w:rPr>
          <w:rStyle w:val="CharSectNo"/>
        </w:rPr>
        <w:t>16F</w:t>
      </w:r>
      <w:r w:rsidRPr="005327CD">
        <w:tab/>
        <w:t>DPP to tell victims about outcomes of trials and appeals</w:t>
      </w:r>
      <w:bookmarkEnd w:id="54"/>
    </w:p>
    <w:p w14:paraId="3DB52411" w14:textId="77777777" w:rsidR="004D0235" w:rsidRPr="005327CD" w:rsidRDefault="004D0235" w:rsidP="004D0235">
      <w:pPr>
        <w:pStyle w:val="Amain"/>
      </w:pPr>
      <w:r w:rsidRPr="005327CD">
        <w:tab/>
        <w:t>(1)</w:t>
      </w:r>
      <w:r w:rsidRPr="005327CD">
        <w:tab/>
        <w:t>The director of public prosecutions must, as soon as practicable after a proceeding for a relevant offence has ended, tell a victim of the offence about—</w:t>
      </w:r>
    </w:p>
    <w:p w14:paraId="69356256" w14:textId="77777777" w:rsidR="004D0235" w:rsidRPr="005327CD" w:rsidRDefault="004D0235" w:rsidP="004D0235">
      <w:pPr>
        <w:pStyle w:val="Apara"/>
      </w:pPr>
      <w:r w:rsidRPr="005327CD">
        <w:tab/>
        <w:t>(a)</w:t>
      </w:r>
      <w:r w:rsidRPr="005327CD">
        <w:tab/>
        <w:t>the outcome of the proceeding, including any sentence imposed by the court on the offender; and</w:t>
      </w:r>
    </w:p>
    <w:p w14:paraId="400A65FE" w14:textId="77777777" w:rsidR="004D0235" w:rsidRPr="005327CD" w:rsidRDefault="004D0235" w:rsidP="004D0235">
      <w:pPr>
        <w:pStyle w:val="Apara"/>
      </w:pPr>
      <w:r w:rsidRPr="005327CD">
        <w:tab/>
        <w:t>(b)</w:t>
      </w:r>
      <w:r w:rsidRPr="005327CD">
        <w:tab/>
        <w:t>if the offender appeals a decision under paragraph (a)—</w:t>
      </w:r>
    </w:p>
    <w:p w14:paraId="69F79890" w14:textId="77777777" w:rsidR="004D0235" w:rsidRPr="005327CD" w:rsidRDefault="004D0235" w:rsidP="004D0235">
      <w:pPr>
        <w:pStyle w:val="Asubpara"/>
      </w:pPr>
      <w:r w:rsidRPr="005327CD">
        <w:tab/>
        <w:t>(i)</w:t>
      </w:r>
      <w:r w:rsidRPr="005327CD">
        <w:tab/>
        <w:t>the nature of the appeal; and</w:t>
      </w:r>
    </w:p>
    <w:p w14:paraId="5AA4BD9A" w14:textId="77777777" w:rsidR="004D0235" w:rsidRPr="005327CD" w:rsidRDefault="004D0235" w:rsidP="004D0235">
      <w:pPr>
        <w:pStyle w:val="Asubpara"/>
      </w:pPr>
      <w:r w:rsidRPr="005327CD">
        <w:tab/>
        <w:t>(ii)</w:t>
      </w:r>
      <w:r w:rsidRPr="005327CD">
        <w:tab/>
        <w:t>the outcome of the appeal.</w:t>
      </w:r>
    </w:p>
    <w:p w14:paraId="7D0AAF5B" w14:textId="77777777" w:rsidR="004D0235" w:rsidRPr="005327CD" w:rsidRDefault="004D0235" w:rsidP="004D0235">
      <w:pPr>
        <w:pStyle w:val="aNote"/>
      </w:pPr>
      <w:r w:rsidRPr="005327CD">
        <w:rPr>
          <w:rStyle w:val="charItals"/>
        </w:rPr>
        <w:t>Note</w:t>
      </w:r>
      <w:r w:rsidRPr="005327CD">
        <w:rPr>
          <w:rStyle w:val="charItals"/>
        </w:rPr>
        <w:tab/>
      </w:r>
      <w:r w:rsidRPr="005327CD">
        <w:t>The DPP need not give the information mentioned in s (1) to the victim if another justice agency has already given the information to the victim (see s 14E (2) (b)).</w:t>
      </w:r>
    </w:p>
    <w:p w14:paraId="1DF64446" w14:textId="77777777" w:rsidR="004D0235" w:rsidRPr="005327CD" w:rsidRDefault="004D0235" w:rsidP="004D0235">
      <w:pPr>
        <w:pStyle w:val="Amain"/>
      </w:pPr>
      <w:r w:rsidRPr="005327CD">
        <w:tab/>
        <w:t>(2)</w:t>
      </w:r>
      <w:r w:rsidRPr="005327CD">
        <w:tab/>
        <w:t>In this section:</w:t>
      </w:r>
    </w:p>
    <w:p w14:paraId="0BA601FB"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7AA6B7C5" w14:textId="77777777" w:rsidR="004D0235" w:rsidRPr="005327CD" w:rsidRDefault="004D0235" w:rsidP="004D0235">
      <w:pPr>
        <w:pStyle w:val="aDefpara"/>
      </w:pPr>
      <w:r w:rsidRPr="005327CD">
        <w:tab/>
        <w:t>(a)</w:t>
      </w:r>
      <w:r w:rsidRPr="005327CD">
        <w:tab/>
        <w:t>an indictable offence; or</w:t>
      </w:r>
    </w:p>
    <w:p w14:paraId="68E50C9B"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the outcome of the proceeding.</w:t>
      </w:r>
    </w:p>
    <w:p w14:paraId="362182E1" w14:textId="77777777" w:rsidR="004D0235" w:rsidRPr="005327CD" w:rsidRDefault="004D0235" w:rsidP="004D0235">
      <w:pPr>
        <w:pStyle w:val="AH5Sec"/>
      </w:pPr>
      <w:bookmarkStart w:id="55" w:name="_Toc146707712"/>
      <w:r w:rsidRPr="00C67969">
        <w:rPr>
          <w:rStyle w:val="CharSectNo"/>
        </w:rPr>
        <w:t>16G</w:t>
      </w:r>
      <w:r w:rsidRPr="005327CD">
        <w:tab/>
        <w:t>Justice agencies to tell victims about inquiries for parole or release on licence</w:t>
      </w:r>
      <w:bookmarkEnd w:id="55"/>
    </w:p>
    <w:p w14:paraId="3EA6D325" w14:textId="77777777" w:rsidR="004D0235" w:rsidRPr="005327CD" w:rsidRDefault="004D0235" w:rsidP="004D0235">
      <w:pPr>
        <w:pStyle w:val="Amain"/>
      </w:pPr>
      <w:r w:rsidRPr="005327CD">
        <w:tab/>
        <w:t>(1)</w:t>
      </w:r>
      <w:r w:rsidRPr="005327CD">
        <w:tab/>
        <w:t>This section applies if the sentence administration board intends to start an inquiry into an application for—</w:t>
      </w:r>
    </w:p>
    <w:p w14:paraId="20FF1161" w14:textId="68F04C82" w:rsidR="004D0235" w:rsidRPr="005327CD" w:rsidRDefault="004D0235" w:rsidP="004D0235">
      <w:pPr>
        <w:pStyle w:val="Apara"/>
      </w:pPr>
      <w:r w:rsidRPr="005327CD">
        <w:tab/>
        <w:t>(a)</w:t>
      </w:r>
      <w:r w:rsidRPr="005327CD">
        <w:tab/>
        <w:t xml:space="preserve">parole by an offender under the </w:t>
      </w:r>
      <w:hyperlink r:id="rId94" w:tooltip="A2005-59" w:history="1">
        <w:r w:rsidRPr="005327CD">
          <w:rPr>
            <w:rStyle w:val="charCitHyperlinkItal"/>
          </w:rPr>
          <w:t>Crimes (Sentence Administration) Act 2005</w:t>
        </w:r>
      </w:hyperlink>
      <w:r w:rsidRPr="005327CD">
        <w:t>, chapter 7 (Parole); or</w:t>
      </w:r>
    </w:p>
    <w:p w14:paraId="744A6F08" w14:textId="47447C08" w:rsidR="004D0235" w:rsidRPr="005327CD" w:rsidRDefault="004D0235" w:rsidP="004D0235">
      <w:pPr>
        <w:pStyle w:val="Apara"/>
      </w:pPr>
      <w:r w:rsidRPr="005327CD">
        <w:tab/>
        <w:t>(b)</w:t>
      </w:r>
      <w:r w:rsidRPr="005327CD">
        <w:tab/>
        <w:t xml:space="preserve">the release of an offender on licence under the </w:t>
      </w:r>
      <w:hyperlink r:id="rId95" w:tooltip="A2005-59" w:history="1">
        <w:r w:rsidRPr="005327CD">
          <w:rPr>
            <w:rStyle w:val="charCitHyperlinkItal"/>
          </w:rPr>
          <w:t>Crimes (Sentence Administration) Act 2005</w:t>
        </w:r>
      </w:hyperlink>
      <w:r w:rsidRPr="005327CD">
        <w:t>, part 13.1 (Release on licence).</w:t>
      </w:r>
    </w:p>
    <w:p w14:paraId="669279F8" w14:textId="77777777" w:rsidR="004D0235" w:rsidRPr="005327CD" w:rsidRDefault="004D0235" w:rsidP="00102D0A">
      <w:pPr>
        <w:pStyle w:val="Amain"/>
        <w:keepNext/>
      </w:pPr>
      <w:r w:rsidRPr="005327CD">
        <w:tab/>
        <w:t>(2)</w:t>
      </w:r>
      <w:r w:rsidRPr="005327CD">
        <w:tab/>
        <w:t>A relevant justice agency must, as soon as practicable, tell a victim of an offender—</w:t>
      </w:r>
    </w:p>
    <w:p w14:paraId="1C5E06DF" w14:textId="77777777" w:rsidR="004D0235" w:rsidRPr="005327CD" w:rsidRDefault="004D0235" w:rsidP="004D0235">
      <w:pPr>
        <w:pStyle w:val="Apara"/>
      </w:pPr>
      <w:r w:rsidRPr="005327CD">
        <w:tab/>
        <w:t>(a)</w:t>
      </w:r>
      <w:r w:rsidRPr="005327CD">
        <w:tab/>
        <w:t>about the inquiry; and</w:t>
      </w:r>
    </w:p>
    <w:p w14:paraId="5E3A6271" w14:textId="77777777" w:rsidR="004D0235" w:rsidRPr="005327CD" w:rsidRDefault="004D0235" w:rsidP="004D0235">
      <w:pPr>
        <w:pStyle w:val="Apara"/>
      </w:pPr>
      <w:r w:rsidRPr="005327CD">
        <w:tab/>
        <w:t>(b)</w:t>
      </w:r>
      <w:r w:rsidRPr="005327CD">
        <w:tab/>
        <w:t>how the victim may—</w:t>
      </w:r>
    </w:p>
    <w:p w14:paraId="00DF6332" w14:textId="77777777" w:rsidR="004D0235" w:rsidRPr="005327CD" w:rsidRDefault="004D0235" w:rsidP="004D0235">
      <w:pPr>
        <w:pStyle w:val="Asubpara"/>
      </w:pPr>
      <w:r w:rsidRPr="005327CD">
        <w:tab/>
        <w:t>(i)</w:t>
      </w:r>
      <w:r w:rsidRPr="005327CD">
        <w:tab/>
        <w:t>make a submission to the board; or</w:t>
      </w:r>
    </w:p>
    <w:p w14:paraId="14ED15FC" w14:textId="77777777" w:rsidR="004D0235" w:rsidRPr="005327CD" w:rsidRDefault="004D0235" w:rsidP="004D0235">
      <w:pPr>
        <w:pStyle w:val="Asubpara"/>
      </w:pPr>
      <w:r w:rsidRPr="005327CD">
        <w:tab/>
        <w:t>(ii)</w:t>
      </w:r>
      <w:r w:rsidRPr="005327CD">
        <w:tab/>
        <w:t>tell the board about any concern in relation to the inquiry; or</w:t>
      </w:r>
    </w:p>
    <w:p w14:paraId="66712D74" w14:textId="77777777" w:rsidR="004D0235" w:rsidRPr="005327CD" w:rsidRDefault="004D0235" w:rsidP="004D0235">
      <w:pPr>
        <w:pStyle w:val="Asubpara"/>
      </w:pPr>
      <w:r w:rsidRPr="005327CD">
        <w:tab/>
        <w:t>(iii)</w:t>
      </w:r>
      <w:r w:rsidRPr="005327CD">
        <w:tab/>
        <w:t>ask the board not to give the submission or concern to the offender or another person.</w:t>
      </w:r>
    </w:p>
    <w:p w14:paraId="1EE9965E" w14:textId="352339E0" w:rsidR="004D0235" w:rsidRPr="005327CD" w:rsidRDefault="004D0235" w:rsidP="004D0235">
      <w:pPr>
        <w:pStyle w:val="aNote"/>
        <w:keepNext/>
        <w:rPr>
          <w:iCs/>
        </w:rPr>
      </w:pPr>
      <w:r w:rsidRPr="005327CD">
        <w:rPr>
          <w:rStyle w:val="charItals"/>
        </w:rPr>
        <w:t>Note 1</w:t>
      </w:r>
      <w:r w:rsidRPr="005327CD">
        <w:rPr>
          <w:rStyle w:val="charItals"/>
        </w:rPr>
        <w:tab/>
      </w:r>
      <w:r w:rsidRPr="005327CD">
        <w:rPr>
          <w:iCs/>
        </w:rPr>
        <w:t xml:space="preserve">The sentence administration board must seek a registered victim’s views before starting an inquiry for parole (see </w:t>
      </w:r>
      <w:hyperlink r:id="rId96" w:tooltip="A2005-59" w:history="1">
        <w:r w:rsidRPr="005327CD">
          <w:rPr>
            <w:rStyle w:val="charCitHyperlinkItal"/>
          </w:rPr>
          <w:t>Crimes (Sentence Administration) Act 2005</w:t>
        </w:r>
      </w:hyperlink>
      <w:r w:rsidRPr="005327CD">
        <w:rPr>
          <w:iCs/>
        </w:rPr>
        <w:t xml:space="preserve">, s 123) or release on licence (see that </w:t>
      </w:r>
      <w:hyperlink r:id="rId97" w:tooltip="Crimes (Sentence Administration) Act 2005" w:history="1">
        <w:r w:rsidRPr="005327CD">
          <w:rPr>
            <w:rStyle w:val="charCitHyperlinkAbbrev"/>
          </w:rPr>
          <w:t>Act</w:t>
        </w:r>
      </w:hyperlink>
      <w:r w:rsidRPr="005327CD">
        <w:rPr>
          <w:iCs/>
        </w:rPr>
        <w:t>, s 292) for an offender.</w:t>
      </w:r>
    </w:p>
    <w:p w14:paraId="023A606E" w14:textId="1EC1B8F7" w:rsidR="004D0235" w:rsidRPr="005327CD" w:rsidRDefault="004D0235" w:rsidP="004D0235">
      <w:pPr>
        <w:pStyle w:val="aNote"/>
      </w:pPr>
      <w:r w:rsidRPr="005327CD">
        <w:rPr>
          <w:rStyle w:val="charItals"/>
        </w:rPr>
        <w:t>Note 2</w:t>
      </w:r>
      <w:r w:rsidRPr="005327CD">
        <w:rPr>
          <w:rStyle w:val="charItals"/>
        </w:rPr>
        <w:tab/>
      </w:r>
      <w:r w:rsidRPr="005327CD">
        <w:t xml:space="preserve">The sentence administration board must ensure, as far as practicable, that documents are not given to a person if it may endanger a victim or someone else, and other reasons (see </w:t>
      </w:r>
      <w:hyperlink r:id="rId98" w:tooltip="A2005-59" w:history="1">
        <w:r w:rsidRPr="005327CD">
          <w:rPr>
            <w:rStyle w:val="charCitHyperlinkItal"/>
          </w:rPr>
          <w:t>Crimes (Sentence Administration) Act 2005</w:t>
        </w:r>
      </w:hyperlink>
      <w:r w:rsidRPr="005327CD">
        <w:t xml:space="preserve">, s 192). </w:t>
      </w:r>
    </w:p>
    <w:p w14:paraId="14920BFE" w14:textId="77777777" w:rsidR="004D0235" w:rsidRPr="005327CD" w:rsidRDefault="004D0235" w:rsidP="004D0235">
      <w:pPr>
        <w:pStyle w:val="Amain"/>
      </w:pPr>
      <w:r w:rsidRPr="005327CD">
        <w:tab/>
        <w:t>(3)</w:t>
      </w:r>
      <w:r w:rsidRPr="005327CD">
        <w:tab/>
        <w:t xml:space="preserve">The relevant justice agency must also give the victim the following information to assist </w:t>
      </w:r>
      <w:r w:rsidRPr="005327CD">
        <w:rPr>
          <w:szCs w:val="24"/>
        </w:rPr>
        <w:t>the victim</w:t>
      </w:r>
      <w:r w:rsidRPr="005327CD">
        <w:t xml:space="preserve"> to make a submission or tell the board about a concern:</w:t>
      </w:r>
    </w:p>
    <w:p w14:paraId="41E2D350" w14:textId="77777777" w:rsidR="004D0235" w:rsidRPr="005327CD" w:rsidRDefault="004D0235" w:rsidP="004D0235">
      <w:pPr>
        <w:pStyle w:val="Apara"/>
      </w:pPr>
      <w:r w:rsidRPr="005327CD">
        <w:tab/>
        <w:t>(a)</w:t>
      </w:r>
      <w:r w:rsidRPr="005327CD">
        <w:tab/>
        <w:t>information about the offender;</w:t>
      </w:r>
    </w:p>
    <w:p w14:paraId="35D16BD8" w14:textId="77777777" w:rsidR="004D0235" w:rsidRPr="005327CD" w:rsidRDefault="004D0235" w:rsidP="004D0235">
      <w:pPr>
        <w:pStyle w:val="Apara"/>
      </w:pPr>
      <w:r w:rsidRPr="005327CD">
        <w:tab/>
        <w:t>(b)</w:t>
      </w:r>
      <w:r w:rsidRPr="005327CD">
        <w:tab/>
        <w:t>information about any assistance available to the victim to make a submission or tell the board about a concern.</w:t>
      </w:r>
    </w:p>
    <w:p w14:paraId="3E2317C2" w14:textId="2A2B2875" w:rsidR="004D0235" w:rsidRPr="005327CD" w:rsidRDefault="004D0235" w:rsidP="004D0235">
      <w:pPr>
        <w:pStyle w:val="aNote"/>
        <w:keepNext/>
        <w:rPr>
          <w:iCs/>
        </w:rPr>
      </w:pPr>
      <w:r w:rsidRPr="005327CD">
        <w:rPr>
          <w:rStyle w:val="charItals"/>
        </w:rPr>
        <w:t>Note 1</w:t>
      </w:r>
      <w:r w:rsidRPr="005327CD">
        <w:rPr>
          <w:rStyle w:val="charItals"/>
        </w:rPr>
        <w:tab/>
      </w:r>
      <w:r w:rsidRPr="005327CD">
        <w:t xml:space="preserve">The </w:t>
      </w:r>
      <w:hyperlink r:id="rId99" w:tooltip="A2005-59" w:history="1">
        <w:r w:rsidRPr="005327CD">
          <w:rPr>
            <w:rStyle w:val="charCitHyperlinkItal"/>
          </w:rPr>
          <w:t>Crimes (Sentence Administration) Act 2005</w:t>
        </w:r>
      </w:hyperlink>
      <w:r w:rsidRPr="005327CD">
        <w:rPr>
          <w:iCs/>
        </w:rPr>
        <w:t xml:space="preserve"> sets out the information that must be given to a victim for an inquiry for parole (see that </w:t>
      </w:r>
      <w:hyperlink r:id="rId100" w:tooltip="Crimes (Sentence Administration) Act 2005" w:history="1">
        <w:r w:rsidRPr="005327CD">
          <w:rPr>
            <w:rStyle w:val="charCitHyperlinkAbbrev"/>
          </w:rPr>
          <w:t>Act</w:t>
        </w:r>
      </w:hyperlink>
      <w:r w:rsidRPr="005327CD">
        <w:rPr>
          <w:iCs/>
        </w:rPr>
        <w:t xml:space="preserve">, s 124) or release on licence (see that </w:t>
      </w:r>
      <w:hyperlink r:id="rId101" w:tooltip="Crimes (Sentence Administration) Act 2005" w:history="1">
        <w:r w:rsidRPr="005327CD">
          <w:rPr>
            <w:rStyle w:val="charCitHyperlinkAbbrev"/>
          </w:rPr>
          <w:t>Act</w:t>
        </w:r>
      </w:hyperlink>
      <w:r w:rsidRPr="005327CD">
        <w:rPr>
          <w:iCs/>
        </w:rPr>
        <w:t>, s 292 (6)).</w:t>
      </w:r>
    </w:p>
    <w:p w14:paraId="63534298" w14:textId="77777777" w:rsidR="004D0235" w:rsidRPr="005327CD" w:rsidRDefault="004D0235" w:rsidP="004D0235">
      <w:pPr>
        <w:pStyle w:val="aNote"/>
      </w:pPr>
      <w:r w:rsidRPr="005327CD">
        <w:rPr>
          <w:rStyle w:val="charItals"/>
        </w:rPr>
        <w:t>Note 2</w:t>
      </w:r>
      <w:r w:rsidRPr="005327CD">
        <w:rPr>
          <w:rStyle w:val="charItals"/>
        </w:rPr>
        <w:tab/>
      </w:r>
      <w:r w:rsidRPr="005327CD">
        <w:rPr>
          <w:iCs/>
        </w:rPr>
        <w:t>I</w:t>
      </w:r>
      <w:r w:rsidRPr="005327CD">
        <w:t>nformation about an offender may only be disclosed to a registered victim of the offender if the disclosure is appropriate in the circumstances (see s 16I).</w:t>
      </w:r>
    </w:p>
    <w:p w14:paraId="0C2EA840" w14:textId="77777777" w:rsidR="004D0235" w:rsidRPr="005327CD" w:rsidRDefault="004D0235" w:rsidP="00102D0A">
      <w:pPr>
        <w:pStyle w:val="Amain"/>
        <w:keepNext/>
      </w:pPr>
      <w:r w:rsidRPr="005327CD">
        <w:tab/>
        <w:t>(4)</w:t>
      </w:r>
      <w:r w:rsidRPr="005327CD">
        <w:tab/>
        <w:t>In this section:</w:t>
      </w:r>
    </w:p>
    <w:p w14:paraId="74F9495B"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1A802B69" w14:textId="77777777" w:rsidR="004D0235" w:rsidRPr="005327CD" w:rsidRDefault="004D0235" w:rsidP="004D0235">
      <w:pPr>
        <w:pStyle w:val="aDefpara"/>
      </w:pPr>
      <w:r w:rsidRPr="005327CD">
        <w:tab/>
        <w:t>(a)</w:t>
      </w:r>
      <w:r w:rsidRPr="005327CD">
        <w:tab/>
        <w:t>the adult offenders victims register unit;</w:t>
      </w:r>
    </w:p>
    <w:p w14:paraId="420E1EA8" w14:textId="77777777" w:rsidR="004D0235" w:rsidRPr="005327CD" w:rsidRDefault="004D0235" w:rsidP="004D0235">
      <w:pPr>
        <w:pStyle w:val="aDefpara"/>
      </w:pPr>
      <w:r w:rsidRPr="005327CD">
        <w:tab/>
        <w:t>(b)</w:t>
      </w:r>
      <w:r w:rsidRPr="005327CD">
        <w:tab/>
        <w:t>the sentence administration board when acting in an administrative capacity.</w:t>
      </w:r>
    </w:p>
    <w:p w14:paraId="32BADFC2" w14:textId="77777777" w:rsidR="004D0235" w:rsidRPr="005327CD" w:rsidRDefault="004D0235" w:rsidP="004D0235">
      <w:pPr>
        <w:pStyle w:val="AH5Sec"/>
      </w:pPr>
      <w:bookmarkStart w:id="56" w:name="_Toc146707713"/>
      <w:r w:rsidRPr="00C67969">
        <w:rPr>
          <w:rStyle w:val="CharSectNo"/>
        </w:rPr>
        <w:t>16H</w:t>
      </w:r>
      <w:r w:rsidRPr="005327CD">
        <w:tab/>
        <w:t>Justice agencies to tell victims about parole or release on licence decisions</w:t>
      </w:r>
      <w:bookmarkEnd w:id="56"/>
    </w:p>
    <w:p w14:paraId="4626EF51" w14:textId="77777777" w:rsidR="004D0235" w:rsidRPr="005327CD" w:rsidRDefault="004D0235" w:rsidP="004D0235">
      <w:pPr>
        <w:pStyle w:val="Amain"/>
      </w:pPr>
      <w:r w:rsidRPr="005327CD">
        <w:tab/>
        <w:t>(1)</w:t>
      </w:r>
      <w:r w:rsidRPr="005327CD">
        <w:tab/>
        <w:t>If the sentence administration board decides to make, or refuse to make, a parole order for an offender, the relevant justice agency must, as soon as practicable, take reasonable steps to tell each relevant victim of the offender about—</w:t>
      </w:r>
    </w:p>
    <w:p w14:paraId="5EB7C819" w14:textId="77777777" w:rsidR="004D0235" w:rsidRPr="005327CD" w:rsidRDefault="004D0235" w:rsidP="004D0235">
      <w:pPr>
        <w:pStyle w:val="Apara"/>
      </w:pPr>
      <w:r w:rsidRPr="005327CD">
        <w:tab/>
        <w:t>(a)</w:t>
      </w:r>
      <w:r w:rsidRPr="005327CD">
        <w:tab/>
        <w:t xml:space="preserve">the board’s decision; and </w:t>
      </w:r>
    </w:p>
    <w:p w14:paraId="4B844079" w14:textId="77777777" w:rsidR="004D0235" w:rsidRPr="005327CD" w:rsidRDefault="004D0235" w:rsidP="004D0235">
      <w:pPr>
        <w:pStyle w:val="Apara"/>
      </w:pPr>
      <w:r w:rsidRPr="005327CD">
        <w:tab/>
        <w:t>(b)</w:t>
      </w:r>
      <w:r w:rsidRPr="005327CD">
        <w:tab/>
        <w:t>if the board decides to make a parole order for the offender—</w:t>
      </w:r>
    </w:p>
    <w:p w14:paraId="2BAA302F" w14:textId="77777777" w:rsidR="004D0235" w:rsidRPr="005327CD" w:rsidRDefault="004D0235" w:rsidP="004D0235">
      <w:pPr>
        <w:pStyle w:val="Asubpara"/>
      </w:pPr>
      <w:r w:rsidRPr="005327CD">
        <w:tab/>
        <w:t>(i)</w:t>
      </w:r>
      <w:r w:rsidRPr="005327CD">
        <w:tab/>
        <w:t>the offender’s parole release date; and</w:t>
      </w:r>
    </w:p>
    <w:p w14:paraId="3B0746D4" w14:textId="77777777" w:rsidR="004D0235" w:rsidRPr="005327CD" w:rsidRDefault="004D0235" w:rsidP="004D0235">
      <w:pPr>
        <w:pStyle w:val="Asubpara"/>
      </w:pPr>
      <w:r w:rsidRPr="005327CD">
        <w:tab/>
        <w:t>(ii)</w:t>
      </w:r>
      <w:r w:rsidRPr="005327CD">
        <w:tab/>
        <w:t>in general terms, the offender’s parole obligations.</w:t>
      </w:r>
    </w:p>
    <w:p w14:paraId="2134FEFF" w14:textId="77777777" w:rsidR="004D0235" w:rsidRPr="005327CD" w:rsidRDefault="004D0235" w:rsidP="004D0235">
      <w:pPr>
        <w:pStyle w:val="Amain"/>
      </w:pPr>
      <w:r w:rsidRPr="005327CD">
        <w:tab/>
        <w:t>(2)</w:t>
      </w:r>
      <w:r w:rsidRPr="005327CD">
        <w:tab/>
        <w:t xml:space="preserve">If the Executive makes a decision to grant, or refuse to grant, an offender a licence to be released from imprisonment, the relevant justice agency must, in writing, take reasonable steps to tell each relevant victim of the offender, as soon as practicable, about— </w:t>
      </w:r>
    </w:p>
    <w:p w14:paraId="09273729" w14:textId="77777777" w:rsidR="004D0235" w:rsidRPr="005327CD" w:rsidRDefault="004D0235" w:rsidP="004D0235">
      <w:pPr>
        <w:pStyle w:val="Apara"/>
      </w:pPr>
      <w:r w:rsidRPr="005327CD">
        <w:tab/>
        <w:t>(a)</w:t>
      </w:r>
      <w:r w:rsidRPr="005327CD">
        <w:tab/>
        <w:t>the Executive’s decision; and</w:t>
      </w:r>
    </w:p>
    <w:p w14:paraId="407BCE0D" w14:textId="77777777" w:rsidR="004D0235" w:rsidRPr="005327CD" w:rsidRDefault="004D0235" w:rsidP="004D0235">
      <w:pPr>
        <w:pStyle w:val="Apara"/>
      </w:pPr>
      <w:r w:rsidRPr="005327CD">
        <w:tab/>
        <w:t>(b)</w:t>
      </w:r>
      <w:r w:rsidRPr="005327CD">
        <w:tab/>
        <w:t>if the Executive grants a licence to the offender—</w:t>
      </w:r>
    </w:p>
    <w:p w14:paraId="689C9E5D" w14:textId="77777777" w:rsidR="004D0235" w:rsidRPr="005327CD" w:rsidRDefault="004D0235" w:rsidP="004D0235">
      <w:pPr>
        <w:pStyle w:val="Asubpara"/>
      </w:pPr>
      <w:r w:rsidRPr="005327CD">
        <w:tab/>
        <w:t>(i)</w:t>
      </w:r>
      <w:r w:rsidRPr="005327CD">
        <w:tab/>
        <w:t>the offender’s licence release date; and</w:t>
      </w:r>
    </w:p>
    <w:p w14:paraId="5B74473A" w14:textId="77777777" w:rsidR="004D0235" w:rsidRPr="005327CD" w:rsidRDefault="004D0235" w:rsidP="004D0235">
      <w:pPr>
        <w:pStyle w:val="Asubpara"/>
      </w:pPr>
      <w:r w:rsidRPr="005327CD">
        <w:tab/>
        <w:t>(ii)</w:t>
      </w:r>
      <w:r w:rsidRPr="005327CD">
        <w:tab/>
        <w:t>in general terms, the offender’s release on licence obligations.</w:t>
      </w:r>
    </w:p>
    <w:p w14:paraId="16DD5610" w14:textId="77777777" w:rsidR="004D0235" w:rsidRPr="005327CD" w:rsidRDefault="004D0235" w:rsidP="00102D0A">
      <w:pPr>
        <w:pStyle w:val="Amain"/>
        <w:keepNext/>
      </w:pPr>
      <w:r w:rsidRPr="005327CD">
        <w:tab/>
        <w:t>(3)</w:t>
      </w:r>
      <w:r w:rsidRPr="005327CD">
        <w:tab/>
        <w:t>The relevant justice agency may also tell a relevant victim the general area where the offender will live while on parole or release.</w:t>
      </w:r>
    </w:p>
    <w:p w14:paraId="443B5D0F" w14:textId="55D82C66"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02" w:tooltip="A2005-59" w:history="1">
        <w:r w:rsidRPr="005327CD">
          <w:rPr>
            <w:rStyle w:val="charCitHyperlinkItal"/>
          </w:rPr>
          <w:t>Crimes (Sentence Administration) Act 2005</w:t>
        </w:r>
      </w:hyperlink>
      <w:r w:rsidRPr="005327CD">
        <w:t xml:space="preserve"> sets out the information to be given to victims in relation to parole orders for offenders (see that </w:t>
      </w:r>
      <w:hyperlink r:id="rId103" w:tooltip="Crimes (Sentence Administration) Act 2005" w:history="1">
        <w:r w:rsidRPr="005327CD">
          <w:rPr>
            <w:rStyle w:val="charCitHyperlinkAbbrev"/>
          </w:rPr>
          <w:t>Act</w:t>
        </w:r>
      </w:hyperlink>
      <w:r w:rsidRPr="005327CD">
        <w:t xml:space="preserve">, s 133) and licences granted for release of offenders from imprisonment (see that </w:t>
      </w:r>
      <w:hyperlink r:id="rId104" w:tooltip="Crimes (Sentence Administration) Act 2005" w:history="1">
        <w:r w:rsidRPr="005327CD">
          <w:rPr>
            <w:rStyle w:val="charCitHyperlinkAbbrev"/>
          </w:rPr>
          <w:t>Act</w:t>
        </w:r>
      </w:hyperlink>
      <w:r w:rsidRPr="005327CD">
        <w:t>, s 298).</w:t>
      </w:r>
    </w:p>
    <w:p w14:paraId="346DD999" w14:textId="77777777" w:rsidR="004D0235" w:rsidRPr="005327CD" w:rsidRDefault="004D0235" w:rsidP="004D0235">
      <w:pPr>
        <w:pStyle w:val="Amain"/>
      </w:pPr>
      <w:r w:rsidRPr="005327CD">
        <w:tab/>
        <w:t>(4)</w:t>
      </w:r>
      <w:r w:rsidRPr="005327CD">
        <w:tab/>
        <w:t>In this section:</w:t>
      </w:r>
    </w:p>
    <w:p w14:paraId="7541918E" w14:textId="77777777" w:rsidR="004D0235" w:rsidRPr="005327CD" w:rsidRDefault="004D0235" w:rsidP="004D0235">
      <w:pPr>
        <w:pStyle w:val="aDef"/>
        <w:rPr>
          <w:bCs/>
          <w:iCs/>
        </w:rPr>
      </w:pPr>
      <w:r w:rsidRPr="005327CD">
        <w:rPr>
          <w:rStyle w:val="charBoldItals"/>
        </w:rPr>
        <w:t>relevant justice agency</w:t>
      </w:r>
      <w:r w:rsidRPr="005327CD">
        <w:rPr>
          <w:bCs/>
          <w:iCs/>
        </w:rPr>
        <w:t xml:space="preserve"> means either of the following justice agencies:</w:t>
      </w:r>
    </w:p>
    <w:p w14:paraId="6F79DFA8" w14:textId="77777777" w:rsidR="004D0235" w:rsidRPr="005327CD" w:rsidRDefault="004D0235" w:rsidP="004D0235">
      <w:pPr>
        <w:pStyle w:val="aDefpara"/>
      </w:pPr>
      <w:r w:rsidRPr="005327CD">
        <w:tab/>
        <w:t>(a)</w:t>
      </w:r>
      <w:r w:rsidRPr="005327CD">
        <w:tab/>
        <w:t>the adult offenders victims register unit;</w:t>
      </w:r>
    </w:p>
    <w:p w14:paraId="31861F9A" w14:textId="77777777" w:rsidR="004D0235" w:rsidRPr="005327CD" w:rsidRDefault="004D0235" w:rsidP="004D0235">
      <w:pPr>
        <w:pStyle w:val="aDefpara"/>
      </w:pPr>
      <w:r w:rsidRPr="005327CD">
        <w:tab/>
        <w:t>(b)</w:t>
      </w:r>
      <w:r w:rsidRPr="005327CD">
        <w:tab/>
        <w:t>the sentence administration board when acting in an administrative capacity.</w:t>
      </w:r>
    </w:p>
    <w:p w14:paraId="01771C42" w14:textId="77777777" w:rsidR="004D0235" w:rsidRPr="005327CD" w:rsidRDefault="004D0235" w:rsidP="004D0235">
      <w:pPr>
        <w:pStyle w:val="aDef"/>
      </w:pPr>
      <w:r w:rsidRPr="005327CD">
        <w:rPr>
          <w:rStyle w:val="charBoldItals"/>
        </w:rPr>
        <w:t>relevant victim</w:t>
      </w:r>
      <w:r w:rsidRPr="005327CD">
        <w:t>, of an offender—</w:t>
      </w:r>
    </w:p>
    <w:p w14:paraId="5183C420" w14:textId="77282C26" w:rsidR="004D0235" w:rsidRPr="005327CD" w:rsidRDefault="004D0235" w:rsidP="004D0235">
      <w:pPr>
        <w:pStyle w:val="aDefpara"/>
      </w:pPr>
      <w:r w:rsidRPr="005327CD">
        <w:tab/>
        <w:t>(a)</w:t>
      </w:r>
      <w:r w:rsidRPr="005327CD">
        <w:tab/>
        <w:t xml:space="preserve">for a parole order—see the </w:t>
      </w:r>
      <w:hyperlink r:id="rId105" w:tooltip="A2005-59" w:history="1">
        <w:r w:rsidRPr="005327CD">
          <w:rPr>
            <w:rStyle w:val="charCitHyperlinkItal"/>
          </w:rPr>
          <w:t>Crimes (Sentence Administration) Act 2005</w:t>
        </w:r>
      </w:hyperlink>
      <w:r w:rsidRPr="005327CD">
        <w:t>, section 133 (6); and</w:t>
      </w:r>
    </w:p>
    <w:p w14:paraId="4707E9A6" w14:textId="43194B29" w:rsidR="004D0235" w:rsidRPr="005327CD" w:rsidRDefault="004D0235" w:rsidP="004D0235">
      <w:pPr>
        <w:pStyle w:val="aDefpara"/>
      </w:pPr>
      <w:r w:rsidRPr="005327CD">
        <w:tab/>
        <w:t>(b)</w:t>
      </w:r>
      <w:r w:rsidRPr="005327CD">
        <w:tab/>
        <w:t>for a grant of licence for release—see the</w:t>
      </w:r>
      <w:r w:rsidRPr="005327CD">
        <w:rPr>
          <w:rStyle w:val="charItals"/>
        </w:rPr>
        <w:t xml:space="preserve"> </w:t>
      </w:r>
      <w:hyperlink r:id="rId106" w:tooltip="A2005-59" w:history="1">
        <w:r w:rsidRPr="005327CD">
          <w:rPr>
            <w:rStyle w:val="charCitHyperlinkItal"/>
          </w:rPr>
          <w:t>Crimes (Sentence Administration) Act 2005</w:t>
        </w:r>
      </w:hyperlink>
      <w:r w:rsidRPr="005327CD">
        <w:t>, section 298 (8).</w:t>
      </w:r>
    </w:p>
    <w:p w14:paraId="159B6B6F" w14:textId="77777777" w:rsidR="004D0235" w:rsidRPr="005327CD" w:rsidRDefault="004D0235" w:rsidP="004D0235">
      <w:pPr>
        <w:pStyle w:val="AH5Sec"/>
      </w:pPr>
      <w:bookmarkStart w:id="57" w:name="_Toc146707714"/>
      <w:r w:rsidRPr="00C67969">
        <w:rPr>
          <w:rStyle w:val="CharSectNo"/>
        </w:rPr>
        <w:t>16I</w:t>
      </w:r>
      <w:r w:rsidRPr="005327CD">
        <w:tab/>
        <w:t>Justice agencies may give information about offenders to registered victims</w:t>
      </w:r>
      <w:bookmarkEnd w:id="57"/>
    </w:p>
    <w:p w14:paraId="06754AE8" w14:textId="77777777" w:rsidR="004D0235" w:rsidRPr="005327CD" w:rsidRDefault="004D0235" w:rsidP="004D0235">
      <w:pPr>
        <w:pStyle w:val="Amain"/>
      </w:pPr>
      <w:r w:rsidRPr="005327CD">
        <w:tab/>
        <w:t>(1)</w:t>
      </w:r>
      <w:r w:rsidRPr="005327CD">
        <w:tab/>
        <w:t>A relevant justice agency may tell a registered victim of an offender information about the offender if—</w:t>
      </w:r>
    </w:p>
    <w:p w14:paraId="5CC767FE" w14:textId="77777777" w:rsidR="004D0235" w:rsidRPr="005327CD" w:rsidRDefault="004D0235" w:rsidP="004D0235">
      <w:pPr>
        <w:pStyle w:val="Apara"/>
      </w:pPr>
      <w:r w:rsidRPr="005327CD">
        <w:tab/>
        <w:t>(a)</w:t>
      </w:r>
      <w:r w:rsidRPr="005327CD">
        <w:tab/>
        <w:t>the offender has been sentenced; and</w:t>
      </w:r>
    </w:p>
    <w:p w14:paraId="68ED6093" w14:textId="77777777" w:rsidR="004D0235" w:rsidRPr="005327CD" w:rsidRDefault="004D0235" w:rsidP="004D0235">
      <w:pPr>
        <w:pStyle w:val="Apara"/>
      </w:pPr>
      <w:r w:rsidRPr="005327CD">
        <w:tab/>
        <w:t>(b)</w:t>
      </w:r>
      <w:r w:rsidRPr="005327CD">
        <w:tab/>
        <w:t>the victim asks the relevant justice agency for the information; and</w:t>
      </w:r>
    </w:p>
    <w:p w14:paraId="759ED76B" w14:textId="77777777" w:rsidR="004D0235" w:rsidRPr="005327CD" w:rsidRDefault="004D0235" w:rsidP="00102D0A">
      <w:pPr>
        <w:pStyle w:val="Apara"/>
        <w:keepNext/>
      </w:pPr>
      <w:r w:rsidRPr="005327CD">
        <w:tab/>
        <w:t>(c)</w:t>
      </w:r>
      <w:r w:rsidRPr="005327CD">
        <w:tab/>
        <w:t>the relevant justice agency is satisfied the disclosure is appropriate in the circumstances.</w:t>
      </w:r>
    </w:p>
    <w:p w14:paraId="69BB12EA" w14:textId="2DD02D7E" w:rsidR="004D0235" w:rsidRPr="005327CD" w:rsidRDefault="004D0235" w:rsidP="004D0235">
      <w:pPr>
        <w:pStyle w:val="aNote"/>
        <w:keepLines/>
      </w:pPr>
      <w:r w:rsidRPr="005327CD">
        <w:rPr>
          <w:rStyle w:val="charItals"/>
        </w:rPr>
        <w:t>Note</w:t>
      </w:r>
      <w:r w:rsidRPr="005327CD">
        <w:rPr>
          <w:rStyle w:val="charItals"/>
        </w:rPr>
        <w:tab/>
      </w:r>
      <w:r w:rsidRPr="005327CD">
        <w:t xml:space="preserve">Under the </w:t>
      </w:r>
      <w:hyperlink r:id="rId107" w:tooltip="A2005-59" w:history="1">
        <w:r w:rsidRPr="005327CD">
          <w:rPr>
            <w:rStyle w:val="charCitHyperlinkItal"/>
          </w:rPr>
          <w:t>Crimes (Sentence Administration) Act 2005</w:t>
        </w:r>
      </w:hyperlink>
      <w:r w:rsidRPr="005327CD">
        <w:t xml:space="preserve">, if an offender has been sentenced, information about the offender may be disclosed to a registered victim of the offender if the disclosure is appropriate in the circumstances (see that </w:t>
      </w:r>
      <w:hyperlink r:id="rId108" w:tooltip="Crimes (Sentence Administration) Act 2005" w:history="1">
        <w:r w:rsidRPr="005327CD">
          <w:rPr>
            <w:rStyle w:val="charCitHyperlinkAbbrev"/>
          </w:rPr>
          <w:t>Act</w:t>
        </w:r>
      </w:hyperlink>
      <w:r w:rsidRPr="005327CD">
        <w:t>, s 216 and s 216A).</w:t>
      </w:r>
    </w:p>
    <w:p w14:paraId="48D17C57" w14:textId="77777777" w:rsidR="004D0235" w:rsidRPr="005327CD" w:rsidRDefault="004D0235" w:rsidP="004D0235">
      <w:pPr>
        <w:pStyle w:val="Amain"/>
      </w:pPr>
      <w:r w:rsidRPr="005327CD">
        <w:tab/>
        <w:t>(2)</w:t>
      </w:r>
      <w:r w:rsidRPr="005327CD">
        <w:tab/>
        <w:t>In this section:</w:t>
      </w:r>
    </w:p>
    <w:p w14:paraId="279BED93" w14:textId="77777777" w:rsidR="004D0235" w:rsidRPr="005327CD" w:rsidRDefault="004D0235" w:rsidP="004D0235">
      <w:pPr>
        <w:pStyle w:val="aDef"/>
        <w:keepNext/>
        <w:rPr>
          <w:bCs/>
          <w:iCs/>
        </w:rPr>
      </w:pPr>
      <w:r w:rsidRPr="005327CD">
        <w:rPr>
          <w:rStyle w:val="charBoldItals"/>
        </w:rPr>
        <w:t>relevant justice agency</w:t>
      </w:r>
      <w:r w:rsidRPr="005327CD">
        <w:rPr>
          <w:bCs/>
          <w:iCs/>
        </w:rPr>
        <w:t xml:space="preserve"> means either of the following justice agencies:</w:t>
      </w:r>
    </w:p>
    <w:p w14:paraId="23F5DD52" w14:textId="77777777" w:rsidR="004D0235" w:rsidRPr="005327CD" w:rsidRDefault="004D0235" w:rsidP="004D0235">
      <w:pPr>
        <w:pStyle w:val="aDefpara"/>
      </w:pPr>
      <w:r w:rsidRPr="005327CD">
        <w:tab/>
        <w:t>(a)</w:t>
      </w:r>
      <w:r w:rsidRPr="005327CD">
        <w:tab/>
        <w:t>the youth justice victims register unit;</w:t>
      </w:r>
    </w:p>
    <w:p w14:paraId="2A38601E" w14:textId="77777777" w:rsidR="004D0235" w:rsidRPr="005327CD" w:rsidRDefault="004D0235" w:rsidP="004D0235">
      <w:pPr>
        <w:pStyle w:val="aDefpara"/>
      </w:pPr>
      <w:r w:rsidRPr="005327CD">
        <w:tab/>
        <w:t>(b)</w:t>
      </w:r>
      <w:r w:rsidRPr="005327CD">
        <w:tab/>
        <w:t>the adult offenders victims register unit.</w:t>
      </w:r>
    </w:p>
    <w:p w14:paraId="4FCC23C2" w14:textId="77777777" w:rsidR="004D0235" w:rsidRPr="005327CD" w:rsidRDefault="004D0235" w:rsidP="004D0235">
      <w:pPr>
        <w:pStyle w:val="AH5Sec"/>
      </w:pPr>
      <w:bookmarkStart w:id="58" w:name="_Toc146707715"/>
      <w:r w:rsidRPr="00C67969">
        <w:rPr>
          <w:rStyle w:val="CharSectNo"/>
        </w:rPr>
        <w:t>16J</w:t>
      </w:r>
      <w:r w:rsidRPr="005327CD">
        <w:tab/>
        <w:t>Justice agencies to tell registered victims about transfer etc of detained offenders</w:t>
      </w:r>
      <w:bookmarkEnd w:id="58"/>
    </w:p>
    <w:p w14:paraId="6584A08B" w14:textId="77777777" w:rsidR="004D0235" w:rsidRPr="005327CD" w:rsidRDefault="004D0235" w:rsidP="004D0235">
      <w:pPr>
        <w:pStyle w:val="Amain"/>
      </w:pPr>
      <w:r w:rsidRPr="005327CD">
        <w:tab/>
        <w:t>(1)</w:t>
      </w:r>
      <w:r w:rsidRPr="005327CD">
        <w:tab/>
        <w:t>This section applies if—</w:t>
      </w:r>
    </w:p>
    <w:p w14:paraId="2C0FD0E2" w14:textId="77777777" w:rsidR="004D0235" w:rsidRPr="005327CD" w:rsidRDefault="004D0235" w:rsidP="004D0235">
      <w:pPr>
        <w:pStyle w:val="Apara"/>
      </w:pPr>
      <w:r w:rsidRPr="005327CD">
        <w:tab/>
        <w:t>(a)</w:t>
      </w:r>
      <w:r w:rsidRPr="005327CD">
        <w:tab/>
        <w:t>a detained offender—</w:t>
      </w:r>
    </w:p>
    <w:p w14:paraId="75CD4684" w14:textId="77777777" w:rsidR="004D0235" w:rsidRPr="005327CD" w:rsidRDefault="004D0235" w:rsidP="004D0235">
      <w:pPr>
        <w:pStyle w:val="Asubpara"/>
      </w:pPr>
      <w:r w:rsidRPr="005327CD">
        <w:tab/>
        <w:t>(i)</w:t>
      </w:r>
      <w:r w:rsidRPr="005327CD">
        <w:tab/>
        <w:t>is to be transferred or released from imprisonment or detention; or</w:t>
      </w:r>
    </w:p>
    <w:p w14:paraId="5F171CAE" w14:textId="77777777" w:rsidR="004D0235" w:rsidRPr="005327CD" w:rsidRDefault="004D0235" w:rsidP="004D0235">
      <w:pPr>
        <w:pStyle w:val="Asubpara"/>
      </w:pPr>
      <w:r w:rsidRPr="005327CD">
        <w:tab/>
        <w:t>(ii)</w:t>
      </w:r>
      <w:r w:rsidRPr="005327CD">
        <w:tab/>
        <w:t>escapes from custody; and</w:t>
      </w:r>
    </w:p>
    <w:p w14:paraId="14B41A40" w14:textId="77777777" w:rsidR="004D0235" w:rsidRPr="005327CD" w:rsidRDefault="004D0235" w:rsidP="004D0235">
      <w:pPr>
        <w:pStyle w:val="Apara"/>
      </w:pPr>
      <w:r w:rsidRPr="005327CD">
        <w:tab/>
        <w:t>(b)</w:t>
      </w:r>
      <w:r w:rsidRPr="005327CD">
        <w:tab/>
        <w:t>either—</w:t>
      </w:r>
    </w:p>
    <w:p w14:paraId="5C5FD753" w14:textId="77777777" w:rsidR="004D0235" w:rsidRPr="005327CD" w:rsidRDefault="004D0235" w:rsidP="004D0235">
      <w:pPr>
        <w:pStyle w:val="Asubpara"/>
      </w:pPr>
      <w:r w:rsidRPr="005327CD">
        <w:tab/>
        <w:t>(i)</w:t>
      </w:r>
      <w:r w:rsidRPr="005327CD">
        <w:tab/>
        <w:t>a registered victim of the offender has expressed concern about their safety or the need for protection from the offender to a relevant justice agency; or</w:t>
      </w:r>
    </w:p>
    <w:p w14:paraId="63D46F54" w14:textId="77777777" w:rsidR="004D0235" w:rsidRPr="005327CD" w:rsidRDefault="004D0235" w:rsidP="004D0235">
      <w:pPr>
        <w:pStyle w:val="Asubpara"/>
      </w:pPr>
      <w:r w:rsidRPr="005327CD">
        <w:tab/>
        <w:t>(ii)</w:t>
      </w:r>
      <w:r w:rsidRPr="005327CD">
        <w:tab/>
        <w:t>the relevant justice agency believes the offender’s transfer, release or escape is likely to affect the registered victim’s safety.</w:t>
      </w:r>
    </w:p>
    <w:p w14:paraId="67BFE419" w14:textId="77777777" w:rsidR="004D0235" w:rsidRPr="005327CD" w:rsidRDefault="004D0235" w:rsidP="00102D0A">
      <w:pPr>
        <w:pStyle w:val="Amain"/>
        <w:keepNext/>
      </w:pPr>
      <w:r w:rsidRPr="005327CD">
        <w:tab/>
        <w:t>(2)</w:t>
      </w:r>
      <w:r w:rsidRPr="005327CD">
        <w:tab/>
        <w:t>The relevant justice agency must, as soon as practicable, tell the registered victim—</w:t>
      </w:r>
    </w:p>
    <w:p w14:paraId="479E7337" w14:textId="77777777" w:rsidR="004D0235" w:rsidRPr="005327CD" w:rsidRDefault="004D0235" w:rsidP="004D0235">
      <w:pPr>
        <w:pStyle w:val="Apara"/>
      </w:pPr>
      <w:r w:rsidRPr="005327CD">
        <w:tab/>
        <w:t>(a)</w:t>
      </w:r>
      <w:r w:rsidRPr="005327CD">
        <w:tab/>
        <w:t>if the detained offender is to be transferred or released from imprisonment or detention—</w:t>
      </w:r>
    </w:p>
    <w:p w14:paraId="24B6E08B" w14:textId="77777777" w:rsidR="004D0235" w:rsidRPr="005327CD" w:rsidRDefault="004D0235" w:rsidP="004D0235">
      <w:pPr>
        <w:pStyle w:val="Asubpara"/>
      </w:pPr>
      <w:r w:rsidRPr="005327CD">
        <w:tab/>
        <w:t>(i)</w:t>
      </w:r>
      <w:r w:rsidRPr="005327CD">
        <w:tab/>
        <w:t>of the transfer or release; and</w:t>
      </w:r>
    </w:p>
    <w:p w14:paraId="16D10CFD" w14:textId="77777777" w:rsidR="004D0235" w:rsidRPr="005327CD" w:rsidRDefault="004D0235" w:rsidP="004D0235">
      <w:pPr>
        <w:pStyle w:val="Asubpara"/>
      </w:pPr>
      <w:r w:rsidRPr="005327CD">
        <w:tab/>
        <w:t>(ii)</w:t>
      </w:r>
      <w:r w:rsidRPr="005327CD">
        <w:tab/>
        <w:t>any condition of the release that may affect the registered victim’s safety; and</w:t>
      </w:r>
    </w:p>
    <w:p w14:paraId="6CEC0D3D" w14:textId="77777777" w:rsidR="004D0235" w:rsidRPr="005327CD" w:rsidRDefault="004D0235" w:rsidP="004D0235">
      <w:pPr>
        <w:pStyle w:val="Apara"/>
      </w:pPr>
      <w:r w:rsidRPr="005327CD">
        <w:tab/>
        <w:t>(b)</w:t>
      </w:r>
      <w:r w:rsidRPr="005327CD">
        <w:tab/>
        <w:t>if the detained offender escapes from custody—of the escape.</w:t>
      </w:r>
    </w:p>
    <w:p w14:paraId="36C4DA5E" w14:textId="77777777" w:rsidR="004D0235" w:rsidRPr="005327CD" w:rsidRDefault="004D0235" w:rsidP="004D0235">
      <w:pPr>
        <w:pStyle w:val="Amain"/>
      </w:pPr>
      <w:r w:rsidRPr="005327CD">
        <w:tab/>
        <w:t>(3)</w:t>
      </w:r>
      <w:r w:rsidRPr="005327CD">
        <w:tab/>
        <w:t>However, subsection (2) does not apply if the relevant justice agency is satisfied the disclosure is not appropriate in the circumstances.</w:t>
      </w:r>
    </w:p>
    <w:p w14:paraId="38FA0FB5" w14:textId="68F2E3AD"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09" w:tooltip="A2005-59" w:history="1">
        <w:r w:rsidRPr="005327CD">
          <w:rPr>
            <w:rStyle w:val="charCitHyperlinkItal"/>
          </w:rPr>
          <w:t>Crimes (Sentence Administration) Act 2005</w:t>
        </w:r>
      </w:hyperlink>
      <w:r w:rsidRPr="005327CD">
        <w:t xml:space="preserve">, if an offender has been sentenced, information about the offender may be disclosed to a registered victim of the offender if the disclosure is appropriate in the circumstances (see that </w:t>
      </w:r>
      <w:hyperlink r:id="rId110" w:tooltip="Crimes (Sentence Administration) Act 2005" w:history="1">
        <w:r w:rsidRPr="005327CD">
          <w:rPr>
            <w:rStyle w:val="charCitHyperlinkAbbrev"/>
          </w:rPr>
          <w:t>Act</w:t>
        </w:r>
      </w:hyperlink>
      <w:r w:rsidRPr="005327CD">
        <w:t>, s 216 and s 216A).</w:t>
      </w:r>
    </w:p>
    <w:p w14:paraId="6C395823" w14:textId="77777777" w:rsidR="004D0235" w:rsidRPr="005327CD" w:rsidRDefault="004D0235" w:rsidP="004D0235">
      <w:pPr>
        <w:pStyle w:val="Amain"/>
      </w:pPr>
      <w:r w:rsidRPr="005327CD">
        <w:tab/>
        <w:t>(4)</w:t>
      </w:r>
      <w:r w:rsidRPr="005327CD">
        <w:tab/>
        <w:t>In this section:</w:t>
      </w:r>
    </w:p>
    <w:p w14:paraId="6EF71832" w14:textId="77777777" w:rsidR="004D0235" w:rsidRPr="005327CD" w:rsidRDefault="004D0235" w:rsidP="004D0235">
      <w:pPr>
        <w:pStyle w:val="aDef"/>
        <w:rPr>
          <w:bCs/>
          <w:iCs/>
        </w:rPr>
      </w:pPr>
      <w:r w:rsidRPr="005327CD">
        <w:rPr>
          <w:rStyle w:val="charBoldItals"/>
        </w:rPr>
        <w:t>relevant justice agency</w:t>
      </w:r>
      <w:r w:rsidRPr="005327CD">
        <w:rPr>
          <w:bCs/>
          <w:iCs/>
        </w:rPr>
        <w:t xml:space="preserve"> means either of the following justice agencies:</w:t>
      </w:r>
    </w:p>
    <w:p w14:paraId="18681C25" w14:textId="77777777" w:rsidR="004D0235" w:rsidRPr="005327CD" w:rsidRDefault="004D0235" w:rsidP="004D0235">
      <w:pPr>
        <w:pStyle w:val="aDefpara"/>
      </w:pPr>
      <w:r w:rsidRPr="005327CD">
        <w:tab/>
        <w:t>(a)</w:t>
      </w:r>
      <w:r w:rsidRPr="005327CD">
        <w:tab/>
        <w:t>the youth justice victims register unit;</w:t>
      </w:r>
    </w:p>
    <w:p w14:paraId="6D0C7328" w14:textId="77777777" w:rsidR="004D0235" w:rsidRPr="005327CD" w:rsidRDefault="004D0235" w:rsidP="004D0235">
      <w:pPr>
        <w:pStyle w:val="aDefpara"/>
      </w:pPr>
      <w:r w:rsidRPr="005327CD">
        <w:tab/>
        <w:t>(b)</w:t>
      </w:r>
      <w:r w:rsidRPr="005327CD">
        <w:tab/>
        <w:t>the adult offenders victims register unit.</w:t>
      </w:r>
    </w:p>
    <w:p w14:paraId="11AABCD2" w14:textId="77777777" w:rsidR="004D0235" w:rsidRPr="005327CD" w:rsidRDefault="004D0235" w:rsidP="004D0235">
      <w:pPr>
        <w:pStyle w:val="AH5Sec"/>
      </w:pPr>
      <w:bookmarkStart w:id="59" w:name="_Toc146707716"/>
      <w:r w:rsidRPr="00C67969">
        <w:rPr>
          <w:rStyle w:val="CharSectNo"/>
        </w:rPr>
        <w:t>16K</w:t>
      </w:r>
      <w:r w:rsidRPr="005327CD">
        <w:tab/>
        <w:t>Adult offender victims register unit to tell victim about intensive correction orders</w:t>
      </w:r>
      <w:bookmarkEnd w:id="59"/>
    </w:p>
    <w:p w14:paraId="5E1A7E5B" w14:textId="77777777" w:rsidR="004D0235" w:rsidRPr="005327CD" w:rsidRDefault="004D0235" w:rsidP="004D0235">
      <w:pPr>
        <w:pStyle w:val="Amain"/>
      </w:pPr>
      <w:r w:rsidRPr="005327CD">
        <w:tab/>
        <w:t>(1)</w:t>
      </w:r>
      <w:r w:rsidRPr="005327CD">
        <w:tab/>
        <w:t>This section applies if an offender is subject to an intensive correction order and—</w:t>
      </w:r>
    </w:p>
    <w:p w14:paraId="396E607F" w14:textId="77777777" w:rsidR="004D0235" w:rsidRPr="005327CD" w:rsidRDefault="004D0235" w:rsidP="004D0235">
      <w:pPr>
        <w:pStyle w:val="Apara"/>
      </w:pPr>
      <w:r w:rsidRPr="005327CD">
        <w:tab/>
        <w:t>(a)</w:t>
      </w:r>
      <w:r w:rsidRPr="005327CD">
        <w:tab/>
        <w:t>the offender has breached any of the offender’s intensive correction order obligations; or</w:t>
      </w:r>
    </w:p>
    <w:p w14:paraId="5A78B024" w14:textId="77777777" w:rsidR="004D0235" w:rsidRPr="005327CD" w:rsidRDefault="004D0235" w:rsidP="004D0235">
      <w:pPr>
        <w:pStyle w:val="Apara"/>
      </w:pPr>
      <w:r w:rsidRPr="005327CD">
        <w:tab/>
        <w:t>(b)</w:t>
      </w:r>
      <w:r w:rsidRPr="005327CD">
        <w:tab/>
        <w:t>the sentence administration board has decided to—</w:t>
      </w:r>
    </w:p>
    <w:p w14:paraId="630A4445" w14:textId="77777777" w:rsidR="004D0235" w:rsidRPr="005327CD" w:rsidRDefault="004D0235" w:rsidP="004D0235">
      <w:pPr>
        <w:pStyle w:val="Asubpara"/>
      </w:pPr>
      <w:r w:rsidRPr="005327CD">
        <w:tab/>
        <w:t>(i)</w:t>
      </w:r>
      <w:r w:rsidRPr="005327CD">
        <w:tab/>
        <w:t>suspend or cancel the offender’s intensive correction order; or</w:t>
      </w:r>
    </w:p>
    <w:p w14:paraId="1BE9FA30" w14:textId="77777777" w:rsidR="004D0235" w:rsidRPr="005327CD" w:rsidRDefault="004D0235" w:rsidP="004D0235">
      <w:pPr>
        <w:pStyle w:val="Asubpara"/>
      </w:pPr>
      <w:r w:rsidRPr="005327CD">
        <w:tab/>
        <w:t>(ii)</w:t>
      </w:r>
      <w:r w:rsidRPr="005327CD">
        <w:tab/>
        <w:t>amend or discharge the offender’s intensive correction order; or</w:t>
      </w:r>
    </w:p>
    <w:p w14:paraId="7A2FC539" w14:textId="77777777" w:rsidR="004D0235" w:rsidRPr="005327CD" w:rsidRDefault="004D0235" w:rsidP="004D0235">
      <w:pPr>
        <w:pStyle w:val="Asubpara"/>
      </w:pPr>
      <w:r w:rsidRPr="005327CD">
        <w:tab/>
        <w:t>(iii)</w:t>
      </w:r>
      <w:r w:rsidRPr="005327CD">
        <w:tab/>
        <w:t>reinstate the offender’s previously cancelled intensive correction order.</w:t>
      </w:r>
    </w:p>
    <w:p w14:paraId="15AE07FB" w14:textId="54C3175C" w:rsidR="004D0235" w:rsidRPr="005327CD" w:rsidRDefault="004D0235" w:rsidP="004D0235">
      <w:pPr>
        <w:pStyle w:val="aNote"/>
        <w:spacing w:before="240"/>
      </w:pPr>
      <w:r w:rsidRPr="005327CD">
        <w:rPr>
          <w:rStyle w:val="charItals"/>
        </w:rPr>
        <w:t>Note</w:t>
      </w:r>
      <w:r w:rsidRPr="005327CD">
        <w:rPr>
          <w:rStyle w:val="charItals"/>
        </w:rPr>
        <w:tab/>
      </w:r>
      <w:r w:rsidRPr="005327CD">
        <w:t xml:space="preserve">Only adult offenders may be subject to an intensive correction order (see </w:t>
      </w:r>
      <w:hyperlink r:id="rId111" w:tooltip="A2005-58" w:history="1">
        <w:r w:rsidRPr="005327CD">
          <w:rPr>
            <w:rStyle w:val="charCitHyperlinkItal"/>
          </w:rPr>
          <w:t>Crimes (Sentencing) Act 2005</w:t>
        </w:r>
      </w:hyperlink>
      <w:r w:rsidRPr="005327CD">
        <w:t>, s 11).</w:t>
      </w:r>
    </w:p>
    <w:p w14:paraId="5074EDCB" w14:textId="77777777" w:rsidR="004D0235" w:rsidRPr="005327CD" w:rsidRDefault="004D0235" w:rsidP="004D0235">
      <w:pPr>
        <w:pStyle w:val="Amain"/>
      </w:pPr>
      <w:r w:rsidRPr="005327CD">
        <w:tab/>
        <w:t>(2)</w:t>
      </w:r>
      <w:r w:rsidRPr="005327CD">
        <w:tab/>
        <w:t>The adult offenders victims register unit must, as soon as practicable, tell a registered victim of the offender about the breach, suspension, cancellation, amendment, discharge or reinstatement of the offender’s intensive correction order if—</w:t>
      </w:r>
    </w:p>
    <w:p w14:paraId="30D354C5" w14:textId="77777777" w:rsidR="004D0235" w:rsidRPr="005327CD" w:rsidRDefault="004D0235" w:rsidP="004D0235">
      <w:pPr>
        <w:pStyle w:val="Apara"/>
      </w:pPr>
      <w:r w:rsidRPr="005327CD">
        <w:tab/>
        <w:t>(a)</w:t>
      </w:r>
      <w:r w:rsidRPr="005327CD">
        <w:tab/>
        <w:t>it is likely to affect the victim’s safety; or</w:t>
      </w:r>
    </w:p>
    <w:p w14:paraId="3667E31B" w14:textId="77777777" w:rsidR="004D0235" w:rsidRPr="005327CD" w:rsidRDefault="004D0235" w:rsidP="004D0235">
      <w:pPr>
        <w:pStyle w:val="Apara"/>
      </w:pPr>
      <w:r w:rsidRPr="005327CD">
        <w:tab/>
        <w:t>(b)</w:t>
      </w:r>
      <w:r w:rsidRPr="005327CD">
        <w:tab/>
        <w:t>the victim has expressed concern about their safety or the need for protection from the offender to the adult offenders victims register unit.</w:t>
      </w:r>
    </w:p>
    <w:p w14:paraId="4A805EF8" w14:textId="77777777" w:rsidR="004D0235" w:rsidRPr="005327CD" w:rsidRDefault="004D0235" w:rsidP="004D0235">
      <w:pPr>
        <w:pStyle w:val="AH5Sec"/>
      </w:pPr>
      <w:bookmarkStart w:id="60" w:name="_Toc146707717"/>
      <w:r w:rsidRPr="00C67969">
        <w:rPr>
          <w:rStyle w:val="CharSectNo"/>
        </w:rPr>
        <w:t>16L</w:t>
      </w:r>
      <w:r w:rsidRPr="005327CD">
        <w:tab/>
        <w:t>DPP to tell victims about court requirements and orders relating to offender’s mental health</w:t>
      </w:r>
      <w:bookmarkEnd w:id="60"/>
    </w:p>
    <w:p w14:paraId="39C839F8" w14:textId="77777777" w:rsidR="004D0235" w:rsidRPr="005327CD" w:rsidRDefault="004D0235" w:rsidP="004D0235">
      <w:pPr>
        <w:pStyle w:val="Amain"/>
      </w:pPr>
      <w:r w:rsidRPr="005327CD">
        <w:tab/>
        <w:t>(1)</w:t>
      </w:r>
      <w:r w:rsidRPr="005327CD">
        <w:tab/>
        <w:t>If a court requires an offender in relation to a relevant offence to submit to the jurisdiction of the ACAT under any of the following provisions, the director of public prosecutions must, as soon as practicable, tell a victim of the offence about the requirement:</w:t>
      </w:r>
    </w:p>
    <w:p w14:paraId="5164ABD2" w14:textId="26DBD97A" w:rsidR="004D0235" w:rsidRPr="005327CD" w:rsidRDefault="004D0235" w:rsidP="004D0235">
      <w:pPr>
        <w:pStyle w:val="Apara"/>
      </w:pPr>
      <w:r w:rsidRPr="005327CD">
        <w:tab/>
        <w:t>(a)</w:t>
      </w:r>
      <w:r w:rsidRPr="005327CD">
        <w:tab/>
        <w:t xml:space="preserve">the </w:t>
      </w:r>
      <w:hyperlink r:id="rId112" w:tooltip="A1900-40" w:history="1">
        <w:r w:rsidRPr="005327CD">
          <w:rPr>
            <w:rStyle w:val="charCitHyperlinkItal"/>
          </w:rPr>
          <w:t>Crimes Act 1900</w:t>
        </w:r>
      </w:hyperlink>
      <w:r w:rsidRPr="005327CD">
        <w:t>, part 13 (Unfitness to plead and mental impairment);</w:t>
      </w:r>
    </w:p>
    <w:p w14:paraId="1E207121" w14:textId="4CAB384A" w:rsidR="004D0235" w:rsidRPr="005327CD" w:rsidRDefault="004D0235" w:rsidP="004D0235">
      <w:pPr>
        <w:pStyle w:val="Apara"/>
      </w:pPr>
      <w:r w:rsidRPr="005327CD">
        <w:tab/>
        <w:t>(b)</w:t>
      </w:r>
      <w:r w:rsidRPr="005327CD">
        <w:tab/>
        <w:t xml:space="preserve">the </w:t>
      </w:r>
      <w:hyperlink r:id="rId113" w:tooltip="Act 1914 No 12 (Cwlth)" w:history="1">
        <w:r w:rsidRPr="005327CD">
          <w:rPr>
            <w:rStyle w:val="charCitHyperlinkItal"/>
          </w:rPr>
          <w:t>Crimes Act 1914</w:t>
        </w:r>
      </w:hyperlink>
      <w:r w:rsidRPr="005327CD">
        <w:rPr>
          <w:rStyle w:val="charItals"/>
        </w:rPr>
        <w:t xml:space="preserve"> </w:t>
      </w:r>
      <w:r w:rsidRPr="005327CD">
        <w:t>(Cwlth), part 1B (Sentencing, imprisonment and release of federal offenders).</w:t>
      </w:r>
    </w:p>
    <w:p w14:paraId="5DA0D0A9" w14:textId="77777777" w:rsidR="004D0235" w:rsidRPr="005327CD" w:rsidRDefault="004D0235" w:rsidP="00102D0A">
      <w:pPr>
        <w:pStyle w:val="Amain"/>
        <w:keepNext/>
        <w:keepLines/>
      </w:pPr>
      <w:r w:rsidRPr="005327CD">
        <w:tab/>
        <w:t>(2)</w:t>
      </w:r>
      <w:r w:rsidRPr="005327CD">
        <w:tab/>
        <w:t>If the Magistrates Court orders that an offender in relation to a relevant offence be taken to an approved mental health facility without requiring that the person submit to the jurisdiction of the ACAT, the director of public prosecutions must, as soon as practicable, tell a victim of the offence about the order.</w:t>
      </w:r>
    </w:p>
    <w:p w14:paraId="7D71BCC8" w14:textId="668ECCDB" w:rsidR="004D0235" w:rsidRPr="005327CD" w:rsidRDefault="004D0235" w:rsidP="004D0235">
      <w:pPr>
        <w:pStyle w:val="aNote"/>
        <w:keepNext/>
      </w:pPr>
      <w:r w:rsidRPr="005327CD">
        <w:rPr>
          <w:rStyle w:val="charItals"/>
        </w:rPr>
        <w:t>Note 1</w:t>
      </w:r>
      <w:r w:rsidRPr="005327CD">
        <w:rPr>
          <w:rStyle w:val="charItals"/>
        </w:rPr>
        <w:tab/>
      </w:r>
      <w:r w:rsidRPr="005327CD">
        <w:t xml:space="preserve">Under the </w:t>
      </w:r>
      <w:hyperlink r:id="rId114" w:tooltip="A1900-40" w:history="1">
        <w:r w:rsidRPr="005327CD">
          <w:rPr>
            <w:rStyle w:val="charCitHyperlinkItal"/>
          </w:rPr>
          <w:t>Crimes Act 1900</w:t>
        </w:r>
      </w:hyperlink>
      <w:r w:rsidRPr="005327CD">
        <w:t>, s 309 the Magistrates Court may order that an accused be taken by a police officer or corrections officer to an approved mental health facility for clinical examination for the purpose of deciding whether the accused needs immediate treatment or care because of mental impairment.</w:t>
      </w:r>
    </w:p>
    <w:p w14:paraId="0F64393F" w14:textId="77777777" w:rsidR="004D0235" w:rsidRPr="005327CD" w:rsidRDefault="004D0235" w:rsidP="004D0235">
      <w:pPr>
        <w:pStyle w:val="aNote"/>
      </w:pPr>
      <w:r w:rsidRPr="005327CD">
        <w:rPr>
          <w:rStyle w:val="charItals"/>
        </w:rPr>
        <w:t>Note 2</w:t>
      </w:r>
      <w:r w:rsidRPr="005327CD">
        <w:rPr>
          <w:rStyle w:val="charItals"/>
        </w:rPr>
        <w:tab/>
      </w:r>
      <w:r w:rsidRPr="005327CD">
        <w:t>The DPP need not give the information mentioned in s (1) or (2) to the victim if another justice agency has already given the information to the victim (see s 14E (2) (b)).</w:t>
      </w:r>
    </w:p>
    <w:p w14:paraId="12F4F1A4" w14:textId="77777777" w:rsidR="004D0235" w:rsidRPr="005327CD" w:rsidRDefault="004D0235" w:rsidP="004D0235">
      <w:pPr>
        <w:pStyle w:val="Amain"/>
      </w:pPr>
      <w:r w:rsidRPr="005327CD">
        <w:tab/>
        <w:t>(3)</w:t>
      </w:r>
      <w:r w:rsidRPr="005327CD">
        <w:tab/>
        <w:t>In this section:</w:t>
      </w:r>
    </w:p>
    <w:p w14:paraId="59E6EC8E" w14:textId="6B254AD3" w:rsidR="004D0235" w:rsidRPr="005327CD" w:rsidRDefault="004D0235" w:rsidP="004D0235">
      <w:pPr>
        <w:pStyle w:val="aDef"/>
        <w:keepNext/>
      </w:pPr>
      <w:r w:rsidRPr="005327CD">
        <w:rPr>
          <w:rStyle w:val="charBoldItals"/>
        </w:rPr>
        <w:t>approved mental health facility</w:t>
      </w:r>
      <w:r w:rsidRPr="005327CD">
        <w:t xml:space="preserve">—see the </w:t>
      </w:r>
      <w:hyperlink r:id="rId115" w:tooltip="A2015-38" w:history="1">
        <w:r w:rsidRPr="005327CD">
          <w:rPr>
            <w:rStyle w:val="charCitHyperlinkItal"/>
          </w:rPr>
          <w:t>Mental Health Act 2015</w:t>
        </w:r>
      </w:hyperlink>
      <w:r w:rsidRPr="005327CD">
        <w:t>, dictionary.</w:t>
      </w:r>
    </w:p>
    <w:p w14:paraId="0B0DE479" w14:textId="77777777" w:rsidR="004D0235" w:rsidRPr="005327CD" w:rsidRDefault="004D0235" w:rsidP="004D0235">
      <w:pPr>
        <w:pStyle w:val="aDef"/>
      </w:pPr>
      <w:r w:rsidRPr="005327CD">
        <w:rPr>
          <w:rStyle w:val="charBoldItals"/>
        </w:rPr>
        <w:t>offender</w:t>
      </w:r>
      <w:r w:rsidRPr="005327CD">
        <w:t xml:space="preserve"> includes a person—</w:t>
      </w:r>
    </w:p>
    <w:p w14:paraId="2F02A41D" w14:textId="77777777" w:rsidR="004D0235" w:rsidRPr="005327CD" w:rsidRDefault="004D0235" w:rsidP="004D0235">
      <w:pPr>
        <w:pStyle w:val="aDefpara"/>
      </w:pPr>
      <w:r w:rsidRPr="005327CD">
        <w:tab/>
        <w:t>(a)</w:t>
      </w:r>
      <w:r w:rsidRPr="005327CD">
        <w:tab/>
        <w:t xml:space="preserve">who is arrested in connection with an offence; or </w:t>
      </w:r>
    </w:p>
    <w:p w14:paraId="135EC22E" w14:textId="77777777" w:rsidR="004D0235" w:rsidRPr="005327CD" w:rsidRDefault="004D0235" w:rsidP="004D0235">
      <w:pPr>
        <w:pStyle w:val="aDefpara"/>
      </w:pPr>
      <w:r w:rsidRPr="005327CD">
        <w:tab/>
        <w:t>(b)</w:t>
      </w:r>
      <w:r w:rsidRPr="005327CD">
        <w:tab/>
        <w:t xml:space="preserve">in relation to whom there are sufficient grounds on which to charge the person in connection with an offence; or </w:t>
      </w:r>
    </w:p>
    <w:p w14:paraId="354C29CA" w14:textId="77777777" w:rsidR="004D0235" w:rsidRPr="005327CD" w:rsidRDefault="004D0235" w:rsidP="004D0235">
      <w:pPr>
        <w:pStyle w:val="aDefpara"/>
      </w:pPr>
      <w:r w:rsidRPr="005327CD">
        <w:tab/>
        <w:t>(c)</w:t>
      </w:r>
      <w:r w:rsidRPr="005327CD">
        <w:tab/>
        <w:t>who is charged in connection with an offence.</w:t>
      </w:r>
    </w:p>
    <w:p w14:paraId="45EC045F" w14:textId="77777777" w:rsidR="004D0235" w:rsidRPr="005327CD" w:rsidRDefault="004D0235" w:rsidP="004D0235">
      <w:pPr>
        <w:pStyle w:val="aDef"/>
      </w:pPr>
      <w:r w:rsidRPr="005327CD">
        <w:rPr>
          <w:rStyle w:val="charBoldItals"/>
        </w:rPr>
        <w:t>relevant offence</w:t>
      </w:r>
      <w:r w:rsidRPr="005327CD">
        <w:rPr>
          <w:bCs/>
          <w:iCs/>
        </w:rPr>
        <w:t xml:space="preserve"> means—</w:t>
      </w:r>
    </w:p>
    <w:p w14:paraId="0A709020" w14:textId="77777777" w:rsidR="004D0235" w:rsidRPr="005327CD" w:rsidRDefault="004D0235" w:rsidP="004D0235">
      <w:pPr>
        <w:pStyle w:val="aDefpara"/>
      </w:pPr>
      <w:r w:rsidRPr="005327CD">
        <w:tab/>
        <w:t>(a)</w:t>
      </w:r>
      <w:r w:rsidRPr="005327CD">
        <w:tab/>
        <w:t>an indictable offence; or</w:t>
      </w:r>
    </w:p>
    <w:p w14:paraId="1B55C669" w14:textId="77777777" w:rsidR="004D0235" w:rsidRPr="005327CD" w:rsidRDefault="004D0235" w:rsidP="004D0235">
      <w:pPr>
        <w:pStyle w:val="aDefpara"/>
      </w:pPr>
      <w:r w:rsidRPr="005327CD">
        <w:tab/>
        <w:t>(b)</w:t>
      </w:r>
      <w:r w:rsidRPr="005327CD">
        <w:tab/>
        <w:t>any other offence in relation to which the victim has asked the director of public prosecutions to tell the victim about the information mentioned in this section.</w:t>
      </w:r>
    </w:p>
    <w:p w14:paraId="44A9791E" w14:textId="77777777" w:rsidR="004D0235" w:rsidRPr="005327CD" w:rsidRDefault="004D0235" w:rsidP="004D0235">
      <w:pPr>
        <w:pStyle w:val="AH5Sec"/>
      </w:pPr>
      <w:bookmarkStart w:id="61" w:name="_Toc146707718"/>
      <w:r w:rsidRPr="00C67969">
        <w:rPr>
          <w:rStyle w:val="CharSectNo"/>
        </w:rPr>
        <w:t>16M</w:t>
      </w:r>
      <w:r w:rsidRPr="005327CD">
        <w:tab/>
        <w:t>ACAT to tell victims about mental health orders etc</w:t>
      </w:r>
      <w:bookmarkEnd w:id="61"/>
    </w:p>
    <w:p w14:paraId="34985EF9" w14:textId="77777777" w:rsidR="004D0235" w:rsidRPr="005327CD" w:rsidRDefault="004D0235" w:rsidP="00102D0A">
      <w:pPr>
        <w:pStyle w:val="Amain"/>
        <w:keepLines/>
      </w:pPr>
      <w:r w:rsidRPr="005327CD">
        <w:tab/>
        <w:t>(1)</w:t>
      </w:r>
      <w:r w:rsidRPr="005327CD">
        <w:tab/>
        <w:t xml:space="preserve">If the ACAT is considering making any of the following orders for an offender, the ACAT must, as soon as practicable, tell </w:t>
      </w:r>
      <w:r w:rsidRPr="00A83434">
        <w:t>a registered affected victim of the offender</w:t>
      </w:r>
      <w:r w:rsidRPr="005327CD">
        <w:t xml:space="preserve"> that the ACAT is considering making the order:</w:t>
      </w:r>
    </w:p>
    <w:p w14:paraId="54803F96" w14:textId="77777777" w:rsidR="004D0235" w:rsidRPr="005327CD" w:rsidRDefault="004D0235" w:rsidP="004D0235">
      <w:pPr>
        <w:pStyle w:val="Apara"/>
      </w:pPr>
      <w:r w:rsidRPr="005327CD">
        <w:tab/>
        <w:t>(a)</w:t>
      </w:r>
      <w:r w:rsidRPr="005327CD">
        <w:tab/>
        <w:t>if section 16L (1) or (2) applies to the offender—a mental health order;</w:t>
      </w:r>
    </w:p>
    <w:p w14:paraId="5714421F" w14:textId="77777777" w:rsidR="004D0235" w:rsidRPr="005327CD" w:rsidRDefault="004D0235" w:rsidP="004D0235">
      <w:pPr>
        <w:pStyle w:val="Apara"/>
      </w:pPr>
      <w:r w:rsidRPr="005327CD">
        <w:tab/>
        <w:t>(b)</w:t>
      </w:r>
      <w:r w:rsidRPr="005327CD">
        <w:tab/>
        <w:t>a forensic mental health order;</w:t>
      </w:r>
    </w:p>
    <w:p w14:paraId="3F3976EE" w14:textId="75B4FAD7" w:rsidR="004D0235" w:rsidRPr="005327CD" w:rsidRDefault="004D0235" w:rsidP="004D0235">
      <w:pPr>
        <w:pStyle w:val="Apara"/>
      </w:pPr>
      <w:r w:rsidRPr="005327CD">
        <w:tab/>
        <w:t>(c)</w:t>
      </w:r>
      <w:r w:rsidRPr="005327CD">
        <w:tab/>
        <w:t xml:space="preserve">an order under the </w:t>
      </w:r>
      <w:hyperlink r:id="rId116" w:tooltip="A2015-38" w:history="1">
        <w:r w:rsidRPr="005327CD">
          <w:rPr>
            <w:rStyle w:val="charCitHyperlinkItal"/>
          </w:rPr>
          <w:t>Mental Health Act 2015</w:t>
        </w:r>
      </w:hyperlink>
      <w:r w:rsidRPr="005327CD">
        <w:t>, section 180 to release the offender from custody.</w:t>
      </w:r>
    </w:p>
    <w:p w14:paraId="1A944FDF" w14:textId="77777777" w:rsidR="004D0235" w:rsidRPr="005327CD" w:rsidRDefault="004D0235" w:rsidP="004D0235">
      <w:pPr>
        <w:pStyle w:val="Amain"/>
      </w:pPr>
      <w:r w:rsidRPr="005327CD">
        <w:tab/>
        <w:t>(2)</w:t>
      </w:r>
      <w:r w:rsidRPr="005327CD">
        <w:tab/>
        <w:t xml:space="preserve">If the ACAT makes an order mentioned in subsection (1) for an offender, the ACAT must, as soon as practicable, tell </w:t>
      </w:r>
      <w:r w:rsidRPr="00A83434">
        <w:t>a registered affected victim of the offender</w:t>
      </w:r>
      <w:r w:rsidRPr="005327CD">
        <w:t>—</w:t>
      </w:r>
    </w:p>
    <w:p w14:paraId="46C8D575" w14:textId="77777777" w:rsidR="004D0235" w:rsidRPr="005327CD" w:rsidRDefault="004D0235" w:rsidP="004D0235">
      <w:pPr>
        <w:pStyle w:val="Apara"/>
      </w:pPr>
      <w:r w:rsidRPr="005327CD">
        <w:tab/>
        <w:t>(a)</w:t>
      </w:r>
      <w:r w:rsidRPr="005327CD">
        <w:tab/>
        <w:t>that the order has been made; and</w:t>
      </w:r>
    </w:p>
    <w:p w14:paraId="21B1D33B" w14:textId="77777777" w:rsidR="004D0235" w:rsidRPr="005327CD" w:rsidRDefault="004D0235" w:rsidP="004D0235">
      <w:pPr>
        <w:pStyle w:val="Apara"/>
      </w:pPr>
      <w:r w:rsidRPr="005327CD">
        <w:tab/>
        <w:t>(b)</w:t>
      </w:r>
      <w:r w:rsidRPr="005327CD">
        <w:tab/>
        <w:t>the nature and length of the order.</w:t>
      </w:r>
    </w:p>
    <w:p w14:paraId="3E013D39" w14:textId="0D85CEE3" w:rsidR="004D0235" w:rsidRPr="00A83434" w:rsidRDefault="004D0235" w:rsidP="004D0235">
      <w:pPr>
        <w:pStyle w:val="aNote"/>
      </w:pPr>
      <w:r w:rsidRPr="00CA113D">
        <w:rPr>
          <w:rStyle w:val="charItals"/>
        </w:rPr>
        <w:t>Note 1</w:t>
      </w:r>
      <w:r w:rsidRPr="00CA113D">
        <w:rPr>
          <w:rStyle w:val="charItals"/>
        </w:rPr>
        <w:tab/>
      </w:r>
      <w:r w:rsidRPr="00A83434">
        <w:rPr>
          <w:iCs/>
        </w:rPr>
        <w:t xml:space="preserve">The </w:t>
      </w:r>
      <w:hyperlink r:id="rId117" w:tooltip="A2015-38" w:history="1">
        <w:r w:rsidRPr="00CA113D">
          <w:rPr>
            <w:rStyle w:val="charCitHyperlinkItal"/>
          </w:rPr>
          <w:t>Mental Health Act 2015</w:t>
        </w:r>
      </w:hyperlink>
      <w:r w:rsidRPr="00A83434">
        <w:rPr>
          <w:iCs/>
        </w:rPr>
        <w:t xml:space="preserve">, s 134 sets out information in relation to a forensic patient that must be disclosed to a registered affected person if a mental health order has been made (see that </w:t>
      </w:r>
      <w:hyperlink r:id="rId118" w:tooltip="Mental Health Act 2015" w:history="1">
        <w:r w:rsidRPr="007B5AF2">
          <w:rPr>
            <w:rStyle w:val="charCitHyperlinkAbbrev"/>
          </w:rPr>
          <w:t>Act</w:t>
        </w:r>
      </w:hyperlink>
      <w:r w:rsidRPr="00A83434">
        <w:rPr>
          <w:iCs/>
        </w:rPr>
        <w:t xml:space="preserve">, s 134 (2)). Other information may be disclosed if necessary for the registered affected person’s safety and wellbeing (see that </w:t>
      </w:r>
      <w:hyperlink r:id="rId119" w:tooltip="Mental Health Act 2015" w:history="1">
        <w:r w:rsidRPr="007B5AF2">
          <w:rPr>
            <w:rStyle w:val="charCitHyperlinkAbbrev"/>
          </w:rPr>
          <w:t>Act</w:t>
        </w:r>
      </w:hyperlink>
      <w:r w:rsidRPr="00A83434">
        <w:rPr>
          <w:iCs/>
        </w:rPr>
        <w:t>, s 134 (3)</w:t>
      </w:r>
      <w:r>
        <w:rPr>
          <w:iCs/>
        </w:rPr>
        <w:t>)</w:t>
      </w:r>
      <w:r w:rsidRPr="00A83434">
        <w:rPr>
          <w:iCs/>
        </w:rPr>
        <w:t>. However, i</w:t>
      </w:r>
      <w:r w:rsidRPr="00A83434">
        <w:t xml:space="preserve">dentifying information about a child, or a person who was a child when the offence was committed or alleged to have been committed, may only be given in certain circumstances (see that </w:t>
      </w:r>
      <w:hyperlink r:id="rId120" w:tooltip="Mental Health Act 2015" w:history="1">
        <w:r w:rsidRPr="007B5AF2">
          <w:rPr>
            <w:rStyle w:val="charCitHyperlinkAbbrev"/>
          </w:rPr>
          <w:t>Act</w:t>
        </w:r>
      </w:hyperlink>
      <w:r w:rsidRPr="00A83434">
        <w:t>, s 134 (4)).</w:t>
      </w:r>
    </w:p>
    <w:p w14:paraId="509695CA" w14:textId="77777777" w:rsidR="004D0235" w:rsidRPr="00A83434" w:rsidRDefault="004D0235" w:rsidP="004D0235">
      <w:pPr>
        <w:pStyle w:val="aNote"/>
      </w:pPr>
      <w:r w:rsidRPr="00CA113D">
        <w:rPr>
          <w:rStyle w:val="charItals"/>
        </w:rPr>
        <w:t>Note 2</w:t>
      </w:r>
      <w:r w:rsidRPr="00CA113D">
        <w:rPr>
          <w:rStyle w:val="charItals"/>
        </w:rPr>
        <w:tab/>
      </w:r>
      <w:r w:rsidRPr="00A83434">
        <w:t>The ACAT need not give the information mentioned in this section to the victim if another justice agency has already given the information to the victim (see s 14E (2) (b)).</w:t>
      </w:r>
    </w:p>
    <w:p w14:paraId="3BFD374E" w14:textId="77777777" w:rsidR="004D0235" w:rsidRPr="005327CD" w:rsidRDefault="004D0235" w:rsidP="00102D0A">
      <w:pPr>
        <w:pStyle w:val="Amain"/>
        <w:keepNext/>
      </w:pPr>
      <w:r w:rsidRPr="005327CD">
        <w:tab/>
        <w:t>(3)</w:t>
      </w:r>
      <w:r w:rsidRPr="005327CD">
        <w:tab/>
        <w:t>In this section:</w:t>
      </w:r>
    </w:p>
    <w:p w14:paraId="7C3F8BC4" w14:textId="77777777" w:rsidR="004D0235" w:rsidRPr="005327CD" w:rsidRDefault="004D0235" w:rsidP="004D0235">
      <w:pPr>
        <w:pStyle w:val="aDef"/>
        <w:keepNext/>
      </w:pPr>
      <w:r w:rsidRPr="005327CD">
        <w:rPr>
          <w:rStyle w:val="charBoldItals"/>
        </w:rPr>
        <w:t>offender</w:t>
      </w:r>
      <w:r w:rsidRPr="005327CD">
        <w:rPr>
          <w:bCs/>
          <w:iCs/>
        </w:rPr>
        <w:t xml:space="preserve">—see section </w:t>
      </w:r>
      <w:r w:rsidRPr="005327CD">
        <w:t>16L (3).</w:t>
      </w:r>
    </w:p>
    <w:p w14:paraId="2CE1D5A4" w14:textId="77777777" w:rsidR="004D0235" w:rsidRPr="00A83434" w:rsidRDefault="004D0235" w:rsidP="004D0235">
      <w:pPr>
        <w:pStyle w:val="aNote"/>
        <w:keepNext/>
      </w:pPr>
      <w:r w:rsidRPr="00CA113D">
        <w:rPr>
          <w:rStyle w:val="charItals"/>
        </w:rPr>
        <w:t>Note</w:t>
      </w:r>
      <w:r w:rsidRPr="00CA113D">
        <w:rPr>
          <w:rStyle w:val="charItals"/>
        </w:rPr>
        <w:tab/>
      </w:r>
      <w:r w:rsidRPr="00A83434">
        <w:t>A victim can only be a registered affected person in relation to an offender who is a forensic patient.</w:t>
      </w:r>
    </w:p>
    <w:p w14:paraId="6ECDBCBB" w14:textId="77777777" w:rsidR="004D0235" w:rsidRPr="00A83434" w:rsidRDefault="004D0235" w:rsidP="00CA56F4">
      <w:pPr>
        <w:pStyle w:val="aDef"/>
        <w:numPr>
          <w:ilvl w:val="5"/>
          <w:numId w:val="7"/>
        </w:numPr>
      </w:pPr>
      <w:r w:rsidRPr="00CA113D">
        <w:rPr>
          <w:rStyle w:val="charBoldItals"/>
        </w:rPr>
        <w:t>registered affected victim</w:t>
      </w:r>
      <w:r w:rsidRPr="00A83434">
        <w:t>, of an offender, means a victim who is a registered affected person for an offence committed or alleged to have been committed by the offender.</w:t>
      </w:r>
    </w:p>
    <w:p w14:paraId="65CE4F10" w14:textId="77777777" w:rsidR="004D0235" w:rsidRPr="005327CD" w:rsidRDefault="004D0235" w:rsidP="004D0235">
      <w:pPr>
        <w:pStyle w:val="AH5Sec"/>
      </w:pPr>
      <w:bookmarkStart w:id="62" w:name="_Toc146707719"/>
      <w:r w:rsidRPr="00C67969">
        <w:rPr>
          <w:rStyle w:val="CharSectNo"/>
        </w:rPr>
        <w:t>16N</w:t>
      </w:r>
      <w:r w:rsidRPr="005327CD">
        <w:tab/>
        <w:t>Affected person register unit to tell victims about affected person register etc</w:t>
      </w:r>
      <w:bookmarkEnd w:id="62"/>
    </w:p>
    <w:p w14:paraId="36BBFFD7" w14:textId="77777777" w:rsidR="004D0235" w:rsidRPr="005327CD" w:rsidRDefault="004D0235" w:rsidP="004D0235">
      <w:pPr>
        <w:pStyle w:val="Amain"/>
      </w:pPr>
      <w:r w:rsidRPr="005327CD">
        <w:tab/>
        <w:t>(1)</w:t>
      </w:r>
      <w:r w:rsidRPr="005327CD">
        <w:tab/>
        <w:t>The affected person register unit must tell a victim who is an affected person because of an offence committed, or alleged to have been committed, by a forensic patient—</w:t>
      </w:r>
    </w:p>
    <w:p w14:paraId="6552AB94" w14:textId="77777777" w:rsidR="004D0235" w:rsidRPr="005327CD" w:rsidRDefault="004D0235" w:rsidP="004D0235">
      <w:pPr>
        <w:pStyle w:val="Apara"/>
      </w:pPr>
      <w:r w:rsidRPr="005327CD">
        <w:tab/>
        <w:t>(a)</w:t>
      </w:r>
      <w:r w:rsidRPr="005327CD">
        <w:tab/>
        <w:t>about the affected person register; and</w:t>
      </w:r>
    </w:p>
    <w:p w14:paraId="2F8D29C1" w14:textId="77777777" w:rsidR="004D0235" w:rsidRPr="005327CD" w:rsidRDefault="004D0235" w:rsidP="004D0235">
      <w:pPr>
        <w:pStyle w:val="Apara"/>
      </w:pPr>
      <w:r w:rsidRPr="005327CD">
        <w:tab/>
        <w:t>(b)</w:t>
      </w:r>
      <w:r w:rsidRPr="005327CD">
        <w:tab/>
        <w:t>the rights of a registered affected person; and</w:t>
      </w:r>
    </w:p>
    <w:p w14:paraId="5587948C" w14:textId="77777777" w:rsidR="004D0235" w:rsidRPr="005327CD" w:rsidRDefault="004D0235" w:rsidP="004D0235">
      <w:pPr>
        <w:pStyle w:val="Apara"/>
      </w:pPr>
      <w:r w:rsidRPr="005327CD">
        <w:tab/>
        <w:t>(c)</w:t>
      </w:r>
      <w:r w:rsidRPr="005327CD">
        <w:tab/>
        <w:t>if the victim is a registered affected person—</w:t>
      </w:r>
    </w:p>
    <w:p w14:paraId="4D5AAAFB" w14:textId="77777777" w:rsidR="004D0235" w:rsidRPr="005327CD" w:rsidRDefault="004D0235" w:rsidP="004D0235">
      <w:pPr>
        <w:pStyle w:val="Asubpara"/>
      </w:pPr>
      <w:r w:rsidRPr="005327CD">
        <w:tab/>
        <w:t>(i)</w:t>
      </w:r>
      <w:r w:rsidRPr="005327CD">
        <w:tab/>
        <w:t>when the victim’s information will be removed from the register; and</w:t>
      </w:r>
    </w:p>
    <w:p w14:paraId="2A5E3D25" w14:textId="77777777" w:rsidR="004D0235" w:rsidRPr="005327CD" w:rsidRDefault="004D0235" w:rsidP="004D0235">
      <w:pPr>
        <w:pStyle w:val="Asubpara"/>
      </w:pPr>
      <w:r w:rsidRPr="005327CD">
        <w:tab/>
        <w:t>(ii)</w:t>
      </w:r>
      <w:r w:rsidRPr="005327CD">
        <w:tab/>
        <w:t>if an order has been made in relation to the forensic patient—</w:t>
      </w:r>
    </w:p>
    <w:p w14:paraId="7C5C85BC" w14:textId="03080D45" w:rsidR="004D0235" w:rsidRPr="005327CD" w:rsidRDefault="004D0235" w:rsidP="004D0235">
      <w:pPr>
        <w:pStyle w:val="Asubsubpara"/>
      </w:pPr>
      <w:r w:rsidRPr="005327CD">
        <w:tab/>
        <w:t>(A)</w:t>
      </w:r>
      <w:r w:rsidRPr="005327CD">
        <w:tab/>
        <w:t xml:space="preserve">the information mentioned in the </w:t>
      </w:r>
      <w:hyperlink r:id="rId121" w:tooltip="A2015-38" w:history="1">
        <w:r w:rsidRPr="005327CD">
          <w:rPr>
            <w:rStyle w:val="charCitHyperlinkItal"/>
          </w:rPr>
          <w:t>Mental Health Act 2015</w:t>
        </w:r>
      </w:hyperlink>
      <w:r w:rsidRPr="005327CD">
        <w:t>, section 134 (2) in relation to the forensic patient; and</w:t>
      </w:r>
    </w:p>
    <w:p w14:paraId="04838093" w14:textId="77777777" w:rsidR="004D0235" w:rsidRPr="005327CD" w:rsidRDefault="004D0235" w:rsidP="004D0235">
      <w:pPr>
        <w:pStyle w:val="Asubsubpara"/>
      </w:pPr>
      <w:r w:rsidRPr="005327CD">
        <w:tab/>
        <w:t>(B)</w:t>
      </w:r>
      <w:r w:rsidRPr="005327CD">
        <w:tab/>
        <w:t>any other information about the forensic patient that the affected person register unit considers necessary for the victim’s safety and wellbeing; and</w:t>
      </w:r>
    </w:p>
    <w:p w14:paraId="43E843DF" w14:textId="77777777" w:rsidR="004D0235" w:rsidRPr="005327CD" w:rsidRDefault="004D0235" w:rsidP="004D0235">
      <w:pPr>
        <w:pStyle w:val="Asubsubpara"/>
      </w:pPr>
      <w:r w:rsidRPr="005327CD">
        <w:tab/>
        <w:t>(C)</w:t>
      </w:r>
      <w:r w:rsidRPr="005327CD">
        <w:tab/>
        <w:t>whether the ACAT intends to hold a hearing in relation to the order.</w:t>
      </w:r>
    </w:p>
    <w:p w14:paraId="40808BE4" w14:textId="77777777" w:rsidR="004D0235" w:rsidRPr="005327CD" w:rsidRDefault="004D0235" w:rsidP="00102D0A">
      <w:pPr>
        <w:pStyle w:val="Amain"/>
        <w:keepNext/>
      </w:pPr>
      <w:r w:rsidRPr="005327CD">
        <w:tab/>
        <w:t>(2)</w:t>
      </w:r>
      <w:r w:rsidRPr="005327CD">
        <w:tab/>
        <w:t>In this section:</w:t>
      </w:r>
    </w:p>
    <w:p w14:paraId="1E83876A" w14:textId="64ED1166" w:rsidR="004D0235" w:rsidRPr="005327CD" w:rsidRDefault="004D0235" w:rsidP="004D0235">
      <w:pPr>
        <w:pStyle w:val="aDef"/>
        <w:keepNext/>
      </w:pPr>
      <w:r w:rsidRPr="005327CD">
        <w:rPr>
          <w:rStyle w:val="charBoldItals"/>
        </w:rPr>
        <w:t>affected person</w:t>
      </w:r>
      <w:r w:rsidRPr="005327CD">
        <w:t xml:space="preserve">—see the </w:t>
      </w:r>
      <w:hyperlink r:id="rId122" w:tooltip="A2015-38" w:history="1">
        <w:r w:rsidRPr="005327CD">
          <w:rPr>
            <w:rStyle w:val="charCitHyperlinkItal"/>
          </w:rPr>
          <w:t>Mental Health Act 2015</w:t>
        </w:r>
      </w:hyperlink>
      <w:r w:rsidRPr="005327CD">
        <w:t>, section 128 (1).</w:t>
      </w:r>
    </w:p>
    <w:p w14:paraId="36EEC254" w14:textId="18CEA011" w:rsidR="004D0235" w:rsidRPr="005327CD" w:rsidRDefault="004D0235" w:rsidP="004D0235">
      <w:pPr>
        <w:pStyle w:val="aDef"/>
      </w:pPr>
      <w:r w:rsidRPr="005327CD">
        <w:rPr>
          <w:rStyle w:val="charBoldItals"/>
        </w:rPr>
        <w:t>affected person register</w:t>
      </w:r>
      <w:r w:rsidRPr="005327CD">
        <w:t xml:space="preserve">—see the </w:t>
      </w:r>
      <w:hyperlink r:id="rId123" w:tooltip="A2015-38" w:history="1">
        <w:r w:rsidRPr="005327CD">
          <w:rPr>
            <w:rStyle w:val="charCitHyperlinkItal"/>
          </w:rPr>
          <w:t>Mental Health Act 2015</w:t>
        </w:r>
      </w:hyperlink>
      <w:r w:rsidRPr="005327CD">
        <w:t>, section 130.</w:t>
      </w:r>
    </w:p>
    <w:p w14:paraId="00A1DBAC" w14:textId="77777777" w:rsidR="004D0235" w:rsidRPr="00C67969" w:rsidRDefault="004D0235" w:rsidP="004D0235">
      <w:pPr>
        <w:pStyle w:val="AH3Div"/>
      </w:pPr>
      <w:bookmarkStart w:id="63" w:name="_Toc146707720"/>
      <w:r w:rsidRPr="00C67969">
        <w:rPr>
          <w:rStyle w:val="CharDivNo"/>
        </w:rPr>
        <w:t>Division 3A.6</w:t>
      </w:r>
      <w:r w:rsidRPr="005327CD">
        <w:tab/>
      </w:r>
      <w:r w:rsidRPr="00C67969">
        <w:rPr>
          <w:rStyle w:val="CharDivText"/>
        </w:rPr>
        <w:t>Victims rights—participation in proceedings</w:t>
      </w:r>
      <w:bookmarkEnd w:id="63"/>
    </w:p>
    <w:p w14:paraId="5C751014" w14:textId="77777777" w:rsidR="004D0235" w:rsidRPr="005327CD" w:rsidRDefault="004D0235" w:rsidP="004D0235">
      <w:pPr>
        <w:pStyle w:val="AH5Sec"/>
      </w:pPr>
      <w:bookmarkStart w:id="64" w:name="_Toc146707721"/>
      <w:r w:rsidRPr="00C67969">
        <w:rPr>
          <w:rStyle w:val="CharSectNo"/>
        </w:rPr>
        <w:t>17</w:t>
      </w:r>
      <w:r w:rsidRPr="005327CD">
        <w:tab/>
        <w:t>Justice agency to present victims’ concerns about protection in bail submissions</w:t>
      </w:r>
      <w:bookmarkEnd w:id="64"/>
    </w:p>
    <w:p w14:paraId="11F6AAC2" w14:textId="77777777" w:rsidR="004D0235" w:rsidRPr="005327CD" w:rsidRDefault="004D0235" w:rsidP="004D0235">
      <w:pPr>
        <w:pStyle w:val="Amain"/>
      </w:pPr>
      <w:r w:rsidRPr="005327CD">
        <w:tab/>
        <w:t>(1)</w:t>
      </w:r>
      <w:r w:rsidRPr="005327CD">
        <w:tab/>
        <w:t>If a court or an authorised officer is considering whether to grant bail to, or is reviewing a bail decision for, an accused person, a relevant justice agency must—</w:t>
      </w:r>
    </w:p>
    <w:p w14:paraId="3F018B1A" w14:textId="77777777" w:rsidR="004D0235" w:rsidRPr="005327CD" w:rsidRDefault="004D0235" w:rsidP="004D0235">
      <w:pPr>
        <w:pStyle w:val="Apara"/>
      </w:pPr>
      <w:r w:rsidRPr="005327CD">
        <w:tab/>
        <w:t>(a)</w:t>
      </w:r>
      <w:r w:rsidRPr="005327CD">
        <w:tab/>
        <w:t>ask a victim of the accused person whether the victim has any concerns about the need for protection from violence or harassment by the accused person; and</w:t>
      </w:r>
    </w:p>
    <w:p w14:paraId="394227E2" w14:textId="77777777" w:rsidR="004D0235" w:rsidRPr="005327CD" w:rsidRDefault="004D0235" w:rsidP="004D0235">
      <w:pPr>
        <w:pStyle w:val="Apara"/>
      </w:pPr>
      <w:r w:rsidRPr="005327CD">
        <w:tab/>
        <w:t>(b)</w:t>
      </w:r>
      <w:r w:rsidRPr="005327CD">
        <w:tab/>
        <w:t>if the victim has expressed concern to the relevant justice agency about the need for protection from violence or harassment by the accused person—tell the court or authorised officer about the concern.</w:t>
      </w:r>
    </w:p>
    <w:p w14:paraId="3A00CEDC" w14:textId="1B25C72B"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24" w:tooltip="A1992-8" w:history="1">
        <w:r w:rsidRPr="005327CD">
          <w:rPr>
            <w:rStyle w:val="charCitHyperlinkItal"/>
          </w:rPr>
          <w:t>Bail Act 1992</w:t>
        </w:r>
      </w:hyperlink>
      <w:r w:rsidRPr="005327CD">
        <w:t>, s 23A outlines that a victim’s concern about the need for protection from violence or harassment by an accused person must be considered by a court or authorised officer when making a decision about the grant of bail to the accused person.</w:t>
      </w:r>
    </w:p>
    <w:p w14:paraId="4C0CABE2" w14:textId="77777777" w:rsidR="004D0235" w:rsidRPr="005327CD" w:rsidRDefault="004D0235" w:rsidP="004D0235">
      <w:pPr>
        <w:pStyle w:val="Amain"/>
      </w:pPr>
      <w:r w:rsidRPr="005327CD">
        <w:tab/>
        <w:t>(2)</w:t>
      </w:r>
      <w:r w:rsidRPr="005327CD">
        <w:tab/>
        <w:t>In this section:</w:t>
      </w:r>
    </w:p>
    <w:p w14:paraId="1D2ACE67" w14:textId="776A717E" w:rsidR="004D0235" w:rsidRPr="005327CD" w:rsidRDefault="004D0235" w:rsidP="004D0235">
      <w:pPr>
        <w:pStyle w:val="aDef"/>
      </w:pPr>
      <w:r w:rsidRPr="005327CD">
        <w:rPr>
          <w:rStyle w:val="charBoldItals"/>
        </w:rPr>
        <w:t>accused person</w:t>
      </w:r>
      <w:r w:rsidRPr="005327CD">
        <w:rPr>
          <w:bCs/>
          <w:iCs/>
        </w:rPr>
        <w:t xml:space="preserve">—see the </w:t>
      </w:r>
      <w:hyperlink r:id="rId125" w:tooltip="A1992-8" w:history="1">
        <w:r w:rsidRPr="005327CD">
          <w:rPr>
            <w:rStyle w:val="charCitHyperlinkItal"/>
          </w:rPr>
          <w:t>Bail Act 1992</w:t>
        </w:r>
      </w:hyperlink>
      <w:r w:rsidRPr="005327CD">
        <w:rPr>
          <w:bCs/>
          <w:iCs/>
        </w:rPr>
        <w:t>, dictionary.</w:t>
      </w:r>
    </w:p>
    <w:p w14:paraId="0E3CFBF8" w14:textId="77777777" w:rsidR="004D0235" w:rsidRPr="005327CD" w:rsidRDefault="004D0235" w:rsidP="004D0235">
      <w:pPr>
        <w:pStyle w:val="aDef"/>
      </w:pPr>
      <w:r w:rsidRPr="005327CD">
        <w:rPr>
          <w:rStyle w:val="charBoldItals"/>
        </w:rPr>
        <w:t xml:space="preserve">relevant justice agency </w:t>
      </w:r>
      <w:r w:rsidRPr="005327CD">
        <w:t>means either of the following justice agencies:</w:t>
      </w:r>
    </w:p>
    <w:p w14:paraId="549B158F" w14:textId="77777777" w:rsidR="004D0235" w:rsidRPr="005327CD" w:rsidRDefault="004D0235" w:rsidP="004D0235">
      <w:pPr>
        <w:pStyle w:val="aDefpara"/>
      </w:pPr>
      <w:r w:rsidRPr="005327CD">
        <w:tab/>
        <w:t>(a)</w:t>
      </w:r>
      <w:r w:rsidRPr="005327CD">
        <w:tab/>
        <w:t xml:space="preserve">the chief police officer; </w:t>
      </w:r>
    </w:p>
    <w:p w14:paraId="5C96FF31" w14:textId="77777777" w:rsidR="004D0235" w:rsidRPr="005327CD" w:rsidRDefault="004D0235" w:rsidP="004D0235">
      <w:pPr>
        <w:pStyle w:val="aDefpara"/>
      </w:pPr>
      <w:r w:rsidRPr="005327CD">
        <w:tab/>
        <w:t>(b)</w:t>
      </w:r>
      <w:r w:rsidRPr="005327CD">
        <w:tab/>
        <w:t>the director of public prosecutions.</w:t>
      </w:r>
    </w:p>
    <w:p w14:paraId="27C8D863" w14:textId="77777777" w:rsidR="004D0235" w:rsidRPr="005327CD" w:rsidRDefault="004D0235" w:rsidP="004D0235">
      <w:pPr>
        <w:pStyle w:val="AH5Sec"/>
      </w:pPr>
      <w:bookmarkStart w:id="65" w:name="_Toc146707722"/>
      <w:r w:rsidRPr="00C67969">
        <w:rPr>
          <w:rStyle w:val="CharSectNo"/>
        </w:rPr>
        <w:t>17A</w:t>
      </w:r>
      <w:r w:rsidRPr="005327CD">
        <w:tab/>
        <w:t>Victims may make victim impact statements</w:t>
      </w:r>
      <w:bookmarkEnd w:id="65"/>
    </w:p>
    <w:p w14:paraId="5F2222C8" w14:textId="5438EC17" w:rsidR="004D0235" w:rsidRPr="005327CD" w:rsidRDefault="004D0235" w:rsidP="004D0235">
      <w:pPr>
        <w:pStyle w:val="Amain"/>
      </w:pPr>
      <w:r w:rsidRPr="005327CD">
        <w:tab/>
        <w:t>(1)</w:t>
      </w:r>
      <w:r w:rsidRPr="005327CD">
        <w:tab/>
        <w:t>A victim of an offence may be eligible to make a victim impact statement under the</w:t>
      </w:r>
      <w:r w:rsidRPr="005327CD">
        <w:rPr>
          <w:rFonts w:ascii="Arial" w:hAnsi="Arial" w:cs="Arial"/>
          <w:color w:val="000000"/>
          <w:sz w:val="18"/>
          <w:szCs w:val="18"/>
          <w:lang w:eastAsia="en-AU"/>
        </w:rPr>
        <w:t xml:space="preserve"> </w:t>
      </w:r>
      <w:hyperlink r:id="rId126" w:tooltip="A2005-58" w:history="1">
        <w:r w:rsidRPr="005327CD">
          <w:rPr>
            <w:rStyle w:val="charCitHyperlinkItal"/>
          </w:rPr>
          <w:t>Crimes (Sentencing) Act 2005</w:t>
        </w:r>
      </w:hyperlink>
      <w:r w:rsidRPr="005327CD">
        <w:t>, part 4.3.</w:t>
      </w:r>
    </w:p>
    <w:p w14:paraId="3B9D442C" w14:textId="77777777" w:rsidR="004D0235" w:rsidRPr="005327CD" w:rsidRDefault="004D0235" w:rsidP="004D0235">
      <w:pPr>
        <w:pStyle w:val="Amain"/>
      </w:pPr>
      <w:r w:rsidRPr="005327CD">
        <w:tab/>
        <w:t>(2)</w:t>
      </w:r>
      <w:r w:rsidRPr="005327CD">
        <w:tab/>
        <w:t>The director of public prosecutions must ensure, as far as practicable, that no one other than the eligible victim decides whether or not to make a victim impact statement.</w:t>
      </w:r>
    </w:p>
    <w:p w14:paraId="1B4D2CF2" w14:textId="6919E922"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27" w:tooltip="A2005-58" w:history="1">
        <w:r w:rsidRPr="005327CD">
          <w:rPr>
            <w:rStyle w:val="charCitHyperlinkItal"/>
          </w:rPr>
          <w:t>Crimes (Sentencing) Act 2005</w:t>
        </w:r>
      </w:hyperlink>
      <w:r w:rsidRPr="005327CD">
        <w:t xml:space="preserve">, pt 4.3, a victim of an offence may make a victim impact statement for the offence if the offence is punishable by imprisonment for longer than 1 year. The statement may be made orally or in writing (see that </w:t>
      </w:r>
      <w:hyperlink r:id="rId128" w:tooltip="Crimes (Sentencing) Act 2005" w:history="1">
        <w:r w:rsidRPr="005327CD">
          <w:rPr>
            <w:rStyle w:val="charCitHyperlinkAbbrev"/>
          </w:rPr>
          <w:t>Act</w:t>
        </w:r>
      </w:hyperlink>
      <w:r w:rsidRPr="005327CD">
        <w:t xml:space="preserve">, s 50) and must be considered by the court in deciding how an offender should be sentenced (see that </w:t>
      </w:r>
      <w:hyperlink r:id="rId129" w:tooltip="Crimes (Sentencing) Act 2005" w:history="1">
        <w:r w:rsidRPr="005327CD">
          <w:rPr>
            <w:rStyle w:val="charCitHyperlinkAbbrev"/>
          </w:rPr>
          <w:t>Act</w:t>
        </w:r>
      </w:hyperlink>
      <w:r w:rsidRPr="005327CD">
        <w:t>, s 53).</w:t>
      </w:r>
    </w:p>
    <w:p w14:paraId="7AC1F509" w14:textId="77777777" w:rsidR="004D0235" w:rsidRPr="005327CD" w:rsidRDefault="004D0235" w:rsidP="004D0235">
      <w:pPr>
        <w:pStyle w:val="AH5Sec"/>
      </w:pPr>
      <w:bookmarkStart w:id="66" w:name="_Toc146707723"/>
      <w:r w:rsidRPr="00C67969">
        <w:rPr>
          <w:rStyle w:val="CharSectNo"/>
        </w:rPr>
        <w:t>17B</w:t>
      </w:r>
      <w:r w:rsidRPr="005327CD">
        <w:tab/>
        <w:t>Corrective services unit to consider victims’ views about pre-sentence report or intensive correction assessment</w:t>
      </w:r>
      <w:bookmarkEnd w:id="66"/>
    </w:p>
    <w:p w14:paraId="7DE25227" w14:textId="77777777" w:rsidR="004D0235" w:rsidRPr="005327CD" w:rsidRDefault="004D0235" w:rsidP="004D0235">
      <w:pPr>
        <w:pStyle w:val="Amain"/>
      </w:pPr>
      <w:r w:rsidRPr="005327CD">
        <w:tab/>
        <w:t>(1)</w:t>
      </w:r>
      <w:r w:rsidRPr="005327CD">
        <w:tab/>
        <w:t>This section applies to a victim of a relevant offence if a court has ordered that a pre-sentence report or an intensive correction assessment be prepared in relation to the offender.</w:t>
      </w:r>
    </w:p>
    <w:p w14:paraId="6E7693FB" w14:textId="77777777" w:rsidR="004D0235" w:rsidRPr="005327CD" w:rsidRDefault="004D0235" w:rsidP="004D0235">
      <w:pPr>
        <w:pStyle w:val="Amain"/>
      </w:pPr>
      <w:r w:rsidRPr="005327CD">
        <w:tab/>
        <w:t>(2)</w:t>
      </w:r>
      <w:r w:rsidRPr="005327CD">
        <w:tab/>
        <w:t>In preparing the report or assessment, the corrective services unit must seek and consider the victim’s concerns about the need for protection from violence or harassment by the offender.</w:t>
      </w:r>
    </w:p>
    <w:p w14:paraId="56180117" w14:textId="1099D4D0" w:rsidR="004D0235" w:rsidRPr="005327CD" w:rsidRDefault="004D0235" w:rsidP="004D0235">
      <w:pPr>
        <w:pStyle w:val="aNote"/>
      </w:pPr>
      <w:r w:rsidRPr="005327CD">
        <w:rPr>
          <w:rStyle w:val="charItals"/>
        </w:rPr>
        <w:t>Note</w:t>
      </w:r>
      <w:r w:rsidRPr="005327CD">
        <w:rPr>
          <w:rStyle w:val="charItals"/>
        </w:rPr>
        <w:tab/>
      </w:r>
      <w:r w:rsidRPr="005327CD">
        <w:t xml:space="preserve">Under the </w:t>
      </w:r>
      <w:hyperlink r:id="rId130" w:tooltip="A2005-58" w:history="1">
        <w:r w:rsidRPr="005327CD">
          <w:rPr>
            <w:rStyle w:val="charCitHyperlinkItal"/>
          </w:rPr>
          <w:t>Crimes (Sentencing) Act 2005</w:t>
        </w:r>
      </w:hyperlink>
      <w:r w:rsidRPr="005327CD">
        <w:t xml:space="preserve">, an assessor who is preparing a pre-sentence report or an intensive correction assessment for an offender may ask a victim of the offender to provide information (see that </w:t>
      </w:r>
      <w:hyperlink r:id="rId131" w:tooltip="Crimes (Sentencing) Act 2005" w:history="1">
        <w:r w:rsidRPr="005327CD">
          <w:rPr>
            <w:rStyle w:val="charCitHyperlinkAbbrev"/>
          </w:rPr>
          <w:t>Act</w:t>
        </w:r>
      </w:hyperlink>
      <w:r w:rsidRPr="005327CD">
        <w:t>, s 43 and s 46E).</w:t>
      </w:r>
    </w:p>
    <w:p w14:paraId="71EEA166" w14:textId="77777777" w:rsidR="004D0235" w:rsidRPr="005327CD" w:rsidRDefault="004D0235" w:rsidP="004D0235">
      <w:pPr>
        <w:pStyle w:val="Amain"/>
      </w:pPr>
      <w:r w:rsidRPr="005327CD">
        <w:tab/>
        <w:t>(3)</w:t>
      </w:r>
      <w:r w:rsidRPr="005327CD">
        <w:tab/>
        <w:t>In this section:</w:t>
      </w:r>
    </w:p>
    <w:p w14:paraId="6AB2C249" w14:textId="472F5C98" w:rsidR="004D0235" w:rsidRPr="005327CD" w:rsidRDefault="004D0235" w:rsidP="004D0235">
      <w:pPr>
        <w:pStyle w:val="aDef"/>
      </w:pPr>
      <w:r w:rsidRPr="005327CD">
        <w:rPr>
          <w:rStyle w:val="charBoldItals"/>
        </w:rPr>
        <w:t>intensive correction assessment</w:t>
      </w:r>
      <w:r w:rsidRPr="005327CD">
        <w:rPr>
          <w:bCs/>
          <w:iCs/>
        </w:rPr>
        <w:t xml:space="preserve">—see the </w:t>
      </w:r>
      <w:hyperlink r:id="rId132" w:tooltip="A2005-58" w:history="1">
        <w:r w:rsidRPr="005327CD">
          <w:rPr>
            <w:rStyle w:val="charCitHyperlinkItal"/>
          </w:rPr>
          <w:t>Crimes (Sentencing) Act 2005</w:t>
        </w:r>
      </w:hyperlink>
      <w:r w:rsidRPr="005327CD">
        <w:rPr>
          <w:bCs/>
          <w:iCs/>
        </w:rPr>
        <w:t>, dictionary.</w:t>
      </w:r>
    </w:p>
    <w:p w14:paraId="66D44AA7" w14:textId="3E2A5F55" w:rsidR="004D0235" w:rsidRPr="005327CD" w:rsidRDefault="004D0235" w:rsidP="004D0235">
      <w:pPr>
        <w:pStyle w:val="aDef"/>
      </w:pPr>
      <w:r w:rsidRPr="005327CD">
        <w:rPr>
          <w:rStyle w:val="charBoldItals"/>
        </w:rPr>
        <w:t>pre-sentence report</w:t>
      </w:r>
      <w:r w:rsidRPr="005327CD">
        <w:rPr>
          <w:bCs/>
          <w:iCs/>
        </w:rPr>
        <w:t xml:space="preserve">—see the </w:t>
      </w:r>
      <w:hyperlink r:id="rId133" w:tooltip="A2005-58" w:history="1">
        <w:r w:rsidRPr="005327CD">
          <w:rPr>
            <w:rStyle w:val="charCitHyperlinkItal"/>
          </w:rPr>
          <w:t>Crimes (Sentencing) Act 2005</w:t>
        </w:r>
      </w:hyperlink>
      <w:r w:rsidRPr="005327CD">
        <w:rPr>
          <w:bCs/>
          <w:iCs/>
        </w:rPr>
        <w:t>, dictionary.</w:t>
      </w:r>
    </w:p>
    <w:p w14:paraId="7940C43A" w14:textId="77777777" w:rsidR="004D0235" w:rsidRPr="005327CD" w:rsidRDefault="004D0235" w:rsidP="004D0235">
      <w:pPr>
        <w:pStyle w:val="aDef"/>
        <w:keepNext/>
      </w:pPr>
      <w:r w:rsidRPr="005327CD">
        <w:rPr>
          <w:rStyle w:val="charBoldItals"/>
        </w:rPr>
        <w:t>relevant offence</w:t>
      </w:r>
      <w:r w:rsidRPr="005327CD">
        <w:rPr>
          <w:bCs/>
          <w:iCs/>
        </w:rPr>
        <w:t xml:space="preserve"> means—</w:t>
      </w:r>
    </w:p>
    <w:p w14:paraId="44B4E3ED" w14:textId="77777777" w:rsidR="004D0235" w:rsidRPr="005327CD" w:rsidRDefault="004D0235" w:rsidP="004D0235">
      <w:pPr>
        <w:pStyle w:val="aDefpara"/>
      </w:pPr>
      <w:r w:rsidRPr="005327CD">
        <w:tab/>
        <w:t>(a)</w:t>
      </w:r>
      <w:r w:rsidRPr="005327CD">
        <w:tab/>
        <w:t>an indictable offence; or</w:t>
      </w:r>
    </w:p>
    <w:p w14:paraId="6A98C281" w14:textId="77777777" w:rsidR="004D0235" w:rsidRPr="005327CD" w:rsidRDefault="004D0235" w:rsidP="004D0235">
      <w:pPr>
        <w:pStyle w:val="aDefpara"/>
      </w:pPr>
      <w:r w:rsidRPr="005327CD">
        <w:tab/>
        <w:t>(b)</w:t>
      </w:r>
      <w:r w:rsidRPr="005327CD">
        <w:tab/>
        <w:t>any other offence in relation to which the victim has asked the corrective services unit to contact the victim about protection from violence or harassment by the offender.</w:t>
      </w:r>
    </w:p>
    <w:p w14:paraId="016AACAD" w14:textId="77777777" w:rsidR="004D0235" w:rsidRPr="005327CD" w:rsidRDefault="004D0235" w:rsidP="004D0235">
      <w:pPr>
        <w:pStyle w:val="AH5Sec"/>
      </w:pPr>
      <w:bookmarkStart w:id="67" w:name="_Toc146707724"/>
      <w:r w:rsidRPr="00C67969">
        <w:rPr>
          <w:rStyle w:val="CharSectNo"/>
        </w:rPr>
        <w:t>17C</w:t>
      </w:r>
      <w:r w:rsidRPr="005327CD">
        <w:tab/>
        <w:t>Victims may be in courtroom for proceedings</w:t>
      </w:r>
      <w:bookmarkEnd w:id="67"/>
    </w:p>
    <w:p w14:paraId="746F2C35" w14:textId="77777777" w:rsidR="004D0235" w:rsidRPr="005327CD" w:rsidRDefault="004D0235" w:rsidP="004D0235">
      <w:pPr>
        <w:pStyle w:val="Amainreturn"/>
        <w:keepNext/>
        <w:keepLines/>
      </w:pPr>
      <w:r w:rsidRPr="005327CD">
        <w:t>A victim of an offence may be present in the courtroom during a proceeding for the offence, unless the court directs otherwise.</w:t>
      </w:r>
    </w:p>
    <w:p w14:paraId="67FFD268" w14:textId="35E09362" w:rsidR="004D0235" w:rsidRPr="005327CD" w:rsidRDefault="004D0235" w:rsidP="004D0235">
      <w:pPr>
        <w:pStyle w:val="aNote"/>
        <w:keepNext/>
        <w:keepLines/>
      </w:pPr>
      <w:r w:rsidRPr="005327CD">
        <w:rPr>
          <w:rStyle w:val="charItals"/>
        </w:rPr>
        <w:t>Note 1</w:t>
      </w:r>
      <w:r w:rsidRPr="005327CD">
        <w:rPr>
          <w:rStyle w:val="charItals"/>
        </w:rPr>
        <w:tab/>
      </w:r>
      <w:r w:rsidRPr="005327CD">
        <w:t xml:space="preserve">Under the </w:t>
      </w:r>
      <w:hyperlink r:id="rId134" w:tooltip="A2004-59" w:history="1">
        <w:r w:rsidRPr="005327CD">
          <w:rPr>
            <w:rStyle w:val="charCitHyperlinkItal"/>
          </w:rPr>
          <w:t>Court Procedures Act 2004</w:t>
        </w:r>
      </w:hyperlink>
      <w:r w:rsidRPr="005327CD">
        <w:t>, s 72 (2), if a child or young person is the subject of a criminal proceeding in a court, the court may exclude a victim to which the proceeding relates from being present at the hearing of the proceeding if the court considers it is appropriate to do so having regard to the victim’s behaviour or expected behaviour, or the nature of the victim’s relationship with the child or young person.</w:t>
      </w:r>
    </w:p>
    <w:p w14:paraId="5C37CD66" w14:textId="4E4C9362" w:rsidR="004D0235" w:rsidRPr="005327CD" w:rsidRDefault="004D0235" w:rsidP="004D0235">
      <w:pPr>
        <w:pStyle w:val="aNote"/>
        <w:rPr>
          <w:iCs/>
        </w:rPr>
      </w:pPr>
      <w:r w:rsidRPr="005327CD">
        <w:rPr>
          <w:rStyle w:val="charItals"/>
        </w:rPr>
        <w:t>Note 2</w:t>
      </w:r>
      <w:r w:rsidRPr="005327CD">
        <w:rPr>
          <w:rStyle w:val="charItals"/>
        </w:rPr>
        <w:tab/>
      </w:r>
      <w:r w:rsidRPr="005327CD">
        <w:rPr>
          <w:iCs/>
        </w:rPr>
        <w:t xml:space="preserve">The </w:t>
      </w:r>
      <w:hyperlink r:id="rId135" w:tooltip="A1991-34" w:history="1">
        <w:r w:rsidRPr="005327CD">
          <w:rPr>
            <w:rStyle w:val="charCitHyperlinkItal"/>
          </w:rPr>
          <w:t>Evidence (Miscellaneous Provisions) Act 1991</w:t>
        </w:r>
      </w:hyperlink>
      <w:r w:rsidRPr="005327CD">
        <w:rPr>
          <w:iCs/>
        </w:rPr>
        <w:t xml:space="preserve">, pts 4.2 and 4.3 set out </w:t>
      </w:r>
      <w:r w:rsidRPr="005327CD">
        <w:t>when a stated kind of witness may give evidence by audiovisual link in particular proceedings (see tables 43.1 to 43.4 and div 4.3.5).</w:t>
      </w:r>
    </w:p>
    <w:p w14:paraId="63CFB84A" w14:textId="77777777" w:rsidR="004D0235" w:rsidRPr="005327CD" w:rsidRDefault="004D0235" w:rsidP="004D0235">
      <w:pPr>
        <w:pStyle w:val="AH5Sec"/>
      </w:pPr>
      <w:bookmarkStart w:id="68" w:name="_Toc146707725"/>
      <w:r w:rsidRPr="00C67969">
        <w:rPr>
          <w:rStyle w:val="CharSectNo"/>
        </w:rPr>
        <w:t>17D</w:t>
      </w:r>
      <w:r w:rsidRPr="005327CD">
        <w:tab/>
        <w:t>Victims may make submissions for parole or release on licence inquiries</w:t>
      </w:r>
      <w:bookmarkEnd w:id="68"/>
    </w:p>
    <w:p w14:paraId="32DDE0DA" w14:textId="77777777" w:rsidR="004D0235" w:rsidRPr="005327CD" w:rsidRDefault="004D0235" w:rsidP="004D0235">
      <w:pPr>
        <w:pStyle w:val="Amain"/>
      </w:pPr>
      <w:r w:rsidRPr="005327CD">
        <w:tab/>
        <w:t>(1)</w:t>
      </w:r>
      <w:r w:rsidRPr="005327CD">
        <w:tab/>
        <w:t>This section applies if the sentence administration board intends to start an inquiry into an application by an offender for—</w:t>
      </w:r>
    </w:p>
    <w:p w14:paraId="0507C93D" w14:textId="38D33F77" w:rsidR="004D0235" w:rsidRPr="005327CD" w:rsidRDefault="004D0235" w:rsidP="004D0235">
      <w:pPr>
        <w:pStyle w:val="Apara"/>
      </w:pPr>
      <w:r w:rsidRPr="005327CD">
        <w:tab/>
        <w:t>(a)</w:t>
      </w:r>
      <w:r w:rsidRPr="005327CD">
        <w:tab/>
        <w:t xml:space="preserve">parole by an offender under the </w:t>
      </w:r>
      <w:hyperlink r:id="rId136" w:tooltip="A2005-59" w:history="1">
        <w:r w:rsidRPr="005327CD">
          <w:rPr>
            <w:rStyle w:val="charCitHyperlinkItal"/>
          </w:rPr>
          <w:t>Crimes (Sentence Administration) Act 2005</w:t>
        </w:r>
      </w:hyperlink>
      <w:r w:rsidRPr="005327CD">
        <w:t>, chapter 7; or</w:t>
      </w:r>
    </w:p>
    <w:p w14:paraId="16BFEBED" w14:textId="18E77EB2" w:rsidR="004D0235" w:rsidRPr="005327CD" w:rsidRDefault="004D0235" w:rsidP="004D0235">
      <w:pPr>
        <w:pStyle w:val="Apara"/>
      </w:pPr>
      <w:r w:rsidRPr="005327CD">
        <w:tab/>
        <w:t>(b)</w:t>
      </w:r>
      <w:r w:rsidRPr="005327CD">
        <w:tab/>
        <w:t xml:space="preserve">the release of an offender on licence under the </w:t>
      </w:r>
      <w:hyperlink r:id="rId137" w:tooltip="A2005-59" w:history="1">
        <w:r w:rsidRPr="005327CD">
          <w:rPr>
            <w:rStyle w:val="charCitHyperlinkItal"/>
          </w:rPr>
          <w:t>Crimes (Sentence Administration) Act 2005</w:t>
        </w:r>
      </w:hyperlink>
      <w:r w:rsidRPr="005327CD">
        <w:t>, part 13.1.</w:t>
      </w:r>
    </w:p>
    <w:p w14:paraId="5BCA9081" w14:textId="77777777" w:rsidR="004D0235" w:rsidRPr="005327CD" w:rsidRDefault="004D0235" w:rsidP="00102D0A">
      <w:pPr>
        <w:pStyle w:val="Amain"/>
        <w:keepNext/>
      </w:pPr>
      <w:r w:rsidRPr="005327CD">
        <w:tab/>
        <w:t>(2)</w:t>
      </w:r>
      <w:r w:rsidRPr="005327CD">
        <w:tab/>
        <w:t>A victim of an offence to which the offender’s application relates may—</w:t>
      </w:r>
    </w:p>
    <w:p w14:paraId="0516818E" w14:textId="77777777" w:rsidR="004D0235" w:rsidRPr="005327CD" w:rsidRDefault="004D0235" w:rsidP="00102D0A">
      <w:pPr>
        <w:pStyle w:val="Apara"/>
        <w:keepLines/>
      </w:pPr>
      <w:r w:rsidRPr="005327CD">
        <w:tab/>
        <w:t>(a)</w:t>
      </w:r>
      <w:r w:rsidRPr="005327CD">
        <w:tab/>
      </w:r>
      <w:r w:rsidRPr="005327CD">
        <w:rPr>
          <w:szCs w:val="24"/>
        </w:rPr>
        <w:t>make an oral or written submission to the board about the granting of parole or a licence for the offender, including the likely effect on the victim, or on the victim’s family, if parole or the licence were to be granted; or</w:t>
      </w:r>
    </w:p>
    <w:p w14:paraId="4B74CC26" w14:textId="77777777" w:rsidR="004D0235" w:rsidRPr="005327CD" w:rsidRDefault="004D0235" w:rsidP="004D0235">
      <w:pPr>
        <w:pStyle w:val="Apara"/>
      </w:pPr>
      <w:r w:rsidRPr="005327CD">
        <w:tab/>
        <w:t>(b)</w:t>
      </w:r>
      <w:r w:rsidRPr="005327CD">
        <w:tab/>
      </w:r>
      <w:r w:rsidRPr="005327CD">
        <w:rPr>
          <w:szCs w:val="24"/>
        </w:rPr>
        <w:t>tell the board, orally or in writing, about any concern of the victim or the victim’s family about the need to be protected from violence or harassment by the offender.</w:t>
      </w:r>
    </w:p>
    <w:p w14:paraId="5AC8A40C" w14:textId="06D6C5BC" w:rsidR="004D0235" w:rsidRPr="005327CD" w:rsidRDefault="004D0235" w:rsidP="004D0235">
      <w:pPr>
        <w:pStyle w:val="aNote"/>
        <w:keepLines/>
        <w:rPr>
          <w:iCs/>
        </w:rPr>
      </w:pPr>
      <w:r w:rsidRPr="005327CD">
        <w:rPr>
          <w:rStyle w:val="charItals"/>
        </w:rPr>
        <w:t>Note</w:t>
      </w:r>
      <w:r w:rsidRPr="005327CD">
        <w:rPr>
          <w:rStyle w:val="charItals"/>
        </w:rPr>
        <w:tab/>
      </w:r>
      <w:r w:rsidRPr="005327CD">
        <w:rPr>
          <w:iCs/>
        </w:rPr>
        <w:t xml:space="preserve">Under the </w:t>
      </w:r>
      <w:hyperlink r:id="rId138" w:tooltip="A2005-59" w:history="1">
        <w:r w:rsidRPr="005327CD">
          <w:rPr>
            <w:rStyle w:val="charCitHyperlinkItal"/>
          </w:rPr>
          <w:t>Crimes (Sentence Administration) Act 2005</w:t>
        </w:r>
      </w:hyperlink>
      <w:r w:rsidRPr="005327CD">
        <w:rPr>
          <w:iCs/>
        </w:rPr>
        <w:t xml:space="preserve">, the sentence administration board must seek a registered victim’s views before starting an inquiry for parole (see </w:t>
      </w:r>
      <w:r w:rsidRPr="005327CD">
        <w:t xml:space="preserve">that </w:t>
      </w:r>
      <w:hyperlink r:id="rId139" w:tooltip="Crimes (Sentence Administration) Act 2005" w:history="1">
        <w:r w:rsidRPr="005327CD">
          <w:rPr>
            <w:rStyle w:val="charCitHyperlinkAbbrev"/>
          </w:rPr>
          <w:t>Act</w:t>
        </w:r>
      </w:hyperlink>
      <w:r w:rsidRPr="005327CD">
        <w:t>, s </w:t>
      </w:r>
      <w:r w:rsidRPr="005327CD">
        <w:rPr>
          <w:iCs/>
        </w:rPr>
        <w:t xml:space="preserve">123) or release on licence (see </w:t>
      </w:r>
      <w:r w:rsidRPr="005327CD">
        <w:t xml:space="preserve">that </w:t>
      </w:r>
      <w:hyperlink r:id="rId140" w:tooltip="Crimes (Sentence Administration) Act 2005" w:history="1">
        <w:r w:rsidRPr="005327CD">
          <w:rPr>
            <w:rStyle w:val="charCitHyperlinkAbbrev"/>
          </w:rPr>
          <w:t>Act</w:t>
        </w:r>
      </w:hyperlink>
      <w:r w:rsidRPr="005327CD">
        <w:t>, s </w:t>
      </w:r>
      <w:r w:rsidRPr="005327CD">
        <w:rPr>
          <w:iCs/>
        </w:rPr>
        <w:t>292) for an offender.</w:t>
      </w:r>
    </w:p>
    <w:p w14:paraId="5E4A3CD2" w14:textId="77777777" w:rsidR="004D0235" w:rsidRPr="005327CD" w:rsidRDefault="004D0235" w:rsidP="004D0235">
      <w:pPr>
        <w:pStyle w:val="Amain"/>
      </w:pPr>
      <w:r w:rsidRPr="005327CD">
        <w:tab/>
        <w:t>(3)</w:t>
      </w:r>
      <w:r w:rsidRPr="005327CD">
        <w:tab/>
        <w:t>The board, when acting in an administrative capacity, must ensure, as far as practicable, that a victim’s submission is not given to a particular person if—</w:t>
      </w:r>
    </w:p>
    <w:p w14:paraId="610C23AC" w14:textId="77777777" w:rsidR="004D0235" w:rsidRPr="005327CD" w:rsidRDefault="004D0235" w:rsidP="004D0235">
      <w:pPr>
        <w:pStyle w:val="Apara"/>
      </w:pPr>
      <w:r w:rsidRPr="005327CD">
        <w:tab/>
        <w:t>(a)</w:t>
      </w:r>
      <w:r w:rsidRPr="005327CD">
        <w:tab/>
        <w:t>the victim asks the board to not give the submission to the person; and</w:t>
      </w:r>
    </w:p>
    <w:p w14:paraId="29C16017" w14:textId="77777777" w:rsidR="004D0235" w:rsidRPr="005327CD" w:rsidRDefault="004D0235" w:rsidP="004D0235">
      <w:pPr>
        <w:pStyle w:val="Apara"/>
      </w:pPr>
      <w:r w:rsidRPr="005327CD">
        <w:tab/>
        <w:t>(b)</w:t>
      </w:r>
      <w:r w:rsidRPr="005327CD">
        <w:tab/>
        <w:t>a judicial officer of the board considers there is a substantial risk that giving the submission to the person would endanger the victim or anyone else.</w:t>
      </w:r>
    </w:p>
    <w:p w14:paraId="7A902DB1" w14:textId="72129A67" w:rsidR="004D0235" w:rsidRPr="005327CD" w:rsidRDefault="004D0235" w:rsidP="004D0235">
      <w:pPr>
        <w:pStyle w:val="aNote"/>
      </w:pPr>
      <w:r w:rsidRPr="005327CD">
        <w:rPr>
          <w:rStyle w:val="charItals"/>
        </w:rPr>
        <w:t>Note</w:t>
      </w:r>
      <w:r w:rsidRPr="005327CD">
        <w:rPr>
          <w:rStyle w:val="charItals"/>
        </w:rPr>
        <w:tab/>
      </w:r>
      <w:r w:rsidRPr="005327CD">
        <w:t xml:space="preserve">The sentence administration board must ensure, as far as practicable, that documents are not given to certain people for the reason mentioned in s (3) (b) and other reasons (see </w:t>
      </w:r>
      <w:hyperlink r:id="rId141" w:tooltip="A2005-59" w:history="1">
        <w:r w:rsidRPr="005327CD">
          <w:rPr>
            <w:rStyle w:val="charCitHyperlinkItal"/>
          </w:rPr>
          <w:t>Crimes (Sentence Administration) Act 2005</w:t>
        </w:r>
      </w:hyperlink>
      <w:r w:rsidRPr="005327CD">
        <w:t xml:space="preserve">, s 192). </w:t>
      </w:r>
    </w:p>
    <w:p w14:paraId="0835C941" w14:textId="77777777" w:rsidR="004D0235" w:rsidRPr="005327CD" w:rsidRDefault="004D0235" w:rsidP="004D0235">
      <w:pPr>
        <w:pStyle w:val="Amain"/>
      </w:pPr>
      <w:r w:rsidRPr="005327CD">
        <w:tab/>
        <w:t>(4)</w:t>
      </w:r>
      <w:r w:rsidRPr="005327CD">
        <w:tab/>
        <w:t>If the board intends to give the victim’s submission to a particular person after being asked not to by the victim under subsection (3) (a), the board must tell the victim of the board’s intention.</w:t>
      </w:r>
    </w:p>
    <w:p w14:paraId="12767019" w14:textId="77777777" w:rsidR="004D0235" w:rsidRPr="005327CD" w:rsidRDefault="004D0235" w:rsidP="004D0235">
      <w:pPr>
        <w:pStyle w:val="AH5Sec"/>
      </w:pPr>
      <w:bookmarkStart w:id="69" w:name="_Toc146707726"/>
      <w:r w:rsidRPr="00C67969">
        <w:rPr>
          <w:rStyle w:val="CharSectNo"/>
        </w:rPr>
        <w:t>17E</w:t>
      </w:r>
      <w:r w:rsidRPr="005327CD">
        <w:tab/>
        <w:t>Victims may give statement to ACAT for mental health orders etc</w:t>
      </w:r>
      <w:bookmarkEnd w:id="69"/>
    </w:p>
    <w:p w14:paraId="64B72C5F" w14:textId="77777777" w:rsidR="004D0235" w:rsidRPr="005327CD" w:rsidRDefault="004D0235" w:rsidP="004D0235">
      <w:pPr>
        <w:pStyle w:val="Amain"/>
      </w:pPr>
      <w:r w:rsidRPr="005327CD">
        <w:tab/>
        <w:t>(1)</w:t>
      </w:r>
      <w:r w:rsidRPr="005327CD">
        <w:tab/>
        <w:t>This section applies if the ACAT is considering making any of the following orders for an offender:</w:t>
      </w:r>
    </w:p>
    <w:p w14:paraId="622E28AD" w14:textId="77777777" w:rsidR="004D0235" w:rsidRPr="005327CD" w:rsidRDefault="004D0235" w:rsidP="004D0235">
      <w:pPr>
        <w:pStyle w:val="Apara"/>
      </w:pPr>
      <w:r w:rsidRPr="005327CD">
        <w:tab/>
        <w:t>(a)</w:t>
      </w:r>
      <w:r w:rsidRPr="005327CD">
        <w:tab/>
        <w:t>a mental health order;</w:t>
      </w:r>
    </w:p>
    <w:p w14:paraId="1FDB71D5" w14:textId="77777777" w:rsidR="004D0235" w:rsidRPr="005327CD" w:rsidRDefault="004D0235" w:rsidP="004D0235">
      <w:pPr>
        <w:pStyle w:val="Apara"/>
      </w:pPr>
      <w:r w:rsidRPr="005327CD">
        <w:tab/>
        <w:t>(b)</w:t>
      </w:r>
      <w:r w:rsidRPr="005327CD">
        <w:tab/>
        <w:t>a forensic mental health order;</w:t>
      </w:r>
    </w:p>
    <w:p w14:paraId="40AAAAF5" w14:textId="5D17FB56" w:rsidR="004D0235" w:rsidRPr="005327CD" w:rsidRDefault="004D0235" w:rsidP="004D0235">
      <w:pPr>
        <w:pStyle w:val="Apara"/>
      </w:pPr>
      <w:r w:rsidRPr="005327CD">
        <w:tab/>
        <w:t>(c)</w:t>
      </w:r>
      <w:r w:rsidRPr="005327CD">
        <w:tab/>
        <w:t xml:space="preserve">an order under the </w:t>
      </w:r>
      <w:hyperlink r:id="rId142" w:tooltip="A2015-38" w:history="1">
        <w:r w:rsidRPr="005327CD">
          <w:rPr>
            <w:rStyle w:val="charCitHyperlinkItal"/>
          </w:rPr>
          <w:t>Mental Health Act 2015</w:t>
        </w:r>
      </w:hyperlink>
      <w:r w:rsidRPr="005327CD">
        <w:t>, section 180 to release the offender from custody.</w:t>
      </w:r>
    </w:p>
    <w:p w14:paraId="6E6D43C8" w14:textId="77777777" w:rsidR="004D0235" w:rsidRPr="005327CD" w:rsidRDefault="004D0235" w:rsidP="004D0235">
      <w:pPr>
        <w:pStyle w:val="Amain"/>
      </w:pPr>
      <w:r w:rsidRPr="005327CD">
        <w:tab/>
        <w:t>(2)</w:t>
      </w:r>
      <w:r w:rsidRPr="005327CD">
        <w:tab/>
        <w:t>The following people may appear and give evidence at the hearing in relation to the order or provide a statement to the ACAT in relation to the order:</w:t>
      </w:r>
    </w:p>
    <w:p w14:paraId="70CE3422" w14:textId="77777777" w:rsidR="004D0235" w:rsidRPr="005327CD" w:rsidRDefault="004D0235" w:rsidP="004D0235">
      <w:pPr>
        <w:pStyle w:val="Apara"/>
      </w:pPr>
      <w:r w:rsidRPr="005327CD">
        <w:tab/>
        <w:t>(a)</w:t>
      </w:r>
      <w:r w:rsidRPr="005327CD">
        <w:tab/>
        <w:t>a victim who is a registered affected person for an offence committed or alleged to have been committed by the offender;</w:t>
      </w:r>
    </w:p>
    <w:p w14:paraId="31B2EC85" w14:textId="77777777" w:rsidR="004D0235" w:rsidRPr="005327CD" w:rsidRDefault="004D0235" w:rsidP="004D0235">
      <w:pPr>
        <w:pStyle w:val="Apara"/>
      </w:pPr>
      <w:r w:rsidRPr="005327CD">
        <w:tab/>
        <w:t>(b)</w:t>
      </w:r>
      <w:r w:rsidRPr="005327CD">
        <w:tab/>
        <w:t>another victim with the leave of the ACAT.</w:t>
      </w:r>
    </w:p>
    <w:p w14:paraId="38288102" w14:textId="129CA269" w:rsidR="004D0235" w:rsidRPr="005327CD" w:rsidRDefault="004D0235" w:rsidP="004D0235">
      <w:pPr>
        <w:pStyle w:val="aNote"/>
        <w:keepNext/>
      </w:pPr>
      <w:r w:rsidRPr="005327CD">
        <w:rPr>
          <w:rStyle w:val="charItals"/>
        </w:rPr>
        <w:t>Note 1</w:t>
      </w:r>
      <w:r w:rsidRPr="005327CD">
        <w:rPr>
          <w:rStyle w:val="charItals"/>
        </w:rPr>
        <w:tab/>
      </w:r>
      <w:r w:rsidRPr="005327CD">
        <w:t xml:space="preserve">In making a mental health order, the ACAT must take into account the views of people appearing in the proceeding (see </w:t>
      </w:r>
      <w:hyperlink r:id="rId143" w:tooltip="A2015-38" w:history="1">
        <w:r w:rsidRPr="005327CD">
          <w:rPr>
            <w:rStyle w:val="charCitHyperlinkItal"/>
          </w:rPr>
          <w:t>Mental Health Act 2015</w:t>
        </w:r>
      </w:hyperlink>
      <w:r w:rsidRPr="005327CD">
        <w:t xml:space="preserve">, s 56). In making a forensic mental health order, the ACAT must take into account any statement by a registered affected person and the views of people appearing in the proceeding (see </w:t>
      </w:r>
      <w:hyperlink r:id="rId144" w:tooltip="A2015-38" w:history="1">
        <w:r w:rsidRPr="005327CD">
          <w:rPr>
            <w:rStyle w:val="charCitHyperlinkItal"/>
          </w:rPr>
          <w:t>Mental Health Act 2015</w:t>
        </w:r>
      </w:hyperlink>
      <w:r w:rsidRPr="005327CD">
        <w:t>, s 99).</w:t>
      </w:r>
    </w:p>
    <w:p w14:paraId="04EA09A4" w14:textId="151534BE" w:rsidR="004D0235" w:rsidRPr="005327CD" w:rsidRDefault="004D0235" w:rsidP="004D0235">
      <w:pPr>
        <w:pStyle w:val="aNote"/>
        <w:keepNext/>
        <w:rPr>
          <w:iCs/>
        </w:rPr>
      </w:pPr>
      <w:r w:rsidRPr="005327CD">
        <w:rPr>
          <w:rStyle w:val="charItals"/>
        </w:rPr>
        <w:t>Note 2</w:t>
      </w:r>
      <w:r w:rsidRPr="005327CD">
        <w:rPr>
          <w:rStyle w:val="charItals"/>
        </w:rPr>
        <w:tab/>
      </w:r>
      <w:r w:rsidRPr="005327CD">
        <w:rPr>
          <w:iCs/>
        </w:rPr>
        <w:t xml:space="preserve">Certain hearings under the </w:t>
      </w:r>
      <w:hyperlink r:id="rId145" w:tooltip="A2015-38" w:history="1">
        <w:r w:rsidRPr="005327CD">
          <w:rPr>
            <w:rStyle w:val="charCitHyperlinkItal"/>
          </w:rPr>
          <w:t>Mental Health Act 2015</w:t>
        </w:r>
      </w:hyperlink>
      <w:r w:rsidRPr="005327CD">
        <w:rPr>
          <w:rStyle w:val="charItals"/>
        </w:rPr>
        <w:t xml:space="preserve"> </w:t>
      </w:r>
      <w:r w:rsidRPr="005327CD">
        <w:rPr>
          <w:iCs/>
        </w:rPr>
        <w:t xml:space="preserve">must be held in private (see that </w:t>
      </w:r>
      <w:hyperlink r:id="rId146" w:tooltip="Mental Health Act 2015" w:history="1">
        <w:r w:rsidRPr="005327CD">
          <w:rPr>
            <w:rStyle w:val="charCitHyperlinkAbbrev"/>
          </w:rPr>
          <w:t>Act</w:t>
        </w:r>
      </w:hyperlink>
      <w:r w:rsidRPr="005327CD">
        <w:rPr>
          <w:iCs/>
        </w:rPr>
        <w:t>, s 194).</w:t>
      </w:r>
    </w:p>
    <w:p w14:paraId="218078E0" w14:textId="77777777" w:rsidR="004D0235" w:rsidRPr="005327CD" w:rsidRDefault="004D0235" w:rsidP="004D0235">
      <w:pPr>
        <w:pStyle w:val="aNote"/>
        <w:rPr>
          <w:iCs/>
        </w:rPr>
      </w:pPr>
      <w:r w:rsidRPr="005327CD">
        <w:rPr>
          <w:rStyle w:val="charItals"/>
        </w:rPr>
        <w:t>Note 3</w:t>
      </w:r>
      <w:r w:rsidRPr="005327CD">
        <w:rPr>
          <w:rStyle w:val="charItals"/>
        </w:rPr>
        <w:tab/>
      </w:r>
      <w:r w:rsidRPr="005327CD">
        <w:t>A victim can only be a registered affected person in relation to an offender who is a forensic patient.</w:t>
      </w:r>
    </w:p>
    <w:p w14:paraId="58A9E7DD" w14:textId="77777777" w:rsidR="004D0235" w:rsidRPr="005327CD" w:rsidRDefault="004D0235" w:rsidP="004D0235">
      <w:pPr>
        <w:pStyle w:val="AH5Sec"/>
      </w:pPr>
      <w:bookmarkStart w:id="70" w:name="_Toc146707727"/>
      <w:r w:rsidRPr="00C67969">
        <w:rPr>
          <w:rStyle w:val="CharSectNo"/>
        </w:rPr>
        <w:t>17F</w:t>
      </w:r>
      <w:r w:rsidRPr="005327CD">
        <w:tab/>
        <w:t>Affected person register unit to assist victims to participate in order hearings</w:t>
      </w:r>
      <w:bookmarkEnd w:id="70"/>
    </w:p>
    <w:p w14:paraId="0930F5DC" w14:textId="77777777" w:rsidR="004D0235" w:rsidRPr="005327CD" w:rsidRDefault="004D0235" w:rsidP="004D0235">
      <w:pPr>
        <w:pStyle w:val="Amain"/>
      </w:pPr>
      <w:r w:rsidRPr="005327CD">
        <w:tab/>
        <w:t>(1)</w:t>
      </w:r>
      <w:r w:rsidRPr="005327CD">
        <w:tab/>
        <w:t>This section applies if the ACAT is considering making any of the following orders for an offender:</w:t>
      </w:r>
    </w:p>
    <w:p w14:paraId="3654B3F7" w14:textId="77777777" w:rsidR="004D0235" w:rsidRPr="005327CD" w:rsidRDefault="004D0235" w:rsidP="004D0235">
      <w:pPr>
        <w:pStyle w:val="Apara"/>
      </w:pPr>
      <w:r w:rsidRPr="005327CD">
        <w:tab/>
        <w:t>(a)</w:t>
      </w:r>
      <w:r w:rsidRPr="005327CD">
        <w:tab/>
        <w:t>if section 16L (1) or (2) applies to the offender—a mental health order;</w:t>
      </w:r>
    </w:p>
    <w:p w14:paraId="6A88E9AA" w14:textId="77777777" w:rsidR="004D0235" w:rsidRPr="005327CD" w:rsidRDefault="004D0235" w:rsidP="004D0235">
      <w:pPr>
        <w:pStyle w:val="Apara"/>
      </w:pPr>
      <w:r w:rsidRPr="005327CD">
        <w:tab/>
        <w:t>(b)</w:t>
      </w:r>
      <w:r w:rsidRPr="005327CD">
        <w:tab/>
        <w:t>a forensic mental health order;</w:t>
      </w:r>
    </w:p>
    <w:p w14:paraId="2178FDEB" w14:textId="1633D559" w:rsidR="004D0235" w:rsidRPr="005327CD" w:rsidRDefault="004D0235" w:rsidP="004D0235">
      <w:pPr>
        <w:pStyle w:val="Apara"/>
      </w:pPr>
      <w:r w:rsidRPr="005327CD">
        <w:tab/>
        <w:t>(c)</w:t>
      </w:r>
      <w:r w:rsidRPr="005327CD">
        <w:tab/>
        <w:t xml:space="preserve">an order under the </w:t>
      </w:r>
      <w:hyperlink r:id="rId147" w:tooltip="A2015-38" w:history="1">
        <w:r w:rsidRPr="005327CD">
          <w:rPr>
            <w:rStyle w:val="charCitHyperlinkItal"/>
          </w:rPr>
          <w:t>Mental Health Act 2015</w:t>
        </w:r>
      </w:hyperlink>
      <w:r w:rsidRPr="005327CD">
        <w:t>, section 180 to release the offender from custody.</w:t>
      </w:r>
    </w:p>
    <w:p w14:paraId="39B1EE13" w14:textId="77777777" w:rsidR="004D0235" w:rsidRPr="005327CD" w:rsidRDefault="004D0235" w:rsidP="004D0235">
      <w:pPr>
        <w:pStyle w:val="Amain"/>
      </w:pPr>
      <w:r w:rsidRPr="005327CD">
        <w:tab/>
        <w:t>(2)</w:t>
      </w:r>
      <w:r w:rsidRPr="005327CD">
        <w:tab/>
        <w:t>The affected person register unit must—</w:t>
      </w:r>
    </w:p>
    <w:p w14:paraId="7A07103D" w14:textId="77777777" w:rsidR="004D0235" w:rsidRPr="005327CD" w:rsidRDefault="004D0235" w:rsidP="004D0235">
      <w:pPr>
        <w:pStyle w:val="Apara"/>
      </w:pPr>
      <w:r w:rsidRPr="005327CD">
        <w:tab/>
        <w:t>(a)</w:t>
      </w:r>
      <w:r w:rsidRPr="005327CD">
        <w:tab/>
        <w:t>tell a victim of the offender how the victim may—</w:t>
      </w:r>
    </w:p>
    <w:p w14:paraId="7C06DCFB" w14:textId="77777777" w:rsidR="004D0235" w:rsidRPr="005327CD" w:rsidRDefault="004D0235" w:rsidP="004D0235">
      <w:pPr>
        <w:pStyle w:val="Asubpara"/>
      </w:pPr>
      <w:r w:rsidRPr="005327CD">
        <w:tab/>
        <w:t>(i)</w:t>
      </w:r>
      <w:r w:rsidRPr="005327CD">
        <w:tab/>
        <w:t>apply to the ACAT for leave to participate in any hearing in relation to the order; and</w:t>
      </w:r>
    </w:p>
    <w:p w14:paraId="2E588DE2" w14:textId="77777777" w:rsidR="004D0235" w:rsidRPr="005327CD" w:rsidRDefault="004D0235" w:rsidP="004D0235">
      <w:pPr>
        <w:pStyle w:val="Asubpara"/>
      </w:pPr>
      <w:r w:rsidRPr="005327CD">
        <w:tab/>
        <w:t>(ii)</w:t>
      </w:r>
      <w:r w:rsidRPr="005327CD">
        <w:tab/>
        <w:t>if leave is granted—participate in the hearing; and</w:t>
      </w:r>
    </w:p>
    <w:p w14:paraId="1647E4F4" w14:textId="77777777" w:rsidR="004D0235" w:rsidRPr="005327CD" w:rsidRDefault="004D0235" w:rsidP="004D0235">
      <w:pPr>
        <w:pStyle w:val="Apara"/>
      </w:pPr>
      <w:r w:rsidRPr="005327CD">
        <w:tab/>
        <w:t>(b)</w:t>
      </w:r>
      <w:r w:rsidRPr="005327CD">
        <w:tab/>
        <w:t>for a victim who is a registered affected person—</w:t>
      </w:r>
    </w:p>
    <w:p w14:paraId="5F2733EA" w14:textId="77777777" w:rsidR="004D0235" w:rsidRPr="005327CD" w:rsidRDefault="004D0235" w:rsidP="004D0235">
      <w:pPr>
        <w:pStyle w:val="Asubpara"/>
      </w:pPr>
      <w:r w:rsidRPr="005327CD">
        <w:tab/>
        <w:t>(i)</w:t>
      </w:r>
      <w:r w:rsidRPr="005327CD">
        <w:tab/>
        <w:t>offer to assist the victim to participate in the hearing; and</w:t>
      </w:r>
    </w:p>
    <w:p w14:paraId="7DFF7896" w14:textId="77777777" w:rsidR="004D0235" w:rsidRPr="005327CD" w:rsidRDefault="004D0235" w:rsidP="004D0235">
      <w:pPr>
        <w:pStyle w:val="Asubpara"/>
      </w:pPr>
      <w:r w:rsidRPr="005327CD">
        <w:tab/>
        <w:t>(ii)</w:t>
      </w:r>
      <w:r w:rsidRPr="005327CD">
        <w:tab/>
        <w:t>if the victim accepts the offer—assist the victim to participate in the hearing.</w:t>
      </w:r>
    </w:p>
    <w:p w14:paraId="4CC217DD" w14:textId="77777777" w:rsidR="004D0235" w:rsidRPr="005327CD" w:rsidRDefault="004D0235" w:rsidP="004D0235">
      <w:pPr>
        <w:pStyle w:val="aNote"/>
      </w:pPr>
      <w:r w:rsidRPr="005327CD">
        <w:rPr>
          <w:rStyle w:val="charItals"/>
        </w:rPr>
        <w:t>Note</w:t>
      </w:r>
      <w:r w:rsidRPr="005327CD">
        <w:rPr>
          <w:rStyle w:val="charItals"/>
        </w:rPr>
        <w:tab/>
      </w:r>
      <w:r w:rsidRPr="005327CD">
        <w:rPr>
          <w:iCs/>
        </w:rPr>
        <w:t>A</w:t>
      </w:r>
      <w:r w:rsidRPr="005327CD">
        <w:t xml:space="preserve"> victim can only be a registered affected person in relation to an offender who is a forensic patient.</w:t>
      </w:r>
    </w:p>
    <w:p w14:paraId="4D1A5F69" w14:textId="77777777" w:rsidR="004D0235" w:rsidRPr="005327CD" w:rsidRDefault="004D0235" w:rsidP="004D0235">
      <w:pPr>
        <w:pStyle w:val="Amain"/>
      </w:pPr>
      <w:r w:rsidRPr="005327CD">
        <w:tab/>
        <w:t>(3)</w:t>
      </w:r>
      <w:r w:rsidRPr="005327CD">
        <w:tab/>
        <w:t>In this section:</w:t>
      </w:r>
    </w:p>
    <w:p w14:paraId="07CB2F17" w14:textId="77777777" w:rsidR="004D0235" w:rsidRPr="005327CD" w:rsidRDefault="004D0235" w:rsidP="004D0235">
      <w:pPr>
        <w:pStyle w:val="aDef"/>
      </w:pPr>
      <w:r w:rsidRPr="005327CD">
        <w:rPr>
          <w:rStyle w:val="charBoldItals"/>
        </w:rPr>
        <w:t>participate</w:t>
      </w:r>
      <w:r w:rsidRPr="005327CD">
        <w:rPr>
          <w:bCs/>
          <w:iCs/>
        </w:rPr>
        <w:t>, in a hearing in relation to an order, includes</w:t>
      </w:r>
      <w:r w:rsidRPr="005327CD">
        <w:rPr>
          <w:bCs/>
        </w:rPr>
        <w:t>—</w:t>
      </w:r>
    </w:p>
    <w:p w14:paraId="18DA4712" w14:textId="77777777" w:rsidR="004D0235" w:rsidRPr="005327CD" w:rsidRDefault="004D0235" w:rsidP="004D0235">
      <w:pPr>
        <w:pStyle w:val="aDefpara"/>
      </w:pPr>
      <w:r w:rsidRPr="005327CD">
        <w:tab/>
        <w:t>(a)</w:t>
      </w:r>
      <w:r w:rsidRPr="005327CD">
        <w:tab/>
        <w:t>appear and give evidence at the hearing of the order; or</w:t>
      </w:r>
    </w:p>
    <w:p w14:paraId="08E53C7C" w14:textId="77777777" w:rsidR="004D0235" w:rsidRPr="005327CD" w:rsidRDefault="004D0235" w:rsidP="004D0235">
      <w:pPr>
        <w:pStyle w:val="aDefpara"/>
      </w:pPr>
      <w:r w:rsidRPr="005327CD">
        <w:tab/>
        <w:t>(b)</w:t>
      </w:r>
      <w:r w:rsidRPr="005327CD">
        <w:tab/>
        <w:t>provide a statement to the ACAT in relation to the order.</w:t>
      </w:r>
    </w:p>
    <w:p w14:paraId="5D4E0456" w14:textId="77777777" w:rsidR="004D0235" w:rsidRPr="005327CD" w:rsidRDefault="004D0235" w:rsidP="004D0235">
      <w:pPr>
        <w:pStyle w:val="AH5Sec"/>
      </w:pPr>
      <w:bookmarkStart w:id="71" w:name="_Toc146707728"/>
      <w:r w:rsidRPr="00C67969">
        <w:rPr>
          <w:rStyle w:val="CharSectNo"/>
        </w:rPr>
        <w:t>17G</w:t>
      </w:r>
      <w:r w:rsidRPr="005327CD">
        <w:tab/>
        <w:t>Victims may participate in restorative justice</w:t>
      </w:r>
      <w:bookmarkEnd w:id="71"/>
    </w:p>
    <w:p w14:paraId="1509464A" w14:textId="708E05FD" w:rsidR="004D0235" w:rsidRPr="005327CD" w:rsidRDefault="004D0235" w:rsidP="004D0235">
      <w:pPr>
        <w:pStyle w:val="Amain"/>
      </w:pPr>
      <w:r w:rsidRPr="005327CD">
        <w:tab/>
        <w:t>(1)</w:t>
      </w:r>
      <w:r w:rsidRPr="005327CD">
        <w:tab/>
        <w:t xml:space="preserve">A victim of an offence may take part in a process of restorative justice under the </w:t>
      </w:r>
      <w:hyperlink r:id="rId148" w:tooltip="A2004-65" w:history="1">
        <w:r w:rsidRPr="005327CD">
          <w:rPr>
            <w:rStyle w:val="charCitHyperlinkItal"/>
          </w:rPr>
          <w:t>Crimes (Restorative Justice) Act 2004</w:t>
        </w:r>
      </w:hyperlink>
      <w:r w:rsidRPr="005327CD">
        <w:t xml:space="preserve"> in relation to the offence if the victim is—</w:t>
      </w:r>
    </w:p>
    <w:p w14:paraId="1FDA3FB4" w14:textId="77777777" w:rsidR="004D0235" w:rsidRPr="005327CD" w:rsidRDefault="004D0235" w:rsidP="004D0235">
      <w:pPr>
        <w:pStyle w:val="Apara"/>
      </w:pPr>
      <w:r w:rsidRPr="005327CD">
        <w:tab/>
        <w:t>(a)</w:t>
      </w:r>
      <w:r w:rsidRPr="005327CD">
        <w:tab/>
        <w:t>an eligible victim; and</w:t>
      </w:r>
    </w:p>
    <w:p w14:paraId="12CAA66C" w14:textId="77777777" w:rsidR="004D0235" w:rsidRPr="005327CD" w:rsidRDefault="004D0235" w:rsidP="004D0235">
      <w:pPr>
        <w:pStyle w:val="Apara"/>
      </w:pPr>
      <w:r w:rsidRPr="005327CD">
        <w:tab/>
        <w:t>(b)</w:t>
      </w:r>
      <w:r w:rsidRPr="005327CD">
        <w:tab/>
        <w:t>a suitable victim.</w:t>
      </w:r>
    </w:p>
    <w:p w14:paraId="035F4266" w14:textId="77777777" w:rsidR="004D0235" w:rsidRPr="005327CD" w:rsidRDefault="004D0235" w:rsidP="00102D0A">
      <w:pPr>
        <w:pStyle w:val="Amain"/>
        <w:keepNext/>
      </w:pPr>
      <w:r w:rsidRPr="005327CD">
        <w:tab/>
        <w:t>(2)</w:t>
      </w:r>
      <w:r w:rsidRPr="005327CD">
        <w:tab/>
        <w:t>In this section:</w:t>
      </w:r>
    </w:p>
    <w:p w14:paraId="7882E944" w14:textId="7B7FC752" w:rsidR="004D0235" w:rsidRPr="005327CD" w:rsidRDefault="004D0235" w:rsidP="004D0235">
      <w:pPr>
        <w:pStyle w:val="aDef"/>
      </w:pPr>
      <w:r w:rsidRPr="005327CD">
        <w:rPr>
          <w:rStyle w:val="charBoldItals"/>
        </w:rPr>
        <w:t>eligible victim</w:t>
      </w:r>
      <w:r w:rsidRPr="005327CD">
        <w:rPr>
          <w:bCs/>
          <w:iCs/>
        </w:rPr>
        <w:t xml:space="preserve">—see the </w:t>
      </w:r>
      <w:hyperlink r:id="rId149" w:tooltip="A2004-65" w:history="1">
        <w:r w:rsidRPr="005327CD">
          <w:rPr>
            <w:rStyle w:val="charCitHyperlinkItal"/>
          </w:rPr>
          <w:t>Crimes (Restorative Justice) Act 2004</w:t>
        </w:r>
      </w:hyperlink>
      <w:r w:rsidRPr="005327CD">
        <w:rPr>
          <w:bCs/>
          <w:iCs/>
        </w:rPr>
        <w:t>, section 17.</w:t>
      </w:r>
    </w:p>
    <w:p w14:paraId="513BC7F8" w14:textId="77156D05" w:rsidR="004D0235" w:rsidRPr="005327CD" w:rsidRDefault="004D0235" w:rsidP="004D0235">
      <w:pPr>
        <w:pStyle w:val="aDef"/>
        <w:keepNext/>
      </w:pPr>
      <w:r w:rsidRPr="005327CD">
        <w:rPr>
          <w:rStyle w:val="charBoldItals"/>
        </w:rPr>
        <w:t>suitable victim</w:t>
      </w:r>
      <w:r w:rsidRPr="005327CD">
        <w:rPr>
          <w:bCs/>
          <w:iCs/>
        </w:rPr>
        <w:t xml:space="preserve">—see the </w:t>
      </w:r>
      <w:hyperlink r:id="rId150" w:tooltip="A2004-65" w:history="1">
        <w:r w:rsidRPr="005327CD">
          <w:rPr>
            <w:rStyle w:val="charCitHyperlinkItal"/>
          </w:rPr>
          <w:t>Crimes (Restorative Justice) Act 2004</w:t>
        </w:r>
      </w:hyperlink>
      <w:r w:rsidRPr="005327CD">
        <w:rPr>
          <w:bCs/>
          <w:iCs/>
        </w:rPr>
        <w:t>, section 34.</w:t>
      </w:r>
    </w:p>
    <w:p w14:paraId="7D734F14" w14:textId="3BDF10F9"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51" w:tooltip="A2004-65" w:history="1">
        <w:r w:rsidRPr="005327CD">
          <w:rPr>
            <w:rStyle w:val="charCitHyperlinkItal"/>
          </w:rPr>
          <w:t>Crimes (Restorative Justice) Act 2004</w:t>
        </w:r>
      </w:hyperlink>
      <w:r w:rsidRPr="005327CD">
        <w:t xml:space="preserve"> sets out when a victim of an offence is an eligible victim (see that </w:t>
      </w:r>
      <w:hyperlink r:id="rId152" w:tooltip="Crimes (Restorative Justice) Act 2004" w:history="1">
        <w:r w:rsidRPr="005327CD">
          <w:rPr>
            <w:rStyle w:val="charCitHyperlinkAbbrev"/>
          </w:rPr>
          <w:t>Act</w:t>
        </w:r>
      </w:hyperlink>
      <w:r w:rsidRPr="005327CD">
        <w:t xml:space="preserve">, s 17) and the matters the director-general must consider in deciding whether an eligible victim is a suitable victim (see that </w:t>
      </w:r>
      <w:hyperlink r:id="rId153" w:tooltip="Crimes (Restorative Justice) Act 2004" w:history="1">
        <w:r w:rsidRPr="005327CD">
          <w:rPr>
            <w:rStyle w:val="charCitHyperlinkAbbrev"/>
          </w:rPr>
          <w:t>Act</w:t>
        </w:r>
      </w:hyperlink>
      <w:r w:rsidRPr="005327CD">
        <w:t>, s 34) for restorative justice in relation to the offence.</w:t>
      </w:r>
    </w:p>
    <w:p w14:paraId="4BADB83D" w14:textId="77777777" w:rsidR="004D0235" w:rsidRPr="00C67969" w:rsidRDefault="004D0235" w:rsidP="004D0235">
      <w:pPr>
        <w:pStyle w:val="AH3Div"/>
      </w:pPr>
      <w:bookmarkStart w:id="72" w:name="_Toc146707729"/>
      <w:r w:rsidRPr="00C67969">
        <w:rPr>
          <w:rStyle w:val="CharDivNo"/>
        </w:rPr>
        <w:t>Division 3A.7</w:t>
      </w:r>
      <w:r w:rsidRPr="005327CD">
        <w:tab/>
      </w:r>
      <w:r w:rsidRPr="00C67969">
        <w:rPr>
          <w:rStyle w:val="CharDivText"/>
        </w:rPr>
        <w:t>Implementing victims rights</w:t>
      </w:r>
      <w:bookmarkEnd w:id="72"/>
    </w:p>
    <w:p w14:paraId="6281CD4E" w14:textId="77777777" w:rsidR="004D0235" w:rsidRPr="005327CD" w:rsidRDefault="004D0235" w:rsidP="004D0235">
      <w:pPr>
        <w:pStyle w:val="AH4SubDiv"/>
      </w:pPr>
      <w:bookmarkStart w:id="73" w:name="_Toc146707730"/>
      <w:r w:rsidRPr="005327CD">
        <w:t>Subdivision 3A.7.1</w:t>
      </w:r>
      <w:r w:rsidRPr="005327CD">
        <w:tab/>
        <w:t>Complying with victims rights</w:t>
      </w:r>
      <w:bookmarkEnd w:id="73"/>
    </w:p>
    <w:p w14:paraId="28AE1EAD" w14:textId="77777777" w:rsidR="004D0235" w:rsidRPr="005327CD" w:rsidRDefault="004D0235" w:rsidP="004D0235">
      <w:pPr>
        <w:pStyle w:val="AH5Sec"/>
      </w:pPr>
      <w:bookmarkStart w:id="74" w:name="_Toc146707731"/>
      <w:r w:rsidRPr="00C67969">
        <w:rPr>
          <w:rStyle w:val="CharSectNo"/>
        </w:rPr>
        <w:t>18</w:t>
      </w:r>
      <w:r w:rsidRPr="005327CD">
        <w:tab/>
        <w:t>Justice agencies must comply with victims rights</w:t>
      </w:r>
      <w:bookmarkEnd w:id="74"/>
    </w:p>
    <w:p w14:paraId="3ADB978F" w14:textId="77777777" w:rsidR="004D0235" w:rsidRPr="005327CD" w:rsidRDefault="004D0235" w:rsidP="004D0235">
      <w:pPr>
        <w:pStyle w:val="Amain"/>
      </w:pPr>
      <w:r w:rsidRPr="005327CD">
        <w:tab/>
        <w:t>(1)</w:t>
      </w:r>
      <w:r w:rsidRPr="005327CD">
        <w:tab/>
        <w:t>A justice agency must, when engaging with a victim, comply with all victims rights that apply to the victim.</w:t>
      </w:r>
    </w:p>
    <w:p w14:paraId="15521215" w14:textId="77777777" w:rsidR="004D0235" w:rsidRPr="005327CD" w:rsidRDefault="004D0235" w:rsidP="004D0235">
      <w:pPr>
        <w:pStyle w:val="Amain"/>
      </w:pPr>
      <w:r w:rsidRPr="005327CD">
        <w:tab/>
        <w:t>(2)</w:t>
      </w:r>
      <w:r w:rsidRPr="005327CD">
        <w:tab/>
        <w:t xml:space="preserve">If complying with a particular right would support a victim, despite the right not applying to the victim, a justice agency should, as far as practicable, comply with the right in relation to the victim. </w:t>
      </w:r>
    </w:p>
    <w:p w14:paraId="088C6DE6" w14:textId="77777777" w:rsidR="004D0235" w:rsidRPr="005327CD" w:rsidRDefault="004D0235" w:rsidP="004D0235">
      <w:pPr>
        <w:pStyle w:val="Amain"/>
      </w:pPr>
      <w:r w:rsidRPr="005327CD">
        <w:tab/>
        <w:t>(3)</w:t>
      </w:r>
      <w:r w:rsidRPr="005327CD">
        <w:tab/>
        <w:t>In considering whether complying with a right would support a victim, the justice agency should have regard to the individual needs of the victim and their circumstances.</w:t>
      </w:r>
    </w:p>
    <w:p w14:paraId="0E60C1DC" w14:textId="77777777" w:rsidR="004D0235" w:rsidRPr="005327CD" w:rsidRDefault="004D0235" w:rsidP="004D0235">
      <w:pPr>
        <w:pStyle w:val="AH5Sec"/>
      </w:pPr>
      <w:bookmarkStart w:id="75" w:name="_Toc146707732"/>
      <w:r w:rsidRPr="00C67969">
        <w:rPr>
          <w:rStyle w:val="CharSectNo"/>
        </w:rPr>
        <w:t>18A</w:t>
      </w:r>
      <w:r w:rsidRPr="005327CD">
        <w:tab/>
        <w:t>Other entities should have regard to victims rights</w:t>
      </w:r>
      <w:bookmarkEnd w:id="75"/>
    </w:p>
    <w:p w14:paraId="30F9DC54" w14:textId="77777777" w:rsidR="004D0235" w:rsidRPr="005327CD" w:rsidRDefault="004D0235" w:rsidP="004D0235">
      <w:pPr>
        <w:pStyle w:val="Amainreturn"/>
      </w:pPr>
      <w:r w:rsidRPr="005327CD">
        <w:t>An entity that is not a justice agency should have regard to victims rights when engaging with a victim.</w:t>
      </w:r>
    </w:p>
    <w:p w14:paraId="7C866053" w14:textId="77777777" w:rsidR="004D0235" w:rsidRPr="005327CD" w:rsidRDefault="004D0235" w:rsidP="004D0235">
      <w:pPr>
        <w:pStyle w:val="aExamHdgss"/>
      </w:pPr>
      <w:r w:rsidRPr="005327CD">
        <w:t>Examples—entities that should have regard to victims rights</w:t>
      </w:r>
    </w:p>
    <w:p w14:paraId="4A2A39E0" w14:textId="77777777" w:rsidR="004D0235" w:rsidRPr="005327CD" w:rsidRDefault="004D0235" w:rsidP="004D0235">
      <w:pPr>
        <w:pStyle w:val="aExamINumss"/>
        <w:keepNext/>
      </w:pPr>
      <w:r w:rsidRPr="005327CD">
        <w:t>1</w:t>
      </w:r>
      <w:r w:rsidRPr="005327CD">
        <w:tab/>
        <w:t>non-government organisations that engage with victims</w:t>
      </w:r>
    </w:p>
    <w:p w14:paraId="50FB2B9A" w14:textId="77777777" w:rsidR="004D0235" w:rsidRPr="005327CD" w:rsidRDefault="004D0235" w:rsidP="004D0235">
      <w:pPr>
        <w:pStyle w:val="aExamINumss"/>
      </w:pPr>
      <w:r w:rsidRPr="005327CD">
        <w:t>2</w:t>
      </w:r>
      <w:r w:rsidRPr="005327CD">
        <w:tab/>
        <w:t>government policy areas that engage with victims</w:t>
      </w:r>
    </w:p>
    <w:p w14:paraId="4EC49BFF" w14:textId="77777777" w:rsidR="004D0235" w:rsidRPr="005327CD" w:rsidRDefault="004D0235" w:rsidP="004D0235">
      <w:pPr>
        <w:pStyle w:val="AH5Sec"/>
      </w:pPr>
      <w:bookmarkStart w:id="76" w:name="_Toc146707733"/>
      <w:r w:rsidRPr="00C67969">
        <w:rPr>
          <w:rStyle w:val="CharSectNo"/>
        </w:rPr>
        <w:t>18B</w:t>
      </w:r>
      <w:r w:rsidRPr="005327CD">
        <w:tab/>
        <w:t>Victims’ representatives</w:t>
      </w:r>
      <w:bookmarkEnd w:id="76"/>
    </w:p>
    <w:p w14:paraId="67A15270" w14:textId="77777777" w:rsidR="004D0235" w:rsidRPr="005327CD" w:rsidRDefault="004D0235" w:rsidP="004D0235">
      <w:pPr>
        <w:pStyle w:val="Amain"/>
      </w:pPr>
      <w:r w:rsidRPr="005327CD">
        <w:tab/>
        <w:t>(1)</w:t>
      </w:r>
      <w:r w:rsidRPr="005327CD">
        <w:tab/>
        <w:t>A victim may nominate a person, in writing, to be the victim’s representative (a </w:t>
      </w:r>
      <w:r w:rsidRPr="005327CD">
        <w:rPr>
          <w:rStyle w:val="charBoldItals"/>
        </w:rPr>
        <w:t>representative</w:t>
      </w:r>
      <w:r w:rsidRPr="005327CD">
        <w:t>) to do any of the following for the victim, as nominated by the victim:</w:t>
      </w:r>
    </w:p>
    <w:p w14:paraId="32E4737F" w14:textId="77777777" w:rsidR="004D0235" w:rsidRPr="005327CD" w:rsidRDefault="004D0235" w:rsidP="004D0235">
      <w:pPr>
        <w:pStyle w:val="Apara"/>
      </w:pPr>
      <w:r w:rsidRPr="005327CD">
        <w:tab/>
        <w:t>(a)</w:t>
      </w:r>
      <w:r w:rsidRPr="005327CD">
        <w:tab/>
        <w:t>to exercise some or all victims rights;</w:t>
      </w:r>
    </w:p>
    <w:p w14:paraId="012F9CB1" w14:textId="77777777" w:rsidR="004D0235" w:rsidRPr="005327CD" w:rsidRDefault="004D0235" w:rsidP="004D0235">
      <w:pPr>
        <w:pStyle w:val="Apara"/>
      </w:pPr>
      <w:r w:rsidRPr="005327CD">
        <w:tab/>
        <w:t>(b)</w:t>
      </w:r>
      <w:r w:rsidRPr="005327CD">
        <w:tab/>
        <w:t>to receive some or all information required to be given to the victim in relation to victims rights;</w:t>
      </w:r>
    </w:p>
    <w:p w14:paraId="1A9AE5B4" w14:textId="77777777" w:rsidR="004D0235" w:rsidRPr="005327CD" w:rsidRDefault="004D0235" w:rsidP="004D0235">
      <w:pPr>
        <w:pStyle w:val="Apara"/>
      </w:pPr>
      <w:r w:rsidRPr="005327CD">
        <w:tab/>
        <w:t>(c)</w:t>
      </w:r>
      <w:r w:rsidRPr="005327CD">
        <w:tab/>
        <w:t>to make a justice agency complaint, raise a victims rights concern or make a victims rights complaint for the victim.</w:t>
      </w:r>
    </w:p>
    <w:p w14:paraId="436AF518" w14:textId="0E8CB247" w:rsidR="004D0235" w:rsidRPr="005327CD" w:rsidRDefault="004D0235" w:rsidP="004D0235">
      <w:pPr>
        <w:pStyle w:val="aNote"/>
        <w:jc w:val="left"/>
      </w:pPr>
      <w:r w:rsidRPr="005327CD">
        <w:rPr>
          <w:rStyle w:val="charItals"/>
        </w:rPr>
        <w:t>Note</w:t>
      </w:r>
      <w:r w:rsidRPr="005327CD">
        <w:rPr>
          <w:rStyle w:val="charItals"/>
        </w:rPr>
        <w:tab/>
      </w:r>
      <w:r w:rsidRPr="005327CD">
        <w:rPr>
          <w:rStyle w:val="charBoldItals"/>
        </w:rPr>
        <w:t>Justice agency complaint</w:t>
      </w:r>
      <w:r w:rsidRPr="005327CD">
        <w:t>—see s 18D (2).</w:t>
      </w:r>
      <w:r w:rsidRPr="005327CD">
        <w:br/>
      </w:r>
      <w:r w:rsidRPr="005327CD">
        <w:rPr>
          <w:rStyle w:val="charBoldItals"/>
        </w:rPr>
        <w:t>Victims rights complaint</w:t>
      </w:r>
      <w:r w:rsidRPr="005327CD">
        <w:t xml:space="preserve">—see the </w:t>
      </w:r>
      <w:hyperlink r:id="rId154" w:tooltip="A2005-40" w:history="1">
        <w:r w:rsidRPr="005327CD">
          <w:rPr>
            <w:rStyle w:val="charCitHyperlinkItal"/>
          </w:rPr>
          <w:t>Human Rights Commission Act 2005</w:t>
        </w:r>
      </w:hyperlink>
      <w:r w:rsidRPr="005327CD">
        <w:t>, s 41C (2).</w:t>
      </w:r>
      <w:r w:rsidRPr="005327CD">
        <w:br/>
      </w:r>
      <w:r w:rsidRPr="005327CD">
        <w:rPr>
          <w:rStyle w:val="charBoldItals"/>
        </w:rPr>
        <w:t>Victims rights concern</w:t>
      </w:r>
      <w:r w:rsidRPr="005327CD">
        <w:t>—see s 18F (2).</w:t>
      </w:r>
    </w:p>
    <w:p w14:paraId="794982BA" w14:textId="77777777" w:rsidR="004D0235" w:rsidRPr="005327CD" w:rsidRDefault="004D0235" w:rsidP="004D0235">
      <w:pPr>
        <w:pStyle w:val="Amain"/>
      </w:pPr>
      <w:r w:rsidRPr="005327CD">
        <w:tab/>
        <w:t>(2)</w:t>
      </w:r>
      <w:r w:rsidRPr="005327CD">
        <w:tab/>
        <w:t>A victim may nominate anyone to be their representative, including—</w:t>
      </w:r>
    </w:p>
    <w:p w14:paraId="14291C66" w14:textId="77777777" w:rsidR="004D0235" w:rsidRPr="005327CD" w:rsidRDefault="004D0235" w:rsidP="004D0235">
      <w:pPr>
        <w:pStyle w:val="Apara"/>
      </w:pPr>
      <w:r w:rsidRPr="005327CD">
        <w:tab/>
        <w:t>(a)</w:t>
      </w:r>
      <w:r w:rsidRPr="005327CD">
        <w:tab/>
        <w:t>a relative or friend of the victim; or</w:t>
      </w:r>
    </w:p>
    <w:p w14:paraId="08332E3B" w14:textId="77777777" w:rsidR="004D0235" w:rsidRPr="005327CD" w:rsidRDefault="004D0235" w:rsidP="004D0235">
      <w:pPr>
        <w:pStyle w:val="Apara"/>
      </w:pPr>
      <w:r w:rsidRPr="005327CD">
        <w:tab/>
        <w:t>(b)</w:t>
      </w:r>
      <w:r w:rsidRPr="005327CD">
        <w:tab/>
        <w:t>an officer or employee of an organisation whose functions include the provision of information, support or services to victims.</w:t>
      </w:r>
    </w:p>
    <w:p w14:paraId="2E813140" w14:textId="77777777" w:rsidR="004D0235" w:rsidRPr="005327CD" w:rsidRDefault="004D0235" w:rsidP="004D0235">
      <w:pPr>
        <w:pStyle w:val="aExamHdgss"/>
      </w:pPr>
      <w:r w:rsidRPr="005327CD">
        <w:t>Examples—par (b)</w:t>
      </w:r>
    </w:p>
    <w:p w14:paraId="2D4B3759" w14:textId="77777777" w:rsidR="004D0235" w:rsidRPr="005327CD" w:rsidRDefault="004D0235" w:rsidP="004D0235">
      <w:pPr>
        <w:pStyle w:val="aExamBulletss"/>
        <w:tabs>
          <w:tab w:val="left" w:pos="1500"/>
        </w:tabs>
      </w:pPr>
      <w:r w:rsidRPr="005327CD">
        <w:rPr>
          <w:rFonts w:ascii="Symbol" w:hAnsi="Symbol"/>
        </w:rPr>
        <w:t></w:t>
      </w:r>
      <w:r w:rsidRPr="005327CD">
        <w:rPr>
          <w:rFonts w:ascii="Symbol" w:hAnsi="Symbol"/>
        </w:rPr>
        <w:tab/>
      </w:r>
      <w:r w:rsidRPr="005327CD">
        <w:t>victim liaison officer</w:t>
      </w:r>
    </w:p>
    <w:p w14:paraId="399715AB" w14:textId="77777777" w:rsidR="004D0235" w:rsidRPr="005327CD" w:rsidRDefault="004D0235" w:rsidP="004D0235">
      <w:pPr>
        <w:pStyle w:val="aExamBulletss"/>
        <w:tabs>
          <w:tab w:val="left" w:pos="1500"/>
        </w:tabs>
      </w:pPr>
      <w:r w:rsidRPr="005327CD">
        <w:rPr>
          <w:rFonts w:ascii="Symbol" w:hAnsi="Symbol"/>
        </w:rPr>
        <w:t></w:t>
      </w:r>
      <w:r w:rsidRPr="005327CD">
        <w:rPr>
          <w:rFonts w:ascii="Symbol" w:hAnsi="Symbol"/>
        </w:rPr>
        <w:tab/>
      </w:r>
      <w:r w:rsidRPr="005327CD">
        <w:t>victim support agency</w:t>
      </w:r>
    </w:p>
    <w:p w14:paraId="74270DC5" w14:textId="77777777" w:rsidR="004D0235" w:rsidRPr="005327CD" w:rsidRDefault="004D0235" w:rsidP="004D0235">
      <w:pPr>
        <w:pStyle w:val="Amain"/>
      </w:pPr>
      <w:r w:rsidRPr="005327CD">
        <w:tab/>
        <w:t>(3)</w:t>
      </w:r>
      <w:r w:rsidRPr="005327CD">
        <w:tab/>
        <w:t>If a victim nominates a representative and the nominee agrees to be the victim’s representative, the representative must be given the information they are allowed to be given under subsection (1) (b).</w:t>
      </w:r>
    </w:p>
    <w:p w14:paraId="194837CE" w14:textId="77777777" w:rsidR="004D0235" w:rsidRPr="005327CD" w:rsidRDefault="004D0235" w:rsidP="004D0235">
      <w:pPr>
        <w:pStyle w:val="AH5Sec"/>
      </w:pPr>
      <w:bookmarkStart w:id="77" w:name="_Toc146707734"/>
      <w:r w:rsidRPr="00C67969">
        <w:rPr>
          <w:rStyle w:val="CharSectNo"/>
        </w:rPr>
        <w:t>18C</w:t>
      </w:r>
      <w:r w:rsidRPr="005327CD">
        <w:tab/>
        <w:t>Justice agencies to tell victims about administration of justice processes</w:t>
      </w:r>
      <w:bookmarkEnd w:id="77"/>
    </w:p>
    <w:p w14:paraId="0291896B" w14:textId="77777777" w:rsidR="004D0235" w:rsidRPr="005327CD" w:rsidRDefault="004D0235" w:rsidP="004D0235">
      <w:pPr>
        <w:pStyle w:val="Amainreturn"/>
        <w:keepNext/>
      </w:pPr>
      <w:r w:rsidRPr="005327CD">
        <w:t>A justice agency must make the following information available to a victim in a way the victim understands:</w:t>
      </w:r>
    </w:p>
    <w:p w14:paraId="24518E76" w14:textId="77777777" w:rsidR="004D0235" w:rsidRPr="005327CD" w:rsidRDefault="004D0235" w:rsidP="004D0235">
      <w:pPr>
        <w:pStyle w:val="Apara"/>
      </w:pPr>
      <w:r w:rsidRPr="005327CD">
        <w:tab/>
        <w:t>(a)</w:t>
      </w:r>
      <w:r w:rsidRPr="005327CD">
        <w:tab/>
        <w:t>victims rights and how a victim may make a justice agency complaint, raise a victims rights concern or make a victims rights complaint if the victim believes a justice agency has not complied with their victims rights;</w:t>
      </w:r>
    </w:p>
    <w:p w14:paraId="67D30E5F" w14:textId="77777777" w:rsidR="004D0235" w:rsidRPr="005327CD" w:rsidRDefault="004D0235" w:rsidP="004D0235">
      <w:pPr>
        <w:pStyle w:val="Apara"/>
      </w:pPr>
      <w:r w:rsidRPr="005327CD">
        <w:tab/>
        <w:t>(b)</w:t>
      </w:r>
      <w:r w:rsidRPr="005327CD">
        <w:tab/>
        <w:t>how to report an offence to a police officer and the administration of justice processes that result from making a report;</w:t>
      </w:r>
    </w:p>
    <w:p w14:paraId="26DB4AA0" w14:textId="77777777" w:rsidR="004D0235" w:rsidRPr="005327CD" w:rsidRDefault="004D0235" w:rsidP="004D0235">
      <w:pPr>
        <w:pStyle w:val="Apara"/>
      </w:pPr>
      <w:r w:rsidRPr="005327CD">
        <w:tab/>
        <w:t>(c)</w:t>
      </w:r>
      <w:r w:rsidRPr="005327CD">
        <w:tab/>
        <w:t>any services that provide support or assistance, including legal and financial assistance, that are available to the victim;</w:t>
      </w:r>
    </w:p>
    <w:p w14:paraId="45CA961F" w14:textId="77777777" w:rsidR="004D0235" w:rsidRPr="005327CD" w:rsidRDefault="004D0235" w:rsidP="004D0235">
      <w:pPr>
        <w:pStyle w:val="Apara"/>
      </w:pPr>
      <w:r w:rsidRPr="005327CD">
        <w:tab/>
        <w:t>(d)</w:t>
      </w:r>
      <w:r w:rsidRPr="005327CD">
        <w:tab/>
        <w:t>hearing and trial processes, including the role, rights and responsibilities of witnesses;</w:t>
      </w:r>
    </w:p>
    <w:p w14:paraId="07EDED5F" w14:textId="040FBDB9" w:rsidR="004D0235" w:rsidRPr="005327CD" w:rsidRDefault="004D0235" w:rsidP="004D0235">
      <w:pPr>
        <w:pStyle w:val="Apara"/>
      </w:pPr>
      <w:r w:rsidRPr="005327CD">
        <w:tab/>
        <w:t>(e)</w:t>
      </w:r>
      <w:r w:rsidRPr="005327CD">
        <w:tab/>
        <w:t xml:space="preserve">restorative justice options that are available to victims, including the referral process, and that there are eligibility and suitability requirements for restorative justice under the </w:t>
      </w:r>
      <w:hyperlink r:id="rId155" w:tooltip="A2004-65" w:history="1">
        <w:r w:rsidRPr="005327CD">
          <w:rPr>
            <w:rStyle w:val="charCitHyperlinkItal"/>
          </w:rPr>
          <w:t>Crimes (Restorative Justice) Act 2004</w:t>
        </w:r>
      </w:hyperlink>
      <w:r w:rsidRPr="005327CD">
        <w:t>.</w:t>
      </w:r>
    </w:p>
    <w:p w14:paraId="4DB7FB46" w14:textId="77777777" w:rsidR="004D0235" w:rsidRPr="005327CD" w:rsidRDefault="004D0235" w:rsidP="004D0235">
      <w:pPr>
        <w:pStyle w:val="AH4SubDiv"/>
      </w:pPr>
      <w:bookmarkStart w:id="78" w:name="_Toc146707735"/>
      <w:r w:rsidRPr="005327CD">
        <w:t>Subdivision 3A.7.2</w:t>
      </w:r>
      <w:r w:rsidRPr="005327CD">
        <w:tab/>
        <w:t>Complaints and concerns about victims rights</w:t>
      </w:r>
      <w:bookmarkEnd w:id="78"/>
    </w:p>
    <w:p w14:paraId="262F9B40" w14:textId="77777777" w:rsidR="004D0235" w:rsidRPr="005327CD" w:rsidRDefault="004D0235" w:rsidP="004D0235">
      <w:pPr>
        <w:pStyle w:val="AH5Sec"/>
      </w:pPr>
      <w:bookmarkStart w:id="79" w:name="_Toc146707736"/>
      <w:r w:rsidRPr="00C67969">
        <w:rPr>
          <w:rStyle w:val="CharSectNo"/>
        </w:rPr>
        <w:t>18D</w:t>
      </w:r>
      <w:r w:rsidRPr="005327CD">
        <w:tab/>
        <w:t>Victims may make justice agency complaints to justice agencies</w:t>
      </w:r>
      <w:bookmarkEnd w:id="79"/>
    </w:p>
    <w:p w14:paraId="0B63B288" w14:textId="77777777" w:rsidR="004D0235" w:rsidRPr="005327CD" w:rsidRDefault="004D0235" w:rsidP="004D0235">
      <w:pPr>
        <w:pStyle w:val="Amain"/>
      </w:pPr>
      <w:r w:rsidRPr="005327CD">
        <w:tab/>
        <w:t>(1)</w:t>
      </w:r>
      <w:r w:rsidRPr="005327CD">
        <w:tab/>
        <w:t>This section applies if—</w:t>
      </w:r>
    </w:p>
    <w:p w14:paraId="0AC4BB70" w14:textId="77777777" w:rsidR="004D0235" w:rsidRPr="005327CD" w:rsidRDefault="004D0235" w:rsidP="004D0235">
      <w:pPr>
        <w:pStyle w:val="Apara"/>
      </w:pPr>
      <w:r w:rsidRPr="005327CD">
        <w:tab/>
        <w:t>(a)</w:t>
      </w:r>
      <w:r w:rsidRPr="005327CD">
        <w:tab/>
        <w:t>a victim engages with a justice agency; and</w:t>
      </w:r>
    </w:p>
    <w:p w14:paraId="38577BB9" w14:textId="77777777" w:rsidR="004D0235" w:rsidRPr="005327CD" w:rsidRDefault="004D0235" w:rsidP="004D0235">
      <w:pPr>
        <w:pStyle w:val="Apara"/>
      </w:pPr>
      <w:r w:rsidRPr="005327CD">
        <w:tab/>
        <w:t>(b)</w:t>
      </w:r>
      <w:r w:rsidRPr="005327CD">
        <w:tab/>
        <w:t>the victim—</w:t>
      </w:r>
    </w:p>
    <w:p w14:paraId="0F323F5A" w14:textId="77777777" w:rsidR="004D0235" w:rsidRPr="005327CD" w:rsidRDefault="004D0235" w:rsidP="004D0235">
      <w:pPr>
        <w:pStyle w:val="Asubpara"/>
      </w:pPr>
      <w:r w:rsidRPr="005327CD">
        <w:tab/>
        <w:t>(i)</w:t>
      </w:r>
      <w:r w:rsidRPr="005327CD">
        <w:tab/>
        <w:t>believes the justice agency has not complied with their victims rights; or</w:t>
      </w:r>
    </w:p>
    <w:p w14:paraId="15B51CB1" w14:textId="77777777" w:rsidR="004D0235" w:rsidRPr="005327CD" w:rsidRDefault="004D0235" w:rsidP="004D0235">
      <w:pPr>
        <w:pStyle w:val="Asubpara"/>
      </w:pPr>
      <w:r w:rsidRPr="005327CD">
        <w:tab/>
        <w:t>(ii)</w:t>
      </w:r>
      <w:r w:rsidRPr="005327CD">
        <w:tab/>
        <w:t>is otherwise dissatisfied with the justice agency’s services in relation to victims rights.</w:t>
      </w:r>
    </w:p>
    <w:p w14:paraId="601A603B" w14:textId="77777777" w:rsidR="004D0235" w:rsidRPr="005327CD" w:rsidRDefault="004D0235" w:rsidP="004D0235">
      <w:pPr>
        <w:pStyle w:val="Amain"/>
      </w:pPr>
      <w:r w:rsidRPr="005327CD">
        <w:tab/>
        <w:t>(2)</w:t>
      </w:r>
      <w:r w:rsidRPr="005327CD">
        <w:tab/>
        <w:t xml:space="preserve">The victim may make a complaint about the justice agency’s conduct to the justice agency (a </w:t>
      </w:r>
      <w:r w:rsidRPr="005327CD">
        <w:rPr>
          <w:rStyle w:val="charBoldItals"/>
        </w:rPr>
        <w:t>justice agency complaint</w:t>
      </w:r>
      <w:r w:rsidRPr="005327CD">
        <w:t>).</w:t>
      </w:r>
    </w:p>
    <w:p w14:paraId="6EEA9E88" w14:textId="4CA59685" w:rsidR="004D0235" w:rsidRPr="005327CD" w:rsidRDefault="004D0235" w:rsidP="004D0235">
      <w:pPr>
        <w:pStyle w:val="aNote"/>
      </w:pPr>
      <w:r w:rsidRPr="005327CD">
        <w:rPr>
          <w:rStyle w:val="charItals"/>
        </w:rPr>
        <w:t>Note</w:t>
      </w:r>
      <w:r w:rsidRPr="005327CD">
        <w:rPr>
          <w:rStyle w:val="charItals"/>
        </w:rPr>
        <w:tab/>
      </w:r>
      <w:r w:rsidRPr="005327CD">
        <w:t>Alternatively, a victim may raise a victims rights concern with the commissioner (see s 18F</w:t>
      </w:r>
      <w:r w:rsidR="00DF62C3">
        <w:t xml:space="preserve"> (2)</w:t>
      </w:r>
      <w:r w:rsidRPr="005327CD">
        <w:t xml:space="preserve">) or make a victims rights complaint to the human rights commission (see </w:t>
      </w:r>
      <w:hyperlink r:id="rId156" w:tooltip="A2005-40" w:history="1">
        <w:r w:rsidRPr="005327CD">
          <w:rPr>
            <w:rStyle w:val="charCitHyperlinkItal"/>
          </w:rPr>
          <w:t>Human Rights Commission Act 2005</w:t>
        </w:r>
      </w:hyperlink>
      <w:r w:rsidRPr="005327CD">
        <w:t>, s 41C</w:t>
      </w:r>
      <w:r w:rsidR="00DF62C3">
        <w:t xml:space="preserve"> (2)</w:t>
      </w:r>
      <w:r w:rsidRPr="005327CD">
        <w:t>).</w:t>
      </w:r>
    </w:p>
    <w:p w14:paraId="39D0C536" w14:textId="77777777" w:rsidR="004D0235" w:rsidRPr="005327CD" w:rsidRDefault="004D0235" w:rsidP="004D0235">
      <w:pPr>
        <w:pStyle w:val="Amain"/>
      </w:pPr>
      <w:r w:rsidRPr="005327CD">
        <w:tab/>
        <w:t>(3)</w:t>
      </w:r>
      <w:r w:rsidRPr="005327CD">
        <w:tab/>
        <w:t>A justice agency complaint may be made orally or in writing.</w:t>
      </w:r>
    </w:p>
    <w:p w14:paraId="192A818F" w14:textId="77777777" w:rsidR="004D0235" w:rsidRPr="005327CD" w:rsidRDefault="004D0235" w:rsidP="004D0235">
      <w:pPr>
        <w:pStyle w:val="Amain"/>
      </w:pPr>
      <w:r w:rsidRPr="005327CD">
        <w:tab/>
        <w:t>(4)</w:t>
      </w:r>
      <w:r w:rsidRPr="005327CD">
        <w:tab/>
        <w:t>A justice agency must record an oral complaint in writing if—</w:t>
      </w:r>
    </w:p>
    <w:p w14:paraId="0EB915BB" w14:textId="77777777" w:rsidR="004D0235" w:rsidRPr="005327CD" w:rsidRDefault="004D0235" w:rsidP="004D0235">
      <w:pPr>
        <w:pStyle w:val="Apara"/>
      </w:pPr>
      <w:r w:rsidRPr="005327CD">
        <w:tab/>
        <w:t>(a)</w:t>
      </w:r>
      <w:r w:rsidRPr="005327CD">
        <w:tab/>
        <w:t>the agency considers the complaint is of a sufficiently serious nature to be recorded in writing; or</w:t>
      </w:r>
    </w:p>
    <w:p w14:paraId="6D83650C" w14:textId="77777777" w:rsidR="004D0235" w:rsidRPr="005327CD" w:rsidRDefault="004D0235" w:rsidP="004D0235">
      <w:pPr>
        <w:pStyle w:val="Apara"/>
      </w:pPr>
      <w:r w:rsidRPr="005327CD">
        <w:tab/>
        <w:t>(b)</w:t>
      </w:r>
      <w:r w:rsidRPr="005327CD">
        <w:tab/>
        <w:t>the victim asks the agency to record the complaint in writing.</w:t>
      </w:r>
    </w:p>
    <w:p w14:paraId="64C86D73" w14:textId="77777777" w:rsidR="004D0235" w:rsidRPr="005327CD" w:rsidRDefault="004D0235" w:rsidP="004D0235">
      <w:pPr>
        <w:pStyle w:val="aNote"/>
      </w:pPr>
      <w:r w:rsidRPr="005327CD">
        <w:rPr>
          <w:rStyle w:val="charItals"/>
        </w:rPr>
        <w:t>Note</w:t>
      </w:r>
      <w:r w:rsidRPr="005327CD">
        <w:rPr>
          <w:rStyle w:val="charItals"/>
        </w:rPr>
        <w:tab/>
      </w:r>
      <w:r w:rsidRPr="005327CD">
        <w:t>A complaint may be made for a victim by the victim’s representative if nominated to do so by the victim (see s 18B).</w:t>
      </w:r>
    </w:p>
    <w:p w14:paraId="781BCAC9" w14:textId="77777777" w:rsidR="004D0235" w:rsidRPr="005327CD" w:rsidRDefault="004D0235" w:rsidP="004D0235">
      <w:pPr>
        <w:pStyle w:val="Amain"/>
      </w:pPr>
      <w:r w:rsidRPr="005327CD">
        <w:tab/>
        <w:t>(5)</w:t>
      </w:r>
      <w:r w:rsidRPr="005327CD">
        <w:tab/>
        <w:t>A justice agency complaint may be withdrawn at any time by—</w:t>
      </w:r>
    </w:p>
    <w:p w14:paraId="5D3F8471" w14:textId="77777777" w:rsidR="004D0235" w:rsidRPr="005327CD" w:rsidRDefault="004D0235" w:rsidP="004D0235">
      <w:pPr>
        <w:pStyle w:val="Apara"/>
      </w:pPr>
      <w:r w:rsidRPr="005327CD">
        <w:tab/>
        <w:t>(a)</w:t>
      </w:r>
      <w:r w:rsidRPr="005327CD">
        <w:tab/>
        <w:t>the victim; or</w:t>
      </w:r>
    </w:p>
    <w:p w14:paraId="68C8D3F7" w14:textId="77777777" w:rsidR="004D0235" w:rsidRPr="005327CD" w:rsidRDefault="004D0235" w:rsidP="004D0235">
      <w:pPr>
        <w:pStyle w:val="Apara"/>
      </w:pPr>
      <w:r w:rsidRPr="005327CD">
        <w:tab/>
        <w:t>(b)</w:t>
      </w:r>
      <w:r w:rsidRPr="005327CD">
        <w:tab/>
        <w:t>if the victim has nominated a representative to make the complaint—the victim’s representative.</w:t>
      </w:r>
    </w:p>
    <w:p w14:paraId="7B78A0AA" w14:textId="77777777" w:rsidR="004D0235" w:rsidRPr="005327CD" w:rsidRDefault="004D0235" w:rsidP="004D0235">
      <w:pPr>
        <w:pStyle w:val="Amain"/>
      </w:pPr>
      <w:r w:rsidRPr="005327CD">
        <w:tab/>
        <w:t>(6)</w:t>
      </w:r>
      <w:r w:rsidRPr="005327CD">
        <w:tab/>
        <w:t>In this section:</w:t>
      </w:r>
    </w:p>
    <w:p w14:paraId="5DB89636" w14:textId="77777777" w:rsidR="004D0235" w:rsidRPr="005327CD" w:rsidRDefault="004D0235" w:rsidP="004D0235">
      <w:pPr>
        <w:pStyle w:val="aDef"/>
      </w:pPr>
      <w:r w:rsidRPr="005327CD">
        <w:rPr>
          <w:rStyle w:val="charBoldItals"/>
        </w:rPr>
        <w:t>representative</w:t>
      </w:r>
      <w:r w:rsidRPr="005327CD">
        <w:rPr>
          <w:bCs/>
          <w:iCs/>
        </w:rPr>
        <w:t>—see section 18B (1).</w:t>
      </w:r>
    </w:p>
    <w:p w14:paraId="0D678A95" w14:textId="77777777" w:rsidR="004D0235" w:rsidRPr="005327CD" w:rsidRDefault="004D0235" w:rsidP="004D0235">
      <w:pPr>
        <w:pStyle w:val="AH5Sec"/>
      </w:pPr>
      <w:bookmarkStart w:id="80" w:name="_Toc146707737"/>
      <w:r w:rsidRPr="00C67969">
        <w:rPr>
          <w:rStyle w:val="CharSectNo"/>
        </w:rPr>
        <w:t>18E</w:t>
      </w:r>
      <w:r w:rsidRPr="005327CD">
        <w:tab/>
        <w:t>Justice agencies to deal with justice agency complaints</w:t>
      </w:r>
      <w:bookmarkEnd w:id="80"/>
    </w:p>
    <w:p w14:paraId="583C3E5C" w14:textId="77777777" w:rsidR="004D0235" w:rsidRPr="005327CD" w:rsidRDefault="004D0235" w:rsidP="004D0235">
      <w:pPr>
        <w:pStyle w:val="Amain"/>
      </w:pPr>
      <w:r w:rsidRPr="005327CD">
        <w:tab/>
        <w:t>(1)</w:t>
      </w:r>
      <w:r w:rsidRPr="005327CD">
        <w:tab/>
        <w:t>If a victim makes a justice agency complaint to a justice agency, the justice agency must—</w:t>
      </w:r>
    </w:p>
    <w:p w14:paraId="1A312D29" w14:textId="77777777" w:rsidR="004D0235" w:rsidRPr="005327CD" w:rsidRDefault="004D0235" w:rsidP="004D0235">
      <w:pPr>
        <w:pStyle w:val="Apara"/>
      </w:pPr>
      <w:r w:rsidRPr="005327CD">
        <w:tab/>
        <w:t>(a)</w:t>
      </w:r>
      <w:r w:rsidRPr="005327CD">
        <w:tab/>
        <w:t>give the victim information about the process that will be used for resolving the complaint; and</w:t>
      </w:r>
    </w:p>
    <w:p w14:paraId="6B9E3A49" w14:textId="77777777" w:rsidR="004D0235" w:rsidRPr="005327CD" w:rsidRDefault="004D0235" w:rsidP="004D0235">
      <w:pPr>
        <w:pStyle w:val="Apara"/>
      </w:pPr>
      <w:r w:rsidRPr="005327CD">
        <w:tab/>
        <w:t>(b)</w:t>
      </w:r>
      <w:r w:rsidRPr="005327CD">
        <w:tab/>
        <w:t>take all reasonable steps to resolve the complaint as soon as practicable.</w:t>
      </w:r>
    </w:p>
    <w:p w14:paraId="302EEBCC" w14:textId="77777777" w:rsidR="004D0235" w:rsidRPr="005327CD" w:rsidRDefault="004D0235" w:rsidP="004D0235">
      <w:pPr>
        <w:pStyle w:val="Amain"/>
      </w:pPr>
      <w:r w:rsidRPr="005327CD">
        <w:tab/>
        <w:t>(2)</w:t>
      </w:r>
      <w:r w:rsidRPr="005327CD">
        <w:tab/>
        <w:t>The victim must give the justice agency any document or information that the victim can provide and which is reasonably required by the justice agency to resolve the complaint.</w:t>
      </w:r>
    </w:p>
    <w:p w14:paraId="1318AC88" w14:textId="77777777" w:rsidR="004D0235" w:rsidRPr="005327CD" w:rsidRDefault="004D0235" w:rsidP="004D0235">
      <w:pPr>
        <w:pStyle w:val="AH5Sec"/>
      </w:pPr>
      <w:bookmarkStart w:id="81" w:name="_Toc146707738"/>
      <w:r w:rsidRPr="00C67969">
        <w:rPr>
          <w:rStyle w:val="CharSectNo"/>
        </w:rPr>
        <w:t>18F</w:t>
      </w:r>
      <w:r w:rsidRPr="005327CD">
        <w:tab/>
        <w:t>Victims may raise victims rights concern with commissioner</w:t>
      </w:r>
      <w:bookmarkEnd w:id="81"/>
    </w:p>
    <w:p w14:paraId="349F9275" w14:textId="77777777" w:rsidR="004D0235" w:rsidRPr="005327CD" w:rsidRDefault="004D0235" w:rsidP="004D0235">
      <w:pPr>
        <w:pStyle w:val="Amain"/>
      </w:pPr>
      <w:r w:rsidRPr="005327CD">
        <w:tab/>
        <w:t>(1)</w:t>
      </w:r>
      <w:r w:rsidRPr="005327CD">
        <w:tab/>
        <w:t>This section applies if—</w:t>
      </w:r>
    </w:p>
    <w:p w14:paraId="68C25D0E" w14:textId="77777777" w:rsidR="004D0235" w:rsidRPr="005327CD" w:rsidRDefault="004D0235" w:rsidP="004D0235">
      <w:pPr>
        <w:pStyle w:val="Apara"/>
      </w:pPr>
      <w:r w:rsidRPr="005327CD">
        <w:tab/>
        <w:t>(a)</w:t>
      </w:r>
      <w:r w:rsidRPr="005327CD">
        <w:tab/>
        <w:t>a victim engages with a justice agency; and</w:t>
      </w:r>
    </w:p>
    <w:p w14:paraId="0378D807" w14:textId="77777777" w:rsidR="004D0235" w:rsidRPr="005327CD" w:rsidRDefault="004D0235" w:rsidP="004D0235">
      <w:pPr>
        <w:pStyle w:val="Apara"/>
      </w:pPr>
      <w:r w:rsidRPr="005327CD">
        <w:tab/>
        <w:t>(b)</w:t>
      </w:r>
      <w:r w:rsidRPr="005327CD">
        <w:tab/>
        <w:t>the victim believes the justice agency has not complied with their victims rights.</w:t>
      </w:r>
    </w:p>
    <w:p w14:paraId="4E043446" w14:textId="77777777" w:rsidR="004D0235" w:rsidRPr="005327CD" w:rsidRDefault="004D0235" w:rsidP="004D0235">
      <w:pPr>
        <w:pStyle w:val="Amain"/>
      </w:pPr>
      <w:r w:rsidRPr="005327CD">
        <w:tab/>
        <w:t>(2)</w:t>
      </w:r>
      <w:r w:rsidRPr="005327CD">
        <w:tab/>
        <w:t xml:space="preserve">The victim may raise a concern (a </w:t>
      </w:r>
      <w:r w:rsidRPr="005327CD">
        <w:rPr>
          <w:rStyle w:val="charBoldItals"/>
        </w:rPr>
        <w:t>victims rights concern</w:t>
      </w:r>
      <w:r w:rsidRPr="005327CD">
        <w:t>) about the justice agency’s conduct with the commissioner.</w:t>
      </w:r>
    </w:p>
    <w:p w14:paraId="12562FF5" w14:textId="2B1BC1D3" w:rsidR="004D0235" w:rsidRPr="005327CD" w:rsidRDefault="004D0235" w:rsidP="004D0235">
      <w:pPr>
        <w:pStyle w:val="aNote"/>
        <w:keepNext/>
      </w:pPr>
      <w:r w:rsidRPr="005327CD">
        <w:rPr>
          <w:rStyle w:val="charItals"/>
        </w:rPr>
        <w:t>Note 1</w:t>
      </w:r>
      <w:r w:rsidRPr="005327CD">
        <w:rPr>
          <w:rStyle w:val="charItals"/>
        </w:rPr>
        <w:tab/>
      </w:r>
      <w:r w:rsidRPr="005327CD">
        <w:t xml:space="preserve">Alternatively, a victim may make a justice agency complaint to a justice agency (see s 18D) or make a victims rights complaint to the human rights commission (see </w:t>
      </w:r>
      <w:hyperlink r:id="rId157" w:tooltip="A2005-40" w:history="1">
        <w:r w:rsidRPr="005327CD">
          <w:rPr>
            <w:rStyle w:val="charCitHyperlinkItal"/>
          </w:rPr>
          <w:t>Human Rights Commission Act 2005</w:t>
        </w:r>
      </w:hyperlink>
      <w:r w:rsidRPr="005327CD">
        <w:t>, s 41C).</w:t>
      </w:r>
    </w:p>
    <w:p w14:paraId="0F7A8B45" w14:textId="77777777" w:rsidR="004D0235" w:rsidRPr="005327CD" w:rsidRDefault="004D0235" w:rsidP="004D0235">
      <w:pPr>
        <w:pStyle w:val="aNote"/>
      </w:pPr>
      <w:r w:rsidRPr="005327CD">
        <w:rPr>
          <w:rStyle w:val="charItals"/>
        </w:rPr>
        <w:t>Note 2</w:t>
      </w:r>
      <w:r w:rsidRPr="005327CD">
        <w:rPr>
          <w:rStyle w:val="charItals"/>
        </w:rPr>
        <w:tab/>
      </w:r>
      <w:r w:rsidRPr="005327CD">
        <w:t>A victim need not have made a justice agency complaint to a justice agency before raising a victims rights concern with the commissioner.</w:t>
      </w:r>
    </w:p>
    <w:p w14:paraId="6B3D918F" w14:textId="77777777" w:rsidR="004D0235" w:rsidRPr="005327CD" w:rsidRDefault="004D0235" w:rsidP="004D0235">
      <w:pPr>
        <w:pStyle w:val="Amain"/>
      </w:pPr>
      <w:r w:rsidRPr="005327CD">
        <w:tab/>
        <w:t>(3)</w:t>
      </w:r>
      <w:r w:rsidRPr="005327CD">
        <w:tab/>
        <w:t>A victims rights concern may be raised orally or in writing.</w:t>
      </w:r>
    </w:p>
    <w:p w14:paraId="3405FD55" w14:textId="77777777" w:rsidR="004D0235" w:rsidRPr="005327CD" w:rsidRDefault="004D0235" w:rsidP="004D0235">
      <w:pPr>
        <w:pStyle w:val="aNote"/>
      </w:pPr>
      <w:r w:rsidRPr="005327CD">
        <w:rPr>
          <w:rStyle w:val="charItals"/>
        </w:rPr>
        <w:t>Note</w:t>
      </w:r>
      <w:r w:rsidRPr="005327CD">
        <w:rPr>
          <w:rStyle w:val="charItals"/>
        </w:rPr>
        <w:tab/>
      </w:r>
      <w:r w:rsidRPr="005327CD">
        <w:t>A concern may be raised for a victim by the victim’s representative if nominated to do so by the victim (see s 18B).</w:t>
      </w:r>
    </w:p>
    <w:p w14:paraId="64D46C62" w14:textId="77777777" w:rsidR="004D0235" w:rsidRPr="005327CD" w:rsidRDefault="004D0235" w:rsidP="004D0235">
      <w:pPr>
        <w:pStyle w:val="Amain"/>
      </w:pPr>
      <w:r w:rsidRPr="005327CD">
        <w:tab/>
        <w:t>(4)</w:t>
      </w:r>
      <w:r w:rsidRPr="005327CD">
        <w:tab/>
        <w:t>A victims rights concern may be withdrawn at any time by—</w:t>
      </w:r>
    </w:p>
    <w:p w14:paraId="444EE8E2" w14:textId="77777777" w:rsidR="004D0235" w:rsidRPr="005327CD" w:rsidRDefault="004D0235" w:rsidP="004D0235">
      <w:pPr>
        <w:pStyle w:val="Apara"/>
      </w:pPr>
      <w:r w:rsidRPr="005327CD">
        <w:tab/>
        <w:t>(a)</w:t>
      </w:r>
      <w:r w:rsidRPr="005327CD">
        <w:tab/>
        <w:t>the victim; or</w:t>
      </w:r>
    </w:p>
    <w:p w14:paraId="2248F48E" w14:textId="77777777" w:rsidR="004D0235" w:rsidRPr="005327CD" w:rsidRDefault="004D0235" w:rsidP="004D0235">
      <w:pPr>
        <w:pStyle w:val="Apara"/>
      </w:pPr>
      <w:r w:rsidRPr="005327CD">
        <w:tab/>
        <w:t>(b)</w:t>
      </w:r>
      <w:r w:rsidRPr="005327CD">
        <w:tab/>
        <w:t>if the victim has nominated a representative to raise the concern—the victim’s representative.</w:t>
      </w:r>
    </w:p>
    <w:p w14:paraId="63DAA5E1" w14:textId="77777777" w:rsidR="004D0235" w:rsidRPr="005327CD" w:rsidRDefault="004D0235" w:rsidP="004D0235">
      <w:pPr>
        <w:pStyle w:val="Amain"/>
      </w:pPr>
      <w:r w:rsidRPr="005327CD">
        <w:tab/>
        <w:t>(5)</w:t>
      </w:r>
      <w:r w:rsidRPr="005327CD">
        <w:tab/>
        <w:t>In this section:</w:t>
      </w:r>
    </w:p>
    <w:p w14:paraId="561A8EB7" w14:textId="77777777" w:rsidR="004D0235" w:rsidRPr="005327CD" w:rsidRDefault="004D0235" w:rsidP="004D0235">
      <w:pPr>
        <w:pStyle w:val="aDef"/>
      </w:pPr>
      <w:r w:rsidRPr="005327CD">
        <w:rPr>
          <w:rStyle w:val="charBoldItals"/>
        </w:rPr>
        <w:t>representative</w:t>
      </w:r>
      <w:r w:rsidRPr="005327CD">
        <w:rPr>
          <w:bCs/>
          <w:iCs/>
        </w:rPr>
        <w:t>—see section 18B (1).</w:t>
      </w:r>
      <w:r w:rsidRPr="005327CD">
        <w:t xml:space="preserve"> </w:t>
      </w:r>
    </w:p>
    <w:p w14:paraId="53E1E47C" w14:textId="77777777" w:rsidR="004D0235" w:rsidRPr="005327CD" w:rsidRDefault="004D0235" w:rsidP="004D0235">
      <w:pPr>
        <w:pStyle w:val="AH5Sec"/>
      </w:pPr>
      <w:bookmarkStart w:id="82" w:name="_Toc146707739"/>
      <w:r w:rsidRPr="00C67969">
        <w:rPr>
          <w:rStyle w:val="CharSectNo"/>
        </w:rPr>
        <w:t>18G</w:t>
      </w:r>
      <w:r w:rsidRPr="005327CD">
        <w:tab/>
        <w:t>Commissioner to deal with victims rights concerns</w:t>
      </w:r>
      <w:bookmarkEnd w:id="82"/>
    </w:p>
    <w:p w14:paraId="1C07595E" w14:textId="77777777" w:rsidR="004D0235" w:rsidRPr="005327CD" w:rsidRDefault="004D0235" w:rsidP="00102D0A">
      <w:pPr>
        <w:pStyle w:val="Amain"/>
        <w:keepNext/>
      </w:pPr>
      <w:r w:rsidRPr="005327CD">
        <w:tab/>
        <w:t>(1)</w:t>
      </w:r>
      <w:r w:rsidRPr="005327CD">
        <w:tab/>
        <w:t>If a victim raises a victims rights concern about a justice agency with the commissioner—</w:t>
      </w:r>
    </w:p>
    <w:p w14:paraId="60FC2956" w14:textId="77777777" w:rsidR="004D0235" w:rsidRPr="005327CD" w:rsidRDefault="004D0235" w:rsidP="004D0235">
      <w:pPr>
        <w:pStyle w:val="Apara"/>
      </w:pPr>
      <w:r w:rsidRPr="005327CD">
        <w:tab/>
        <w:t>(a)</w:t>
      </w:r>
      <w:r w:rsidRPr="005327CD">
        <w:tab/>
        <w:t>the commissioner must—</w:t>
      </w:r>
    </w:p>
    <w:p w14:paraId="44CABF4E" w14:textId="77777777" w:rsidR="004D0235" w:rsidRPr="005327CD" w:rsidRDefault="004D0235" w:rsidP="004D0235">
      <w:pPr>
        <w:pStyle w:val="Asubpara"/>
      </w:pPr>
      <w:r w:rsidRPr="005327CD">
        <w:tab/>
        <w:t>(i)</w:t>
      </w:r>
      <w:r w:rsidRPr="005327CD">
        <w:tab/>
        <w:t>give the victim information about the process that will be used for resolving the concern; and</w:t>
      </w:r>
    </w:p>
    <w:p w14:paraId="3119DEDD" w14:textId="77777777" w:rsidR="004D0235" w:rsidRPr="005327CD" w:rsidRDefault="004D0235" w:rsidP="004D0235">
      <w:pPr>
        <w:pStyle w:val="Asubpara"/>
      </w:pPr>
      <w:r w:rsidRPr="005327CD">
        <w:tab/>
        <w:t>(ii)</w:t>
      </w:r>
      <w:r w:rsidRPr="005327CD">
        <w:tab/>
        <w:t>take all reasonable steps to resolve the concern as soon as practicable; and</w:t>
      </w:r>
    </w:p>
    <w:p w14:paraId="4887A1B8" w14:textId="77777777" w:rsidR="004D0235" w:rsidRPr="005327CD" w:rsidRDefault="004D0235" w:rsidP="004D0235">
      <w:pPr>
        <w:pStyle w:val="Apara"/>
      </w:pPr>
      <w:r w:rsidRPr="005327CD">
        <w:tab/>
        <w:t>(b)</w:t>
      </w:r>
      <w:r w:rsidRPr="005327CD">
        <w:tab/>
        <w:t>the justice agency must, on request, give the commissioner any document or information that the justice agency could provide to the victim and which is reasonably required by the commissioner to resolve the concern.</w:t>
      </w:r>
    </w:p>
    <w:p w14:paraId="1653FD18" w14:textId="77777777" w:rsidR="004D0235" w:rsidRPr="005327CD" w:rsidRDefault="004D0235" w:rsidP="004D0235">
      <w:pPr>
        <w:pStyle w:val="Amain"/>
      </w:pPr>
      <w:r w:rsidRPr="005327CD">
        <w:tab/>
        <w:t>(2)</w:t>
      </w:r>
      <w:r w:rsidRPr="005327CD">
        <w:tab/>
        <w:t>However, a justice agency must not give the commissioner a document or information if—</w:t>
      </w:r>
    </w:p>
    <w:p w14:paraId="2F212EC1" w14:textId="77777777" w:rsidR="004D0235" w:rsidRPr="005327CD" w:rsidRDefault="004D0235" w:rsidP="004D0235">
      <w:pPr>
        <w:pStyle w:val="Apara"/>
      </w:pPr>
      <w:r w:rsidRPr="005327CD">
        <w:tab/>
        <w:t>(a)</w:t>
      </w:r>
      <w:r w:rsidRPr="005327CD">
        <w:tab/>
        <w:t>the victim does not consent to the giving of the document or information; or</w:t>
      </w:r>
    </w:p>
    <w:p w14:paraId="270B5BF6" w14:textId="77777777" w:rsidR="004D0235" w:rsidRPr="005327CD" w:rsidRDefault="004D0235" w:rsidP="004D0235">
      <w:pPr>
        <w:pStyle w:val="Apara"/>
      </w:pPr>
      <w:r w:rsidRPr="005327CD">
        <w:tab/>
        <w:t>(b)</w:t>
      </w:r>
      <w:r w:rsidRPr="005327CD">
        <w:tab/>
        <w:t>the director of public prosecutions considers that it would prejudice the prosecution of an offence.</w:t>
      </w:r>
    </w:p>
    <w:p w14:paraId="79D3A888" w14:textId="695914B4" w:rsidR="004D0235" w:rsidRPr="005327CD" w:rsidRDefault="004D0235" w:rsidP="004D0235">
      <w:pPr>
        <w:pStyle w:val="aNote"/>
      </w:pPr>
      <w:r w:rsidRPr="005327CD">
        <w:rPr>
          <w:rStyle w:val="charItals"/>
        </w:rPr>
        <w:t>Note</w:t>
      </w:r>
      <w:r w:rsidRPr="005327CD">
        <w:rPr>
          <w:rStyle w:val="charItals"/>
        </w:rPr>
        <w:tab/>
      </w:r>
      <w:r w:rsidRPr="005327CD">
        <w:t xml:space="preserve">The </w:t>
      </w:r>
      <w:hyperlink r:id="rId158" w:tooltip="A2001-14" w:history="1">
        <w:r w:rsidRPr="005327CD">
          <w:rPr>
            <w:rStyle w:val="charCitHyperlinkAbbrev"/>
          </w:rPr>
          <w:t>Legislation Act</w:t>
        </w:r>
      </w:hyperlink>
      <w:r w:rsidRPr="005327CD">
        <w:t>, s 170 and s 171 deal with the application of the privilege against self-incrimination and client legal privilege.</w:t>
      </w:r>
    </w:p>
    <w:p w14:paraId="47F56423" w14:textId="77777777" w:rsidR="004D0235" w:rsidRPr="005327CD" w:rsidRDefault="004D0235" w:rsidP="004D0235">
      <w:pPr>
        <w:pStyle w:val="Amain"/>
      </w:pPr>
      <w:r w:rsidRPr="005327CD">
        <w:tab/>
        <w:t>(3)</w:t>
      </w:r>
      <w:r w:rsidRPr="005327CD">
        <w:tab/>
        <w:t>If the commissioner is unable to resolve a victims rights concern, the commissioner may, with the victim’s consent—</w:t>
      </w:r>
    </w:p>
    <w:p w14:paraId="2C0F80F0" w14:textId="77777777" w:rsidR="004D0235" w:rsidRPr="005327CD" w:rsidRDefault="004D0235" w:rsidP="004D0235">
      <w:pPr>
        <w:pStyle w:val="Apara"/>
      </w:pPr>
      <w:r w:rsidRPr="005327CD">
        <w:tab/>
        <w:t>(a)</w:t>
      </w:r>
      <w:r w:rsidRPr="005327CD">
        <w:tab/>
        <w:t>refer the concern to a relevant complaints entity; and</w:t>
      </w:r>
    </w:p>
    <w:p w14:paraId="69D23214" w14:textId="77777777" w:rsidR="004D0235" w:rsidRPr="005327CD" w:rsidRDefault="004D0235" w:rsidP="004D0235">
      <w:pPr>
        <w:pStyle w:val="Apara"/>
      </w:pPr>
      <w:r w:rsidRPr="005327CD">
        <w:tab/>
        <w:t>(b)</w:t>
      </w:r>
      <w:r w:rsidRPr="005327CD">
        <w:tab/>
        <w:t>if the concern is referred under paragraph (a)—give the entity any information the commissioner has in relation to the concern.</w:t>
      </w:r>
    </w:p>
    <w:p w14:paraId="3FD820A0" w14:textId="77777777" w:rsidR="004D0235" w:rsidRPr="005327CD" w:rsidRDefault="004D0235" w:rsidP="00FC3DF0">
      <w:pPr>
        <w:pStyle w:val="Amain"/>
        <w:keepNext/>
        <w:rPr>
          <w:lang w:eastAsia="en-AU"/>
        </w:rPr>
      </w:pPr>
      <w:r w:rsidRPr="005327CD">
        <w:rPr>
          <w:lang w:eastAsia="en-AU"/>
        </w:rPr>
        <w:tab/>
        <w:t>(4)</w:t>
      </w:r>
      <w:r w:rsidRPr="005327CD">
        <w:rPr>
          <w:lang w:eastAsia="en-AU"/>
        </w:rPr>
        <w:tab/>
        <w:t xml:space="preserve">In this section: </w:t>
      </w:r>
    </w:p>
    <w:p w14:paraId="61688186" w14:textId="77777777" w:rsidR="004D0235" w:rsidRPr="005327CD" w:rsidRDefault="004D0235" w:rsidP="00FC3DF0">
      <w:pPr>
        <w:pStyle w:val="aDef"/>
        <w:keepNext/>
        <w:rPr>
          <w:lang w:eastAsia="en-AU"/>
        </w:rPr>
      </w:pPr>
      <w:r w:rsidRPr="005327CD">
        <w:rPr>
          <w:rStyle w:val="charBoldItals"/>
        </w:rPr>
        <w:t>relevant complaints entity</w:t>
      </w:r>
      <w:r w:rsidRPr="005327CD">
        <w:rPr>
          <w:lang w:eastAsia="en-AU"/>
        </w:rPr>
        <w:t xml:space="preserve"> means any of the following entities:</w:t>
      </w:r>
    </w:p>
    <w:p w14:paraId="013DE500" w14:textId="77777777" w:rsidR="004D0235" w:rsidRPr="005327CD" w:rsidRDefault="004D0235" w:rsidP="00FC3DF0">
      <w:pPr>
        <w:pStyle w:val="aDefpara"/>
        <w:keepNext/>
        <w:rPr>
          <w:lang w:eastAsia="en-AU"/>
        </w:rPr>
      </w:pPr>
      <w:r w:rsidRPr="005327CD">
        <w:rPr>
          <w:lang w:eastAsia="en-AU"/>
        </w:rPr>
        <w:tab/>
        <w:t>(a)</w:t>
      </w:r>
      <w:r w:rsidRPr="005327CD">
        <w:rPr>
          <w:lang w:eastAsia="en-AU"/>
        </w:rPr>
        <w:tab/>
        <w:t>the human rights commission;</w:t>
      </w:r>
    </w:p>
    <w:p w14:paraId="3E86D305" w14:textId="77777777" w:rsidR="004D0235" w:rsidRPr="005327CD" w:rsidRDefault="004D0235" w:rsidP="004D0235">
      <w:pPr>
        <w:pStyle w:val="aDefpara"/>
        <w:rPr>
          <w:lang w:eastAsia="en-AU"/>
        </w:rPr>
      </w:pPr>
      <w:r w:rsidRPr="005327CD">
        <w:rPr>
          <w:lang w:eastAsia="en-AU"/>
        </w:rPr>
        <w:tab/>
        <w:t>(b)</w:t>
      </w:r>
      <w:r w:rsidRPr="005327CD">
        <w:rPr>
          <w:lang w:eastAsia="en-AU"/>
        </w:rPr>
        <w:tab/>
        <w:t>the ombudsman;</w:t>
      </w:r>
    </w:p>
    <w:p w14:paraId="555A2C20" w14:textId="77777777" w:rsidR="004D0235" w:rsidRPr="005327CD" w:rsidRDefault="004D0235" w:rsidP="004D0235">
      <w:pPr>
        <w:pStyle w:val="aDefpara"/>
        <w:rPr>
          <w:lang w:eastAsia="en-AU"/>
        </w:rPr>
      </w:pPr>
      <w:r w:rsidRPr="005327CD">
        <w:rPr>
          <w:lang w:eastAsia="en-AU"/>
        </w:rPr>
        <w:tab/>
        <w:t>(c)</w:t>
      </w:r>
      <w:r w:rsidRPr="005327CD">
        <w:rPr>
          <w:lang w:eastAsia="en-AU"/>
        </w:rPr>
        <w:tab/>
        <w:t>the integrity commission;</w:t>
      </w:r>
    </w:p>
    <w:p w14:paraId="7F5BAD99" w14:textId="77777777" w:rsidR="004D0235" w:rsidRPr="005327CD" w:rsidRDefault="004D0235" w:rsidP="004D0235">
      <w:pPr>
        <w:pStyle w:val="aDefpara"/>
        <w:rPr>
          <w:lang w:eastAsia="en-AU"/>
        </w:rPr>
      </w:pPr>
      <w:r w:rsidRPr="005327CD">
        <w:rPr>
          <w:lang w:eastAsia="en-AU"/>
        </w:rPr>
        <w:tab/>
        <w:t>(d)</w:t>
      </w:r>
      <w:r w:rsidRPr="005327CD">
        <w:rPr>
          <w:lang w:eastAsia="en-AU"/>
        </w:rPr>
        <w:tab/>
        <w:t>any other entity authorised to investigate a complaint relating to the administration of justice.</w:t>
      </w:r>
    </w:p>
    <w:p w14:paraId="7B1FCEF3" w14:textId="77777777" w:rsidR="004D0235" w:rsidRPr="00C67969" w:rsidRDefault="004D0235" w:rsidP="004D0235">
      <w:pPr>
        <w:pStyle w:val="AH3Div"/>
      </w:pPr>
      <w:bookmarkStart w:id="83" w:name="_Toc146707740"/>
      <w:r w:rsidRPr="00C67969">
        <w:rPr>
          <w:rStyle w:val="CharDivNo"/>
        </w:rPr>
        <w:t>Division 3A.8</w:t>
      </w:r>
      <w:r w:rsidRPr="005327CD">
        <w:tab/>
      </w:r>
      <w:r w:rsidRPr="00C67969">
        <w:rPr>
          <w:rStyle w:val="CharDivText"/>
        </w:rPr>
        <w:t>Miscellaneous</w:t>
      </w:r>
      <w:bookmarkEnd w:id="83"/>
    </w:p>
    <w:p w14:paraId="0E533099" w14:textId="77777777" w:rsidR="004D0235" w:rsidRPr="005327CD" w:rsidRDefault="004D0235" w:rsidP="004D0235">
      <w:pPr>
        <w:pStyle w:val="AH5Sec"/>
      </w:pPr>
      <w:bookmarkStart w:id="84" w:name="_Toc146707741"/>
      <w:r w:rsidRPr="00C67969">
        <w:rPr>
          <w:rStyle w:val="CharSectNo"/>
        </w:rPr>
        <w:t>18H</w:t>
      </w:r>
      <w:r w:rsidRPr="005327CD">
        <w:tab/>
        <w:t>Justice agencies to make victims rights guidelines</w:t>
      </w:r>
      <w:bookmarkEnd w:id="84"/>
    </w:p>
    <w:p w14:paraId="287C1BD9" w14:textId="2FDAEC67" w:rsidR="004D0235" w:rsidRPr="005327CD" w:rsidRDefault="004D0235" w:rsidP="00495E7D">
      <w:pPr>
        <w:pStyle w:val="Amainreturn"/>
      </w:pPr>
      <w:r w:rsidRPr="005327CD">
        <w:t xml:space="preserve">Each justice agency must make and publish written guidelines on the agency’s website (the agency’s </w:t>
      </w:r>
      <w:r w:rsidRPr="005327CD">
        <w:rPr>
          <w:rStyle w:val="charBoldItals"/>
        </w:rPr>
        <w:t>victims rights guidelines</w:t>
      </w:r>
      <w:r w:rsidRPr="005327CD">
        <w:t>) to—</w:t>
      </w:r>
    </w:p>
    <w:p w14:paraId="3C452B80" w14:textId="77777777" w:rsidR="004D0235" w:rsidRPr="005327CD" w:rsidRDefault="004D0235" w:rsidP="004D0235">
      <w:pPr>
        <w:pStyle w:val="Apara"/>
      </w:pPr>
      <w:r w:rsidRPr="005327CD">
        <w:tab/>
        <w:t>(a)</w:t>
      </w:r>
      <w:r w:rsidRPr="005327CD">
        <w:tab/>
        <w:t>assist the agency to comply with victims rights; and</w:t>
      </w:r>
    </w:p>
    <w:p w14:paraId="44A294E8" w14:textId="77777777" w:rsidR="004D0235" w:rsidRPr="005327CD" w:rsidRDefault="004D0235" w:rsidP="004D0235">
      <w:pPr>
        <w:pStyle w:val="Apara"/>
      </w:pPr>
      <w:r w:rsidRPr="005327CD">
        <w:tab/>
        <w:t>(b)</w:t>
      </w:r>
      <w:r w:rsidRPr="005327CD">
        <w:tab/>
        <w:t>establish appropriate processes and procedures to enable the agency to respond to and resolve justice agency complaints.</w:t>
      </w:r>
    </w:p>
    <w:p w14:paraId="1576666C" w14:textId="77777777" w:rsidR="004D0235" w:rsidRPr="005327CD" w:rsidRDefault="004D0235" w:rsidP="004D0235">
      <w:pPr>
        <w:pStyle w:val="AH5Sec"/>
      </w:pPr>
      <w:bookmarkStart w:id="85" w:name="_Toc146707742"/>
      <w:r w:rsidRPr="00C67969">
        <w:rPr>
          <w:rStyle w:val="CharSectNo"/>
        </w:rPr>
        <w:t>18I</w:t>
      </w:r>
      <w:r w:rsidRPr="005327CD">
        <w:tab/>
        <w:t>Justice agencies to include justice agency complaints in annual report</w:t>
      </w:r>
      <w:bookmarkEnd w:id="85"/>
      <w:r w:rsidRPr="005327CD">
        <w:t xml:space="preserve"> </w:t>
      </w:r>
    </w:p>
    <w:p w14:paraId="7A43F8F3" w14:textId="49BEF6A8" w:rsidR="004D0235" w:rsidRPr="005327CD" w:rsidRDefault="004D0235" w:rsidP="004D0235">
      <w:pPr>
        <w:pStyle w:val="Amain"/>
      </w:pPr>
      <w:r w:rsidRPr="005327CD">
        <w:tab/>
        <w:t>(1)</w:t>
      </w:r>
      <w:r w:rsidRPr="005327CD">
        <w:tab/>
        <w:t xml:space="preserve">A justice agency must include the following in the agency’s annual report under the </w:t>
      </w:r>
      <w:hyperlink r:id="rId159" w:tooltip="A2004-8" w:history="1">
        <w:r w:rsidRPr="005327CD">
          <w:rPr>
            <w:rStyle w:val="charCitHyperlinkItal"/>
          </w:rPr>
          <w:t>Annual Reports (Government Agencies) Act 2004</w:t>
        </w:r>
      </w:hyperlink>
      <w:r w:rsidRPr="005327CD">
        <w:t>:</w:t>
      </w:r>
    </w:p>
    <w:p w14:paraId="1CB27991" w14:textId="77777777" w:rsidR="004D0235" w:rsidRPr="005327CD" w:rsidRDefault="004D0235" w:rsidP="004D0235">
      <w:pPr>
        <w:pStyle w:val="Apara"/>
      </w:pPr>
      <w:r w:rsidRPr="005327CD">
        <w:tab/>
        <w:t>(a)</w:t>
      </w:r>
      <w:r w:rsidRPr="005327CD">
        <w:tab/>
        <w:t>a statement of how many written justice agency complaints were made to the agency in the year;</w:t>
      </w:r>
    </w:p>
    <w:p w14:paraId="05EE69C0" w14:textId="77777777" w:rsidR="004D0235" w:rsidRPr="005327CD" w:rsidRDefault="004D0235" w:rsidP="00FC3DF0">
      <w:pPr>
        <w:pStyle w:val="Apara"/>
        <w:keepNext/>
      </w:pPr>
      <w:r w:rsidRPr="005327CD">
        <w:tab/>
        <w:t>(b)</w:t>
      </w:r>
      <w:r w:rsidRPr="005327CD">
        <w:tab/>
        <w:t>for each written complaint made—</w:t>
      </w:r>
    </w:p>
    <w:p w14:paraId="265B9576" w14:textId="77777777" w:rsidR="004D0235" w:rsidRPr="005327CD" w:rsidRDefault="004D0235" w:rsidP="004D0235">
      <w:pPr>
        <w:pStyle w:val="Asubpara"/>
      </w:pPr>
      <w:r w:rsidRPr="005327CD">
        <w:tab/>
        <w:t>(i)</w:t>
      </w:r>
      <w:r w:rsidRPr="005327CD">
        <w:tab/>
        <w:t>the right in relation to which the complaint was made; and</w:t>
      </w:r>
    </w:p>
    <w:p w14:paraId="228197E0" w14:textId="77777777" w:rsidR="004D0235" w:rsidRPr="005327CD" w:rsidRDefault="004D0235" w:rsidP="00102D0A">
      <w:pPr>
        <w:pStyle w:val="Asubpara"/>
        <w:keepNext/>
        <w:rPr>
          <w:szCs w:val="24"/>
        </w:rPr>
      </w:pPr>
      <w:r w:rsidRPr="005327CD">
        <w:tab/>
        <w:t>(ii)</w:t>
      </w:r>
      <w:r w:rsidRPr="005327CD">
        <w:tab/>
        <w:t>whether the agency resolved the complaint</w:t>
      </w:r>
      <w:r w:rsidRPr="005327CD">
        <w:rPr>
          <w:szCs w:val="24"/>
        </w:rPr>
        <w:t>.</w:t>
      </w:r>
    </w:p>
    <w:p w14:paraId="60AC3534" w14:textId="77777777" w:rsidR="004D0235" w:rsidRPr="005327CD" w:rsidRDefault="004D0235" w:rsidP="004D0235">
      <w:pPr>
        <w:pStyle w:val="aNote"/>
        <w:keepNext/>
        <w:jc w:val="left"/>
        <w:rPr>
          <w:iCs/>
        </w:rPr>
      </w:pPr>
      <w:r w:rsidRPr="005327CD">
        <w:rPr>
          <w:rStyle w:val="charItals"/>
        </w:rPr>
        <w:t>Note 1</w:t>
      </w:r>
      <w:r w:rsidRPr="005327CD">
        <w:rPr>
          <w:rStyle w:val="charItals"/>
        </w:rPr>
        <w:tab/>
      </w:r>
      <w:r w:rsidRPr="005327CD">
        <w:rPr>
          <w:rStyle w:val="charBoldItals"/>
        </w:rPr>
        <w:t>Justice agency complaint</w:t>
      </w:r>
      <w:r w:rsidRPr="005327CD">
        <w:rPr>
          <w:iCs/>
        </w:rPr>
        <w:t>—see s 18D (2).</w:t>
      </w:r>
    </w:p>
    <w:p w14:paraId="4981FB02" w14:textId="08615CD8" w:rsidR="004D0235" w:rsidRPr="005327CD" w:rsidRDefault="004D0235" w:rsidP="004D0235">
      <w:pPr>
        <w:pStyle w:val="aNote"/>
        <w:jc w:val="left"/>
      </w:pPr>
      <w:r w:rsidRPr="005327CD">
        <w:rPr>
          <w:rStyle w:val="charItals"/>
        </w:rPr>
        <w:t>Note 2</w:t>
      </w:r>
      <w:r w:rsidRPr="005327CD">
        <w:rPr>
          <w:rStyle w:val="charItals"/>
        </w:rPr>
        <w:tab/>
      </w:r>
      <w:r w:rsidRPr="005327CD">
        <w:t xml:space="preserve">The DPP may also be required to include other information in relation to victims rights complaints in the DPP’s annual report (see </w:t>
      </w:r>
      <w:hyperlink r:id="rId160" w:tooltip="A2005-40" w:history="1">
        <w:r w:rsidRPr="005327CD">
          <w:rPr>
            <w:rStyle w:val="charCitHyperlinkItal"/>
          </w:rPr>
          <w:t>Human Rights Commission Act 2005</w:t>
        </w:r>
      </w:hyperlink>
      <w:r w:rsidRPr="005327CD">
        <w:t>, s 100B).</w:t>
      </w:r>
    </w:p>
    <w:p w14:paraId="1A8763E1" w14:textId="77777777" w:rsidR="004D0235" w:rsidRPr="005327CD" w:rsidRDefault="004D0235" w:rsidP="004D0235">
      <w:pPr>
        <w:pStyle w:val="Amain"/>
      </w:pPr>
      <w:r w:rsidRPr="005327CD">
        <w:tab/>
        <w:t>(2)</w:t>
      </w:r>
      <w:r w:rsidRPr="005327CD">
        <w:tab/>
        <w:t>However, the justice agency must not include any information that would identify a complainant or a victim of an offence.</w:t>
      </w:r>
    </w:p>
    <w:p w14:paraId="570F74A5" w14:textId="77777777" w:rsidR="004D0235" w:rsidRPr="005327CD" w:rsidRDefault="004D0235" w:rsidP="004D0235">
      <w:pPr>
        <w:pStyle w:val="Amain"/>
      </w:pPr>
      <w:r w:rsidRPr="005327CD">
        <w:tab/>
        <w:t>(3)</w:t>
      </w:r>
      <w:r w:rsidRPr="005327CD">
        <w:tab/>
        <w:t>In this section:</w:t>
      </w:r>
    </w:p>
    <w:p w14:paraId="06FAC9D8" w14:textId="77777777" w:rsidR="004D0235" w:rsidRPr="005327CD" w:rsidRDefault="004D0235" w:rsidP="004D0235">
      <w:pPr>
        <w:pStyle w:val="aDef"/>
      </w:pPr>
      <w:r w:rsidRPr="005327CD">
        <w:rPr>
          <w:rStyle w:val="charBoldItals"/>
        </w:rPr>
        <w:t>written justice agency complaint</w:t>
      </w:r>
      <w:r w:rsidRPr="005327CD">
        <w:rPr>
          <w:bCs/>
          <w:iCs/>
        </w:rPr>
        <w:t xml:space="preserve"> includes a justice agency complaint made orally by a victim and recorded in writing by a justice agency.</w:t>
      </w:r>
    </w:p>
    <w:p w14:paraId="5E1E0629" w14:textId="77777777" w:rsidR="004D0235" w:rsidRPr="005327CD" w:rsidRDefault="004D0235" w:rsidP="004D0235">
      <w:pPr>
        <w:pStyle w:val="AH5Sec"/>
      </w:pPr>
      <w:bookmarkStart w:id="86" w:name="_Toc146707743"/>
      <w:r w:rsidRPr="00C67969">
        <w:rPr>
          <w:rStyle w:val="CharSectNo"/>
        </w:rPr>
        <w:t>18J</w:t>
      </w:r>
      <w:r w:rsidRPr="005327CD">
        <w:tab/>
        <w:t>Commissioner to include victims rights concerns in annual report</w:t>
      </w:r>
      <w:bookmarkEnd w:id="86"/>
    </w:p>
    <w:p w14:paraId="40DF308E" w14:textId="44F1F8E5" w:rsidR="004D0235" w:rsidRPr="005327CD" w:rsidRDefault="004D0235" w:rsidP="004D0235">
      <w:pPr>
        <w:pStyle w:val="Amain"/>
      </w:pPr>
      <w:r w:rsidRPr="005327CD">
        <w:tab/>
        <w:t>(1)</w:t>
      </w:r>
      <w:r w:rsidRPr="005327CD">
        <w:tab/>
        <w:t xml:space="preserve">The commissioner must include the following in the human rights commission’s annual report under the </w:t>
      </w:r>
      <w:hyperlink r:id="rId161" w:tooltip="A2004-8" w:history="1">
        <w:r w:rsidRPr="005327CD">
          <w:rPr>
            <w:rStyle w:val="charCitHyperlinkItal"/>
          </w:rPr>
          <w:t>Annual Reports (Government Agencies) Act 2004</w:t>
        </w:r>
      </w:hyperlink>
      <w:r w:rsidRPr="005327CD">
        <w:t>:</w:t>
      </w:r>
    </w:p>
    <w:p w14:paraId="4D56935F" w14:textId="77777777" w:rsidR="004D0235" w:rsidRPr="005327CD" w:rsidRDefault="004D0235" w:rsidP="004D0235">
      <w:pPr>
        <w:pStyle w:val="Apara"/>
      </w:pPr>
      <w:r w:rsidRPr="005327CD">
        <w:tab/>
        <w:t>(a)</w:t>
      </w:r>
      <w:r w:rsidRPr="005327CD">
        <w:tab/>
        <w:t>a statement of how many victims rights concerns were raised with the commissioner in the year;</w:t>
      </w:r>
    </w:p>
    <w:p w14:paraId="0D6090E9" w14:textId="77777777" w:rsidR="004D0235" w:rsidRPr="005327CD" w:rsidRDefault="004D0235" w:rsidP="004D0235">
      <w:pPr>
        <w:pStyle w:val="Apara"/>
      </w:pPr>
      <w:r w:rsidRPr="005327CD">
        <w:tab/>
        <w:t>(b)</w:t>
      </w:r>
      <w:r w:rsidRPr="005327CD">
        <w:tab/>
        <w:t>for each concern raised—</w:t>
      </w:r>
    </w:p>
    <w:p w14:paraId="4CA3F59D" w14:textId="77777777" w:rsidR="004D0235" w:rsidRPr="005327CD" w:rsidRDefault="004D0235" w:rsidP="004D0235">
      <w:pPr>
        <w:pStyle w:val="Asubpara"/>
      </w:pPr>
      <w:r w:rsidRPr="005327CD">
        <w:tab/>
        <w:t>(i)</w:t>
      </w:r>
      <w:r w:rsidRPr="005327CD">
        <w:tab/>
        <w:t>the right in relation to which the concern was raised; and</w:t>
      </w:r>
    </w:p>
    <w:p w14:paraId="49126000" w14:textId="77777777" w:rsidR="004D0235" w:rsidRPr="005327CD" w:rsidRDefault="004D0235" w:rsidP="004D0235">
      <w:pPr>
        <w:pStyle w:val="Asubpara"/>
      </w:pPr>
      <w:r w:rsidRPr="005327CD">
        <w:tab/>
        <w:t>(ii)</w:t>
      </w:r>
      <w:r w:rsidRPr="005327CD">
        <w:tab/>
        <w:t>whether the commissioner resolved the concern; and</w:t>
      </w:r>
    </w:p>
    <w:p w14:paraId="60F9C347" w14:textId="77777777" w:rsidR="004D0235" w:rsidRPr="005327CD" w:rsidRDefault="004D0235" w:rsidP="004D0235">
      <w:pPr>
        <w:pStyle w:val="Asubpara"/>
      </w:pPr>
      <w:r w:rsidRPr="005327CD">
        <w:tab/>
        <w:t>(iii)</w:t>
      </w:r>
      <w:r w:rsidRPr="005327CD">
        <w:tab/>
        <w:t>if the commissioner referred the concern under section 18G (3)—the entity to which the concern was referred.</w:t>
      </w:r>
    </w:p>
    <w:p w14:paraId="68C56E7B" w14:textId="77777777" w:rsidR="004D0235" w:rsidRPr="005327CD" w:rsidRDefault="004D0235" w:rsidP="004D0235">
      <w:pPr>
        <w:pStyle w:val="Amain"/>
      </w:pPr>
      <w:r w:rsidRPr="005327CD">
        <w:tab/>
        <w:t>(2)</w:t>
      </w:r>
      <w:r w:rsidRPr="005327CD">
        <w:tab/>
        <w:t>However, the commissioner must not include any information that would identify a complainant or a victim of an offence.</w:t>
      </w:r>
    </w:p>
    <w:p w14:paraId="792C4FE7" w14:textId="77777777" w:rsidR="004D0235" w:rsidRPr="005327CD" w:rsidRDefault="004D0235" w:rsidP="004D0235">
      <w:pPr>
        <w:pStyle w:val="AH5Sec"/>
      </w:pPr>
      <w:bookmarkStart w:id="87" w:name="_Toc146707744"/>
      <w:r w:rsidRPr="00C67969">
        <w:rPr>
          <w:rStyle w:val="CharSectNo"/>
        </w:rPr>
        <w:t>18K</w:t>
      </w:r>
      <w:r w:rsidRPr="005327CD">
        <w:tab/>
        <w:t>Legal rights not affected</w:t>
      </w:r>
      <w:bookmarkEnd w:id="87"/>
    </w:p>
    <w:p w14:paraId="34024E59" w14:textId="77777777" w:rsidR="004D0235" w:rsidRPr="005327CD" w:rsidRDefault="004D0235" w:rsidP="002A4427">
      <w:pPr>
        <w:pStyle w:val="Amain"/>
        <w:keepNext/>
      </w:pPr>
      <w:r w:rsidRPr="005327CD">
        <w:tab/>
        <w:t>(1)</w:t>
      </w:r>
      <w:r w:rsidRPr="005327CD">
        <w:tab/>
        <w:t>The Legislative Assembly does not intend by this part to—</w:t>
      </w:r>
    </w:p>
    <w:p w14:paraId="578488DE" w14:textId="77777777" w:rsidR="004D0235" w:rsidRPr="005327CD" w:rsidRDefault="004D0235" w:rsidP="004D0235">
      <w:pPr>
        <w:pStyle w:val="Apara"/>
      </w:pPr>
      <w:r w:rsidRPr="005327CD">
        <w:tab/>
        <w:t>(a)</w:t>
      </w:r>
      <w:r w:rsidRPr="005327CD">
        <w:tab/>
        <w:t>create in any person any legal right or give rise to any civil cause of action; or</w:t>
      </w:r>
    </w:p>
    <w:p w14:paraId="12839301" w14:textId="77777777" w:rsidR="004D0235" w:rsidRPr="005327CD" w:rsidRDefault="004D0235" w:rsidP="004D0235">
      <w:pPr>
        <w:pStyle w:val="Apara"/>
      </w:pPr>
      <w:r w:rsidRPr="005327CD">
        <w:tab/>
        <w:t>(b)</w:t>
      </w:r>
      <w:r w:rsidRPr="005327CD">
        <w:tab/>
        <w:t>affect in any way the interpretation of any territory law; or</w:t>
      </w:r>
    </w:p>
    <w:p w14:paraId="5CAB457C" w14:textId="77777777" w:rsidR="004D0235" w:rsidRPr="005327CD" w:rsidRDefault="004D0235" w:rsidP="004D0235">
      <w:pPr>
        <w:pStyle w:val="Apara"/>
      </w:pPr>
      <w:r w:rsidRPr="005327CD">
        <w:tab/>
        <w:t>(c)</w:t>
      </w:r>
      <w:r w:rsidRPr="005327CD">
        <w:tab/>
        <w:t>affect in any way the operation of any territory law, including a law that deals with the same subject matter as a victims right; or</w:t>
      </w:r>
    </w:p>
    <w:p w14:paraId="319581C3" w14:textId="77777777" w:rsidR="004D0235" w:rsidRPr="005327CD" w:rsidRDefault="004D0235" w:rsidP="004D0235">
      <w:pPr>
        <w:pStyle w:val="Apara"/>
      </w:pPr>
      <w:r w:rsidRPr="005327CD">
        <w:tab/>
        <w:t>(d)</w:t>
      </w:r>
      <w:r w:rsidRPr="005327CD">
        <w:tab/>
        <w:t>affect the validity, or provide grounds for review, of any judicial or administrative act or omission.</w:t>
      </w:r>
    </w:p>
    <w:p w14:paraId="4F9FD5E7" w14:textId="77777777" w:rsidR="004D0235" w:rsidRPr="005327CD" w:rsidRDefault="004D0235" w:rsidP="004D0235">
      <w:pPr>
        <w:pStyle w:val="Amain"/>
      </w:pPr>
      <w:r w:rsidRPr="005327CD">
        <w:tab/>
        <w:t>(2)</w:t>
      </w:r>
      <w:r w:rsidRPr="005327CD">
        <w:tab/>
        <w:t>However, nothing prevents a contravention of this Act from being the subject of disciplinary proceedings against an official.</w:t>
      </w:r>
    </w:p>
    <w:p w14:paraId="41DDE45F" w14:textId="77777777" w:rsidR="004D0235" w:rsidRPr="005327CD" w:rsidRDefault="004D0235" w:rsidP="004D0235">
      <w:pPr>
        <w:pStyle w:val="AH5Sec"/>
      </w:pPr>
      <w:bookmarkStart w:id="88" w:name="_Toc146707745"/>
      <w:r w:rsidRPr="00C67969">
        <w:rPr>
          <w:rStyle w:val="CharSectNo"/>
        </w:rPr>
        <w:t>18L</w:t>
      </w:r>
      <w:r w:rsidRPr="005327CD">
        <w:tab/>
        <w:t>Review of victims rights</w:t>
      </w:r>
      <w:bookmarkEnd w:id="88"/>
    </w:p>
    <w:p w14:paraId="788EE81A" w14:textId="77777777" w:rsidR="004D0235" w:rsidRPr="005327CD" w:rsidRDefault="004D0235" w:rsidP="004D0235">
      <w:pPr>
        <w:pStyle w:val="Amain"/>
      </w:pPr>
      <w:r w:rsidRPr="005327CD">
        <w:tab/>
        <w:t>(1)</w:t>
      </w:r>
      <w:r w:rsidRPr="005327CD">
        <w:tab/>
        <w:t>The Minister must review the operation of this part as soon as practicable after the end of its 3rd year of operation.</w:t>
      </w:r>
    </w:p>
    <w:p w14:paraId="1D6B1440" w14:textId="77777777" w:rsidR="004D0235" w:rsidRPr="005327CD" w:rsidRDefault="004D0235" w:rsidP="004D0235">
      <w:pPr>
        <w:pStyle w:val="Amain"/>
      </w:pPr>
      <w:r w:rsidRPr="005327CD">
        <w:tab/>
        <w:t>(2)</w:t>
      </w:r>
      <w:r w:rsidRPr="005327CD">
        <w:tab/>
        <w:t>The Minister must present a report of the review to the Legislative Assembly within 12 months after the day the review is started.</w:t>
      </w:r>
    </w:p>
    <w:p w14:paraId="2FF496D2" w14:textId="77777777" w:rsidR="004D0235" w:rsidRPr="005327CD" w:rsidRDefault="004D0235" w:rsidP="004D0235">
      <w:pPr>
        <w:pStyle w:val="Amain"/>
      </w:pPr>
      <w:r w:rsidRPr="005327CD">
        <w:rPr>
          <w:lang w:eastAsia="en-AU"/>
        </w:rPr>
        <w:tab/>
        <w:t>(3)</w:t>
      </w:r>
      <w:r w:rsidRPr="005327CD">
        <w:rPr>
          <w:lang w:eastAsia="en-AU"/>
        </w:rPr>
        <w:tab/>
        <w:t>This section expires 5 years after the day it commences.</w:t>
      </w:r>
    </w:p>
    <w:p w14:paraId="3569A314" w14:textId="77777777" w:rsidR="00B7401F" w:rsidRDefault="00B7401F">
      <w:pPr>
        <w:pStyle w:val="PageBreak"/>
      </w:pPr>
      <w:r>
        <w:br w:type="page"/>
      </w:r>
    </w:p>
    <w:p w14:paraId="30A208EA" w14:textId="77777777" w:rsidR="00B7401F" w:rsidRPr="00C67969" w:rsidRDefault="00B7401F">
      <w:pPr>
        <w:pStyle w:val="AH2Part"/>
      </w:pPr>
      <w:bookmarkStart w:id="89" w:name="_Toc146707746"/>
      <w:r w:rsidRPr="00C67969">
        <w:rPr>
          <w:rStyle w:val="CharPartNo"/>
        </w:rPr>
        <w:t>Part 4</w:t>
      </w:r>
      <w:r>
        <w:tab/>
      </w:r>
      <w:r w:rsidRPr="00C67969">
        <w:rPr>
          <w:rStyle w:val="CharPartText"/>
        </w:rPr>
        <w:t>Victims services scheme</w:t>
      </w:r>
      <w:bookmarkEnd w:id="89"/>
    </w:p>
    <w:p w14:paraId="533CB9E5" w14:textId="77777777" w:rsidR="00B7401F" w:rsidRDefault="00B7401F">
      <w:pPr>
        <w:pStyle w:val="Placeholder"/>
      </w:pPr>
      <w:r>
        <w:rPr>
          <w:rStyle w:val="CharDivNo"/>
        </w:rPr>
        <w:t xml:space="preserve">  </w:t>
      </w:r>
      <w:r>
        <w:rPr>
          <w:rStyle w:val="CharDivText"/>
        </w:rPr>
        <w:t xml:space="preserve">  </w:t>
      </w:r>
    </w:p>
    <w:p w14:paraId="5BB46B91" w14:textId="77777777" w:rsidR="00B7401F" w:rsidRDefault="00B7401F">
      <w:pPr>
        <w:pStyle w:val="AH5Sec"/>
      </w:pPr>
      <w:bookmarkStart w:id="90" w:name="_Toc146707747"/>
      <w:r w:rsidRPr="00C67969">
        <w:rPr>
          <w:rStyle w:val="CharSectNo"/>
        </w:rPr>
        <w:t>19</w:t>
      </w:r>
      <w:r>
        <w:rPr>
          <w:b w:val="0"/>
        </w:rPr>
        <w:tab/>
      </w:r>
      <w:r>
        <w:t>Victims services scheme—establishment</w:t>
      </w:r>
      <w:bookmarkEnd w:id="90"/>
    </w:p>
    <w:p w14:paraId="338F90AA" w14:textId="77777777" w:rsidR="00B7401F" w:rsidRDefault="00B7401F">
      <w:pPr>
        <w:pStyle w:val="Amain"/>
      </w:pPr>
      <w:r>
        <w:tab/>
        <w:t>(1)</w:t>
      </w:r>
      <w:r>
        <w:tab/>
        <w:t>A victims services scheme must be established in accordance with the regulations.</w:t>
      </w:r>
    </w:p>
    <w:p w14:paraId="25AD8E52" w14:textId="77777777" w:rsidR="00B7401F" w:rsidRDefault="00B7401F">
      <w:pPr>
        <w:pStyle w:val="Amain"/>
      </w:pPr>
      <w:r>
        <w:tab/>
        <w:t>(2)</w:t>
      </w:r>
      <w:r>
        <w:tab/>
        <w:t>Regulations made for this section may provide for the following matters:</w:t>
      </w:r>
    </w:p>
    <w:p w14:paraId="0E399AFC" w14:textId="77777777" w:rsidR="00B7401F" w:rsidRDefault="00B7401F">
      <w:pPr>
        <w:pStyle w:val="Apara"/>
      </w:pPr>
      <w:r>
        <w:tab/>
        <w:t>(</w:t>
      </w:r>
      <w:r w:rsidR="00850302">
        <w:t>a</w:t>
      </w:r>
      <w:r>
        <w:t>)</w:t>
      </w:r>
      <w:r>
        <w:tab/>
        <w:t>conditions for eligibility for the scheme;</w:t>
      </w:r>
    </w:p>
    <w:p w14:paraId="52FB7C0E" w14:textId="77777777" w:rsidR="00B7401F" w:rsidRDefault="00B7401F">
      <w:pPr>
        <w:pStyle w:val="Apara"/>
      </w:pPr>
      <w:r>
        <w:tab/>
        <w:t>(</w:t>
      </w:r>
      <w:r w:rsidR="00850302">
        <w:t>b</w:t>
      </w:r>
      <w:r>
        <w:t>)</w:t>
      </w:r>
      <w:r>
        <w:tab/>
        <w:t>different levels of services for different categories of victim, or for victims in different circumstances;</w:t>
      </w:r>
    </w:p>
    <w:p w14:paraId="14D2FC01" w14:textId="77777777" w:rsidR="00B7401F" w:rsidRDefault="00B7401F">
      <w:pPr>
        <w:pStyle w:val="Apara"/>
      </w:pPr>
      <w:r>
        <w:tab/>
        <w:t>(</w:t>
      </w:r>
      <w:r w:rsidR="00850302">
        <w:t>c</w:t>
      </w:r>
      <w:r>
        <w:t>)</w:t>
      </w:r>
      <w:r>
        <w:tab/>
        <w:t xml:space="preserve">the exercise of functions in relation to the scheme by the </w:t>
      </w:r>
      <w:r w:rsidR="000A1F7B" w:rsidRPr="000E0AFD">
        <w:t>commissioner</w:t>
      </w:r>
      <w:r w:rsidR="000A1F7B">
        <w:t xml:space="preserve"> </w:t>
      </w:r>
      <w:r>
        <w:t xml:space="preserve">(other than functions inconsistent with the </w:t>
      </w:r>
      <w:r w:rsidR="00FB3AAD" w:rsidRPr="000E0AFD">
        <w:t>commissioner</w:t>
      </w:r>
      <w:r>
        <w:t>’s other functions under this Act);</w:t>
      </w:r>
    </w:p>
    <w:p w14:paraId="7D1A80CF" w14:textId="77777777" w:rsidR="00B7401F" w:rsidRDefault="00B7401F">
      <w:pPr>
        <w:pStyle w:val="Apara"/>
      </w:pPr>
      <w:r>
        <w:tab/>
        <w:t>(</w:t>
      </w:r>
      <w:r w:rsidR="00850302">
        <w:t>d</w:t>
      </w:r>
      <w:r>
        <w:t>)</w:t>
      </w:r>
      <w:r>
        <w:tab/>
        <w:t>the nomination of a person or body as the annual reporting authority for the scheme;</w:t>
      </w:r>
    </w:p>
    <w:p w14:paraId="7CCC8C37" w14:textId="77777777" w:rsidR="00B7401F" w:rsidRDefault="00B7401F">
      <w:pPr>
        <w:pStyle w:val="Apara"/>
      </w:pPr>
      <w:r>
        <w:tab/>
        <w:t>(</w:t>
      </w:r>
      <w:r w:rsidR="00850302">
        <w:t>e</w:t>
      </w:r>
      <w:r>
        <w:t>)</w:t>
      </w:r>
      <w:r>
        <w:tab/>
        <w:t>any other matters necessary or convenient for the establishment or operation of the scheme.</w:t>
      </w:r>
    </w:p>
    <w:p w14:paraId="4E2C2678" w14:textId="77777777" w:rsidR="00B7401F" w:rsidRDefault="00B7401F">
      <w:pPr>
        <w:pStyle w:val="AH5Sec"/>
      </w:pPr>
      <w:bookmarkStart w:id="91" w:name="_Toc146707748"/>
      <w:r w:rsidRPr="00C67969">
        <w:rPr>
          <w:rStyle w:val="CharSectNo"/>
        </w:rPr>
        <w:t>20</w:t>
      </w:r>
      <w:r>
        <w:rPr>
          <w:b w:val="0"/>
        </w:rPr>
        <w:tab/>
      </w:r>
      <w:r>
        <w:t>Victims services scheme—eligibility</w:t>
      </w:r>
      <w:bookmarkEnd w:id="91"/>
    </w:p>
    <w:p w14:paraId="0ECCB99D" w14:textId="77777777" w:rsidR="00B7401F" w:rsidRDefault="00B7401F">
      <w:pPr>
        <w:pStyle w:val="Amainreturn"/>
      </w:pPr>
      <w:r>
        <w:t>All victims are eligible for assistance under the victims services scheme, subject to regulations made for section 19.</w:t>
      </w:r>
    </w:p>
    <w:p w14:paraId="5EF984B7" w14:textId="77777777" w:rsidR="0043765D" w:rsidRPr="0083266D" w:rsidRDefault="0043765D" w:rsidP="0043765D">
      <w:pPr>
        <w:pStyle w:val="AH5Sec"/>
      </w:pPr>
      <w:bookmarkStart w:id="92" w:name="_Toc146707749"/>
      <w:r w:rsidRPr="00C67969">
        <w:rPr>
          <w:rStyle w:val="CharSectNo"/>
        </w:rPr>
        <w:t>21</w:t>
      </w:r>
      <w:r w:rsidRPr="0083266D">
        <w:tab/>
        <w:t>Victims services scheme—annual report</w:t>
      </w:r>
      <w:bookmarkEnd w:id="92"/>
    </w:p>
    <w:p w14:paraId="256541AA" w14:textId="4B278A40" w:rsidR="0043765D" w:rsidRPr="0083266D" w:rsidRDefault="0043765D" w:rsidP="0043765D">
      <w:pPr>
        <w:pStyle w:val="Amainreturn"/>
        <w:keepNext/>
      </w:pPr>
      <w:r w:rsidRPr="0083266D">
        <w:t xml:space="preserve">The annual reporting authority nominated in accordance with the regulations must prepare an annual report under the </w:t>
      </w:r>
      <w:hyperlink r:id="rId162" w:tooltip="A2004-8" w:history="1">
        <w:r w:rsidRPr="0083266D">
          <w:rPr>
            <w:rStyle w:val="charCitHyperlinkItal"/>
          </w:rPr>
          <w:t>Annual Reports (Government Agencies) Act 2004</w:t>
        </w:r>
      </w:hyperlink>
      <w:r w:rsidRPr="0083266D">
        <w:rPr>
          <w:rStyle w:val="charItals"/>
        </w:rPr>
        <w:t xml:space="preserve"> </w:t>
      </w:r>
      <w:r w:rsidRPr="0083266D">
        <w:t>about the operations of the scheme within the relevant financial year.</w:t>
      </w:r>
    </w:p>
    <w:p w14:paraId="3894E0CA" w14:textId="6D94C5ED" w:rsidR="0043765D" w:rsidRPr="0083266D" w:rsidRDefault="0043765D" w:rsidP="0043765D">
      <w:pPr>
        <w:pStyle w:val="aNote"/>
      </w:pPr>
      <w:r w:rsidRPr="0083266D">
        <w:rPr>
          <w:rStyle w:val="charItals"/>
        </w:rPr>
        <w:t>Note</w:t>
      </w:r>
      <w:r w:rsidRPr="0083266D">
        <w:rPr>
          <w:rStyle w:val="charItals"/>
        </w:rPr>
        <w:tab/>
      </w:r>
      <w:r w:rsidRPr="0083266D">
        <w:rPr>
          <w:rStyle w:val="charBoldItals"/>
        </w:rPr>
        <w:t>Financial year</w:t>
      </w:r>
      <w:r w:rsidRPr="0083266D">
        <w:t xml:space="preserve"> has an extended meaning in the </w:t>
      </w:r>
      <w:hyperlink r:id="rId163" w:tooltip="A2004-8" w:history="1">
        <w:r w:rsidRPr="0083266D">
          <w:rPr>
            <w:rStyle w:val="charCitHyperlinkItal"/>
          </w:rPr>
          <w:t>Annual Reports (Government Agencies) Act 2004</w:t>
        </w:r>
      </w:hyperlink>
      <w:r w:rsidRPr="0083266D">
        <w:t>.</w:t>
      </w:r>
    </w:p>
    <w:p w14:paraId="42806A8B" w14:textId="77777777" w:rsidR="00B7401F" w:rsidRDefault="00B7401F">
      <w:pPr>
        <w:pStyle w:val="AH5Sec"/>
      </w:pPr>
      <w:bookmarkStart w:id="93" w:name="_Toc146707750"/>
      <w:r w:rsidRPr="00C67969">
        <w:rPr>
          <w:rStyle w:val="CharSectNo"/>
        </w:rPr>
        <w:t>22</w:t>
      </w:r>
      <w:r>
        <w:rPr>
          <w:b w:val="0"/>
        </w:rPr>
        <w:tab/>
      </w:r>
      <w:r>
        <w:t>Victims services scheme—access to information and protection of privacy</w:t>
      </w:r>
      <w:bookmarkEnd w:id="93"/>
    </w:p>
    <w:p w14:paraId="53842312" w14:textId="77777777" w:rsidR="00B7401F" w:rsidRDefault="00B7401F">
      <w:pPr>
        <w:pStyle w:val="Amainreturn"/>
      </w:pPr>
      <w:r>
        <w:t>For the avoidance of doubt—</w:t>
      </w:r>
    </w:p>
    <w:p w14:paraId="0F425BCF" w14:textId="05B8E8F4" w:rsidR="00B7401F" w:rsidRDefault="00B7401F">
      <w:pPr>
        <w:pStyle w:val="Apara"/>
      </w:pPr>
      <w:r>
        <w:tab/>
        <w:t>(a)</w:t>
      </w:r>
      <w:r>
        <w:tab/>
        <w:t xml:space="preserve">the victims services scheme is declared to be a health service provider for the </w:t>
      </w:r>
      <w:hyperlink r:id="rId164" w:tooltip="A1997-125" w:history="1">
        <w:r w:rsidR="008D7BE4" w:rsidRPr="008D7BE4">
          <w:rPr>
            <w:rStyle w:val="charCitHyperlinkItal"/>
          </w:rPr>
          <w:t>Health Records (Privacy and Access) Act 1997</w:t>
        </w:r>
      </w:hyperlink>
      <w:r>
        <w:t>; and</w:t>
      </w:r>
    </w:p>
    <w:p w14:paraId="7FC8C7BF" w14:textId="77777777" w:rsidR="00B7401F" w:rsidRDefault="00B7401F">
      <w:pPr>
        <w:pStyle w:val="Apara"/>
      </w:pPr>
      <w:r>
        <w:tab/>
        <w:t>(b)</w:t>
      </w:r>
      <w:r>
        <w:tab/>
        <w:t>that Act accordingly applies in relation to any health record (under that Act) held by the victims services scheme in relation to a victim.</w:t>
      </w:r>
    </w:p>
    <w:p w14:paraId="54A3E964" w14:textId="77777777" w:rsidR="00B05B2E" w:rsidRDefault="00B05B2E" w:rsidP="00B05B2E">
      <w:pPr>
        <w:pStyle w:val="PageBreak"/>
      </w:pPr>
      <w:r>
        <w:br w:type="page"/>
      </w:r>
    </w:p>
    <w:p w14:paraId="2F3D76AC" w14:textId="77777777" w:rsidR="00B05B2E" w:rsidRPr="00C67969" w:rsidRDefault="00B05B2E" w:rsidP="00B05B2E">
      <w:pPr>
        <w:pStyle w:val="AH2Part"/>
      </w:pPr>
      <w:bookmarkStart w:id="94" w:name="_Toc146707751"/>
      <w:r w:rsidRPr="00C67969">
        <w:rPr>
          <w:rStyle w:val="CharPartNo"/>
        </w:rPr>
        <w:t>Part 4A</w:t>
      </w:r>
      <w:r w:rsidRPr="000E0AFD">
        <w:tab/>
      </w:r>
      <w:r w:rsidRPr="00C67969">
        <w:rPr>
          <w:rStyle w:val="CharPartText"/>
        </w:rPr>
        <w:t>Victims advisory board</w:t>
      </w:r>
      <w:bookmarkEnd w:id="94"/>
    </w:p>
    <w:p w14:paraId="63FE7A0D" w14:textId="77777777" w:rsidR="00B05B2E" w:rsidRPr="00C67969" w:rsidRDefault="00B05B2E" w:rsidP="00B05B2E">
      <w:pPr>
        <w:pStyle w:val="AH3Div"/>
      </w:pPr>
      <w:bookmarkStart w:id="95" w:name="_Toc146707752"/>
      <w:r w:rsidRPr="00C67969">
        <w:rPr>
          <w:rStyle w:val="CharDivNo"/>
        </w:rPr>
        <w:t>Division 4A.1</w:t>
      </w:r>
      <w:r w:rsidRPr="000E0AFD">
        <w:tab/>
      </w:r>
      <w:r w:rsidRPr="00C67969">
        <w:rPr>
          <w:rStyle w:val="CharDivText"/>
        </w:rPr>
        <w:t>Establishment and membership</w:t>
      </w:r>
      <w:bookmarkEnd w:id="95"/>
    </w:p>
    <w:p w14:paraId="349D2F32" w14:textId="77777777" w:rsidR="00B05B2E" w:rsidRPr="000E0AFD" w:rsidRDefault="00B05B2E" w:rsidP="00B05B2E">
      <w:pPr>
        <w:pStyle w:val="AH5Sec"/>
      </w:pPr>
      <w:bookmarkStart w:id="96" w:name="_Toc146707753"/>
      <w:r w:rsidRPr="00C67969">
        <w:rPr>
          <w:rStyle w:val="CharSectNo"/>
        </w:rPr>
        <w:t>22A</w:t>
      </w:r>
      <w:r w:rsidRPr="000E0AFD">
        <w:tab/>
        <w:t>Establishment of board</w:t>
      </w:r>
      <w:bookmarkEnd w:id="96"/>
    </w:p>
    <w:p w14:paraId="0D286F47" w14:textId="77777777" w:rsidR="00B05B2E" w:rsidRPr="000E0AFD" w:rsidRDefault="00B05B2E" w:rsidP="00B05B2E">
      <w:pPr>
        <w:pStyle w:val="Amainreturn"/>
      </w:pPr>
      <w:r w:rsidRPr="000E0AFD">
        <w:t xml:space="preserve">The Victims Advisory Board is established. </w:t>
      </w:r>
    </w:p>
    <w:p w14:paraId="6341AFA9" w14:textId="77777777" w:rsidR="00B05B2E" w:rsidRPr="000E0AFD" w:rsidRDefault="00B05B2E" w:rsidP="00B05B2E">
      <w:pPr>
        <w:pStyle w:val="AH5Sec"/>
      </w:pPr>
      <w:bookmarkStart w:id="97" w:name="_Toc146707754"/>
      <w:r w:rsidRPr="00C67969">
        <w:rPr>
          <w:rStyle w:val="CharSectNo"/>
        </w:rPr>
        <w:t>22B</w:t>
      </w:r>
      <w:r w:rsidRPr="000E0AFD">
        <w:tab/>
        <w:t>Functions of board</w:t>
      </w:r>
      <w:bookmarkEnd w:id="97"/>
    </w:p>
    <w:p w14:paraId="69FCE16D" w14:textId="77777777" w:rsidR="00B05B2E" w:rsidRPr="000E0AFD" w:rsidRDefault="00B05B2E" w:rsidP="00B05B2E">
      <w:pPr>
        <w:pStyle w:val="Amainreturn"/>
      </w:pPr>
      <w:r w:rsidRPr="000E0AFD">
        <w:t>The functions of the board are—</w:t>
      </w:r>
    </w:p>
    <w:p w14:paraId="2560F62E" w14:textId="77777777" w:rsidR="00B05B2E" w:rsidRPr="000E0AFD" w:rsidRDefault="00B05B2E" w:rsidP="00B05B2E">
      <w:pPr>
        <w:pStyle w:val="Apara"/>
      </w:pPr>
      <w:r w:rsidRPr="000E0AFD">
        <w:tab/>
        <w:t>(a)</w:t>
      </w:r>
      <w:r w:rsidRPr="000E0AFD">
        <w:tab/>
        <w:t>to advise the Minister on policies, priorities and strategies for the acknowledgment, protection and promotion of the interests of victims in the administration of justice; and</w:t>
      </w:r>
    </w:p>
    <w:p w14:paraId="13D1058D" w14:textId="77777777" w:rsidR="00B05B2E" w:rsidRPr="000E0AFD" w:rsidRDefault="00B05B2E" w:rsidP="00B05B2E">
      <w:pPr>
        <w:pStyle w:val="Apara"/>
      </w:pPr>
      <w:r w:rsidRPr="000E0AFD">
        <w:tab/>
        <w:t>(b)</w:t>
      </w:r>
      <w:r w:rsidRPr="000E0AFD">
        <w:tab/>
        <w:t>if asked by the Minister—to help develop and maintain protocols and procedures for the treatment of victims by agencies involved in the administration of justice; and</w:t>
      </w:r>
    </w:p>
    <w:p w14:paraId="54CEA699" w14:textId="77777777" w:rsidR="00B05B2E" w:rsidRPr="000E0AFD" w:rsidRDefault="00B05B2E" w:rsidP="00B05B2E">
      <w:pPr>
        <w:pStyle w:val="Apara"/>
      </w:pPr>
      <w:r w:rsidRPr="000E0AFD">
        <w:tab/>
        <w:t>(c)</w:t>
      </w:r>
      <w:r w:rsidRPr="000E0AFD">
        <w:tab/>
        <w:t>any other function given to the board under this Act or another territory law.</w:t>
      </w:r>
    </w:p>
    <w:p w14:paraId="16DA1426" w14:textId="77777777" w:rsidR="00B05B2E" w:rsidRPr="000E0AFD" w:rsidRDefault="00B05B2E" w:rsidP="00B05B2E">
      <w:pPr>
        <w:pStyle w:val="AH5Sec"/>
      </w:pPr>
      <w:bookmarkStart w:id="98" w:name="_Toc146707755"/>
      <w:r w:rsidRPr="00C67969">
        <w:rPr>
          <w:rStyle w:val="CharSectNo"/>
        </w:rPr>
        <w:t>22C</w:t>
      </w:r>
      <w:r w:rsidRPr="000E0AFD">
        <w:tab/>
        <w:t>Membership of board</w:t>
      </w:r>
      <w:bookmarkEnd w:id="98"/>
    </w:p>
    <w:p w14:paraId="4743C41B" w14:textId="77777777" w:rsidR="00B05B2E" w:rsidRPr="000E0AFD" w:rsidRDefault="00B05B2E" w:rsidP="007525E2">
      <w:pPr>
        <w:pStyle w:val="Amainreturn"/>
      </w:pPr>
      <w:r w:rsidRPr="000E0AFD">
        <w:t>The board consists of—</w:t>
      </w:r>
    </w:p>
    <w:p w14:paraId="0DC71288" w14:textId="77777777" w:rsidR="00B05B2E" w:rsidRPr="000E0AFD" w:rsidRDefault="00B05B2E" w:rsidP="00B05B2E">
      <w:pPr>
        <w:pStyle w:val="Apara"/>
      </w:pPr>
      <w:r w:rsidRPr="000E0AFD">
        <w:tab/>
        <w:t>(a)</w:t>
      </w:r>
      <w:r w:rsidRPr="000E0AFD">
        <w:tab/>
        <w:t xml:space="preserve">the </w:t>
      </w:r>
      <w:r w:rsidR="00B53C9A">
        <w:t>director</w:t>
      </w:r>
      <w:r w:rsidR="00B53C9A">
        <w:noBreakHyphen/>
        <w:t>general</w:t>
      </w:r>
      <w:r w:rsidRPr="000E0AFD">
        <w:t>; and</w:t>
      </w:r>
    </w:p>
    <w:p w14:paraId="291EB344" w14:textId="77777777" w:rsidR="00B05B2E" w:rsidRDefault="00B05B2E" w:rsidP="00B05B2E">
      <w:pPr>
        <w:pStyle w:val="Apara"/>
      </w:pPr>
      <w:r w:rsidRPr="000E0AFD">
        <w:tab/>
        <w:t>(b)</w:t>
      </w:r>
      <w:r w:rsidRPr="000E0AFD">
        <w:tab/>
        <w:t>the commissioner; and</w:t>
      </w:r>
    </w:p>
    <w:p w14:paraId="19CFF299" w14:textId="77777777" w:rsidR="004C2232" w:rsidRPr="000E0AFD" w:rsidRDefault="004C2232" w:rsidP="00B05B2E">
      <w:pPr>
        <w:pStyle w:val="Apara"/>
      </w:pPr>
      <w:r w:rsidRPr="00B669BF">
        <w:tab/>
        <w:t>(</w:t>
      </w:r>
      <w:r w:rsidR="007525E2">
        <w:t>c</w:t>
      </w:r>
      <w:r w:rsidRPr="00B669BF">
        <w:t>)</w:t>
      </w:r>
      <w:r w:rsidRPr="00B669BF">
        <w:tab/>
        <w:t>the coordinator-general for family safety; and</w:t>
      </w:r>
    </w:p>
    <w:p w14:paraId="599AA894" w14:textId="77777777" w:rsidR="00B05B2E" w:rsidRPr="000E0AFD" w:rsidRDefault="00B05B2E" w:rsidP="00B05B2E">
      <w:pPr>
        <w:pStyle w:val="Apara"/>
      </w:pPr>
      <w:r w:rsidRPr="000E0AFD">
        <w:tab/>
        <w:t>(</w:t>
      </w:r>
      <w:r w:rsidR="007525E2">
        <w:t>d</w:t>
      </w:r>
      <w:r w:rsidRPr="000E0AFD">
        <w:t>)</w:t>
      </w:r>
      <w:r w:rsidRPr="000E0AFD">
        <w:tab/>
        <w:t xml:space="preserve">the members (the </w:t>
      </w:r>
      <w:r w:rsidRPr="008D7BE4">
        <w:rPr>
          <w:rStyle w:val="charBoldItals"/>
        </w:rPr>
        <w:t>appointed members</w:t>
      </w:r>
      <w:r w:rsidRPr="000E0AFD">
        <w:t>) appointed under section 22D.</w:t>
      </w:r>
    </w:p>
    <w:p w14:paraId="1D421D2B" w14:textId="77777777" w:rsidR="00B05B2E" w:rsidRPr="000E0AFD" w:rsidRDefault="00B05B2E" w:rsidP="00625509">
      <w:pPr>
        <w:pStyle w:val="AH5Sec"/>
      </w:pPr>
      <w:bookmarkStart w:id="99" w:name="_Toc146707756"/>
      <w:r w:rsidRPr="00C67969">
        <w:rPr>
          <w:rStyle w:val="CharSectNo"/>
        </w:rPr>
        <w:t>22D</w:t>
      </w:r>
      <w:r w:rsidRPr="000E0AFD">
        <w:tab/>
        <w:t>Appointed members of board</w:t>
      </w:r>
      <w:bookmarkEnd w:id="99"/>
    </w:p>
    <w:p w14:paraId="0C65C793" w14:textId="77777777" w:rsidR="005D0E1F" w:rsidRPr="00B669BF" w:rsidRDefault="005D0E1F" w:rsidP="00625509">
      <w:pPr>
        <w:pStyle w:val="Amain"/>
        <w:keepNext/>
      </w:pPr>
      <w:r w:rsidRPr="00B669BF">
        <w:tab/>
        <w:t>(1)</w:t>
      </w:r>
      <w:r w:rsidRPr="00B669BF">
        <w:tab/>
        <w:t>The director-general must appoint a representative of each of the following as members of the board:</w:t>
      </w:r>
    </w:p>
    <w:p w14:paraId="37A61AC9" w14:textId="77777777" w:rsidR="005D0E1F" w:rsidRPr="00B669BF" w:rsidRDefault="005D0E1F" w:rsidP="00770610">
      <w:pPr>
        <w:pStyle w:val="Apara"/>
      </w:pPr>
      <w:r w:rsidRPr="00B669BF">
        <w:tab/>
        <w:t>(a)</w:t>
      </w:r>
      <w:r w:rsidRPr="00B669BF">
        <w:tab/>
        <w:t>the DPP;</w:t>
      </w:r>
    </w:p>
    <w:p w14:paraId="7A5E5653" w14:textId="77777777" w:rsidR="005D0E1F" w:rsidRPr="00B669BF" w:rsidRDefault="005D0E1F" w:rsidP="00770610">
      <w:pPr>
        <w:pStyle w:val="Apara"/>
      </w:pPr>
      <w:r w:rsidRPr="00B669BF">
        <w:tab/>
        <w:t>(b)</w:t>
      </w:r>
      <w:r w:rsidRPr="00B669BF">
        <w:tab/>
        <w:t>the Australian Federal Police;</w:t>
      </w:r>
    </w:p>
    <w:p w14:paraId="1022AF08" w14:textId="77777777" w:rsidR="005D0E1F" w:rsidRPr="00B669BF" w:rsidRDefault="005D0E1F" w:rsidP="00770610">
      <w:pPr>
        <w:pStyle w:val="Apara"/>
      </w:pPr>
      <w:r w:rsidRPr="00B669BF">
        <w:tab/>
        <w:t>(c)</w:t>
      </w:r>
      <w:r w:rsidRPr="00B669BF">
        <w:tab/>
        <w:t>the ACT courts;</w:t>
      </w:r>
    </w:p>
    <w:p w14:paraId="1DA18992" w14:textId="77777777" w:rsidR="005D0E1F" w:rsidRPr="00B669BF" w:rsidRDefault="005D0E1F" w:rsidP="00770610">
      <w:pPr>
        <w:pStyle w:val="Apara"/>
      </w:pPr>
      <w:r w:rsidRPr="00B669BF">
        <w:tab/>
        <w:t>(d)</w:t>
      </w:r>
      <w:r w:rsidRPr="00B669BF">
        <w:tab/>
        <w:t>the sentence administration board;</w:t>
      </w:r>
    </w:p>
    <w:p w14:paraId="59275A56" w14:textId="77777777" w:rsidR="005D0E1F" w:rsidRPr="00B669BF" w:rsidRDefault="005D0E1F" w:rsidP="00770610">
      <w:pPr>
        <w:pStyle w:val="Apara"/>
      </w:pPr>
      <w:r w:rsidRPr="00B669BF">
        <w:tab/>
        <w:t>(e)</w:t>
      </w:r>
      <w:r w:rsidRPr="00B669BF">
        <w:tab/>
        <w:t>the administrative unit allocated responsibility for the administration of corrective services;</w:t>
      </w:r>
    </w:p>
    <w:p w14:paraId="55C18D34" w14:textId="77777777" w:rsidR="005D0E1F" w:rsidRPr="00B669BF" w:rsidRDefault="005D0E1F" w:rsidP="00770610">
      <w:pPr>
        <w:pStyle w:val="Apara"/>
      </w:pPr>
      <w:r w:rsidRPr="00B669BF">
        <w:tab/>
        <w:t>(f)</w:t>
      </w:r>
      <w:r w:rsidRPr="00B669BF">
        <w:tab/>
        <w:t>the administrative unit allocated responsibility for the administration of youth justice;</w:t>
      </w:r>
    </w:p>
    <w:p w14:paraId="7D52D64F" w14:textId="77777777" w:rsidR="005D0E1F" w:rsidRPr="00B669BF" w:rsidRDefault="005D0E1F" w:rsidP="00770610">
      <w:pPr>
        <w:pStyle w:val="Apara"/>
      </w:pPr>
      <w:r w:rsidRPr="00B669BF">
        <w:tab/>
        <w:t>(g)</w:t>
      </w:r>
      <w:r w:rsidRPr="00B669BF">
        <w:tab/>
        <w:t>the administrative unit allocated responsibility for restorative justice.</w:t>
      </w:r>
    </w:p>
    <w:p w14:paraId="6DF48D68" w14:textId="77777777" w:rsidR="005D0E1F" w:rsidRPr="00B669BF" w:rsidRDefault="005D0E1F" w:rsidP="00770610">
      <w:pPr>
        <w:pStyle w:val="Amain"/>
      </w:pPr>
      <w:r w:rsidRPr="00B669BF">
        <w:tab/>
        <w:t>(</w:t>
      </w:r>
      <w:r w:rsidR="00CB1653">
        <w:t>2</w:t>
      </w:r>
      <w:r w:rsidRPr="00B669BF">
        <w:t>)</w:t>
      </w:r>
      <w:r w:rsidRPr="00B669BF">
        <w:tab/>
        <w:t>The Minister must appoint the following as members of the board:</w:t>
      </w:r>
    </w:p>
    <w:p w14:paraId="59E1C099" w14:textId="77777777" w:rsidR="005D0E1F" w:rsidRPr="00B669BF" w:rsidRDefault="005D0E1F" w:rsidP="00770610">
      <w:pPr>
        <w:pStyle w:val="Apara"/>
      </w:pPr>
      <w:r w:rsidRPr="00B669BF">
        <w:tab/>
        <w:t>(a)</w:t>
      </w:r>
      <w:r w:rsidRPr="00B669BF">
        <w:tab/>
        <w:t>3 people who, in the Minister’s opinion, represent the interests of victims services groups;</w:t>
      </w:r>
    </w:p>
    <w:p w14:paraId="44A68420" w14:textId="77777777" w:rsidR="005D0E1F" w:rsidRPr="00B669BF" w:rsidRDefault="005D0E1F" w:rsidP="00770610">
      <w:pPr>
        <w:pStyle w:val="Apara"/>
      </w:pPr>
      <w:r w:rsidRPr="00B669BF">
        <w:tab/>
        <w:t>(b)</w:t>
      </w:r>
      <w:r w:rsidRPr="00B669BF">
        <w:tab/>
        <w:t>2 people of different gender who, in the Minister’s opinion, represent the interests of indigenous communities;</w:t>
      </w:r>
    </w:p>
    <w:p w14:paraId="43279199" w14:textId="77777777" w:rsidR="005D0E1F" w:rsidRPr="00B669BF" w:rsidRDefault="005D0E1F" w:rsidP="00770610">
      <w:pPr>
        <w:pStyle w:val="Apara"/>
      </w:pPr>
      <w:r w:rsidRPr="00B669BF">
        <w:tab/>
        <w:t>(c)</w:t>
      </w:r>
      <w:r w:rsidRPr="00B669BF">
        <w:tab/>
        <w:t>1 person who is a lawyer.</w:t>
      </w:r>
    </w:p>
    <w:p w14:paraId="6009697B" w14:textId="77777777" w:rsidR="00B05B2E" w:rsidRPr="000E0AFD" w:rsidRDefault="00B05B2E" w:rsidP="00743161">
      <w:pPr>
        <w:pStyle w:val="Amain"/>
        <w:keepNext/>
      </w:pPr>
      <w:r w:rsidRPr="000E0AFD">
        <w:tab/>
        <w:t>(</w:t>
      </w:r>
      <w:r w:rsidR="00CB1653">
        <w:t>3</w:t>
      </w:r>
      <w:r w:rsidRPr="000E0AFD">
        <w:t>)</w:t>
      </w:r>
      <w:r w:rsidRPr="000E0AFD">
        <w:tab/>
        <w:t>A member must be employed, practise, or live, in the ACT.</w:t>
      </w:r>
    </w:p>
    <w:p w14:paraId="642077C9" w14:textId="77777777" w:rsidR="001A465E" w:rsidRPr="007C07C6" w:rsidRDefault="00AE3CF2" w:rsidP="00743161">
      <w:pPr>
        <w:pStyle w:val="Amain"/>
        <w:keepNext/>
      </w:pPr>
      <w:r>
        <w:tab/>
      </w:r>
      <w:r w:rsidR="00770610" w:rsidRPr="00B669BF">
        <w:t>(</w:t>
      </w:r>
      <w:r w:rsidR="00CB1653">
        <w:t>4</w:t>
      </w:r>
      <w:r w:rsidR="00770610" w:rsidRPr="00B669BF">
        <w:t>)</w:t>
      </w:r>
      <w:r w:rsidR="00770610" w:rsidRPr="00B669BF">
        <w:tab/>
        <w:t>A member appointed under subsection (</w:t>
      </w:r>
      <w:r w:rsidR="00CB1653">
        <w:t>2</w:t>
      </w:r>
      <w:r w:rsidR="00770610" w:rsidRPr="00B669BF">
        <w:t>) must not be a public servant.</w:t>
      </w:r>
    </w:p>
    <w:p w14:paraId="4CA04DA2" w14:textId="6500F284" w:rsidR="00B05B2E" w:rsidRPr="000E0AFD" w:rsidRDefault="00B05B2E" w:rsidP="00743161">
      <w:pPr>
        <w:pStyle w:val="aNote"/>
        <w:keepNext/>
      </w:pPr>
      <w:r w:rsidRPr="008D7BE4">
        <w:rPr>
          <w:rStyle w:val="charItals"/>
        </w:rPr>
        <w:t>Note 1</w:t>
      </w:r>
      <w:r w:rsidRPr="000E0AFD">
        <w:tab/>
        <w:t xml:space="preserve">For the making of appointments (including acting appointments), see the </w:t>
      </w:r>
      <w:hyperlink r:id="rId165" w:tooltip="A2001-14" w:history="1">
        <w:r w:rsidR="008D7BE4" w:rsidRPr="008D7BE4">
          <w:rPr>
            <w:rStyle w:val="charCitHyperlinkAbbrev"/>
          </w:rPr>
          <w:t>Legislation Act</w:t>
        </w:r>
      </w:hyperlink>
      <w:r w:rsidRPr="000E0AFD">
        <w:t xml:space="preserve">, pt 19.3.  </w:t>
      </w:r>
    </w:p>
    <w:p w14:paraId="3CCF241B" w14:textId="61ABFEDB" w:rsidR="00B05B2E" w:rsidRPr="000E0AFD" w:rsidRDefault="00B05B2E" w:rsidP="00743161">
      <w:pPr>
        <w:pStyle w:val="aNote"/>
        <w:keepNext/>
      </w:pPr>
      <w:r w:rsidRPr="008D7BE4">
        <w:rPr>
          <w:rStyle w:val="charItals"/>
        </w:rPr>
        <w:t>Note 2</w:t>
      </w:r>
      <w:r w:rsidRPr="000E0AFD">
        <w:tab/>
        <w:t xml:space="preserve">In particular, an appointment may be made by naming a person or nominating the occupant of a position (see </w:t>
      </w:r>
      <w:hyperlink r:id="rId166" w:tooltip="A2001-14" w:history="1">
        <w:r w:rsidR="008D7BE4" w:rsidRPr="008D7BE4">
          <w:rPr>
            <w:rStyle w:val="charCitHyperlinkAbbrev"/>
          </w:rPr>
          <w:t>Legislation Act</w:t>
        </w:r>
      </w:hyperlink>
      <w:r w:rsidRPr="000E0AFD">
        <w:t>, s 207).</w:t>
      </w:r>
    </w:p>
    <w:p w14:paraId="71A8FAFE" w14:textId="73966ED2" w:rsidR="00B05B2E" w:rsidRPr="000E0AFD" w:rsidRDefault="00B05B2E" w:rsidP="00743161">
      <w:pPr>
        <w:pStyle w:val="aNote"/>
        <w:keepNext/>
      </w:pPr>
      <w:r w:rsidRPr="008D7BE4">
        <w:rPr>
          <w:rStyle w:val="charItals"/>
        </w:rPr>
        <w:t>Note 3</w:t>
      </w:r>
      <w:r w:rsidRPr="000E0AFD">
        <w:tab/>
        <w:t xml:space="preserve">Certain Ministerial appointments require consultation with an Assembly committee and are disallowable (see </w:t>
      </w:r>
      <w:hyperlink r:id="rId167" w:tooltip="A2001-14" w:history="1">
        <w:r w:rsidR="008D7BE4" w:rsidRPr="008D7BE4">
          <w:rPr>
            <w:rStyle w:val="charCitHyperlinkAbbrev"/>
          </w:rPr>
          <w:t>Legislation Act</w:t>
        </w:r>
      </w:hyperlink>
      <w:r w:rsidRPr="000E0AFD">
        <w:t>, div 19.3.3).</w:t>
      </w:r>
    </w:p>
    <w:p w14:paraId="7AB1E4A5" w14:textId="74D17BE2" w:rsidR="00B05B2E" w:rsidRPr="000E0AFD" w:rsidRDefault="00B05B2E" w:rsidP="00B05B2E">
      <w:pPr>
        <w:pStyle w:val="aNote"/>
      </w:pPr>
      <w:r w:rsidRPr="008D7BE4">
        <w:rPr>
          <w:rStyle w:val="charItals"/>
        </w:rPr>
        <w:t>Note 4</w:t>
      </w:r>
      <w:r w:rsidRPr="000E0AFD">
        <w:tab/>
        <w:t xml:space="preserve">A person may be reappointed to a position if the person is eligible to be appointed to the position (see </w:t>
      </w:r>
      <w:hyperlink r:id="rId168" w:tooltip="A2001-14" w:history="1">
        <w:r w:rsidR="008D7BE4" w:rsidRPr="008D7BE4">
          <w:rPr>
            <w:rStyle w:val="charCitHyperlinkAbbrev"/>
          </w:rPr>
          <w:t>Legislation Act</w:t>
        </w:r>
      </w:hyperlink>
      <w:r w:rsidRPr="000E0AFD">
        <w:t xml:space="preserve">, s 208 and dict, pt 1, def </w:t>
      </w:r>
      <w:r w:rsidRPr="008D7BE4">
        <w:rPr>
          <w:rStyle w:val="charBoldItals"/>
        </w:rPr>
        <w:t>appoint</w:t>
      </w:r>
      <w:r w:rsidRPr="000E0AFD">
        <w:t>).</w:t>
      </w:r>
    </w:p>
    <w:p w14:paraId="159D903F" w14:textId="77777777" w:rsidR="00B05B2E" w:rsidRPr="000E0AFD" w:rsidRDefault="00B05B2E" w:rsidP="00B05B2E">
      <w:pPr>
        <w:pStyle w:val="AH5Sec"/>
      </w:pPr>
      <w:bookmarkStart w:id="100" w:name="_Toc146707757"/>
      <w:r w:rsidRPr="00C67969">
        <w:rPr>
          <w:rStyle w:val="CharSectNo"/>
        </w:rPr>
        <w:t>22E</w:t>
      </w:r>
      <w:r w:rsidRPr="000E0AFD">
        <w:tab/>
        <w:t>Chair</w:t>
      </w:r>
      <w:bookmarkEnd w:id="100"/>
    </w:p>
    <w:p w14:paraId="58B36F91" w14:textId="77777777" w:rsidR="00B05B2E" w:rsidRPr="000E0AFD" w:rsidRDefault="00B05B2E" w:rsidP="00B05B2E">
      <w:pPr>
        <w:pStyle w:val="Amainreturn"/>
      </w:pPr>
      <w:r w:rsidRPr="000E0AFD">
        <w:t xml:space="preserve">The chair of the board is the </w:t>
      </w:r>
      <w:r w:rsidR="00B53C9A">
        <w:t>director</w:t>
      </w:r>
      <w:r w:rsidR="00B53C9A">
        <w:noBreakHyphen/>
        <w:t>general</w:t>
      </w:r>
      <w:r w:rsidRPr="000E0AFD">
        <w:t xml:space="preserve">. </w:t>
      </w:r>
    </w:p>
    <w:p w14:paraId="76CBEDBB" w14:textId="77777777" w:rsidR="00B05B2E" w:rsidRPr="000E0AFD" w:rsidRDefault="00B05B2E" w:rsidP="00B05B2E">
      <w:pPr>
        <w:pStyle w:val="AH5Sec"/>
      </w:pPr>
      <w:bookmarkStart w:id="101" w:name="_Toc146707758"/>
      <w:r w:rsidRPr="00C67969">
        <w:rPr>
          <w:rStyle w:val="CharSectNo"/>
        </w:rPr>
        <w:t>22F</w:t>
      </w:r>
      <w:r w:rsidRPr="000E0AFD">
        <w:tab/>
        <w:t>Conditions of appointment generally</w:t>
      </w:r>
      <w:bookmarkEnd w:id="101"/>
    </w:p>
    <w:p w14:paraId="086C19E5" w14:textId="77777777" w:rsidR="00B05B2E" w:rsidRPr="000E0AFD" w:rsidRDefault="00B05B2E" w:rsidP="00B05B2E">
      <w:pPr>
        <w:pStyle w:val="Amain"/>
      </w:pPr>
      <w:r w:rsidRPr="000E0AFD">
        <w:tab/>
        <w:t>(1)</w:t>
      </w:r>
      <w:r w:rsidRPr="000E0AFD">
        <w:tab/>
        <w:t>An appointed member holds the position on a part-time basis.</w:t>
      </w:r>
    </w:p>
    <w:p w14:paraId="362A1C84" w14:textId="77777777" w:rsidR="00B05B2E" w:rsidRPr="000E0AFD" w:rsidRDefault="00B05B2E" w:rsidP="00B05B2E">
      <w:pPr>
        <w:pStyle w:val="Amain"/>
      </w:pPr>
      <w:r w:rsidRPr="000E0AFD">
        <w:tab/>
        <w:t>(2)</w:t>
      </w:r>
      <w:r w:rsidRPr="000E0AFD">
        <w:tab/>
        <w:t>An appointed member holds the position on terms not provided by this Act or another territory law that are decided by the Minister.</w:t>
      </w:r>
    </w:p>
    <w:p w14:paraId="0894C1E2" w14:textId="77777777" w:rsidR="007E215A" w:rsidRPr="007E215A" w:rsidRDefault="00B05B2E" w:rsidP="007E215A">
      <w:pPr>
        <w:pStyle w:val="AH5Sec"/>
      </w:pPr>
      <w:bookmarkStart w:id="102" w:name="_Toc146707759"/>
      <w:r w:rsidRPr="00C67969">
        <w:rPr>
          <w:rStyle w:val="CharSectNo"/>
        </w:rPr>
        <w:t>22G</w:t>
      </w:r>
      <w:r w:rsidRPr="000E0AFD">
        <w:tab/>
        <w:t>Term of appointment</w:t>
      </w:r>
      <w:bookmarkEnd w:id="102"/>
    </w:p>
    <w:p w14:paraId="4DDEAAFB" w14:textId="77777777" w:rsidR="00B05B2E" w:rsidRDefault="007E215A" w:rsidP="007E215A">
      <w:pPr>
        <w:pStyle w:val="Amain"/>
      </w:pPr>
      <w:r w:rsidRPr="00B669BF">
        <w:tab/>
        <w:t>(</w:t>
      </w:r>
      <w:r>
        <w:t>1</w:t>
      </w:r>
      <w:r w:rsidRPr="00B669BF">
        <w:t>)</w:t>
      </w:r>
      <w:r>
        <w:tab/>
      </w:r>
      <w:r w:rsidR="00B05B2E" w:rsidRPr="000E0AFD">
        <w:t>An appointed member must be appointed for not longer than 3 years.</w:t>
      </w:r>
    </w:p>
    <w:p w14:paraId="72523BA4" w14:textId="77777777" w:rsidR="0019042D" w:rsidRPr="000E0AFD" w:rsidRDefault="0019042D" w:rsidP="0019042D">
      <w:pPr>
        <w:pStyle w:val="Amain"/>
      </w:pPr>
      <w:r w:rsidRPr="00B669BF">
        <w:tab/>
        <w:t>(</w:t>
      </w:r>
      <w:r w:rsidR="001920FA">
        <w:t>2</w:t>
      </w:r>
      <w:r w:rsidRPr="00B669BF">
        <w:t>)</w:t>
      </w:r>
      <w:r w:rsidR="007E215A">
        <w:tab/>
      </w:r>
      <w:r w:rsidRPr="00B669BF">
        <w:t>The director-general must end the appointment of a member appointed under section 22D (1) if satisfied that the member is no longer the representative of the entity the member was appointed to represent.</w:t>
      </w:r>
    </w:p>
    <w:p w14:paraId="57C70853" w14:textId="77777777" w:rsidR="00BA72AB" w:rsidRPr="00B669BF" w:rsidRDefault="00BA72AB" w:rsidP="00743161">
      <w:pPr>
        <w:pStyle w:val="Amain"/>
        <w:keepNext/>
      </w:pPr>
      <w:r w:rsidRPr="00B669BF">
        <w:tab/>
        <w:t>(</w:t>
      </w:r>
      <w:r w:rsidR="001920FA">
        <w:t>3</w:t>
      </w:r>
      <w:r w:rsidRPr="00B669BF">
        <w:t>)</w:t>
      </w:r>
      <w:r>
        <w:tab/>
      </w:r>
      <w:r w:rsidRPr="00B669BF">
        <w:t>The Minister must end the appointment of a member appointed under section 22D (</w:t>
      </w:r>
      <w:r w:rsidR="00C00243">
        <w:t>2</w:t>
      </w:r>
      <w:r w:rsidRPr="00B669BF">
        <w:t>) if satisfied that the member—</w:t>
      </w:r>
    </w:p>
    <w:p w14:paraId="09973AD6" w14:textId="77777777" w:rsidR="00BA72AB" w:rsidRPr="00B669BF" w:rsidRDefault="00BA72AB" w:rsidP="00743161">
      <w:pPr>
        <w:pStyle w:val="Apara"/>
        <w:keepNext/>
      </w:pPr>
      <w:r w:rsidRPr="00B669BF">
        <w:tab/>
        <w:t>(a)</w:t>
      </w:r>
      <w:r w:rsidRPr="00B669BF">
        <w:tab/>
        <w:t>no longer represents the interests of the group or community the member was appointed to represent; or</w:t>
      </w:r>
    </w:p>
    <w:p w14:paraId="09B8DFB0" w14:textId="77777777" w:rsidR="00BA72AB" w:rsidRPr="00B669BF" w:rsidRDefault="00BA72AB" w:rsidP="00A31039">
      <w:pPr>
        <w:pStyle w:val="Apara"/>
      </w:pPr>
      <w:r w:rsidRPr="00B669BF">
        <w:tab/>
        <w:t>(b)</w:t>
      </w:r>
      <w:r w:rsidRPr="00B669BF">
        <w:tab/>
        <w:t>is no longer eligible for appointment.</w:t>
      </w:r>
    </w:p>
    <w:p w14:paraId="146A2268" w14:textId="77777777" w:rsidR="00B05B2E" w:rsidRPr="000E0AFD" w:rsidRDefault="00A31039" w:rsidP="00B05B2E">
      <w:pPr>
        <w:pStyle w:val="Amain"/>
      </w:pPr>
      <w:r w:rsidRPr="00B669BF">
        <w:tab/>
        <w:t>(</w:t>
      </w:r>
      <w:r w:rsidR="001920FA">
        <w:t>4</w:t>
      </w:r>
      <w:r w:rsidRPr="00B669BF">
        <w:t>)</w:t>
      </w:r>
      <w:r w:rsidRPr="00B669BF">
        <w:tab/>
        <w:t>The director-general or Minister may end the appointment of a member appointed by the director-general or Minister respectively—</w:t>
      </w:r>
    </w:p>
    <w:p w14:paraId="46B69D7D" w14:textId="77777777" w:rsidR="00B05B2E" w:rsidRPr="000E0AFD" w:rsidRDefault="00B05B2E" w:rsidP="00B05B2E">
      <w:pPr>
        <w:pStyle w:val="Apara"/>
      </w:pPr>
      <w:r w:rsidRPr="000E0AFD">
        <w:tab/>
        <w:t>(a)</w:t>
      </w:r>
      <w:r w:rsidRPr="000E0AFD">
        <w:tab/>
        <w:t>for misbehaviour or physical or mental incapacity; or</w:t>
      </w:r>
    </w:p>
    <w:p w14:paraId="66C4969B" w14:textId="77777777" w:rsidR="00B05B2E" w:rsidRPr="000E0AFD" w:rsidRDefault="00B05B2E" w:rsidP="00B05B2E">
      <w:pPr>
        <w:pStyle w:val="Apara"/>
      </w:pPr>
      <w:r w:rsidRPr="000E0AFD">
        <w:tab/>
        <w:t>(b)</w:t>
      </w:r>
      <w:r w:rsidRPr="000E0AFD">
        <w:tab/>
        <w:t>if the member becomes bankrupt or personally insolvent; or</w:t>
      </w:r>
    </w:p>
    <w:p w14:paraId="1ED29C1E" w14:textId="77777777" w:rsidR="00B05B2E" w:rsidRPr="000E0AFD" w:rsidRDefault="00B05B2E" w:rsidP="00B05B2E">
      <w:pPr>
        <w:pStyle w:val="Apara"/>
      </w:pPr>
      <w:r w:rsidRPr="000E0AFD">
        <w:tab/>
        <w:t>(c)</w:t>
      </w:r>
      <w:r w:rsidRPr="000E0AFD">
        <w:tab/>
        <w:t>if the member is absent for 3 consecutive meetings; or</w:t>
      </w:r>
    </w:p>
    <w:p w14:paraId="10BBDC48" w14:textId="77777777" w:rsidR="00B05B2E" w:rsidRPr="000E0AFD" w:rsidRDefault="00B05B2E" w:rsidP="00B05B2E">
      <w:pPr>
        <w:pStyle w:val="Apara"/>
      </w:pPr>
      <w:r w:rsidRPr="000E0AFD">
        <w:tab/>
        <w:t>(d)</w:t>
      </w:r>
      <w:r w:rsidRPr="000E0AFD">
        <w:tab/>
        <w:t>if the member is convicted of an indictable offence; or</w:t>
      </w:r>
    </w:p>
    <w:p w14:paraId="11FE5E2C" w14:textId="77777777" w:rsidR="00B05B2E" w:rsidRPr="000E0AFD" w:rsidRDefault="00B05B2E" w:rsidP="00E5635E">
      <w:pPr>
        <w:pStyle w:val="Apara"/>
        <w:keepNext/>
      </w:pPr>
      <w:r w:rsidRPr="000E0AFD">
        <w:tab/>
        <w:t>(e)</w:t>
      </w:r>
      <w:r w:rsidRPr="000E0AFD">
        <w:tab/>
        <w:t>if the member fails to comply with section 22J (Disclosure of interests) without reasonable excuse.</w:t>
      </w:r>
    </w:p>
    <w:p w14:paraId="666F714F" w14:textId="120EA11C" w:rsidR="00B05B2E" w:rsidRPr="000E0AFD" w:rsidRDefault="00B05B2E" w:rsidP="00B05B2E">
      <w:pPr>
        <w:pStyle w:val="aNote"/>
      </w:pPr>
      <w:r w:rsidRPr="008D7BE4">
        <w:rPr>
          <w:rStyle w:val="charItals"/>
        </w:rPr>
        <w:t>Note</w:t>
      </w:r>
      <w:r w:rsidRPr="000E0AFD">
        <w:tab/>
        <w:t xml:space="preserve">A person’s appointment also ends if the person resigns (see </w:t>
      </w:r>
      <w:hyperlink r:id="rId169" w:tooltip="A2001-14" w:history="1">
        <w:r w:rsidR="008D7BE4" w:rsidRPr="008D7BE4">
          <w:rPr>
            <w:rStyle w:val="charCitHyperlinkAbbrev"/>
          </w:rPr>
          <w:t>Legislation Act</w:t>
        </w:r>
      </w:hyperlink>
      <w:r w:rsidRPr="000E0AFD">
        <w:t>, s 210).</w:t>
      </w:r>
    </w:p>
    <w:p w14:paraId="5C5ACDCC" w14:textId="77777777" w:rsidR="00B05B2E" w:rsidRPr="00C67969" w:rsidRDefault="00B05B2E" w:rsidP="00B05B2E">
      <w:pPr>
        <w:pStyle w:val="AH3Div"/>
      </w:pPr>
      <w:bookmarkStart w:id="103" w:name="_Toc146707760"/>
      <w:r w:rsidRPr="00C67969">
        <w:rPr>
          <w:rStyle w:val="CharDivNo"/>
        </w:rPr>
        <w:t>Division 4A.2</w:t>
      </w:r>
      <w:r w:rsidRPr="000E0AFD">
        <w:tab/>
      </w:r>
      <w:r w:rsidRPr="00C67969">
        <w:rPr>
          <w:rStyle w:val="CharDivText"/>
        </w:rPr>
        <w:t>Proceedings of board</w:t>
      </w:r>
      <w:bookmarkEnd w:id="103"/>
    </w:p>
    <w:p w14:paraId="2295ECBE" w14:textId="77777777" w:rsidR="00B05B2E" w:rsidRPr="000E0AFD" w:rsidRDefault="00B05B2E" w:rsidP="00B05B2E">
      <w:pPr>
        <w:pStyle w:val="AH5Sec"/>
      </w:pPr>
      <w:bookmarkStart w:id="104" w:name="_Toc146707761"/>
      <w:r w:rsidRPr="00C67969">
        <w:rPr>
          <w:rStyle w:val="CharSectNo"/>
        </w:rPr>
        <w:t>22H</w:t>
      </w:r>
      <w:r w:rsidRPr="000E0AFD">
        <w:tab/>
        <w:t>Time and place of meetings</w:t>
      </w:r>
      <w:bookmarkEnd w:id="104"/>
    </w:p>
    <w:p w14:paraId="6CA8027F" w14:textId="77777777" w:rsidR="00B05B2E" w:rsidRPr="000E0AFD" w:rsidRDefault="00B05B2E" w:rsidP="00B05B2E">
      <w:pPr>
        <w:pStyle w:val="Amain"/>
      </w:pPr>
      <w:r w:rsidRPr="000E0AFD">
        <w:tab/>
        <w:t>(1)</w:t>
      </w:r>
      <w:r w:rsidRPr="000E0AFD">
        <w:tab/>
        <w:t>Meetings of the board are to be held at the times and places it decides.</w:t>
      </w:r>
    </w:p>
    <w:p w14:paraId="0474BB4D" w14:textId="77777777" w:rsidR="00B05B2E" w:rsidRPr="000E0AFD" w:rsidRDefault="00B05B2E" w:rsidP="00B05B2E">
      <w:pPr>
        <w:pStyle w:val="Amain"/>
      </w:pPr>
      <w:r w:rsidRPr="000E0AFD">
        <w:tab/>
        <w:t>(2)</w:t>
      </w:r>
      <w:r w:rsidRPr="000E0AFD">
        <w:tab/>
        <w:t>However, the board must meet at least twice every year.</w:t>
      </w:r>
    </w:p>
    <w:p w14:paraId="0D422183" w14:textId="77777777" w:rsidR="00B05B2E" w:rsidRPr="000E0AFD" w:rsidRDefault="00B05B2E" w:rsidP="00B05B2E">
      <w:pPr>
        <w:pStyle w:val="Amain"/>
      </w:pPr>
      <w:r w:rsidRPr="000E0AFD">
        <w:tab/>
        <w:t>(3)</w:t>
      </w:r>
      <w:r w:rsidRPr="000E0AFD">
        <w:tab/>
        <w:t>The chair—</w:t>
      </w:r>
    </w:p>
    <w:p w14:paraId="3D0C5C55" w14:textId="77777777" w:rsidR="00B05B2E" w:rsidRPr="000E0AFD" w:rsidRDefault="00B05B2E" w:rsidP="00B05B2E">
      <w:pPr>
        <w:pStyle w:val="Apara"/>
      </w:pPr>
      <w:r w:rsidRPr="000E0AFD">
        <w:tab/>
        <w:t>(a)</w:t>
      </w:r>
      <w:r w:rsidRPr="000E0AFD">
        <w:tab/>
        <w:t>may at any time call a meeting of the board; and</w:t>
      </w:r>
    </w:p>
    <w:p w14:paraId="1E3EF622" w14:textId="77777777" w:rsidR="00B05B2E" w:rsidRPr="000E0AFD" w:rsidRDefault="00B05B2E" w:rsidP="00B05B2E">
      <w:pPr>
        <w:pStyle w:val="Apara"/>
      </w:pPr>
      <w:r w:rsidRPr="000E0AFD">
        <w:tab/>
        <w:t>(b)</w:t>
      </w:r>
      <w:r w:rsidRPr="000E0AFD">
        <w:tab/>
        <w:t>must call a meeting if asked to do so by the Minister or at least 7 members.</w:t>
      </w:r>
    </w:p>
    <w:p w14:paraId="7075343D" w14:textId="77777777" w:rsidR="00B05B2E" w:rsidRPr="000E0AFD" w:rsidRDefault="00B05B2E" w:rsidP="00743161">
      <w:pPr>
        <w:pStyle w:val="AH5Sec"/>
      </w:pPr>
      <w:bookmarkStart w:id="105" w:name="_Toc146707762"/>
      <w:r w:rsidRPr="00C67969">
        <w:rPr>
          <w:rStyle w:val="CharSectNo"/>
        </w:rPr>
        <w:t>22I</w:t>
      </w:r>
      <w:r w:rsidRPr="000E0AFD">
        <w:tab/>
        <w:t>Procedures governing conduct of meetings</w:t>
      </w:r>
      <w:bookmarkEnd w:id="105"/>
    </w:p>
    <w:p w14:paraId="5B6209B6" w14:textId="77777777" w:rsidR="00B05B2E" w:rsidRPr="000E0AFD" w:rsidRDefault="00B05B2E" w:rsidP="00743161">
      <w:pPr>
        <w:pStyle w:val="Amain"/>
        <w:keepNext/>
      </w:pPr>
      <w:r w:rsidRPr="000E0AFD">
        <w:tab/>
        <w:t>(1)</w:t>
      </w:r>
      <w:r w:rsidRPr="000E0AFD">
        <w:tab/>
        <w:t>The chair presides at all meetings at which the chair is present.</w:t>
      </w:r>
    </w:p>
    <w:p w14:paraId="5B1B6734" w14:textId="77777777" w:rsidR="00B05B2E" w:rsidRPr="000E0AFD" w:rsidRDefault="00B05B2E" w:rsidP="00B05B2E">
      <w:pPr>
        <w:pStyle w:val="Amain"/>
      </w:pPr>
      <w:r w:rsidRPr="000E0AFD">
        <w:tab/>
        <w:t>(2)</w:t>
      </w:r>
      <w:r w:rsidRPr="000E0AFD">
        <w:tab/>
        <w:t>If the chair is absent, the member chosen by the members present presides.</w:t>
      </w:r>
    </w:p>
    <w:p w14:paraId="455318CC" w14:textId="77777777" w:rsidR="00B05B2E" w:rsidRPr="000E0AFD" w:rsidRDefault="00B05B2E" w:rsidP="00B05B2E">
      <w:pPr>
        <w:pStyle w:val="Amain"/>
      </w:pPr>
      <w:r w:rsidRPr="000E0AFD">
        <w:tab/>
        <w:t>(3)</w:t>
      </w:r>
      <w:r w:rsidRPr="000E0AFD">
        <w:tab/>
        <w:t>The board may decide the procedure to be followed for a meeting.</w:t>
      </w:r>
    </w:p>
    <w:p w14:paraId="1FEB1AF6" w14:textId="77777777" w:rsidR="00B05B2E" w:rsidRPr="000E0AFD" w:rsidRDefault="00B05B2E" w:rsidP="00B05B2E">
      <w:pPr>
        <w:pStyle w:val="Amain"/>
      </w:pPr>
      <w:r w:rsidRPr="000E0AFD">
        <w:tab/>
        <w:t>(4)</w:t>
      </w:r>
      <w:r w:rsidRPr="000E0AFD">
        <w:tab/>
        <w:t>At a meeting of the board—</w:t>
      </w:r>
    </w:p>
    <w:p w14:paraId="19760279" w14:textId="77777777" w:rsidR="00B05B2E" w:rsidRPr="000E0AFD" w:rsidRDefault="00B05B2E" w:rsidP="00B05B2E">
      <w:pPr>
        <w:pStyle w:val="Apara"/>
      </w:pPr>
      <w:r w:rsidRPr="000E0AFD">
        <w:tab/>
        <w:t>(a)</w:t>
      </w:r>
      <w:r w:rsidRPr="000E0AFD">
        <w:tab/>
        <w:t>7 members form a quorum; and</w:t>
      </w:r>
    </w:p>
    <w:p w14:paraId="5F498AC9" w14:textId="77777777" w:rsidR="00B05B2E" w:rsidRPr="000E0AFD" w:rsidRDefault="00B05B2E" w:rsidP="00B05B2E">
      <w:pPr>
        <w:pStyle w:val="Apara"/>
      </w:pPr>
      <w:r w:rsidRPr="000E0AFD">
        <w:tab/>
        <w:t>(b)</w:t>
      </w:r>
      <w:r w:rsidRPr="000E0AFD">
        <w:tab/>
        <w:t>each member has a vote on each question to be decided; and</w:t>
      </w:r>
    </w:p>
    <w:p w14:paraId="235E2F04" w14:textId="77777777" w:rsidR="00B05B2E" w:rsidRPr="000E0AFD" w:rsidRDefault="00B05B2E" w:rsidP="00B05B2E">
      <w:pPr>
        <w:pStyle w:val="Apara"/>
      </w:pPr>
      <w:r w:rsidRPr="000E0AFD">
        <w:tab/>
        <w:t>(c)</w:t>
      </w:r>
      <w:r w:rsidRPr="000E0AFD">
        <w:tab/>
        <w:t>a question is to be decided by a majority of the votes of the members present and voting but, if the votes are equal, the member presiding has a casting vote.</w:t>
      </w:r>
    </w:p>
    <w:p w14:paraId="6F3E78CD" w14:textId="77777777" w:rsidR="00B05B2E" w:rsidRPr="000E0AFD" w:rsidRDefault="00B05B2E" w:rsidP="00B05B2E">
      <w:pPr>
        <w:pStyle w:val="Amain"/>
      </w:pPr>
      <w:r w:rsidRPr="000E0AFD">
        <w:tab/>
        <w:t>(5)</w:t>
      </w:r>
      <w:r w:rsidRPr="000E0AFD">
        <w:tab/>
        <w:t>The board must keep minutes of its meetings.</w:t>
      </w:r>
    </w:p>
    <w:p w14:paraId="4AAD5432" w14:textId="77777777" w:rsidR="00B05B2E" w:rsidRPr="000E0AFD" w:rsidRDefault="00B05B2E" w:rsidP="00B05B2E">
      <w:pPr>
        <w:pStyle w:val="AH5Sec"/>
      </w:pPr>
      <w:bookmarkStart w:id="106" w:name="_Toc146707763"/>
      <w:r w:rsidRPr="00C67969">
        <w:rPr>
          <w:rStyle w:val="CharSectNo"/>
        </w:rPr>
        <w:t>22J</w:t>
      </w:r>
      <w:r w:rsidRPr="000E0AFD">
        <w:tab/>
        <w:t>Disclosure of interests</w:t>
      </w:r>
      <w:bookmarkEnd w:id="106"/>
    </w:p>
    <w:p w14:paraId="7683E897" w14:textId="77777777" w:rsidR="00B05B2E" w:rsidRPr="000E0AFD" w:rsidRDefault="00B05B2E" w:rsidP="00B05B2E">
      <w:pPr>
        <w:pStyle w:val="Amain"/>
      </w:pPr>
      <w:r w:rsidRPr="000E0AFD">
        <w:tab/>
        <w:t>(1)</w:t>
      </w:r>
      <w:r w:rsidRPr="000E0AFD">
        <w:tab/>
        <w:t>This section applies to a member of the board if—</w:t>
      </w:r>
    </w:p>
    <w:p w14:paraId="3D7ECE4F" w14:textId="77777777" w:rsidR="00B05B2E" w:rsidRPr="000E0AFD" w:rsidRDefault="00B05B2E" w:rsidP="00B05B2E">
      <w:pPr>
        <w:pStyle w:val="Apara"/>
      </w:pPr>
      <w:r w:rsidRPr="000E0AFD">
        <w:tab/>
        <w:t>(a)</w:t>
      </w:r>
      <w:r w:rsidRPr="000E0AFD">
        <w:tab/>
        <w:t>the member has a direct or indirect financial interest in an issue being considered, or about to be considered, by the board; and</w:t>
      </w:r>
    </w:p>
    <w:p w14:paraId="44BD8471" w14:textId="77777777" w:rsidR="00B05B2E" w:rsidRPr="000E0AFD" w:rsidRDefault="00B05B2E" w:rsidP="00B05B2E">
      <w:pPr>
        <w:pStyle w:val="Apara"/>
      </w:pPr>
      <w:r w:rsidRPr="000E0AFD">
        <w:tab/>
        <w:t>(b)</w:t>
      </w:r>
      <w:r w:rsidRPr="000E0AFD">
        <w:tab/>
        <w:t>the interest could conflict with the proper exercise of the member’s functions in relation to the board’s consideration of the issue.</w:t>
      </w:r>
    </w:p>
    <w:p w14:paraId="358EB16D" w14:textId="77777777" w:rsidR="00B05B2E" w:rsidRPr="000E0AFD" w:rsidRDefault="00B05B2E" w:rsidP="00B05B2E">
      <w:pPr>
        <w:pStyle w:val="Amain"/>
      </w:pPr>
      <w:r w:rsidRPr="000E0AFD">
        <w:tab/>
        <w:t>(2)</w:t>
      </w:r>
      <w:r w:rsidRPr="000E0AFD">
        <w:tab/>
        <w:t>As soon as practicable after the relevant facts come to the member’s knowledge, the member must disclose the nature of the interest to a meeting of the board.</w:t>
      </w:r>
    </w:p>
    <w:p w14:paraId="3E397C4A" w14:textId="77777777" w:rsidR="00B05B2E" w:rsidRPr="000E0AFD" w:rsidRDefault="00B05B2E" w:rsidP="00B05B2E">
      <w:pPr>
        <w:pStyle w:val="Amain"/>
      </w:pPr>
      <w:r w:rsidRPr="000E0AFD">
        <w:tab/>
        <w:t>(3)</w:t>
      </w:r>
      <w:r w:rsidRPr="000E0AFD">
        <w:tab/>
        <w:t>The disclosure must be recorded in the board’s minutes and, unless the board otherwise decides, the member must not—</w:t>
      </w:r>
    </w:p>
    <w:p w14:paraId="3E61E69E" w14:textId="77777777" w:rsidR="00B05B2E" w:rsidRPr="000E0AFD" w:rsidRDefault="00B05B2E" w:rsidP="00B05B2E">
      <w:pPr>
        <w:pStyle w:val="Apara"/>
      </w:pPr>
      <w:r w:rsidRPr="000E0AFD">
        <w:tab/>
        <w:t>(a)</w:t>
      </w:r>
      <w:r w:rsidRPr="000E0AFD">
        <w:tab/>
        <w:t>be present when the board considers the issue; or</w:t>
      </w:r>
    </w:p>
    <w:p w14:paraId="4CD91D08" w14:textId="77777777" w:rsidR="00B05B2E" w:rsidRPr="000E0AFD" w:rsidRDefault="00B05B2E" w:rsidP="00B05B2E">
      <w:pPr>
        <w:pStyle w:val="Apara"/>
      </w:pPr>
      <w:r w:rsidRPr="000E0AFD">
        <w:tab/>
        <w:t>(b)</w:t>
      </w:r>
      <w:r w:rsidRPr="000E0AFD">
        <w:tab/>
        <w:t>take part in a decision of the board on the issue.</w:t>
      </w:r>
    </w:p>
    <w:p w14:paraId="403B8962" w14:textId="77777777" w:rsidR="00B7401F" w:rsidRDefault="00B7401F">
      <w:pPr>
        <w:pStyle w:val="PageBreak"/>
      </w:pPr>
      <w:r>
        <w:br w:type="page"/>
      </w:r>
    </w:p>
    <w:p w14:paraId="47124766" w14:textId="77777777" w:rsidR="00B7401F" w:rsidRPr="00C67969" w:rsidRDefault="00B7401F">
      <w:pPr>
        <w:pStyle w:val="AH2Part"/>
      </w:pPr>
      <w:bookmarkStart w:id="107" w:name="_Toc146707764"/>
      <w:r w:rsidRPr="00C67969">
        <w:rPr>
          <w:rStyle w:val="CharPartNo"/>
        </w:rPr>
        <w:t>Part 5</w:t>
      </w:r>
      <w:r>
        <w:tab/>
      </w:r>
      <w:r w:rsidRPr="00C67969">
        <w:rPr>
          <w:rStyle w:val="CharPartText"/>
        </w:rPr>
        <w:t>Victims services levy</w:t>
      </w:r>
      <w:bookmarkEnd w:id="107"/>
    </w:p>
    <w:p w14:paraId="2349E2E2" w14:textId="77777777" w:rsidR="004231B1" w:rsidRDefault="004231B1" w:rsidP="00166BB4">
      <w:pPr>
        <w:pStyle w:val="Placeholder"/>
        <w:suppressLineNumbers/>
      </w:pPr>
      <w:r>
        <w:rPr>
          <w:rStyle w:val="CharDivNo"/>
        </w:rPr>
        <w:t xml:space="preserve">  </w:t>
      </w:r>
      <w:r>
        <w:rPr>
          <w:rStyle w:val="CharDivText"/>
        </w:rPr>
        <w:t xml:space="preserve">  </w:t>
      </w:r>
    </w:p>
    <w:p w14:paraId="6491AEDF" w14:textId="77777777" w:rsidR="00B7401F" w:rsidRDefault="00B7401F">
      <w:pPr>
        <w:pStyle w:val="AH5Sec"/>
      </w:pPr>
      <w:bookmarkStart w:id="108" w:name="_Toc146707765"/>
      <w:r w:rsidRPr="00C67969">
        <w:rPr>
          <w:rStyle w:val="CharSectNo"/>
        </w:rPr>
        <w:t>23</w:t>
      </w:r>
      <w:r>
        <w:tab/>
        <w:t xml:space="preserve">Meaning of </w:t>
      </w:r>
      <w:r>
        <w:rPr>
          <w:rStyle w:val="charItals"/>
        </w:rPr>
        <w:t>offence</w:t>
      </w:r>
      <w:r>
        <w:rPr>
          <w:b w:val="0"/>
          <w:bCs/>
        </w:rPr>
        <w:t>—</w:t>
      </w:r>
      <w:r>
        <w:t>pt 5</w:t>
      </w:r>
      <w:bookmarkEnd w:id="108"/>
    </w:p>
    <w:p w14:paraId="43EE98BF" w14:textId="77777777" w:rsidR="00B7401F" w:rsidRDefault="00B7401F">
      <w:pPr>
        <w:pStyle w:val="Amainreturn"/>
        <w:keepNext/>
      </w:pPr>
      <w:r>
        <w:t>In this part:</w:t>
      </w:r>
    </w:p>
    <w:p w14:paraId="3366BB44" w14:textId="77777777" w:rsidR="00B7401F" w:rsidRDefault="00B7401F">
      <w:pPr>
        <w:pStyle w:val="aDef"/>
      </w:pPr>
      <w:r w:rsidRPr="008D7BE4">
        <w:rPr>
          <w:rStyle w:val="charBoldItals"/>
        </w:rPr>
        <w:t>offence</w:t>
      </w:r>
      <w:r>
        <w:t xml:space="preserve"> means an offence dealt with by the Supreme Court or the </w:t>
      </w:r>
      <w:smartTag w:uri="urn:schemas-microsoft-com:office:smarttags" w:element="address">
        <w:smartTag w:uri="urn:schemas-microsoft-com:office:smarttags" w:element="Street">
          <w:r>
            <w:t>Magistrates Court</w:t>
          </w:r>
        </w:smartTag>
      </w:smartTag>
      <w:r>
        <w:t xml:space="preserve"> other than an offence prescribed by regulation.</w:t>
      </w:r>
    </w:p>
    <w:p w14:paraId="072AFE6B" w14:textId="77777777" w:rsidR="00B7401F" w:rsidRDefault="00B7401F">
      <w:pPr>
        <w:pStyle w:val="AH5Sec"/>
      </w:pPr>
      <w:bookmarkStart w:id="109" w:name="_Toc146707766"/>
      <w:r w:rsidRPr="00C67969">
        <w:rPr>
          <w:rStyle w:val="CharSectNo"/>
        </w:rPr>
        <w:t>24</w:t>
      </w:r>
      <w:r>
        <w:tab/>
        <w:t>Imposition of victims services levy</w:t>
      </w:r>
      <w:bookmarkEnd w:id="109"/>
    </w:p>
    <w:p w14:paraId="176EF2C4" w14:textId="77777777" w:rsidR="00B7401F" w:rsidRDefault="00B7401F">
      <w:pPr>
        <w:pStyle w:val="Amain"/>
      </w:pPr>
      <w:r>
        <w:tab/>
        <w:t>(1)</w:t>
      </w:r>
      <w:r>
        <w:tab/>
        <w:t xml:space="preserve">A levy (a </w:t>
      </w:r>
      <w:r w:rsidRPr="008D7BE4">
        <w:rPr>
          <w:rStyle w:val="charBoldItals"/>
        </w:rPr>
        <w:t>victims services levy</w:t>
      </w:r>
      <w:r>
        <w:t>) is imposed to provide a source of revenue to improve services for victims of crime.</w:t>
      </w:r>
    </w:p>
    <w:p w14:paraId="1663FCE8" w14:textId="77777777" w:rsidR="00B7401F" w:rsidRDefault="00B7401F">
      <w:pPr>
        <w:pStyle w:val="Amain"/>
      </w:pPr>
      <w:r>
        <w:tab/>
        <w:t>(2)</w:t>
      </w:r>
      <w:r>
        <w:tab/>
        <w:t>An adult who is convicted of an offence and ordered by a court to pay a fine in relation to the offence</w:t>
      </w:r>
      <w:r w:rsidR="009E0D99">
        <w:t xml:space="preserve"> </w:t>
      </w:r>
      <w:r w:rsidR="009E0D99" w:rsidRPr="007F7904">
        <w:t>is liable to pay the Territory a victims services levy of $</w:t>
      </w:r>
      <w:r w:rsidR="00503E32">
        <w:t>6</w:t>
      </w:r>
      <w:r w:rsidR="009E0D99" w:rsidRPr="007F7904">
        <w:t>0</w:t>
      </w:r>
      <w:r>
        <w:t>.</w:t>
      </w:r>
    </w:p>
    <w:p w14:paraId="14EA107F" w14:textId="0A333C68" w:rsidR="004932ED" w:rsidRPr="004662C4" w:rsidRDefault="004932ED" w:rsidP="004932ED">
      <w:pPr>
        <w:pStyle w:val="aNote"/>
      </w:pPr>
      <w:r w:rsidRPr="008D7BE4">
        <w:rPr>
          <w:rStyle w:val="charItals"/>
        </w:rPr>
        <w:t>Note</w:t>
      </w:r>
      <w:r w:rsidRPr="008D7BE4">
        <w:rPr>
          <w:rStyle w:val="charItals"/>
        </w:rPr>
        <w:tab/>
      </w:r>
      <w:r w:rsidRPr="004662C4">
        <w:t xml:space="preserve">The victims services levy is recoverable under the </w:t>
      </w:r>
      <w:hyperlink r:id="rId170" w:tooltip="A2005-59" w:history="1">
        <w:r w:rsidR="008D7BE4" w:rsidRPr="008D7BE4">
          <w:rPr>
            <w:rStyle w:val="charCitHyperlinkItal"/>
          </w:rPr>
          <w:t>Crimes (Sentence Administration) Act 2005</w:t>
        </w:r>
      </w:hyperlink>
      <w:r w:rsidRPr="004662C4">
        <w:t>, ch</w:t>
      </w:r>
      <w:r>
        <w:t xml:space="preserve"> 6A</w:t>
      </w:r>
      <w:r w:rsidRPr="004662C4">
        <w:t xml:space="preserve"> (Court imposed fines). </w:t>
      </w:r>
    </w:p>
    <w:p w14:paraId="7287A529" w14:textId="77777777" w:rsidR="00B7401F" w:rsidRDefault="00B7401F">
      <w:pPr>
        <w:pStyle w:val="Amain"/>
      </w:pPr>
      <w:r>
        <w:tab/>
        <w:t>(3)</w:t>
      </w:r>
      <w:r>
        <w:tab/>
        <w:t>The victims services levy is in addition to, and does not form part of, the fine.</w:t>
      </w:r>
    </w:p>
    <w:p w14:paraId="58D80B9B" w14:textId="77777777" w:rsidR="00B7401F" w:rsidRDefault="00B7401F" w:rsidP="00743161">
      <w:pPr>
        <w:pStyle w:val="AH5Sec"/>
      </w:pPr>
      <w:bookmarkStart w:id="110" w:name="_Toc146707767"/>
      <w:r w:rsidRPr="00C67969">
        <w:rPr>
          <w:rStyle w:val="CharSectNo"/>
        </w:rPr>
        <w:t>26</w:t>
      </w:r>
      <w:r>
        <w:tab/>
        <w:t>Levy not to be reduced</w:t>
      </w:r>
      <w:bookmarkEnd w:id="110"/>
    </w:p>
    <w:p w14:paraId="734220EE" w14:textId="77777777" w:rsidR="00B7401F" w:rsidRDefault="00B7401F" w:rsidP="00743161">
      <w:pPr>
        <w:pStyle w:val="Amain"/>
        <w:keepNext/>
      </w:pPr>
      <w:r>
        <w:tab/>
        <w:t>(1)</w:t>
      </w:r>
      <w:r>
        <w:tab/>
        <w:t>A court must not reduce the victims services levy payable by a person or exonerate a person from liability to pay the levy.</w:t>
      </w:r>
    </w:p>
    <w:p w14:paraId="4AF652AE" w14:textId="77777777" w:rsidR="00B7401F" w:rsidRDefault="00B7401F">
      <w:pPr>
        <w:pStyle w:val="Amain"/>
      </w:pPr>
      <w:r>
        <w:tab/>
        <w:t>(2)</w:t>
      </w:r>
      <w:r>
        <w:tab/>
        <w:t>However, the court may exonerate the person from liability to pay the levy if satisfied in the circumstances of the case that paying the levy is likely to cause undue hardship.</w:t>
      </w:r>
    </w:p>
    <w:p w14:paraId="66CEBFBD" w14:textId="77777777" w:rsidR="00B7401F" w:rsidRDefault="00B7401F" w:rsidP="00166F30">
      <w:pPr>
        <w:pStyle w:val="AH5Sec"/>
      </w:pPr>
      <w:bookmarkStart w:id="111" w:name="_Toc146707768"/>
      <w:r w:rsidRPr="00C67969">
        <w:rPr>
          <w:rStyle w:val="CharSectNo"/>
        </w:rPr>
        <w:t>27</w:t>
      </w:r>
      <w:r>
        <w:tab/>
        <w:t>Effect of appeal etc</w:t>
      </w:r>
      <w:bookmarkEnd w:id="111"/>
    </w:p>
    <w:p w14:paraId="249EB065" w14:textId="77777777" w:rsidR="00B7401F" w:rsidRDefault="00B7401F" w:rsidP="00166F30">
      <w:pPr>
        <w:pStyle w:val="Amain"/>
        <w:keepNext/>
      </w:pPr>
      <w:r>
        <w:tab/>
        <w:t>(1)</w:t>
      </w:r>
      <w:r>
        <w:tab/>
        <w:t>The commencement of any proceeding to appeal against, or for review of, a conviction for an offence for which a victims services levy is imposed on a person stays the person’s liability to pay the levy.</w:t>
      </w:r>
    </w:p>
    <w:p w14:paraId="76E1DA65" w14:textId="77777777" w:rsidR="00B7401F" w:rsidRDefault="00B7401F">
      <w:pPr>
        <w:pStyle w:val="Amain"/>
      </w:pPr>
      <w:r>
        <w:tab/>
        <w:t>(2)</w:t>
      </w:r>
      <w:r>
        <w:tab/>
        <w:t>Setting aside the conviction annuls the person’s liability to pay the victims services levy.</w:t>
      </w:r>
    </w:p>
    <w:p w14:paraId="51844E60" w14:textId="77777777" w:rsidR="00B7401F" w:rsidRDefault="00B7401F">
      <w:pPr>
        <w:pStyle w:val="Amain"/>
      </w:pPr>
      <w:r>
        <w:tab/>
        <w:t>(3)</w:t>
      </w:r>
      <w:r>
        <w:tab/>
        <w:t>Dismissal of the appeal or review removes the stay of liability.</w:t>
      </w:r>
    </w:p>
    <w:p w14:paraId="5BBF921D" w14:textId="77777777" w:rsidR="00B7401F" w:rsidRDefault="00B7401F">
      <w:pPr>
        <w:pStyle w:val="PageBreak"/>
      </w:pPr>
      <w:r>
        <w:br w:type="page"/>
      </w:r>
    </w:p>
    <w:p w14:paraId="5F55492F" w14:textId="77777777" w:rsidR="00054762" w:rsidRPr="00C67969" w:rsidRDefault="00054762" w:rsidP="00054762">
      <w:pPr>
        <w:pStyle w:val="AH2Part"/>
      </w:pPr>
      <w:bookmarkStart w:id="112" w:name="_Toc146707769"/>
      <w:r w:rsidRPr="00C67969">
        <w:rPr>
          <w:rStyle w:val="CharPartNo"/>
        </w:rPr>
        <w:t>Part 6</w:t>
      </w:r>
      <w:r w:rsidRPr="000E0AFD">
        <w:tab/>
      </w:r>
      <w:r w:rsidRPr="00C67969">
        <w:rPr>
          <w:rStyle w:val="CharPartText"/>
        </w:rPr>
        <w:t>Miscellaneous</w:t>
      </w:r>
      <w:bookmarkEnd w:id="112"/>
    </w:p>
    <w:p w14:paraId="65E58A6E" w14:textId="77777777" w:rsidR="00054762" w:rsidRPr="000E0AFD" w:rsidRDefault="00054762" w:rsidP="00054762">
      <w:pPr>
        <w:pStyle w:val="AH5Sec"/>
      </w:pPr>
      <w:bookmarkStart w:id="113" w:name="_Toc146707770"/>
      <w:r w:rsidRPr="00C67969">
        <w:rPr>
          <w:rStyle w:val="CharSectNo"/>
        </w:rPr>
        <w:t>28</w:t>
      </w:r>
      <w:r w:rsidRPr="000E0AFD">
        <w:tab/>
        <w:t>Protection from liability</w:t>
      </w:r>
      <w:bookmarkEnd w:id="113"/>
    </w:p>
    <w:p w14:paraId="31FC8F8E" w14:textId="77777777" w:rsidR="00054762" w:rsidRPr="000E0AFD" w:rsidRDefault="00054762" w:rsidP="00054762">
      <w:pPr>
        <w:pStyle w:val="Amain"/>
      </w:pPr>
      <w:r w:rsidRPr="000E0AFD">
        <w:tab/>
        <w:t>(1)</w:t>
      </w:r>
      <w:r w:rsidRPr="000E0AFD">
        <w:tab/>
        <w:t>An official is not civilly liable for conduct engaged in honestly and without recklessness—</w:t>
      </w:r>
    </w:p>
    <w:p w14:paraId="411BFC26" w14:textId="77777777" w:rsidR="00054762" w:rsidRPr="000E0AFD" w:rsidRDefault="00054762" w:rsidP="00054762">
      <w:pPr>
        <w:pStyle w:val="Apara"/>
      </w:pPr>
      <w:r w:rsidRPr="000E0AFD">
        <w:tab/>
        <w:t>(a)</w:t>
      </w:r>
      <w:r w:rsidRPr="000E0AFD">
        <w:tab/>
        <w:t xml:space="preserve">in the exercise of a function under this Act; or </w:t>
      </w:r>
    </w:p>
    <w:p w14:paraId="69A5152B" w14:textId="77777777" w:rsidR="00054762" w:rsidRPr="000E0AFD" w:rsidRDefault="00054762" w:rsidP="00054762">
      <w:pPr>
        <w:pStyle w:val="Apara"/>
      </w:pPr>
      <w:r w:rsidRPr="000E0AFD">
        <w:tab/>
        <w:t>(b)</w:t>
      </w:r>
      <w:r w:rsidRPr="000E0AFD">
        <w:tab/>
        <w:t>in the reasonable belief that the conduct was in the exercise of a function under this Act.</w:t>
      </w:r>
    </w:p>
    <w:p w14:paraId="7D2A0AE1" w14:textId="77777777" w:rsidR="00054762" w:rsidRPr="000E0AFD" w:rsidRDefault="00054762" w:rsidP="00054762">
      <w:pPr>
        <w:pStyle w:val="Amain"/>
      </w:pPr>
      <w:r w:rsidRPr="000E0AFD">
        <w:tab/>
        <w:t>(2)</w:t>
      </w:r>
      <w:r w:rsidRPr="000E0AFD">
        <w:tab/>
        <w:t>Any civil liability</w:t>
      </w:r>
      <w:r w:rsidRPr="000E0AFD">
        <w:rPr>
          <w:rStyle w:val="FootnoteReference"/>
        </w:rPr>
        <w:t xml:space="preserve"> </w:t>
      </w:r>
      <w:r w:rsidRPr="000E0AFD">
        <w:t>that would, apart from this section, attach to the official attaches instead to the Territory.</w:t>
      </w:r>
    </w:p>
    <w:p w14:paraId="50F04808" w14:textId="77777777" w:rsidR="00054762" w:rsidRPr="000E0AFD" w:rsidRDefault="00054762" w:rsidP="00054762">
      <w:pPr>
        <w:pStyle w:val="Amain"/>
      </w:pPr>
      <w:r w:rsidRPr="000E0AFD">
        <w:tab/>
        <w:t>(3)</w:t>
      </w:r>
      <w:r w:rsidRPr="000E0AFD">
        <w:tab/>
        <w:t>In this section:</w:t>
      </w:r>
    </w:p>
    <w:p w14:paraId="2D084322" w14:textId="77777777" w:rsidR="00054762" w:rsidRPr="000E0AFD" w:rsidRDefault="00054762" w:rsidP="00054762">
      <w:pPr>
        <w:pStyle w:val="aDef"/>
      </w:pPr>
      <w:r w:rsidRPr="000E0AFD">
        <w:rPr>
          <w:rStyle w:val="charBoldItals"/>
        </w:rPr>
        <w:t>conduct</w:t>
      </w:r>
      <w:r w:rsidRPr="000E0AFD">
        <w:t xml:space="preserve"> means an act or omission to do an act.</w:t>
      </w:r>
    </w:p>
    <w:p w14:paraId="31043C3B" w14:textId="77777777" w:rsidR="00054762" w:rsidRPr="000E0AFD" w:rsidRDefault="00054762" w:rsidP="00054762">
      <w:pPr>
        <w:pStyle w:val="aDef"/>
        <w:keepNext/>
      </w:pPr>
      <w:r w:rsidRPr="000E0AFD">
        <w:rPr>
          <w:rStyle w:val="charBoldItals"/>
        </w:rPr>
        <w:t>official</w:t>
      </w:r>
      <w:r w:rsidRPr="000E0AFD">
        <w:t xml:space="preserve"> means—</w:t>
      </w:r>
    </w:p>
    <w:p w14:paraId="0A8764D9" w14:textId="77777777" w:rsidR="00054762" w:rsidRPr="000E0AFD" w:rsidRDefault="00054762" w:rsidP="00054762">
      <w:pPr>
        <w:pStyle w:val="aDefpara"/>
      </w:pPr>
      <w:r w:rsidRPr="000E0AFD">
        <w:tab/>
        <w:t>(a)</w:t>
      </w:r>
      <w:r w:rsidRPr="000E0AFD">
        <w:tab/>
        <w:t>the commissioner; or</w:t>
      </w:r>
    </w:p>
    <w:p w14:paraId="0734A244" w14:textId="77777777" w:rsidR="00054762" w:rsidRPr="000E0AFD" w:rsidRDefault="00054762" w:rsidP="00054762">
      <w:pPr>
        <w:pStyle w:val="aDefpara"/>
      </w:pPr>
      <w:r w:rsidRPr="000E0AFD">
        <w:tab/>
        <w:t>(b)</w:t>
      </w:r>
      <w:r w:rsidRPr="000E0AFD">
        <w:tab/>
        <w:t>a member of the staff of the commissioner; or</w:t>
      </w:r>
    </w:p>
    <w:p w14:paraId="0941BE7B" w14:textId="77777777" w:rsidR="00054762" w:rsidRPr="000E0AFD" w:rsidRDefault="00054762" w:rsidP="00054762">
      <w:pPr>
        <w:pStyle w:val="aDefpara"/>
      </w:pPr>
      <w:r w:rsidRPr="000E0AFD">
        <w:tab/>
        <w:t>(c)</w:t>
      </w:r>
      <w:r w:rsidRPr="000E0AFD">
        <w:tab/>
      </w:r>
      <w:r w:rsidRPr="000E0AFD">
        <w:rPr>
          <w:lang w:eastAsia="en-AU"/>
        </w:rPr>
        <w:t>a person authorised under this Act to do or not to do a thing.</w:t>
      </w:r>
    </w:p>
    <w:p w14:paraId="3A353BDE" w14:textId="77777777" w:rsidR="00054762" w:rsidRPr="000E0AFD" w:rsidRDefault="00054762" w:rsidP="00054762">
      <w:pPr>
        <w:pStyle w:val="AH5Sec"/>
      </w:pPr>
      <w:bookmarkStart w:id="114" w:name="_Toc146707771"/>
      <w:r w:rsidRPr="00C67969">
        <w:rPr>
          <w:rStyle w:val="CharSectNo"/>
        </w:rPr>
        <w:t>29</w:t>
      </w:r>
      <w:r w:rsidRPr="000E0AFD">
        <w:tab/>
        <w:t>Secrecy</w:t>
      </w:r>
      <w:bookmarkEnd w:id="114"/>
    </w:p>
    <w:p w14:paraId="27467C8E" w14:textId="77777777" w:rsidR="00054762" w:rsidRPr="000E0AFD" w:rsidRDefault="00054762" w:rsidP="00054762">
      <w:pPr>
        <w:pStyle w:val="Amain"/>
      </w:pPr>
      <w:r w:rsidRPr="000E0AFD">
        <w:tab/>
        <w:t>(1)</w:t>
      </w:r>
      <w:r w:rsidRPr="000E0AFD">
        <w:tab/>
        <w:t>A person to whom this section applies commits an offence if—</w:t>
      </w:r>
    </w:p>
    <w:p w14:paraId="5625234F" w14:textId="77777777" w:rsidR="00054762" w:rsidRPr="000E0AFD" w:rsidRDefault="00054762" w:rsidP="00054762">
      <w:pPr>
        <w:pStyle w:val="Apara"/>
      </w:pPr>
      <w:r w:rsidRPr="000E0AFD">
        <w:tab/>
        <w:t>(a)</w:t>
      </w:r>
      <w:r w:rsidRPr="000E0AFD">
        <w:tab/>
        <w:t>the person—</w:t>
      </w:r>
    </w:p>
    <w:p w14:paraId="69C871BA" w14:textId="77777777" w:rsidR="00054762" w:rsidRPr="000E0AFD" w:rsidRDefault="00054762" w:rsidP="00054762">
      <w:pPr>
        <w:pStyle w:val="Asubpara"/>
      </w:pPr>
      <w:r w:rsidRPr="000E0AFD">
        <w:tab/>
        <w:t>(i)</w:t>
      </w:r>
      <w:r w:rsidRPr="000E0AFD">
        <w:tab/>
        <w:t>makes a record of protected information about someone else; and</w:t>
      </w:r>
    </w:p>
    <w:p w14:paraId="49BFD937" w14:textId="77777777" w:rsidR="00054762" w:rsidRPr="000E0AFD" w:rsidRDefault="00054762" w:rsidP="00054762">
      <w:pPr>
        <w:pStyle w:val="Asubpara"/>
      </w:pPr>
      <w:r w:rsidRPr="000E0AFD">
        <w:tab/>
        <w:t>(ii)</w:t>
      </w:r>
      <w:r w:rsidRPr="000E0AFD">
        <w:tab/>
        <w:t>is reckless about whether the information is protected information about someone else; or</w:t>
      </w:r>
    </w:p>
    <w:p w14:paraId="5FFCFB5B" w14:textId="77777777" w:rsidR="00054762" w:rsidRPr="000E0AFD" w:rsidRDefault="00054762" w:rsidP="00743161">
      <w:pPr>
        <w:pStyle w:val="Apara"/>
        <w:keepNext/>
      </w:pPr>
      <w:r w:rsidRPr="000E0AFD">
        <w:tab/>
        <w:t>(b)</w:t>
      </w:r>
      <w:r w:rsidRPr="000E0AFD">
        <w:tab/>
        <w:t>the person—</w:t>
      </w:r>
    </w:p>
    <w:p w14:paraId="0743ACE0" w14:textId="77777777" w:rsidR="00054762" w:rsidRPr="000E0AFD" w:rsidRDefault="00054762" w:rsidP="00743161">
      <w:pPr>
        <w:pStyle w:val="Asubpara"/>
        <w:keepNext/>
      </w:pPr>
      <w:r w:rsidRPr="000E0AFD">
        <w:tab/>
        <w:t>(i)</w:t>
      </w:r>
      <w:r w:rsidRPr="000E0AFD">
        <w:tab/>
        <w:t>does something that divulges protected information about someone else; and</w:t>
      </w:r>
    </w:p>
    <w:p w14:paraId="4A4BC68C" w14:textId="77777777" w:rsidR="00054762" w:rsidRPr="000E0AFD" w:rsidRDefault="00054762" w:rsidP="00054762">
      <w:pPr>
        <w:pStyle w:val="Asubpara"/>
      </w:pPr>
      <w:r w:rsidRPr="000E0AFD">
        <w:tab/>
        <w:t>(ii)</w:t>
      </w:r>
      <w:r w:rsidRPr="000E0AFD">
        <w:tab/>
        <w:t>is reckless about whether—</w:t>
      </w:r>
    </w:p>
    <w:p w14:paraId="580CB30A" w14:textId="77777777" w:rsidR="00054762" w:rsidRPr="000E0AFD" w:rsidRDefault="00054762" w:rsidP="00054762">
      <w:pPr>
        <w:pStyle w:val="Asubsubpara"/>
      </w:pPr>
      <w:r w:rsidRPr="000E0AFD">
        <w:tab/>
        <w:t>(A)</w:t>
      </w:r>
      <w:r w:rsidRPr="000E0AFD">
        <w:tab/>
        <w:t>the information is protected information about someone else; and</w:t>
      </w:r>
    </w:p>
    <w:p w14:paraId="7A3D59BA" w14:textId="77777777" w:rsidR="00054762" w:rsidRPr="000E0AFD" w:rsidRDefault="00054762" w:rsidP="004231B1">
      <w:pPr>
        <w:pStyle w:val="Asubsubpara"/>
        <w:keepNext/>
      </w:pPr>
      <w:r w:rsidRPr="000E0AFD">
        <w:tab/>
        <w:t>(B)</w:t>
      </w:r>
      <w:r w:rsidRPr="000E0AFD">
        <w:tab/>
        <w:t>doing the thing would result in the information being divulged to someone else.</w:t>
      </w:r>
    </w:p>
    <w:p w14:paraId="1EA81F45" w14:textId="77777777" w:rsidR="00054762" w:rsidRPr="000E0AFD" w:rsidRDefault="00054762" w:rsidP="004231B1">
      <w:pPr>
        <w:pStyle w:val="Penalty"/>
      </w:pPr>
      <w:r w:rsidRPr="000E0AFD">
        <w:t>Maximum penalty:  50 penalty units, imprisonment for 6 months or both.</w:t>
      </w:r>
    </w:p>
    <w:p w14:paraId="32C466B8" w14:textId="77777777" w:rsidR="00054762" w:rsidRPr="000E0AFD" w:rsidRDefault="00054762" w:rsidP="00054762">
      <w:pPr>
        <w:pStyle w:val="Amain"/>
      </w:pPr>
      <w:r w:rsidRPr="000E0AFD">
        <w:tab/>
        <w:t>(2)</w:t>
      </w:r>
      <w:r w:rsidRPr="000E0AFD">
        <w:tab/>
        <w:t>Subsection (1) does not apply if the record is made, or the information is divulged—</w:t>
      </w:r>
    </w:p>
    <w:p w14:paraId="33A573B7" w14:textId="77777777" w:rsidR="00054762" w:rsidRPr="000E0AFD" w:rsidRDefault="00054762" w:rsidP="00054762">
      <w:pPr>
        <w:pStyle w:val="Apara"/>
      </w:pPr>
      <w:r w:rsidRPr="000E0AFD">
        <w:tab/>
        <w:t>(a)</w:t>
      </w:r>
      <w:r w:rsidRPr="000E0AFD">
        <w:tab/>
        <w:t>under this Act or another law applying in the Territory; or</w:t>
      </w:r>
    </w:p>
    <w:p w14:paraId="6D550945" w14:textId="77777777" w:rsidR="00054762" w:rsidRPr="000E0AFD" w:rsidRDefault="00054762" w:rsidP="004231B1">
      <w:pPr>
        <w:pStyle w:val="Apara"/>
        <w:keepNext/>
      </w:pPr>
      <w:r w:rsidRPr="000E0AFD">
        <w:tab/>
        <w:t>(b)</w:t>
      </w:r>
      <w:r w:rsidRPr="000E0AFD">
        <w:tab/>
        <w:t>in relation to the exercise of a function, as a person to whom this section applies, under this Act or another law applying in the Territory.</w:t>
      </w:r>
    </w:p>
    <w:p w14:paraId="72519B71" w14:textId="3E9A0F17"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(2) (see </w:t>
      </w:r>
      <w:hyperlink r:id="rId171" w:tooltip="A2002-51" w:history="1">
        <w:r w:rsidR="008D7BE4" w:rsidRPr="008D7BE4">
          <w:rPr>
            <w:rStyle w:val="charCitHyperlinkAbbrev"/>
          </w:rPr>
          <w:t>Criminal Code</w:t>
        </w:r>
      </w:hyperlink>
      <w:r w:rsidRPr="000E0AFD">
        <w:t>, s 58).</w:t>
      </w:r>
    </w:p>
    <w:p w14:paraId="3FC53629" w14:textId="77777777" w:rsidR="00054762" w:rsidRPr="000E0AFD" w:rsidRDefault="00054762" w:rsidP="004231B1">
      <w:pPr>
        <w:pStyle w:val="Amain"/>
        <w:keepNext/>
      </w:pPr>
      <w:r w:rsidRPr="000E0AFD">
        <w:tab/>
        <w:t>(3)</w:t>
      </w:r>
      <w:r w:rsidRPr="000E0AFD">
        <w:tab/>
        <w:t>Subsection (1) does not apply to the divulging of protected information about someone with the person’s consent.</w:t>
      </w:r>
    </w:p>
    <w:p w14:paraId="0BBBA355" w14:textId="71FCFF90" w:rsidR="00054762" w:rsidRPr="000E0AFD" w:rsidRDefault="00054762" w:rsidP="00054762">
      <w:pPr>
        <w:pStyle w:val="aNote"/>
      </w:pPr>
      <w:r w:rsidRPr="008D7BE4">
        <w:rPr>
          <w:rStyle w:val="charItals"/>
        </w:rPr>
        <w:t>Note</w:t>
      </w:r>
      <w:r w:rsidRPr="008D7BE4">
        <w:rPr>
          <w:rStyle w:val="charItals"/>
        </w:rPr>
        <w:tab/>
      </w:r>
      <w:r w:rsidRPr="000E0AFD">
        <w:t xml:space="preserve">The defendant has an evidential burden in relation to the matters mentioned in s (3) (see </w:t>
      </w:r>
      <w:hyperlink r:id="rId172" w:tooltip="A2002-51" w:history="1">
        <w:r w:rsidR="008D7BE4" w:rsidRPr="008D7BE4">
          <w:rPr>
            <w:rStyle w:val="charCitHyperlinkAbbrev"/>
          </w:rPr>
          <w:t>Criminal Code</w:t>
        </w:r>
      </w:hyperlink>
      <w:r w:rsidRPr="000E0AFD">
        <w:t>, s 58).</w:t>
      </w:r>
    </w:p>
    <w:p w14:paraId="38759E97" w14:textId="77777777" w:rsidR="00054762" w:rsidRPr="000E0AFD" w:rsidRDefault="00054762" w:rsidP="00054762">
      <w:pPr>
        <w:pStyle w:val="Amain"/>
      </w:pPr>
      <w:r w:rsidRPr="000E0AFD">
        <w:tab/>
        <w:t>(4)</w:t>
      </w:r>
      <w:r w:rsidRPr="000E0AFD">
        <w:tab/>
        <w:t>A person to whom this section applies need not divulge protected information to a court, or produce a document containing protected information to a court, unless it is necessary to do so for this Act or another law applying in the Territory.</w:t>
      </w:r>
    </w:p>
    <w:p w14:paraId="1351CEDD" w14:textId="77777777" w:rsidR="00054762" w:rsidRPr="000E0AFD" w:rsidRDefault="00054762" w:rsidP="002E27AE">
      <w:pPr>
        <w:pStyle w:val="Amain"/>
        <w:keepNext/>
      </w:pPr>
      <w:r w:rsidRPr="000E0AFD">
        <w:tab/>
        <w:t>(5)</w:t>
      </w:r>
      <w:r w:rsidRPr="000E0AFD">
        <w:tab/>
        <w:t>In this section:</w:t>
      </w:r>
    </w:p>
    <w:p w14:paraId="4479BD1E" w14:textId="77777777" w:rsidR="00054762" w:rsidRPr="000E0AFD" w:rsidRDefault="00054762" w:rsidP="002E27AE">
      <w:pPr>
        <w:pStyle w:val="aDef"/>
        <w:keepNext/>
      </w:pPr>
      <w:r w:rsidRPr="000E0AFD">
        <w:rPr>
          <w:rStyle w:val="charBoldItals"/>
        </w:rPr>
        <w:t>court</w:t>
      </w:r>
      <w:r w:rsidRPr="000E0AFD">
        <w:t xml:space="preserve"> includes a tribunal, authority or person having power to require the production of documents or the answering of questions.</w:t>
      </w:r>
    </w:p>
    <w:p w14:paraId="0D58F0A8" w14:textId="77777777" w:rsidR="00054762" w:rsidRPr="008D7BE4" w:rsidRDefault="00054762" w:rsidP="00054762">
      <w:pPr>
        <w:pStyle w:val="aDef"/>
      </w:pPr>
      <w:r w:rsidRPr="000E0AFD">
        <w:rPr>
          <w:rStyle w:val="charBoldItals"/>
        </w:rPr>
        <w:t>divulge</w:t>
      </w:r>
      <w:r w:rsidRPr="008D7BE4">
        <w:t xml:space="preserve"> includes communicate.</w:t>
      </w:r>
    </w:p>
    <w:p w14:paraId="28151ED2" w14:textId="77777777" w:rsidR="00054762" w:rsidRPr="000E0AFD" w:rsidRDefault="00054762" w:rsidP="00054762">
      <w:pPr>
        <w:pStyle w:val="aDef"/>
        <w:keepNext/>
      </w:pPr>
      <w:r w:rsidRPr="000E0AFD">
        <w:rPr>
          <w:rStyle w:val="charBoldItals"/>
        </w:rPr>
        <w:t>person to whom this section applies</w:t>
      </w:r>
      <w:r w:rsidRPr="000E0AFD">
        <w:t xml:space="preserve"> means a person who—</w:t>
      </w:r>
    </w:p>
    <w:p w14:paraId="4D4C2432" w14:textId="77777777" w:rsidR="00054762" w:rsidRPr="000E0AFD" w:rsidRDefault="00054762" w:rsidP="00054762">
      <w:pPr>
        <w:pStyle w:val="aDefpara"/>
      </w:pPr>
      <w:r w:rsidRPr="000E0AFD">
        <w:tab/>
        <w:t>(a)</w:t>
      </w:r>
      <w:r w:rsidRPr="000E0AFD">
        <w:tab/>
        <w:t>is or has been—</w:t>
      </w:r>
    </w:p>
    <w:p w14:paraId="7D157E0F" w14:textId="77777777" w:rsidR="00054762" w:rsidRPr="000E0AFD" w:rsidRDefault="00054762" w:rsidP="00054762">
      <w:pPr>
        <w:pStyle w:val="aDefsubpara"/>
      </w:pPr>
      <w:r w:rsidRPr="000E0AFD">
        <w:tab/>
        <w:t>(i)</w:t>
      </w:r>
      <w:r w:rsidRPr="000E0AFD">
        <w:tab/>
        <w:t>the commissioner; or</w:t>
      </w:r>
    </w:p>
    <w:p w14:paraId="3C91F4DE" w14:textId="77777777" w:rsidR="00054762" w:rsidRPr="000E0AFD" w:rsidRDefault="00054762" w:rsidP="00054762">
      <w:pPr>
        <w:pStyle w:val="aDefsubpara"/>
      </w:pPr>
      <w:r w:rsidRPr="000E0AFD">
        <w:tab/>
        <w:t>(ii)</w:t>
      </w:r>
      <w:r w:rsidRPr="000E0AFD">
        <w:tab/>
        <w:t>a member of the staff of the commissioner; or</w:t>
      </w:r>
    </w:p>
    <w:p w14:paraId="466BC662" w14:textId="77777777" w:rsidR="00054762" w:rsidRPr="000E0AFD" w:rsidRDefault="00054762" w:rsidP="00054762">
      <w:pPr>
        <w:pStyle w:val="aDefpara"/>
      </w:pPr>
      <w:r w:rsidRPr="000E0AFD">
        <w:tab/>
        <w:t>(b)</w:t>
      </w:r>
      <w:r w:rsidRPr="000E0AFD">
        <w:tab/>
        <w:t>exercises, or has exercised, a function under this Act.</w:t>
      </w:r>
    </w:p>
    <w:p w14:paraId="2FA6805C" w14:textId="77777777" w:rsidR="00054762" w:rsidRPr="000E0AFD" w:rsidRDefault="00054762" w:rsidP="00054762">
      <w:pPr>
        <w:pStyle w:val="aDef"/>
      </w:pPr>
      <w:r w:rsidRPr="000E0AFD">
        <w:rPr>
          <w:rStyle w:val="charBoldItals"/>
        </w:rPr>
        <w:t>produce</w:t>
      </w:r>
      <w:r w:rsidRPr="000E0AFD">
        <w:t xml:space="preserve"> includes allow access to.</w:t>
      </w:r>
    </w:p>
    <w:p w14:paraId="21970C56" w14:textId="77777777" w:rsidR="00054762" w:rsidRPr="000E0AFD" w:rsidRDefault="00054762" w:rsidP="00054762">
      <w:pPr>
        <w:pStyle w:val="aDef"/>
      </w:pPr>
      <w:r w:rsidRPr="000E0AFD">
        <w:rPr>
          <w:rStyle w:val="charBoldItals"/>
        </w:rPr>
        <w:t>protected information</w:t>
      </w:r>
      <w:r w:rsidRPr="000E0AFD">
        <w:t xml:space="preserve"> means information about a person that is disclosed to, or obtained by, a person to whom this section applies because of the exercise of a function under this Act by the person or someone else.</w:t>
      </w:r>
    </w:p>
    <w:p w14:paraId="57F41407" w14:textId="77777777" w:rsidR="004D0235" w:rsidRPr="005327CD" w:rsidRDefault="004D0235" w:rsidP="004D0235">
      <w:pPr>
        <w:pStyle w:val="AH5Sec"/>
      </w:pPr>
      <w:bookmarkStart w:id="115" w:name="_Toc146707772"/>
      <w:r w:rsidRPr="00C67969">
        <w:rPr>
          <w:rStyle w:val="CharSectNo"/>
        </w:rPr>
        <w:t>29A</w:t>
      </w:r>
      <w:r w:rsidRPr="005327CD">
        <w:tab/>
      </w:r>
      <w:r w:rsidRPr="005327CD">
        <w:rPr>
          <w:bCs/>
        </w:rPr>
        <w:t>Delegation by chief police officer</w:t>
      </w:r>
      <w:bookmarkEnd w:id="115"/>
    </w:p>
    <w:p w14:paraId="49B1486E" w14:textId="77777777" w:rsidR="004D0235" w:rsidRPr="005327CD" w:rsidRDefault="004D0235" w:rsidP="004D0235">
      <w:pPr>
        <w:pStyle w:val="Amainreturn"/>
        <w:keepNext/>
      </w:pPr>
      <w:r w:rsidRPr="005327CD">
        <w:t>The chief police officer may delegate a function under this Act to a police officer.</w:t>
      </w:r>
    </w:p>
    <w:p w14:paraId="31346F6A" w14:textId="2175B5F1" w:rsidR="004D0235" w:rsidRDefault="004D0235" w:rsidP="004D0235">
      <w:pPr>
        <w:pStyle w:val="aNote"/>
      </w:pPr>
      <w:r w:rsidRPr="005327CD">
        <w:rPr>
          <w:rStyle w:val="charItals"/>
        </w:rPr>
        <w:t>Note</w:t>
      </w:r>
      <w:r w:rsidRPr="005327CD">
        <w:rPr>
          <w:rStyle w:val="charItals"/>
        </w:rPr>
        <w:tab/>
      </w:r>
      <w:r w:rsidRPr="005327CD">
        <w:t xml:space="preserve">For the making of delegations and the exercise of delegated functions, see the </w:t>
      </w:r>
      <w:hyperlink r:id="rId173" w:tooltip="A2001-14" w:history="1">
        <w:r w:rsidRPr="005327CD">
          <w:rPr>
            <w:rStyle w:val="charCitHyperlinkAbbrev"/>
          </w:rPr>
          <w:t>Legislation Act</w:t>
        </w:r>
      </w:hyperlink>
      <w:r w:rsidRPr="005327CD">
        <w:t>, pt 19.4.</w:t>
      </w:r>
    </w:p>
    <w:p w14:paraId="2123EE18" w14:textId="77777777" w:rsidR="00C27EA1" w:rsidRPr="000E0AFD" w:rsidRDefault="00C27EA1" w:rsidP="00C27EA1">
      <w:pPr>
        <w:pStyle w:val="AH5Sec"/>
      </w:pPr>
      <w:bookmarkStart w:id="116" w:name="_Toc146707773"/>
      <w:r w:rsidRPr="00C67969">
        <w:rPr>
          <w:rStyle w:val="CharSectNo"/>
        </w:rPr>
        <w:t>30</w:t>
      </w:r>
      <w:r w:rsidRPr="000E0AFD">
        <w:tab/>
        <w:t>Regulation-making power</w:t>
      </w:r>
      <w:bookmarkEnd w:id="116"/>
    </w:p>
    <w:p w14:paraId="7A71CAE2" w14:textId="77777777" w:rsidR="00C27EA1" w:rsidRPr="000E0AFD" w:rsidRDefault="00C27EA1" w:rsidP="00C27EA1">
      <w:pPr>
        <w:pStyle w:val="Amainreturn"/>
        <w:keepNext/>
      </w:pPr>
      <w:r w:rsidRPr="000E0AFD">
        <w:t>The Executive may make regulations for this Act.</w:t>
      </w:r>
    </w:p>
    <w:p w14:paraId="7A813AD5" w14:textId="73B07322" w:rsidR="00C27EA1" w:rsidRPr="000E0AFD" w:rsidRDefault="00C27EA1" w:rsidP="00C27EA1">
      <w:pPr>
        <w:pStyle w:val="aNote"/>
      </w:pPr>
      <w:r w:rsidRPr="008D7BE4">
        <w:rPr>
          <w:rStyle w:val="charItals"/>
        </w:rPr>
        <w:t>Note</w:t>
      </w:r>
      <w:r w:rsidRPr="008D7BE4">
        <w:rPr>
          <w:rStyle w:val="charItals"/>
        </w:rPr>
        <w:tab/>
      </w:r>
      <w:r w:rsidRPr="000E0AFD">
        <w:t xml:space="preserve">A regulation must be notified, and presented to the Legislative Assembly, under the </w:t>
      </w:r>
      <w:hyperlink r:id="rId174" w:tooltip="A2001-14" w:history="1">
        <w:r w:rsidRPr="008D7BE4">
          <w:rPr>
            <w:rStyle w:val="charCitHyperlinkAbbrev"/>
          </w:rPr>
          <w:t>Legislation Act</w:t>
        </w:r>
      </w:hyperlink>
      <w:r w:rsidRPr="000E0AFD">
        <w:t>.</w:t>
      </w:r>
    </w:p>
    <w:p w14:paraId="41869E7C" w14:textId="77777777" w:rsidR="00B91753" w:rsidRDefault="00B91753">
      <w:pPr>
        <w:pStyle w:val="02Text"/>
        <w:sectPr w:rsidR="00B91753">
          <w:headerReference w:type="even" r:id="rId175"/>
          <w:headerReference w:type="default" r:id="rId176"/>
          <w:footerReference w:type="even" r:id="rId177"/>
          <w:footerReference w:type="default" r:id="rId178"/>
          <w:footerReference w:type="first" r:id="rId179"/>
          <w:pgSz w:w="11907" w:h="16839" w:code="9"/>
          <w:pgMar w:top="3880" w:right="1900" w:bottom="3100" w:left="2300" w:header="2280" w:footer="1760" w:gutter="0"/>
          <w:pgNumType w:start="1"/>
          <w:cols w:space="720"/>
          <w:titlePg/>
          <w:docGrid w:linePitch="254"/>
        </w:sectPr>
      </w:pPr>
    </w:p>
    <w:p w14:paraId="647AD4A9" w14:textId="77777777" w:rsidR="00B4703F" w:rsidRPr="00B4703F" w:rsidRDefault="00B4703F" w:rsidP="00B4703F">
      <w:pPr>
        <w:pStyle w:val="PageBreak"/>
      </w:pPr>
      <w:r w:rsidRPr="00B4703F">
        <w:br w:type="page"/>
      </w:r>
    </w:p>
    <w:p w14:paraId="573D3A86" w14:textId="77777777" w:rsidR="00B7401F" w:rsidRDefault="00B7401F" w:rsidP="004231B1">
      <w:pPr>
        <w:pStyle w:val="Dict-Heading"/>
        <w:keepNext w:val="0"/>
      </w:pPr>
      <w:bookmarkStart w:id="117" w:name="_Toc146707774"/>
      <w:r>
        <w:t>Dictionary</w:t>
      </w:r>
      <w:bookmarkEnd w:id="117"/>
    </w:p>
    <w:p w14:paraId="62FB0C6E" w14:textId="77777777" w:rsidR="00B7401F" w:rsidRDefault="00B7401F">
      <w:pPr>
        <w:pStyle w:val="ref"/>
        <w:keepNext/>
        <w:suppressLineNumbers/>
      </w:pPr>
      <w:r>
        <w:t>(see s 2)</w:t>
      </w:r>
    </w:p>
    <w:p w14:paraId="5418CB6D" w14:textId="04B69ECB" w:rsidR="00B7401F" w:rsidRDefault="00B7401F">
      <w:pPr>
        <w:pStyle w:val="aNote"/>
        <w:keepNext/>
        <w:suppressLineNumbers/>
      </w:pPr>
      <w:r>
        <w:rPr>
          <w:rStyle w:val="charItals"/>
        </w:rPr>
        <w:t>Note 1</w:t>
      </w:r>
      <w:r>
        <w:rPr>
          <w:rStyle w:val="charItals"/>
        </w:rPr>
        <w:tab/>
      </w:r>
      <w:r>
        <w:t xml:space="preserve">The </w:t>
      </w:r>
      <w:hyperlink r:id="rId180" w:tooltip="A2001-14" w:history="1">
        <w:r w:rsidR="008D7BE4" w:rsidRPr="008D7BE4">
          <w:rPr>
            <w:rStyle w:val="charCitHyperlinkAbbrev"/>
          </w:rPr>
          <w:t>Legislation Act</w:t>
        </w:r>
      </w:hyperlink>
      <w:r>
        <w:t xml:space="preserve"> contains definitions and other provisions relevant to this Act.</w:t>
      </w:r>
    </w:p>
    <w:p w14:paraId="5640EAEA" w14:textId="467BE33C" w:rsidR="00B7401F" w:rsidRDefault="00B7401F">
      <w:pPr>
        <w:pStyle w:val="aNote"/>
        <w:suppressLineNumbers/>
      </w:pPr>
      <w:r>
        <w:rPr>
          <w:rStyle w:val="charItals"/>
        </w:rPr>
        <w:t>Note 2</w:t>
      </w:r>
      <w:r>
        <w:rPr>
          <w:rStyle w:val="charItals"/>
        </w:rPr>
        <w:tab/>
      </w:r>
      <w:r>
        <w:t xml:space="preserve">In particular, the </w:t>
      </w:r>
      <w:hyperlink r:id="rId181" w:tooltip="A2001-14" w:history="1">
        <w:r w:rsidR="008D7BE4" w:rsidRPr="008D7BE4">
          <w:rPr>
            <w:rStyle w:val="charCitHyperlinkAbbrev"/>
          </w:rPr>
          <w:t>Legislation Act</w:t>
        </w:r>
      </w:hyperlink>
      <w:r>
        <w:t>, dict, pt 1, defines the following terms:</w:t>
      </w:r>
    </w:p>
    <w:p w14:paraId="6D058C24"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ACAT</w:t>
      </w:r>
    </w:p>
    <w:p w14:paraId="1380F671" w14:textId="77777777" w:rsidR="00B7401F" w:rsidRDefault="00B7401F">
      <w:pPr>
        <w:pStyle w:val="aNoteBullet"/>
        <w:suppressLineNumbers/>
      </w:pPr>
      <w:r>
        <w:rPr>
          <w:rFonts w:ascii="Symbol" w:hAnsi="Symbol"/>
        </w:rPr>
        <w:t></w:t>
      </w:r>
      <w:r>
        <w:rPr>
          <w:rFonts w:ascii="Symbol" w:hAnsi="Symbol"/>
        </w:rPr>
        <w:tab/>
      </w:r>
      <w:r>
        <w:t>ACT</w:t>
      </w:r>
    </w:p>
    <w:p w14:paraId="557B01F3" w14:textId="77777777"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adult</w:t>
      </w:r>
    </w:p>
    <w:p w14:paraId="6B06AA41" w14:textId="77777777" w:rsidR="00116D55" w:rsidRPr="00116D55" w:rsidRDefault="00116D55" w:rsidP="00116D55">
      <w:pPr>
        <w:pStyle w:val="aNoteBullet"/>
        <w:suppressLineNumbers/>
      </w:pPr>
      <w:r w:rsidRPr="000E0AFD">
        <w:rPr>
          <w:rFonts w:ascii="Symbol" w:hAnsi="Symbol"/>
        </w:rPr>
        <w:t></w:t>
      </w:r>
      <w:r w:rsidRPr="000E0AFD">
        <w:rPr>
          <w:rFonts w:ascii="Symbol" w:hAnsi="Symbol"/>
        </w:rPr>
        <w:tab/>
      </w:r>
      <w:r w:rsidRPr="00116D55">
        <w:t>bankrupt or personally insolvent</w:t>
      </w:r>
    </w:p>
    <w:p w14:paraId="20342363"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Justice</w:t>
      </w:r>
    </w:p>
    <w:p w14:paraId="0B3E6070"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Magistrate</w:t>
      </w:r>
    </w:p>
    <w:p w14:paraId="46FB9C83"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chief police officer</w:t>
      </w:r>
    </w:p>
    <w:p w14:paraId="79BE7DCA" w14:textId="77777777" w:rsidR="00116D55" w:rsidRPr="00116D55" w:rsidRDefault="00116D55" w:rsidP="00116D55">
      <w:pPr>
        <w:pStyle w:val="aNoteBullet"/>
        <w:suppressLineNumbers/>
      </w:pPr>
      <w:r w:rsidRPr="000E0AFD">
        <w:rPr>
          <w:rFonts w:ascii="Symbol" w:hAnsi="Symbol"/>
        </w:rPr>
        <w:t></w:t>
      </w:r>
      <w:r w:rsidRPr="00116D55">
        <w:tab/>
        <w:t>child</w:t>
      </w:r>
    </w:p>
    <w:p w14:paraId="1BECAA18" w14:textId="77777777" w:rsidR="00B20F06" w:rsidRPr="00D57A5C" w:rsidRDefault="00B20F06" w:rsidP="00B20F06">
      <w:pPr>
        <w:pStyle w:val="aNoteBullet"/>
        <w:suppressLineNumbers/>
      </w:pPr>
      <w:r w:rsidRPr="000E0AFD">
        <w:rPr>
          <w:rFonts w:ascii="Symbol" w:hAnsi="Symbol"/>
        </w:rPr>
        <w:t></w:t>
      </w:r>
      <w:r w:rsidRPr="00116D55">
        <w:tab/>
      </w:r>
      <w:r>
        <w:t>director</w:t>
      </w:r>
      <w:r>
        <w:noBreakHyphen/>
        <w:t>general</w:t>
      </w:r>
      <w:r w:rsidRPr="00D57A5C">
        <w:t xml:space="preserve"> (see s 163)</w:t>
      </w:r>
    </w:p>
    <w:p w14:paraId="614609FF" w14:textId="77777777" w:rsidR="00116D55" w:rsidRDefault="00116D55" w:rsidP="00116D55">
      <w:pPr>
        <w:pStyle w:val="aNoteBullet"/>
        <w:suppressLineNumbers/>
      </w:pPr>
      <w:r w:rsidRPr="000E0AFD">
        <w:rPr>
          <w:rFonts w:ascii="Symbol" w:hAnsi="Symbol"/>
        </w:rPr>
        <w:t></w:t>
      </w:r>
      <w:r w:rsidRPr="00116D55">
        <w:tab/>
        <w:t>domestic partner (see s 169 (1))</w:t>
      </w:r>
    </w:p>
    <w:p w14:paraId="56FA6D14" w14:textId="77777777" w:rsidR="00F55450" w:rsidRPr="00116D55" w:rsidRDefault="00F55450" w:rsidP="00116D55">
      <w:pPr>
        <w:pStyle w:val="aNoteBullet"/>
        <w:suppressLineNumbers/>
        <w:rPr>
          <w:rFonts w:ascii="Symbol" w:hAnsi="Symbol"/>
        </w:rPr>
      </w:pPr>
      <w:r w:rsidRPr="00B669BF">
        <w:rPr>
          <w:rFonts w:ascii="Symbol" w:hAnsi="Symbol"/>
        </w:rPr>
        <w:t></w:t>
      </w:r>
      <w:r w:rsidRPr="00B669BF">
        <w:rPr>
          <w:rFonts w:ascii="Symbol" w:hAnsi="Symbol"/>
        </w:rPr>
        <w:tab/>
      </w:r>
      <w:r w:rsidRPr="00B669BF">
        <w:t>DPP</w:t>
      </w:r>
    </w:p>
    <w:p w14:paraId="3FCCEF2A"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Executive</w:t>
      </w:r>
    </w:p>
    <w:p w14:paraId="60377241" w14:textId="77777777" w:rsidR="0009039A" w:rsidRDefault="0009039A" w:rsidP="0009039A">
      <w:pPr>
        <w:pStyle w:val="aNoteBullet"/>
        <w:suppressLineNumbers/>
      </w:pPr>
      <w:r>
        <w:rPr>
          <w:rFonts w:ascii="Symbol" w:hAnsi="Symbol"/>
        </w:rPr>
        <w:t></w:t>
      </w:r>
      <w:r>
        <w:rPr>
          <w:rFonts w:ascii="Symbol" w:hAnsi="Symbol"/>
        </w:rPr>
        <w:tab/>
      </w:r>
      <w:r w:rsidRPr="0076515F">
        <w:t>home address</w:t>
      </w:r>
    </w:p>
    <w:p w14:paraId="4A270739" w14:textId="77777777" w:rsidR="00116D55" w:rsidRPr="00116D55" w:rsidRDefault="00116D55" w:rsidP="00116D55">
      <w:pPr>
        <w:pStyle w:val="aNoteBullet"/>
        <w:suppressLineNumbers/>
        <w:rPr>
          <w:rFonts w:ascii="Symbol" w:hAnsi="Symbol"/>
        </w:rPr>
      </w:pPr>
      <w:r w:rsidRPr="000E0AFD">
        <w:rPr>
          <w:rFonts w:ascii="Symbol" w:hAnsi="Symbol"/>
        </w:rPr>
        <w:t></w:t>
      </w:r>
      <w:r w:rsidRPr="000E0AFD">
        <w:rPr>
          <w:rFonts w:ascii="Symbol" w:hAnsi="Symbol"/>
        </w:rPr>
        <w:tab/>
      </w:r>
      <w:r w:rsidRPr="00116D55">
        <w:t>human rights commission</w:t>
      </w:r>
    </w:p>
    <w:p w14:paraId="7DD2F72A"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indictable offence (see s 190)</w:t>
      </w:r>
    </w:p>
    <w:p w14:paraId="564CE6DA" w14:textId="77777777" w:rsidR="00AB207F" w:rsidRPr="00AB207F" w:rsidRDefault="00AB207F" w:rsidP="00AB207F">
      <w:pPr>
        <w:pStyle w:val="aNoteBullet"/>
        <w:suppressLineNumbers/>
        <w:rPr>
          <w:rFonts w:ascii="Symbol" w:hAnsi="Symbol"/>
        </w:rPr>
      </w:pPr>
      <w:r>
        <w:rPr>
          <w:rFonts w:ascii="Symbol" w:hAnsi="Symbol"/>
        </w:rPr>
        <w:t></w:t>
      </w:r>
      <w:r>
        <w:rPr>
          <w:rFonts w:ascii="Symbol" w:hAnsi="Symbol"/>
        </w:rPr>
        <w:tab/>
      </w:r>
      <w:r w:rsidRPr="00AB207F">
        <w:t>integrity commission</w:t>
      </w:r>
    </w:p>
    <w:p w14:paraId="0EA9A142"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judge</w:t>
      </w:r>
    </w:p>
    <w:p w14:paraId="7A07F000"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magistrate</w:t>
      </w:r>
    </w:p>
    <w:p w14:paraId="5F412E88" w14:textId="77777777" w:rsidR="00B7401F" w:rsidRDefault="00B7401F">
      <w:pPr>
        <w:pStyle w:val="aNoteBullet"/>
        <w:suppressLineNumbers/>
      </w:pPr>
      <w:r>
        <w:rPr>
          <w:rFonts w:ascii="Symbol" w:hAnsi="Symbol"/>
        </w:rPr>
        <w:t></w:t>
      </w:r>
      <w:r>
        <w:rPr>
          <w:rFonts w:ascii="Symbol" w:hAnsi="Symbol"/>
        </w:rPr>
        <w:tab/>
      </w:r>
      <w:r>
        <w:t>Magistrates Court</w:t>
      </w:r>
    </w:p>
    <w:p w14:paraId="62A3027A" w14:textId="77777777" w:rsidR="00B7401F" w:rsidRDefault="00B7401F">
      <w:pPr>
        <w:pStyle w:val="aNoteBullet"/>
        <w:suppressLineNumbers/>
      </w:pPr>
      <w:r>
        <w:rPr>
          <w:rFonts w:ascii="Symbol" w:hAnsi="Symbol"/>
        </w:rPr>
        <w:t></w:t>
      </w:r>
      <w:r>
        <w:rPr>
          <w:rFonts w:ascii="Symbol" w:hAnsi="Symbol"/>
        </w:rPr>
        <w:tab/>
      </w:r>
      <w:r>
        <w:t>Minister</w:t>
      </w:r>
      <w:r w:rsidR="005A5CCD">
        <w:t xml:space="preserve"> (see s 162)</w:t>
      </w:r>
    </w:p>
    <w:p w14:paraId="22A2F1D1"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ombudsman</w:t>
      </w:r>
    </w:p>
    <w:p w14:paraId="60239D31"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parent</w:t>
      </w:r>
    </w:p>
    <w:p w14:paraId="51523877" w14:textId="77777777" w:rsidR="00B7401F" w:rsidRDefault="00B7401F">
      <w:pPr>
        <w:pStyle w:val="aNoteBullet"/>
        <w:suppressLineNumbers/>
      </w:pPr>
      <w:r>
        <w:rPr>
          <w:rFonts w:ascii="Symbol" w:hAnsi="Symbol"/>
        </w:rPr>
        <w:t></w:t>
      </w:r>
      <w:r>
        <w:rPr>
          <w:rFonts w:ascii="Symbol" w:hAnsi="Symbol"/>
        </w:rPr>
        <w:tab/>
      </w:r>
      <w:r>
        <w:t>penalty unit (see s 133)</w:t>
      </w:r>
    </w:p>
    <w:p w14:paraId="5A4D1B00" w14:textId="77777777" w:rsidR="00B7401F" w:rsidRDefault="00B7401F">
      <w:pPr>
        <w:pStyle w:val="aNoteBullet"/>
        <w:suppressLineNumbers/>
      </w:pPr>
      <w:r>
        <w:rPr>
          <w:rFonts w:ascii="Symbol" w:hAnsi="Symbol"/>
        </w:rPr>
        <w:t></w:t>
      </w:r>
      <w:r>
        <w:rPr>
          <w:rFonts w:ascii="Symbol" w:hAnsi="Symbol"/>
        </w:rPr>
        <w:tab/>
      </w:r>
      <w:r>
        <w:t>police officer</w:t>
      </w:r>
    </w:p>
    <w:p w14:paraId="5B11ACCF"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public servant</w:t>
      </w:r>
    </w:p>
    <w:p w14:paraId="33D3D8C4" w14:textId="77777777" w:rsidR="004D0235" w:rsidRPr="005327CD" w:rsidRDefault="004D0235" w:rsidP="00F82220">
      <w:pPr>
        <w:pStyle w:val="aNoteBullet"/>
        <w:suppressLineNumbers/>
      </w:pPr>
      <w:r w:rsidRPr="005327CD">
        <w:rPr>
          <w:rFonts w:ascii="Symbol" w:hAnsi="Symbol"/>
        </w:rPr>
        <w:t></w:t>
      </w:r>
      <w:r w:rsidRPr="005327CD">
        <w:rPr>
          <w:rFonts w:ascii="Symbol" w:hAnsi="Symbol"/>
        </w:rPr>
        <w:tab/>
      </w:r>
      <w:r w:rsidRPr="005327CD">
        <w:t>sentence administration board</w:t>
      </w:r>
    </w:p>
    <w:p w14:paraId="501F6AEC" w14:textId="77777777" w:rsidR="00B7401F" w:rsidRDefault="00B7401F">
      <w:pPr>
        <w:pStyle w:val="aNoteBullet"/>
        <w:suppressLineNumbers/>
      </w:pPr>
      <w:r>
        <w:rPr>
          <w:rFonts w:ascii="Symbol" w:hAnsi="Symbol"/>
        </w:rPr>
        <w:t></w:t>
      </w:r>
      <w:r>
        <w:rPr>
          <w:rFonts w:ascii="Symbol" w:hAnsi="Symbol"/>
        </w:rPr>
        <w:tab/>
      </w:r>
      <w:r>
        <w:t>Supreme Court</w:t>
      </w:r>
    </w:p>
    <w:p w14:paraId="6055C4E3" w14:textId="77777777" w:rsidR="001F601E" w:rsidRPr="001F601E" w:rsidRDefault="001F601E" w:rsidP="001F601E">
      <w:pPr>
        <w:pStyle w:val="aNoteBullet"/>
        <w:suppressLineNumbers/>
        <w:rPr>
          <w:rFonts w:ascii="Symbol" w:hAnsi="Symbol"/>
        </w:rPr>
      </w:pPr>
      <w:r w:rsidRPr="000E0AFD">
        <w:rPr>
          <w:rFonts w:ascii="Symbol" w:hAnsi="Symbol"/>
        </w:rPr>
        <w:t></w:t>
      </w:r>
      <w:r w:rsidRPr="000E0AFD">
        <w:rPr>
          <w:rFonts w:ascii="Symbol" w:hAnsi="Symbol"/>
        </w:rPr>
        <w:tab/>
      </w:r>
      <w:r w:rsidRPr="001F601E">
        <w:t>territory law</w:t>
      </w:r>
    </w:p>
    <w:p w14:paraId="556F1A8C" w14:textId="77777777" w:rsidR="00B7401F" w:rsidRDefault="00B7401F">
      <w:pPr>
        <w:pStyle w:val="aNoteBullet"/>
        <w:suppressLineNumbers/>
      </w:pPr>
      <w:r>
        <w:rPr>
          <w:rFonts w:ascii="Symbol" w:hAnsi="Symbol"/>
        </w:rPr>
        <w:t></w:t>
      </w:r>
      <w:r>
        <w:rPr>
          <w:rFonts w:ascii="Symbol" w:hAnsi="Symbol"/>
        </w:rPr>
        <w:tab/>
      </w:r>
      <w:r>
        <w:t>the Territory.</w:t>
      </w:r>
    </w:p>
    <w:p w14:paraId="6A52E96F" w14:textId="77777777" w:rsidR="00E14BD8" w:rsidRPr="005327CD" w:rsidRDefault="00E14BD8" w:rsidP="00E14BD8">
      <w:pPr>
        <w:pStyle w:val="aDef"/>
      </w:pPr>
      <w:r w:rsidRPr="005327CD">
        <w:rPr>
          <w:rStyle w:val="charBoldItals"/>
        </w:rPr>
        <w:t>administration of justice</w:t>
      </w:r>
      <w:r w:rsidRPr="005327CD">
        <w:rPr>
          <w:bCs/>
          <w:iCs/>
        </w:rPr>
        <w:t>—see section </w:t>
      </w:r>
      <w:r w:rsidRPr="005327CD">
        <w:t>7.</w:t>
      </w:r>
    </w:p>
    <w:p w14:paraId="76BFD311" w14:textId="16912517" w:rsidR="00E14BD8" w:rsidRPr="005327CD" w:rsidRDefault="00E14BD8" w:rsidP="00E14BD8">
      <w:pPr>
        <w:pStyle w:val="aDef"/>
      </w:pPr>
      <w:r w:rsidRPr="005327CD">
        <w:rPr>
          <w:rStyle w:val="charBoldItals"/>
        </w:rPr>
        <w:t>adult offenders victims register unit</w:t>
      </w:r>
      <w:r w:rsidRPr="005327CD">
        <w:t>—see section 8</w:t>
      </w:r>
      <w:r w:rsidR="00DF62C3">
        <w:t xml:space="preserve"> (1) (a) (i)</w:t>
      </w:r>
      <w:r w:rsidRPr="005327CD">
        <w:t>.</w:t>
      </w:r>
    </w:p>
    <w:p w14:paraId="38112ECF" w14:textId="1BA23E42" w:rsidR="00E14BD8" w:rsidRPr="005327CD" w:rsidRDefault="00E14BD8" w:rsidP="00E14BD8">
      <w:pPr>
        <w:pStyle w:val="aDef"/>
      </w:pPr>
      <w:r w:rsidRPr="005327CD">
        <w:rPr>
          <w:rStyle w:val="charBoldItals"/>
        </w:rPr>
        <w:t>affected person register unit</w:t>
      </w:r>
      <w:r w:rsidRPr="005327CD">
        <w:rPr>
          <w:bCs/>
          <w:iCs/>
        </w:rPr>
        <w:t>—see section 8</w:t>
      </w:r>
      <w:r w:rsidR="00220FD0">
        <w:rPr>
          <w:bCs/>
          <w:iCs/>
        </w:rPr>
        <w:t xml:space="preserve"> (1) (a) (ii)</w:t>
      </w:r>
      <w:r w:rsidRPr="005327CD">
        <w:rPr>
          <w:bCs/>
          <w:iCs/>
        </w:rPr>
        <w:t>.</w:t>
      </w:r>
    </w:p>
    <w:p w14:paraId="7B010216" w14:textId="77777777" w:rsidR="00FC1FAA" w:rsidRPr="008D7BE4" w:rsidRDefault="00FC1FAA" w:rsidP="00FC1FAA">
      <w:pPr>
        <w:pStyle w:val="aDef"/>
      </w:pPr>
      <w:r w:rsidRPr="008D7BE4">
        <w:rPr>
          <w:rStyle w:val="charBoldItals"/>
        </w:rPr>
        <w:t>appointed member</w:t>
      </w:r>
      <w:r w:rsidRPr="000E0AFD">
        <w:t>—see section 22C (</w:t>
      </w:r>
      <w:r w:rsidR="000B1747">
        <w:t>d</w:t>
      </w:r>
      <w:r w:rsidRPr="000E0AFD">
        <w:t>).</w:t>
      </w:r>
    </w:p>
    <w:p w14:paraId="78F096C9" w14:textId="77777777" w:rsidR="00E14BD8" w:rsidRPr="005327CD" w:rsidRDefault="00E14BD8" w:rsidP="00E14BD8">
      <w:pPr>
        <w:pStyle w:val="aDef"/>
        <w:rPr>
          <w:bCs/>
          <w:iCs/>
          <w:lang w:eastAsia="en-AU"/>
        </w:rPr>
      </w:pPr>
      <w:r w:rsidRPr="005327CD">
        <w:rPr>
          <w:rStyle w:val="charBoldItals"/>
        </w:rPr>
        <w:t>authorised officer</w:t>
      </w:r>
      <w:r w:rsidRPr="005327CD">
        <w:rPr>
          <w:bCs/>
          <w:iCs/>
        </w:rPr>
        <w:t>, for part 3A (Victims rights)—see section 14B.</w:t>
      </w:r>
    </w:p>
    <w:p w14:paraId="70B9FD6D" w14:textId="77777777" w:rsidR="00FC1FAA" w:rsidRPr="000E0AFD" w:rsidRDefault="00FC1FAA" w:rsidP="00FC1FAA">
      <w:pPr>
        <w:pStyle w:val="aDef"/>
      </w:pPr>
      <w:r w:rsidRPr="008D7BE4">
        <w:rPr>
          <w:rStyle w:val="charBoldItals"/>
        </w:rPr>
        <w:t xml:space="preserve">board </w:t>
      </w:r>
      <w:r w:rsidRPr="000E0AFD">
        <w:t>means the victims advisory board.</w:t>
      </w:r>
    </w:p>
    <w:p w14:paraId="2A3C2D1E" w14:textId="5BAF4B51" w:rsidR="00E15130" w:rsidRPr="0000384D" w:rsidRDefault="00FC1FAA" w:rsidP="00E15130">
      <w:pPr>
        <w:pStyle w:val="Amainreturn"/>
        <w:keepNext/>
      </w:pPr>
      <w:r w:rsidRPr="008D7BE4">
        <w:rPr>
          <w:rStyle w:val="charBoldItals"/>
        </w:rPr>
        <w:t>commissioner</w:t>
      </w:r>
      <w:r w:rsidRPr="000E0AFD">
        <w:t xml:space="preserve"> means the Victims of Crime Commissioner appointed under </w:t>
      </w:r>
      <w:r w:rsidR="00E15130" w:rsidRPr="0000384D">
        <w:t xml:space="preserve">the </w:t>
      </w:r>
      <w:hyperlink r:id="rId182" w:tooltip="A2005-40" w:history="1">
        <w:r w:rsidR="00E15130" w:rsidRPr="0000384D">
          <w:rPr>
            <w:rStyle w:val="charCitHyperlinkItal"/>
          </w:rPr>
          <w:t>Human Rights Commission Act 2005</w:t>
        </w:r>
      </w:hyperlink>
      <w:r w:rsidR="00E15130" w:rsidRPr="0000384D">
        <w:t>, section 18D.</w:t>
      </w:r>
    </w:p>
    <w:p w14:paraId="619BAEBD" w14:textId="04F34BCB" w:rsidR="00FC1FAA" w:rsidRDefault="00E15130" w:rsidP="00E15130">
      <w:pPr>
        <w:pStyle w:val="aNote"/>
      </w:pPr>
      <w:r w:rsidRPr="0000384D">
        <w:rPr>
          <w:rStyle w:val="charItals"/>
        </w:rPr>
        <w:t>Note</w:t>
      </w:r>
      <w:r w:rsidRPr="0000384D">
        <w:rPr>
          <w:rStyle w:val="charItals"/>
        </w:rPr>
        <w:tab/>
      </w:r>
      <w:r w:rsidRPr="0000384D">
        <w:t xml:space="preserve">The commissioner is a member of the human rights commission (see </w:t>
      </w:r>
      <w:hyperlink r:id="rId183" w:tooltip="A2005-40" w:history="1">
        <w:r w:rsidRPr="0000384D">
          <w:rPr>
            <w:rStyle w:val="charCitHyperlinkItal"/>
          </w:rPr>
          <w:t>Human Rights Commission Act 2005</w:t>
        </w:r>
      </w:hyperlink>
      <w:r w:rsidRPr="0000384D">
        <w:t>, s 12 (1)).</w:t>
      </w:r>
    </w:p>
    <w:p w14:paraId="275B27FA" w14:textId="2C7FBE3B" w:rsidR="00E14BD8" w:rsidRPr="005327CD" w:rsidRDefault="00E14BD8" w:rsidP="00E14BD8">
      <w:pPr>
        <w:pStyle w:val="aDef"/>
        <w:rPr>
          <w:lang w:eastAsia="en-AU"/>
        </w:rPr>
      </w:pPr>
      <w:r w:rsidRPr="005327CD">
        <w:rPr>
          <w:rStyle w:val="charBoldItals"/>
        </w:rPr>
        <w:t>corrective services unit</w:t>
      </w:r>
      <w:r w:rsidRPr="005327CD">
        <w:rPr>
          <w:bCs/>
          <w:iCs/>
          <w:lang w:eastAsia="en-AU"/>
        </w:rPr>
        <w:t>—see section 8</w:t>
      </w:r>
      <w:r w:rsidR="00220FD0">
        <w:rPr>
          <w:bCs/>
          <w:iCs/>
          <w:lang w:eastAsia="en-AU"/>
        </w:rPr>
        <w:t xml:space="preserve"> (1) (a) (iv)</w:t>
      </w:r>
      <w:r w:rsidRPr="005327CD">
        <w:rPr>
          <w:bCs/>
          <w:iCs/>
          <w:lang w:eastAsia="en-AU"/>
        </w:rPr>
        <w:t>.</w:t>
      </w:r>
      <w:r w:rsidRPr="005327CD">
        <w:rPr>
          <w:lang w:eastAsia="en-AU"/>
        </w:rPr>
        <w:t xml:space="preserve"> </w:t>
      </w:r>
    </w:p>
    <w:p w14:paraId="6F197045" w14:textId="77777777" w:rsidR="00E14BD8" w:rsidRPr="005327CD" w:rsidRDefault="00E14BD8" w:rsidP="00E14BD8">
      <w:pPr>
        <w:pStyle w:val="aDef"/>
        <w:rPr>
          <w:bCs/>
          <w:iCs/>
          <w:lang w:eastAsia="en-AU"/>
        </w:rPr>
      </w:pPr>
      <w:r w:rsidRPr="005327CD">
        <w:rPr>
          <w:rStyle w:val="charBoldItals"/>
        </w:rPr>
        <w:t>detained offender</w:t>
      </w:r>
      <w:r w:rsidRPr="005327CD">
        <w:rPr>
          <w:bCs/>
          <w:iCs/>
          <w:lang w:eastAsia="en-AU"/>
        </w:rPr>
        <w:t xml:space="preserve">, for part 3A </w:t>
      </w:r>
      <w:r w:rsidRPr="005327CD">
        <w:rPr>
          <w:bCs/>
          <w:iCs/>
        </w:rPr>
        <w:t>(Victims rights)</w:t>
      </w:r>
      <w:r w:rsidRPr="005327CD">
        <w:rPr>
          <w:bCs/>
          <w:iCs/>
          <w:lang w:eastAsia="en-AU"/>
        </w:rPr>
        <w:t>—see section 14B.</w:t>
      </w:r>
    </w:p>
    <w:p w14:paraId="2C8B7682" w14:textId="55D88CB9" w:rsidR="00D85F25" w:rsidRPr="00ED7A86" w:rsidRDefault="00D85F25" w:rsidP="00ED7A86">
      <w:pPr>
        <w:pStyle w:val="aDef"/>
        <w:rPr>
          <w:rStyle w:val="charBoldItals"/>
        </w:rPr>
      </w:pPr>
      <w:r w:rsidRPr="00D85F25">
        <w:rPr>
          <w:b/>
          <w:i/>
        </w:rPr>
        <w:t>financial assistance scheme</w:t>
      </w:r>
      <w:r w:rsidRPr="00D85F25">
        <w:rPr>
          <w:lang w:eastAsia="en-AU"/>
        </w:rPr>
        <w:t xml:space="preserve"> means the scheme established under the </w:t>
      </w:r>
      <w:hyperlink r:id="rId184" w:tooltip="A2016-12" w:history="1">
        <w:r w:rsidR="005A137B" w:rsidRPr="00ED7A86">
          <w:rPr>
            <w:rStyle w:val="charCitHyperlinkItal"/>
          </w:rPr>
          <w:t>Victims of Crime (Financial Assistance) Act 2016</w:t>
        </w:r>
      </w:hyperlink>
      <w:r w:rsidRPr="00D85F25">
        <w:rPr>
          <w:i/>
        </w:rPr>
        <w:t xml:space="preserve"> </w:t>
      </w:r>
      <w:r w:rsidRPr="00D85F25">
        <w:t>to provide financial assistance for victims.</w:t>
      </w:r>
    </w:p>
    <w:p w14:paraId="6E8832D4" w14:textId="77777777" w:rsidR="00E14BD8" w:rsidRPr="005327CD" w:rsidRDefault="00E14BD8" w:rsidP="00E14BD8">
      <w:pPr>
        <w:pStyle w:val="aDef"/>
        <w:rPr>
          <w:bCs/>
          <w:iCs/>
          <w:lang w:eastAsia="en-AU"/>
        </w:rPr>
      </w:pPr>
      <w:r w:rsidRPr="005327CD">
        <w:rPr>
          <w:rStyle w:val="charBoldItals"/>
        </w:rPr>
        <w:t>forensic mental health order</w:t>
      </w:r>
      <w:r w:rsidRPr="005327CD">
        <w:rPr>
          <w:bCs/>
          <w:iCs/>
        </w:rPr>
        <w:t>, for part 3A (Victims rights)—see section 14B.</w:t>
      </w:r>
    </w:p>
    <w:p w14:paraId="7A12D6CA" w14:textId="77777777" w:rsidR="00E14BD8" w:rsidRPr="005327CD" w:rsidRDefault="00E14BD8" w:rsidP="00E14BD8">
      <w:pPr>
        <w:pStyle w:val="aDef"/>
        <w:rPr>
          <w:bCs/>
          <w:iCs/>
          <w:lang w:eastAsia="en-AU"/>
        </w:rPr>
      </w:pPr>
      <w:r w:rsidRPr="005327CD">
        <w:rPr>
          <w:rStyle w:val="charBoldItals"/>
        </w:rPr>
        <w:t>forensic patient</w:t>
      </w:r>
      <w:r w:rsidRPr="005327CD">
        <w:rPr>
          <w:bCs/>
          <w:iCs/>
        </w:rPr>
        <w:t>, for part 3A (Victims rights)—see section 14B.</w:t>
      </w:r>
    </w:p>
    <w:p w14:paraId="37EDD42F" w14:textId="77777777" w:rsidR="00F10A3D" w:rsidRPr="000E0AFD" w:rsidRDefault="00F10A3D" w:rsidP="00F10A3D">
      <w:pPr>
        <w:pStyle w:val="aDef"/>
      </w:pPr>
      <w:r w:rsidRPr="008D7BE4">
        <w:rPr>
          <w:rStyle w:val="charBoldItals"/>
        </w:rPr>
        <w:t>guardian</w:t>
      </w:r>
      <w:r w:rsidRPr="000E0AFD">
        <w:t>—see section 6 (3).</w:t>
      </w:r>
    </w:p>
    <w:p w14:paraId="601D2193" w14:textId="77777777" w:rsidR="00E14BD8" w:rsidRPr="005327CD" w:rsidRDefault="00E14BD8" w:rsidP="00E14BD8">
      <w:pPr>
        <w:pStyle w:val="aDef"/>
        <w:rPr>
          <w:lang w:eastAsia="en-AU"/>
        </w:rPr>
      </w:pPr>
      <w:r w:rsidRPr="005327CD">
        <w:rPr>
          <w:rStyle w:val="charBoldItals"/>
        </w:rPr>
        <w:t>intensive correction order</w:t>
      </w:r>
      <w:r w:rsidRPr="005327CD">
        <w:rPr>
          <w:bCs/>
          <w:iCs/>
        </w:rPr>
        <w:t>, for part 3A (Victims rights)—see section 14B.</w:t>
      </w:r>
    </w:p>
    <w:p w14:paraId="589DDC97" w14:textId="77777777" w:rsidR="00E14BD8" w:rsidRPr="005327CD" w:rsidRDefault="00E14BD8" w:rsidP="00E14BD8">
      <w:pPr>
        <w:pStyle w:val="aDef"/>
        <w:rPr>
          <w:lang w:eastAsia="en-AU"/>
        </w:rPr>
      </w:pPr>
      <w:r w:rsidRPr="005327CD">
        <w:rPr>
          <w:rStyle w:val="charBoldItals"/>
        </w:rPr>
        <w:t>justice agency</w:t>
      </w:r>
      <w:r w:rsidRPr="005327CD">
        <w:rPr>
          <w:lang w:eastAsia="en-AU"/>
        </w:rPr>
        <w:t>—see section 8.</w:t>
      </w:r>
    </w:p>
    <w:p w14:paraId="3B24850B" w14:textId="77777777" w:rsidR="00E14BD8" w:rsidRPr="005327CD" w:rsidRDefault="00E14BD8" w:rsidP="00E14BD8">
      <w:pPr>
        <w:pStyle w:val="aDef"/>
      </w:pPr>
      <w:r w:rsidRPr="005327CD">
        <w:rPr>
          <w:rStyle w:val="charBoldItals"/>
        </w:rPr>
        <w:t>justice agency complaint</w:t>
      </w:r>
      <w:r w:rsidRPr="005327CD">
        <w:rPr>
          <w:bCs/>
          <w:iCs/>
        </w:rPr>
        <w:t>—see section 18D (2).</w:t>
      </w:r>
    </w:p>
    <w:p w14:paraId="0310B7F7" w14:textId="77777777" w:rsidR="00E14BD8" w:rsidRPr="005327CD" w:rsidRDefault="00E14BD8" w:rsidP="00E14BD8">
      <w:pPr>
        <w:pStyle w:val="aDef"/>
      </w:pPr>
      <w:r w:rsidRPr="005327CD">
        <w:rPr>
          <w:rStyle w:val="charBoldItals"/>
        </w:rPr>
        <w:t>mental health order</w:t>
      </w:r>
      <w:r w:rsidRPr="005327CD">
        <w:rPr>
          <w:bCs/>
          <w:iCs/>
        </w:rPr>
        <w:t>, for part 3A (Victims rights)—see section 14B.</w:t>
      </w:r>
    </w:p>
    <w:p w14:paraId="39F1CE3D" w14:textId="77777777" w:rsidR="00B7401F" w:rsidRDefault="00B7401F" w:rsidP="004231B1">
      <w:pPr>
        <w:pStyle w:val="aDef"/>
        <w:keepNext/>
      </w:pPr>
      <w:r w:rsidRPr="008D7BE4">
        <w:rPr>
          <w:rStyle w:val="charBoldItals"/>
        </w:rPr>
        <w:t>offence</w:t>
      </w:r>
      <w:r>
        <w:t>––</w:t>
      </w:r>
    </w:p>
    <w:p w14:paraId="0C81D8B9" w14:textId="77777777" w:rsidR="00B7401F" w:rsidRDefault="00B7401F">
      <w:pPr>
        <w:pStyle w:val="aDefpara"/>
      </w:pPr>
      <w:r>
        <w:tab/>
        <w:t>(a)</w:t>
      </w:r>
      <w:r>
        <w:tab/>
        <w:t>for this Act generally—means an offence against a law in force in the ACT; and</w:t>
      </w:r>
    </w:p>
    <w:p w14:paraId="6C63ED86" w14:textId="77777777" w:rsidR="00B7401F" w:rsidRDefault="00B7401F">
      <w:pPr>
        <w:pStyle w:val="aDefpara"/>
      </w:pPr>
      <w:r>
        <w:tab/>
        <w:t>(b)</w:t>
      </w:r>
      <w:r>
        <w:tab/>
        <w:t>for part 5 (Victims services levy)—see section 23.</w:t>
      </w:r>
    </w:p>
    <w:p w14:paraId="65B01132" w14:textId="77777777" w:rsidR="00E14BD8" w:rsidRPr="005327CD" w:rsidRDefault="00E14BD8" w:rsidP="00E14BD8">
      <w:pPr>
        <w:pStyle w:val="aDef"/>
      </w:pPr>
      <w:r w:rsidRPr="005327CD">
        <w:rPr>
          <w:rStyle w:val="charBoldItals"/>
        </w:rPr>
        <w:t>offender</w:t>
      </w:r>
      <w:r w:rsidRPr="005327CD">
        <w:rPr>
          <w:bCs/>
          <w:iCs/>
        </w:rPr>
        <w:t>, for part 3A (Victims rights)—see section 14B.</w:t>
      </w:r>
    </w:p>
    <w:p w14:paraId="4A60E27C" w14:textId="77777777" w:rsidR="00E14BD8" w:rsidRPr="005327CD" w:rsidRDefault="00E14BD8" w:rsidP="00E14BD8">
      <w:pPr>
        <w:pStyle w:val="aDef"/>
      </w:pPr>
      <w:r w:rsidRPr="005327CD">
        <w:rPr>
          <w:rStyle w:val="charBoldItals"/>
        </w:rPr>
        <w:t>parole order</w:t>
      </w:r>
      <w:r w:rsidRPr="005327CD">
        <w:rPr>
          <w:bCs/>
          <w:iCs/>
        </w:rPr>
        <w:t>, for part 3A (Victims rights)—see section 14B.</w:t>
      </w:r>
    </w:p>
    <w:p w14:paraId="509C0FFC" w14:textId="2FB17CBB" w:rsidR="00BA6DBC" w:rsidRPr="000E0AFD" w:rsidRDefault="00BA6DBC" w:rsidP="00BA6DBC">
      <w:pPr>
        <w:pStyle w:val="aDef"/>
      </w:pPr>
      <w:r w:rsidRPr="008D7BE4">
        <w:rPr>
          <w:rStyle w:val="charBoldItals"/>
        </w:rPr>
        <w:t>primary victim</w:t>
      </w:r>
      <w:r w:rsidRPr="000E0AFD">
        <w:t>—see section 6</w:t>
      </w:r>
      <w:r w:rsidR="004C159F">
        <w:t xml:space="preserve"> (1) (a)</w:t>
      </w:r>
      <w:r w:rsidRPr="000E0AFD">
        <w:t>.</w:t>
      </w:r>
    </w:p>
    <w:p w14:paraId="62B6851B" w14:textId="3C588A7E" w:rsidR="00E14BD8" w:rsidRPr="005327CD" w:rsidRDefault="00E14BD8" w:rsidP="00E14BD8">
      <w:pPr>
        <w:pStyle w:val="aDef"/>
      </w:pPr>
      <w:r w:rsidRPr="005327CD">
        <w:rPr>
          <w:rStyle w:val="charBoldItals"/>
        </w:rPr>
        <w:t>referring entity</w:t>
      </w:r>
      <w:r w:rsidRPr="005327CD">
        <w:rPr>
          <w:rFonts w:ascii="TimesNewRomanPS-BoldItalicMT" w:hAnsi="TimesNewRomanPS-BoldItalicMT" w:cs="TimesNewRomanPS-BoldItalicMT"/>
          <w:szCs w:val="24"/>
          <w:lang w:eastAsia="en-AU"/>
        </w:rPr>
        <w:t xml:space="preserve">—see the </w:t>
      </w:r>
      <w:hyperlink r:id="rId185" w:tooltip="A2004-65" w:history="1">
        <w:r w:rsidRPr="005327CD">
          <w:rPr>
            <w:rStyle w:val="charCitHyperlinkItal"/>
          </w:rPr>
          <w:t>Crimes (Restorative Justice) Act 2004</w:t>
        </w:r>
      </w:hyperlink>
      <w:r w:rsidRPr="005327CD">
        <w:rPr>
          <w:rFonts w:ascii="TimesNewRomanPS-BoldItalicMT" w:hAnsi="TimesNewRomanPS-BoldItalicMT" w:cs="TimesNewRomanPS-BoldItalicMT"/>
          <w:szCs w:val="24"/>
          <w:lang w:eastAsia="en-AU"/>
        </w:rPr>
        <w:t>, dictionary.</w:t>
      </w:r>
    </w:p>
    <w:p w14:paraId="0F1D3FA4" w14:textId="77777777" w:rsidR="00E14BD8" w:rsidRPr="005327CD" w:rsidRDefault="00E14BD8" w:rsidP="00E14BD8">
      <w:pPr>
        <w:pStyle w:val="aDef"/>
      </w:pPr>
      <w:r w:rsidRPr="005327CD">
        <w:rPr>
          <w:rStyle w:val="charBoldItals"/>
        </w:rPr>
        <w:t>registered affected person</w:t>
      </w:r>
      <w:r w:rsidRPr="005327CD">
        <w:rPr>
          <w:bCs/>
          <w:iCs/>
        </w:rPr>
        <w:t>, in relation to a forensic patient, for part 3A (Victims rights)—see section 14B.</w:t>
      </w:r>
    </w:p>
    <w:p w14:paraId="701F4074" w14:textId="77777777" w:rsidR="00E14BD8" w:rsidRPr="005327CD" w:rsidRDefault="00E14BD8" w:rsidP="00E14BD8">
      <w:pPr>
        <w:pStyle w:val="aDef"/>
      </w:pPr>
      <w:r w:rsidRPr="005327CD">
        <w:rPr>
          <w:rStyle w:val="charBoldItals"/>
        </w:rPr>
        <w:t>registered victim</w:t>
      </w:r>
      <w:r w:rsidRPr="005327CD">
        <w:rPr>
          <w:bCs/>
          <w:iCs/>
        </w:rPr>
        <w:t>, of an offender, for part 3A (Victims rights)—see section 14B.</w:t>
      </w:r>
    </w:p>
    <w:p w14:paraId="79F8A616" w14:textId="60B12342" w:rsidR="00E14BD8" w:rsidRPr="005327CD" w:rsidRDefault="00E14BD8" w:rsidP="00E14BD8">
      <w:pPr>
        <w:pStyle w:val="aDef"/>
      </w:pPr>
      <w:r w:rsidRPr="005327CD">
        <w:rPr>
          <w:rStyle w:val="charBoldItals"/>
        </w:rPr>
        <w:t>restorative justice</w:t>
      </w:r>
      <w:r w:rsidRPr="005327CD">
        <w:rPr>
          <w:rFonts w:ascii="TimesNewRomanPSMT" w:hAnsi="TimesNewRomanPSMT" w:cs="TimesNewRomanPSMT"/>
          <w:szCs w:val="24"/>
          <w:lang w:eastAsia="en-AU"/>
        </w:rPr>
        <w:t>—</w:t>
      </w:r>
      <w:r w:rsidRPr="005327CD">
        <w:rPr>
          <w:bCs/>
          <w:iCs/>
        </w:rPr>
        <w:t xml:space="preserve">see the </w:t>
      </w:r>
      <w:hyperlink r:id="rId186" w:tooltip="A2004-65" w:history="1">
        <w:r w:rsidRPr="005327CD">
          <w:rPr>
            <w:rStyle w:val="charCitHyperlinkItal"/>
          </w:rPr>
          <w:t>Crimes (Restorative Justice) Act 2004</w:t>
        </w:r>
      </w:hyperlink>
      <w:r w:rsidRPr="005327CD">
        <w:rPr>
          <w:bCs/>
          <w:iCs/>
        </w:rPr>
        <w:t>,</w:t>
      </w:r>
      <w:r w:rsidRPr="005327CD">
        <w:rPr>
          <w:rFonts w:ascii="TimesNewRomanPSMT" w:hAnsi="TimesNewRomanPSMT" w:cs="TimesNewRomanPSMT"/>
          <w:szCs w:val="24"/>
          <w:lang w:eastAsia="en-AU"/>
        </w:rPr>
        <w:t xml:space="preserve"> section 10.</w:t>
      </w:r>
    </w:p>
    <w:p w14:paraId="53089540" w14:textId="3CB6E2F3" w:rsidR="00E14BD8" w:rsidRPr="005327CD" w:rsidRDefault="00E14BD8" w:rsidP="00E14BD8">
      <w:pPr>
        <w:pStyle w:val="aDef"/>
      </w:pPr>
      <w:r w:rsidRPr="005327CD">
        <w:rPr>
          <w:rStyle w:val="charBoldItals"/>
        </w:rPr>
        <w:t>restorative justice unit</w:t>
      </w:r>
      <w:r w:rsidRPr="005327CD">
        <w:rPr>
          <w:rFonts w:ascii="TimesNewRomanPSMT" w:hAnsi="TimesNewRomanPSMT" w:cs="TimesNewRomanPSMT"/>
          <w:szCs w:val="24"/>
          <w:lang w:eastAsia="en-AU"/>
        </w:rPr>
        <w:t>—see section 8</w:t>
      </w:r>
      <w:r w:rsidR="004C159F">
        <w:rPr>
          <w:rFonts w:ascii="TimesNewRomanPSMT" w:hAnsi="TimesNewRomanPSMT" w:cs="TimesNewRomanPSMT"/>
          <w:szCs w:val="24"/>
          <w:lang w:eastAsia="en-AU"/>
        </w:rPr>
        <w:t xml:space="preserve"> (1) (a) (viii)</w:t>
      </w:r>
      <w:r w:rsidRPr="005327CD">
        <w:rPr>
          <w:rFonts w:ascii="TimesNewRomanPSMT" w:hAnsi="TimesNewRomanPSMT" w:cs="TimesNewRomanPSMT"/>
          <w:szCs w:val="24"/>
          <w:lang w:eastAsia="en-AU"/>
        </w:rPr>
        <w:t>.</w:t>
      </w:r>
    </w:p>
    <w:p w14:paraId="0B528A73" w14:textId="77777777" w:rsidR="00E14BD8" w:rsidRPr="005327CD" w:rsidRDefault="00E14BD8" w:rsidP="00E14BD8">
      <w:pPr>
        <w:pStyle w:val="aDef"/>
      </w:pPr>
      <w:r w:rsidRPr="005327CD">
        <w:rPr>
          <w:rStyle w:val="charBoldItals"/>
        </w:rPr>
        <w:t>transfer or release</w:t>
      </w:r>
      <w:r w:rsidRPr="005327CD">
        <w:t>, of a detained offender</w:t>
      </w:r>
      <w:r w:rsidRPr="005327CD">
        <w:rPr>
          <w:bCs/>
          <w:iCs/>
        </w:rPr>
        <w:t>, for part 3A (Victims rights)—see section 14B.</w:t>
      </w:r>
    </w:p>
    <w:p w14:paraId="0E1E1C61" w14:textId="77777777" w:rsidR="00BA6DBC" w:rsidRPr="000E0AFD" w:rsidRDefault="00BA6DBC" w:rsidP="00BA6DBC">
      <w:pPr>
        <w:pStyle w:val="aDef"/>
      </w:pPr>
      <w:r w:rsidRPr="008D7BE4">
        <w:rPr>
          <w:rStyle w:val="charBoldItals"/>
        </w:rPr>
        <w:t>victim</w:t>
      </w:r>
      <w:r w:rsidRPr="000E0AFD">
        <w:t>—see section 6.</w:t>
      </w:r>
    </w:p>
    <w:p w14:paraId="69D1E4B5" w14:textId="77777777" w:rsidR="00E14BD8" w:rsidRPr="005327CD" w:rsidRDefault="00E14BD8" w:rsidP="00E14BD8">
      <w:pPr>
        <w:pStyle w:val="aDef"/>
        <w:rPr>
          <w:lang w:eastAsia="en-AU"/>
        </w:rPr>
      </w:pPr>
      <w:r w:rsidRPr="005327CD">
        <w:rPr>
          <w:rStyle w:val="charBoldItals"/>
        </w:rPr>
        <w:t>victim impact statement</w:t>
      </w:r>
      <w:r w:rsidRPr="005327CD">
        <w:rPr>
          <w:bCs/>
          <w:iCs/>
        </w:rPr>
        <w:t>, for an offence, for part 3A (Victims rights)—see section 14B.</w:t>
      </w:r>
    </w:p>
    <w:p w14:paraId="343362F2" w14:textId="77777777" w:rsidR="00BA6DBC" w:rsidRPr="000E0AFD" w:rsidRDefault="00BA6DBC" w:rsidP="00BA6DBC">
      <w:pPr>
        <w:pStyle w:val="aDef"/>
      </w:pPr>
      <w:r w:rsidRPr="008D7BE4">
        <w:rPr>
          <w:rStyle w:val="charBoldItals"/>
        </w:rPr>
        <w:t>victims advisory board</w:t>
      </w:r>
      <w:r w:rsidRPr="000E0AFD">
        <w:t xml:space="preserve"> means the board established under section 22A.</w:t>
      </w:r>
    </w:p>
    <w:p w14:paraId="3D6F4191" w14:textId="77777777" w:rsidR="00E14BD8" w:rsidRPr="005327CD" w:rsidRDefault="00E14BD8" w:rsidP="00E14BD8">
      <w:pPr>
        <w:pStyle w:val="aDef"/>
        <w:rPr>
          <w:lang w:eastAsia="en-AU"/>
        </w:rPr>
      </w:pPr>
      <w:r w:rsidRPr="005327CD">
        <w:rPr>
          <w:rStyle w:val="charBoldItals"/>
        </w:rPr>
        <w:t>victims rights</w:t>
      </w:r>
      <w:r w:rsidRPr="005327CD">
        <w:rPr>
          <w:lang w:eastAsia="en-AU"/>
        </w:rPr>
        <w:t>—see section 14A.</w:t>
      </w:r>
    </w:p>
    <w:p w14:paraId="7033351C" w14:textId="2300753C" w:rsidR="00E14BD8" w:rsidRPr="005327CD" w:rsidRDefault="00E14BD8" w:rsidP="00E14BD8">
      <w:pPr>
        <w:pStyle w:val="aDef"/>
      </w:pPr>
      <w:r w:rsidRPr="005327CD">
        <w:rPr>
          <w:rStyle w:val="charBoldItals"/>
        </w:rPr>
        <w:t>victims rights complaint</w:t>
      </w:r>
      <w:r w:rsidRPr="005327CD">
        <w:t xml:space="preserve">—see the </w:t>
      </w:r>
      <w:hyperlink r:id="rId187" w:tooltip="A2005-40" w:history="1">
        <w:r w:rsidRPr="005327CD">
          <w:rPr>
            <w:rStyle w:val="charCitHyperlinkItal"/>
          </w:rPr>
          <w:t>Human Rights Commission Act 2005</w:t>
        </w:r>
      </w:hyperlink>
      <w:r w:rsidRPr="005327CD">
        <w:rPr>
          <w:iCs/>
        </w:rPr>
        <w:t>,</w:t>
      </w:r>
      <w:r w:rsidRPr="005327CD">
        <w:t xml:space="preserve"> section 41C (2).</w:t>
      </w:r>
    </w:p>
    <w:p w14:paraId="7789606A" w14:textId="77777777" w:rsidR="00E14BD8" w:rsidRPr="005327CD" w:rsidRDefault="00E14BD8" w:rsidP="00E14BD8">
      <w:pPr>
        <w:pStyle w:val="aDef"/>
      </w:pPr>
      <w:r w:rsidRPr="005327CD">
        <w:rPr>
          <w:rStyle w:val="charBoldItals"/>
        </w:rPr>
        <w:t>victims rights concern</w:t>
      </w:r>
      <w:r w:rsidRPr="005327CD">
        <w:rPr>
          <w:bCs/>
          <w:iCs/>
        </w:rPr>
        <w:t>—see section 18F (2).</w:t>
      </w:r>
    </w:p>
    <w:p w14:paraId="3267B01D" w14:textId="64A1339E" w:rsidR="00B7401F" w:rsidRDefault="00B7401F">
      <w:pPr>
        <w:pStyle w:val="aDef"/>
      </w:pPr>
      <w:r w:rsidRPr="008D7BE4">
        <w:rPr>
          <w:rStyle w:val="charBoldItals"/>
        </w:rPr>
        <w:t>victims services levy</w:t>
      </w:r>
      <w:r>
        <w:t>—see section 24</w:t>
      </w:r>
      <w:r w:rsidR="004C159F">
        <w:t xml:space="preserve"> (1)</w:t>
      </w:r>
      <w:r>
        <w:t>.</w:t>
      </w:r>
    </w:p>
    <w:p w14:paraId="4EDC05FA" w14:textId="77777777" w:rsidR="00B7401F" w:rsidRDefault="00B7401F">
      <w:pPr>
        <w:pStyle w:val="aDef"/>
        <w:rPr>
          <w:color w:val="000000"/>
        </w:rPr>
      </w:pPr>
      <w:r>
        <w:rPr>
          <w:rStyle w:val="charBoldItals"/>
        </w:rPr>
        <w:t>victims services scheme</w:t>
      </w:r>
      <w:r>
        <w:t xml:space="preserve"> means the scheme established under part 4.</w:t>
      </w:r>
      <w:r>
        <w:rPr>
          <w:color w:val="000000"/>
        </w:rPr>
        <w:t xml:space="preserve"> </w:t>
      </w:r>
    </w:p>
    <w:p w14:paraId="41536662" w14:textId="77777777" w:rsidR="00E14BD8" w:rsidRPr="005327CD" w:rsidRDefault="00E14BD8" w:rsidP="00E14BD8">
      <w:pPr>
        <w:pStyle w:val="aDef"/>
      </w:pPr>
      <w:r w:rsidRPr="005327CD">
        <w:rPr>
          <w:rStyle w:val="charBoldItals"/>
        </w:rPr>
        <w:t>young offender</w:t>
      </w:r>
      <w:r w:rsidRPr="005327CD">
        <w:rPr>
          <w:bCs/>
          <w:iCs/>
        </w:rPr>
        <w:t>, for part 3A (Victims rights)—see section 14B.</w:t>
      </w:r>
    </w:p>
    <w:p w14:paraId="378B9CE9" w14:textId="10E0D991" w:rsidR="00E14BD8" w:rsidRPr="005327CD" w:rsidRDefault="00E14BD8" w:rsidP="00E14BD8">
      <w:pPr>
        <w:pStyle w:val="aDef"/>
      </w:pPr>
      <w:r w:rsidRPr="005327CD">
        <w:rPr>
          <w:rStyle w:val="charBoldItals"/>
        </w:rPr>
        <w:t>youth justice victims register unit</w:t>
      </w:r>
      <w:r w:rsidRPr="005327CD">
        <w:rPr>
          <w:bCs/>
          <w:iCs/>
          <w:lang w:eastAsia="en-AU"/>
        </w:rPr>
        <w:t>—see section 8</w:t>
      </w:r>
      <w:r w:rsidR="004C159F">
        <w:rPr>
          <w:bCs/>
          <w:iCs/>
          <w:lang w:eastAsia="en-AU"/>
        </w:rPr>
        <w:t xml:space="preserve"> (1) (a) (xii)</w:t>
      </w:r>
      <w:r w:rsidRPr="005327CD">
        <w:rPr>
          <w:bCs/>
          <w:iCs/>
          <w:lang w:eastAsia="en-AU"/>
        </w:rPr>
        <w:t>.</w:t>
      </w:r>
    </w:p>
    <w:p w14:paraId="69DE1F8F" w14:textId="77777777" w:rsidR="00B7401F" w:rsidRDefault="00B7401F">
      <w:pPr>
        <w:pStyle w:val="04Dictionary"/>
        <w:sectPr w:rsidR="00B7401F">
          <w:headerReference w:type="even" r:id="rId188"/>
          <w:headerReference w:type="default" r:id="rId189"/>
          <w:footerReference w:type="even" r:id="rId190"/>
          <w:footerReference w:type="default" r:id="rId191"/>
          <w:type w:val="continuous"/>
          <w:pgSz w:w="11907" w:h="16839" w:code="9"/>
          <w:pgMar w:top="3000" w:right="1900" w:bottom="2500" w:left="2300" w:header="2480" w:footer="2100" w:gutter="0"/>
          <w:cols w:space="720"/>
          <w:docGrid w:linePitch="254"/>
        </w:sectPr>
      </w:pPr>
    </w:p>
    <w:p w14:paraId="096DA5B1" w14:textId="77777777" w:rsidR="00287EEF" w:rsidRDefault="00287EEF">
      <w:pPr>
        <w:pStyle w:val="Endnote1"/>
      </w:pPr>
      <w:bookmarkStart w:id="118" w:name="_Toc146707775"/>
      <w:r>
        <w:t>Endnotes</w:t>
      </w:r>
      <w:bookmarkEnd w:id="118"/>
    </w:p>
    <w:p w14:paraId="4E7A2AA0" w14:textId="77777777" w:rsidR="00287EEF" w:rsidRPr="00C67969" w:rsidRDefault="00287EEF">
      <w:pPr>
        <w:pStyle w:val="Endnote2"/>
      </w:pPr>
      <w:bookmarkStart w:id="119" w:name="_Toc146707776"/>
      <w:r w:rsidRPr="00C67969">
        <w:rPr>
          <w:rStyle w:val="charTableNo"/>
        </w:rPr>
        <w:t>1</w:t>
      </w:r>
      <w:r>
        <w:tab/>
      </w:r>
      <w:r w:rsidRPr="00C67969">
        <w:rPr>
          <w:rStyle w:val="charTableText"/>
        </w:rPr>
        <w:t>About the endnotes</w:t>
      </w:r>
      <w:bookmarkEnd w:id="119"/>
    </w:p>
    <w:p w14:paraId="3FC22639" w14:textId="77777777" w:rsidR="00287EEF" w:rsidRDefault="00287EEF">
      <w:pPr>
        <w:pStyle w:val="EndNoteTextPub"/>
      </w:pPr>
      <w:r>
        <w:t>Amending and modifying laws are annotated in the legislation history and the amendment history.  Current modifications are not included in the republished law but are set out in the endnotes.</w:t>
      </w:r>
    </w:p>
    <w:p w14:paraId="16413A57" w14:textId="4B34487A" w:rsidR="00287EEF" w:rsidRDefault="00287EEF">
      <w:pPr>
        <w:pStyle w:val="EndNoteTextPub"/>
      </w:pPr>
      <w:r>
        <w:t xml:space="preserve">Not all editorial amendments made under the </w:t>
      </w:r>
      <w:hyperlink r:id="rId192" w:tooltip="A2001-14" w:history="1">
        <w:r w:rsidR="008D7BE4" w:rsidRPr="008D7BE4">
          <w:rPr>
            <w:rStyle w:val="charCitHyperlinkItal"/>
          </w:rPr>
          <w:t>Legislation Act 2001</w:t>
        </w:r>
      </w:hyperlink>
      <w:r>
        <w:t>, part 11.3 are annotated in the amendment history.  Full details of any amendments can be obtained from the Parliamentary Counsel’s Office.</w:t>
      </w:r>
    </w:p>
    <w:p w14:paraId="5F67E914" w14:textId="77777777" w:rsidR="00287EEF" w:rsidRDefault="00287EEF" w:rsidP="008D7BE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0659D6D" w14:textId="77777777" w:rsidR="00287EEF" w:rsidRDefault="00287EEF">
      <w:pPr>
        <w:pStyle w:val="EndNoteTextPub"/>
      </w:pPr>
      <w:r>
        <w:t xml:space="preserve">If all the provisions of the law have been renumbered, a table of renumbered provisions gives details of previous and current numbering.  </w:t>
      </w:r>
    </w:p>
    <w:p w14:paraId="45552D6C" w14:textId="77777777" w:rsidR="00287EEF" w:rsidRDefault="00287EEF">
      <w:pPr>
        <w:pStyle w:val="EndNoteTextPub"/>
      </w:pPr>
      <w:r>
        <w:t>The endnotes also include a table of earlier republications.</w:t>
      </w:r>
    </w:p>
    <w:p w14:paraId="6FBC655E" w14:textId="77777777" w:rsidR="00287EEF" w:rsidRPr="00C67969" w:rsidRDefault="00287EEF">
      <w:pPr>
        <w:pStyle w:val="Endnote2"/>
      </w:pPr>
      <w:bookmarkStart w:id="120" w:name="_Toc146707777"/>
      <w:r w:rsidRPr="00C67969">
        <w:rPr>
          <w:rStyle w:val="charTableNo"/>
        </w:rPr>
        <w:t>2</w:t>
      </w:r>
      <w:r>
        <w:tab/>
      </w:r>
      <w:r w:rsidRPr="00C67969">
        <w:rPr>
          <w:rStyle w:val="charTableText"/>
        </w:rPr>
        <w:t>Abbreviation key</w:t>
      </w:r>
      <w:bookmarkEnd w:id="120"/>
    </w:p>
    <w:p w14:paraId="2989BEE3" w14:textId="77777777" w:rsidR="00287EEF" w:rsidRDefault="00287EEF">
      <w:pPr>
        <w:rPr>
          <w:sz w:val="4"/>
        </w:rPr>
      </w:pPr>
    </w:p>
    <w:tbl>
      <w:tblPr>
        <w:tblW w:w="7372" w:type="dxa"/>
        <w:tblInd w:w="1100" w:type="dxa"/>
        <w:tblLayout w:type="fixed"/>
        <w:tblLook w:val="0000" w:firstRow="0" w:lastRow="0" w:firstColumn="0" w:lastColumn="0" w:noHBand="0" w:noVBand="0"/>
      </w:tblPr>
      <w:tblGrid>
        <w:gridCol w:w="3720"/>
        <w:gridCol w:w="3652"/>
      </w:tblGrid>
      <w:tr w:rsidR="00287EEF" w14:paraId="38A7DD3A" w14:textId="77777777" w:rsidTr="008D7BE4">
        <w:tc>
          <w:tcPr>
            <w:tcW w:w="3720" w:type="dxa"/>
          </w:tcPr>
          <w:p w14:paraId="246CC822" w14:textId="77777777" w:rsidR="00287EEF" w:rsidRDefault="00287EEF">
            <w:pPr>
              <w:pStyle w:val="EndnotesAbbrev"/>
            </w:pPr>
            <w:r>
              <w:t>A = Act</w:t>
            </w:r>
          </w:p>
        </w:tc>
        <w:tc>
          <w:tcPr>
            <w:tcW w:w="3652" w:type="dxa"/>
          </w:tcPr>
          <w:p w14:paraId="7C4686A2" w14:textId="77777777" w:rsidR="00287EEF" w:rsidRDefault="00287EEF" w:rsidP="008D7BE4">
            <w:pPr>
              <w:pStyle w:val="EndnotesAbbrev"/>
            </w:pPr>
            <w:r>
              <w:t>NI = Notifiable instrument</w:t>
            </w:r>
          </w:p>
        </w:tc>
      </w:tr>
      <w:tr w:rsidR="00287EEF" w14:paraId="20ECBE49" w14:textId="77777777" w:rsidTr="008D7BE4">
        <w:tc>
          <w:tcPr>
            <w:tcW w:w="3720" w:type="dxa"/>
          </w:tcPr>
          <w:p w14:paraId="1ADED4F6" w14:textId="77777777" w:rsidR="00287EEF" w:rsidRDefault="00287EEF" w:rsidP="008D7BE4">
            <w:pPr>
              <w:pStyle w:val="EndnotesAbbrev"/>
            </w:pPr>
            <w:r>
              <w:t>AF = Approved form</w:t>
            </w:r>
          </w:p>
        </w:tc>
        <w:tc>
          <w:tcPr>
            <w:tcW w:w="3652" w:type="dxa"/>
          </w:tcPr>
          <w:p w14:paraId="719CA181" w14:textId="77777777" w:rsidR="00287EEF" w:rsidRDefault="00287EEF" w:rsidP="008D7BE4">
            <w:pPr>
              <w:pStyle w:val="EndnotesAbbrev"/>
            </w:pPr>
            <w:r>
              <w:t>o = order</w:t>
            </w:r>
          </w:p>
        </w:tc>
      </w:tr>
      <w:tr w:rsidR="00287EEF" w14:paraId="7681524A" w14:textId="77777777" w:rsidTr="008D7BE4">
        <w:tc>
          <w:tcPr>
            <w:tcW w:w="3720" w:type="dxa"/>
          </w:tcPr>
          <w:p w14:paraId="354CCA11" w14:textId="77777777" w:rsidR="00287EEF" w:rsidRDefault="00287EEF">
            <w:pPr>
              <w:pStyle w:val="EndnotesAbbrev"/>
            </w:pPr>
            <w:r>
              <w:t>am = amended</w:t>
            </w:r>
          </w:p>
        </w:tc>
        <w:tc>
          <w:tcPr>
            <w:tcW w:w="3652" w:type="dxa"/>
          </w:tcPr>
          <w:p w14:paraId="5DF0B5F5" w14:textId="77777777" w:rsidR="00287EEF" w:rsidRDefault="00287EEF" w:rsidP="008D7BE4">
            <w:pPr>
              <w:pStyle w:val="EndnotesAbbrev"/>
            </w:pPr>
            <w:r>
              <w:t>om = omitted/repealed</w:t>
            </w:r>
          </w:p>
        </w:tc>
      </w:tr>
      <w:tr w:rsidR="00287EEF" w14:paraId="57767609" w14:textId="77777777" w:rsidTr="008D7BE4">
        <w:tc>
          <w:tcPr>
            <w:tcW w:w="3720" w:type="dxa"/>
          </w:tcPr>
          <w:p w14:paraId="5A3EDC5D" w14:textId="77777777" w:rsidR="00287EEF" w:rsidRDefault="00287EEF">
            <w:pPr>
              <w:pStyle w:val="EndnotesAbbrev"/>
            </w:pPr>
            <w:r>
              <w:t>amdt = amendment</w:t>
            </w:r>
          </w:p>
        </w:tc>
        <w:tc>
          <w:tcPr>
            <w:tcW w:w="3652" w:type="dxa"/>
          </w:tcPr>
          <w:p w14:paraId="3898C2D0" w14:textId="77777777" w:rsidR="00287EEF" w:rsidRDefault="00287EEF" w:rsidP="008D7BE4">
            <w:pPr>
              <w:pStyle w:val="EndnotesAbbrev"/>
            </w:pPr>
            <w:r>
              <w:t>ord = ordinance</w:t>
            </w:r>
          </w:p>
        </w:tc>
      </w:tr>
      <w:tr w:rsidR="00287EEF" w14:paraId="58A80744" w14:textId="77777777" w:rsidTr="008D7BE4">
        <w:tc>
          <w:tcPr>
            <w:tcW w:w="3720" w:type="dxa"/>
          </w:tcPr>
          <w:p w14:paraId="769B1441" w14:textId="77777777" w:rsidR="00287EEF" w:rsidRDefault="00287EEF">
            <w:pPr>
              <w:pStyle w:val="EndnotesAbbrev"/>
            </w:pPr>
            <w:r>
              <w:t>AR = Assembly resolution</w:t>
            </w:r>
          </w:p>
        </w:tc>
        <w:tc>
          <w:tcPr>
            <w:tcW w:w="3652" w:type="dxa"/>
          </w:tcPr>
          <w:p w14:paraId="3664EB6A" w14:textId="77777777" w:rsidR="00287EEF" w:rsidRDefault="00287EEF" w:rsidP="008D7BE4">
            <w:pPr>
              <w:pStyle w:val="EndnotesAbbrev"/>
            </w:pPr>
            <w:r>
              <w:t>orig = original</w:t>
            </w:r>
          </w:p>
        </w:tc>
      </w:tr>
      <w:tr w:rsidR="00287EEF" w14:paraId="294A5600" w14:textId="77777777" w:rsidTr="008D7BE4">
        <w:tc>
          <w:tcPr>
            <w:tcW w:w="3720" w:type="dxa"/>
          </w:tcPr>
          <w:p w14:paraId="412B99AA" w14:textId="77777777" w:rsidR="00287EEF" w:rsidRDefault="00287EEF">
            <w:pPr>
              <w:pStyle w:val="EndnotesAbbrev"/>
            </w:pPr>
            <w:r>
              <w:t>ch = chapter</w:t>
            </w:r>
          </w:p>
        </w:tc>
        <w:tc>
          <w:tcPr>
            <w:tcW w:w="3652" w:type="dxa"/>
          </w:tcPr>
          <w:p w14:paraId="40B2E00E" w14:textId="77777777" w:rsidR="00287EEF" w:rsidRDefault="00287EEF" w:rsidP="008D7BE4">
            <w:pPr>
              <w:pStyle w:val="EndnotesAbbrev"/>
            </w:pPr>
            <w:r>
              <w:t>par = paragraph/subparagraph</w:t>
            </w:r>
          </w:p>
        </w:tc>
      </w:tr>
      <w:tr w:rsidR="00287EEF" w14:paraId="31F9DA8B" w14:textId="77777777" w:rsidTr="008D7BE4">
        <w:tc>
          <w:tcPr>
            <w:tcW w:w="3720" w:type="dxa"/>
          </w:tcPr>
          <w:p w14:paraId="23D1FA78" w14:textId="77777777" w:rsidR="00287EEF" w:rsidRDefault="00287EEF">
            <w:pPr>
              <w:pStyle w:val="EndnotesAbbrev"/>
            </w:pPr>
            <w:r>
              <w:t>CN = Commencement notice</w:t>
            </w:r>
          </w:p>
        </w:tc>
        <w:tc>
          <w:tcPr>
            <w:tcW w:w="3652" w:type="dxa"/>
          </w:tcPr>
          <w:p w14:paraId="49829779" w14:textId="77777777" w:rsidR="00287EEF" w:rsidRDefault="00287EEF" w:rsidP="008D7BE4">
            <w:pPr>
              <w:pStyle w:val="EndnotesAbbrev"/>
            </w:pPr>
            <w:r>
              <w:t>pres = present</w:t>
            </w:r>
          </w:p>
        </w:tc>
      </w:tr>
      <w:tr w:rsidR="00287EEF" w14:paraId="3EE977B9" w14:textId="77777777" w:rsidTr="008D7BE4">
        <w:tc>
          <w:tcPr>
            <w:tcW w:w="3720" w:type="dxa"/>
          </w:tcPr>
          <w:p w14:paraId="5941DB50" w14:textId="77777777" w:rsidR="00287EEF" w:rsidRDefault="00287EEF">
            <w:pPr>
              <w:pStyle w:val="EndnotesAbbrev"/>
            </w:pPr>
            <w:r>
              <w:t>def = definition</w:t>
            </w:r>
          </w:p>
        </w:tc>
        <w:tc>
          <w:tcPr>
            <w:tcW w:w="3652" w:type="dxa"/>
          </w:tcPr>
          <w:p w14:paraId="4E877D94" w14:textId="77777777" w:rsidR="00287EEF" w:rsidRDefault="00287EEF" w:rsidP="008D7BE4">
            <w:pPr>
              <w:pStyle w:val="EndnotesAbbrev"/>
            </w:pPr>
            <w:r>
              <w:t>prev = previous</w:t>
            </w:r>
          </w:p>
        </w:tc>
      </w:tr>
      <w:tr w:rsidR="00287EEF" w14:paraId="3DC849E4" w14:textId="77777777" w:rsidTr="008D7BE4">
        <w:tc>
          <w:tcPr>
            <w:tcW w:w="3720" w:type="dxa"/>
          </w:tcPr>
          <w:p w14:paraId="1DA2CFB2" w14:textId="77777777" w:rsidR="00287EEF" w:rsidRDefault="00287EEF">
            <w:pPr>
              <w:pStyle w:val="EndnotesAbbrev"/>
            </w:pPr>
            <w:r>
              <w:t>DI = Disallowable instrument</w:t>
            </w:r>
          </w:p>
        </w:tc>
        <w:tc>
          <w:tcPr>
            <w:tcW w:w="3652" w:type="dxa"/>
          </w:tcPr>
          <w:p w14:paraId="0A06B131" w14:textId="77777777" w:rsidR="00287EEF" w:rsidRDefault="00287EEF" w:rsidP="008D7BE4">
            <w:pPr>
              <w:pStyle w:val="EndnotesAbbrev"/>
            </w:pPr>
            <w:r>
              <w:t>(prev...) = previously</w:t>
            </w:r>
          </w:p>
        </w:tc>
      </w:tr>
      <w:tr w:rsidR="00287EEF" w14:paraId="2D57460F" w14:textId="77777777" w:rsidTr="008D7BE4">
        <w:tc>
          <w:tcPr>
            <w:tcW w:w="3720" w:type="dxa"/>
          </w:tcPr>
          <w:p w14:paraId="47C7864C" w14:textId="77777777" w:rsidR="00287EEF" w:rsidRDefault="00287EEF">
            <w:pPr>
              <w:pStyle w:val="EndnotesAbbrev"/>
            </w:pPr>
            <w:r>
              <w:t>dict = dictionary</w:t>
            </w:r>
          </w:p>
        </w:tc>
        <w:tc>
          <w:tcPr>
            <w:tcW w:w="3652" w:type="dxa"/>
          </w:tcPr>
          <w:p w14:paraId="4C77DC9D" w14:textId="77777777" w:rsidR="00287EEF" w:rsidRDefault="00287EEF" w:rsidP="008D7BE4">
            <w:pPr>
              <w:pStyle w:val="EndnotesAbbrev"/>
            </w:pPr>
            <w:r>
              <w:t>pt = part</w:t>
            </w:r>
          </w:p>
        </w:tc>
      </w:tr>
      <w:tr w:rsidR="00287EEF" w14:paraId="1D703987" w14:textId="77777777" w:rsidTr="008D7BE4">
        <w:tc>
          <w:tcPr>
            <w:tcW w:w="3720" w:type="dxa"/>
          </w:tcPr>
          <w:p w14:paraId="08276AD2" w14:textId="77777777" w:rsidR="00287EEF" w:rsidRDefault="00287EEF">
            <w:pPr>
              <w:pStyle w:val="EndnotesAbbrev"/>
            </w:pPr>
            <w:r>
              <w:t xml:space="preserve">disallowed = disallowed by the Legislative </w:t>
            </w:r>
          </w:p>
        </w:tc>
        <w:tc>
          <w:tcPr>
            <w:tcW w:w="3652" w:type="dxa"/>
          </w:tcPr>
          <w:p w14:paraId="6B39A4B2" w14:textId="77777777" w:rsidR="00287EEF" w:rsidRDefault="00287EEF" w:rsidP="008D7BE4">
            <w:pPr>
              <w:pStyle w:val="EndnotesAbbrev"/>
            </w:pPr>
            <w:r>
              <w:t>r = rule/subrule</w:t>
            </w:r>
          </w:p>
        </w:tc>
      </w:tr>
      <w:tr w:rsidR="00287EEF" w14:paraId="2615A5F5" w14:textId="77777777" w:rsidTr="008D7BE4">
        <w:tc>
          <w:tcPr>
            <w:tcW w:w="3720" w:type="dxa"/>
          </w:tcPr>
          <w:p w14:paraId="755BA311" w14:textId="77777777" w:rsidR="00287EEF" w:rsidRDefault="00287EEF">
            <w:pPr>
              <w:pStyle w:val="EndnotesAbbrev"/>
              <w:ind w:left="972"/>
            </w:pPr>
            <w:r>
              <w:t>Assembly</w:t>
            </w:r>
          </w:p>
        </w:tc>
        <w:tc>
          <w:tcPr>
            <w:tcW w:w="3652" w:type="dxa"/>
          </w:tcPr>
          <w:p w14:paraId="578BB7C3" w14:textId="77777777" w:rsidR="00287EEF" w:rsidRDefault="00287EEF" w:rsidP="008D7BE4">
            <w:pPr>
              <w:pStyle w:val="EndnotesAbbrev"/>
            </w:pPr>
            <w:r>
              <w:t>reloc = relocated</w:t>
            </w:r>
          </w:p>
        </w:tc>
      </w:tr>
      <w:tr w:rsidR="00287EEF" w14:paraId="064871B3" w14:textId="77777777" w:rsidTr="008D7BE4">
        <w:tc>
          <w:tcPr>
            <w:tcW w:w="3720" w:type="dxa"/>
          </w:tcPr>
          <w:p w14:paraId="278C73FC" w14:textId="77777777" w:rsidR="00287EEF" w:rsidRDefault="00287EEF">
            <w:pPr>
              <w:pStyle w:val="EndnotesAbbrev"/>
            </w:pPr>
            <w:r>
              <w:t>div = division</w:t>
            </w:r>
          </w:p>
        </w:tc>
        <w:tc>
          <w:tcPr>
            <w:tcW w:w="3652" w:type="dxa"/>
          </w:tcPr>
          <w:p w14:paraId="524A4511" w14:textId="77777777" w:rsidR="00287EEF" w:rsidRDefault="00287EEF" w:rsidP="008D7BE4">
            <w:pPr>
              <w:pStyle w:val="EndnotesAbbrev"/>
            </w:pPr>
            <w:r>
              <w:t>renum = renumbered</w:t>
            </w:r>
          </w:p>
        </w:tc>
      </w:tr>
      <w:tr w:rsidR="00287EEF" w14:paraId="70B47047" w14:textId="77777777" w:rsidTr="008D7BE4">
        <w:tc>
          <w:tcPr>
            <w:tcW w:w="3720" w:type="dxa"/>
          </w:tcPr>
          <w:p w14:paraId="243E8F4F" w14:textId="77777777" w:rsidR="00287EEF" w:rsidRDefault="00287EEF">
            <w:pPr>
              <w:pStyle w:val="EndnotesAbbrev"/>
            </w:pPr>
            <w:r>
              <w:t>exp = expires/expired</w:t>
            </w:r>
          </w:p>
        </w:tc>
        <w:tc>
          <w:tcPr>
            <w:tcW w:w="3652" w:type="dxa"/>
          </w:tcPr>
          <w:p w14:paraId="0F0C94C8" w14:textId="77777777" w:rsidR="00287EEF" w:rsidRDefault="00287EEF" w:rsidP="008D7BE4">
            <w:pPr>
              <w:pStyle w:val="EndnotesAbbrev"/>
            </w:pPr>
            <w:r>
              <w:t>R[X] = Republication No</w:t>
            </w:r>
          </w:p>
        </w:tc>
      </w:tr>
      <w:tr w:rsidR="00287EEF" w14:paraId="0BEC9CAC" w14:textId="77777777" w:rsidTr="008D7BE4">
        <w:tc>
          <w:tcPr>
            <w:tcW w:w="3720" w:type="dxa"/>
          </w:tcPr>
          <w:p w14:paraId="554459C4" w14:textId="77777777" w:rsidR="00287EEF" w:rsidRDefault="00287EEF">
            <w:pPr>
              <w:pStyle w:val="EndnotesAbbrev"/>
            </w:pPr>
            <w:r>
              <w:t>Gaz = gazette</w:t>
            </w:r>
          </w:p>
        </w:tc>
        <w:tc>
          <w:tcPr>
            <w:tcW w:w="3652" w:type="dxa"/>
          </w:tcPr>
          <w:p w14:paraId="3A34855A" w14:textId="77777777" w:rsidR="00287EEF" w:rsidRDefault="00287EEF" w:rsidP="008D7BE4">
            <w:pPr>
              <w:pStyle w:val="EndnotesAbbrev"/>
            </w:pPr>
            <w:r>
              <w:t>RI = reissue</w:t>
            </w:r>
          </w:p>
        </w:tc>
      </w:tr>
      <w:tr w:rsidR="00287EEF" w14:paraId="18611BE1" w14:textId="77777777" w:rsidTr="008D7BE4">
        <w:tc>
          <w:tcPr>
            <w:tcW w:w="3720" w:type="dxa"/>
          </w:tcPr>
          <w:p w14:paraId="0F433732" w14:textId="77777777" w:rsidR="00287EEF" w:rsidRDefault="00287EEF">
            <w:pPr>
              <w:pStyle w:val="EndnotesAbbrev"/>
            </w:pPr>
            <w:r>
              <w:t>hdg = heading</w:t>
            </w:r>
          </w:p>
        </w:tc>
        <w:tc>
          <w:tcPr>
            <w:tcW w:w="3652" w:type="dxa"/>
          </w:tcPr>
          <w:p w14:paraId="20A9424C" w14:textId="77777777" w:rsidR="00287EEF" w:rsidRDefault="00287EEF" w:rsidP="008D7BE4">
            <w:pPr>
              <w:pStyle w:val="EndnotesAbbrev"/>
            </w:pPr>
            <w:r>
              <w:t>s = section/subsection</w:t>
            </w:r>
          </w:p>
        </w:tc>
      </w:tr>
      <w:tr w:rsidR="00287EEF" w14:paraId="1D7ADE3B" w14:textId="77777777" w:rsidTr="008D7BE4">
        <w:tc>
          <w:tcPr>
            <w:tcW w:w="3720" w:type="dxa"/>
          </w:tcPr>
          <w:p w14:paraId="6077380A" w14:textId="77777777" w:rsidR="00287EEF" w:rsidRDefault="00287EEF">
            <w:pPr>
              <w:pStyle w:val="EndnotesAbbrev"/>
            </w:pPr>
            <w:r>
              <w:t>IA = Interpretation Act 1967</w:t>
            </w:r>
          </w:p>
        </w:tc>
        <w:tc>
          <w:tcPr>
            <w:tcW w:w="3652" w:type="dxa"/>
          </w:tcPr>
          <w:p w14:paraId="58ADC567" w14:textId="77777777" w:rsidR="00287EEF" w:rsidRDefault="00287EEF" w:rsidP="008D7BE4">
            <w:pPr>
              <w:pStyle w:val="EndnotesAbbrev"/>
            </w:pPr>
            <w:r>
              <w:t>sch = schedule</w:t>
            </w:r>
          </w:p>
        </w:tc>
      </w:tr>
      <w:tr w:rsidR="00287EEF" w14:paraId="0F49A9A4" w14:textId="77777777" w:rsidTr="008D7BE4">
        <w:tc>
          <w:tcPr>
            <w:tcW w:w="3720" w:type="dxa"/>
          </w:tcPr>
          <w:p w14:paraId="0DAC40CC" w14:textId="77777777" w:rsidR="00287EEF" w:rsidRDefault="00287EEF">
            <w:pPr>
              <w:pStyle w:val="EndnotesAbbrev"/>
            </w:pPr>
            <w:r>
              <w:t>ins = inserted/added</w:t>
            </w:r>
          </w:p>
        </w:tc>
        <w:tc>
          <w:tcPr>
            <w:tcW w:w="3652" w:type="dxa"/>
          </w:tcPr>
          <w:p w14:paraId="243E90E7" w14:textId="77777777" w:rsidR="00287EEF" w:rsidRDefault="00287EEF" w:rsidP="008D7BE4">
            <w:pPr>
              <w:pStyle w:val="EndnotesAbbrev"/>
            </w:pPr>
            <w:r>
              <w:t>sdiv = subdivision</w:t>
            </w:r>
          </w:p>
        </w:tc>
      </w:tr>
      <w:tr w:rsidR="00287EEF" w14:paraId="55BDC0E0" w14:textId="77777777" w:rsidTr="008D7BE4">
        <w:tc>
          <w:tcPr>
            <w:tcW w:w="3720" w:type="dxa"/>
          </w:tcPr>
          <w:p w14:paraId="17FDA324" w14:textId="77777777" w:rsidR="00287EEF" w:rsidRDefault="00287EEF">
            <w:pPr>
              <w:pStyle w:val="EndnotesAbbrev"/>
            </w:pPr>
            <w:r>
              <w:t>LA = Legislation Act 2001</w:t>
            </w:r>
          </w:p>
        </w:tc>
        <w:tc>
          <w:tcPr>
            <w:tcW w:w="3652" w:type="dxa"/>
          </w:tcPr>
          <w:p w14:paraId="78685625" w14:textId="77777777" w:rsidR="00287EEF" w:rsidRDefault="00287EEF" w:rsidP="008D7BE4">
            <w:pPr>
              <w:pStyle w:val="EndnotesAbbrev"/>
            </w:pPr>
            <w:r>
              <w:t>SL = Subordinate law</w:t>
            </w:r>
          </w:p>
        </w:tc>
      </w:tr>
      <w:tr w:rsidR="00287EEF" w14:paraId="12164009" w14:textId="77777777" w:rsidTr="008D7BE4">
        <w:tc>
          <w:tcPr>
            <w:tcW w:w="3720" w:type="dxa"/>
          </w:tcPr>
          <w:p w14:paraId="6B9D3FE4" w14:textId="77777777" w:rsidR="00287EEF" w:rsidRDefault="00287EEF">
            <w:pPr>
              <w:pStyle w:val="EndnotesAbbrev"/>
            </w:pPr>
            <w:r>
              <w:t>LR = legislation register</w:t>
            </w:r>
          </w:p>
        </w:tc>
        <w:tc>
          <w:tcPr>
            <w:tcW w:w="3652" w:type="dxa"/>
          </w:tcPr>
          <w:p w14:paraId="0AA90AF6" w14:textId="77777777" w:rsidR="00287EEF" w:rsidRDefault="00287EEF" w:rsidP="008D7BE4">
            <w:pPr>
              <w:pStyle w:val="EndnotesAbbrev"/>
            </w:pPr>
            <w:r>
              <w:t>sub = substituted</w:t>
            </w:r>
          </w:p>
        </w:tc>
      </w:tr>
      <w:tr w:rsidR="00287EEF" w14:paraId="54D41D94" w14:textId="77777777" w:rsidTr="008D7BE4">
        <w:tc>
          <w:tcPr>
            <w:tcW w:w="3720" w:type="dxa"/>
          </w:tcPr>
          <w:p w14:paraId="7AA34360" w14:textId="77777777" w:rsidR="00287EEF" w:rsidRDefault="00287EEF">
            <w:pPr>
              <w:pStyle w:val="EndnotesAbbrev"/>
            </w:pPr>
            <w:r>
              <w:t>LRA = Legislation (Republication) Act 1996</w:t>
            </w:r>
          </w:p>
        </w:tc>
        <w:tc>
          <w:tcPr>
            <w:tcW w:w="3652" w:type="dxa"/>
          </w:tcPr>
          <w:p w14:paraId="645CBD39" w14:textId="77777777" w:rsidR="00287EEF" w:rsidRDefault="00287EEF" w:rsidP="008D7BE4">
            <w:pPr>
              <w:pStyle w:val="EndnotesAbbrev"/>
            </w:pPr>
            <w:r w:rsidRPr="008D7BE4">
              <w:rPr>
                <w:rStyle w:val="charUnderline"/>
              </w:rPr>
              <w:t>underlining</w:t>
            </w:r>
            <w:r>
              <w:t xml:space="preserve"> = whole or part not commenced</w:t>
            </w:r>
          </w:p>
        </w:tc>
      </w:tr>
      <w:tr w:rsidR="00287EEF" w14:paraId="2515EABA" w14:textId="77777777" w:rsidTr="008D7BE4">
        <w:tc>
          <w:tcPr>
            <w:tcW w:w="3720" w:type="dxa"/>
          </w:tcPr>
          <w:p w14:paraId="687FA9DA" w14:textId="77777777" w:rsidR="00287EEF" w:rsidRDefault="00287EEF">
            <w:pPr>
              <w:pStyle w:val="EndnotesAbbrev"/>
            </w:pPr>
            <w:r>
              <w:t>mod = modified/modification</w:t>
            </w:r>
          </w:p>
        </w:tc>
        <w:tc>
          <w:tcPr>
            <w:tcW w:w="3652" w:type="dxa"/>
          </w:tcPr>
          <w:p w14:paraId="04A41067" w14:textId="77777777" w:rsidR="00287EEF" w:rsidRDefault="00287EEF" w:rsidP="008D7BE4">
            <w:pPr>
              <w:pStyle w:val="EndnotesAbbrev"/>
              <w:ind w:left="1073"/>
            </w:pPr>
            <w:r>
              <w:t>or to be expired</w:t>
            </w:r>
          </w:p>
        </w:tc>
      </w:tr>
    </w:tbl>
    <w:p w14:paraId="54DABAF5" w14:textId="77777777" w:rsidR="00B7401F" w:rsidRPr="00C67969" w:rsidRDefault="00B7401F">
      <w:pPr>
        <w:pStyle w:val="Endnote2"/>
      </w:pPr>
      <w:bookmarkStart w:id="121" w:name="_Toc146707778"/>
      <w:r w:rsidRPr="00C67969">
        <w:rPr>
          <w:rStyle w:val="charTableNo"/>
        </w:rPr>
        <w:t>3</w:t>
      </w:r>
      <w:r>
        <w:tab/>
      </w:r>
      <w:r w:rsidRPr="00C67969">
        <w:rPr>
          <w:rStyle w:val="charTableText"/>
        </w:rPr>
        <w:t>Legislation history</w:t>
      </w:r>
      <w:bookmarkEnd w:id="121"/>
    </w:p>
    <w:p w14:paraId="66433D97" w14:textId="77777777" w:rsidR="00B7401F" w:rsidRPr="008D7BE4" w:rsidRDefault="00B7401F">
      <w:pPr>
        <w:pStyle w:val="NewAct"/>
        <w:rPr>
          <w:rFonts w:cs="Arial"/>
        </w:rPr>
      </w:pPr>
      <w:r w:rsidRPr="008D7BE4">
        <w:rPr>
          <w:rFonts w:cs="Arial"/>
        </w:rPr>
        <w:t>Victims of Crime Act 1994</w:t>
      </w:r>
      <w:r w:rsidR="008D7BE4">
        <w:rPr>
          <w:rFonts w:cs="Arial"/>
        </w:rPr>
        <w:t xml:space="preserve"> A1994</w:t>
      </w:r>
      <w:r w:rsidR="008D7BE4">
        <w:rPr>
          <w:rFonts w:cs="Arial"/>
        </w:rPr>
        <w:noBreakHyphen/>
        <w:t xml:space="preserve">83 </w:t>
      </w:r>
    </w:p>
    <w:p w14:paraId="3C9EBBF9" w14:textId="77777777" w:rsidR="00B7401F" w:rsidRDefault="00B7401F">
      <w:pPr>
        <w:pStyle w:val="Actdetails"/>
        <w:keepNext/>
      </w:pPr>
      <w:r>
        <w:t>notified 15 December 1994 (</w:t>
      </w:r>
      <w:r w:rsidR="008D7BE4" w:rsidRPr="00743161">
        <w:t>Gaz 1994 No S280</w:t>
      </w:r>
      <w:r>
        <w:t>)</w:t>
      </w:r>
    </w:p>
    <w:p w14:paraId="309E0B70" w14:textId="77777777" w:rsidR="00B7401F" w:rsidRDefault="00B7401F">
      <w:pPr>
        <w:pStyle w:val="Actdetails"/>
        <w:keepNext/>
      </w:pPr>
      <w:r>
        <w:t>s 1, s 2 commenced 15 December 1994 (s 2 (1))</w:t>
      </w:r>
    </w:p>
    <w:p w14:paraId="3A298235" w14:textId="77777777" w:rsidR="00B7401F" w:rsidRDefault="00B7401F">
      <w:pPr>
        <w:pStyle w:val="Actdetails"/>
      </w:pPr>
      <w:r>
        <w:t>remainder (ss 3-19) commenced 15 June 1995 (s 2 (3))</w:t>
      </w:r>
    </w:p>
    <w:p w14:paraId="6574FFC5" w14:textId="77777777" w:rsidR="00B7401F" w:rsidRDefault="00B7401F">
      <w:pPr>
        <w:pStyle w:val="Asamby"/>
      </w:pPr>
      <w:r>
        <w:t>as amended by</w:t>
      </w:r>
    </w:p>
    <w:p w14:paraId="54852492" w14:textId="6F52B334" w:rsidR="00B7401F" w:rsidRPr="008D7BE4" w:rsidRDefault="00ED2E7A">
      <w:pPr>
        <w:pStyle w:val="NewAct"/>
        <w:rPr>
          <w:rFonts w:cs="Arial"/>
        </w:rPr>
      </w:pPr>
      <w:hyperlink r:id="rId193" w:tooltip="A1998-54" w:history="1">
        <w:r w:rsidR="008D7BE4" w:rsidRPr="008D7BE4">
          <w:rPr>
            <w:rStyle w:val="charCitHyperlinkAbbrev"/>
          </w:rPr>
          <w:t>Statute Law Revision (Penalties) Act 1998</w:t>
        </w:r>
      </w:hyperlink>
      <w:r w:rsidR="008D7BE4">
        <w:rPr>
          <w:rFonts w:cs="Arial"/>
        </w:rPr>
        <w:t xml:space="preserve"> A1998</w:t>
      </w:r>
      <w:r w:rsidR="008D7BE4">
        <w:rPr>
          <w:rFonts w:cs="Arial"/>
        </w:rPr>
        <w:noBreakHyphen/>
        <w:t xml:space="preserve">54 </w:t>
      </w:r>
      <w:r w:rsidR="00B7401F" w:rsidRPr="008D7BE4">
        <w:rPr>
          <w:rFonts w:cs="Arial"/>
        </w:rPr>
        <w:t>sch</w:t>
      </w:r>
    </w:p>
    <w:p w14:paraId="12D8E67C" w14:textId="77777777" w:rsidR="00B7401F" w:rsidRDefault="00B7401F">
      <w:pPr>
        <w:pStyle w:val="Actdetails"/>
        <w:keepNext/>
      </w:pPr>
      <w:r>
        <w:t>notified 27 November 1998 (</w:t>
      </w:r>
      <w:r w:rsidR="008D7BE4" w:rsidRPr="00743161">
        <w:t>Gaz 1998 No S207</w:t>
      </w:r>
      <w:r>
        <w:t>)</w:t>
      </w:r>
    </w:p>
    <w:p w14:paraId="260ED6AD" w14:textId="77777777" w:rsidR="00B7401F" w:rsidRDefault="00B7401F">
      <w:pPr>
        <w:pStyle w:val="Actdetails"/>
        <w:keepNext/>
      </w:pPr>
      <w:r>
        <w:t>s 1, s 2 commenced 27 November 1998 (s 2 (1))</w:t>
      </w:r>
    </w:p>
    <w:p w14:paraId="224E6418" w14:textId="77777777" w:rsidR="00B7401F" w:rsidRDefault="00B7401F">
      <w:pPr>
        <w:pStyle w:val="Actdetails"/>
      </w:pPr>
      <w:r>
        <w:t xml:space="preserve">sch commenced 9 December 1998 (s 2 (2) and </w:t>
      </w:r>
      <w:r w:rsidR="008D7BE4" w:rsidRPr="00743161">
        <w:t>Gaz 1998 No 49</w:t>
      </w:r>
      <w:r>
        <w:t>)</w:t>
      </w:r>
    </w:p>
    <w:p w14:paraId="3462BDDE" w14:textId="0B822CB6" w:rsidR="00B7401F" w:rsidRPr="008D7BE4" w:rsidRDefault="00ED2E7A">
      <w:pPr>
        <w:pStyle w:val="NewAct"/>
        <w:rPr>
          <w:rFonts w:cs="Arial"/>
        </w:rPr>
      </w:pPr>
      <w:hyperlink r:id="rId194" w:tooltip="A1999-91" w:history="1">
        <w:r w:rsidR="008D7BE4" w:rsidRPr="008D7BE4">
          <w:rPr>
            <w:rStyle w:val="charCitHyperlinkAbbrev"/>
          </w:rPr>
          <w:t>Victims of Crime (Financial Assistance) (Amendment) Act 1999</w:t>
        </w:r>
      </w:hyperlink>
      <w:r w:rsidR="008D7BE4">
        <w:rPr>
          <w:rFonts w:cs="Arial"/>
        </w:rPr>
        <w:t xml:space="preserve"> A1999</w:t>
      </w:r>
      <w:r w:rsidR="008D7BE4">
        <w:rPr>
          <w:rFonts w:cs="Arial"/>
        </w:rPr>
        <w:noBreakHyphen/>
        <w:t xml:space="preserve">91 </w:t>
      </w:r>
      <w:r w:rsidR="00B7401F" w:rsidRPr="008D7BE4">
        <w:rPr>
          <w:rFonts w:cs="Arial"/>
        </w:rPr>
        <w:t>pt 3</w:t>
      </w:r>
    </w:p>
    <w:p w14:paraId="4B1ABC9F" w14:textId="77777777" w:rsidR="00B7401F" w:rsidRDefault="00B7401F">
      <w:pPr>
        <w:pStyle w:val="Actdetails"/>
        <w:keepNext/>
      </w:pPr>
      <w:r>
        <w:t>notified 23 December 1999</w:t>
      </w:r>
    </w:p>
    <w:p w14:paraId="5BC30AD5" w14:textId="77777777" w:rsidR="00B7401F" w:rsidRDefault="00B7401F">
      <w:pPr>
        <w:pStyle w:val="Actdetails"/>
        <w:keepNext/>
      </w:pPr>
      <w:r>
        <w:t>s 1, s 2 commenced 23 December 1999 (s 2 (1))</w:t>
      </w:r>
    </w:p>
    <w:p w14:paraId="64837CDF" w14:textId="77777777" w:rsidR="00B7401F" w:rsidRDefault="00B7401F">
      <w:pPr>
        <w:pStyle w:val="Actdetails"/>
      </w:pPr>
      <w:r>
        <w:t xml:space="preserve">pt 3 commenced 24 December 1999 (s 2 (2) and </w:t>
      </w:r>
      <w:r w:rsidR="008D7BE4" w:rsidRPr="00743161">
        <w:t>Gaz 1999 No S69</w:t>
      </w:r>
      <w:r>
        <w:t>)</w:t>
      </w:r>
    </w:p>
    <w:p w14:paraId="235A5BA4" w14:textId="5DBA4C20" w:rsidR="00B7401F" w:rsidRDefault="00ED2E7A">
      <w:pPr>
        <w:pStyle w:val="NewAct"/>
      </w:pPr>
      <w:hyperlink r:id="rId195" w:tooltip="A2001-44" w:history="1">
        <w:r w:rsidR="008D7BE4" w:rsidRPr="008D7BE4">
          <w:rPr>
            <w:rStyle w:val="charCitHyperlinkAbbrev"/>
          </w:rPr>
          <w:t>Legislation (Consequential Amendments) Act 2001</w:t>
        </w:r>
      </w:hyperlink>
      <w:r w:rsidR="008D7BE4">
        <w:t xml:space="preserve"> A2001</w:t>
      </w:r>
      <w:r w:rsidR="008D7BE4">
        <w:noBreakHyphen/>
        <w:t xml:space="preserve">44 </w:t>
      </w:r>
      <w:r w:rsidR="00B7401F">
        <w:t>pt 407</w:t>
      </w:r>
    </w:p>
    <w:p w14:paraId="5C7A7A3E" w14:textId="77777777" w:rsidR="00B7401F" w:rsidRDefault="00B7401F">
      <w:pPr>
        <w:pStyle w:val="Actdetails"/>
        <w:keepNext/>
      </w:pPr>
      <w:r>
        <w:t>notified 26 July 2001 (</w:t>
      </w:r>
      <w:r w:rsidR="008D7BE4" w:rsidRPr="00743161">
        <w:t>Gaz 2001 No 30</w:t>
      </w:r>
      <w:r>
        <w:t>)</w:t>
      </w:r>
    </w:p>
    <w:p w14:paraId="61B08A4B" w14:textId="77777777" w:rsidR="00B7401F" w:rsidRPr="008D7BE4" w:rsidRDefault="00B7401F">
      <w:pPr>
        <w:pStyle w:val="Actdetails"/>
        <w:keepNext/>
      </w:pPr>
      <w:r>
        <w:t>s 1, s 2 commenced 26 July 2001 (IA s 10B)</w:t>
      </w:r>
    </w:p>
    <w:p w14:paraId="4CB63D0E" w14:textId="77777777" w:rsidR="00B7401F" w:rsidRPr="008D7BE4" w:rsidRDefault="00B7401F">
      <w:pPr>
        <w:pStyle w:val="Actdetails"/>
        <w:rPr>
          <w:rFonts w:cs="Arial"/>
        </w:rPr>
      </w:pPr>
      <w:r w:rsidRPr="008D7BE4">
        <w:rPr>
          <w:rFonts w:cs="Arial"/>
        </w:rPr>
        <w:t xml:space="preserve">pt 407 commenced 12 September 2001 (s 2 and see </w:t>
      </w:r>
      <w:r w:rsidR="008D7BE4" w:rsidRPr="00743161">
        <w:t>Gaz 2001 No S65</w:t>
      </w:r>
      <w:r w:rsidRPr="008D7BE4">
        <w:rPr>
          <w:rFonts w:cs="Arial"/>
        </w:rPr>
        <w:t>)</w:t>
      </w:r>
    </w:p>
    <w:p w14:paraId="06512BD0" w14:textId="652D9AFA" w:rsidR="00B7401F" w:rsidRDefault="00ED2E7A">
      <w:pPr>
        <w:pStyle w:val="NewAct"/>
      </w:pPr>
      <w:hyperlink r:id="rId196" w:tooltip="A2003-41" w:history="1">
        <w:r w:rsidR="008D7BE4" w:rsidRPr="008D7BE4">
          <w:rPr>
            <w:rStyle w:val="charCitHyperlinkAbbrev"/>
          </w:rPr>
          <w:t>Statute Law Amendment Act 2003</w:t>
        </w:r>
      </w:hyperlink>
      <w:r w:rsidR="00B7401F">
        <w:t xml:space="preserve"> A2003-41 sch 3 pt 3.21</w:t>
      </w:r>
    </w:p>
    <w:p w14:paraId="730A895A" w14:textId="77777777" w:rsidR="00B7401F" w:rsidRDefault="00B7401F">
      <w:pPr>
        <w:pStyle w:val="Actdetails"/>
      </w:pPr>
      <w:r>
        <w:t>notified LR 11 September 2003</w:t>
      </w:r>
      <w:r>
        <w:br/>
        <w:t>s 1, s 2 commenced 11 September 2003 (LA s 75 (1))</w:t>
      </w:r>
      <w:r>
        <w:br/>
        <w:t>sch 3 pt 3.21 commenced 9 October 2003 (s 2 (1))</w:t>
      </w:r>
    </w:p>
    <w:p w14:paraId="764423C6" w14:textId="791D18E9" w:rsidR="00B7401F" w:rsidRDefault="00ED2E7A">
      <w:pPr>
        <w:pStyle w:val="NewAct"/>
        <w:keepLines/>
      </w:pPr>
      <w:hyperlink r:id="rId197" w:tooltip="A2004-9" w:history="1">
        <w:r w:rsidR="008D7BE4" w:rsidRPr="008D7BE4">
          <w:rPr>
            <w:rStyle w:val="charCitHyperlinkAbbrev"/>
          </w:rPr>
          <w:t>Annual Reports Legislation Amendment Act 2004</w:t>
        </w:r>
      </w:hyperlink>
      <w:r w:rsidR="00B7401F">
        <w:t xml:space="preserve"> A2004-9 sch 1 pt 1.36</w:t>
      </w:r>
    </w:p>
    <w:p w14:paraId="2F1D5A4B" w14:textId="77777777" w:rsidR="00B7401F" w:rsidRDefault="00B7401F">
      <w:pPr>
        <w:pStyle w:val="Actdetails"/>
        <w:keepNext/>
        <w:keepLines/>
      </w:pPr>
      <w:r>
        <w:t>notified LR 19 March 2004</w:t>
      </w:r>
    </w:p>
    <w:p w14:paraId="141DB05D" w14:textId="77777777" w:rsidR="00B7401F" w:rsidRDefault="00B7401F">
      <w:pPr>
        <w:pStyle w:val="Actdetails"/>
        <w:keepNext/>
        <w:keepLines/>
      </w:pPr>
      <w:r>
        <w:t>s 1, s 2 commenced 19 March 2004 (LA s 75 (1))</w:t>
      </w:r>
    </w:p>
    <w:p w14:paraId="52038D57" w14:textId="1878C0BC" w:rsidR="00B7401F" w:rsidRDefault="00B7401F">
      <w:pPr>
        <w:pStyle w:val="Actdetails"/>
        <w:keepLines/>
      </w:pPr>
      <w:r>
        <w:t xml:space="preserve">sch 1 pt 1.36 commenced 13 April 2004 (s 2 and see </w:t>
      </w:r>
      <w:hyperlink r:id="rId198" w:tooltip="A2004-8" w:history="1">
        <w:r w:rsidR="008D7BE4" w:rsidRPr="008D7BE4">
          <w:rPr>
            <w:rStyle w:val="charCitHyperlinkAbbrev"/>
          </w:rPr>
          <w:t>Annual Reports (Government Agencies) Act 2004</w:t>
        </w:r>
      </w:hyperlink>
      <w:r>
        <w:t xml:space="preserve"> A2004-8, s 2 and </w:t>
      </w:r>
      <w:hyperlink r:id="rId199" w:tooltip="CN2004-5" w:history="1">
        <w:r w:rsidR="008D7BE4" w:rsidRPr="008D7BE4">
          <w:rPr>
            <w:rStyle w:val="charCitHyperlinkAbbrev"/>
          </w:rPr>
          <w:t>CN2004-5</w:t>
        </w:r>
      </w:hyperlink>
      <w:r>
        <w:t>)</w:t>
      </w:r>
    </w:p>
    <w:p w14:paraId="6D522D3A" w14:textId="296F60CA" w:rsidR="00B7401F" w:rsidRDefault="00ED2E7A">
      <w:pPr>
        <w:pStyle w:val="NewAct"/>
      </w:pPr>
      <w:hyperlink r:id="rId200" w:tooltip="A2007-22" w:history="1">
        <w:r w:rsidR="008D7BE4" w:rsidRPr="008D7BE4">
          <w:rPr>
            <w:rStyle w:val="charCitHyperlinkAbbrev"/>
          </w:rPr>
          <w:t>Justice and Community Safety Legislation Amendment Act 2007</w:t>
        </w:r>
      </w:hyperlink>
      <w:r w:rsidR="00B7401F">
        <w:t xml:space="preserve"> A2007</w:t>
      </w:r>
      <w:r w:rsidR="00B7401F">
        <w:noBreakHyphen/>
        <w:t>22 sch 1 pt 1.15</w:t>
      </w:r>
    </w:p>
    <w:p w14:paraId="049DF61F" w14:textId="77777777" w:rsidR="00B7401F" w:rsidRDefault="00B7401F">
      <w:pPr>
        <w:pStyle w:val="Actdetails"/>
        <w:keepNext/>
      </w:pPr>
      <w:r>
        <w:t>notified LR 5 September 2007</w:t>
      </w:r>
    </w:p>
    <w:p w14:paraId="3AF7B40A" w14:textId="77777777" w:rsidR="00B7401F" w:rsidRDefault="00B7401F">
      <w:pPr>
        <w:pStyle w:val="Actdetails"/>
        <w:keepNext/>
      </w:pPr>
      <w:r>
        <w:t>s 1, s 2 commenced 5 September 2007 (LA s 75 (1))</w:t>
      </w:r>
    </w:p>
    <w:p w14:paraId="4BC2C6FD" w14:textId="77777777" w:rsidR="00B7401F" w:rsidRDefault="00B7401F">
      <w:pPr>
        <w:pStyle w:val="Actdetails"/>
      </w:pPr>
      <w:r>
        <w:t>sch 1 pt 1.15 commenced 6 September 2007 (s 2)</w:t>
      </w:r>
    </w:p>
    <w:p w14:paraId="0A58AC35" w14:textId="40281C59" w:rsidR="00B7401F" w:rsidRDefault="00ED2E7A">
      <w:pPr>
        <w:pStyle w:val="NewAct"/>
      </w:pPr>
      <w:hyperlink r:id="rId201" w:tooltip="A2007-44" w:history="1">
        <w:r w:rsidR="008D7BE4" w:rsidRPr="008D7BE4">
          <w:rPr>
            <w:rStyle w:val="charCitHyperlinkAbbrev"/>
          </w:rPr>
          <w:t>Victims of Crime Amendment Act 2007</w:t>
        </w:r>
      </w:hyperlink>
      <w:r w:rsidR="00B7401F">
        <w:t xml:space="preserve"> A2007-44</w:t>
      </w:r>
    </w:p>
    <w:p w14:paraId="06D32DFF" w14:textId="77777777" w:rsidR="00B7401F" w:rsidRDefault="00B7401F">
      <w:pPr>
        <w:pStyle w:val="Actdetails"/>
        <w:keepNext/>
      </w:pPr>
      <w:r>
        <w:t>notified LR 13 December 2007</w:t>
      </w:r>
    </w:p>
    <w:p w14:paraId="6E9840B6" w14:textId="77777777" w:rsidR="00B7401F" w:rsidRDefault="00B7401F">
      <w:pPr>
        <w:pStyle w:val="Actdetails"/>
        <w:keepNext/>
      </w:pPr>
      <w:r>
        <w:t>s 1, s 2 commenced 13 December 2007 (LA s 75 (1))</w:t>
      </w:r>
    </w:p>
    <w:p w14:paraId="61F78558" w14:textId="77777777" w:rsidR="00B7401F" w:rsidRDefault="00B7401F">
      <w:pPr>
        <w:pStyle w:val="Actdetails"/>
      </w:pPr>
      <w:r>
        <w:t>remainder commenced 20 December 2007 (s 2)</w:t>
      </w:r>
    </w:p>
    <w:p w14:paraId="6FC36B4A" w14:textId="372B924B" w:rsidR="00B91753" w:rsidRPr="00574BD0" w:rsidRDefault="00ED2E7A" w:rsidP="00B91753">
      <w:pPr>
        <w:pStyle w:val="NewAct"/>
      </w:pPr>
      <w:hyperlink r:id="rId202" w:tooltip="A2009-49" w:history="1">
        <w:r w:rsidR="008D7BE4" w:rsidRPr="008D7BE4">
          <w:rPr>
            <w:rStyle w:val="charCitHyperlinkAbbrev"/>
          </w:rPr>
          <w:t>Statute Law Amendment Act 2009 (No 2)</w:t>
        </w:r>
      </w:hyperlink>
      <w:r w:rsidR="00B91753" w:rsidRPr="00574BD0">
        <w:t> A2009-</w:t>
      </w:r>
      <w:r w:rsidR="00B91753">
        <w:t>49 sch 3 pt 3</w:t>
      </w:r>
      <w:r w:rsidR="00B91753" w:rsidRPr="00574BD0">
        <w:t>.</w:t>
      </w:r>
      <w:r w:rsidR="007B260D">
        <w:t>82</w:t>
      </w:r>
    </w:p>
    <w:p w14:paraId="36F7EC6C" w14:textId="77777777" w:rsidR="00B91753" w:rsidRPr="00DB3D5E" w:rsidRDefault="00B91753" w:rsidP="00B91753">
      <w:pPr>
        <w:pStyle w:val="Actdetails"/>
        <w:keepNext/>
      </w:pPr>
      <w:r>
        <w:t>notified LR 26</w:t>
      </w:r>
      <w:r w:rsidRPr="00DB3D5E">
        <w:t xml:space="preserve"> </w:t>
      </w:r>
      <w:r>
        <w:t>November</w:t>
      </w:r>
      <w:r w:rsidRPr="00DB3D5E">
        <w:t xml:space="preserve"> 2009</w:t>
      </w:r>
    </w:p>
    <w:p w14:paraId="6035AC7F" w14:textId="77777777" w:rsidR="00B91753" w:rsidRDefault="00B91753" w:rsidP="00B91753">
      <w:pPr>
        <w:pStyle w:val="Actdetails"/>
        <w:keepNext/>
      </w:pPr>
      <w:r>
        <w:t>s 1, s 2 commenced 26 November 2009 (LA s 75 (1))</w:t>
      </w:r>
    </w:p>
    <w:p w14:paraId="062765FF" w14:textId="77777777" w:rsidR="00B91753" w:rsidRPr="00BF40E8" w:rsidRDefault="00B91753" w:rsidP="00B91753">
      <w:pPr>
        <w:pStyle w:val="Actdetails"/>
      </w:pPr>
      <w:r>
        <w:t>sch 3 pt 3.</w:t>
      </w:r>
      <w:r w:rsidR="007B260D">
        <w:t>82</w:t>
      </w:r>
      <w:r>
        <w:t xml:space="preserve"> commenced 17</w:t>
      </w:r>
      <w:r w:rsidRPr="00BF40E8">
        <w:t xml:space="preserve"> </w:t>
      </w:r>
      <w:r>
        <w:t>December 2009 (s 2)</w:t>
      </w:r>
    </w:p>
    <w:p w14:paraId="3080A3A8" w14:textId="71598DBB" w:rsidR="001D056E" w:rsidRDefault="00ED2E7A" w:rsidP="001D056E">
      <w:pPr>
        <w:pStyle w:val="NewAct"/>
      </w:pPr>
      <w:hyperlink r:id="rId203" w:tooltip="A2010-21" w:history="1">
        <w:r w:rsidR="008D7BE4" w:rsidRPr="008D7BE4">
          <w:rPr>
            <w:rStyle w:val="charCitHyperlinkAbbrev"/>
          </w:rPr>
          <w:t>Crimes (Sentence Administration) Amendment Act 2010</w:t>
        </w:r>
      </w:hyperlink>
      <w:r w:rsidR="001D056E">
        <w:t xml:space="preserve"> A2010-21 sch 1 pt 1.10</w:t>
      </w:r>
    </w:p>
    <w:p w14:paraId="52132A77" w14:textId="77777777" w:rsidR="001D056E" w:rsidRDefault="001D056E" w:rsidP="001D056E">
      <w:pPr>
        <w:pStyle w:val="Actdetails"/>
        <w:keepNext/>
      </w:pPr>
      <w:r>
        <w:t>notified LR 30 June 2010</w:t>
      </w:r>
    </w:p>
    <w:p w14:paraId="4450E72E" w14:textId="77777777" w:rsidR="001D056E" w:rsidRDefault="001D056E" w:rsidP="001D056E">
      <w:pPr>
        <w:pStyle w:val="Actdetails"/>
        <w:keepNext/>
      </w:pPr>
      <w:r>
        <w:t>s 1, s 2 commenced 30 June 2010 (LA s 75 (1))</w:t>
      </w:r>
    </w:p>
    <w:p w14:paraId="6EC1A248" w14:textId="77777777" w:rsidR="001D056E" w:rsidRDefault="001D056E" w:rsidP="001D056E">
      <w:pPr>
        <w:pStyle w:val="Actdetails"/>
      </w:pPr>
      <w:r>
        <w:t>sch 1 pt 1.10</w:t>
      </w:r>
      <w:r w:rsidRPr="00CB0B3C">
        <w:t xml:space="preserve"> commenced </w:t>
      </w:r>
      <w:r>
        <w:t>1 July 2010</w:t>
      </w:r>
      <w:r w:rsidRPr="00CB0B3C">
        <w:t xml:space="preserve"> (s 2)</w:t>
      </w:r>
    </w:p>
    <w:p w14:paraId="157B8471" w14:textId="5AF06561" w:rsidR="00072140" w:rsidRDefault="00ED2E7A" w:rsidP="00072140">
      <w:pPr>
        <w:pStyle w:val="NewAct"/>
      </w:pPr>
      <w:hyperlink r:id="rId204" w:tooltip="A2010-29" w:history="1">
        <w:r w:rsidR="008D7BE4" w:rsidRPr="008D7BE4">
          <w:rPr>
            <w:rStyle w:val="charCitHyperlinkAbbrev"/>
          </w:rPr>
          <w:t>Victims of Crime Amendment Act 2010</w:t>
        </w:r>
      </w:hyperlink>
      <w:r w:rsidR="00072140">
        <w:t xml:space="preserve"> A2010-29 pt 2</w:t>
      </w:r>
    </w:p>
    <w:p w14:paraId="3E94A643" w14:textId="77777777" w:rsidR="00072140" w:rsidRDefault="00072140" w:rsidP="00D106A1">
      <w:pPr>
        <w:pStyle w:val="Actdetails"/>
      </w:pPr>
      <w:r>
        <w:t>notified LR 31 August 2010</w:t>
      </w:r>
    </w:p>
    <w:p w14:paraId="67BB2F8E" w14:textId="77777777" w:rsidR="00072140" w:rsidRDefault="00072140" w:rsidP="00D106A1">
      <w:pPr>
        <w:pStyle w:val="Actdetails"/>
      </w:pPr>
      <w:r>
        <w:t>s 1, s 2 commenced 31 August 2010 (LA s 75 (1))</w:t>
      </w:r>
    </w:p>
    <w:p w14:paraId="131C44EA" w14:textId="77777777" w:rsidR="00072140" w:rsidRDefault="00072140" w:rsidP="00D106A1">
      <w:pPr>
        <w:pStyle w:val="Actdetails"/>
      </w:pPr>
      <w:r w:rsidRPr="00072140">
        <w:t>pt 2 commenced 28 February 2011 (s 2 and LA s 79)</w:t>
      </w:r>
    </w:p>
    <w:p w14:paraId="3E8C6ED1" w14:textId="44AB4AE8" w:rsidR="00683358" w:rsidRDefault="00ED2E7A" w:rsidP="00683358">
      <w:pPr>
        <w:pStyle w:val="NewAct"/>
      </w:pPr>
      <w:hyperlink r:id="rId205" w:tooltip="A2011-22" w:history="1">
        <w:r w:rsidR="008D7BE4" w:rsidRPr="008D7BE4">
          <w:rPr>
            <w:rStyle w:val="charCitHyperlinkAbbrev"/>
          </w:rPr>
          <w:t>Administrative (One ACT Public Service Miscellaneous Amendments) Act 2011</w:t>
        </w:r>
      </w:hyperlink>
      <w:r w:rsidR="00683358">
        <w:t xml:space="preserve"> A2011-22 sch 1 pt 1.167</w:t>
      </w:r>
    </w:p>
    <w:p w14:paraId="2C842F67" w14:textId="77777777" w:rsidR="00683358" w:rsidRDefault="00683358" w:rsidP="00683358">
      <w:pPr>
        <w:pStyle w:val="Actdetails"/>
        <w:keepNext/>
      </w:pPr>
      <w:r>
        <w:t>notified LR 30 June 2011</w:t>
      </w:r>
    </w:p>
    <w:p w14:paraId="661B5656" w14:textId="77777777" w:rsidR="00683358" w:rsidRDefault="00683358" w:rsidP="00683358">
      <w:pPr>
        <w:pStyle w:val="Actdetails"/>
        <w:keepNext/>
      </w:pPr>
      <w:r>
        <w:t>s 1, s 2 commenced 30 June 2011 (LA s 75 (1))</w:t>
      </w:r>
    </w:p>
    <w:p w14:paraId="41CC0BDE" w14:textId="77777777" w:rsidR="00683358" w:rsidRPr="00CB0D40" w:rsidRDefault="00683358" w:rsidP="00683358">
      <w:pPr>
        <w:pStyle w:val="Actdetails"/>
      </w:pPr>
      <w:r>
        <w:t>sch 1 pt 1.167</w:t>
      </w:r>
      <w:r w:rsidRPr="00CB0D40">
        <w:t xml:space="preserve"> commenced </w:t>
      </w:r>
      <w:r>
        <w:t>1 July 2011 (s 2 (1</w:t>
      </w:r>
      <w:r w:rsidRPr="00CB0D40">
        <w:t>)</w:t>
      </w:r>
      <w:r>
        <w:t>)</w:t>
      </w:r>
    </w:p>
    <w:p w14:paraId="4BF00955" w14:textId="236111E4" w:rsidR="00F658D4" w:rsidRDefault="00ED2E7A" w:rsidP="00F658D4">
      <w:pPr>
        <w:pStyle w:val="NewAct"/>
      </w:pPr>
      <w:hyperlink r:id="rId206" w:tooltip="A2012-13" w:history="1">
        <w:r w:rsidR="008D7BE4" w:rsidRPr="008D7BE4">
          <w:rPr>
            <w:rStyle w:val="charCitHyperlinkAbbrev"/>
          </w:rPr>
          <w:t>Justice and Community Safety Legislation Amendment Act 2012</w:t>
        </w:r>
      </w:hyperlink>
      <w:r w:rsidR="00F658D4">
        <w:t xml:space="preserve"> A2012</w:t>
      </w:r>
      <w:r w:rsidR="00F658D4">
        <w:noBreakHyphen/>
        <w:t>30 sch 1 pt 1.6</w:t>
      </w:r>
    </w:p>
    <w:p w14:paraId="52A2D8DF" w14:textId="77777777" w:rsidR="00F658D4" w:rsidRDefault="00F658D4" w:rsidP="00F658D4">
      <w:pPr>
        <w:pStyle w:val="Actdetails"/>
        <w:keepNext/>
      </w:pPr>
      <w:r>
        <w:t>notified LR 13 June 2012</w:t>
      </w:r>
    </w:p>
    <w:p w14:paraId="4C66B86E" w14:textId="77777777" w:rsidR="00F658D4" w:rsidRDefault="00F658D4" w:rsidP="00F658D4">
      <w:pPr>
        <w:pStyle w:val="Actdetails"/>
        <w:keepNext/>
      </w:pPr>
      <w:r>
        <w:t>s 1, s 2 commenced 13 June 2012 (LA s 75 (1))</w:t>
      </w:r>
    </w:p>
    <w:p w14:paraId="1BBE3080" w14:textId="77777777" w:rsidR="00F658D4" w:rsidRDefault="00F658D4" w:rsidP="00F658D4">
      <w:pPr>
        <w:pStyle w:val="Actdetails"/>
      </w:pPr>
      <w:r>
        <w:t>sch 1 p</w:t>
      </w:r>
      <w:r w:rsidR="001A465E">
        <w:t>t 1.6</w:t>
      </w:r>
      <w:r>
        <w:t xml:space="preserve"> commenced 14 June 2012 (s 2)</w:t>
      </w:r>
    </w:p>
    <w:p w14:paraId="6A575E7D" w14:textId="14710BFD" w:rsidR="00894056" w:rsidRDefault="00ED2E7A" w:rsidP="00894056">
      <w:pPr>
        <w:pStyle w:val="NewAct"/>
      </w:pPr>
      <w:hyperlink r:id="rId207" w:tooltip="A2013-45" w:history="1">
        <w:r w:rsidR="00894056">
          <w:rPr>
            <w:rStyle w:val="charCitHyperlinkAbbrev"/>
          </w:rPr>
          <w:t>Justice and Community Safety Legislation Amendment Act 2013 (No</w:t>
        </w:r>
        <w:r w:rsidR="00894056">
          <w:t> </w:t>
        </w:r>
        <w:r w:rsidR="00894056">
          <w:rPr>
            <w:rStyle w:val="charCitHyperlinkAbbrev"/>
          </w:rPr>
          <w:t>4)</w:t>
        </w:r>
      </w:hyperlink>
      <w:r w:rsidR="00894056">
        <w:t xml:space="preserve"> A2013-45 sch 1 pt 1.5</w:t>
      </w:r>
    </w:p>
    <w:p w14:paraId="34D0BFE5" w14:textId="77777777" w:rsidR="00894056" w:rsidRDefault="00894056" w:rsidP="00894056">
      <w:pPr>
        <w:pStyle w:val="Actdetails"/>
        <w:keepNext/>
      </w:pPr>
      <w:r>
        <w:t>notified LR 11 November 2013</w:t>
      </w:r>
    </w:p>
    <w:p w14:paraId="475E8FE7" w14:textId="77777777" w:rsidR="00894056" w:rsidRDefault="00894056" w:rsidP="00894056">
      <w:pPr>
        <w:pStyle w:val="Actdetails"/>
        <w:keepNext/>
      </w:pPr>
      <w:r>
        <w:t>s 1, s 2 commenced 11 November 2013 (LA s 75 (1))</w:t>
      </w:r>
    </w:p>
    <w:p w14:paraId="11C37759" w14:textId="77777777" w:rsidR="00894056" w:rsidRDefault="00894056" w:rsidP="00894056">
      <w:pPr>
        <w:pStyle w:val="Actdetails"/>
      </w:pPr>
      <w:r>
        <w:t>sch 1 pt 1.5</w:t>
      </w:r>
      <w:r w:rsidRPr="00D6142D">
        <w:t xml:space="preserve"> </w:t>
      </w:r>
      <w:r>
        <w:t>commenced 12 November 2013</w:t>
      </w:r>
      <w:r w:rsidRPr="00D6142D">
        <w:t xml:space="preserve"> (s 2)</w:t>
      </w:r>
    </w:p>
    <w:p w14:paraId="12C6506D" w14:textId="7516DBDA" w:rsidR="005862ED" w:rsidRDefault="00ED2E7A" w:rsidP="005862ED">
      <w:pPr>
        <w:pStyle w:val="NewAct"/>
      </w:pPr>
      <w:hyperlink r:id="rId208" w:tooltip="A2014-51" w:history="1">
        <w:r w:rsidR="00A60A4C" w:rsidRPr="00A60A4C">
          <w:rPr>
            <w:rStyle w:val="charCitHyperlinkAbbrev"/>
          </w:rPr>
          <w:t>Mental Health (Treatment and Care) Amendment Act 2014</w:t>
        </w:r>
      </w:hyperlink>
      <w:r w:rsidR="005862ED">
        <w:t xml:space="preserve"> A2014-51 sch 1 pt 1.11</w:t>
      </w:r>
      <w:r w:rsidR="00A60A4C">
        <w:t xml:space="preserve"> (as am by </w:t>
      </w:r>
      <w:hyperlink r:id="rId209" w:anchor="history" w:tooltip="Mental Health Act 2015" w:history="1">
        <w:r w:rsidR="000E16FA" w:rsidRPr="000E16FA">
          <w:rPr>
            <w:rStyle w:val="charCitHyperlinkAbbrev"/>
          </w:rPr>
          <w:t>A2015-38</w:t>
        </w:r>
      </w:hyperlink>
      <w:r w:rsidR="00B219D5">
        <w:t xml:space="preserve"> amdt 2.54)</w:t>
      </w:r>
    </w:p>
    <w:p w14:paraId="5D0816D3" w14:textId="77777777" w:rsidR="005862ED" w:rsidRDefault="005862ED" w:rsidP="005862ED">
      <w:pPr>
        <w:pStyle w:val="Actdetails"/>
        <w:spacing w:before="0"/>
      </w:pPr>
      <w:r>
        <w:t>notified LR 12 November 2014</w:t>
      </w:r>
    </w:p>
    <w:p w14:paraId="1A608375" w14:textId="77777777" w:rsidR="005862ED" w:rsidRDefault="005862ED" w:rsidP="005862ED">
      <w:pPr>
        <w:pStyle w:val="Actdetails"/>
        <w:spacing w:before="0"/>
      </w:pPr>
      <w:r>
        <w:t>s 1, s 2 commenced 12 November 2014 (LA s 75 (1))</w:t>
      </w:r>
    </w:p>
    <w:p w14:paraId="039FDB13" w14:textId="76E11F59" w:rsidR="005862ED" w:rsidRPr="00B801D9" w:rsidRDefault="005862ED" w:rsidP="005862ED">
      <w:pPr>
        <w:pStyle w:val="Actdetails"/>
        <w:spacing w:before="0"/>
      </w:pPr>
      <w:r w:rsidRPr="00B801D9">
        <w:t xml:space="preserve">sch 1 pt 1.11 </w:t>
      </w:r>
      <w:r w:rsidR="00A52E9E" w:rsidRPr="00B801D9">
        <w:t>commence</w:t>
      </w:r>
      <w:r w:rsidR="00B801D9" w:rsidRPr="00B801D9">
        <w:t>d</w:t>
      </w:r>
      <w:r w:rsidR="00A52E9E" w:rsidRPr="00B801D9">
        <w:t xml:space="preserve"> 1 March 2016</w:t>
      </w:r>
      <w:r w:rsidRPr="00B801D9">
        <w:t xml:space="preserve"> (s 2</w:t>
      </w:r>
      <w:r w:rsidR="00A52E9E" w:rsidRPr="00B801D9">
        <w:t xml:space="preserve"> (as am by</w:t>
      </w:r>
      <w:r w:rsidR="00A52E9E" w:rsidRPr="00B801D9">
        <w:rPr>
          <w:rStyle w:val="Hyperlink"/>
          <w:u w:val="none"/>
        </w:rPr>
        <w:t xml:space="preserve"> </w:t>
      </w:r>
      <w:hyperlink r:id="rId210" w:tooltip="Mental Health Act 2015" w:history="1">
        <w:r w:rsidR="00BB5DCC" w:rsidRPr="0076689D">
          <w:rPr>
            <w:rStyle w:val="charCitHyperlinkAbbrev"/>
          </w:rPr>
          <w:t>A2015-38</w:t>
        </w:r>
      </w:hyperlink>
      <w:r w:rsidR="00B219D5" w:rsidRPr="00B801D9">
        <w:rPr>
          <w:rStyle w:val="Hyperlink"/>
          <w:u w:val="none"/>
        </w:rPr>
        <w:t xml:space="preserve"> </w:t>
      </w:r>
      <w:r w:rsidR="00B219D5" w:rsidRPr="00B801D9">
        <w:t>amdt 2.54</w:t>
      </w:r>
      <w:r w:rsidR="00A52E9E" w:rsidRPr="00B801D9">
        <w:t>)</w:t>
      </w:r>
      <w:r w:rsidRPr="00B801D9">
        <w:t>)</w:t>
      </w:r>
    </w:p>
    <w:p w14:paraId="26A42AE4" w14:textId="08180EB9" w:rsidR="008F2EA8" w:rsidRDefault="00ED2E7A" w:rsidP="008F2EA8">
      <w:pPr>
        <w:pStyle w:val="NewAct"/>
      </w:pPr>
      <w:hyperlink r:id="rId211" w:anchor="history" w:tooltip="A2015-38" w:history="1">
        <w:r w:rsidR="008F2EA8">
          <w:rPr>
            <w:rStyle w:val="charCitHyperlinkAbbrev"/>
          </w:rPr>
          <w:t>Mental Health Act 2015</w:t>
        </w:r>
      </w:hyperlink>
      <w:r w:rsidR="008F2EA8">
        <w:t xml:space="preserve"> A2015</w:t>
      </w:r>
      <w:r w:rsidR="008F2EA8">
        <w:noBreakHyphen/>
        <w:t>38 sch 2 pt 2.2, sch 2 pt 2.4 div 2.4.16</w:t>
      </w:r>
    </w:p>
    <w:p w14:paraId="030E2F25" w14:textId="77777777" w:rsidR="008F2EA8" w:rsidRDefault="008F2EA8" w:rsidP="008F2EA8">
      <w:pPr>
        <w:pStyle w:val="Actdetails"/>
      </w:pPr>
      <w:r>
        <w:t>notified LR 7 October 2015</w:t>
      </w:r>
    </w:p>
    <w:p w14:paraId="52334867" w14:textId="77777777" w:rsidR="008F2EA8" w:rsidRDefault="008F2EA8" w:rsidP="008F2EA8">
      <w:pPr>
        <w:pStyle w:val="Actdetails"/>
      </w:pPr>
      <w:r>
        <w:t>s 1, s 2 commenced 7 October 2015 (LA s 75 (1))</w:t>
      </w:r>
    </w:p>
    <w:p w14:paraId="146D6679" w14:textId="77777777" w:rsidR="008F2EA8" w:rsidRDefault="008F2EA8" w:rsidP="008F2EA8">
      <w:pPr>
        <w:pStyle w:val="Actdetails"/>
      </w:pPr>
      <w:r w:rsidRPr="00A23357">
        <w:t>sch 2 pt 2.2</w:t>
      </w:r>
      <w:r>
        <w:t xml:space="preserve"> (amdt 2.54)</w:t>
      </w:r>
      <w:r w:rsidRPr="00A23357">
        <w:t xml:space="preserve"> commenced 8 October 2015 (s 2 (2))</w:t>
      </w:r>
    </w:p>
    <w:p w14:paraId="4400EC46" w14:textId="4B7020AB" w:rsidR="008F2EA8" w:rsidRPr="008F2EA8" w:rsidRDefault="008F2EA8" w:rsidP="008F2EA8">
      <w:pPr>
        <w:pStyle w:val="Actdetails"/>
        <w:rPr>
          <w:rStyle w:val="charUnderline"/>
          <w:u w:val="none"/>
        </w:rPr>
      </w:pPr>
      <w:r w:rsidRPr="008F2EA8">
        <w:rPr>
          <w:rStyle w:val="charUnderline"/>
          <w:u w:val="none"/>
        </w:rPr>
        <w:t xml:space="preserve">sch 2 pt 2.4 div 2.4.16 commenced 1 March 2016 (s 2 (1) and see </w:t>
      </w:r>
      <w:hyperlink r:id="rId212" w:tooltip="A2014-51" w:history="1">
        <w:r w:rsidRPr="008F2EA8">
          <w:rPr>
            <w:rStyle w:val="charCitHyperlinkAbbrev"/>
          </w:rPr>
          <w:t>Mental Health (Treatment and Care) Amendment Act 2014</w:t>
        </w:r>
      </w:hyperlink>
      <w:r w:rsidRPr="008F2EA8">
        <w:rPr>
          <w:rStyle w:val="Hyperlink"/>
          <w:u w:val="none"/>
        </w:rPr>
        <w:t xml:space="preserve"> </w:t>
      </w:r>
      <w:r w:rsidRPr="008F2EA8">
        <w:t>A2014-51</w:t>
      </w:r>
      <w:r w:rsidRPr="008F2EA8">
        <w:rPr>
          <w:rStyle w:val="charUnderline"/>
          <w:u w:val="none"/>
        </w:rPr>
        <w:t>, s 2</w:t>
      </w:r>
      <w:r w:rsidRPr="008F2EA8">
        <w:t xml:space="preserve"> (as am by</w:t>
      </w:r>
      <w:r w:rsidRPr="008F2EA8">
        <w:rPr>
          <w:rStyle w:val="Hyperlink"/>
          <w:u w:val="none"/>
        </w:rPr>
        <w:t xml:space="preserve"> </w:t>
      </w:r>
      <w:hyperlink r:id="rId213" w:tooltip="Mental Health Act 2015" w:history="1">
        <w:r w:rsidR="00BB5DCC" w:rsidRPr="0076689D">
          <w:rPr>
            <w:rStyle w:val="charCitHyperlinkAbbrev"/>
          </w:rPr>
          <w:t>A2015-38</w:t>
        </w:r>
      </w:hyperlink>
      <w:r w:rsidRPr="008F2EA8">
        <w:rPr>
          <w:rStyle w:val="Hyperlink"/>
          <w:u w:val="none"/>
        </w:rPr>
        <w:t xml:space="preserve"> </w:t>
      </w:r>
      <w:r w:rsidRPr="008F2EA8">
        <w:t>amdt 2.54)</w:t>
      </w:r>
      <w:r w:rsidRPr="008F2EA8">
        <w:rPr>
          <w:rStyle w:val="charUnderline"/>
          <w:u w:val="none"/>
        </w:rPr>
        <w:t>)</w:t>
      </w:r>
    </w:p>
    <w:p w14:paraId="72751BBC" w14:textId="1123E008" w:rsidR="008F2EA8" w:rsidRDefault="008F2EA8" w:rsidP="008F2EA8">
      <w:pPr>
        <w:pStyle w:val="LegHistNote"/>
      </w:pPr>
      <w:r>
        <w:rPr>
          <w:rStyle w:val="charItals"/>
        </w:rPr>
        <w:t>Note</w:t>
      </w:r>
      <w:r>
        <w:tab/>
        <w:t xml:space="preserve">Sch 2 pt 2.2 (amdt 2.54) only amends the </w:t>
      </w:r>
      <w:hyperlink r:id="rId214" w:tooltip="A2014-51" w:history="1">
        <w:r w:rsidRPr="00E1720F">
          <w:rPr>
            <w:rStyle w:val="charCitHyperlinkAbbrev"/>
          </w:rPr>
          <w:t>Mental Health (Treatment and Care) Amendment Act 2014</w:t>
        </w:r>
      </w:hyperlink>
      <w:r>
        <w:t xml:space="preserve"> A2014-51</w:t>
      </w:r>
    </w:p>
    <w:p w14:paraId="11B5E121" w14:textId="149FA3B2" w:rsidR="000D5D11" w:rsidRDefault="00ED2E7A" w:rsidP="000D5D11">
      <w:pPr>
        <w:pStyle w:val="NewAct"/>
      </w:pPr>
      <w:hyperlink r:id="rId215" w:tooltip="A2015-39" w:history="1">
        <w:r w:rsidR="00AD040F">
          <w:rPr>
            <w:rStyle w:val="charCitHyperlinkAbbrev"/>
          </w:rPr>
          <w:t>Victims of Crime (Victims Services Levy) Amendment Act 2015</w:t>
        </w:r>
      </w:hyperlink>
      <w:r w:rsidR="000D5D11">
        <w:t xml:space="preserve"> A2015</w:t>
      </w:r>
      <w:r w:rsidR="000D5D11">
        <w:noBreakHyphen/>
        <w:t>39</w:t>
      </w:r>
    </w:p>
    <w:p w14:paraId="098A5CC6" w14:textId="77777777" w:rsidR="000D5D11" w:rsidRDefault="000D5D11" w:rsidP="000D5D11">
      <w:pPr>
        <w:pStyle w:val="Actdetails"/>
      </w:pPr>
      <w:r>
        <w:t>notified LR 6 October 2015</w:t>
      </w:r>
    </w:p>
    <w:p w14:paraId="1C15CABC" w14:textId="77777777" w:rsidR="000D5D11" w:rsidRDefault="000D5D11" w:rsidP="000D5D11">
      <w:pPr>
        <w:pStyle w:val="Actdetails"/>
      </w:pPr>
      <w:r>
        <w:t>s 1, s 2 commenced 6 October 2015 (LA s 75 (1))</w:t>
      </w:r>
    </w:p>
    <w:p w14:paraId="0B0F479F" w14:textId="77777777" w:rsidR="000D5D11" w:rsidRDefault="000D5D11" w:rsidP="000D5D11">
      <w:pPr>
        <w:pStyle w:val="Actdetails"/>
      </w:pPr>
      <w:r>
        <w:t>remainder commenced 7 October 2015 (s 2)</w:t>
      </w:r>
    </w:p>
    <w:p w14:paraId="643B5083" w14:textId="7914BFD8" w:rsidR="00F44114" w:rsidRDefault="00ED2E7A" w:rsidP="00F44114">
      <w:pPr>
        <w:pStyle w:val="NewAct"/>
      </w:pPr>
      <w:hyperlink r:id="rId216" w:tooltip="A2016-1" w:history="1">
        <w:r w:rsidR="00F44114">
          <w:rPr>
            <w:rStyle w:val="charCitHyperlinkAbbrev"/>
          </w:rPr>
          <w:t>Protection of Rights (Services) Legislation Amendment Act 2016</w:t>
        </w:r>
      </w:hyperlink>
      <w:r w:rsidR="00F44114">
        <w:t xml:space="preserve"> A2016</w:t>
      </w:r>
      <w:r w:rsidR="00F44114">
        <w:noBreakHyphen/>
        <w:t>1 sch 1 pt 1.3</w:t>
      </w:r>
    </w:p>
    <w:p w14:paraId="528CA2CE" w14:textId="77777777" w:rsidR="00F44114" w:rsidRDefault="00F44114" w:rsidP="00F44114">
      <w:pPr>
        <w:pStyle w:val="Actdetails"/>
        <w:keepNext/>
      </w:pPr>
      <w:r>
        <w:t>notified LR 23 February 2016</w:t>
      </w:r>
    </w:p>
    <w:p w14:paraId="784EA448" w14:textId="77777777" w:rsidR="00F44114" w:rsidRDefault="00F44114" w:rsidP="00F44114">
      <w:pPr>
        <w:pStyle w:val="Actdetails"/>
        <w:keepNext/>
      </w:pPr>
      <w:r>
        <w:t>s 1, s 2 commenced 23 February 2016 (LA s 75 (1))</w:t>
      </w:r>
    </w:p>
    <w:p w14:paraId="7C014A20" w14:textId="77777777" w:rsidR="00F44114" w:rsidRDefault="00F44114" w:rsidP="00F44114">
      <w:pPr>
        <w:pStyle w:val="Actdetails"/>
      </w:pPr>
      <w:r>
        <w:t xml:space="preserve">sch 1 pt 1.3 </w:t>
      </w:r>
      <w:r w:rsidRPr="00AE7C72">
        <w:t xml:space="preserve">commenced </w:t>
      </w:r>
      <w:r>
        <w:t>1 April 2016</w:t>
      </w:r>
      <w:r w:rsidRPr="00AE7C72">
        <w:t xml:space="preserve"> (</w:t>
      </w:r>
      <w:r>
        <w:t>s 2)</w:t>
      </w:r>
    </w:p>
    <w:p w14:paraId="5885A416" w14:textId="18252934" w:rsidR="008C74D0" w:rsidRDefault="00ED2E7A" w:rsidP="008C74D0">
      <w:pPr>
        <w:pStyle w:val="NewAct"/>
      </w:pPr>
      <w:hyperlink r:id="rId217" w:anchor="history" w:tooltip="A2016-12" w:history="1">
        <w:r w:rsidR="008C74D0" w:rsidRPr="00490F6A">
          <w:rPr>
            <w:rStyle w:val="charCitHyperlinkAbbrev"/>
          </w:rPr>
          <w:t>Victims of Crime (Financial Assistance) Act 2016</w:t>
        </w:r>
      </w:hyperlink>
      <w:r w:rsidR="008C74D0">
        <w:rPr>
          <w:spacing w:val="-2"/>
        </w:rPr>
        <w:t xml:space="preserve"> A2016-12 sch 3 pt</w:t>
      </w:r>
      <w:r w:rsidR="00FC00B6">
        <w:rPr>
          <w:spacing w:val="-2"/>
        </w:rPr>
        <w:t> </w:t>
      </w:r>
      <w:r w:rsidR="008C74D0">
        <w:rPr>
          <w:spacing w:val="-2"/>
        </w:rPr>
        <w:t>3.5</w:t>
      </w:r>
    </w:p>
    <w:p w14:paraId="19F4C094" w14:textId="77777777" w:rsidR="008C74D0" w:rsidRDefault="008C74D0" w:rsidP="008C74D0">
      <w:pPr>
        <w:pStyle w:val="Actdetails"/>
      </w:pPr>
      <w:r>
        <w:t>notified LR 16 March 2016</w:t>
      </w:r>
    </w:p>
    <w:p w14:paraId="5D8CA669" w14:textId="77777777" w:rsidR="008C74D0" w:rsidRDefault="008C74D0" w:rsidP="008C74D0">
      <w:pPr>
        <w:pStyle w:val="Actdetails"/>
      </w:pPr>
      <w:r>
        <w:t>s 1, s 2 commenced 16 March 2016 (LA s 75 (1))</w:t>
      </w:r>
    </w:p>
    <w:p w14:paraId="77D8F045" w14:textId="77777777" w:rsidR="008C74D0" w:rsidRDefault="008C74D0" w:rsidP="00F44114">
      <w:pPr>
        <w:pStyle w:val="Actdetails"/>
      </w:pPr>
      <w:r>
        <w:t>sch 3 pt 3.5</w:t>
      </w:r>
      <w:r w:rsidRPr="00490F6A">
        <w:t xml:space="preserve"> commenced 1 July 2016 (s 2</w:t>
      </w:r>
      <w:r>
        <w:t xml:space="preserve"> (1) (a)</w:t>
      </w:r>
      <w:r w:rsidRPr="00490F6A">
        <w:t>)</w:t>
      </w:r>
    </w:p>
    <w:p w14:paraId="58867702" w14:textId="7B5ED487" w:rsidR="007078FA" w:rsidRDefault="00ED2E7A" w:rsidP="007078FA">
      <w:pPr>
        <w:pStyle w:val="NewAct"/>
      </w:pPr>
      <w:hyperlink r:id="rId218" w:tooltip="A2016-52" w:history="1">
        <w:r w:rsidR="007078FA">
          <w:rPr>
            <w:rStyle w:val="charCitHyperlinkAbbrev"/>
          </w:rPr>
          <w:t>Public Sector Management Amendment Act 2016</w:t>
        </w:r>
      </w:hyperlink>
      <w:r w:rsidR="007078FA">
        <w:t xml:space="preserve"> A2016-52 sch 1 pt 1.63</w:t>
      </w:r>
    </w:p>
    <w:p w14:paraId="39906FF4" w14:textId="77777777" w:rsidR="007078FA" w:rsidRDefault="007078FA" w:rsidP="007078FA">
      <w:pPr>
        <w:pStyle w:val="Actdetails"/>
      </w:pPr>
      <w:r>
        <w:t>notified LR 25 August 2016</w:t>
      </w:r>
    </w:p>
    <w:p w14:paraId="7523B084" w14:textId="77777777" w:rsidR="007078FA" w:rsidRDefault="007078FA" w:rsidP="007078FA">
      <w:pPr>
        <w:pStyle w:val="Actdetails"/>
      </w:pPr>
      <w:r>
        <w:t>s 1, s 2 commenced 25 August 2016 (LA s 75 (1))</w:t>
      </w:r>
    </w:p>
    <w:p w14:paraId="75379FBA" w14:textId="77777777" w:rsidR="007078FA" w:rsidRPr="002C6E41" w:rsidRDefault="002C6E41" w:rsidP="007078FA">
      <w:pPr>
        <w:pStyle w:val="Actdetails"/>
      </w:pPr>
      <w:r w:rsidRPr="002C6E41">
        <w:t>sch 1 pt 1.63 commenced</w:t>
      </w:r>
      <w:r w:rsidR="007078FA" w:rsidRPr="002C6E41">
        <w:t xml:space="preserve"> 1 September 2016 (s 2)</w:t>
      </w:r>
    </w:p>
    <w:p w14:paraId="71F7926F" w14:textId="70170EBD" w:rsidR="007078FA" w:rsidRDefault="00ED2E7A" w:rsidP="007078FA">
      <w:pPr>
        <w:pStyle w:val="NewAct"/>
      </w:pPr>
      <w:hyperlink r:id="rId219" w:tooltip="A2016-53" w:history="1">
        <w:r w:rsidR="007078FA">
          <w:rPr>
            <w:rStyle w:val="charCitHyperlinkAbbrev"/>
          </w:rPr>
          <w:t>Justice and Community Safety Legislation Amendment Act 2016 (No 2)</w:t>
        </w:r>
      </w:hyperlink>
      <w:r w:rsidR="007078FA">
        <w:t xml:space="preserve"> A2016-53 pt 5</w:t>
      </w:r>
    </w:p>
    <w:p w14:paraId="41B9B3DF" w14:textId="77777777" w:rsidR="007078FA" w:rsidRDefault="007078FA" w:rsidP="007078FA">
      <w:pPr>
        <w:pStyle w:val="Actdetails"/>
      </w:pPr>
      <w:r>
        <w:t>notified LR 25 August 2016</w:t>
      </w:r>
    </w:p>
    <w:p w14:paraId="0C363C1F" w14:textId="77777777" w:rsidR="007078FA" w:rsidRDefault="007078FA" w:rsidP="007078FA">
      <w:pPr>
        <w:pStyle w:val="Actdetails"/>
      </w:pPr>
      <w:r>
        <w:t>s 1, s 2 taken to have commenced 23 June 2016 (LA s 75 (2))</w:t>
      </w:r>
    </w:p>
    <w:p w14:paraId="17AD1707" w14:textId="77777777" w:rsidR="007078FA" w:rsidRPr="00B73328" w:rsidRDefault="007078FA" w:rsidP="007078FA">
      <w:pPr>
        <w:pStyle w:val="Actdetails"/>
      </w:pPr>
      <w:r w:rsidRPr="00B73328">
        <w:t>s 14 commence</w:t>
      </w:r>
      <w:r w:rsidR="00B73328">
        <w:t>d</w:t>
      </w:r>
      <w:r w:rsidRPr="00B73328">
        <w:t xml:space="preserve"> 1 July 2017 (s 2 (3))</w:t>
      </w:r>
    </w:p>
    <w:p w14:paraId="66592FFF" w14:textId="77777777" w:rsidR="007078FA" w:rsidRDefault="007078FA" w:rsidP="007078FA">
      <w:pPr>
        <w:pStyle w:val="Actdetails"/>
      </w:pPr>
      <w:r>
        <w:t>pt 5 remainder commenced 26 August 2016 (s 2 (1))</w:t>
      </w:r>
    </w:p>
    <w:p w14:paraId="06933C48" w14:textId="113653DB" w:rsidR="00660389" w:rsidRDefault="00ED2E7A" w:rsidP="00660389">
      <w:pPr>
        <w:pStyle w:val="NewAct"/>
      </w:pPr>
      <w:hyperlink r:id="rId220" w:anchor="history" w:tooltip="A2018-52 " w:history="1">
        <w:r w:rsidR="00660389" w:rsidRPr="001500AF">
          <w:rPr>
            <w:rStyle w:val="charCitHyperlinkAbbrev"/>
          </w:rPr>
          <w:t>Integrity Commission Act 2018</w:t>
        </w:r>
      </w:hyperlink>
      <w:r w:rsidR="00660389">
        <w:t xml:space="preserve"> A2018-52 sch 1 pt 1.23 (as am by</w:t>
      </w:r>
      <w:r w:rsidR="00660389">
        <w:br/>
      </w:r>
      <w:hyperlink r:id="rId221" w:tooltip="Integrity Commission Amendment Act 2019" w:history="1">
        <w:r w:rsidR="00660389">
          <w:rPr>
            <w:rStyle w:val="charCitHyperlinkAbbrev"/>
          </w:rPr>
          <w:t>A2019-18</w:t>
        </w:r>
      </w:hyperlink>
      <w:r w:rsidR="00660389">
        <w:t xml:space="preserve"> s 4)</w:t>
      </w:r>
    </w:p>
    <w:p w14:paraId="597C462F" w14:textId="77777777" w:rsidR="00660389" w:rsidRDefault="00660389" w:rsidP="00660389">
      <w:pPr>
        <w:pStyle w:val="Actdetails"/>
        <w:keepNext/>
      </w:pPr>
      <w:r>
        <w:t>notified LR 11 December 2018</w:t>
      </w:r>
    </w:p>
    <w:p w14:paraId="0F9D637A" w14:textId="77777777" w:rsidR="00660389" w:rsidRDefault="00660389" w:rsidP="00660389">
      <w:pPr>
        <w:pStyle w:val="Actdetails"/>
      </w:pPr>
      <w:r>
        <w:t>s 1, s 2 commenced 11 December 2018 (LA s 75 (1))</w:t>
      </w:r>
    </w:p>
    <w:p w14:paraId="23FDF01A" w14:textId="4B37A4EE" w:rsidR="00660389" w:rsidRPr="001500AF" w:rsidRDefault="00660389" w:rsidP="00660389">
      <w:pPr>
        <w:pStyle w:val="Actdetails"/>
      </w:pPr>
      <w:r w:rsidRPr="001500AF">
        <w:rPr>
          <w:spacing w:val="-2"/>
        </w:rPr>
        <w:t>sch 1 pt 1.</w:t>
      </w:r>
      <w:r>
        <w:rPr>
          <w:spacing w:val="-2"/>
        </w:rPr>
        <w:t>23</w:t>
      </w:r>
      <w:r w:rsidRPr="001500AF">
        <w:rPr>
          <w:spacing w:val="-2"/>
        </w:rPr>
        <w:t xml:space="preserve"> </w:t>
      </w:r>
      <w:r>
        <w:rPr>
          <w:spacing w:val="-2"/>
        </w:rPr>
        <w:t>commenced 1 December 2019 (s 2 (2) (a) as am by</w:t>
      </w:r>
      <w:r>
        <w:rPr>
          <w:spacing w:val="-2"/>
        </w:rPr>
        <w:br/>
      </w:r>
      <w:hyperlink r:id="rId222" w:tooltip="Integrity Commission Amendment Act 2019" w:history="1">
        <w:r>
          <w:rPr>
            <w:rStyle w:val="charCitHyperlinkAbbrev"/>
          </w:rPr>
          <w:t>A2019-18</w:t>
        </w:r>
      </w:hyperlink>
      <w:r>
        <w:t xml:space="preserve"> s 4)</w:t>
      </w:r>
    </w:p>
    <w:p w14:paraId="5FF0D26F" w14:textId="2C92E4FA" w:rsidR="008C6C63" w:rsidRPr="00935D4E" w:rsidRDefault="00ED2E7A" w:rsidP="008C6C63">
      <w:pPr>
        <w:pStyle w:val="NewAct"/>
      </w:pPr>
      <w:hyperlink r:id="rId223" w:tooltip="A2019-17" w:history="1">
        <w:r w:rsidR="008C6C63">
          <w:rPr>
            <w:rStyle w:val="charCitHyperlinkAbbrev"/>
          </w:rPr>
          <w:t>Justice and Community Safety Legislation Amendment Act 2019</w:t>
        </w:r>
      </w:hyperlink>
      <w:r w:rsidR="008C6C63">
        <w:t xml:space="preserve"> A2019-17 pt 15</w:t>
      </w:r>
    </w:p>
    <w:p w14:paraId="34C5E6FC" w14:textId="77777777" w:rsidR="008C6C63" w:rsidRDefault="008C6C63" w:rsidP="008C6C63">
      <w:pPr>
        <w:pStyle w:val="Actdetails"/>
      </w:pPr>
      <w:r>
        <w:t>notified LR 14 June 2019</w:t>
      </w:r>
    </w:p>
    <w:p w14:paraId="273B1249" w14:textId="77777777" w:rsidR="008C6C63" w:rsidRDefault="008C6C63" w:rsidP="008C6C63">
      <w:pPr>
        <w:pStyle w:val="Actdetails"/>
      </w:pPr>
      <w:r>
        <w:t>s 1, s 2 commenced 14 June 2019 (LA s 75 (1))</w:t>
      </w:r>
    </w:p>
    <w:p w14:paraId="203951F7" w14:textId="77777777" w:rsidR="008C6C63" w:rsidRDefault="008C6C63" w:rsidP="008C6C63">
      <w:pPr>
        <w:pStyle w:val="Actdetails"/>
      </w:pPr>
      <w:r>
        <w:t>pt 15 commenced</w:t>
      </w:r>
      <w:r w:rsidRPr="006F3A6F">
        <w:t xml:space="preserve"> </w:t>
      </w:r>
      <w:r>
        <w:t>21 June 2019 (s 2)</w:t>
      </w:r>
    </w:p>
    <w:p w14:paraId="520A233B" w14:textId="7E69E1EE" w:rsidR="00660389" w:rsidRDefault="00ED2E7A" w:rsidP="00660389">
      <w:pPr>
        <w:pStyle w:val="NewAct"/>
      </w:pPr>
      <w:hyperlink r:id="rId224" w:tooltip="A2019-18" w:history="1">
        <w:r w:rsidR="00660389" w:rsidRPr="00A46869">
          <w:rPr>
            <w:rStyle w:val="charCitHyperlinkAbbrev"/>
          </w:rPr>
          <w:t>Integrity Commission Amendment Act 2019</w:t>
        </w:r>
      </w:hyperlink>
      <w:r w:rsidR="00660389">
        <w:t xml:space="preserve"> A2019-18 s 4</w:t>
      </w:r>
    </w:p>
    <w:p w14:paraId="69F6789B" w14:textId="77777777" w:rsidR="00660389" w:rsidRDefault="00660389" w:rsidP="00660389">
      <w:pPr>
        <w:pStyle w:val="Actdetails"/>
      </w:pPr>
      <w:r>
        <w:t>notified LR 14 June 2019</w:t>
      </w:r>
    </w:p>
    <w:p w14:paraId="2F7DBAE9" w14:textId="77777777" w:rsidR="00660389" w:rsidRDefault="00660389" w:rsidP="00660389">
      <w:pPr>
        <w:pStyle w:val="Actdetails"/>
      </w:pPr>
      <w:r>
        <w:t>s 1, s 2 commenced 14 June 2019 (LA s 75 (1))</w:t>
      </w:r>
    </w:p>
    <w:p w14:paraId="05784601" w14:textId="77777777" w:rsidR="00660389" w:rsidRDefault="00660389" w:rsidP="00660389">
      <w:pPr>
        <w:pStyle w:val="Actdetails"/>
      </w:pPr>
      <w:r w:rsidRPr="00E10DAF">
        <w:t>s 3, s 4 commence</w:t>
      </w:r>
      <w:r>
        <w:t>d</w:t>
      </w:r>
      <w:r w:rsidRPr="00E10DAF">
        <w:t xml:space="preserve"> 15 June 2019 (s 2 (1))</w:t>
      </w:r>
    </w:p>
    <w:p w14:paraId="7222412B" w14:textId="7FECFAE6" w:rsidR="00660389" w:rsidRDefault="00660389" w:rsidP="00660389">
      <w:pPr>
        <w:pStyle w:val="LegHistNote"/>
      </w:pPr>
      <w:r>
        <w:rPr>
          <w:i/>
        </w:rPr>
        <w:t>Note</w:t>
      </w:r>
      <w:r>
        <w:rPr>
          <w:i/>
        </w:rPr>
        <w:tab/>
      </w:r>
      <w:r>
        <w:t>This Act only amends the</w:t>
      </w:r>
      <w:r w:rsidRPr="00660389">
        <w:rPr>
          <w:rStyle w:val="charCitHyperlinkAbbrev"/>
        </w:rPr>
        <w:t xml:space="preserve"> </w:t>
      </w:r>
      <w:hyperlink r:id="rId225" w:anchor="history" w:tooltip="A2018-52 " w:history="1">
        <w:r w:rsidRPr="00660389">
          <w:rPr>
            <w:rStyle w:val="charCitHyperlinkAbbrev"/>
          </w:rPr>
          <w:t>Integrity Commission Act 2018</w:t>
        </w:r>
      </w:hyperlink>
      <w:r>
        <w:br/>
      </w:r>
      <w:r w:rsidRPr="00701895">
        <w:t>A2018-52.</w:t>
      </w:r>
    </w:p>
    <w:p w14:paraId="272B004A" w14:textId="71AED4EA" w:rsidR="003868C7" w:rsidRDefault="00ED2E7A" w:rsidP="003868C7">
      <w:pPr>
        <w:pStyle w:val="NewAct"/>
      </w:pPr>
      <w:hyperlink r:id="rId226" w:tooltip="A2020-34" w:history="1">
        <w:r w:rsidR="003868C7">
          <w:rPr>
            <w:rStyle w:val="charCitHyperlinkAbbrev"/>
          </w:rPr>
          <w:t>Victims Rights Legislation Amendment Act 2020</w:t>
        </w:r>
      </w:hyperlink>
      <w:r w:rsidR="003868C7">
        <w:t xml:space="preserve"> A2020-34 pt 3</w:t>
      </w:r>
    </w:p>
    <w:p w14:paraId="37B6DF7D" w14:textId="77777777" w:rsidR="003868C7" w:rsidRDefault="003868C7" w:rsidP="003868C7">
      <w:pPr>
        <w:pStyle w:val="Actdetails"/>
      </w:pPr>
      <w:r>
        <w:t>notified LR 29 July 2020</w:t>
      </w:r>
    </w:p>
    <w:p w14:paraId="7DA8989F" w14:textId="77777777" w:rsidR="003868C7" w:rsidRDefault="003868C7" w:rsidP="003868C7">
      <w:pPr>
        <w:pStyle w:val="Actdetails"/>
      </w:pPr>
      <w:r>
        <w:t xml:space="preserve">s 1, s 2 commenced </w:t>
      </w:r>
      <w:r w:rsidR="00181BB6">
        <w:t>29 July 2020</w:t>
      </w:r>
      <w:r>
        <w:t xml:space="preserve"> (LA s 75 (1))</w:t>
      </w:r>
    </w:p>
    <w:p w14:paraId="47F40046" w14:textId="6A71145D" w:rsidR="003868C7" w:rsidRPr="00DF42E8" w:rsidRDefault="003868C7" w:rsidP="003868C7">
      <w:pPr>
        <w:pStyle w:val="Actdetails"/>
      </w:pPr>
      <w:r w:rsidRPr="00DF42E8">
        <w:t xml:space="preserve">pt 3 </w:t>
      </w:r>
      <w:r w:rsidR="00DF42E8" w:rsidRPr="00DF42E8">
        <w:t>commenced 1 Janu</w:t>
      </w:r>
      <w:r w:rsidR="00A51616">
        <w:t>a</w:t>
      </w:r>
      <w:r w:rsidR="00DF42E8" w:rsidRPr="00DF42E8">
        <w:t>ry 2021 (s 2)</w:t>
      </w:r>
    </w:p>
    <w:p w14:paraId="76BB68A6" w14:textId="1D7DBA17" w:rsidR="00281BCC" w:rsidRDefault="00ED2E7A" w:rsidP="00281BCC">
      <w:pPr>
        <w:pStyle w:val="NewAct"/>
      </w:pPr>
      <w:hyperlink r:id="rId227" w:tooltip="A2020-42" w:history="1">
        <w:r w:rsidR="00281BCC">
          <w:rPr>
            <w:rStyle w:val="charCitHyperlinkAbbrev"/>
          </w:rPr>
          <w:t>Justice Legislation Amendment Act 2020</w:t>
        </w:r>
      </w:hyperlink>
      <w:r w:rsidR="00281BCC">
        <w:t xml:space="preserve"> A2020-42 pt 30</w:t>
      </w:r>
    </w:p>
    <w:p w14:paraId="0EAAA5BD" w14:textId="77777777" w:rsidR="00281BCC" w:rsidRDefault="00281BCC" w:rsidP="00281BCC">
      <w:pPr>
        <w:pStyle w:val="Actdetails"/>
      </w:pPr>
      <w:r>
        <w:t>notified LR 27 August 2020</w:t>
      </w:r>
    </w:p>
    <w:p w14:paraId="43A4F9D5" w14:textId="77777777" w:rsidR="00281BCC" w:rsidRDefault="00281BCC" w:rsidP="00281BCC">
      <w:pPr>
        <w:pStyle w:val="Actdetails"/>
      </w:pPr>
      <w:r>
        <w:t>s 1, s 2 commenced 27 August 2020 (LA s 75 (1))</w:t>
      </w:r>
    </w:p>
    <w:p w14:paraId="2B1146BC" w14:textId="1C0AC10A" w:rsidR="00281BCC" w:rsidRDefault="00281BCC" w:rsidP="00281BCC">
      <w:pPr>
        <w:pStyle w:val="Actdetails"/>
      </w:pPr>
      <w:r>
        <w:t>pt 30</w:t>
      </w:r>
      <w:r w:rsidRPr="00E10DAF">
        <w:t xml:space="preserve"> commence</w:t>
      </w:r>
      <w:r>
        <w:t>d</w:t>
      </w:r>
      <w:r w:rsidRPr="00E10DAF">
        <w:t xml:space="preserve"> </w:t>
      </w:r>
      <w:r>
        <w:t>10</w:t>
      </w:r>
      <w:r w:rsidRPr="00E10DAF">
        <w:t xml:space="preserve"> </w:t>
      </w:r>
      <w:r>
        <w:t>September</w:t>
      </w:r>
      <w:r w:rsidRPr="00E10DAF">
        <w:t xml:space="preserve"> 20</w:t>
      </w:r>
      <w:r>
        <w:t>20</w:t>
      </w:r>
      <w:r w:rsidRPr="00E10DAF">
        <w:t xml:space="preserve"> (s 2 (1))</w:t>
      </w:r>
    </w:p>
    <w:p w14:paraId="31AB3336" w14:textId="1793C0E7" w:rsidR="0083573D" w:rsidRDefault="00ED2E7A" w:rsidP="0083573D">
      <w:pPr>
        <w:pStyle w:val="NewAct"/>
      </w:pPr>
      <w:hyperlink r:id="rId228" w:tooltip="A2023-37" w:history="1">
        <w:r w:rsidR="0083573D">
          <w:rPr>
            <w:rStyle w:val="charCitHyperlinkAbbrev"/>
          </w:rPr>
          <w:t>Courts Legislation Amendment Act 2023</w:t>
        </w:r>
      </w:hyperlink>
      <w:r w:rsidR="0083573D">
        <w:t xml:space="preserve"> A2023-37 sch 1 pt 1.</w:t>
      </w:r>
      <w:r w:rsidR="00B96EB6">
        <w:t>15</w:t>
      </w:r>
    </w:p>
    <w:p w14:paraId="0FD865F4" w14:textId="77777777" w:rsidR="0083573D" w:rsidRDefault="0083573D" w:rsidP="0083573D">
      <w:pPr>
        <w:pStyle w:val="Actdetails"/>
      </w:pPr>
      <w:r>
        <w:t>notified LR 29 September 2023</w:t>
      </w:r>
    </w:p>
    <w:p w14:paraId="7BCBF21E" w14:textId="77777777" w:rsidR="0083573D" w:rsidRDefault="0083573D" w:rsidP="0083573D">
      <w:pPr>
        <w:pStyle w:val="Actdetails"/>
      </w:pPr>
      <w:r>
        <w:t>s 1, s 2 commenced 29 September 2023 (LA s 75 (1))</w:t>
      </w:r>
    </w:p>
    <w:p w14:paraId="639C5EB8" w14:textId="5222D6B0" w:rsidR="0083573D" w:rsidRDefault="0083573D" w:rsidP="0083573D">
      <w:pPr>
        <w:pStyle w:val="Actdetails"/>
      </w:pPr>
      <w:r>
        <w:t>sch 1 pt 1.</w:t>
      </w:r>
      <w:r w:rsidR="00B96EB6">
        <w:t>15</w:t>
      </w:r>
      <w:r>
        <w:t xml:space="preserve"> commenced 30 September 2023 (s 2)</w:t>
      </w:r>
    </w:p>
    <w:p w14:paraId="50D3526B" w14:textId="77777777" w:rsidR="00E5635E" w:rsidRPr="00E5635E" w:rsidRDefault="00E5635E" w:rsidP="00E5635E">
      <w:pPr>
        <w:pStyle w:val="PageBreak"/>
      </w:pPr>
      <w:r w:rsidRPr="00E5635E">
        <w:br w:type="page"/>
      </w:r>
    </w:p>
    <w:p w14:paraId="560DAE95" w14:textId="77777777" w:rsidR="00B7401F" w:rsidRPr="00C67969" w:rsidRDefault="00B7401F">
      <w:pPr>
        <w:pStyle w:val="Endnote2"/>
      </w:pPr>
      <w:bookmarkStart w:id="122" w:name="_Toc146707779"/>
      <w:r w:rsidRPr="00C67969">
        <w:rPr>
          <w:rStyle w:val="charTableNo"/>
        </w:rPr>
        <w:t>4</w:t>
      </w:r>
      <w:r>
        <w:tab/>
      </w:r>
      <w:r w:rsidRPr="00C67969">
        <w:rPr>
          <w:rStyle w:val="charTableText"/>
        </w:rPr>
        <w:t>Amendment history</w:t>
      </w:r>
      <w:bookmarkEnd w:id="122"/>
    </w:p>
    <w:p w14:paraId="65EF708E" w14:textId="77777777" w:rsidR="00B7401F" w:rsidRDefault="00B7401F">
      <w:pPr>
        <w:pStyle w:val="AmdtsEntryHd"/>
      </w:pPr>
      <w:r>
        <w:t>Name of Act</w:t>
      </w:r>
    </w:p>
    <w:p w14:paraId="2DBDDD0A" w14:textId="5D752EED" w:rsidR="00B7401F" w:rsidRDefault="00B7401F">
      <w:pPr>
        <w:pStyle w:val="AmdtsEntries"/>
      </w:pPr>
      <w:r>
        <w:t>s 1</w:t>
      </w:r>
      <w:r>
        <w:tab/>
        <w:t xml:space="preserve">sub </w:t>
      </w:r>
      <w:hyperlink r:id="rId229"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3.455</w:t>
      </w:r>
    </w:p>
    <w:p w14:paraId="67D5A039" w14:textId="77777777" w:rsidR="00B7401F" w:rsidRDefault="00B7401F">
      <w:pPr>
        <w:pStyle w:val="AmdtsEntryHd"/>
      </w:pPr>
      <w:r>
        <w:t>Dictionary</w:t>
      </w:r>
    </w:p>
    <w:p w14:paraId="09709183" w14:textId="6011A9A6" w:rsidR="00B7401F" w:rsidRDefault="00B7401F">
      <w:pPr>
        <w:pStyle w:val="AmdtsEntries"/>
        <w:keepNext/>
      </w:pPr>
      <w:r>
        <w:t>s 2</w:t>
      </w:r>
      <w:r>
        <w:tab/>
        <w:t xml:space="preserve">om </w:t>
      </w:r>
      <w:hyperlink r:id="rId230"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1.4232</w:t>
      </w:r>
    </w:p>
    <w:p w14:paraId="3E8B0A29" w14:textId="24D3E8C4" w:rsidR="00B7401F" w:rsidRDefault="00B7401F">
      <w:pPr>
        <w:pStyle w:val="AmdtsEntries"/>
      </w:pPr>
      <w:r>
        <w:tab/>
        <w:t xml:space="preserve">ins </w:t>
      </w:r>
      <w:hyperlink r:id="rId23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14:paraId="771189E1" w14:textId="77777777" w:rsidR="00B7401F" w:rsidRDefault="00B7401F">
      <w:pPr>
        <w:pStyle w:val="AmdtsEntryHd"/>
      </w:pPr>
      <w:r>
        <w:t>Notes</w:t>
      </w:r>
    </w:p>
    <w:p w14:paraId="76E36569" w14:textId="2CD5D61C" w:rsidR="00B7401F" w:rsidRDefault="00B7401F">
      <w:pPr>
        <w:pStyle w:val="AmdtsEntries"/>
        <w:keepNext/>
      </w:pPr>
      <w:r>
        <w:t>s 3</w:t>
      </w:r>
      <w:r>
        <w:tab/>
        <w:t xml:space="preserve">defs reloc to dict </w:t>
      </w:r>
      <w:hyperlink r:id="rId23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0CB663E9" w14:textId="3123D237" w:rsidR="00B7401F" w:rsidRDefault="00B7401F">
      <w:pPr>
        <w:pStyle w:val="AmdtsEntries"/>
      </w:pPr>
      <w:r>
        <w:tab/>
        <w:t xml:space="preserve">sub </w:t>
      </w:r>
      <w:hyperlink r:id="rId23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3.459</w:t>
      </w:r>
    </w:p>
    <w:p w14:paraId="4C239160" w14:textId="77777777" w:rsidR="00072140" w:rsidRDefault="00072140">
      <w:pPr>
        <w:pStyle w:val="AmdtsEntryHd"/>
      </w:pPr>
      <w:r w:rsidRPr="000E0AFD">
        <w:t>Offences against Act—application of Criminal Code etc</w:t>
      </w:r>
    </w:p>
    <w:p w14:paraId="0B8CDE67" w14:textId="48E24187" w:rsidR="00072140" w:rsidRPr="00072140" w:rsidRDefault="00072140" w:rsidP="00072140">
      <w:pPr>
        <w:pStyle w:val="AmdtsEntries"/>
      </w:pPr>
      <w:r>
        <w:t>s 3A</w:t>
      </w:r>
      <w:r>
        <w:tab/>
        <w:t xml:space="preserve">ins </w:t>
      </w:r>
      <w:hyperlink r:id="rId23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4</w:t>
      </w:r>
    </w:p>
    <w:p w14:paraId="0EE4C732" w14:textId="61A13F2F" w:rsidR="00DF42E8" w:rsidRDefault="00DF42E8">
      <w:pPr>
        <w:pStyle w:val="AmdtsEntryHd"/>
      </w:pPr>
      <w:r w:rsidRPr="005327CD">
        <w:t>Objects of Act</w:t>
      </w:r>
    </w:p>
    <w:p w14:paraId="0201CB37" w14:textId="248A5D38" w:rsidR="00DF42E8" w:rsidRPr="00DF42E8" w:rsidRDefault="00DF42E8" w:rsidP="00DF42E8">
      <w:pPr>
        <w:pStyle w:val="AmdtsEntries"/>
      </w:pPr>
      <w:r>
        <w:t>s 3AA</w:t>
      </w:r>
      <w:r>
        <w:tab/>
        <w:t xml:space="preserve">ins </w:t>
      </w:r>
      <w:hyperlink r:id="rId235" w:tooltip="Victims Rights Legislation Amendment Act 2020" w:history="1">
        <w:r w:rsidRPr="00171615">
          <w:rPr>
            <w:rStyle w:val="charCitHyperlinkAbbrev"/>
          </w:rPr>
          <w:t>A2020-34</w:t>
        </w:r>
      </w:hyperlink>
      <w:r>
        <w:t xml:space="preserve"> s 23</w:t>
      </w:r>
    </w:p>
    <w:p w14:paraId="363CD6AE" w14:textId="7047D5DF" w:rsidR="00072140" w:rsidRDefault="00072140">
      <w:pPr>
        <w:pStyle w:val="AmdtsEntryHd"/>
      </w:pPr>
      <w:r w:rsidRPr="000E0AFD">
        <w:t>Objects and principles</w:t>
      </w:r>
    </w:p>
    <w:p w14:paraId="5704B311" w14:textId="5203B67D" w:rsidR="00072140" w:rsidRDefault="00072140" w:rsidP="00072140">
      <w:pPr>
        <w:pStyle w:val="AmdtsEntries"/>
      </w:pPr>
      <w:r>
        <w:t>pt 2 hdg</w:t>
      </w:r>
      <w:r>
        <w:tab/>
        <w:t xml:space="preserve">sub </w:t>
      </w:r>
      <w:hyperlink r:id="rId23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14:paraId="131B2DF3" w14:textId="134E6068" w:rsidR="00546DB1" w:rsidRPr="00072140" w:rsidRDefault="00546DB1" w:rsidP="00072140">
      <w:pPr>
        <w:pStyle w:val="AmdtsEntries"/>
      </w:pPr>
      <w:r>
        <w:tab/>
        <w:t xml:space="preserve">om </w:t>
      </w:r>
      <w:hyperlink r:id="rId237" w:tooltip="Victims Rights Legislation Amendment Act 2020" w:history="1">
        <w:r w:rsidRPr="00171615">
          <w:rPr>
            <w:rStyle w:val="charCitHyperlinkAbbrev"/>
          </w:rPr>
          <w:t>A2020-34</w:t>
        </w:r>
      </w:hyperlink>
      <w:r>
        <w:t xml:space="preserve"> s 24</w:t>
      </w:r>
    </w:p>
    <w:p w14:paraId="6A56758E" w14:textId="77777777" w:rsidR="00072140" w:rsidRDefault="00072140" w:rsidP="00072140">
      <w:pPr>
        <w:pStyle w:val="AmdtsEntryHd"/>
      </w:pPr>
      <w:r w:rsidRPr="000E0AFD">
        <w:t>Object of Act</w:t>
      </w:r>
    </w:p>
    <w:p w14:paraId="11E8B563" w14:textId="4D3213EC" w:rsidR="00072140" w:rsidRPr="00072140" w:rsidRDefault="00072140" w:rsidP="00072140">
      <w:pPr>
        <w:pStyle w:val="AmdtsEntries"/>
      </w:pPr>
      <w:r>
        <w:t>s 3B</w:t>
      </w:r>
      <w:r>
        <w:tab/>
        <w:t xml:space="preserve">ins </w:t>
      </w:r>
      <w:hyperlink r:id="rId23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5</w:t>
      </w:r>
    </w:p>
    <w:p w14:paraId="47EFEA46" w14:textId="6778E46E" w:rsidR="00546DB1" w:rsidRPr="00072140" w:rsidRDefault="00546DB1" w:rsidP="00546DB1">
      <w:pPr>
        <w:pStyle w:val="AmdtsEntries"/>
      </w:pPr>
      <w:r>
        <w:tab/>
        <w:t xml:space="preserve">om </w:t>
      </w:r>
      <w:hyperlink r:id="rId239" w:tooltip="Victims Rights Legislation Amendment Act 2020" w:history="1">
        <w:r w:rsidRPr="00171615">
          <w:rPr>
            <w:rStyle w:val="charCitHyperlinkAbbrev"/>
          </w:rPr>
          <w:t>A2020-34</w:t>
        </w:r>
      </w:hyperlink>
      <w:r>
        <w:t xml:space="preserve"> s 24</w:t>
      </w:r>
    </w:p>
    <w:p w14:paraId="2783408D" w14:textId="77777777" w:rsidR="00B7401F" w:rsidRDefault="00B7401F">
      <w:pPr>
        <w:pStyle w:val="AmdtsEntryHd"/>
      </w:pPr>
      <w:r>
        <w:t>Governing principles</w:t>
      </w:r>
    </w:p>
    <w:p w14:paraId="715033CA" w14:textId="65570DE5" w:rsidR="00B7401F" w:rsidRDefault="00B7401F">
      <w:pPr>
        <w:pStyle w:val="AmdtsEntries"/>
      </w:pPr>
      <w:r>
        <w:t>s 4</w:t>
      </w:r>
      <w:r>
        <w:tab/>
        <w:t xml:space="preserve">am </w:t>
      </w:r>
      <w:hyperlink r:id="rId240"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3.460–3.468</w:t>
      </w:r>
      <w:r w:rsidR="007B260D">
        <w:t xml:space="preserve">; </w:t>
      </w:r>
      <w:hyperlink r:id="rId241"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3.207</w:t>
      </w:r>
    </w:p>
    <w:p w14:paraId="4E892354" w14:textId="06F49C85" w:rsidR="00546DB1" w:rsidRPr="00072140" w:rsidRDefault="00546DB1" w:rsidP="00546DB1">
      <w:pPr>
        <w:pStyle w:val="AmdtsEntries"/>
      </w:pPr>
      <w:r>
        <w:tab/>
        <w:t xml:space="preserve">om </w:t>
      </w:r>
      <w:hyperlink r:id="rId242" w:tooltip="Victims Rights Legislation Amendment Act 2020" w:history="1">
        <w:r w:rsidRPr="00171615">
          <w:rPr>
            <w:rStyle w:val="charCitHyperlinkAbbrev"/>
          </w:rPr>
          <w:t>A2020-34</w:t>
        </w:r>
      </w:hyperlink>
      <w:r>
        <w:t xml:space="preserve"> s 24</w:t>
      </w:r>
    </w:p>
    <w:p w14:paraId="2CDFD308" w14:textId="77777777" w:rsidR="00B7401F" w:rsidRDefault="00B7401F">
      <w:pPr>
        <w:pStyle w:val="AmdtsEntryHd"/>
      </w:pPr>
      <w:r>
        <w:t>Compliance with principles</w:t>
      </w:r>
    </w:p>
    <w:p w14:paraId="21AF9D1E" w14:textId="3D4BEBC2" w:rsidR="00B7401F" w:rsidRDefault="00B7401F">
      <w:pPr>
        <w:pStyle w:val="AmdtsEntries"/>
      </w:pPr>
      <w:r>
        <w:t>s 5</w:t>
      </w:r>
      <w:r>
        <w:tab/>
        <w:t xml:space="preserve">sub </w:t>
      </w:r>
      <w:hyperlink r:id="rId24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14:paraId="692B5F1D" w14:textId="32D286FB" w:rsidR="00072140" w:rsidRDefault="00072140">
      <w:pPr>
        <w:pStyle w:val="AmdtsEntries"/>
      </w:pPr>
      <w:r>
        <w:tab/>
        <w:t xml:space="preserve">am </w:t>
      </w:r>
      <w:hyperlink r:id="rId24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6, s 7</w:t>
      </w:r>
    </w:p>
    <w:p w14:paraId="63699C9B" w14:textId="46633E94" w:rsidR="00546DB1" w:rsidRPr="00072140" w:rsidRDefault="00546DB1" w:rsidP="00546DB1">
      <w:pPr>
        <w:pStyle w:val="AmdtsEntries"/>
      </w:pPr>
      <w:r>
        <w:tab/>
        <w:t xml:space="preserve">om </w:t>
      </w:r>
      <w:hyperlink r:id="rId245" w:tooltip="Victims Rights Legislation Amendment Act 2020" w:history="1">
        <w:r w:rsidRPr="00171615">
          <w:rPr>
            <w:rStyle w:val="charCitHyperlinkAbbrev"/>
          </w:rPr>
          <w:t>A2020-34</w:t>
        </w:r>
      </w:hyperlink>
      <w:r>
        <w:t xml:space="preserve"> s 24</w:t>
      </w:r>
    </w:p>
    <w:p w14:paraId="3FECC5DC" w14:textId="77777777" w:rsidR="00194763" w:rsidRDefault="00194763">
      <w:pPr>
        <w:pStyle w:val="AmdtsEntryHd"/>
      </w:pPr>
      <w:r w:rsidRPr="000E0AFD">
        <w:t>Important concepts</w:t>
      </w:r>
    </w:p>
    <w:p w14:paraId="796F5918" w14:textId="74CD02A6" w:rsidR="00194763" w:rsidRPr="00194763" w:rsidRDefault="00194763" w:rsidP="00194763">
      <w:pPr>
        <w:pStyle w:val="AmdtsEntries"/>
      </w:pPr>
      <w:r>
        <w:t>pt 2A hdg</w:t>
      </w:r>
      <w:r>
        <w:tab/>
        <w:t xml:space="preserve">ins </w:t>
      </w:r>
      <w:hyperlink r:id="rId24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14:paraId="3FB9D532" w14:textId="77777777" w:rsidR="00B7401F" w:rsidRDefault="00194763">
      <w:pPr>
        <w:pStyle w:val="AmdtsEntryHd"/>
      </w:pPr>
      <w:r w:rsidRPr="000E0AFD">
        <w:t xml:space="preserve">Who is a </w:t>
      </w:r>
      <w:r w:rsidRPr="00A026F0">
        <w:rPr>
          <w:rStyle w:val="charItals"/>
        </w:rPr>
        <w:t>victim</w:t>
      </w:r>
      <w:r w:rsidRPr="000E0AFD">
        <w:t>?</w:t>
      </w:r>
    </w:p>
    <w:p w14:paraId="5734B328" w14:textId="24E3BB5B" w:rsidR="00B7401F" w:rsidRDefault="00B7401F">
      <w:pPr>
        <w:pStyle w:val="AmdtsEntries"/>
      </w:pPr>
      <w:r>
        <w:t>s 6</w:t>
      </w:r>
      <w:r>
        <w:tab/>
        <w:t xml:space="preserve">sub </w:t>
      </w:r>
      <w:hyperlink r:id="rId24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3.469</w:t>
      </w:r>
    </w:p>
    <w:p w14:paraId="1BC9F720" w14:textId="7A44DF93" w:rsidR="00194763" w:rsidRDefault="00194763">
      <w:pPr>
        <w:pStyle w:val="AmdtsEntries"/>
      </w:pPr>
      <w:r>
        <w:tab/>
        <w:t xml:space="preserve">om </w:t>
      </w:r>
      <w:hyperlink r:id="rId24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8</w:t>
      </w:r>
    </w:p>
    <w:p w14:paraId="2E1A4830" w14:textId="6369F062" w:rsidR="00194763" w:rsidRDefault="00194763">
      <w:pPr>
        <w:pStyle w:val="AmdtsEntries"/>
      </w:pPr>
      <w:r>
        <w:tab/>
        <w:t xml:space="preserve">ins </w:t>
      </w:r>
      <w:hyperlink r:id="rId24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9</w:t>
      </w:r>
    </w:p>
    <w:p w14:paraId="415030CE" w14:textId="5F6A4EDE" w:rsidR="001172B4" w:rsidRPr="001172B4" w:rsidRDefault="001172B4" w:rsidP="001172B4">
      <w:pPr>
        <w:pStyle w:val="AmdtsEntries"/>
      </w:pPr>
      <w:r>
        <w:tab/>
        <w:t>am</w:t>
      </w:r>
      <w:r w:rsidRPr="001172B4">
        <w:t xml:space="preserve"> </w:t>
      </w:r>
      <w:hyperlink r:id="rId250" w:anchor="history" w:tooltip="Victims of Crime (Financial Assistance) Act 2016" w:history="1">
        <w:r w:rsidRPr="001172B4">
          <w:rPr>
            <w:color w:val="0000FF" w:themeColor="hyperlink"/>
          </w:rPr>
          <w:t>A2016</w:t>
        </w:r>
        <w:r w:rsidRPr="001172B4">
          <w:rPr>
            <w:color w:val="0000FF" w:themeColor="hyperlink"/>
          </w:rPr>
          <w:noBreakHyphen/>
          <w:t>12</w:t>
        </w:r>
      </w:hyperlink>
      <w:r w:rsidRPr="001172B4">
        <w:t xml:space="preserve"> amdt </w:t>
      </w:r>
      <w:r>
        <w:t>3.6</w:t>
      </w:r>
    </w:p>
    <w:p w14:paraId="78148708" w14:textId="74F53DAA" w:rsidR="00546DB1" w:rsidRDefault="00F44B13" w:rsidP="00546DB1">
      <w:pPr>
        <w:pStyle w:val="AmdtsEntryHd"/>
      </w:pPr>
      <w:r w:rsidRPr="005327CD">
        <w:t xml:space="preserve">Meaning of </w:t>
      </w:r>
      <w:r w:rsidRPr="005327CD">
        <w:rPr>
          <w:rStyle w:val="charItals"/>
        </w:rPr>
        <w:t>administration of justice</w:t>
      </w:r>
    </w:p>
    <w:p w14:paraId="468D33BB" w14:textId="6D169D6C" w:rsidR="00546DB1" w:rsidRDefault="00546DB1" w:rsidP="00546DB1">
      <w:pPr>
        <w:pStyle w:val="AmdtsEntries"/>
      </w:pPr>
      <w:r>
        <w:t>s 7</w:t>
      </w:r>
      <w:r>
        <w:tab/>
        <w:t xml:space="preserve">am </w:t>
      </w:r>
      <w:hyperlink r:id="rId251" w:tooltip="Statute Law Amendment Act 2003" w:history="1">
        <w:r w:rsidRPr="008D7BE4">
          <w:rPr>
            <w:rStyle w:val="charCitHyperlinkAbbrev"/>
          </w:rPr>
          <w:t>A2003</w:t>
        </w:r>
        <w:r w:rsidRPr="008D7BE4">
          <w:rPr>
            <w:rStyle w:val="charCitHyperlinkAbbrev"/>
          </w:rPr>
          <w:noBreakHyphen/>
          <w:t>41</w:t>
        </w:r>
      </w:hyperlink>
      <w:r>
        <w:t xml:space="preserve"> amdts 3.470–3.472</w:t>
      </w:r>
    </w:p>
    <w:p w14:paraId="32066BDE" w14:textId="4367C8F0" w:rsidR="00546DB1" w:rsidRDefault="00546DB1" w:rsidP="00546DB1">
      <w:pPr>
        <w:pStyle w:val="AmdtsEntries"/>
      </w:pPr>
      <w:r>
        <w:tab/>
        <w:t xml:space="preserve">sub </w:t>
      </w:r>
      <w:hyperlink r:id="rId252" w:tooltip="Victims of Crime Amendment Act 2010" w:history="1">
        <w:r w:rsidRPr="008D7BE4">
          <w:rPr>
            <w:rStyle w:val="charCitHyperlinkAbbrev"/>
          </w:rPr>
          <w:t>A2010</w:t>
        </w:r>
        <w:r w:rsidRPr="008D7BE4">
          <w:rPr>
            <w:rStyle w:val="charCitHyperlinkAbbrev"/>
          </w:rPr>
          <w:noBreakHyphen/>
          <w:t>29</w:t>
        </w:r>
      </w:hyperlink>
      <w:r>
        <w:t xml:space="preserve"> s 10</w:t>
      </w:r>
    </w:p>
    <w:p w14:paraId="3B6502CF" w14:textId="7D27BC65" w:rsidR="00546DB1" w:rsidRDefault="00546DB1" w:rsidP="00546DB1">
      <w:pPr>
        <w:pStyle w:val="AmdtsEntries"/>
      </w:pPr>
      <w:r>
        <w:tab/>
        <w:t xml:space="preserve">om </w:t>
      </w:r>
      <w:hyperlink r:id="rId253" w:tooltip="Protection of Rights (Services) Legislation Amendment Act 2016" w:history="1">
        <w:r>
          <w:rPr>
            <w:rStyle w:val="charCitHyperlinkAbbrev"/>
          </w:rPr>
          <w:t>A2016</w:t>
        </w:r>
        <w:r>
          <w:rPr>
            <w:rStyle w:val="charCitHyperlinkAbbrev"/>
          </w:rPr>
          <w:noBreakHyphen/>
          <w:t>1</w:t>
        </w:r>
      </w:hyperlink>
      <w:r>
        <w:t xml:space="preserve"> amdt 1.21</w:t>
      </w:r>
    </w:p>
    <w:p w14:paraId="2D298CE7" w14:textId="7D3EB248" w:rsidR="00546DB1" w:rsidRDefault="00546DB1" w:rsidP="00546DB1">
      <w:pPr>
        <w:pStyle w:val="AmdtsEntries"/>
      </w:pPr>
      <w:r>
        <w:tab/>
        <w:t xml:space="preserve">ins </w:t>
      </w:r>
      <w:hyperlink r:id="rId254" w:tooltip="Victims Rights Legislation Amendment Act 2020" w:history="1">
        <w:r w:rsidRPr="00171615">
          <w:rPr>
            <w:rStyle w:val="charCitHyperlinkAbbrev"/>
          </w:rPr>
          <w:t>A2020-34</w:t>
        </w:r>
      </w:hyperlink>
      <w:r>
        <w:t xml:space="preserve"> s 25</w:t>
      </w:r>
    </w:p>
    <w:p w14:paraId="2E0F3B42" w14:textId="77777777" w:rsidR="00546DB1" w:rsidRDefault="00546DB1" w:rsidP="00546DB1">
      <w:pPr>
        <w:pStyle w:val="AmdtsEntryHd"/>
      </w:pPr>
      <w:r w:rsidRPr="005327CD">
        <w:t xml:space="preserve">Meaning of </w:t>
      </w:r>
      <w:r w:rsidRPr="005327CD">
        <w:rPr>
          <w:rStyle w:val="charItals"/>
        </w:rPr>
        <w:t>justice agency</w:t>
      </w:r>
    </w:p>
    <w:p w14:paraId="19611571" w14:textId="69AC302A" w:rsidR="00546DB1" w:rsidRPr="00123E70" w:rsidRDefault="00546DB1" w:rsidP="00546DB1">
      <w:pPr>
        <w:pStyle w:val="AmdtsEntries"/>
        <w:keepNext/>
      </w:pPr>
      <w:r>
        <w:t>s 8</w:t>
      </w:r>
      <w:r>
        <w:tab/>
        <w:t xml:space="preserve">sub </w:t>
      </w:r>
      <w:hyperlink r:id="rId255" w:tooltip="Victims of Crime Amendment Act 2010" w:history="1">
        <w:r w:rsidRPr="008D7BE4">
          <w:rPr>
            <w:rStyle w:val="charCitHyperlinkAbbrev"/>
          </w:rPr>
          <w:t>A2010</w:t>
        </w:r>
        <w:r w:rsidRPr="008D7BE4">
          <w:rPr>
            <w:rStyle w:val="charCitHyperlinkAbbrev"/>
          </w:rPr>
          <w:noBreakHyphen/>
          <w:t>29</w:t>
        </w:r>
      </w:hyperlink>
      <w:r>
        <w:t xml:space="preserve"> s 10</w:t>
      </w:r>
    </w:p>
    <w:p w14:paraId="3C8047F3" w14:textId="343822CF" w:rsidR="00546DB1" w:rsidRDefault="00546DB1" w:rsidP="00546DB1">
      <w:pPr>
        <w:pStyle w:val="AmdtsEntries"/>
      </w:pPr>
      <w:r>
        <w:tab/>
        <w:t xml:space="preserve">om </w:t>
      </w:r>
      <w:hyperlink r:id="rId256" w:tooltip="Protection of Rights (Services) Legislation Amendment Act 2016" w:history="1">
        <w:r>
          <w:rPr>
            <w:rStyle w:val="charCitHyperlinkAbbrev"/>
          </w:rPr>
          <w:t>A2016</w:t>
        </w:r>
        <w:r>
          <w:rPr>
            <w:rStyle w:val="charCitHyperlinkAbbrev"/>
          </w:rPr>
          <w:noBreakHyphen/>
          <w:t>1</w:t>
        </w:r>
      </w:hyperlink>
      <w:r>
        <w:t xml:space="preserve"> amdt 1.21</w:t>
      </w:r>
    </w:p>
    <w:p w14:paraId="2054FC16" w14:textId="4C3C66B1" w:rsidR="00546DB1" w:rsidRDefault="00546DB1" w:rsidP="00546DB1">
      <w:pPr>
        <w:pStyle w:val="AmdtsEntries"/>
      </w:pPr>
      <w:r>
        <w:tab/>
        <w:t xml:space="preserve">ins </w:t>
      </w:r>
      <w:hyperlink r:id="rId257" w:tooltip="Victims Rights Legislation Amendment Act 2020" w:history="1">
        <w:r w:rsidRPr="00171615">
          <w:rPr>
            <w:rStyle w:val="charCitHyperlinkAbbrev"/>
          </w:rPr>
          <w:t>A2020-34</w:t>
        </w:r>
      </w:hyperlink>
      <w:r>
        <w:t xml:space="preserve"> s 25</w:t>
      </w:r>
    </w:p>
    <w:p w14:paraId="2EEB8BEC" w14:textId="5F233830" w:rsidR="00B96EB6" w:rsidRDefault="00B96EB6" w:rsidP="00546DB1">
      <w:pPr>
        <w:pStyle w:val="AmdtsEntries"/>
      </w:pPr>
      <w:r>
        <w:tab/>
        <w:t xml:space="preserve">am </w:t>
      </w:r>
      <w:hyperlink r:id="rId258" w:tooltip="Courts Legislation Amendment Act 2023" w:history="1">
        <w:r>
          <w:rPr>
            <w:rStyle w:val="charCitHyperlinkAbbrev"/>
          </w:rPr>
          <w:t>A2023-37</w:t>
        </w:r>
      </w:hyperlink>
      <w:r>
        <w:t xml:space="preserve"> amdt 1.25</w:t>
      </w:r>
    </w:p>
    <w:p w14:paraId="3C6D20BC" w14:textId="77777777" w:rsidR="00123E70" w:rsidRDefault="00123E70">
      <w:pPr>
        <w:pStyle w:val="AmdtsEntryHd"/>
      </w:pPr>
      <w:r w:rsidRPr="000E0AFD">
        <w:t>Victims of crime commissioner</w:t>
      </w:r>
    </w:p>
    <w:p w14:paraId="418D943A" w14:textId="6579528B" w:rsidR="00123E70" w:rsidRPr="00123E70" w:rsidRDefault="00123E70" w:rsidP="00123E70">
      <w:pPr>
        <w:pStyle w:val="AmdtsEntries"/>
      </w:pPr>
      <w:r>
        <w:t>pt 3 hdg</w:t>
      </w:r>
      <w:r>
        <w:tab/>
        <w:t xml:space="preserve">sub </w:t>
      </w:r>
      <w:hyperlink r:id="rId25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6F7C5D4B" w14:textId="77777777" w:rsidR="00B7401F" w:rsidRDefault="00123E70">
      <w:pPr>
        <w:pStyle w:val="AmdtsEntryHd"/>
      </w:pPr>
      <w:r w:rsidRPr="000E0AFD">
        <w:t>Appointment of commissioner</w:t>
      </w:r>
    </w:p>
    <w:p w14:paraId="1113F97D" w14:textId="77777777" w:rsidR="00B7401F" w:rsidRDefault="00B7401F">
      <w:pPr>
        <w:pStyle w:val="AmdtsEntries"/>
      </w:pPr>
      <w:r>
        <w:t>div 3.1 hdg</w:t>
      </w:r>
      <w:r>
        <w:tab/>
        <w:t>(prev pt 3 div 1 hdg) renum R2 LA</w:t>
      </w:r>
    </w:p>
    <w:p w14:paraId="4656F1F9" w14:textId="622BEA75" w:rsidR="00123E70" w:rsidRDefault="00123E70">
      <w:pPr>
        <w:pStyle w:val="AmdtsEntries"/>
      </w:pPr>
      <w:r>
        <w:tab/>
        <w:t xml:space="preserve">sub </w:t>
      </w:r>
      <w:hyperlink r:id="rId26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108DB4D4" w14:textId="0DA19902" w:rsidR="00BB2319" w:rsidRDefault="00BB2319">
      <w:pPr>
        <w:pStyle w:val="AmdtsEntries"/>
      </w:pPr>
      <w:r>
        <w:tab/>
        <w:t xml:space="preserve">om </w:t>
      </w:r>
      <w:hyperlink r:id="rId261" w:tooltip="Protection of Rights (Services) Legislation Amendment Act 2016" w:history="1">
        <w:r>
          <w:rPr>
            <w:rStyle w:val="charCitHyperlinkAbbrev"/>
          </w:rPr>
          <w:t>A2016</w:t>
        </w:r>
        <w:r>
          <w:rPr>
            <w:rStyle w:val="charCitHyperlinkAbbrev"/>
          </w:rPr>
          <w:noBreakHyphen/>
          <w:t>1</w:t>
        </w:r>
      </w:hyperlink>
      <w:r>
        <w:t xml:space="preserve"> amdt 1.21</w:t>
      </w:r>
    </w:p>
    <w:p w14:paraId="1673370C" w14:textId="77777777" w:rsidR="00B7401F" w:rsidRDefault="003424B3">
      <w:pPr>
        <w:pStyle w:val="AmdtsEntryHd"/>
      </w:pPr>
      <w:r w:rsidRPr="000E0AFD">
        <w:t>Staff</w:t>
      </w:r>
    </w:p>
    <w:p w14:paraId="5D137C68" w14:textId="0461CC0D" w:rsidR="00B7401F" w:rsidRDefault="00B7401F" w:rsidP="00287EEF">
      <w:pPr>
        <w:pStyle w:val="AmdtsEntries"/>
        <w:keepNext/>
      </w:pPr>
      <w:r>
        <w:t>s 9</w:t>
      </w:r>
      <w:r>
        <w:tab/>
        <w:t xml:space="preserve">am </w:t>
      </w:r>
      <w:hyperlink r:id="rId262"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3.473–3.475</w:t>
      </w:r>
    </w:p>
    <w:p w14:paraId="4F9892B3" w14:textId="748CAEE7" w:rsidR="003424B3" w:rsidRDefault="003424B3" w:rsidP="003424B3">
      <w:pPr>
        <w:pStyle w:val="AmdtsEntries"/>
      </w:pPr>
      <w:r>
        <w:tab/>
        <w:t xml:space="preserve">sub </w:t>
      </w:r>
      <w:hyperlink r:id="rId26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2B40AC9A" w14:textId="3D3E00B3" w:rsidR="00BB2319" w:rsidRDefault="00BB2319" w:rsidP="00BB2319">
      <w:pPr>
        <w:pStyle w:val="AmdtsEntries"/>
      </w:pPr>
      <w:r>
        <w:tab/>
        <w:t xml:space="preserve">om </w:t>
      </w:r>
      <w:hyperlink r:id="rId264" w:tooltip="Protection of Rights (Services) Legislation Amendment Act 2016" w:history="1">
        <w:r>
          <w:rPr>
            <w:rStyle w:val="charCitHyperlinkAbbrev"/>
          </w:rPr>
          <w:t>A2016</w:t>
        </w:r>
        <w:r>
          <w:rPr>
            <w:rStyle w:val="charCitHyperlinkAbbrev"/>
          </w:rPr>
          <w:noBreakHyphen/>
          <w:t>1</w:t>
        </w:r>
      </w:hyperlink>
      <w:r>
        <w:t xml:space="preserve"> amdt 1.21</w:t>
      </w:r>
    </w:p>
    <w:p w14:paraId="6B2A6609" w14:textId="77777777" w:rsidR="00B7401F" w:rsidRDefault="003424B3">
      <w:pPr>
        <w:pStyle w:val="AmdtsEntryHd"/>
      </w:pPr>
      <w:r w:rsidRPr="000E0AFD">
        <w:t>Delegation by commissioner</w:t>
      </w:r>
    </w:p>
    <w:p w14:paraId="54995C28" w14:textId="3735392D" w:rsidR="00B7401F" w:rsidRDefault="00B7401F">
      <w:pPr>
        <w:pStyle w:val="AmdtsEntries"/>
      </w:pPr>
      <w:r>
        <w:t>s 10</w:t>
      </w:r>
      <w:r>
        <w:tab/>
        <w:t xml:space="preserve">om </w:t>
      </w:r>
      <w:hyperlink r:id="rId26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3.476</w:t>
      </w:r>
    </w:p>
    <w:p w14:paraId="1A715229" w14:textId="02CC7132" w:rsidR="003424B3" w:rsidRDefault="003424B3">
      <w:pPr>
        <w:pStyle w:val="AmdtsEntries"/>
      </w:pPr>
      <w:r>
        <w:tab/>
        <w:t xml:space="preserve">ins </w:t>
      </w:r>
      <w:hyperlink r:id="rId26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869AA64" w14:textId="5ED02C7D" w:rsidR="00BB2319" w:rsidRDefault="00BB2319" w:rsidP="00BB2319">
      <w:pPr>
        <w:pStyle w:val="AmdtsEntries"/>
      </w:pPr>
      <w:r>
        <w:tab/>
        <w:t xml:space="preserve">om </w:t>
      </w:r>
      <w:hyperlink r:id="rId267" w:tooltip="Protection of Rights (Services) Legislation Amendment Act 2016" w:history="1">
        <w:r>
          <w:rPr>
            <w:rStyle w:val="charCitHyperlinkAbbrev"/>
          </w:rPr>
          <w:t>A2016</w:t>
        </w:r>
        <w:r>
          <w:rPr>
            <w:rStyle w:val="charCitHyperlinkAbbrev"/>
          </w:rPr>
          <w:noBreakHyphen/>
          <w:t>1</w:t>
        </w:r>
      </w:hyperlink>
      <w:r>
        <w:t xml:space="preserve"> amdt 1.21</w:t>
      </w:r>
    </w:p>
    <w:p w14:paraId="58BA7A58" w14:textId="77777777" w:rsidR="003424B3" w:rsidRDefault="003424B3" w:rsidP="003424B3">
      <w:pPr>
        <w:pStyle w:val="AmdtsEntryHd"/>
      </w:pPr>
      <w:r w:rsidRPr="000E0AFD">
        <w:t>Functions of commissioner</w:t>
      </w:r>
    </w:p>
    <w:p w14:paraId="04F46EC5" w14:textId="77777777" w:rsidR="003424B3" w:rsidRDefault="003424B3" w:rsidP="003424B3">
      <w:pPr>
        <w:pStyle w:val="AmdtsEntries"/>
        <w:keepNext/>
      </w:pPr>
      <w:r>
        <w:t>div 3.2 hdg</w:t>
      </w:r>
      <w:r>
        <w:tab/>
        <w:t>(prev pt 3 div 2 hdg) renum R2 LA</w:t>
      </w:r>
    </w:p>
    <w:p w14:paraId="304A2527" w14:textId="01A225DF" w:rsidR="003424B3" w:rsidRDefault="003424B3" w:rsidP="003424B3">
      <w:pPr>
        <w:pStyle w:val="AmdtsEntries"/>
      </w:pPr>
      <w:r>
        <w:tab/>
        <w:t xml:space="preserve">sub </w:t>
      </w:r>
      <w:hyperlink r:id="rId26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 </w:t>
      </w:r>
      <w:hyperlink r:id="rId26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27801BBE" w14:textId="77777777" w:rsidR="005166EB" w:rsidRDefault="005166EB" w:rsidP="003424B3">
      <w:pPr>
        <w:pStyle w:val="AmdtsEntries"/>
      </w:pPr>
      <w:r>
        <w:tab/>
        <w:t>om R15 LA</w:t>
      </w:r>
    </w:p>
    <w:p w14:paraId="78B501F1" w14:textId="77777777" w:rsidR="00B7401F" w:rsidRDefault="003424B3">
      <w:pPr>
        <w:pStyle w:val="AmdtsEntryHd"/>
      </w:pPr>
      <w:r w:rsidRPr="000E0AFD">
        <w:rPr>
          <w:lang w:eastAsia="en-AU"/>
        </w:rPr>
        <w:t>Functions</w:t>
      </w:r>
    </w:p>
    <w:p w14:paraId="5318640D" w14:textId="6D53304E" w:rsidR="00B7401F" w:rsidRDefault="00B7401F">
      <w:pPr>
        <w:pStyle w:val="AmdtsEntries"/>
      </w:pPr>
      <w:r>
        <w:t>s 11</w:t>
      </w:r>
      <w:r>
        <w:tab/>
        <w:t xml:space="preserve">am </w:t>
      </w:r>
      <w:hyperlink r:id="rId270" w:tooltip="Statute Law Revision (Penalties) Act 1998" w:history="1">
        <w:r w:rsidR="008D7BE4" w:rsidRPr="008D7BE4">
          <w:rPr>
            <w:rStyle w:val="charCitHyperlinkAbbrev"/>
          </w:rPr>
          <w:t>A1998</w:t>
        </w:r>
        <w:r w:rsidR="008D7BE4" w:rsidRPr="008D7BE4">
          <w:rPr>
            <w:rStyle w:val="charCitHyperlinkAbbrev"/>
          </w:rPr>
          <w:noBreakHyphen/>
          <w:t>54</w:t>
        </w:r>
      </w:hyperlink>
      <w:r>
        <w:t xml:space="preserve"> sch</w:t>
      </w:r>
    </w:p>
    <w:p w14:paraId="69C316F8" w14:textId="2945B5FE" w:rsidR="003424B3" w:rsidRDefault="003424B3" w:rsidP="003424B3">
      <w:pPr>
        <w:pStyle w:val="AmdtsEntries"/>
      </w:pPr>
      <w:r>
        <w:tab/>
        <w:t xml:space="preserve">sub </w:t>
      </w:r>
      <w:hyperlink r:id="rId27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7C551689" w14:textId="7DA9BA6F" w:rsidR="00900C55" w:rsidRDefault="00B4703F" w:rsidP="0076689D">
      <w:pPr>
        <w:pStyle w:val="AmdtsEntries"/>
      </w:pPr>
      <w:r>
        <w:tab/>
        <w:t xml:space="preserve">am </w:t>
      </w:r>
      <w:hyperlink r:id="rId272" w:tooltip="Mental Health (Treatment and Care) Amendment Act 2014" w:history="1">
        <w:r>
          <w:rPr>
            <w:rStyle w:val="charCitHyperlinkAbbrev"/>
          </w:rPr>
          <w:t>A2014</w:t>
        </w:r>
        <w:r>
          <w:rPr>
            <w:rStyle w:val="charCitHyperlinkAbbrev"/>
          </w:rPr>
          <w:noBreakHyphen/>
          <w:t>51</w:t>
        </w:r>
      </w:hyperlink>
      <w:r>
        <w:t xml:space="preserve"> amdt 1.73; </w:t>
      </w:r>
      <w:hyperlink r:id="rId273" w:tooltip="Mental Health Act 2015" w:history="1">
        <w:r w:rsidR="00BB5DCC" w:rsidRPr="0076689D">
          <w:rPr>
            <w:rStyle w:val="charCitHyperlinkAbbrev"/>
          </w:rPr>
          <w:t>A2015-38</w:t>
        </w:r>
      </w:hyperlink>
      <w:r>
        <w:t xml:space="preserve"> amdt 2.91 pars renum R14 LA</w:t>
      </w:r>
      <w:r w:rsidR="00900C55">
        <w:t xml:space="preserve">; </w:t>
      </w:r>
      <w:hyperlink r:id="rId274" w:tooltip="Protection of Rights (Services) Legislation Amendment Act 2016" w:history="1">
        <w:r w:rsidR="00900C55">
          <w:rPr>
            <w:rStyle w:val="charCitHyperlinkAbbrev"/>
          </w:rPr>
          <w:t>A2016</w:t>
        </w:r>
        <w:r w:rsidR="00900C55">
          <w:rPr>
            <w:rStyle w:val="charCitHyperlinkAbbrev"/>
          </w:rPr>
          <w:noBreakHyphen/>
          <w:t>1</w:t>
        </w:r>
      </w:hyperlink>
      <w:r w:rsidR="00900C55">
        <w:t xml:space="preserve"> amdt 1.22</w:t>
      </w:r>
      <w:r w:rsidR="001172B4">
        <w:t>;</w:t>
      </w:r>
      <w:r w:rsidR="001172B4" w:rsidRPr="001172B4">
        <w:t xml:space="preserve"> </w:t>
      </w:r>
      <w:hyperlink r:id="rId275" w:tooltip="Victims of Crime (Financial Assistance) Act 2016" w:history="1">
        <w:r w:rsidR="00BB5DCC" w:rsidRPr="00B34580">
          <w:rPr>
            <w:rStyle w:val="charCitHyperlinkAbbrev"/>
          </w:rPr>
          <w:t>A2016</w:t>
        </w:r>
        <w:r w:rsidR="00BB5DCC" w:rsidRPr="00B34580">
          <w:rPr>
            <w:rStyle w:val="charCitHyperlinkAbbrev"/>
          </w:rPr>
          <w:noBreakHyphen/>
          <w:t>12</w:t>
        </w:r>
      </w:hyperlink>
      <w:r w:rsidR="001172B4" w:rsidRPr="001172B4">
        <w:t xml:space="preserve"> amdt </w:t>
      </w:r>
      <w:r w:rsidR="00771C0F">
        <w:t>3.7</w:t>
      </w:r>
      <w:r w:rsidR="005257D3">
        <w:t xml:space="preserve">; </w:t>
      </w:r>
      <w:hyperlink r:id="rId276" w:tooltip="Victims Rights Legislation Amendment Act 2020" w:history="1">
        <w:r w:rsidR="005257D3" w:rsidRPr="00171615">
          <w:rPr>
            <w:rStyle w:val="charCitHyperlinkAbbrev"/>
          </w:rPr>
          <w:t>A2020-34</w:t>
        </w:r>
      </w:hyperlink>
      <w:r w:rsidR="005257D3">
        <w:t xml:space="preserve"> ss 26-28</w:t>
      </w:r>
      <w:r w:rsidR="00B34580">
        <w:t>; pars renum R3 LA</w:t>
      </w:r>
    </w:p>
    <w:p w14:paraId="674E7BEE" w14:textId="77777777" w:rsidR="00B7401F" w:rsidRDefault="003424B3">
      <w:pPr>
        <w:pStyle w:val="AmdtsEntryHd"/>
      </w:pPr>
      <w:r w:rsidRPr="000E0AFD">
        <w:t>Concerns and complaints</w:t>
      </w:r>
    </w:p>
    <w:p w14:paraId="48F54489" w14:textId="1A6906A7" w:rsidR="00B7401F" w:rsidRDefault="00B7401F">
      <w:pPr>
        <w:pStyle w:val="AmdtsEntries"/>
      </w:pPr>
      <w:r>
        <w:t>s 12</w:t>
      </w:r>
      <w:r>
        <w:tab/>
        <w:t xml:space="preserve">am </w:t>
      </w:r>
      <w:hyperlink r:id="rId27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3.477, amdt 3.478</w:t>
      </w:r>
    </w:p>
    <w:p w14:paraId="045304E7" w14:textId="50832DE8" w:rsidR="003424B3" w:rsidRDefault="003424B3" w:rsidP="003424B3">
      <w:pPr>
        <w:pStyle w:val="AmdtsEntries"/>
      </w:pPr>
      <w:r>
        <w:tab/>
        <w:t xml:space="preserve">sub </w:t>
      </w:r>
      <w:hyperlink r:id="rId27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7FEFD02E" w14:textId="30B85E89" w:rsidR="00321347" w:rsidRDefault="00321347" w:rsidP="003424B3">
      <w:pPr>
        <w:pStyle w:val="AmdtsEntries"/>
      </w:pPr>
      <w:r>
        <w:tab/>
        <w:t xml:space="preserve">am </w:t>
      </w:r>
      <w:hyperlink r:id="rId279" w:anchor="history" w:tooltip="Integrity Commission Act 2018" w:history="1">
        <w:r w:rsidR="007525A8">
          <w:rPr>
            <w:rStyle w:val="charCitHyperlinkAbbrev"/>
          </w:rPr>
          <w:t>A2018-52</w:t>
        </w:r>
      </w:hyperlink>
      <w:r>
        <w:t xml:space="preserve"> amdt 1.111; pars renum R21 LA</w:t>
      </w:r>
    </w:p>
    <w:p w14:paraId="0051A99D" w14:textId="6A1A459E" w:rsidR="005257D3" w:rsidRDefault="005257D3" w:rsidP="003424B3">
      <w:pPr>
        <w:pStyle w:val="AmdtsEntries"/>
      </w:pPr>
      <w:r>
        <w:tab/>
        <w:t xml:space="preserve">om </w:t>
      </w:r>
      <w:hyperlink r:id="rId280" w:tooltip="Victims Rights Legislation Amendment Act 2020" w:history="1">
        <w:r w:rsidRPr="00171615">
          <w:rPr>
            <w:rStyle w:val="charCitHyperlinkAbbrev"/>
          </w:rPr>
          <w:t>A2020-34</w:t>
        </w:r>
      </w:hyperlink>
      <w:r>
        <w:t xml:space="preserve"> s 29</w:t>
      </w:r>
    </w:p>
    <w:p w14:paraId="2E1272BE" w14:textId="77777777" w:rsidR="00B7401F" w:rsidRDefault="003424B3">
      <w:pPr>
        <w:pStyle w:val="AmdtsEntryHd"/>
      </w:pPr>
      <w:r w:rsidRPr="000E0AFD">
        <w:t>Attendance at criminal proceedings</w:t>
      </w:r>
    </w:p>
    <w:p w14:paraId="14C8AA95" w14:textId="3DCA566A" w:rsidR="00B7401F" w:rsidRDefault="00B7401F">
      <w:pPr>
        <w:pStyle w:val="AmdtsEntries"/>
      </w:pPr>
      <w:r>
        <w:t>s 13</w:t>
      </w:r>
      <w:r>
        <w:tab/>
        <w:t xml:space="preserve">sub </w:t>
      </w:r>
      <w:hyperlink r:id="rId28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3.479</w:t>
      </w:r>
      <w:r w:rsidR="003424B3">
        <w:t xml:space="preserve">; </w:t>
      </w:r>
      <w:hyperlink r:id="rId282" w:tooltip="Victims of Crime Amendment Act 2010" w:history="1">
        <w:r w:rsidR="008D7BE4" w:rsidRPr="008D7BE4">
          <w:rPr>
            <w:rStyle w:val="charCitHyperlinkAbbrev"/>
          </w:rPr>
          <w:t>A2010</w:t>
        </w:r>
        <w:r w:rsidR="008D7BE4" w:rsidRPr="008D7BE4">
          <w:rPr>
            <w:rStyle w:val="charCitHyperlinkAbbrev"/>
          </w:rPr>
          <w:noBreakHyphen/>
          <w:t>29</w:t>
        </w:r>
      </w:hyperlink>
      <w:r w:rsidR="003424B3">
        <w:t xml:space="preserve"> s 10</w:t>
      </w:r>
    </w:p>
    <w:p w14:paraId="28C42792" w14:textId="0D268702" w:rsidR="005257D3" w:rsidRDefault="005257D3">
      <w:pPr>
        <w:pStyle w:val="AmdtsEntryHd"/>
      </w:pPr>
      <w:r w:rsidRPr="005327CD">
        <w:t>Victims rights</w:t>
      </w:r>
    </w:p>
    <w:p w14:paraId="1A15FFF7" w14:textId="48243620" w:rsidR="005257D3" w:rsidRPr="005257D3" w:rsidRDefault="005257D3" w:rsidP="005257D3">
      <w:pPr>
        <w:pStyle w:val="AmdtsEntries"/>
      </w:pPr>
      <w:r>
        <w:t>pt 3A hdg</w:t>
      </w:r>
      <w:r>
        <w:tab/>
        <w:t xml:space="preserve">ins </w:t>
      </w:r>
      <w:hyperlink r:id="rId283" w:tooltip="Victims Rights Legislation Amendment Act 2020" w:history="1">
        <w:r w:rsidRPr="00171615">
          <w:rPr>
            <w:rStyle w:val="charCitHyperlinkAbbrev"/>
          </w:rPr>
          <w:t>A2020-34</w:t>
        </w:r>
      </w:hyperlink>
      <w:r>
        <w:t xml:space="preserve"> s 30</w:t>
      </w:r>
    </w:p>
    <w:p w14:paraId="525C4E1E" w14:textId="7E26DB07" w:rsidR="005257D3" w:rsidRDefault="005257D3" w:rsidP="005257D3">
      <w:pPr>
        <w:pStyle w:val="AmdtsEntryHd"/>
      </w:pPr>
      <w:r w:rsidRPr="005327CD">
        <w:t>Preliminary</w:t>
      </w:r>
    </w:p>
    <w:p w14:paraId="3A2DBBED" w14:textId="37F90D6C" w:rsidR="005257D3" w:rsidRPr="005257D3" w:rsidRDefault="005257D3" w:rsidP="005257D3">
      <w:pPr>
        <w:pStyle w:val="AmdtsEntries"/>
      </w:pPr>
      <w:r>
        <w:t>div 3A.1 hdg</w:t>
      </w:r>
      <w:r>
        <w:tab/>
        <w:t xml:space="preserve">ins </w:t>
      </w:r>
      <w:hyperlink r:id="rId284" w:tooltip="Victims Rights Legislation Amendment Act 2020" w:history="1">
        <w:r w:rsidRPr="00171615">
          <w:rPr>
            <w:rStyle w:val="charCitHyperlinkAbbrev"/>
          </w:rPr>
          <w:t>A2020-34</w:t>
        </w:r>
      </w:hyperlink>
      <w:r>
        <w:t xml:space="preserve"> s 30</w:t>
      </w:r>
    </w:p>
    <w:p w14:paraId="7144DB83" w14:textId="2B0CF05D" w:rsidR="00B7401F" w:rsidRDefault="00763CEC">
      <w:pPr>
        <w:pStyle w:val="AmdtsEntryHd"/>
        <w:rPr>
          <w:rStyle w:val="CharPartText"/>
        </w:rPr>
      </w:pPr>
      <w:r w:rsidRPr="005327CD">
        <w:t>Object—pt 3A</w:t>
      </w:r>
    </w:p>
    <w:p w14:paraId="79A61212" w14:textId="4763EC98" w:rsidR="00B7401F" w:rsidRDefault="00B7401F" w:rsidP="002A4427">
      <w:pPr>
        <w:pStyle w:val="AmdtsEntries"/>
        <w:keepNext/>
      </w:pPr>
      <w:r>
        <w:t>s 14</w:t>
      </w:r>
      <w:r>
        <w:tab/>
        <w:t xml:space="preserve">sub </w:t>
      </w:r>
      <w:hyperlink r:id="rId28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73102284" w14:textId="25917167" w:rsidR="00EC2CA8" w:rsidRDefault="00EC2CA8">
      <w:pPr>
        <w:pStyle w:val="AmdtsEntries"/>
      </w:pPr>
      <w:r>
        <w:tab/>
        <w:t xml:space="preserve">om </w:t>
      </w:r>
      <w:hyperlink r:id="rId28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431C1460" w14:textId="51EF6065" w:rsidR="00763CEC" w:rsidRPr="005257D3" w:rsidRDefault="00763CEC" w:rsidP="00763CEC">
      <w:pPr>
        <w:pStyle w:val="AmdtsEntries"/>
      </w:pPr>
      <w:r>
        <w:tab/>
        <w:t xml:space="preserve">ins </w:t>
      </w:r>
      <w:hyperlink r:id="rId287" w:tooltip="Victims Rights Legislation Amendment Act 2020" w:history="1">
        <w:r w:rsidRPr="00171615">
          <w:rPr>
            <w:rStyle w:val="charCitHyperlinkAbbrev"/>
          </w:rPr>
          <w:t>A2020-34</w:t>
        </w:r>
      </w:hyperlink>
      <w:r>
        <w:t xml:space="preserve"> s 30</w:t>
      </w:r>
    </w:p>
    <w:p w14:paraId="4D954795" w14:textId="37203EDC" w:rsidR="00763CEC" w:rsidRDefault="00763CEC">
      <w:pPr>
        <w:pStyle w:val="AmdtsEntryHd"/>
        <w:rPr>
          <w:rStyle w:val="charItals"/>
        </w:rPr>
      </w:pPr>
      <w:r w:rsidRPr="005327CD">
        <w:t xml:space="preserve">Meaning of </w:t>
      </w:r>
      <w:r w:rsidRPr="005327CD">
        <w:rPr>
          <w:rStyle w:val="charItals"/>
        </w:rPr>
        <w:t>victims rights</w:t>
      </w:r>
    </w:p>
    <w:p w14:paraId="6B184866" w14:textId="4B6C14BB" w:rsidR="00763CEC" w:rsidRPr="00763CEC" w:rsidRDefault="00763CEC" w:rsidP="00763CEC">
      <w:pPr>
        <w:pStyle w:val="AmdtsEntries"/>
      </w:pPr>
      <w:r>
        <w:t>s 14A</w:t>
      </w:r>
      <w:r>
        <w:tab/>
        <w:t xml:space="preserve">ins </w:t>
      </w:r>
      <w:hyperlink r:id="rId288" w:tooltip="Victims Rights Legislation Amendment Act 2020" w:history="1">
        <w:r w:rsidRPr="00171615">
          <w:rPr>
            <w:rStyle w:val="charCitHyperlinkAbbrev"/>
          </w:rPr>
          <w:t>A2020-34</w:t>
        </w:r>
      </w:hyperlink>
      <w:r>
        <w:t xml:space="preserve"> s 30</w:t>
      </w:r>
    </w:p>
    <w:p w14:paraId="30F727D2" w14:textId="3144C1A3" w:rsidR="00D84B50" w:rsidRDefault="00D84B50" w:rsidP="00D84B50">
      <w:pPr>
        <w:pStyle w:val="AmdtsEntryHd"/>
        <w:rPr>
          <w:rStyle w:val="charItals"/>
        </w:rPr>
      </w:pPr>
      <w:r w:rsidRPr="005327CD">
        <w:t>Definitions—pt 3A</w:t>
      </w:r>
    </w:p>
    <w:p w14:paraId="14BF5F9C" w14:textId="7B01DA79" w:rsidR="00D84B50" w:rsidRDefault="00D84B50" w:rsidP="00D84B50">
      <w:pPr>
        <w:pStyle w:val="AmdtsEntries"/>
      </w:pPr>
      <w:r>
        <w:t>s 14B</w:t>
      </w:r>
      <w:r>
        <w:tab/>
        <w:t xml:space="preserve">ins </w:t>
      </w:r>
      <w:hyperlink r:id="rId289" w:tooltip="Victims Rights Legislation Amendment Act 2020" w:history="1">
        <w:r w:rsidRPr="00171615">
          <w:rPr>
            <w:rStyle w:val="charCitHyperlinkAbbrev"/>
          </w:rPr>
          <w:t>A2020-34</w:t>
        </w:r>
      </w:hyperlink>
      <w:r>
        <w:t xml:space="preserve"> s 30</w:t>
      </w:r>
    </w:p>
    <w:p w14:paraId="7D33F295" w14:textId="2E7DE781" w:rsidR="00D84B50" w:rsidRPr="00763CEC" w:rsidRDefault="00D84B50" w:rsidP="00D84B50">
      <w:pPr>
        <w:pStyle w:val="AmdtsEntries"/>
      </w:pPr>
      <w:r>
        <w:tab/>
        <w:t>def</w:t>
      </w:r>
      <w:r w:rsidRPr="00D84B50">
        <w:rPr>
          <w:rStyle w:val="charBoldItals"/>
        </w:rPr>
        <w:t xml:space="preserve"> authorised officer</w:t>
      </w:r>
      <w:r>
        <w:t xml:space="preserve"> ins </w:t>
      </w:r>
      <w:hyperlink r:id="rId290" w:tooltip="Victims Rights Legislation Amendment Act 2020" w:history="1">
        <w:r w:rsidRPr="00171615">
          <w:rPr>
            <w:rStyle w:val="charCitHyperlinkAbbrev"/>
          </w:rPr>
          <w:t>A2020-34</w:t>
        </w:r>
      </w:hyperlink>
      <w:r>
        <w:t xml:space="preserve"> s 30</w:t>
      </w:r>
    </w:p>
    <w:p w14:paraId="5F708FC7" w14:textId="05E1B04E" w:rsidR="00D84B50" w:rsidRPr="00763CEC" w:rsidRDefault="00D84B50" w:rsidP="00D84B50">
      <w:pPr>
        <w:pStyle w:val="AmdtsEntries"/>
      </w:pPr>
      <w:r>
        <w:tab/>
        <w:t>def</w:t>
      </w:r>
      <w:r w:rsidRPr="00D84B50">
        <w:rPr>
          <w:rStyle w:val="charBoldItals"/>
        </w:rPr>
        <w:t xml:space="preserve"> </w:t>
      </w:r>
      <w:r>
        <w:rPr>
          <w:rStyle w:val="charBoldItals"/>
        </w:rPr>
        <w:t>detained offender</w:t>
      </w:r>
      <w:r>
        <w:t xml:space="preserve"> ins </w:t>
      </w:r>
      <w:hyperlink r:id="rId291" w:tooltip="Victims Rights Legislation Amendment Act 2020" w:history="1">
        <w:r w:rsidRPr="00171615">
          <w:rPr>
            <w:rStyle w:val="charCitHyperlinkAbbrev"/>
          </w:rPr>
          <w:t>A2020-34</w:t>
        </w:r>
      </w:hyperlink>
      <w:r>
        <w:t xml:space="preserve"> s 30</w:t>
      </w:r>
    </w:p>
    <w:p w14:paraId="628C7DBE" w14:textId="1F30807C" w:rsidR="00D84B50" w:rsidRPr="00763CEC" w:rsidRDefault="00D84B50" w:rsidP="00D84B50">
      <w:pPr>
        <w:pStyle w:val="AmdtsEntries"/>
      </w:pPr>
      <w:r>
        <w:tab/>
        <w:t>def</w:t>
      </w:r>
      <w:r w:rsidRPr="00D84B50">
        <w:rPr>
          <w:rStyle w:val="charBoldItals"/>
        </w:rPr>
        <w:t xml:space="preserve"> </w:t>
      </w:r>
      <w:r>
        <w:rPr>
          <w:rStyle w:val="charBoldItals"/>
        </w:rPr>
        <w:t>forensic mental health order</w:t>
      </w:r>
      <w:r>
        <w:t xml:space="preserve"> ins </w:t>
      </w:r>
      <w:hyperlink r:id="rId292" w:tooltip="Victims Rights Legislation Amendment Act 2020" w:history="1">
        <w:r w:rsidRPr="00171615">
          <w:rPr>
            <w:rStyle w:val="charCitHyperlinkAbbrev"/>
          </w:rPr>
          <w:t>A2020-34</w:t>
        </w:r>
      </w:hyperlink>
      <w:r>
        <w:t xml:space="preserve"> s 30</w:t>
      </w:r>
    </w:p>
    <w:p w14:paraId="689A1EAF" w14:textId="6AC7748A" w:rsidR="00D84B50" w:rsidRPr="00763CEC" w:rsidRDefault="00D84B50" w:rsidP="00D84B50">
      <w:pPr>
        <w:pStyle w:val="AmdtsEntries"/>
      </w:pPr>
      <w:r>
        <w:tab/>
        <w:t>def</w:t>
      </w:r>
      <w:r w:rsidRPr="00D84B50">
        <w:rPr>
          <w:rStyle w:val="charBoldItals"/>
        </w:rPr>
        <w:t xml:space="preserve"> </w:t>
      </w:r>
      <w:r>
        <w:rPr>
          <w:rStyle w:val="charBoldItals"/>
        </w:rPr>
        <w:t>forensic patient</w:t>
      </w:r>
      <w:r>
        <w:t xml:space="preserve"> ins </w:t>
      </w:r>
      <w:hyperlink r:id="rId293" w:tooltip="Victims Rights Legislation Amendment Act 2020" w:history="1">
        <w:r w:rsidRPr="00171615">
          <w:rPr>
            <w:rStyle w:val="charCitHyperlinkAbbrev"/>
          </w:rPr>
          <w:t>A2020-34</w:t>
        </w:r>
      </w:hyperlink>
      <w:r>
        <w:t xml:space="preserve"> s 30</w:t>
      </w:r>
    </w:p>
    <w:p w14:paraId="190902FE" w14:textId="193CE0DB" w:rsidR="00D84B50" w:rsidRPr="00763CEC" w:rsidRDefault="00D84B50" w:rsidP="00D84B50">
      <w:pPr>
        <w:pStyle w:val="AmdtsEntries"/>
      </w:pPr>
      <w:r>
        <w:tab/>
        <w:t>def</w:t>
      </w:r>
      <w:r w:rsidRPr="00D84B50">
        <w:rPr>
          <w:rStyle w:val="charBoldItals"/>
        </w:rPr>
        <w:t xml:space="preserve"> </w:t>
      </w:r>
      <w:r>
        <w:rPr>
          <w:rStyle w:val="charBoldItals"/>
        </w:rPr>
        <w:t>intensive correction order</w:t>
      </w:r>
      <w:r>
        <w:t xml:space="preserve"> ins </w:t>
      </w:r>
      <w:hyperlink r:id="rId294" w:tooltip="Victims Rights Legislation Amendment Act 2020" w:history="1">
        <w:r w:rsidRPr="00171615">
          <w:rPr>
            <w:rStyle w:val="charCitHyperlinkAbbrev"/>
          </w:rPr>
          <w:t>A2020-34</w:t>
        </w:r>
      </w:hyperlink>
      <w:r>
        <w:t xml:space="preserve"> s 30</w:t>
      </w:r>
    </w:p>
    <w:p w14:paraId="75195C6E" w14:textId="21F3DFBE" w:rsidR="00D84B50" w:rsidRPr="00763CEC" w:rsidRDefault="00D84B50" w:rsidP="00D84B50">
      <w:pPr>
        <w:pStyle w:val="AmdtsEntries"/>
      </w:pPr>
      <w:r>
        <w:tab/>
        <w:t>def</w:t>
      </w:r>
      <w:r w:rsidRPr="00D84B50">
        <w:rPr>
          <w:rStyle w:val="charBoldItals"/>
        </w:rPr>
        <w:t xml:space="preserve"> </w:t>
      </w:r>
      <w:r>
        <w:rPr>
          <w:rStyle w:val="charBoldItals"/>
        </w:rPr>
        <w:t>mental health order</w:t>
      </w:r>
      <w:r>
        <w:t xml:space="preserve"> ins </w:t>
      </w:r>
      <w:hyperlink r:id="rId295" w:tooltip="Victims Rights Legislation Amendment Act 2020" w:history="1">
        <w:r w:rsidRPr="00171615">
          <w:rPr>
            <w:rStyle w:val="charCitHyperlinkAbbrev"/>
          </w:rPr>
          <w:t>A2020-34</w:t>
        </w:r>
      </w:hyperlink>
      <w:r>
        <w:t xml:space="preserve"> s 30</w:t>
      </w:r>
    </w:p>
    <w:p w14:paraId="32E47E65" w14:textId="2CFBD92E" w:rsidR="00D84B50" w:rsidRPr="00763CEC" w:rsidRDefault="00D84B50" w:rsidP="00D84B50">
      <w:pPr>
        <w:pStyle w:val="AmdtsEntries"/>
      </w:pPr>
      <w:r>
        <w:tab/>
        <w:t>def</w:t>
      </w:r>
      <w:r w:rsidRPr="00D84B50">
        <w:rPr>
          <w:rStyle w:val="charBoldItals"/>
        </w:rPr>
        <w:t xml:space="preserve"> </w:t>
      </w:r>
      <w:r>
        <w:rPr>
          <w:rStyle w:val="charBoldItals"/>
        </w:rPr>
        <w:t>offender</w:t>
      </w:r>
      <w:r>
        <w:t xml:space="preserve"> ins </w:t>
      </w:r>
      <w:hyperlink r:id="rId296" w:tooltip="Victims Rights Legislation Amendment Act 2020" w:history="1">
        <w:r w:rsidRPr="00171615">
          <w:rPr>
            <w:rStyle w:val="charCitHyperlinkAbbrev"/>
          </w:rPr>
          <w:t>A2020-34</w:t>
        </w:r>
      </w:hyperlink>
      <w:r>
        <w:t xml:space="preserve"> s 30</w:t>
      </w:r>
    </w:p>
    <w:p w14:paraId="3DFF993F" w14:textId="03FC21DC" w:rsidR="00D84B50" w:rsidRPr="00763CEC" w:rsidRDefault="00D84B50" w:rsidP="00D84B50">
      <w:pPr>
        <w:pStyle w:val="AmdtsEntries"/>
      </w:pPr>
      <w:r>
        <w:tab/>
        <w:t>def</w:t>
      </w:r>
      <w:r w:rsidRPr="00D84B50">
        <w:rPr>
          <w:rStyle w:val="charBoldItals"/>
        </w:rPr>
        <w:t xml:space="preserve"> </w:t>
      </w:r>
      <w:r>
        <w:rPr>
          <w:rStyle w:val="charBoldItals"/>
        </w:rPr>
        <w:t>parole order</w:t>
      </w:r>
      <w:r>
        <w:t xml:space="preserve"> ins </w:t>
      </w:r>
      <w:hyperlink r:id="rId297" w:tooltip="Victims Rights Legislation Amendment Act 2020" w:history="1">
        <w:r w:rsidRPr="00171615">
          <w:rPr>
            <w:rStyle w:val="charCitHyperlinkAbbrev"/>
          </w:rPr>
          <w:t>A2020-34</w:t>
        </w:r>
      </w:hyperlink>
      <w:r>
        <w:t xml:space="preserve"> s 30</w:t>
      </w:r>
    </w:p>
    <w:p w14:paraId="1FA2CEA1" w14:textId="277376B3" w:rsidR="00D84B50" w:rsidRPr="00763CEC" w:rsidRDefault="00D84B50" w:rsidP="00D84B50">
      <w:pPr>
        <w:pStyle w:val="AmdtsEntries"/>
      </w:pPr>
      <w:r>
        <w:tab/>
        <w:t>def</w:t>
      </w:r>
      <w:r w:rsidRPr="00D84B50">
        <w:rPr>
          <w:rStyle w:val="charBoldItals"/>
        </w:rPr>
        <w:t xml:space="preserve"> </w:t>
      </w:r>
      <w:r>
        <w:rPr>
          <w:rStyle w:val="charBoldItals"/>
        </w:rPr>
        <w:t>registered affected person</w:t>
      </w:r>
      <w:r>
        <w:t xml:space="preserve"> ins </w:t>
      </w:r>
      <w:hyperlink r:id="rId298" w:tooltip="Victims Rights Legislation Amendment Act 2020" w:history="1">
        <w:r w:rsidRPr="00171615">
          <w:rPr>
            <w:rStyle w:val="charCitHyperlinkAbbrev"/>
          </w:rPr>
          <w:t>A2020-34</w:t>
        </w:r>
      </w:hyperlink>
      <w:r>
        <w:t xml:space="preserve"> s 30</w:t>
      </w:r>
    </w:p>
    <w:p w14:paraId="72357DE0" w14:textId="1DE53853" w:rsidR="00D84B50" w:rsidRPr="00763CEC" w:rsidRDefault="00D84B50" w:rsidP="00D84B50">
      <w:pPr>
        <w:pStyle w:val="AmdtsEntries"/>
      </w:pPr>
      <w:r>
        <w:tab/>
        <w:t>def</w:t>
      </w:r>
      <w:r w:rsidRPr="00D84B50">
        <w:rPr>
          <w:rStyle w:val="charBoldItals"/>
        </w:rPr>
        <w:t xml:space="preserve"> </w:t>
      </w:r>
      <w:r>
        <w:rPr>
          <w:rStyle w:val="charBoldItals"/>
        </w:rPr>
        <w:t>registered victim</w:t>
      </w:r>
      <w:r>
        <w:t xml:space="preserve"> ins </w:t>
      </w:r>
      <w:hyperlink r:id="rId299" w:tooltip="Victims Rights Legislation Amendment Act 2020" w:history="1">
        <w:r w:rsidRPr="00171615">
          <w:rPr>
            <w:rStyle w:val="charCitHyperlinkAbbrev"/>
          </w:rPr>
          <w:t>A2020-34</w:t>
        </w:r>
      </w:hyperlink>
      <w:r>
        <w:t xml:space="preserve"> s 30</w:t>
      </w:r>
    </w:p>
    <w:p w14:paraId="10498A5C" w14:textId="29B861F0" w:rsidR="00A15FF9" w:rsidRPr="00763CEC" w:rsidRDefault="00A15FF9" w:rsidP="00A15FF9">
      <w:pPr>
        <w:pStyle w:val="AmdtsEntries"/>
      </w:pPr>
      <w:r>
        <w:tab/>
        <w:t>def</w:t>
      </w:r>
      <w:r w:rsidRPr="00D84B50">
        <w:rPr>
          <w:rStyle w:val="charBoldItals"/>
        </w:rPr>
        <w:t xml:space="preserve"> </w:t>
      </w:r>
      <w:r>
        <w:rPr>
          <w:rStyle w:val="charBoldItals"/>
        </w:rPr>
        <w:t>transfer or release</w:t>
      </w:r>
      <w:r>
        <w:t xml:space="preserve"> ins </w:t>
      </w:r>
      <w:hyperlink r:id="rId300" w:tooltip="Victims Rights Legislation Amendment Act 2020" w:history="1">
        <w:r w:rsidRPr="00171615">
          <w:rPr>
            <w:rStyle w:val="charCitHyperlinkAbbrev"/>
          </w:rPr>
          <w:t>A2020-34</w:t>
        </w:r>
      </w:hyperlink>
      <w:r>
        <w:t xml:space="preserve"> s 30</w:t>
      </w:r>
    </w:p>
    <w:p w14:paraId="4EAE4AC4" w14:textId="79148C86" w:rsidR="00A15FF9" w:rsidRPr="00763CEC" w:rsidRDefault="00A15FF9" w:rsidP="00A15FF9">
      <w:pPr>
        <w:pStyle w:val="AmdtsEntries"/>
      </w:pPr>
      <w:r>
        <w:tab/>
        <w:t>def</w:t>
      </w:r>
      <w:r w:rsidRPr="00D84B50">
        <w:rPr>
          <w:rStyle w:val="charBoldItals"/>
        </w:rPr>
        <w:t xml:space="preserve"> </w:t>
      </w:r>
      <w:r>
        <w:rPr>
          <w:rStyle w:val="charBoldItals"/>
        </w:rPr>
        <w:t>victim impact statement</w:t>
      </w:r>
      <w:r>
        <w:t xml:space="preserve"> ins </w:t>
      </w:r>
      <w:hyperlink r:id="rId301" w:tooltip="Victims Rights Legislation Amendment Act 2020" w:history="1">
        <w:r w:rsidRPr="00171615">
          <w:rPr>
            <w:rStyle w:val="charCitHyperlinkAbbrev"/>
          </w:rPr>
          <w:t>A2020-34</w:t>
        </w:r>
      </w:hyperlink>
      <w:r>
        <w:t xml:space="preserve"> s 30</w:t>
      </w:r>
    </w:p>
    <w:p w14:paraId="60191AC3" w14:textId="10B713B2" w:rsidR="00A15FF9" w:rsidRPr="00763CEC" w:rsidRDefault="00A15FF9" w:rsidP="00A15FF9">
      <w:pPr>
        <w:pStyle w:val="AmdtsEntries"/>
      </w:pPr>
      <w:r>
        <w:tab/>
        <w:t>def</w:t>
      </w:r>
      <w:r w:rsidRPr="00D84B50">
        <w:rPr>
          <w:rStyle w:val="charBoldItals"/>
        </w:rPr>
        <w:t xml:space="preserve"> </w:t>
      </w:r>
      <w:r>
        <w:rPr>
          <w:rStyle w:val="charBoldItals"/>
        </w:rPr>
        <w:t>young offender</w:t>
      </w:r>
      <w:r>
        <w:t xml:space="preserve"> ins </w:t>
      </w:r>
      <w:hyperlink r:id="rId302" w:tooltip="Victims Rights Legislation Amendment Act 2020" w:history="1">
        <w:r w:rsidRPr="00171615">
          <w:rPr>
            <w:rStyle w:val="charCitHyperlinkAbbrev"/>
          </w:rPr>
          <w:t>A2020-34</w:t>
        </w:r>
      </w:hyperlink>
      <w:r>
        <w:t xml:space="preserve"> s 30</w:t>
      </w:r>
    </w:p>
    <w:p w14:paraId="7C93ED1E" w14:textId="2A51902D" w:rsidR="00A15FF9" w:rsidRDefault="00A15FF9" w:rsidP="00A15FF9">
      <w:pPr>
        <w:pStyle w:val="AmdtsEntryHd"/>
      </w:pPr>
      <w:r w:rsidRPr="005327CD">
        <w:t>Victims rights—respect, privacy and safety</w:t>
      </w:r>
    </w:p>
    <w:p w14:paraId="51FC8F69" w14:textId="46CF5CF7" w:rsidR="00A15FF9" w:rsidRPr="005257D3" w:rsidRDefault="00A15FF9" w:rsidP="00A15FF9">
      <w:pPr>
        <w:pStyle w:val="AmdtsEntries"/>
      </w:pPr>
      <w:r>
        <w:t>div 3A.2 hdg</w:t>
      </w:r>
      <w:r>
        <w:tab/>
        <w:t xml:space="preserve">ins </w:t>
      </w:r>
      <w:hyperlink r:id="rId303" w:tooltip="Victims Rights Legislation Amendment Act 2020" w:history="1">
        <w:r w:rsidRPr="00171615">
          <w:rPr>
            <w:rStyle w:val="charCitHyperlinkAbbrev"/>
          </w:rPr>
          <w:t>A2020-34</w:t>
        </w:r>
      </w:hyperlink>
      <w:r>
        <w:t xml:space="preserve"> s 30</w:t>
      </w:r>
    </w:p>
    <w:p w14:paraId="71142444" w14:textId="49B962DE" w:rsidR="00A15FF9" w:rsidRDefault="00A15FF9" w:rsidP="00A15FF9">
      <w:pPr>
        <w:pStyle w:val="AmdtsEntryHd"/>
        <w:rPr>
          <w:rStyle w:val="charItals"/>
        </w:rPr>
      </w:pPr>
      <w:r w:rsidRPr="005327CD">
        <w:t>Respectful engagement with victims</w:t>
      </w:r>
    </w:p>
    <w:p w14:paraId="2CC03C5D" w14:textId="36DD56CE" w:rsidR="00A15FF9" w:rsidRDefault="00A15FF9" w:rsidP="00A15FF9">
      <w:pPr>
        <w:pStyle w:val="AmdtsEntries"/>
      </w:pPr>
      <w:r>
        <w:t>s 14C</w:t>
      </w:r>
      <w:r>
        <w:tab/>
        <w:t xml:space="preserve">ins </w:t>
      </w:r>
      <w:hyperlink r:id="rId304" w:tooltip="Victims Rights Legislation Amendment Act 2020" w:history="1">
        <w:r w:rsidRPr="00171615">
          <w:rPr>
            <w:rStyle w:val="charCitHyperlinkAbbrev"/>
          </w:rPr>
          <w:t>A2020-34</w:t>
        </w:r>
      </w:hyperlink>
      <w:r>
        <w:t xml:space="preserve"> s 30</w:t>
      </w:r>
    </w:p>
    <w:p w14:paraId="4B6B808E" w14:textId="695F7054" w:rsidR="00A15FF9" w:rsidRDefault="00A15FF9" w:rsidP="00A15FF9">
      <w:pPr>
        <w:pStyle w:val="AmdtsEntryHd"/>
        <w:rPr>
          <w:rStyle w:val="charItals"/>
        </w:rPr>
      </w:pPr>
      <w:r w:rsidRPr="005327CD">
        <w:t>Respectful engagement with child victims</w:t>
      </w:r>
    </w:p>
    <w:p w14:paraId="762F9848" w14:textId="1EFAECE0" w:rsidR="00A15FF9" w:rsidRDefault="00A15FF9" w:rsidP="00A15FF9">
      <w:pPr>
        <w:pStyle w:val="AmdtsEntries"/>
      </w:pPr>
      <w:r>
        <w:t>s 14D</w:t>
      </w:r>
      <w:r>
        <w:tab/>
        <w:t xml:space="preserve">ins </w:t>
      </w:r>
      <w:hyperlink r:id="rId305" w:tooltip="Victims Rights Legislation Amendment Act 2020" w:history="1">
        <w:r w:rsidRPr="00171615">
          <w:rPr>
            <w:rStyle w:val="charCitHyperlinkAbbrev"/>
          </w:rPr>
          <w:t>A2020-34</w:t>
        </w:r>
      </w:hyperlink>
      <w:r>
        <w:t xml:space="preserve"> s 30</w:t>
      </w:r>
    </w:p>
    <w:p w14:paraId="77418DCD" w14:textId="2FA25EE2" w:rsidR="00AA42BC" w:rsidRDefault="00AA42BC" w:rsidP="00AA42BC">
      <w:pPr>
        <w:pStyle w:val="AmdtsEntryHd"/>
        <w:rPr>
          <w:rStyle w:val="charItals"/>
        </w:rPr>
      </w:pPr>
      <w:r w:rsidRPr="005327CD">
        <w:t>Contact with victims</w:t>
      </w:r>
    </w:p>
    <w:p w14:paraId="28E9E5FD" w14:textId="00451D85" w:rsidR="00AA42BC" w:rsidRDefault="00AA42BC" w:rsidP="00AA42BC">
      <w:pPr>
        <w:pStyle w:val="AmdtsEntries"/>
      </w:pPr>
      <w:r>
        <w:t>s 14E</w:t>
      </w:r>
      <w:r>
        <w:tab/>
        <w:t xml:space="preserve">ins </w:t>
      </w:r>
      <w:hyperlink r:id="rId306" w:tooltip="Victims Rights Legislation Amendment Act 2020" w:history="1">
        <w:r w:rsidRPr="00171615">
          <w:rPr>
            <w:rStyle w:val="charCitHyperlinkAbbrev"/>
          </w:rPr>
          <w:t>A2020-34</w:t>
        </w:r>
      </w:hyperlink>
      <w:r>
        <w:t xml:space="preserve"> s 30</w:t>
      </w:r>
    </w:p>
    <w:p w14:paraId="58EB4A09" w14:textId="61DDCB15" w:rsidR="00AA42BC" w:rsidRDefault="00AA42BC" w:rsidP="00AA42BC">
      <w:pPr>
        <w:pStyle w:val="AmdtsEntryHd"/>
        <w:rPr>
          <w:rStyle w:val="charItals"/>
        </w:rPr>
      </w:pPr>
      <w:r w:rsidRPr="005327CD">
        <w:t>Victims’ privacy</w:t>
      </w:r>
    </w:p>
    <w:p w14:paraId="55841568" w14:textId="2ADDFED9" w:rsidR="00AA42BC" w:rsidRDefault="00AA42BC" w:rsidP="00AA42BC">
      <w:pPr>
        <w:pStyle w:val="AmdtsEntries"/>
      </w:pPr>
      <w:r>
        <w:t>s 14F</w:t>
      </w:r>
      <w:r>
        <w:tab/>
        <w:t xml:space="preserve">ins </w:t>
      </w:r>
      <w:hyperlink r:id="rId307" w:tooltip="Victims Rights Legislation Amendment Act 2020" w:history="1">
        <w:r w:rsidRPr="00171615">
          <w:rPr>
            <w:rStyle w:val="charCitHyperlinkAbbrev"/>
          </w:rPr>
          <w:t>A2020-34</w:t>
        </w:r>
      </w:hyperlink>
      <w:r>
        <w:t xml:space="preserve"> s 30</w:t>
      </w:r>
    </w:p>
    <w:p w14:paraId="3886C958" w14:textId="4396E655" w:rsidR="00AA42BC" w:rsidRDefault="00AA42BC" w:rsidP="00AA42BC">
      <w:pPr>
        <w:pStyle w:val="AmdtsEntryHd"/>
        <w:rPr>
          <w:rStyle w:val="charItals"/>
        </w:rPr>
      </w:pPr>
      <w:r w:rsidRPr="005327CD">
        <w:t>Storage and return of victims’ property</w:t>
      </w:r>
    </w:p>
    <w:p w14:paraId="25E704D8" w14:textId="425A4F55" w:rsidR="00AA42BC" w:rsidRDefault="00AA42BC" w:rsidP="00AA42BC">
      <w:pPr>
        <w:pStyle w:val="AmdtsEntries"/>
      </w:pPr>
      <w:r>
        <w:t>s 14G</w:t>
      </w:r>
      <w:r>
        <w:tab/>
        <w:t xml:space="preserve">ins </w:t>
      </w:r>
      <w:hyperlink r:id="rId308" w:tooltip="Victims Rights Legislation Amendment Act 2020" w:history="1">
        <w:r w:rsidRPr="00171615">
          <w:rPr>
            <w:rStyle w:val="charCitHyperlinkAbbrev"/>
          </w:rPr>
          <w:t>A2020-34</w:t>
        </w:r>
      </w:hyperlink>
      <w:r>
        <w:t xml:space="preserve"> s 30</w:t>
      </w:r>
    </w:p>
    <w:p w14:paraId="58F2157F" w14:textId="088BFC09" w:rsidR="00AA42BC" w:rsidRDefault="00AA42BC" w:rsidP="00AA42BC">
      <w:pPr>
        <w:pStyle w:val="AmdtsEntryHd"/>
        <w:rPr>
          <w:rStyle w:val="charItals"/>
        </w:rPr>
      </w:pPr>
      <w:r w:rsidRPr="005327CD">
        <w:t>Victims’ appearance at preliminary or committal hearings</w:t>
      </w:r>
    </w:p>
    <w:p w14:paraId="5A2F7E1B" w14:textId="77239BCE" w:rsidR="00AA42BC" w:rsidRDefault="00AA42BC" w:rsidP="00AA42BC">
      <w:pPr>
        <w:pStyle w:val="AmdtsEntries"/>
      </w:pPr>
      <w:r>
        <w:t>s 14H</w:t>
      </w:r>
      <w:r>
        <w:tab/>
        <w:t xml:space="preserve">ins </w:t>
      </w:r>
      <w:hyperlink r:id="rId309" w:tooltip="Victims Rights Legislation Amendment Act 2020" w:history="1">
        <w:r w:rsidRPr="00171615">
          <w:rPr>
            <w:rStyle w:val="charCitHyperlinkAbbrev"/>
          </w:rPr>
          <w:t>A2020-34</w:t>
        </w:r>
      </w:hyperlink>
      <w:r>
        <w:t xml:space="preserve"> s 30</w:t>
      </w:r>
    </w:p>
    <w:p w14:paraId="2A05FCAA" w14:textId="14E5BBC7" w:rsidR="00AA42BC" w:rsidRDefault="00AA42BC" w:rsidP="00AA42BC">
      <w:pPr>
        <w:pStyle w:val="AmdtsEntryHd"/>
        <w:rPr>
          <w:rStyle w:val="charItals"/>
        </w:rPr>
      </w:pPr>
      <w:r w:rsidRPr="005327CD">
        <w:t>Minimising victims’ exposure to accused etc</w:t>
      </w:r>
    </w:p>
    <w:p w14:paraId="42BADA5A" w14:textId="7431A1C2" w:rsidR="00AA42BC" w:rsidRDefault="00AA42BC" w:rsidP="00AA42BC">
      <w:pPr>
        <w:pStyle w:val="AmdtsEntries"/>
      </w:pPr>
      <w:r>
        <w:t>s 14I</w:t>
      </w:r>
      <w:r>
        <w:tab/>
        <w:t xml:space="preserve">ins </w:t>
      </w:r>
      <w:hyperlink r:id="rId310" w:tooltip="Victims Rights Legislation Amendment Act 2020" w:history="1">
        <w:r w:rsidRPr="00171615">
          <w:rPr>
            <w:rStyle w:val="charCitHyperlinkAbbrev"/>
          </w:rPr>
          <w:t>A2020-34</w:t>
        </w:r>
      </w:hyperlink>
      <w:r>
        <w:t xml:space="preserve"> s 30</w:t>
      </w:r>
    </w:p>
    <w:p w14:paraId="7FA7ACE3" w14:textId="13DB3CA5" w:rsidR="00AA42BC" w:rsidRDefault="00AA42BC" w:rsidP="00AA42BC">
      <w:pPr>
        <w:pStyle w:val="AmdtsEntryHd"/>
        <w:rPr>
          <w:rStyle w:val="charItals"/>
        </w:rPr>
      </w:pPr>
      <w:r w:rsidRPr="005327CD">
        <w:t>Minimising registered victims’ exposure to offenders etc</w:t>
      </w:r>
    </w:p>
    <w:p w14:paraId="5EA07E91" w14:textId="366B7279" w:rsidR="00AA42BC" w:rsidRDefault="00AA42BC" w:rsidP="00AA42BC">
      <w:pPr>
        <w:pStyle w:val="AmdtsEntries"/>
      </w:pPr>
      <w:r>
        <w:t>s 14J</w:t>
      </w:r>
      <w:r>
        <w:tab/>
        <w:t xml:space="preserve">ins </w:t>
      </w:r>
      <w:hyperlink r:id="rId311" w:tooltip="Victims Rights Legislation Amendment Act 2020" w:history="1">
        <w:r w:rsidRPr="00171615">
          <w:rPr>
            <w:rStyle w:val="charCitHyperlinkAbbrev"/>
          </w:rPr>
          <w:t>A2020-34</w:t>
        </w:r>
      </w:hyperlink>
      <w:r>
        <w:t xml:space="preserve"> s 30</w:t>
      </w:r>
    </w:p>
    <w:p w14:paraId="2D2BC44C" w14:textId="69EB846D" w:rsidR="00AA42BC" w:rsidRDefault="00AA42BC" w:rsidP="00AA42BC">
      <w:pPr>
        <w:pStyle w:val="AmdtsEntryHd"/>
      </w:pPr>
      <w:r w:rsidRPr="005327CD">
        <w:t>Victims rights—access to support, services, legal and financial assistance</w:t>
      </w:r>
    </w:p>
    <w:p w14:paraId="03165F2C" w14:textId="28AB4680" w:rsidR="00AA42BC" w:rsidRPr="005257D3" w:rsidRDefault="00AA42BC" w:rsidP="00AA42BC">
      <w:pPr>
        <w:pStyle w:val="AmdtsEntries"/>
      </w:pPr>
      <w:r>
        <w:t>div 3A.3 hdg</w:t>
      </w:r>
      <w:r>
        <w:tab/>
        <w:t xml:space="preserve">ins </w:t>
      </w:r>
      <w:hyperlink r:id="rId312" w:tooltip="Victims Rights Legislation Amendment Act 2020" w:history="1">
        <w:r w:rsidRPr="00171615">
          <w:rPr>
            <w:rStyle w:val="charCitHyperlinkAbbrev"/>
          </w:rPr>
          <w:t>A2020-34</w:t>
        </w:r>
      </w:hyperlink>
      <w:r>
        <w:t xml:space="preserve"> s 30</w:t>
      </w:r>
    </w:p>
    <w:p w14:paraId="4D090409" w14:textId="219BE663" w:rsidR="00B7401F" w:rsidRDefault="00AA42BC">
      <w:pPr>
        <w:pStyle w:val="AmdtsEntryHd"/>
        <w:rPr>
          <w:rStyle w:val="CharPartText"/>
        </w:rPr>
      </w:pPr>
      <w:r w:rsidRPr="005327CD">
        <w:t>Referral of victims to support services</w:t>
      </w:r>
    </w:p>
    <w:p w14:paraId="6DEC9E44" w14:textId="5062ACCE" w:rsidR="00B7401F" w:rsidRDefault="00B7401F">
      <w:pPr>
        <w:pStyle w:val="AmdtsEntries"/>
      </w:pPr>
      <w:r>
        <w:t>s 15</w:t>
      </w:r>
      <w:r>
        <w:tab/>
        <w:t xml:space="preserve">sub </w:t>
      </w:r>
      <w:hyperlink r:id="rId31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29807E1B" w14:textId="430134AF" w:rsidR="00EC2CA8" w:rsidRDefault="00EC2CA8" w:rsidP="00EC2CA8">
      <w:pPr>
        <w:pStyle w:val="AmdtsEntries"/>
      </w:pPr>
      <w:r>
        <w:tab/>
        <w:t xml:space="preserve">om </w:t>
      </w:r>
      <w:hyperlink r:id="rId31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D8626EC" w14:textId="0D90D08D" w:rsidR="00AA42BC" w:rsidRPr="005257D3" w:rsidRDefault="00AA42BC" w:rsidP="00AA42BC">
      <w:pPr>
        <w:pStyle w:val="AmdtsEntries"/>
      </w:pPr>
      <w:r>
        <w:tab/>
        <w:t xml:space="preserve">ins </w:t>
      </w:r>
      <w:hyperlink r:id="rId315" w:tooltip="Victims Rights Legislation Amendment Act 2020" w:history="1">
        <w:r w:rsidRPr="00171615">
          <w:rPr>
            <w:rStyle w:val="charCitHyperlinkAbbrev"/>
          </w:rPr>
          <w:t>A2020-34</w:t>
        </w:r>
      </w:hyperlink>
      <w:r>
        <w:t xml:space="preserve"> s 30</w:t>
      </w:r>
    </w:p>
    <w:p w14:paraId="7B087CBE" w14:textId="7535B8E3" w:rsidR="00AA42BC" w:rsidRDefault="00AA42BC" w:rsidP="00AA42BC">
      <w:pPr>
        <w:pStyle w:val="AmdtsEntryHd"/>
        <w:rPr>
          <w:rStyle w:val="charItals"/>
        </w:rPr>
      </w:pPr>
      <w:r w:rsidRPr="005327CD">
        <w:t>Provision of aids or adjustments to victims</w:t>
      </w:r>
    </w:p>
    <w:p w14:paraId="0FA68574" w14:textId="3A780C5B" w:rsidR="00AA42BC" w:rsidRDefault="00AA42BC" w:rsidP="00AA42BC">
      <w:pPr>
        <w:pStyle w:val="AmdtsEntries"/>
      </w:pPr>
      <w:r>
        <w:t>s 15A</w:t>
      </w:r>
      <w:r>
        <w:tab/>
        <w:t xml:space="preserve">ins </w:t>
      </w:r>
      <w:hyperlink r:id="rId316" w:tooltip="Victims Rights Legislation Amendment Act 2020" w:history="1">
        <w:r w:rsidRPr="00171615">
          <w:rPr>
            <w:rStyle w:val="charCitHyperlinkAbbrev"/>
          </w:rPr>
          <w:t>A2020-34</w:t>
        </w:r>
      </w:hyperlink>
      <w:r>
        <w:t xml:space="preserve"> s 30</w:t>
      </w:r>
    </w:p>
    <w:p w14:paraId="070BDD6D" w14:textId="1BAB98F4" w:rsidR="00AA42BC" w:rsidRDefault="00AA42BC" w:rsidP="00AA42BC">
      <w:pPr>
        <w:pStyle w:val="AmdtsEntryHd"/>
        <w:rPr>
          <w:rStyle w:val="charItals"/>
        </w:rPr>
      </w:pPr>
      <w:r w:rsidRPr="005327CD">
        <w:t>Victims may request referral of offences to restorative justice</w:t>
      </w:r>
    </w:p>
    <w:p w14:paraId="6D3A5585" w14:textId="61256C46" w:rsidR="00AA42BC" w:rsidRDefault="00AA42BC" w:rsidP="00AA42BC">
      <w:pPr>
        <w:pStyle w:val="AmdtsEntries"/>
      </w:pPr>
      <w:r>
        <w:t>s 15B</w:t>
      </w:r>
      <w:r>
        <w:tab/>
        <w:t xml:space="preserve">ins </w:t>
      </w:r>
      <w:hyperlink r:id="rId317" w:tooltip="Victims Rights Legislation Amendment Act 2020" w:history="1">
        <w:r w:rsidRPr="00171615">
          <w:rPr>
            <w:rStyle w:val="charCitHyperlinkAbbrev"/>
          </w:rPr>
          <w:t>A2020-34</w:t>
        </w:r>
      </w:hyperlink>
      <w:r>
        <w:t xml:space="preserve"> s 30</w:t>
      </w:r>
    </w:p>
    <w:p w14:paraId="1EAC26EA" w14:textId="446095E0" w:rsidR="00AA42BC" w:rsidRDefault="00AA42BC" w:rsidP="00AA42BC">
      <w:pPr>
        <w:pStyle w:val="AmdtsEntryHd"/>
        <w:rPr>
          <w:rStyle w:val="charItals"/>
        </w:rPr>
      </w:pPr>
      <w:r w:rsidRPr="005327CD">
        <w:t>Reimbursement and financial assistance for victims</w:t>
      </w:r>
    </w:p>
    <w:p w14:paraId="4D5D9255" w14:textId="67F7E8F0" w:rsidR="00AA42BC" w:rsidRDefault="00AA42BC" w:rsidP="00AA42BC">
      <w:pPr>
        <w:pStyle w:val="AmdtsEntries"/>
      </w:pPr>
      <w:r>
        <w:t>s 15C</w:t>
      </w:r>
      <w:r>
        <w:tab/>
        <w:t xml:space="preserve">ins </w:t>
      </w:r>
      <w:hyperlink r:id="rId318" w:tooltip="Victims Rights Legislation Amendment Act 2020" w:history="1">
        <w:r w:rsidRPr="00171615">
          <w:rPr>
            <w:rStyle w:val="charCitHyperlinkAbbrev"/>
          </w:rPr>
          <w:t>A2020-34</w:t>
        </w:r>
      </w:hyperlink>
      <w:r>
        <w:t xml:space="preserve"> s 30</w:t>
      </w:r>
    </w:p>
    <w:p w14:paraId="720FF754" w14:textId="0D0C4E53" w:rsidR="00AA42BC" w:rsidRDefault="00AA42BC" w:rsidP="00AA42BC">
      <w:pPr>
        <w:pStyle w:val="AmdtsEntryHd"/>
      </w:pPr>
      <w:r w:rsidRPr="005327CD">
        <w:t>Victims rights—information about administration of justice processes</w:t>
      </w:r>
    </w:p>
    <w:p w14:paraId="69903671" w14:textId="7F23C084" w:rsidR="00AA42BC" w:rsidRPr="005257D3" w:rsidRDefault="00AA42BC" w:rsidP="00AA42BC">
      <w:pPr>
        <w:pStyle w:val="AmdtsEntries"/>
      </w:pPr>
      <w:r>
        <w:t>div 3A.4 hdg</w:t>
      </w:r>
      <w:r>
        <w:tab/>
        <w:t xml:space="preserve">ins </w:t>
      </w:r>
      <w:hyperlink r:id="rId319" w:tooltip="Victims Rights Legislation Amendment Act 2020" w:history="1">
        <w:r w:rsidRPr="00171615">
          <w:rPr>
            <w:rStyle w:val="charCitHyperlinkAbbrev"/>
          </w:rPr>
          <w:t>A2020-34</w:t>
        </w:r>
      </w:hyperlink>
      <w:r>
        <w:t xml:space="preserve"> s 30</w:t>
      </w:r>
    </w:p>
    <w:p w14:paraId="4F17679E" w14:textId="202B0ED2" w:rsidR="00AA42BC" w:rsidRDefault="00AA42BC" w:rsidP="00AA42BC">
      <w:pPr>
        <w:pStyle w:val="AmdtsEntryHd"/>
        <w:rPr>
          <w:rStyle w:val="charItals"/>
        </w:rPr>
      </w:pPr>
      <w:r w:rsidRPr="005327CD">
        <w:t>Police to tell victims about administration of justice processes after offence reported</w:t>
      </w:r>
    </w:p>
    <w:p w14:paraId="4FEF0378" w14:textId="4ACB004C" w:rsidR="00AA42BC" w:rsidRDefault="00AA42BC" w:rsidP="00AA42BC">
      <w:pPr>
        <w:pStyle w:val="AmdtsEntries"/>
      </w:pPr>
      <w:r>
        <w:t>s 15D</w:t>
      </w:r>
      <w:r>
        <w:tab/>
        <w:t xml:space="preserve">ins </w:t>
      </w:r>
      <w:hyperlink r:id="rId320" w:tooltip="Victims Rights Legislation Amendment Act 2020" w:history="1">
        <w:r w:rsidRPr="00171615">
          <w:rPr>
            <w:rStyle w:val="charCitHyperlinkAbbrev"/>
          </w:rPr>
          <w:t>A2020-34</w:t>
        </w:r>
      </w:hyperlink>
      <w:r>
        <w:t xml:space="preserve"> s 30</w:t>
      </w:r>
    </w:p>
    <w:p w14:paraId="0B86C264" w14:textId="264DB401" w:rsidR="00AA42BC" w:rsidRDefault="00AA42BC" w:rsidP="00AA42BC">
      <w:pPr>
        <w:pStyle w:val="AmdtsEntryHd"/>
        <w:rPr>
          <w:rStyle w:val="charItals"/>
        </w:rPr>
      </w:pPr>
      <w:r w:rsidRPr="005327CD">
        <w:t>DPP to give information to victim witnesses</w:t>
      </w:r>
    </w:p>
    <w:p w14:paraId="4BDC2828" w14:textId="236321B4" w:rsidR="00AA42BC" w:rsidRDefault="00AA42BC" w:rsidP="00AA42BC">
      <w:pPr>
        <w:pStyle w:val="AmdtsEntries"/>
      </w:pPr>
      <w:r>
        <w:t>s 15E</w:t>
      </w:r>
      <w:r>
        <w:tab/>
        <w:t xml:space="preserve">ins </w:t>
      </w:r>
      <w:hyperlink r:id="rId321" w:tooltip="Victims Rights Legislation Amendment Act 2020" w:history="1">
        <w:r w:rsidRPr="00171615">
          <w:rPr>
            <w:rStyle w:val="charCitHyperlinkAbbrev"/>
          </w:rPr>
          <w:t>A2020-34</w:t>
        </w:r>
      </w:hyperlink>
      <w:r>
        <w:t xml:space="preserve"> s 30</w:t>
      </w:r>
    </w:p>
    <w:p w14:paraId="568EA993" w14:textId="3A8EEF97" w:rsidR="006D178D" w:rsidRDefault="006D178D" w:rsidP="006D178D">
      <w:pPr>
        <w:pStyle w:val="AmdtsEntryHd"/>
        <w:rPr>
          <w:rStyle w:val="charItals"/>
        </w:rPr>
      </w:pPr>
      <w:r w:rsidRPr="005327CD">
        <w:t>Police and DPP to tell victims about victim impact statement</w:t>
      </w:r>
    </w:p>
    <w:p w14:paraId="3A0C5E72" w14:textId="753D0534" w:rsidR="006D178D" w:rsidRDefault="006D178D" w:rsidP="006D178D">
      <w:pPr>
        <w:pStyle w:val="AmdtsEntries"/>
      </w:pPr>
      <w:r>
        <w:t>s 15F</w:t>
      </w:r>
      <w:r>
        <w:tab/>
        <w:t xml:space="preserve">ins </w:t>
      </w:r>
      <w:hyperlink r:id="rId322" w:tooltip="Victims Rights Legislation Amendment Act 2020" w:history="1">
        <w:r w:rsidRPr="00171615">
          <w:rPr>
            <w:rStyle w:val="charCitHyperlinkAbbrev"/>
          </w:rPr>
          <w:t>A2020-34</w:t>
        </w:r>
      </w:hyperlink>
      <w:r>
        <w:t xml:space="preserve"> s 30</w:t>
      </w:r>
    </w:p>
    <w:p w14:paraId="3591E0B2" w14:textId="704DC288" w:rsidR="006D178D" w:rsidRDefault="006D178D" w:rsidP="006D178D">
      <w:pPr>
        <w:pStyle w:val="AmdtsEntryHd"/>
        <w:rPr>
          <w:rStyle w:val="charItals"/>
        </w:rPr>
      </w:pPr>
      <w:r w:rsidRPr="005327CD">
        <w:t>DPP to tell victims about decisions to discontinue prosecution and review of decisions</w:t>
      </w:r>
    </w:p>
    <w:p w14:paraId="3865DBCA" w14:textId="5A298F9C" w:rsidR="006D178D" w:rsidRDefault="006D178D" w:rsidP="006D178D">
      <w:pPr>
        <w:pStyle w:val="AmdtsEntries"/>
      </w:pPr>
      <w:r>
        <w:t>s 15G</w:t>
      </w:r>
      <w:r>
        <w:tab/>
        <w:t xml:space="preserve">ins </w:t>
      </w:r>
      <w:hyperlink r:id="rId323" w:tooltip="Victims Rights Legislation Amendment Act 2020" w:history="1">
        <w:r w:rsidRPr="00171615">
          <w:rPr>
            <w:rStyle w:val="charCitHyperlinkAbbrev"/>
          </w:rPr>
          <w:t>A2020-34</w:t>
        </w:r>
      </w:hyperlink>
      <w:r>
        <w:t xml:space="preserve"> s 30</w:t>
      </w:r>
    </w:p>
    <w:p w14:paraId="749E4403" w14:textId="4BC65CCF" w:rsidR="00FB7871" w:rsidRDefault="00FB7871" w:rsidP="00FB7871">
      <w:pPr>
        <w:pStyle w:val="AmdtsEntryHd"/>
        <w:rPr>
          <w:rStyle w:val="charItals"/>
        </w:rPr>
      </w:pPr>
      <w:r w:rsidRPr="005327CD">
        <w:t>Justice agencies to tell eligible victims about victims register etc</w:t>
      </w:r>
    </w:p>
    <w:p w14:paraId="76A41B60" w14:textId="01BAF089" w:rsidR="00FB7871" w:rsidRDefault="00FB7871" w:rsidP="00FB7871">
      <w:pPr>
        <w:pStyle w:val="AmdtsEntries"/>
      </w:pPr>
      <w:r>
        <w:t>s 15H</w:t>
      </w:r>
      <w:r>
        <w:tab/>
        <w:t xml:space="preserve">ins </w:t>
      </w:r>
      <w:hyperlink r:id="rId324" w:tooltip="Victims Rights Legislation Amendment Act 2020" w:history="1">
        <w:r w:rsidRPr="00171615">
          <w:rPr>
            <w:rStyle w:val="charCitHyperlinkAbbrev"/>
          </w:rPr>
          <w:t>A2020-34</w:t>
        </w:r>
      </w:hyperlink>
      <w:r>
        <w:t xml:space="preserve"> s 30</w:t>
      </w:r>
    </w:p>
    <w:p w14:paraId="3B1BE5B6" w14:textId="51FB6A9A" w:rsidR="00FB7871" w:rsidRDefault="00FB7871" w:rsidP="00FB7871">
      <w:pPr>
        <w:pStyle w:val="AmdtsEntryHd"/>
        <w:rPr>
          <w:rStyle w:val="charItals"/>
        </w:rPr>
      </w:pPr>
      <w:r w:rsidRPr="005327CD">
        <w:t>Justice agencies to tell victims about justice agency complaints and victims rights concerns</w:t>
      </w:r>
    </w:p>
    <w:p w14:paraId="38483888" w14:textId="51322078" w:rsidR="00FB7871" w:rsidRDefault="00FB7871" w:rsidP="00FB7871">
      <w:pPr>
        <w:pStyle w:val="AmdtsEntries"/>
      </w:pPr>
      <w:r>
        <w:t>s 15I</w:t>
      </w:r>
      <w:r>
        <w:tab/>
        <w:t xml:space="preserve">ins </w:t>
      </w:r>
      <w:hyperlink r:id="rId325" w:tooltip="Victims Rights Legislation Amendment Act 2020" w:history="1">
        <w:r w:rsidRPr="00171615">
          <w:rPr>
            <w:rStyle w:val="charCitHyperlinkAbbrev"/>
          </w:rPr>
          <w:t>A2020-34</w:t>
        </w:r>
      </w:hyperlink>
      <w:r>
        <w:t xml:space="preserve"> s 30</w:t>
      </w:r>
    </w:p>
    <w:p w14:paraId="054C4662" w14:textId="509D8CD4" w:rsidR="00FB7871" w:rsidRDefault="00FB7871" w:rsidP="00FB7871">
      <w:pPr>
        <w:pStyle w:val="AmdtsEntryHd"/>
      </w:pPr>
      <w:r w:rsidRPr="005327CD">
        <w:t>Victims rights—information about investigations, proceedings and decisions</w:t>
      </w:r>
    </w:p>
    <w:p w14:paraId="5A34C7B6" w14:textId="2C6B23AB" w:rsidR="00FB7871" w:rsidRPr="005257D3" w:rsidRDefault="00FB7871" w:rsidP="00FB7871">
      <w:pPr>
        <w:pStyle w:val="AmdtsEntries"/>
      </w:pPr>
      <w:r>
        <w:t>div 3A.5 hdg</w:t>
      </w:r>
      <w:r>
        <w:tab/>
        <w:t xml:space="preserve">ins </w:t>
      </w:r>
      <w:hyperlink r:id="rId326" w:tooltip="Victims Rights Legislation Amendment Act 2020" w:history="1">
        <w:r w:rsidRPr="00171615">
          <w:rPr>
            <w:rStyle w:val="charCitHyperlinkAbbrev"/>
          </w:rPr>
          <w:t>A2020-34</w:t>
        </w:r>
      </w:hyperlink>
      <w:r>
        <w:t xml:space="preserve"> s 30</w:t>
      </w:r>
    </w:p>
    <w:p w14:paraId="41729EC3" w14:textId="372632AB" w:rsidR="00B7401F" w:rsidRDefault="00FB7871">
      <w:pPr>
        <w:pStyle w:val="AmdtsEntryHd"/>
        <w:rPr>
          <w:rStyle w:val="CharPartText"/>
        </w:rPr>
      </w:pPr>
      <w:r w:rsidRPr="005327CD">
        <w:t>Police to give written confirmation to victims reporting offences</w:t>
      </w:r>
    </w:p>
    <w:p w14:paraId="65416738" w14:textId="41C139F0" w:rsidR="00B7401F" w:rsidRDefault="00B7401F">
      <w:pPr>
        <w:pStyle w:val="AmdtsEntries"/>
      </w:pPr>
      <w:r>
        <w:t>s 16</w:t>
      </w:r>
      <w:r>
        <w:tab/>
        <w:t xml:space="preserve">sub </w:t>
      </w:r>
      <w:hyperlink r:id="rId32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1921BB05" w14:textId="0B83363C" w:rsidR="00EC2CA8" w:rsidRDefault="00EC2CA8" w:rsidP="00EC2CA8">
      <w:pPr>
        <w:pStyle w:val="AmdtsEntries"/>
      </w:pPr>
      <w:r>
        <w:tab/>
        <w:t xml:space="preserve">om </w:t>
      </w:r>
      <w:hyperlink r:id="rId32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58C0855B" w14:textId="5B8F9435" w:rsidR="00FB7871" w:rsidRPr="005257D3" w:rsidRDefault="00FB7871" w:rsidP="00FB7871">
      <w:pPr>
        <w:pStyle w:val="AmdtsEntries"/>
      </w:pPr>
      <w:r>
        <w:tab/>
        <w:t xml:space="preserve">ins </w:t>
      </w:r>
      <w:hyperlink r:id="rId329" w:tooltip="Victims Rights Legislation Amendment Act 2020" w:history="1">
        <w:r w:rsidRPr="00171615">
          <w:rPr>
            <w:rStyle w:val="charCitHyperlinkAbbrev"/>
          </w:rPr>
          <w:t>A2020-34</w:t>
        </w:r>
      </w:hyperlink>
      <w:r>
        <w:t xml:space="preserve"> s 30</w:t>
      </w:r>
    </w:p>
    <w:p w14:paraId="15EF667D" w14:textId="3209D4F0" w:rsidR="00FB7871" w:rsidRDefault="00FB7871" w:rsidP="00FB7871">
      <w:pPr>
        <w:pStyle w:val="AmdtsEntryHd"/>
        <w:rPr>
          <w:rStyle w:val="charItals"/>
        </w:rPr>
      </w:pPr>
      <w:r w:rsidRPr="005327CD">
        <w:t>Police to update victims about status of investigations</w:t>
      </w:r>
    </w:p>
    <w:p w14:paraId="1C3B788B" w14:textId="57E79B94" w:rsidR="00FB7871" w:rsidRDefault="00FB7871" w:rsidP="00FB7871">
      <w:pPr>
        <w:pStyle w:val="AmdtsEntries"/>
      </w:pPr>
      <w:r>
        <w:t>s 16A</w:t>
      </w:r>
      <w:r>
        <w:tab/>
        <w:t xml:space="preserve">ins </w:t>
      </w:r>
      <w:hyperlink r:id="rId330" w:tooltip="Victims Rights Legislation Amendment Act 2020" w:history="1">
        <w:r w:rsidRPr="00171615">
          <w:rPr>
            <w:rStyle w:val="charCitHyperlinkAbbrev"/>
          </w:rPr>
          <w:t>A2020-34</w:t>
        </w:r>
      </w:hyperlink>
      <w:r>
        <w:t xml:space="preserve"> s 30</w:t>
      </w:r>
    </w:p>
    <w:p w14:paraId="020A0115" w14:textId="59C588EE" w:rsidR="00FB7871" w:rsidRDefault="00FB7871" w:rsidP="00FB7871">
      <w:pPr>
        <w:pStyle w:val="AmdtsEntryHd"/>
        <w:rPr>
          <w:rStyle w:val="charItals"/>
        </w:rPr>
      </w:pPr>
      <w:r w:rsidRPr="005327CD">
        <w:t>DPP to consider victims’ views about dealing with charges</w:t>
      </w:r>
    </w:p>
    <w:p w14:paraId="54D821A6" w14:textId="53F829E8" w:rsidR="00FB7871" w:rsidRDefault="00FB7871" w:rsidP="00FB7871">
      <w:pPr>
        <w:pStyle w:val="AmdtsEntries"/>
      </w:pPr>
      <w:r>
        <w:t>s 16B</w:t>
      </w:r>
      <w:r>
        <w:tab/>
        <w:t xml:space="preserve">ins </w:t>
      </w:r>
      <w:hyperlink r:id="rId331" w:tooltip="Victims Rights Legislation Amendment Act 2020" w:history="1">
        <w:r w:rsidRPr="00171615">
          <w:rPr>
            <w:rStyle w:val="charCitHyperlinkAbbrev"/>
          </w:rPr>
          <w:t>A2020-34</w:t>
        </w:r>
      </w:hyperlink>
      <w:r>
        <w:t xml:space="preserve"> s 30</w:t>
      </w:r>
    </w:p>
    <w:p w14:paraId="1FB3C16C" w14:textId="59166ED0" w:rsidR="00FB7871" w:rsidRDefault="00FB7871" w:rsidP="00FB7871">
      <w:pPr>
        <w:pStyle w:val="AmdtsEntryHd"/>
        <w:rPr>
          <w:rStyle w:val="charItals"/>
        </w:rPr>
      </w:pPr>
      <w:r w:rsidRPr="005327CD">
        <w:t>Police and DPP to update victims about bail decisions</w:t>
      </w:r>
    </w:p>
    <w:p w14:paraId="4E101524" w14:textId="49F476A8" w:rsidR="00FB7871" w:rsidRDefault="00FB7871" w:rsidP="00FB7871">
      <w:pPr>
        <w:pStyle w:val="AmdtsEntries"/>
      </w:pPr>
      <w:r>
        <w:t>s 16C</w:t>
      </w:r>
      <w:r>
        <w:tab/>
        <w:t xml:space="preserve">ins </w:t>
      </w:r>
      <w:hyperlink r:id="rId332" w:tooltip="Victims Rights Legislation Amendment Act 2020" w:history="1">
        <w:r w:rsidRPr="00171615">
          <w:rPr>
            <w:rStyle w:val="charCitHyperlinkAbbrev"/>
          </w:rPr>
          <w:t>A2020-34</w:t>
        </w:r>
      </w:hyperlink>
      <w:r>
        <w:t xml:space="preserve"> s 30</w:t>
      </w:r>
    </w:p>
    <w:p w14:paraId="54910C9B" w14:textId="38D2CFF6" w:rsidR="00FB7871" w:rsidRDefault="00FB7871" w:rsidP="00FB7871">
      <w:pPr>
        <w:pStyle w:val="AmdtsEntryHd"/>
        <w:rPr>
          <w:rStyle w:val="charItals"/>
        </w:rPr>
      </w:pPr>
      <w:r w:rsidRPr="005327CD">
        <w:t>DPP to tell victims about hearings</w:t>
      </w:r>
    </w:p>
    <w:p w14:paraId="5B9D8B45" w14:textId="30F72772" w:rsidR="00FB7871" w:rsidRDefault="00FB7871" w:rsidP="00FB7871">
      <w:pPr>
        <w:pStyle w:val="AmdtsEntries"/>
      </w:pPr>
      <w:r>
        <w:t>s 16D</w:t>
      </w:r>
      <w:r>
        <w:tab/>
        <w:t xml:space="preserve">ins </w:t>
      </w:r>
      <w:hyperlink r:id="rId333" w:tooltip="Victims Rights Legislation Amendment Act 2020" w:history="1">
        <w:r w:rsidRPr="00171615">
          <w:rPr>
            <w:rStyle w:val="charCitHyperlinkAbbrev"/>
          </w:rPr>
          <w:t>A2020-34</w:t>
        </w:r>
      </w:hyperlink>
      <w:r>
        <w:t xml:space="preserve"> s 30</w:t>
      </w:r>
    </w:p>
    <w:p w14:paraId="670AB2FD" w14:textId="20247CD1" w:rsidR="00FB7871" w:rsidRDefault="00FB7871" w:rsidP="00FB7871">
      <w:pPr>
        <w:pStyle w:val="AmdtsEntryHd"/>
        <w:rPr>
          <w:rStyle w:val="charItals"/>
        </w:rPr>
      </w:pPr>
      <w:r w:rsidRPr="005327CD">
        <w:t>DPP to tell victims about reparation orders</w:t>
      </w:r>
    </w:p>
    <w:p w14:paraId="20818BA6" w14:textId="68ADC844" w:rsidR="00FB7871" w:rsidRDefault="00FB7871" w:rsidP="00FB7871">
      <w:pPr>
        <w:pStyle w:val="AmdtsEntries"/>
      </w:pPr>
      <w:r>
        <w:t>s 16E</w:t>
      </w:r>
      <w:r>
        <w:tab/>
        <w:t xml:space="preserve">ins </w:t>
      </w:r>
      <w:hyperlink r:id="rId334" w:tooltip="Victims Rights Legislation Amendment Act 2020" w:history="1">
        <w:r w:rsidRPr="00171615">
          <w:rPr>
            <w:rStyle w:val="charCitHyperlinkAbbrev"/>
          </w:rPr>
          <w:t>A2020-34</w:t>
        </w:r>
      </w:hyperlink>
      <w:r>
        <w:t xml:space="preserve"> s 30</w:t>
      </w:r>
    </w:p>
    <w:p w14:paraId="2FA64310" w14:textId="706D9EB0" w:rsidR="00FB7871" w:rsidRDefault="00FB7871" w:rsidP="00FB7871">
      <w:pPr>
        <w:pStyle w:val="AmdtsEntryHd"/>
        <w:rPr>
          <w:rStyle w:val="charItals"/>
        </w:rPr>
      </w:pPr>
      <w:r w:rsidRPr="005327CD">
        <w:t>DPP to tell victims about outcomes of trials and appeals</w:t>
      </w:r>
    </w:p>
    <w:p w14:paraId="18678DBD" w14:textId="179F9BEC" w:rsidR="00FB7871" w:rsidRDefault="00FB7871" w:rsidP="00FB7871">
      <w:pPr>
        <w:pStyle w:val="AmdtsEntries"/>
      </w:pPr>
      <w:r>
        <w:t>s 16F</w:t>
      </w:r>
      <w:r>
        <w:tab/>
        <w:t xml:space="preserve">ins </w:t>
      </w:r>
      <w:hyperlink r:id="rId335" w:tooltip="Victims Rights Legislation Amendment Act 2020" w:history="1">
        <w:r w:rsidRPr="00171615">
          <w:rPr>
            <w:rStyle w:val="charCitHyperlinkAbbrev"/>
          </w:rPr>
          <w:t>A2020-34</w:t>
        </w:r>
      </w:hyperlink>
      <w:r>
        <w:t xml:space="preserve"> s 30</w:t>
      </w:r>
    </w:p>
    <w:p w14:paraId="3207CF60" w14:textId="17BFC017" w:rsidR="00FB7871" w:rsidRDefault="00FB7871" w:rsidP="00FB7871">
      <w:pPr>
        <w:pStyle w:val="AmdtsEntryHd"/>
        <w:rPr>
          <w:rStyle w:val="charItals"/>
        </w:rPr>
      </w:pPr>
      <w:r w:rsidRPr="005327CD">
        <w:t>Justice agencies to tell victims about inquiries for parole or release on licence</w:t>
      </w:r>
    </w:p>
    <w:p w14:paraId="70AB538A" w14:textId="283AA1FA" w:rsidR="00FB7871" w:rsidRDefault="00FB7871" w:rsidP="00FB7871">
      <w:pPr>
        <w:pStyle w:val="AmdtsEntries"/>
      </w:pPr>
      <w:r>
        <w:t>s 16G</w:t>
      </w:r>
      <w:r>
        <w:tab/>
        <w:t xml:space="preserve">ins </w:t>
      </w:r>
      <w:hyperlink r:id="rId336" w:tooltip="Victims Rights Legislation Amendment Act 2020" w:history="1">
        <w:r w:rsidRPr="00171615">
          <w:rPr>
            <w:rStyle w:val="charCitHyperlinkAbbrev"/>
          </w:rPr>
          <w:t>A2020-34</w:t>
        </w:r>
      </w:hyperlink>
      <w:r>
        <w:t xml:space="preserve"> s 30</w:t>
      </w:r>
    </w:p>
    <w:p w14:paraId="40BAAD27" w14:textId="0682A323" w:rsidR="00FB7871" w:rsidRDefault="00FB7871" w:rsidP="00FB7871">
      <w:pPr>
        <w:pStyle w:val="AmdtsEntryHd"/>
        <w:rPr>
          <w:rStyle w:val="charItals"/>
        </w:rPr>
      </w:pPr>
      <w:r w:rsidRPr="005327CD">
        <w:t>Justice agencies to tell victims about parole or release on licence decisions</w:t>
      </w:r>
    </w:p>
    <w:p w14:paraId="54918B28" w14:textId="6E5B8A4B" w:rsidR="00FB7871" w:rsidRDefault="00FB7871" w:rsidP="00FB7871">
      <w:pPr>
        <w:pStyle w:val="AmdtsEntries"/>
      </w:pPr>
      <w:r>
        <w:t>s 16H</w:t>
      </w:r>
      <w:r>
        <w:tab/>
        <w:t xml:space="preserve">ins </w:t>
      </w:r>
      <w:hyperlink r:id="rId337" w:tooltip="Victims Rights Legislation Amendment Act 2020" w:history="1">
        <w:r w:rsidRPr="00171615">
          <w:rPr>
            <w:rStyle w:val="charCitHyperlinkAbbrev"/>
          </w:rPr>
          <w:t>A2020-34</w:t>
        </w:r>
      </w:hyperlink>
      <w:r>
        <w:t xml:space="preserve"> s 30</w:t>
      </w:r>
    </w:p>
    <w:p w14:paraId="2E9F143A" w14:textId="15B20D45" w:rsidR="00FB7871" w:rsidRDefault="00FB7871" w:rsidP="00FB7871">
      <w:pPr>
        <w:pStyle w:val="AmdtsEntryHd"/>
        <w:rPr>
          <w:rStyle w:val="charItals"/>
        </w:rPr>
      </w:pPr>
      <w:r w:rsidRPr="005327CD">
        <w:t>Justice agencies may give information about offenders to registered victims</w:t>
      </w:r>
    </w:p>
    <w:p w14:paraId="27D7C612" w14:textId="3B2922A1" w:rsidR="00FB7871" w:rsidRDefault="00FB7871" w:rsidP="00FB7871">
      <w:pPr>
        <w:pStyle w:val="AmdtsEntries"/>
      </w:pPr>
      <w:r>
        <w:t>s 16I</w:t>
      </w:r>
      <w:r>
        <w:tab/>
        <w:t xml:space="preserve">ins </w:t>
      </w:r>
      <w:hyperlink r:id="rId338" w:tooltip="Victims Rights Legislation Amendment Act 2020" w:history="1">
        <w:r w:rsidRPr="00171615">
          <w:rPr>
            <w:rStyle w:val="charCitHyperlinkAbbrev"/>
          </w:rPr>
          <w:t>A2020-34</w:t>
        </w:r>
      </w:hyperlink>
      <w:r>
        <w:t xml:space="preserve"> s 30</w:t>
      </w:r>
    </w:p>
    <w:p w14:paraId="4567D98D" w14:textId="0AF3D95E" w:rsidR="00FB7871" w:rsidRDefault="00FB7871" w:rsidP="00FB7871">
      <w:pPr>
        <w:pStyle w:val="AmdtsEntryHd"/>
        <w:rPr>
          <w:rStyle w:val="charItals"/>
        </w:rPr>
      </w:pPr>
      <w:r w:rsidRPr="005327CD">
        <w:t>Justice agencies to tell registered victims about transfer etc of detained offenders</w:t>
      </w:r>
    </w:p>
    <w:p w14:paraId="3C11DE60" w14:textId="253D7E5A" w:rsidR="00FB7871" w:rsidRDefault="00FB7871" w:rsidP="00FB7871">
      <w:pPr>
        <w:pStyle w:val="AmdtsEntries"/>
      </w:pPr>
      <w:r>
        <w:t>s 16J</w:t>
      </w:r>
      <w:r>
        <w:tab/>
        <w:t xml:space="preserve">ins </w:t>
      </w:r>
      <w:hyperlink r:id="rId339" w:tooltip="Victims Rights Legislation Amendment Act 2020" w:history="1">
        <w:r w:rsidRPr="00171615">
          <w:rPr>
            <w:rStyle w:val="charCitHyperlinkAbbrev"/>
          </w:rPr>
          <w:t>A2020-34</w:t>
        </w:r>
      </w:hyperlink>
      <w:r>
        <w:t xml:space="preserve"> s 30</w:t>
      </w:r>
    </w:p>
    <w:p w14:paraId="64A4AA60" w14:textId="7F3B9D7E" w:rsidR="00FA18A5" w:rsidRDefault="00FA18A5" w:rsidP="00FA18A5">
      <w:pPr>
        <w:pStyle w:val="AmdtsEntryHd"/>
        <w:rPr>
          <w:rStyle w:val="charItals"/>
        </w:rPr>
      </w:pPr>
      <w:r w:rsidRPr="005327CD">
        <w:t>Adult offender victims register unit to tell victim about intensive correction orders</w:t>
      </w:r>
    </w:p>
    <w:p w14:paraId="1C290769" w14:textId="7EDC06EF" w:rsidR="00FA18A5" w:rsidRDefault="00FA18A5" w:rsidP="00FA18A5">
      <w:pPr>
        <w:pStyle w:val="AmdtsEntries"/>
      </w:pPr>
      <w:r>
        <w:t>s 16K</w:t>
      </w:r>
      <w:r>
        <w:tab/>
        <w:t xml:space="preserve">ins </w:t>
      </w:r>
      <w:hyperlink r:id="rId340" w:tooltip="Victims Rights Legislation Amendment Act 2020" w:history="1">
        <w:r w:rsidRPr="00171615">
          <w:rPr>
            <w:rStyle w:val="charCitHyperlinkAbbrev"/>
          </w:rPr>
          <w:t>A2020-34</w:t>
        </w:r>
      </w:hyperlink>
      <w:r>
        <w:t xml:space="preserve"> s 30</w:t>
      </w:r>
    </w:p>
    <w:p w14:paraId="6453CD27" w14:textId="45F716C0" w:rsidR="00FA18A5" w:rsidRDefault="00FA18A5" w:rsidP="00FA18A5">
      <w:pPr>
        <w:pStyle w:val="AmdtsEntryHd"/>
        <w:rPr>
          <w:rStyle w:val="charItals"/>
        </w:rPr>
      </w:pPr>
      <w:r w:rsidRPr="005327CD">
        <w:t>DPP to tell victims about court requirements and orders relating to offender’s mental health</w:t>
      </w:r>
    </w:p>
    <w:p w14:paraId="7DF24D19" w14:textId="3EE7ADE9" w:rsidR="00FA18A5" w:rsidRDefault="00FA18A5" w:rsidP="00FA18A5">
      <w:pPr>
        <w:pStyle w:val="AmdtsEntries"/>
      </w:pPr>
      <w:r>
        <w:t>s 16L</w:t>
      </w:r>
      <w:r>
        <w:tab/>
        <w:t xml:space="preserve">ins </w:t>
      </w:r>
      <w:hyperlink r:id="rId341" w:tooltip="Victims Rights Legislation Amendment Act 2020" w:history="1">
        <w:r w:rsidRPr="00171615">
          <w:rPr>
            <w:rStyle w:val="charCitHyperlinkAbbrev"/>
          </w:rPr>
          <w:t>A2020-34</w:t>
        </w:r>
      </w:hyperlink>
      <w:r>
        <w:t xml:space="preserve"> s 30</w:t>
      </w:r>
    </w:p>
    <w:p w14:paraId="1493C554" w14:textId="312B393C" w:rsidR="00FA18A5" w:rsidRDefault="00FA18A5" w:rsidP="00FA18A5">
      <w:pPr>
        <w:pStyle w:val="AmdtsEntryHd"/>
        <w:rPr>
          <w:rStyle w:val="charItals"/>
        </w:rPr>
      </w:pPr>
      <w:r w:rsidRPr="005327CD">
        <w:t>ACAT to tell victims about mental health orders etc</w:t>
      </w:r>
    </w:p>
    <w:p w14:paraId="0405D53A" w14:textId="12E11EDA" w:rsidR="00FA18A5" w:rsidRDefault="00FA18A5" w:rsidP="00FA18A5">
      <w:pPr>
        <w:pStyle w:val="AmdtsEntries"/>
      </w:pPr>
      <w:r>
        <w:t>s 16M</w:t>
      </w:r>
      <w:r>
        <w:tab/>
        <w:t xml:space="preserve">ins </w:t>
      </w:r>
      <w:hyperlink r:id="rId342" w:tooltip="Victims Rights Legislation Amendment Act 2020" w:history="1">
        <w:r w:rsidRPr="00171615">
          <w:rPr>
            <w:rStyle w:val="charCitHyperlinkAbbrev"/>
          </w:rPr>
          <w:t>A2020-34</w:t>
        </w:r>
      </w:hyperlink>
      <w:r>
        <w:t xml:space="preserve"> s 30</w:t>
      </w:r>
    </w:p>
    <w:p w14:paraId="33629CA5" w14:textId="60DE5C71" w:rsidR="00FA18A5" w:rsidRDefault="00FA18A5" w:rsidP="00FA18A5">
      <w:pPr>
        <w:pStyle w:val="AmdtsEntryHd"/>
        <w:rPr>
          <w:rStyle w:val="charItals"/>
        </w:rPr>
      </w:pPr>
      <w:r w:rsidRPr="005327CD">
        <w:t>Affected person register unit to tell victims about affected person register etc</w:t>
      </w:r>
    </w:p>
    <w:p w14:paraId="69202D45" w14:textId="21AF874D" w:rsidR="00FA18A5" w:rsidRDefault="00FA18A5" w:rsidP="00FA18A5">
      <w:pPr>
        <w:pStyle w:val="AmdtsEntries"/>
      </w:pPr>
      <w:r>
        <w:t>s 16N</w:t>
      </w:r>
      <w:r>
        <w:tab/>
        <w:t xml:space="preserve">ins </w:t>
      </w:r>
      <w:hyperlink r:id="rId343" w:tooltip="Victims Rights Legislation Amendment Act 2020" w:history="1">
        <w:r w:rsidRPr="00171615">
          <w:rPr>
            <w:rStyle w:val="charCitHyperlinkAbbrev"/>
          </w:rPr>
          <w:t>A2020-34</w:t>
        </w:r>
      </w:hyperlink>
      <w:r>
        <w:t xml:space="preserve"> s 30</w:t>
      </w:r>
    </w:p>
    <w:p w14:paraId="6EF74FDF" w14:textId="1BB9D7A9" w:rsidR="00FA18A5" w:rsidRDefault="00FA18A5" w:rsidP="00FA18A5">
      <w:pPr>
        <w:pStyle w:val="AmdtsEntryHd"/>
      </w:pPr>
      <w:r w:rsidRPr="005327CD">
        <w:t>Victims rights—participation in proceedings</w:t>
      </w:r>
    </w:p>
    <w:p w14:paraId="20C006C4" w14:textId="509B3CBF" w:rsidR="00FA18A5" w:rsidRPr="005257D3" w:rsidRDefault="00FA18A5" w:rsidP="00FA18A5">
      <w:pPr>
        <w:pStyle w:val="AmdtsEntries"/>
      </w:pPr>
      <w:r>
        <w:t>div 3A.6 hdg</w:t>
      </w:r>
      <w:r>
        <w:tab/>
        <w:t xml:space="preserve">ins </w:t>
      </w:r>
      <w:hyperlink r:id="rId344" w:tooltip="Victims Rights Legislation Amendment Act 2020" w:history="1">
        <w:r w:rsidRPr="00171615">
          <w:rPr>
            <w:rStyle w:val="charCitHyperlinkAbbrev"/>
          </w:rPr>
          <w:t>A2020-34</w:t>
        </w:r>
      </w:hyperlink>
      <w:r>
        <w:t xml:space="preserve"> s 30</w:t>
      </w:r>
    </w:p>
    <w:p w14:paraId="3E1062F8" w14:textId="690C03F8" w:rsidR="00B7401F" w:rsidRDefault="00FA18A5">
      <w:pPr>
        <w:pStyle w:val="AmdtsEntryHd"/>
        <w:rPr>
          <w:rStyle w:val="CharPartText"/>
        </w:rPr>
      </w:pPr>
      <w:r w:rsidRPr="005327CD">
        <w:t>Justice agency to present victims’ concerns about protection in bail submissions</w:t>
      </w:r>
    </w:p>
    <w:p w14:paraId="15B187C2" w14:textId="4CFF5493" w:rsidR="00B7401F" w:rsidRDefault="00B7401F">
      <w:pPr>
        <w:pStyle w:val="AmdtsEntries"/>
      </w:pPr>
      <w:r>
        <w:t>s 17</w:t>
      </w:r>
      <w:r>
        <w:tab/>
        <w:t xml:space="preserve">sub </w:t>
      </w:r>
      <w:hyperlink r:id="rId34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56B1D1C7" w14:textId="463A4678" w:rsidR="00EC2CA8" w:rsidRDefault="00EC2CA8" w:rsidP="00EC2CA8">
      <w:pPr>
        <w:pStyle w:val="AmdtsEntries"/>
      </w:pPr>
      <w:r>
        <w:tab/>
        <w:t xml:space="preserve">om </w:t>
      </w:r>
      <w:hyperlink r:id="rId34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0DF7E09A" w14:textId="6EB3B018" w:rsidR="00FA18A5" w:rsidRPr="005257D3" w:rsidRDefault="00FA18A5" w:rsidP="00FA18A5">
      <w:pPr>
        <w:pStyle w:val="AmdtsEntries"/>
      </w:pPr>
      <w:r>
        <w:tab/>
        <w:t xml:space="preserve">ins </w:t>
      </w:r>
      <w:hyperlink r:id="rId347" w:tooltip="Victims Rights Legislation Amendment Act 2020" w:history="1">
        <w:r w:rsidRPr="00171615">
          <w:rPr>
            <w:rStyle w:val="charCitHyperlinkAbbrev"/>
          </w:rPr>
          <w:t>A2020-34</w:t>
        </w:r>
      </w:hyperlink>
      <w:r>
        <w:t xml:space="preserve"> s 30</w:t>
      </w:r>
    </w:p>
    <w:p w14:paraId="0EF3F23D" w14:textId="3FF69F90" w:rsidR="00FA18A5" w:rsidRDefault="00FA18A5" w:rsidP="00FA18A5">
      <w:pPr>
        <w:pStyle w:val="AmdtsEntryHd"/>
        <w:rPr>
          <w:rStyle w:val="charItals"/>
        </w:rPr>
      </w:pPr>
      <w:r w:rsidRPr="005327CD">
        <w:t>Victims may make victim impact statements</w:t>
      </w:r>
    </w:p>
    <w:p w14:paraId="3FA0B93F" w14:textId="48C16F05" w:rsidR="00FA18A5" w:rsidRDefault="00FA18A5" w:rsidP="00FA18A5">
      <w:pPr>
        <w:pStyle w:val="AmdtsEntries"/>
      </w:pPr>
      <w:r>
        <w:t>s 17A</w:t>
      </w:r>
      <w:r>
        <w:tab/>
        <w:t xml:space="preserve">ins </w:t>
      </w:r>
      <w:hyperlink r:id="rId348" w:tooltip="Victims Rights Legislation Amendment Act 2020" w:history="1">
        <w:r w:rsidRPr="00171615">
          <w:rPr>
            <w:rStyle w:val="charCitHyperlinkAbbrev"/>
          </w:rPr>
          <w:t>A2020-34</w:t>
        </w:r>
      </w:hyperlink>
      <w:r>
        <w:t xml:space="preserve"> s 30</w:t>
      </w:r>
    </w:p>
    <w:p w14:paraId="5624B6FE" w14:textId="3D42003B" w:rsidR="00FA18A5" w:rsidRDefault="00FA18A5" w:rsidP="00FA18A5">
      <w:pPr>
        <w:pStyle w:val="AmdtsEntryHd"/>
        <w:rPr>
          <w:rStyle w:val="charItals"/>
        </w:rPr>
      </w:pPr>
      <w:r w:rsidRPr="005327CD">
        <w:t>Corrective services unit to consider victims’ views about pre-sentence report or intensive correction assessment</w:t>
      </w:r>
    </w:p>
    <w:p w14:paraId="598D154C" w14:textId="32078D12" w:rsidR="00FA18A5" w:rsidRDefault="00FA18A5" w:rsidP="00FA18A5">
      <w:pPr>
        <w:pStyle w:val="AmdtsEntries"/>
      </w:pPr>
      <w:r>
        <w:t>s 17B</w:t>
      </w:r>
      <w:r>
        <w:tab/>
        <w:t xml:space="preserve">ins </w:t>
      </w:r>
      <w:hyperlink r:id="rId349" w:tooltip="Victims Rights Legislation Amendment Act 2020" w:history="1">
        <w:r w:rsidRPr="00171615">
          <w:rPr>
            <w:rStyle w:val="charCitHyperlinkAbbrev"/>
          </w:rPr>
          <w:t>A2020-34</w:t>
        </w:r>
      </w:hyperlink>
      <w:r>
        <w:t xml:space="preserve"> s 30</w:t>
      </w:r>
    </w:p>
    <w:p w14:paraId="1BB790DD" w14:textId="33FC4DAD" w:rsidR="00FA18A5" w:rsidRDefault="00FA18A5" w:rsidP="00FA18A5">
      <w:pPr>
        <w:pStyle w:val="AmdtsEntryHd"/>
        <w:rPr>
          <w:rStyle w:val="charItals"/>
        </w:rPr>
      </w:pPr>
      <w:r w:rsidRPr="005327CD">
        <w:t>Victims may be in courtroom for proceedings</w:t>
      </w:r>
    </w:p>
    <w:p w14:paraId="6C3D27D4" w14:textId="48349E17" w:rsidR="00FA18A5" w:rsidRDefault="00FA18A5" w:rsidP="00FA18A5">
      <w:pPr>
        <w:pStyle w:val="AmdtsEntries"/>
      </w:pPr>
      <w:r>
        <w:t>s 17C</w:t>
      </w:r>
      <w:r>
        <w:tab/>
        <w:t xml:space="preserve">ins </w:t>
      </w:r>
      <w:hyperlink r:id="rId350" w:tooltip="Victims Rights Legislation Amendment Act 2020" w:history="1">
        <w:r w:rsidRPr="00171615">
          <w:rPr>
            <w:rStyle w:val="charCitHyperlinkAbbrev"/>
          </w:rPr>
          <w:t>A2020-34</w:t>
        </w:r>
      </w:hyperlink>
      <w:r>
        <w:t xml:space="preserve"> s 30</w:t>
      </w:r>
    </w:p>
    <w:p w14:paraId="794B0AD8" w14:textId="7A7E95E9" w:rsidR="00FA18A5" w:rsidRDefault="00FA18A5" w:rsidP="00FA18A5">
      <w:pPr>
        <w:pStyle w:val="AmdtsEntryHd"/>
        <w:rPr>
          <w:rStyle w:val="charItals"/>
        </w:rPr>
      </w:pPr>
      <w:r w:rsidRPr="005327CD">
        <w:t>Victims may make submissions for parole or release on licence inquiries</w:t>
      </w:r>
    </w:p>
    <w:p w14:paraId="4EEBE938" w14:textId="45554FD2" w:rsidR="00FA18A5" w:rsidRDefault="00FA18A5" w:rsidP="00FA18A5">
      <w:pPr>
        <w:pStyle w:val="AmdtsEntries"/>
      </w:pPr>
      <w:r>
        <w:t>s 17D</w:t>
      </w:r>
      <w:r>
        <w:tab/>
        <w:t xml:space="preserve">ins </w:t>
      </w:r>
      <w:hyperlink r:id="rId351" w:tooltip="Victims Rights Legislation Amendment Act 2020" w:history="1">
        <w:r w:rsidRPr="00171615">
          <w:rPr>
            <w:rStyle w:val="charCitHyperlinkAbbrev"/>
          </w:rPr>
          <w:t>A2020-34</w:t>
        </w:r>
      </w:hyperlink>
      <w:r>
        <w:t xml:space="preserve"> s 30</w:t>
      </w:r>
    </w:p>
    <w:p w14:paraId="1C80ACC1" w14:textId="562738DE" w:rsidR="00FA18A5" w:rsidRDefault="00FA18A5" w:rsidP="00FA18A5">
      <w:pPr>
        <w:pStyle w:val="AmdtsEntryHd"/>
        <w:rPr>
          <w:rStyle w:val="charItals"/>
        </w:rPr>
      </w:pPr>
      <w:r w:rsidRPr="005327CD">
        <w:t>Victims may give statement to ACAT for mental health orders etc</w:t>
      </w:r>
    </w:p>
    <w:p w14:paraId="0F702DF3" w14:textId="6C15841B" w:rsidR="00FA18A5" w:rsidRDefault="00FA18A5" w:rsidP="00FA18A5">
      <w:pPr>
        <w:pStyle w:val="AmdtsEntries"/>
      </w:pPr>
      <w:r>
        <w:t>s 17E</w:t>
      </w:r>
      <w:r>
        <w:tab/>
        <w:t xml:space="preserve">ins </w:t>
      </w:r>
      <w:hyperlink r:id="rId352" w:tooltip="Victims Rights Legislation Amendment Act 2020" w:history="1">
        <w:r w:rsidRPr="00171615">
          <w:rPr>
            <w:rStyle w:val="charCitHyperlinkAbbrev"/>
          </w:rPr>
          <w:t>A2020-34</w:t>
        </w:r>
      </w:hyperlink>
      <w:r>
        <w:t xml:space="preserve"> s 30</w:t>
      </w:r>
    </w:p>
    <w:p w14:paraId="4D3104DF" w14:textId="3B0D3E84" w:rsidR="00FA18A5" w:rsidRDefault="00FA18A5" w:rsidP="00FA18A5">
      <w:pPr>
        <w:pStyle w:val="AmdtsEntryHd"/>
        <w:rPr>
          <w:rStyle w:val="charItals"/>
        </w:rPr>
      </w:pPr>
      <w:r w:rsidRPr="005327CD">
        <w:t>Affected person register unit to assist victims to participate in order hearings</w:t>
      </w:r>
    </w:p>
    <w:p w14:paraId="6C94B939" w14:textId="2F03F704" w:rsidR="00FA18A5" w:rsidRDefault="00FA18A5" w:rsidP="00FA18A5">
      <w:pPr>
        <w:pStyle w:val="AmdtsEntries"/>
      </w:pPr>
      <w:r>
        <w:t>s 17F</w:t>
      </w:r>
      <w:r>
        <w:tab/>
        <w:t xml:space="preserve">ins </w:t>
      </w:r>
      <w:hyperlink r:id="rId353" w:tooltip="Victims Rights Legislation Amendment Act 2020" w:history="1">
        <w:r w:rsidRPr="00171615">
          <w:rPr>
            <w:rStyle w:val="charCitHyperlinkAbbrev"/>
          </w:rPr>
          <w:t>A2020-34</w:t>
        </w:r>
      </w:hyperlink>
      <w:r>
        <w:t xml:space="preserve"> s 30</w:t>
      </w:r>
    </w:p>
    <w:p w14:paraId="6B4A69E5" w14:textId="04BE4C0E" w:rsidR="00FA18A5" w:rsidRDefault="00FA18A5" w:rsidP="00FA18A5">
      <w:pPr>
        <w:pStyle w:val="AmdtsEntryHd"/>
        <w:rPr>
          <w:rStyle w:val="charItals"/>
        </w:rPr>
      </w:pPr>
      <w:r w:rsidRPr="005327CD">
        <w:t>Victims may participate in restorative justice</w:t>
      </w:r>
    </w:p>
    <w:p w14:paraId="20CD63D0" w14:textId="0DA76EE1" w:rsidR="00FA18A5" w:rsidRDefault="00FA18A5" w:rsidP="00FA18A5">
      <w:pPr>
        <w:pStyle w:val="AmdtsEntries"/>
      </w:pPr>
      <w:r>
        <w:t>s 17G</w:t>
      </w:r>
      <w:r>
        <w:tab/>
        <w:t xml:space="preserve">ins </w:t>
      </w:r>
      <w:hyperlink r:id="rId354" w:tooltip="Victims Rights Legislation Amendment Act 2020" w:history="1">
        <w:r w:rsidRPr="00171615">
          <w:rPr>
            <w:rStyle w:val="charCitHyperlinkAbbrev"/>
          </w:rPr>
          <w:t>A2020-34</w:t>
        </w:r>
      </w:hyperlink>
      <w:r>
        <w:t xml:space="preserve"> s 30</w:t>
      </w:r>
    </w:p>
    <w:p w14:paraId="2E3365D4" w14:textId="27165069" w:rsidR="00FA18A5" w:rsidRDefault="00FA18A5" w:rsidP="00FA18A5">
      <w:pPr>
        <w:pStyle w:val="AmdtsEntryHd"/>
      </w:pPr>
      <w:r w:rsidRPr="005327CD">
        <w:t>Implementing victims rights</w:t>
      </w:r>
    </w:p>
    <w:p w14:paraId="04D64226" w14:textId="46FD9B74" w:rsidR="00FA18A5" w:rsidRPr="005257D3" w:rsidRDefault="00FA18A5" w:rsidP="00FA18A5">
      <w:pPr>
        <w:pStyle w:val="AmdtsEntries"/>
      </w:pPr>
      <w:r>
        <w:t>div 3A.7 hdg</w:t>
      </w:r>
      <w:r>
        <w:tab/>
        <w:t xml:space="preserve">ins </w:t>
      </w:r>
      <w:hyperlink r:id="rId355" w:tooltip="Victims Rights Legislation Amendment Act 2020" w:history="1">
        <w:r w:rsidRPr="00171615">
          <w:rPr>
            <w:rStyle w:val="charCitHyperlinkAbbrev"/>
          </w:rPr>
          <w:t>A2020-34</w:t>
        </w:r>
      </w:hyperlink>
      <w:r>
        <w:t xml:space="preserve"> s 30</w:t>
      </w:r>
    </w:p>
    <w:p w14:paraId="2B7DE2A1" w14:textId="777BF5EC" w:rsidR="00BF1172" w:rsidRDefault="00BF1172" w:rsidP="00BF1172">
      <w:pPr>
        <w:pStyle w:val="AmdtsEntryHd"/>
      </w:pPr>
      <w:r w:rsidRPr="005327CD">
        <w:t>Complying with victims rights</w:t>
      </w:r>
    </w:p>
    <w:p w14:paraId="176C026C" w14:textId="0DC8A484" w:rsidR="00BF1172" w:rsidRPr="005257D3" w:rsidRDefault="00BF1172" w:rsidP="00BF1172">
      <w:pPr>
        <w:pStyle w:val="AmdtsEntries"/>
      </w:pPr>
      <w:r>
        <w:t>sdiv 3A.7.1 hdg</w:t>
      </w:r>
      <w:r>
        <w:tab/>
        <w:t xml:space="preserve">ins </w:t>
      </w:r>
      <w:hyperlink r:id="rId356" w:tooltip="Victims Rights Legislation Amendment Act 2020" w:history="1">
        <w:r w:rsidRPr="00171615">
          <w:rPr>
            <w:rStyle w:val="charCitHyperlinkAbbrev"/>
          </w:rPr>
          <w:t>A2020-34</w:t>
        </w:r>
      </w:hyperlink>
      <w:r>
        <w:t xml:space="preserve"> s 30</w:t>
      </w:r>
    </w:p>
    <w:p w14:paraId="7EC990E3" w14:textId="487F1AE7" w:rsidR="00B7401F" w:rsidRDefault="00BF1172">
      <w:pPr>
        <w:pStyle w:val="AmdtsEntryHd"/>
        <w:rPr>
          <w:rStyle w:val="CharPartText"/>
        </w:rPr>
      </w:pPr>
      <w:r w:rsidRPr="005327CD">
        <w:t>Justice agencies must comply with victims rights</w:t>
      </w:r>
    </w:p>
    <w:p w14:paraId="15C84D41" w14:textId="199A6BAF" w:rsidR="00B7401F" w:rsidRDefault="00B7401F">
      <w:pPr>
        <w:pStyle w:val="AmdtsEntries"/>
      </w:pPr>
      <w:r>
        <w:t>s 18</w:t>
      </w:r>
      <w:r>
        <w:tab/>
        <w:t xml:space="preserve">sub </w:t>
      </w:r>
      <w:hyperlink r:id="rId35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3.480</w:t>
      </w:r>
    </w:p>
    <w:p w14:paraId="40486299" w14:textId="32FC3999" w:rsidR="00EC2CA8" w:rsidRDefault="00EC2CA8" w:rsidP="00EC2CA8">
      <w:pPr>
        <w:pStyle w:val="AmdtsEntries"/>
      </w:pPr>
      <w:r>
        <w:tab/>
        <w:t xml:space="preserve">om </w:t>
      </w:r>
      <w:hyperlink r:id="rId35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35745C98" w14:textId="0A655CB0" w:rsidR="00BF1172" w:rsidRPr="005257D3" w:rsidRDefault="00BF1172" w:rsidP="00BF1172">
      <w:pPr>
        <w:pStyle w:val="AmdtsEntries"/>
      </w:pPr>
      <w:r>
        <w:tab/>
        <w:t xml:space="preserve">ins </w:t>
      </w:r>
      <w:hyperlink r:id="rId359" w:tooltip="Victims Rights Legislation Amendment Act 2020" w:history="1">
        <w:r w:rsidRPr="00171615">
          <w:rPr>
            <w:rStyle w:val="charCitHyperlinkAbbrev"/>
          </w:rPr>
          <w:t>A2020-34</w:t>
        </w:r>
      </w:hyperlink>
      <w:r>
        <w:t xml:space="preserve"> s 30</w:t>
      </w:r>
    </w:p>
    <w:p w14:paraId="33FB52F6" w14:textId="26E6A188" w:rsidR="00B7401F" w:rsidRDefault="00BF1172">
      <w:pPr>
        <w:pStyle w:val="AmdtsEntryHd"/>
      </w:pPr>
      <w:r w:rsidRPr="005327CD">
        <w:t>Other entities should have regard to victims rights</w:t>
      </w:r>
    </w:p>
    <w:p w14:paraId="4BAA76DE" w14:textId="682BD0F8" w:rsidR="00B7401F" w:rsidRDefault="00B7401F">
      <w:pPr>
        <w:pStyle w:val="AmdtsEntries"/>
      </w:pPr>
      <w:r>
        <w:t>s 18A</w:t>
      </w:r>
      <w:r>
        <w:tab/>
        <w:t xml:space="preserve">ins </w:t>
      </w:r>
      <w:hyperlink r:id="rId360"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r>
        <w:t xml:space="preserve"> amdt 1.56</w:t>
      </w:r>
    </w:p>
    <w:p w14:paraId="659EF1C5" w14:textId="40925225" w:rsidR="00EC2CA8" w:rsidRDefault="00EC2CA8" w:rsidP="00EC2CA8">
      <w:pPr>
        <w:pStyle w:val="AmdtsEntries"/>
      </w:pPr>
      <w:r>
        <w:tab/>
        <w:t xml:space="preserve">om </w:t>
      </w:r>
      <w:hyperlink r:id="rId36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10</w:t>
      </w:r>
    </w:p>
    <w:p w14:paraId="4325A078" w14:textId="1347ADCC" w:rsidR="00BF1172" w:rsidRPr="005257D3" w:rsidRDefault="00BF1172" w:rsidP="00BF1172">
      <w:pPr>
        <w:pStyle w:val="AmdtsEntries"/>
      </w:pPr>
      <w:r>
        <w:tab/>
        <w:t xml:space="preserve">ins </w:t>
      </w:r>
      <w:hyperlink r:id="rId362" w:tooltip="Victims Rights Legislation Amendment Act 2020" w:history="1">
        <w:r w:rsidRPr="00171615">
          <w:rPr>
            <w:rStyle w:val="charCitHyperlinkAbbrev"/>
          </w:rPr>
          <w:t>A2020-34</w:t>
        </w:r>
      </w:hyperlink>
      <w:r>
        <w:t xml:space="preserve"> s 30</w:t>
      </w:r>
    </w:p>
    <w:p w14:paraId="089D7578" w14:textId="41A2F781" w:rsidR="00BF1172" w:rsidRDefault="00BF1172" w:rsidP="00BF1172">
      <w:pPr>
        <w:pStyle w:val="AmdtsEntryHd"/>
        <w:rPr>
          <w:rStyle w:val="charItals"/>
        </w:rPr>
      </w:pPr>
      <w:r w:rsidRPr="005327CD">
        <w:t>Victims’ representatives</w:t>
      </w:r>
    </w:p>
    <w:p w14:paraId="1BB0364B" w14:textId="07D6E9A2" w:rsidR="00BF1172" w:rsidRDefault="00BF1172" w:rsidP="00BF1172">
      <w:pPr>
        <w:pStyle w:val="AmdtsEntries"/>
      </w:pPr>
      <w:r>
        <w:t>s 18B</w:t>
      </w:r>
      <w:r>
        <w:tab/>
        <w:t xml:space="preserve">ins </w:t>
      </w:r>
      <w:hyperlink r:id="rId363" w:tooltip="Victims Rights Legislation Amendment Act 2020" w:history="1">
        <w:r w:rsidRPr="00171615">
          <w:rPr>
            <w:rStyle w:val="charCitHyperlinkAbbrev"/>
          </w:rPr>
          <w:t>A2020-34</w:t>
        </w:r>
      </w:hyperlink>
      <w:r>
        <w:t xml:space="preserve"> s 30</w:t>
      </w:r>
    </w:p>
    <w:p w14:paraId="2A08BD7D" w14:textId="00F2647E" w:rsidR="00BF1172" w:rsidRDefault="00BF1172" w:rsidP="00BF1172">
      <w:pPr>
        <w:pStyle w:val="AmdtsEntryHd"/>
        <w:rPr>
          <w:rStyle w:val="charItals"/>
        </w:rPr>
      </w:pPr>
      <w:r w:rsidRPr="005327CD">
        <w:t>Justice agencies to tell victims about administration of justice processes</w:t>
      </w:r>
    </w:p>
    <w:p w14:paraId="2C5A30D7" w14:textId="1CD0B1EA" w:rsidR="00BF1172" w:rsidRDefault="00BF1172" w:rsidP="00BF1172">
      <w:pPr>
        <w:pStyle w:val="AmdtsEntries"/>
      </w:pPr>
      <w:r>
        <w:t>s 18C</w:t>
      </w:r>
      <w:r>
        <w:tab/>
        <w:t xml:space="preserve">ins </w:t>
      </w:r>
      <w:hyperlink r:id="rId364" w:tooltip="Victims Rights Legislation Amendment Act 2020" w:history="1">
        <w:r w:rsidRPr="00171615">
          <w:rPr>
            <w:rStyle w:val="charCitHyperlinkAbbrev"/>
          </w:rPr>
          <w:t>A2020-34</w:t>
        </w:r>
      </w:hyperlink>
      <w:r>
        <w:t xml:space="preserve"> s 30</w:t>
      </w:r>
    </w:p>
    <w:p w14:paraId="2CA3B147" w14:textId="2F56A07E" w:rsidR="00BF1172" w:rsidRDefault="00BF1172" w:rsidP="00BF1172">
      <w:pPr>
        <w:pStyle w:val="AmdtsEntryHd"/>
      </w:pPr>
      <w:r w:rsidRPr="005327CD">
        <w:t>Complaints and concerns about victims rights</w:t>
      </w:r>
    </w:p>
    <w:p w14:paraId="1ED4CE75" w14:textId="5766ADB2" w:rsidR="00BF1172" w:rsidRPr="005257D3" w:rsidRDefault="00BF1172" w:rsidP="00BF1172">
      <w:pPr>
        <w:pStyle w:val="AmdtsEntries"/>
      </w:pPr>
      <w:r>
        <w:t>sdiv 3A.7.2 hdg</w:t>
      </w:r>
      <w:r>
        <w:tab/>
        <w:t xml:space="preserve">ins </w:t>
      </w:r>
      <w:hyperlink r:id="rId365" w:tooltip="Victims Rights Legislation Amendment Act 2020" w:history="1">
        <w:r w:rsidRPr="00171615">
          <w:rPr>
            <w:rStyle w:val="charCitHyperlinkAbbrev"/>
          </w:rPr>
          <w:t>A2020-34</w:t>
        </w:r>
      </w:hyperlink>
      <w:r>
        <w:t xml:space="preserve"> s 30</w:t>
      </w:r>
    </w:p>
    <w:p w14:paraId="79E3D76D" w14:textId="77ECD656" w:rsidR="00BF1172" w:rsidRDefault="00BF1172" w:rsidP="00BF1172">
      <w:pPr>
        <w:pStyle w:val="AmdtsEntryHd"/>
        <w:rPr>
          <w:rStyle w:val="charItals"/>
        </w:rPr>
      </w:pPr>
      <w:r w:rsidRPr="005327CD">
        <w:t>Victims may make justice agency complaints to justice agencies</w:t>
      </w:r>
    </w:p>
    <w:p w14:paraId="34CC7080" w14:textId="590C8EA2" w:rsidR="00BF1172" w:rsidRDefault="00BF1172" w:rsidP="00BF1172">
      <w:pPr>
        <w:pStyle w:val="AmdtsEntries"/>
      </w:pPr>
      <w:r>
        <w:t>s 18D</w:t>
      </w:r>
      <w:r>
        <w:tab/>
        <w:t xml:space="preserve">ins </w:t>
      </w:r>
      <w:hyperlink r:id="rId366" w:tooltip="Victims Rights Legislation Amendment Act 2020" w:history="1">
        <w:r w:rsidRPr="00171615">
          <w:rPr>
            <w:rStyle w:val="charCitHyperlinkAbbrev"/>
          </w:rPr>
          <w:t>A2020-34</w:t>
        </w:r>
      </w:hyperlink>
      <w:r>
        <w:t xml:space="preserve"> s 30</w:t>
      </w:r>
    </w:p>
    <w:p w14:paraId="095DEAEB" w14:textId="232647A4" w:rsidR="00BF1172" w:rsidRDefault="00BF1172" w:rsidP="00BF1172">
      <w:pPr>
        <w:pStyle w:val="AmdtsEntryHd"/>
        <w:rPr>
          <w:rStyle w:val="charItals"/>
        </w:rPr>
      </w:pPr>
      <w:r w:rsidRPr="005327CD">
        <w:t>Justice agencies to deal with justice agency complaints</w:t>
      </w:r>
    </w:p>
    <w:p w14:paraId="7309F95B" w14:textId="1FCA0B4C" w:rsidR="00BF1172" w:rsidRDefault="00BF1172" w:rsidP="00BF1172">
      <w:pPr>
        <w:pStyle w:val="AmdtsEntries"/>
      </w:pPr>
      <w:r>
        <w:t>s 18E</w:t>
      </w:r>
      <w:r>
        <w:tab/>
        <w:t xml:space="preserve">ins </w:t>
      </w:r>
      <w:hyperlink r:id="rId367" w:tooltip="Victims Rights Legislation Amendment Act 2020" w:history="1">
        <w:r w:rsidRPr="00171615">
          <w:rPr>
            <w:rStyle w:val="charCitHyperlinkAbbrev"/>
          </w:rPr>
          <w:t>A2020-34</w:t>
        </w:r>
      </w:hyperlink>
      <w:r>
        <w:t xml:space="preserve"> s 30</w:t>
      </w:r>
    </w:p>
    <w:p w14:paraId="3F17AE42" w14:textId="36969C93" w:rsidR="00E27599" w:rsidRDefault="00E27599" w:rsidP="00E27599">
      <w:pPr>
        <w:pStyle w:val="AmdtsEntryHd"/>
        <w:rPr>
          <w:rStyle w:val="charItals"/>
        </w:rPr>
      </w:pPr>
      <w:r w:rsidRPr="005327CD">
        <w:t>Victims may raise victims rights concern with commissioner</w:t>
      </w:r>
    </w:p>
    <w:p w14:paraId="0A84F132" w14:textId="5E1577F8" w:rsidR="00E27599" w:rsidRDefault="00E27599" w:rsidP="00E27599">
      <w:pPr>
        <w:pStyle w:val="AmdtsEntries"/>
      </w:pPr>
      <w:r>
        <w:t>s 18F</w:t>
      </w:r>
      <w:r>
        <w:tab/>
        <w:t xml:space="preserve">ins </w:t>
      </w:r>
      <w:hyperlink r:id="rId368" w:tooltip="Victims Rights Legislation Amendment Act 2020" w:history="1">
        <w:r w:rsidRPr="00171615">
          <w:rPr>
            <w:rStyle w:val="charCitHyperlinkAbbrev"/>
          </w:rPr>
          <w:t>A2020-34</w:t>
        </w:r>
      </w:hyperlink>
      <w:r>
        <w:t xml:space="preserve"> s 30</w:t>
      </w:r>
    </w:p>
    <w:p w14:paraId="0BB5032A" w14:textId="36B5F3EF" w:rsidR="00E27599" w:rsidRDefault="00E27599" w:rsidP="00E27599">
      <w:pPr>
        <w:pStyle w:val="AmdtsEntryHd"/>
        <w:rPr>
          <w:rStyle w:val="charItals"/>
        </w:rPr>
      </w:pPr>
      <w:r w:rsidRPr="005327CD">
        <w:t>Commissioner to deal with victims rights concerns</w:t>
      </w:r>
    </w:p>
    <w:p w14:paraId="3A47294A" w14:textId="6B7751FE" w:rsidR="00E27599" w:rsidRDefault="00E27599" w:rsidP="00E27599">
      <w:pPr>
        <w:pStyle w:val="AmdtsEntries"/>
      </w:pPr>
      <w:r>
        <w:t>s 18G</w:t>
      </w:r>
      <w:r>
        <w:tab/>
        <w:t xml:space="preserve">ins </w:t>
      </w:r>
      <w:hyperlink r:id="rId369" w:tooltip="Victims Rights Legislation Amendment Act 2020" w:history="1">
        <w:r w:rsidRPr="00171615">
          <w:rPr>
            <w:rStyle w:val="charCitHyperlinkAbbrev"/>
          </w:rPr>
          <w:t>A2020-34</w:t>
        </w:r>
      </w:hyperlink>
      <w:r>
        <w:t xml:space="preserve"> s 30</w:t>
      </w:r>
    </w:p>
    <w:p w14:paraId="77166B55" w14:textId="427EDA38" w:rsidR="00E27599" w:rsidRDefault="00E27599" w:rsidP="00E27599">
      <w:pPr>
        <w:pStyle w:val="AmdtsEntryHd"/>
      </w:pPr>
      <w:r w:rsidRPr="005327CD">
        <w:t>Miscellaneous</w:t>
      </w:r>
    </w:p>
    <w:p w14:paraId="32209E2E" w14:textId="737CB19F" w:rsidR="00E27599" w:rsidRPr="005257D3" w:rsidRDefault="00E27599" w:rsidP="00E27599">
      <w:pPr>
        <w:pStyle w:val="AmdtsEntries"/>
      </w:pPr>
      <w:r>
        <w:t>div 3A.8 hdg</w:t>
      </w:r>
      <w:r>
        <w:tab/>
        <w:t xml:space="preserve">ins </w:t>
      </w:r>
      <w:hyperlink r:id="rId370" w:tooltip="Victims Rights Legislation Amendment Act 2020" w:history="1">
        <w:r w:rsidRPr="00171615">
          <w:rPr>
            <w:rStyle w:val="charCitHyperlinkAbbrev"/>
          </w:rPr>
          <w:t>A2020-34</w:t>
        </w:r>
      </w:hyperlink>
      <w:r>
        <w:t xml:space="preserve"> s 30</w:t>
      </w:r>
    </w:p>
    <w:p w14:paraId="4D5A75A5" w14:textId="0A645587" w:rsidR="00E27599" w:rsidRDefault="00E27599" w:rsidP="00E27599">
      <w:pPr>
        <w:pStyle w:val="AmdtsEntryHd"/>
        <w:rPr>
          <w:rStyle w:val="charItals"/>
        </w:rPr>
      </w:pPr>
      <w:r w:rsidRPr="005327CD">
        <w:t>Justice agencies to make victims rights guidelines</w:t>
      </w:r>
    </w:p>
    <w:p w14:paraId="22600B44" w14:textId="388FA007" w:rsidR="00E27599" w:rsidRDefault="00E27599" w:rsidP="00E27599">
      <w:pPr>
        <w:pStyle w:val="AmdtsEntries"/>
      </w:pPr>
      <w:r>
        <w:t>s 18H</w:t>
      </w:r>
      <w:r>
        <w:tab/>
        <w:t xml:space="preserve">ins </w:t>
      </w:r>
      <w:hyperlink r:id="rId371" w:tooltip="Victims Rights Legislation Amendment Act 2020" w:history="1">
        <w:r w:rsidRPr="00171615">
          <w:rPr>
            <w:rStyle w:val="charCitHyperlinkAbbrev"/>
          </w:rPr>
          <w:t>A2020-34</w:t>
        </w:r>
      </w:hyperlink>
      <w:r>
        <w:t xml:space="preserve"> s 30</w:t>
      </w:r>
    </w:p>
    <w:p w14:paraId="2035F91B" w14:textId="77777777" w:rsidR="00E27599" w:rsidRPr="0031346C" w:rsidRDefault="00E27599" w:rsidP="00E27599">
      <w:pPr>
        <w:pStyle w:val="AmdtsEntries"/>
      </w:pPr>
      <w:r>
        <w:tab/>
      </w:r>
      <w:r w:rsidRPr="0031346C">
        <w:t>(2), (3) exp 1 January 2022 (s 18H (3))</w:t>
      </w:r>
    </w:p>
    <w:p w14:paraId="5AEEE01B" w14:textId="0718CDFA" w:rsidR="00E27599" w:rsidRDefault="00E27599" w:rsidP="00E27599">
      <w:pPr>
        <w:pStyle w:val="AmdtsEntryHd"/>
        <w:rPr>
          <w:rStyle w:val="charItals"/>
        </w:rPr>
      </w:pPr>
      <w:r w:rsidRPr="005327CD">
        <w:t>Justice agencies to include justice agency complaints in annual report</w:t>
      </w:r>
    </w:p>
    <w:p w14:paraId="191856F5" w14:textId="517E4BC8" w:rsidR="00E27599" w:rsidRDefault="00E27599" w:rsidP="00E27599">
      <w:pPr>
        <w:pStyle w:val="AmdtsEntries"/>
      </w:pPr>
      <w:r>
        <w:t>s 18I</w:t>
      </w:r>
      <w:r>
        <w:tab/>
        <w:t xml:space="preserve">ins </w:t>
      </w:r>
      <w:hyperlink r:id="rId372" w:tooltip="Victims Rights Legislation Amendment Act 2020" w:history="1">
        <w:r w:rsidRPr="00171615">
          <w:rPr>
            <w:rStyle w:val="charCitHyperlinkAbbrev"/>
          </w:rPr>
          <w:t>A2020-34</w:t>
        </w:r>
      </w:hyperlink>
      <w:r>
        <w:t xml:space="preserve"> s 30</w:t>
      </w:r>
    </w:p>
    <w:p w14:paraId="12625E14" w14:textId="2ABAC0EC" w:rsidR="004970C4" w:rsidRDefault="004970C4" w:rsidP="004970C4">
      <w:pPr>
        <w:pStyle w:val="AmdtsEntryHd"/>
        <w:rPr>
          <w:rStyle w:val="charItals"/>
        </w:rPr>
      </w:pPr>
      <w:r w:rsidRPr="005327CD">
        <w:t>Commissioner to include victims rights concerns in annual report</w:t>
      </w:r>
    </w:p>
    <w:p w14:paraId="62BFDDAF" w14:textId="03E640DD" w:rsidR="004970C4" w:rsidRDefault="004970C4" w:rsidP="004970C4">
      <w:pPr>
        <w:pStyle w:val="AmdtsEntries"/>
      </w:pPr>
      <w:r>
        <w:t>s 18J</w:t>
      </w:r>
      <w:r>
        <w:tab/>
        <w:t xml:space="preserve">ins </w:t>
      </w:r>
      <w:hyperlink r:id="rId373" w:tooltip="Victims Rights Legislation Amendment Act 2020" w:history="1">
        <w:r w:rsidRPr="00171615">
          <w:rPr>
            <w:rStyle w:val="charCitHyperlinkAbbrev"/>
          </w:rPr>
          <w:t>A2020-34</w:t>
        </w:r>
      </w:hyperlink>
      <w:r>
        <w:t xml:space="preserve"> s 30</w:t>
      </w:r>
    </w:p>
    <w:p w14:paraId="7CC206AD" w14:textId="079418E8" w:rsidR="004970C4" w:rsidRDefault="004970C4" w:rsidP="004970C4">
      <w:pPr>
        <w:pStyle w:val="AmdtsEntryHd"/>
        <w:rPr>
          <w:rStyle w:val="charItals"/>
        </w:rPr>
      </w:pPr>
      <w:r w:rsidRPr="005327CD">
        <w:t>Legal rights not affected</w:t>
      </w:r>
    </w:p>
    <w:p w14:paraId="3A87229E" w14:textId="15223469" w:rsidR="004970C4" w:rsidRDefault="004970C4" w:rsidP="004970C4">
      <w:pPr>
        <w:pStyle w:val="AmdtsEntries"/>
      </w:pPr>
      <w:r>
        <w:t>s 18K</w:t>
      </w:r>
      <w:r>
        <w:tab/>
        <w:t xml:space="preserve">ins </w:t>
      </w:r>
      <w:hyperlink r:id="rId374" w:tooltip="Victims Rights Legislation Amendment Act 2020" w:history="1">
        <w:r w:rsidRPr="00171615">
          <w:rPr>
            <w:rStyle w:val="charCitHyperlinkAbbrev"/>
          </w:rPr>
          <w:t>A2020-34</w:t>
        </w:r>
      </w:hyperlink>
      <w:r>
        <w:t xml:space="preserve"> s 30</w:t>
      </w:r>
    </w:p>
    <w:p w14:paraId="199DD3F5" w14:textId="75B22F11" w:rsidR="004970C4" w:rsidRDefault="004970C4" w:rsidP="004970C4">
      <w:pPr>
        <w:pStyle w:val="AmdtsEntryHd"/>
        <w:rPr>
          <w:rStyle w:val="charItals"/>
        </w:rPr>
      </w:pPr>
      <w:r w:rsidRPr="005327CD">
        <w:t>Review of victims rights</w:t>
      </w:r>
    </w:p>
    <w:p w14:paraId="56D91A18" w14:textId="538D7146" w:rsidR="004970C4" w:rsidRDefault="004970C4" w:rsidP="004970C4">
      <w:pPr>
        <w:pStyle w:val="AmdtsEntries"/>
      </w:pPr>
      <w:r>
        <w:t>s 18L</w:t>
      </w:r>
      <w:r>
        <w:tab/>
        <w:t xml:space="preserve">ins </w:t>
      </w:r>
      <w:hyperlink r:id="rId375" w:tooltip="Victims Rights Legislation Amendment Act 2020" w:history="1">
        <w:r w:rsidRPr="00171615">
          <w:rPr>
            <w:rStyle w:val="charCitHyperlinkAbbrev"/>
          </w:rPr>
          <w:t>A2020-34</w:t>
        </w:r>
      </w:hyperlink>
      <w:r>
        <w:t xml:space="preserve"> s 30</w:t>
      </w:r>
    </w:p>
    <w:p w14:paraId="23B39E3D" w14:textId="0A488297" w:rsidR="004970C4" w:rsidRPr="004970C4" w:rsidRDefault="004970C4" w:rsidP="004970C4">
      <w:pPr>
        <w:pStyle w:val="AmdtsEntries"/>
        <w:rPr>
          <w:rStyle w:val="charUnderline"/>
        </w:rPr>
      </w:pPr>
      <w:r>
        <w:tab/>
      </w:r>
      <w:r w:rsidRPr="004970C4">
        <w:rPr>
          <w:rStyle w:val="charUnderline"/>
        </w:rPr>
        <w:t>exp 1 January 2026 (s 18L (3))</w:t>
      </w:r>
    </w:p>
    <w:p w14:paraId="1DAE0B94" w14:textId="77777777" w:rsidR="00B7401F" w:rsidRDefault="00B7401F">
      <w:pPr>
        <w:pStyle w:val="AmdtsEntryHd"/>
      </w:pPr>
      <w:r>
        <w:rPr>
          <w:rStyle w:val="CharPartText"/>
        </w:rPr>
        <w:t>Victims services scheme</w:t>
      </w:r>
    </w:p>
    <w:p w14:paraId="38FEEDA7" w14:textId="416EE049" w:rsidR="00B7401F" w:rsidRDefault="00B7401F">
      <w:pPr>
        <w:pStyle w:val="AmdtsEntries"/>
      </w:pPr>
      <w:r>
        <w:t>pt 4 hdg</w:t>
      </w:r>
      <w:r>
        <w:tab/>
        <w:t xml:space="preserve">ins </w:t>
      </w:r>
      <w:hyperlink r:id="rId376"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26F0050C" w14:textId="77777777" w:rsidR="00B7401F" w:rsidRDefault="00B7401F">
      <w:pPr>
        <w:pStyle w:val="AmdtsEntryHd"/>
      </w:pPr>
      <w:r>
        <w:t>Victims services scheme—establishment</w:t>
      </w:r>
    </w:p>
    <w:p w14:paraId="60FE6DFB" w14:textId="5839C54C" w:rsidR="00B7401F" w:rsidRDefault="00B7401F">
      <w:pPr>
        <w:pStyle w:val="AmdtsEntries"/>
        <w:keepNext/>
      </w:pPr>
      <w:r>
        <w:t>s 19</w:t>
      </w:r>
      <w:r>
        <w:tab/>
        <w:t xml:space="preserve">ins </w:t>
      </w:r>
      <w:hyperlink r:id="rId377"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1BCE211C" w14:textId="34D9D30A" w:rsidR="00B7401F" w:rsidRDefault="00B7401F">
      <w:pPr>
        <w:pStyle w:val="AmdtsEntries"/>
      </w:pPr>
      <w:r>
        <w:tab/>
        <w:t xml:space="preserve">am </w:t>
      </w:r>
      <w:hyperlink r:id="rId37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amdts 3.481–3.483</w:t>
      </w:r>
      <w:r w:rsidR="00EC2CA8">
        <w:t xml:space="preserve">; </w:t>
      </w:r>
      <w:hyperlink r:id="rId379" w:tooltip="Victims of Crime Amendment Act 2010" w:history="1">
        <w:r w:rsidR="008D7BE4" w:rsidRPr="008D7BE4">
          <w:rPr>
            <w:rStyle w:val="charCitHyperlinkAbbrev"/>
          </w:rPr>
          <w:t>A2010</w:t>
        </w:r>
        <w:r w:rsidR="008D7BE4" w:rsidRPr="008D7BE4">
          <w:rPr>
            <w:rStyle w:val="charCitHyperlinkAbbrev"/>
          </w:rPr>
          <w:noBreakHyphen/>
          <w:t>29</w:t>
        </w:r>
      </w:hyperlink>
      <w:r w:rsidR="00EC2CA8">
        <w:t xml:space="preserve"> s 11, s 12</w:t>
      </w:r>
    </w:p>
    <w:p w14:paraId="4DD8EA5D" w14:textId="77777777" w:rsidR="00B7401F" w:rsidRDefault="00B7401F">
      <w:pPr>
        <w:pStyle w:val="AmdtsEntryHd"/>
      </w:pPr>
      <w:r>
        <w:t>Victims services scheme—eligibility</w:t>
      </w:r>
    </w:p>
    <w:p w14:paraId="15A3DEA9" w14:textId="499E9E91" w:rsidR="00B7401F" w:rsidRDefault="00B7401F">
      <w:pPr>
        <w:pStyle w:val="AmdtsEntries"/>
        <w:keepNext/>
      </w:pPr>
      <w:r>
        <w:t>s 20</w:t>
      </w:r>
      <w:r>
        <w:tab/>
        <w:t xml:space="preserve">ins </w:t>
      </w:r>
      <w:hyperlink r:id="rId380"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4AA1A9F3" w14:textId="60D8C2A5" w:rsidR="00B7401F" w:rsidRDefault="00B7401F">
      <w:pPr>
        <w:pStyle w:val="AmdtsEntries"/>
      </w:pPr>
      <w:r>
        <w:tab/>
        <w:t xml:space="preserve">am </w:t>
      </w:r>
      <w:hyperlink r:id="rId381"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3.484</w:t>
      </w:r>
    </w:p>
    <w:p w14:paraId="37019DBA" w14:textId="77777777" w:rsidR="00B7401F" w:rsidRDefault="00B7401F">
      <w:pPr>
        <w:pStyle w:val="AmdtsEntryHd"/>
      </w:pPr>
      <w:r>
        <w:t>Victims services scheme—annual report</w:t>
      </w:r>
    </w:p>
    <w:p w14:paraId="540CC93A" w14:textId="5BAE7C16" w:rsidR="00B7401F" w:rsidRDefault="00B7401F">
      <w:pPr>
        <w:pStyle w:val="AmdtsEntries"/>
        <w:keepNext/>
      </w:pPr>
      <w:r>
        <w:t>s 21</w:t>
      </w:r>
      <w:r>
        <w:tab/>
        <w:t xml:space="preserve">ins </w:t>
      </w:r>
      <w:hyperlink r:id="rId38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09909C0D" w14:textId="26F10B9B" w:rsidR="00B7401F" w:rsidRDefault="00B7401F">
      <w:pPr>
        <w:pStyle w:val="AmdtsEntries"/>
        <w:keepNext/>
      </w:pPr>
      <w:r>
        <w:tab/>
        <w:t xml:space="preserve">am </w:t>
      </w:r>
      <w:hyperlink r:id="rId38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3.485, amdt 3.486</w:t>
      </w:r>
    </w:p>
    <w:p w14:paraId="0BBF5A5E" w14:textId="52DC6051" w:rsidR="00B7401F" w:rsidRDefault="00B7401F">
      <w:pPr>
        <w:pStyle w:val="AmdtsEntries"/>
      </w:pPr>
      <w:r>
        <w:tab/>
        <w:t xml:space="preserve">sub </w:t>
      </w:r>
      <w:hyperlink r:id="rId384" w:tooltip="Annual Reports Legislation Amendment Act 2004" w:history="1">
        <w:r w:rsidR="008D7BE4" w:rsidRPr="008D7BE4">
          <w:rPr>
            <w:rStyle w:val="charCitHyperlinkAbbrev"/>
          </w:rPr>
          <w:t>A2004</w:t>
        </w:r>
        <w:r w:rsidR="008D7BE4" w:rsidRPr="008D7BE4">
          <w:rPr>
            <w:rStyle w:val="charCitHyperlinkAbbrev"/>
          </w:rPr>
          <w:noBreakHyphen/>
          <w:t>9</w:t>
        </w:r>
      </w:hyperlink>
      <w:r>
        <w:t xml:space="preserve"> amdt 1.49</w:t>
      </w:r>
      <w:r w:rsidR="00610FB8">
        <w:t xml:space="preserve">; </w:t>
      </w:r>
      <w:hyperlink r:id="rId385" w:tooltip="Public Sector Management Amendment Act 2016" w:history="1">
        <w:r w:rsidR="00610FB8">
          <w:rPr>
            <w:rStyle w:val="charCitHyperlinkAbbrev"/>
          </w:rPr>
          <w:t>A2016</w:t>
        </w:r>
        <w:r w:rsidR="00610FB8">
          <w:rPr>
            <w:rStyle w:val="charCitHyperlinkAbbrev"/>
          </w:rPr>
          <w:noBreakHyphen/>
          <w:t>52</w:t>
        </w:r>
      </w:hyperlink>
      <w:r w:rsidR="00610FB8">
        <w:t xml:space="preserve"> amdt 1.171</w:t>
      </w:r>
    </w:p>
    <w:p w14:paraId="46FA921A" w14:textId="77777777" w:rsidR="00B7401F" w:rsidRDefault="00B7401F">
      <w:pPr>
        <w:pStyle w:val="AmdtsEntryHd"/>
      </w:pPr>
      <w:r>
        <w:t>Victims services scheme—access to information and protection of privacy</w:t>
      </w:r>
    </w:p>
    <w:p w14:paraId="15C3D401" w14:textId="0E0FE3CE" w:rsidR="00B7401F" w:rsidRDefault="00B7401F">
      <w:pPr>
        <w:pStyle w:val="AmdtsEntries"/>
        <w:keepNext/>
      </w:pPr>
      <w:r>
        <w:t>s 22</w:t>
      </w:r>
      <w:r>
        <w:tab/>
        <w:t xml:space="preserve">ins </w:t>
      </w:r>
      <w:hyperlink r:id="rId386"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10</w:t>
      </w:r>
    </w:p>
    <w:p w14:paraId="14A8D4B3" w14:textId="14558BFA" w:rsidR="00B7401F" w:rsidRDefault="00B7401F">
      <w:pPr>
        <w:pStyle w:val="AmdtsEntries"/>
      </w:pPr>
      <w:r>
        <w:tab/>
        <w:t xml:space="preserve">am </w:t>
      </w:r>
      <w:hyperlink r:id="rId38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3.486, amdt 3.487</w:t>
      </w:r>
    </w:p>
    <w:p w14:paraId="2BF4A28E" w14:textId="77777777" w:rsidR="00EC2CA8" w:rsidRDefault="00EC2CA8">
      <w:pPr>
        <w:pStyle w:val="AmdtsEntryHd"/>
      </w:pPr>
      <w:r w:rsidRPr="000E0AFD">
        <w:t>Victims advisory board</w:t>
      </w:r>
    </w:p>
    <w:p w14:paraId="630CFF05" w14:textId="4575B654" w:rsidR="00EC2CA8" w:rsidRPr="00EC2CA8" w:rsidRDefault="00EC2CA8" w:rsidP="00EC2CA8">
      <w:pPr>
        <w:pStyle w:val="AmdtsEntries"/>
      </w:pPr>
      <w:r>
        <w:t>pt 4A hdg</w:t>
      </w:r>
      <w:r>
        <w:tab/>
        <w:t xml:space="preserve">ins </w:t>
      </w:r>
      <w:hyperlink r:id="rId38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04A05011" w14:textId="77777777" w:rsidR="00EC2CA8" w:rsidRDefault="003844E3" w:rsidP="00EC2CA8">
      <w:pPr>
        <w:pStyle w:val="AmdtsEntryHd"/>
      </w:pPr>
      <w:r w:rsidRPr="000E0AFD">
        <w:t>Establishment and membership</w:t>
      </w:r>
    </w:p>
    <w:p w14:paraId="152C4936" w14:textId="757A0273" w:rsidR="00EC2CA8" w:rsidRPr="00EC2CA8" w:rsidRDefault="00EC2CA8" w:rsidP="00EC2CA8">
      <w:pPr>
        <w:pStyle w:val="AmdtsEntries"/>
      </w:pPr>
      <w:r>
        <w:t>div 4A.1 hdg</w:t>
      </w:r>
      <w:r>
        <w:tab/>
        <w:t xml:space="preserve">ins </w:t>
      </w:r>
      <w:hyperlink r:id="rId38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5F015676" w14:textId="77777777" w:rsidR="00EC2CA8" w:rsidRDefault="003844E3" w:rsidP="00EC2CA8">
      <w:pPr>
        <w:pStyle w:val="AmdtsEntryHd"/>
      </w:pPr>
      <w:r w:rsidRPr="000E0AFD">
        <w:t>Establishment of board</w:t>
      </w:r>
    </w:p>
    <w:p w14:paraId="515ECF66" w14:textId="40DC286E" w:rsidR="00EC2CA8" w:rsidRPr="00EC2CA8" w:rsidRDefault="00EC2CA8" w:rsidP="00EC2CA8">
      <w:pPr>
        <w:pStyle w:val="AmdtsEntries"/>
      </w:pPr>
      <w:r>
        <w:t>s 22A hdg</w:t>
      </w:r>
      <w:r>
        <w:tab/>
        <w:t xml:space="preserve">ins </w:t>
      </w:r>
      <w:hyperlink r:id="rId39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D47506D" w14:textId="77777777" w:rsidR="003844E3" w:rsidRDefault="003844E3" w:rsidP="003844E3">
      <w:pPr>
        <w:pStyle w:val="AmdtsEntryHd"/>
      </w:pPr>
      <w:r w:rsidRPr="000E0AFD">
        <w:t>Functions of board</w:t>
      </w:r>
    </w:p>
    <w:p w14:paraId="73E52D4D" w14:textId="1D7BB728" w:rsidR="003844E3" w:rsidRPr="00EC2CA8" w:rsidRDefault="003844E3" w:rsidP="003844E3">
      <w:pPr>
        <w:pStyle w:val="AmdtsEntries"/>
      </w:pPr>
      <w:r>
        <w:t>s 22B hdg</w:t>
      </w:r>
      <w:r>
        <w:tab/>
        <w:t xml:space="preserve">ins </w:t>
      </w:r>
      <w:hyperlink r:id="rId39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07DCA8" w14:textId="77777777" w:rsidR="003844E3" w:rsidRDefault="003844E3" w:rsidP="003844E3">
      <w:pPr>
        <w:pStyle w:val="AmdtsEntryHd"/>
      </w:pPr>
      <w:r w:rsidRPr="000E0AFD">
        <w:t>Membership of board</w:t>
      </w:r>
    </w:p>
    <w:p w14:paraId="5AA8F245" w14:textId="3E560252" w:rsidR="003844E3" w:rsidRDefault="003844E3" w:rsidP="003844E3">
      <w:pPr>
        <w:pStyle w:val="AmdtsEntries"/>
      </w:pPr>
      <w:r>
        <w:t>s 22C hdg</w:t>
      </w:r>
      <w:r>
        <w:tab/>
        <w:t xml:space="preserve">ins </w:t>
      </w:r>
      <w:hyperlink r:id="rId39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E6327B8" w14:textId="39A1B19B" w:rsidR="00021F68" w:rsidRPr="00EC2CA8" w:rsidRDefault="00220D6C" w:rsidP="00021F68">
      <w:pPr>
        <w:pStyle w:val="AmdtsEntries"/>
      </w:pPr>
      <w:r>
        <w:t>s 22C</w:t>
      </w:r>
      <w:r>
        <w:tab/>
        <w:t xml:space="preserve">am </w:t>
      </w:r>
      <w:hyperlink r:id="rId393"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1.464</w:t>
      </w:r>
      <w:r w:rsidR="00021F68">
        <w:t xml:space="preserve">; </w:t>
      </w:r>
      <w:hyperlink r:id="rId394" w:tooltip="Justice and Community Safety Legislation Amendment Act 2019" w:history="1">
        <w:r w:rsidR="00021F68" w:rsidRPr="00021F68">
          <w:rPr>
            <w:rStyle w:val="charCitHyperlinkAbbrev"/>
          </w:rPr>
          <w:t>A2019</w:t>
        </w:r>
        <w:r w:rsidR="00021F68" w:rsidRPr="00021F68">
          <w:rPr>
            <w:rStyle w:val="charCitHyperlinkAbbrev"/>
          </w:rPr>
          <w:noBreakHyphen/>
          <w:t>17</w:t>
        </w:r>
      </w:hyperlink>
      <w:r w:rsidR="00021F68">
        <w:t xml:space="preserve"> s 37, s 38;</w:t>
      </w:r>
      <w:r w:rsidR="001267C6">
        <w:t xml:space="preserve"> </w:t>
      </w:r>
      <w:r w:rsidR="00AD451F">
        <w:t>pars</w:t>
      </w:r>
      <w:r w:rsidR="001267C6">
        <w:t xml:space="preserve"> </w:t>
      </w:r>
      <w:r w:rsidR="00AD451F" w:rsidRPr="00EC3431">
        <w:t>renum</w:t>
      </w:r>
      <w:r w:rsidR="001267C6">
        <w:t xml:space="preserve"> </w:t>
      </w:r>
      <w:r w:rsidR="00AD451F" w:rsidRPr="00EC3431">
        <w:t>R20</w:t>
      </w:r>
      <w:r w:rsidR="00AD451F">
        <w:t xml:space="preserve"> LA</w:t>
      </w:r>
    </w:p>
    <w:p w14:paraId="5CF791D6" w14:textId="77777777" w:rsidR="003844E3" w:rsidRDefault="003844E3" w:rsidP="003844E3">
      <w:pPr>
        <w:pStyle w:val="AmdtsEntryHd"/>
      </w:pPr>
      <w:r w:rsidRPr="000E0AFD">
        <w:t>Appointed members of board</w:t>
      </w:r>
    </w:p>
    <w:p w14:paraId="20A2B056" w14:textId="019B76E9" w:rsidR="003844E3" w:rsidRDefault="003844E3" w:rsidP="003844E3">
      <w:pPr>
        <w:pStyle w:val="AmdtsEntries"/>
      </w:pPr>
      <w:r>
        <w:t>s 22D hdg</w:t>
      </w:r>
      <w:r>
        <w:tab/>
        <w:t xml:space="preserve">ins </w:t>
      </w:r>
      <w:hyperlink r:id="rId39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C5394CF" w14:textId="3943F07A" w:rsidR="001A465E" w:rsidRPr="00EC2CA8" w:rsidRDefault="001A465E" w:rsidP="003844E3">
      <w:pPr>
        <w:pStyle w:val="AmdtsEntries"/>
      </w:pPr>
      <w:r>
        <w:tab/>
        <w:t xml:space="preserve">am </w:t>
      </w:r>
      <w:hyperlink r:id="rId396" w:tooltip="Justice and Community Safety Legislation Amendment Act 2012 (No 2)" w:history="1">
        <w:r w:rsidR="008D7BE4" w:rsidRPr="008D7BE4">
          <w:rPr>
            <w:rStyle w:val="charCitHyperlinkAbbrev"/>
          </w:rPr>
          <w:t>A2012</w:t>
        </w:r>
        <w:r w:rsidR="008D7BE4" w:rsidRPr="008D7BE4">
          <w:rPr>
            <w:rStyle w:val="charCitHyperlinkAbbrev"/>
          </w:rPr>
          <w:noBreakHyphen/>
          <w:t>30</w:t>
        </w:r>
      </w:hyperlink>
      <w:r>
        <w:t xml:space="preserve"> amdt 1.27</w:t>
      </w:r>
      <w:r w:rsidR="00DB7402">
        <w:t xml:space="preserve">; </w:t>
      </w:r>
      <w:hyperlink r:id="rId397" w:tooltip="Justice and Community Safety Legislation Amendment Act 2019" w:history="1">
        <w:r w:rsidR="00DB7402" w:rsidRPr="00021F68">
          <w:rPr>
            <w:rStyle w:val="charCitHyperlinkAbbrev"/>
          </w:rPr>
          <w:t>A2019</w:t>
        </w:r>
        <w:r w:rsidR="00DB7402" w:rsidRPr="00021F68">
          <w:rPr>
            <w:rStyle w:val="charCitHyperlinkAbbrev"/>
          </w:rPr>
          <w:noBreakHyphen/>
          <w:t>17</w:t>
        </w:r>
      </w:hyperlink>
      <w:r w:rsidR="00DB7402">
        <w:t xml:space="preserve"> s 39, s 40</w:t>
      </w:r>
      <w:r w:rsidR="005D530E">
        <w:t xml:space="preserve">; ss renum </w:t>
      </w:r>
      <w:r w:rsidR="00C35D45">
        <w:t>R20 LA</w:t>
      </w:r>
    </w:p>
    <w:p w14:paraId="4D807A34" w14:textId="77777777" w:rsidR="003844E3" w:rsidRDefault="003844E3" w:rsidP="003844E3">
      <w:pPr>
        <w:pStyle w:val="AmdtsEntryHd"/>
      </w:pPr>
      <w:r w:rsidRPr="000E0AFD">
        <w:t xml:space="preserve">Chair </w:t>
      </w:r>
    </w:p>
    <w:p w14:paraId="54DCEEC9" w14:textId="3F49CADB" w:rsidR="003844E3" w:rsidRPr="00EC2CA8" w:rsidRDefault="003844E3" w:rsidP="003844E3">
      <w:pPr>
        <w:pStyle w:val="AmdtsEntries"/>
      </w:pPr>
      <w:r>
        <w:t>s 22E hdg</w:t>
      </w:r>
      <w:r>
        <w:tab/>
        <w:t xml:space="preserve">ins </w:t>
      </w:r>
      <w:hyperlink r:id="rId39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C18351" w14:textId="23D34BF8" w:rsidR="00220D6C" w:rsidRPr="00EC2CA8" w:rsidRDefault="00220D6C" w:rsidP="00220D6C">
      <w:pPr>
        <w:pStyle w:val="AmdtsEntries"/>
      </w:pPr>
      <w:r>
        <w:t>s 22E</w:t>
      </w:r>
      <w:r>
        <w:tab/>
        <w:t xml:space="preserve">am </w:t>
      </w:r>
      <w:hyperlink r:id="rId399"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t xml:space="preserve"> amdt </w:t>
      </w:r>
      <w:r w:rsidR="00B66D11">
        <w:t>1.465</w:t>
      </w:r>
    </w:p>
    <w:p w14:paraId="2CD77C4A" w14:textId="77777777" w:rsidR="003844E3" w:rsidRDefault="003844E3" w:rsidP="003844E3">
      <w:pPr>
        <w:pStyle w:val="AmdtsEntryHd"/>
      </w:pPr>
      <w:r w:rsidRPr="000E0AFD">
        <w:t>Conditions of appointment generally</w:t>
      </w:r>
    </w:p>
    <w:p w14:paraId="61C7EFC2" w14:textId="7A71FAC1" w:rsidR="003844E3" w:rsidRPr="00EC2CA8" w:rsidRDefault="003844E3" w:rsidP="003844E3">
      <w:pPr>
        <w:pStyle w:val="AmdtsEntries"/>
      </w:pPr>
      <w:r>
        <w:t>s 22F hdg</w:t>
      </w:r>
      <w:r>
        <w:tab/>
        <w:t xml:space="preserve">ins </w:t>
      </w:r>
      <w:hyperlink r:id="rId400"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4E45CD40" w14:textId="77777777" w:rsidR="003844E3" w:rsidRDefault="003844E3" w:rsidP="003844E3">
      <w:pPr>
        <w:pStyle w:val="AmdtsEntryHd"/>
      </w:pPr>
      <w:r w:rsidRPr="000E0AFD">
        <w:t>Term of appointment</w:t>
      </w:r>
    </w:p>
    <w:p w14:paraId="66E0000A" w14:textId="0222F2E6" w:rsidR="003844E3" w:rsidRDefault="003844E3" w:rsidP="003844E3">
      <w:pPr>
        <w:pStyle w:val="AmdtsEntries"/>
      </w:pPr>
      <w:r>
        <w:t>s 22G hdg</w:t>
      </w:r>
      <w:r>
        <w:tab/>
        <w:t xml:space="preserve">ins </w:t>
      </w:r>
      <w:hyperlink r:id="rId40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3A6E8023" w14:textId="055EC90D" w:rsidR="00127B2D" w:rsidRPr="00127B2D" w:rsidRDefault="00127B2D" w:rsidP="003844E3">
      <w:pPr>
        <w:pStyle w:val="AmdtsEntries"/>
      </w:pPr>
      <w:r>
        <w:tab/>
        <w:t xml:space="preserve">am </w:t>
      </w:r>
      <w:hyperlink r:id="rId402" w:tooltip="Justice and Community Safety Legislation Amendment Act 2019" w:history="1">
        <w:r w:rsidRPr="00021F68">
          <w:rPr>
            <w:rStyle w:val="charCitHyperlinkAbbrev"/>
          </w:rPr>
          <w:t>A2019</w:t>
        </w:r>
        <w:r w:rsidRPr="00021F68">
          <w:rPr>
            <w:rStyle w:val="charCitHyperlinkAbbrev"/>
          </w:rPr>
          <w:noBreakHyphen/>
          <w:t>17</w:t>
        </w:r>
      </w:hyperlink>
      <w:r>
        <w:t xml:space="preserve"> ss 41-43</w:t>
      </w:r>
      <w:r w:rsidR="004C02A6">
        <w:t>;</w:t>
      </w:r>
      <w:r w:rsidR="00D234F3">
        <w:t xml:space="preserve"> ss</w:t>
      </w:r>
      <w:r w:rsidR="00D05A66">
        <w:t xml:space="preserve"> renum R20 LA</w:t>
      </w:r>
    </w:p>
    <w:p w14:paraId="3C3685E6" w14:textId="77777777" w:rsidR="003844E3" w:rsidRDefault="003844E3" w:rsidP="003844E3">
      <w:pPr>
        <w:pStyle w:val="AmdtsEntryHd"/>
      </w:pPr>
      <w:r w:rsidRPr="000E0AFD">
        <w:t>Proceedings of board</w:t>
      </w:r>
    </w:p>
    <w:p w14:paraId="12BB9177" w14:textId="46C4F72E" w:rsidR="003844E3" w:rsidRPr="00EC2CA8" w:rsidRDefault="003844E3" w:rsidP="003844E3">
      <w:pPr>
        <w:pStyle w:val="AmdtsEntries"/>
      </w:pPr>
      <w:r>
        <w:t>div 4A.2 hdg</w:t>
      </w:r>
      <w:r>
        <w:tab/>
        <w:t xml:space="preserve">ins </w:t>
      </w:r>
      <w:hyperlink r:id="rId40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40C82B97" w14:textId="77777777" w:rsidR="002E7937" w:rsidRDefault="002E7937" w:rsidP="002E7937">
      <w:pPr>
        <w:pStyle w:val="AmdtsEntryHd"/>
      </w:pPr>
      <w:r w:rsidRPr="000E0AFD">
        <w:t>Time and place of meetings</w:t>
      </w:r>
    </w:p>
    <w:p w14:paraId="5A3D23E2" w14:textId="26180A27" w:rsidR="002E7937" w:rsidRPr="00EC2CA8" w:rsidRDefault="002E7937" w:rsidP="002E7937">
      <w:pPr>
        <w:pStyle w:val="AmdtsEntries"/>
      </w:pPr>
      <w:r>
        <w:t>s 22H hdg</w:t>
      </w:r>
      <w:r>
        <w:tab/>
        <w:t xml:space="preserve">ins </w:t>
      </w:r>
      <w:hyperlink r:id="rId40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769681BF" w14:textId="77777777" w:rsidR="002E7937" w:rsidRDefault="002E7937" w:rsidP="002E7937">
      <w:pPr>
        <w:pStyle w:val="AmdtsEntryHd"/>
      </w:pPr>
      <w:r w:rsidRPr="000E0AFD">
        <w:t>Procedures governing conduct of meetings</w:t>
      </w:r>
    </w:p>
    <w:p w14:paraId="06FC64C4" w14:textId="5163D1FD" w:rsidR="002E7937" w:rsidRPr="00EC2CA8" w:rsidRDefault="002E7937" w:rsidP="002E7937">
      <w:pPr>
        <w:pStyle w:val="AmdtsEntries"/>
      </w:pPr>
      <w:r>
        <w:t>s 22I hdg</w:t>
      </w:r>
      <w:r>
        <w:tab/>
        <w:t xml:space="preserve">ins </w:t>
      </w:r>
      <w:hyperlink r:id="rId40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1BB267BB" w14:textId="77777777" w:rsidR="002E7937" w:rsidRDefault="002E7937" w:rsidP="002E7937">
      <w:pPr>
        <w:pStyle w:val="AmdtsEntryHd"/>
      </w:pPr>
      <w:r w:rsidRPr="000E0AFD">
        <w:t>Disclosure of interests</w:t>
      </w:r>
    </w:p>
    <w:p w14:paraId="26423113" w14:textId="10353C07" w:rsidR="002E7937" w:rsidRPr="00EC2CA8" w:rsidRDefault="002E7937" w:rsidP="002E7937">
      <w:pPr>
        <w:pStyle w:val="AmdtsEntries"/>
      </w:pPr>
      <w:r>
        <w:t>s 22J hdg</w:t>
      </w:r>
      <w:r>
        <w:tab/>
        <w:t xml:space="preserve">ins </w:t>
      </w:r>
      <w:hyperlink r:id="rId40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13</w:t>
      </w:r>
    </w:p>
    <w:p w14:paraId="54616BF6" w14:textId="77777777" w:rsidR="00B7401F" w:rsidRDefault="00B7401F">
      <w:pPr>
        <w:pStyle w:val="AmdtsEntryHd"/>
      </w:pPr>
      <w:r>
        <w:t>Victims services levy</w:t>
      </w:r>
    </w:p>
    <w:p w14:paraId="38778FD7" w14:textId="45ACE197" w:rsidR="00B7401F" w:rsidRDefault="00B7401F">
      <w:pPr>
        <w:pStyle w:val="AmdtsEntries"/>
      </w:pPr>
      <w:r>
        <w:t>pt 5 hdg</w:t>
      </w:r>
      <w:r>
        <w:tab/>
        <w:t xml:space="preserve">(prev pt 4 hdg) renum </w:t>
      </w:r>
      <w:hyperlink r:id="rId407"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14:paraId="5DD5EBEB" w14:textId="719BB259" w:rsidR="00B7401F" w:rsidRDefault="00B7401F">
      <w:pPr>
        <w:pStyle w:val="AmdtsEntries"/>
      </w:pPr>
      <w:r>
        <w:tab/>
        <w:t xml:space="preserve">sub </w:t>
      </w:r>
      <w:hyperlink r:id="rId408"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72C874C7" w14:textId="77777777" w:rsidR="00B7401F" w:rsidRDefault="00B7401F">
      <w:pPr>
        <w:pStyle w:val="AmdtsEntryHd"/>
      </w:pPr>
      <w:r>
        <w:t xml:space="preserve">Meaning of </w:t>
      </w:r>
      <w:r>
        <w:rPr>
          <w:rStyle w:val="charItals"/>
        </w:rPr>
        <w:t>offence</w:t>
      </w:r>
      <w:r>
        <w:rPr>
          <w:b w:val="0"/>
          <w:bCs/>
        </w:rPr>
        <w:t>—</w:t>
      </w:r>
      <w:r>
        <w:t>pt 5</w:t>
      </w:r>
    </w:p>
    <w:p w14:paraId="0F34F167" w14:textId="51334D1A" w:rsidR="00B7401F" w:rsidRDefault="00B7401F">
      <w:pPr>
        <w:pStyle w:val="AmdtsEntries"/>
        <w:keepNext/>
      </w:pPr>
      <w:r>
        <w:t>s 23</w:t>
      </w:r>
      <w:r>
        <w:tab/>
        <w:t xml:space="preserve">(prev s 19) renum </w:t>
      </w:r>
      <w:hyperlink r:id="rId409"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11</w:t>
      </w:r>
    </w:p>
    <w:p w14:paraId="7D1DC0AD" w14:textId="7FD8A380" w:rsidR="00B7401F" w:rsidRDefault="00B7401F">
      <w:pPr>
        <w:pStyle w:val="AmdtsEntries"/>
      </w:pPr>
      <w:r>
        <w:tab/>
        <w:t xml:space="preserve">am </w:t>
      </w:r>
      <w:hyperlink r:id="rId410" w:tooltip="Legislation (Consequential Amendments) Act 2001" w:history="1">
        <w:r w:rsidR="008D7BE4" w:rsidRPr="008D7BE4">
          <w:rPr>
            <w:rStyle w:val="charCitHyperlinkAbbrev"/>
          </w:rPr>
          <w:t>A2001</w:t>
        </w:r>
        <w:r w:rsidR="008D7BE4" w:rsidRPr="008D7BE4">
          <w:rPr>
            <w:rStyle w:val="charCitHyperlinkAbbrev"/>
          </w:rPr>
          <w:noBreakHyphen/>
          <w:t>44</w:t>
        </w:r>
      </w:hyperlink>
      <w:r>
        <w:t xml:space="preserve"> amdt 1.4233</w:t>
      </w:r>
    </w:p>
    <w:p w14:paraId="797598E4" w14:textId="29834E81" w:rsidR="00B7401F" w:rsidRDefault="00B7401F">
      <w:pPr>
        <w:pStyle w:val="AmdtsEntries"/>
      </w:pPr>
      <w:r>
        <w:tab/>
        <w:t xml:space="preserve">sub </w:t>
      </w:r>
      <w:hyperlink r:id="rId411"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2F776056" w14:textId="77777777" w:rsidR="00B7401F" w:rsidRDefault="00B7401F">
      <w:pPr>
        <w:pStyle w:val="AmdtsEntryHd"/>
      </w:pPr>
      <w:r>
        <w:t>Imposition of victims services levy</w:t>
      </w:r>
    </w:p>
    <w:p w14:paraId="11B78050" w14:textId="740AC536" w:rsidR="00B7401F" w:rsidRDefault="00B7401F">
      <w:pPr>
        <w:pStyle w:val="AmdtsEntries"/>
      </w:pPr>
      <w:r>
        <w:t>s 24</w:t>
      </w:r>
      <w:r>
        <w:tab/>
        <w:t xml:space="preserve">ins </w:t>
      </w:r>
      <w:hyperlink r:id="rId412"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7C231F6" w14:textId="4311E0A1" w:rsidR="004932ED" w:rsidRPr="0015444C" w:rsidRDefault="004932ED">
      <w:pPr>
        <w:pStyle w:val="AmdtsEntries"/>
      </w:pPr>
      <w:r>
        <w:tab/>
        <w:t xml:space="preserve">am </w:t>
      </w:r>
      <w:hyperlink r:id="rId413" w:tooltip="Crimes (Sentence Administration) Amendment Act 2010" w:history="1">
        <w:r w:rsidR="008D7BE4" w:rsidRPr="008D7BE4">
          <w:rPr>
            <w:rStyle w:val="charCitHyperlinkAbbrev"/>
          </w:rPr>
          <w:t>A2010</w:t>
        </w:r>
        <w:r w:rsidR="008D7BE4" w:rsidRPr="008D7BE4">
          <w:rPr>
            <w:rStyle w:val="charCitHyperlinkAbbrev"/>
          </w:rPr>
          <w:noBreakHyphen/>
          <w:t>21</w:t>
        </w:r>
      </w:hyperlink>
      <w:r>
        <w:t xml:space="preserve"> amdt 1.25</w:t>
      </w:r>
      <w:r w:rsidR="00894056">
        <w:t xml:space="preserve">; </w:t>
      </w:r>
      <w:hyperlink r:id="rId414" w:tooltip="Justice and Community Safety Legislation Amendment Act 2013 (No 4)" w:history="1">
        <w:r w:rsidR="00894056">
          <w:rPr>
            <w:rStyle w:val="charCitHyperlinkAbbrev"/>
          </w:rPr>
          <w:t>A2013</w:t>
        </w:r>
        <w:r w:rsidR="00894056">
          <w:rPr>
            <w:rStyle w:val="charCitHyperlinkAbbrev"/>
          </w:rPr>
          <w:noBreakHyphen/>
          <w:t>45</w:t>
        </w:r>
      </w:hyperlink>
      <w:r w:rsidR="00894056">
        <w:t xml:space="preserve"> amdt 1.15</w:t>
      </w:r>
      <w:r w:rsidR="000145F0">
        <w:t xml:space="preserve">; </w:t>
      </w:r>
      <w:hyperlink r:id="rId415" w:tooltip="Victims of Crime (Victims Services Levy) Amendment Bill 2015" w:history="1">
        <w:r w:rsidR="001127CE">
          <w:rPr>
            <w:rStyle w:val="charCitHyperlinkAbbrev"/>
          </w:rPr>
          <w:t>A2015</w:t>
        </w:r>
        <w:r w:rsidR="001127CE">
          <w:rPr>
            <w:rStyle w:val="charCitHyperlinkAbbrev"/>
          </w:rPr>
          <w:noBreakHyphen/>
          <w:t>39</w:t>
        </w:r>
      </w:hyperlink>
      <w:r w:rsidR="000145F0">
        <w:t xml:space="preserve"> </w:t>
      </w:r>
      <w:r w:rsidR="00432B60">
        <w:t>s 4</w:t>
      </w:r>
      <w:r w:rsidR="0015444C">
        <w:t xml:space="preserve">; </w:t>
      </w:r>
      <w:hyperlink r:id="rId416" w:tooltip="Justice and Community Safety Legislation Amendment Act 2016 (No 2)" w:history="1">
        <w:r w:rsidR="0015444C">
          <w:rPr>
            <w:rStyle w:val="charCitHyperlinkAbbrev"/>
          </w:rPr>
          <w:t>A2016</w:t>
        </w:r>
        <w:r w:rsidR="0015444C">
          <w:rPr>
            <w:rStyle w:val="charCitHyperlinkAbbrev"/>
          </w:rPr>
          <w:noBreakHyphen/>
          <w:t>53</w:t>
        </w:r>
      </w:hyperlink>
      <w:r w:rsidR="0015444C">
        <w:t xml:space="preserve"> s 13</w:t>
      </w:r>
      <w:r w:rsidR="00E348F7">
        <w:t>, s 14</w:t>
      </w:r>
    </w:p>
    <w:p w14:paraId="00038D5A" w14:textId="77777777" w:rsidR="00B7401F" w:rsidRDefault="00B7401F">
      <w:pPr>
        <w:pStyle w:val="AmdtsEntryHd"/>
      </w:pPr>
      <w:r>
        <w:t>Notice of levy</w:t>
      </w:r>
    </w:p>
    <w:p w14:paraId="23526726" w14:textId="708E745D" w:rsidR="00B7401F" w:rsidRDefault="00B7401F">
      <w:pPr>
        <w:pStyle w:val="AmdtsEntries"/>
      </w:pPr>
      <w:r>
        <w:t>s 25</w:t>
      </w:r>
      <w:r>
        <w:tab/>
        <w:t xml:space="preserve">ins </w:t>
      </w:r>
      <w:hyperlink r:id="rId417"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2B4BF227" w14:textId="0BD5B885" w:rsidR="003868C7" w:rsidRPr="003868C7" w:rsidRDefault="003868C7">
      <w:pPr>
        <w:pStyle w:val="AmdtsEntries"/>
      </w:pPr>
      <w:r>
        <w:tab/>
        <w:t xml:space="preserve">om </w:t>
      </w:r>
      <w:hyperlink r:id="rId418" w:tooltip="Justice Legislation Amendment Act 2020" w:history="1">
        <w:r>
          <w:rPr>
            <w:rStyle w:val="charCitHyperlinkAbbrev"/>
          </w:rPr>
          <w:t>A2020</w:t>
        </w:r>
        <w:r>
          <w:rPr>
            <w:rStyle w:val="charCitHyperlinkAbbrev"/>
          </w:rPr>
          <w:noBreakHyphen/>
          <w:t>42</w:t>
        </w:r>
      </w:hyperlink>
      <w:r>
        <w:t xml:space="preserve"> s 149</w:t>
      </w:r>
    </w:p>
    <w:p w14:paraId="1B957F33" w14:textId="77777777" w:rsidR="00B7401F" w:rsidRDefault="00B7401F">
      <w:pPr>
        <w:pStyle w:val="AmdtsEntryHd"/>
      </w:pPr>
      <w:r>
        <w:t>Levy not to be reduced</w:t>
      </w:r>
    </w:p>
    <w:p w14:paraId="513D8C20" w14:textId="28CADB58" w:rsidR="00B7401F" w:rsidRDefault="00B7401F">
      <w:pPr>
        <w:pStyle w:val="AmdtsEntries"/>
      </w:pPr>
      <w:r>
        <w:t>s 26</w:t>
      </w:r>
      <w:r>
        <w:tab/>
        <w:t xml:space="preserve">ins </w:t>
      </w:r>
      <w:hyperlink r:id="rId419"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135797C" w14:textId="77777777" w:rsidR="00B7401F" w:rsidRDefault="00B7401F">
      <w:pPr>
        <w:pStyle w:val="AmdtsEntryHd"/>
      </w:pPr>
      <w:r>
        <w:t>Effect of appeal etc</w:t>
      </w:r>
    </w:p>
    <w:p w14:paraId="3B8261B7" w14:textId="7D799692" w:rsidR="00B7401F" w:rsidRDefault="00B7401F">
      <w:pPr>
        <w:pStyle w:val="AmdtsEntries"/>
      </w:pPr>
      <w:r>
        <w:t>s 27</w:t>
      </w:r>
      <w:r>
        <w:tab/>
        <w:t xml:space="preserve">ins </w:t>
      </w:r>
      <w:hyperlink r:id="rId420"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13EB70E4" w14:textId="77777777" w:rsidR="00B7401F" w:rsidRDefault="002E7937">
      <w:pPr>
        <w:pStyle w:val="AmdtsEntryHd"/>
      </w:pPr>
      <w:r w:rsidRPr="000E0AFD">
        <w:t>Miscellaneous</w:t>
      </w:r>
    </w:p>
    <w:p w14:paraId="4A569246" w14:textId="562BC18B" w:rsidR="00B7401F" w:rsidRDefault="00B7401F">
      <w:pPr>
        <w:pStyle w:val="AmdtsEntries"/>
      </w:pPr>
      <w:r>
        <w:t>pt 6 hdg</w:t>
      </w:r>
      <w:r>
        <w:tab/>
        <w:t xml:space="preserve">ins </w:t>
      </w:r>
      <w:hyperlink r:id="rId421"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76367127" w14:textId="6C070825" w:rsidR="002E7937" w:rsidRDefault="002E7937">
      <w:pPr>
        <w:pStyle w:val="AmdtsEntries"/>
      </w:pPr>
      <w:r>
        <w:tab/>
        <w:t xml:space="preserve">sub </w:t>
      </w:r>
      <w:hyperlink r:id="rId422"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219FCA53" w14:textId="77777777" w:rsidR="00B7401F" w:rsidRDefault="002E7937">
      <w:pPr>
        <w:pStyle w:val="AmdtsEntryHd"/>
      </w:pPr>
      <w:r w:rsidRPr="000E0AFD">
        <w:t>Protection from liability</w:t>
      </w:r>
    </w:p>
    <w:p w14:paraId="0A218E06" w14:textId="276AE6BC" w:rsidR="00B7401F" w:rsidRDefault="00B7401F">
      <w:pPr>
        <w:pStyle w:val="AmdtsEntries"/>
      </w:pPr>
      <w:r>
        <w:t>s 28</w:t>
      </w:r>
      <w:r>
        <w:tab/>
        <w:t xml:space="preserve">ins </w:t>
      </w:r>
      <w:hyperlink r:id="rId423"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4</w:t>
      </w:r>
    </w:p>
    <w:p w14:paraId="445234AD" w14:textId="0475241D" w:rsidR="002E7937" w:rsidRDefault="002E7937" w:rsidP="002E7937">
      <w:pPr>
        <w:pStyle w:val="AmdtsEntries"/>
      </w:pPr>
      <w:r>
        <w:tab/>
        <w:t xml:space="preserve">sub </w:t>
      </w:r>
      <w:hyperlink r:id="rId42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20BBA90A" w14:textId="77777777" w:rsidR="002E7937" w:rsidRDefault="002E7937">
      <w:pPr>
        <w:pStyle w:val="AmdtsEntryHd"/>
      </w:pPr>
      <w:r w:rsidRPr="000E0AFD">
        <w:t>Secrecy</w:t>
      </w:r>
    </w:p>
    <w:p w14:paraId="5A50B674" w14:textId="4D6EDD76" w:rsidR="002E7937" w:rsidRPr="002E7937" w:rsidRDefault="002E7937" w:rsidP="002E7937">
      <w:pPr>
        <w:pStyle w:val="AmdtsEntries"/>
      </w:pPr>
      <w:r>
        <w:t>s 29</w:t>
      </w:r>
      <w:r>
        <w:tab/>
        <w:t xml:space="preserve">ins </w:t>
      </w:r>
      <w:hyperlink r:id="rId425"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14</w:t>
      </w:r>
    </w:p>
    <w:p w14:paraId="447DF031" w14:textId="67181734" w:rsidR="004970C4" w:rsidRDefault="004970C4" w:rsidP="002E7937">
      <w:pPr>
        <w:pStyle w:val="AmdtsEntryHd"/>
        <w:rPr>
          <w:bCs/>
        </w:rPr>
      </w:pPr>
      <w:r w:rsidRPr="005327CD">
        <w:rPr>
          <w:bCs/>
        </w:rPr>
        <w:t>Delegation by chief police officer</w:t>
      </w:r>
    </w:p>
    <w:p w14:paraId="223F04D4" w14:textId="088C5CEF" w:rsidR="004970C4" w:rsidRPr="004970C4" w:rsidRDefault="004970C4" w:rsidP="004970C4">
      <w:pPr>
        <w:pStyle w:val="AmdtsEntries"/>
      </w:pPr>
      <w:r>
        <w:t>s 29A</w:t>
      </w:r>
      <w:r>
        <w:tab/>
        <w:t xml:space="preserve">ins </w:t>
      </w:r>
      <w:hyperlink r:id="rId426" w:tooltip="Victims Rights Legislation Amendment Act 2020" w:history="1">
        <w:r w:rsidR="00E3542D" w:rsidRPr="00171615">
          <w:rPr>
            <w:rStyle w:val="charCitHyperlinkAbbrev"/>
          </w:rPr>
          <w:t>A2020-34</w:t>
        </w:r>
      </w:hyperlink>
      <w:r>
        <w:t xml:space="preserve"> s 31</w:t>
      </w:r>
    </w:p>
    <w:p w14:paraId="65746777" w14:textId="1296F692" w:rsidR="002E7937" w:rsidRDefault="002E7937" w:rsidP="002E7937">
      <w:pPr>
        <w:pStyle w:val="AmdtsEntryHd"/>
      </w:pPr>
      <w:r w:rsidRPr="000E0AFD">
        <w:t>Regulation-making power</w:t>
      </w:r>
    </w:p>
    <w:p w14:paraId="3DB22C94" w14:textId="2A64E0A7" w:rsidR="002E7937" w:rsidRPr="002E7937" w:rsidRDefault="00B639D1" w:rsidP="002E7937">
      <w:pPr>
        <w:pStyle w:val="AmdtsEntries"/>
      </w:pPr>
      <w:r>
        <w:t>s 30</w:t>
      </w:r>
      <w:r w:rsidR="002E7937">
        <w:tab/>
      </w:r>
      <w:r w:rsidR="009E15B7">
        <w:t>ins</w:t>
      </w:r>
      <w:r w:rsidR="002E7937">
        <w:t xml:space="preserve"> </w:t>
      </w:r>
      <w:hyperlink r:id="rId427"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 14</w:t>
      </w:r>
    </w:p>
    <w:p w14:paraId="7764F644" w14:textId="77777777" w:rsidR="00B7401F" w:rsidRDefault="00B7401F">
      <w:pPr>
        <w:pStyle w:val="AmdtsEntryHd"/>
      </w:pPr>
      <w:r>
        <w:t>Dictionary</w:t>
      </w:r>
    </w:p>
    <w:p w14:paraId="774879FF" w14:textId="78E4B656" w:rsidR="00B7401F" w:rsidRDefault="00B7401F">
      <w:pPr>
        <w:pStyle w:val="AmdtsEntries"/>
        <w:keepNext/>
      </w:pPr>
      <w:r>
        <w:t>dict</w:t>
      </w:r>
      <w:r>
        <w:tab/>
        <w:t xml:space="preserve">ins </w:t>
      </w:r>
      <w:hyperlink r:id="rId428"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3.488</w:t>
      </w:r>
    </w:p>
    <w:p w14:paraId="327D3009" w14:textId="2E4AD3D0" w:rsidR="00B7401F" w:rsidRDefault="00B7401F">
      <w:pPr>
        <w:pStyle w:val="AmdtsEntries"/>
        <w:keepNext/>
      </w:pPr>
      <w:r>
        <w:tab/>
        <w:t xml:space="preserve">am </w:t>
      </w:r>
      <w:hyperlink r:id="rId429"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5</w:t>
      </w:r>
      <w:r w:rsidR="007B260D">
        <w:t xml:space="preserve">; </w:t>
      </w:r>
      <w:hyperlink r:id="rId430" w:tooltip="Statute Law Amendment Act 2009 (No 2)" w:history="1">
        <w:r w:rsidR="008D7BE4" w:rsidRPr="008D7BE4">
          <w:rPr>
            <w:rStyle w:val="charCitHyperlinkAbbrev"/>
          </w:rPr>
          <w:t>A2009</w:t>
        </w:r>
        <w:r w:rsidR="008D7BE4" w:rsidRPr="008D7BE4">
          <w:rPr>
            <w:rStyle w:val="charCitHyperlinkAbbrev"/>
          </w:rPr>
          <w:noBreakHyphen/>
          <w:t>49</w:t>
        </w:r>
      </w:hyperlink>
      <w:r w:rsidR="007B260D">
        <w:t xml:space="preserve"> amdt 3.208</w:t>
      </w:r>
      <w:r w:rsidR="002E7937">
        <w:t xml:space="preserve">; </w:t>
      </w:r>
      <w:hyperlink r:id="rId431" w:tooltip="Victims of Crime Amendment Act 2010" w:history="1">
        <w:r w:rsidR="008D7BE4" w:rsidRPr="008D7BE4">
          <w:rPr>
            <w:rStyle w:val="charCitHyperlinkAbbrev"/>
          </w:rPr>
          <w:t>A2010</w:t>
        </w:r>
        <w:r w:rsidR="008D7BE4" w:rsidRPr="008D7BE4">
          <w:rPr>
            <w:rStyle w:val="charCitHyperlinkAbbrev"/>
          </w:rPr>
          <w:noBreakHyphen/>
          <w:t>29</w:t>
        </w:r>
      </w:hyperlink>
      <w:r w:rsidR="002E7937">
        <w:t xml:space="preserve"> ss 15-17</w:t>
      </w:r>
      <w:r w:rsidR="00220D6C">
        <w:t xml:space="preserve">; </w:t>
      </w:r>
      <w:hyperlink r:id="rId432"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r w:rsidR="00220D6C">
        <w:t xml:space="preserve"> amdt </w:t>
      </w:r>
      <w:r w:rsidR="00CE1498">
        <w:t>1.466</w:t>
      </w:r>
      <w:r w:rsidR="0051430A">
        <w:t xml:space="preserve">; </w:t>
      </w:r>
      <w:hyperlink r:id="rId433" w:tooltip="Justice and Community Safety Legislation Amendment Act 2019" w:history="1">
        <w:r w:rsidR="0051430A" w:rsidRPr="00021F68">
          <w:rPr>
            <w:rStyle w:val="charCitHyperlinkAbbrev"/>
          </w:rPr>
          <w:t>A2019</w:t>
        </w:r>
        <w:r w:rsidR="0051430A" w:rsidRPr="00021F68">
          <w:rPr>
            <w:rStyle w:val="charCitHyperlinkAbbrev"/>
          </w:rPr>
          <w:noBreakHyphen/>
          <w:t>17</w:t>
        </w:r>
      </w:hyperlink>
      <w:r w:rsidR="0051430A">
        <w:t xml:space="preserve"> s 44</w:t>
      </w:r>
      <w:r w:rsidR="00D547D1">
        <w:t xml:space="preserve">; </w:t>
      </w:r>
      <w:hyperlink r:id="rId434" w:anchor="history" w:tooltip="Integrity Commission Act 2018" w:history="1">
        <w:r w:rsidR="007525A8">
          <w:rPr>
            <w:rStyle w:val="charCitHyperlinkAbbrev"/>
          </w:rPr>
          <w:t>A2018-52</w:t>
        </w:r>
      </w:hyperlink>
      <w:r w:rsidR="00D547D1">
        <w:t xml:space="preserve"> amdt 1.112</w:t>
      </w:r>
      <w:r w:rsidR="00E3542D">
        <w:t xml:space="preserve">; </w:t>
      </w:r>
      <w:hyperlink r:id="rId435" w:tooltip="Victims Rights Legislation Amendment Act 2020" w:history="1">
        <w:r w:rsidR="00E3542D" w:rsidRPr="00171615">
          <w:rPr>
            <w:rStyle w:val="charCitHyperlinkAbbrev"/>
          </w:rPr>
          <w:t>A2020-34</w:t>
        </w:r>
      </w:hyperlink>
      <w:r w:rsidR="00E3542D">
        <w:t xml:space="preserve"> s 32</w:t>
      </w:r>
      <w:r w:rsidR="00B96EB6">
        <w:t xml:space="preserve">; </w:t>
      </w:r>
      <w:hyperlink r:id="rId436" w:tooltip="Courts Legislation Amendment Act 2023" w:history="1">
        <w:r w:rsidR="00B96EB6">
          <w:rPr>
            <w:rStyle w:val="charCitHyperlinkAbbrev"/>
          </w:rPr>
          <w:t>A2023-37</w:t>
        </w:r>
      </w:hyperlink>
      <w:r w:rsidR="00B96EB6">
        <w:t xml:space="preserve"> amdt 1.26</w:t>
      </w:r>
    </w:p>
    <w:p w14:paraId="07A8A19D" w14:textId="031762DB" w:rsidR="00B7401F" w:rsidRDefault="00B7401F">
      <w:pPr>
        <w:pStyle w:val="AmdtsEntries"/>
        <w:keepNext/>
      </w:pPr>
      <w:r>
        <w:tab/>
        <w:t xml:space="preserve">def </w:t>
      </w:r>
      <w:r>
        <w:rPr>
          <w:rStyle w:val="charBoldItals"/>
        </w:rPr>
        <w:t>administration of justice</w:t>
      </w:r>
      <w:r>
        <w:t xml:space="preserve"> reloc from s 3 </w:t>
      </w:r>
      <w:hyperlink r:id="rId43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13170175" w14:textId="0D169669" w:rsidR="00E3542D" w:rsidRDefault="00E3542D" w:rsidP="00E3542D">
      <w:pPr>
        <w:pStyle w:val="AmdtsEntriesDefL2"/>
      </w:pPr>
      <w:r>
        <w:tab/>
        <w:t xml:space="preserve">sub </w:t>
      </w:r>
      <w:hyperlink r:id="rId438" w:tooltip="Victims Rights Legislation Amendment Act 2020" w:history="1">
        <w:r w:rsidRPr="00171615">
          <w:rPr>
            <w:rStyle w:val="charCitHyperlinkAbbrev"/>
          </w:rPr>
          <w:t>A2020-34</w:t>
        </w:r>
      </w:hyperlink>
      <w:r>
        <w:t xml:space="preserve"> s 33</w:t>
      </w:r>
    </w:p>
    <w:p w14:paraId="3247DA6A" w14:textId="0AA35BFB" w:rsidR="00E3542D" w:rsidRPr="00E3542D" w:rsidRDefault="00E3542D">
      <w:pPr>
        <w:pStyle w:val="AmdtsEntries"/>
        <w:keepNext/>
      </w:pPr>
      <w:r>
        <w:tab/>
        <w:t xml:space="preserve">def </w:t>
      </w:r>
      <w:r w:rsidRPr="005327CD">
        <w:rPr>
          <w:rStyle w:val="charBoldItals"/>
        </w:rPr>
        <w:t>adult offenders victims register unit</w:t>
      </w:r>
      <w:r>
        <w:rPr>
          <w:rStyle w:val="charBoldItals"/>
        </w:rPr>
        <w:t xml:space="preserve"> </w:t>
      </w:r>
      <w:r>
        <w:t xml:space="preserve">ins </w:t>
      </w:r>
      <w:hyperlink r:id="rId439" w:tooltip="Victims Rights Legislation Amendment Act 2020" w:history="1">
        <w:r w:rsidRPr="00171615">
          <w:rPr>
            <w:rStyle w:val="charCitHyperlinkAbbrev"/>
          </w:rPr>
          <w:t>A2020-34</w:t>
        </w:r>
      </w:hyperlink>
      <w:r>
        <w:t xml:space="preserve"> s 34</w:t>
      </w:r>
    </w:p>
    <w:p w14:paraId="604E5942" w14:textId="4D710B8F" w:rsidR="00E3542D" w:rsidRPr="00E3542D" w:rsidRDefault="00E3542D" w:rsidP="00E3542D">
      <w:pPr>
        <w:pStyle w:val="AmdtsEntries"/>
        <w:keepNext/>
      </w:pPr>
      <w:r>
        <w:tab/>
        <w:t xml:space="preserve">def </w:t>
      </w:r>
      <w:r w:rsidRPr="005327CD">
        <w:rPr>
          <w:rStyle w:val="charBoldItals"/>
        </w:rPr>
        <w:t>affected person register unit</w:t>
      </w:r>
      <w:r>
        <w:rPr>
          <w:rStyle w:val="charBoldItals"/>
        </w:rPr>
        <w:t xml:space="preserve"> </w:t>
      </w:r>
      <w:r>
        <w:t xml:space="preserve">ins </w:t>
      </w:r>
      <w:hyperlink r:id="rId440" w:tooltip="Victims Rights Legislation Amendment Act 2020" w:history="1">
        <w:r w:rsidRPr="00171615">
          <w:rPr>
            <w:rStyle w:val="charCitHyperlinkAbbrev"/>
          </w:rPr>
          <w:t>A2020-34</w:t>
        </w:r>
      </w:hyperlink>
      <w:r>
        <w:t xml:space="preserve"> s 34</w:t>
      </w:r>
    </w:p>
    <w:p w14:paraId="6B4CBD6E" w14:textId="0465AC6E" w:rsidR="00847EC6" w:rsidRPr="00847EC6" w:rsidRDefault="00847EC6">
      <w:pPr>
        <w:pStyle w:val="AmdtsEntries"/>
        <w:keepNext/>
      </w:pPr>
      <w:r>
        <w:tab/>
        <w:t xml:space="preserve">def </w:t>
      </w:r>
      <w:r w:rsidRPr="008D7BE4">
        <w:rPr>
          <w:rStyle w:val="charBoldItals"/>
        </w:rPr>
        <w:t xml:space="preserve">appointed member </w:t>
      </w:r>
      <w:r>
        <w:t xml:space="preserve">ins </w:t>
      </w:r>
      <w:hyperlink r:id="rId441"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2D19FB94" w14:textId="222591FD" w:rsidR="00E3542D" w:rsidRPr="00E3542D" w:rsidRDefault="00E3542D" w:rsidP="00E3542D">
      <w:pPr>
        <w:pStyle w:val="AmdtsEntries"/>
        <w:keepNext/>
      </w:pPr>
      <w:r>
        <w:tab/>
        <w:t xml:space="preserve">def </w:t>
      </w:r>
      <w:r w:rsidRPr="005327CD">
        <w:rPr>
          <w:rStyle w:val="charBoldItals"/>
        </w:rPr>
        <w:t>authorised officer</w:t>
      </w:r>
      <w:r>
        <w:rPr>
          <w:rStyle w:val="charBoldItals"/>
        </w:rPr>
        <w:t xml:space="preserve"> </w:t>
      </w:r>
      <w:r>
        <w:t xml:space="preserve">ins </w:t>
      </w:r>
      <w:hyperlink r:id="rId442" w:tooltip="Victims Rights Legislation Amendment Act 2020" w:history="1">
        <w:r w:rsidRPr="00171615">
          <w:rPr>
            <w:rStyle w:val="charCitHyperlinkAbbrev"/>
          </w:rPr>
          <w:t>A2020-34</w:t>
        </w:r>
      </w:hyperlink>
      <w:r>
        <w:t xml:space="preserve"> s 34</w:t>
      </w:r>
    </w:p>
    <w:p w14:paraId="7A0C040B" w14:textId="3F51F058" w:rsidR="00847EC6" w:rsidRPr="00847EC6" w:rsidRDefault="00847EC6" w:rsidP="00847EC6">
      <w:pPr>
        <w:pStyle w:val="AmdtsEntries"/>
        <w:keepNext/>
      </w:pPr>
      <w:r>
        <w:tab/>
        <w:t xml:space="preserve">def </w:t>
      </w:r>
      <w:r w:rsidRPr="008D7BE4">
        <w:rPr>
          <w:rStyle w:val="charBoldItals"/>
        </w:rPr>
        <w:t xml:space="preserve">board </w:t>
      </w:r>
      <w:r>
        <w:t xml:space="preserve">ins </w:t>
      </w:r>
      <w:hyperlink r:id="rId443"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3A04072B" w14:textId="18C9D15D" w:rsidR="00847EC6" w:rsidRDefault="00847EC6" w:rsidP="00847EC6">
      <w:pPr>
        <w:pStyle w:val="AmdtsEntries"/>
        <w:keepNext/>
      </w:pPr>
      <w:r>
        <w:tab/>
        <w:t xml:space="preserve">def </w:t>
      </w:r>
      <w:r w:rsidRPr="008D7BE4">
        <w:rPr>
          <w:rStyle w:val="charBoldItals"/>
        </w:rPr>
        <w:t xml:space="preserve">commissioner </w:t>
      </w:r>
      <w:r>
        <w:t xml:space="preserve">ins </w:t>
      </w:r>
      <w:hyperlink r:id="rId44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18</w:t>
      </w:r>
    </w:p>
    <w:p w14:paraId="4793C91F" w14:textId="4C874E36" w:rsidR="00900C55" w:rsidRDefault="00900C55" w:rsidP="00900C55">
      <w:pPr>
        <w:pStyle w:val="AmdtsEntriesDefL2"/>
      </w:pPr>
      <w:r>
        <w:tab/>
        <w:t xml:space="preserve">am </w:t>
      </w:r>
      <w:hyperlink r:id="rId445" w:tooltip="Protection of Rights (Services) Legislation Amendment Act 2016" w:history="1">
        <w:r>
          <w:rPr>
            <w:rStyle w:val="charCitHyperlinkAbbrev"/>
          </w:rPr>
          <w:t>A2016</w:t>
        </w:r>
        <w:r>
          <w:rPr>
            <w:rStyle w:val="charCitHyperlinkAbbrev"/>
          </w:rPr>
          <w:noBreakHyphen/>
          <w:t>1</w:t>
        </w:r>
      </w:hyperlink>
      <w:r>
        <w:t xml:space="preserve"> amdt 1.23</w:t>
      </w:r>
    </w:p>
    <w:p w14:paraId="0B979590" w14:textId="39411176" w:rsidR="00B7401F" w:rsidRDefault="00B7401F">
      <w:pPr>
        <w:pStyle w:val="AmdtsEntries"/>
        <w:keepNext/>
      </w:pPr>
      <w:r>
        <w:tab/>
        <w:t xml:space="preserve">def </w:t>
      </w:r>
      <w:r>
        <w:rPr>
          <w:rStyle w:val="charBoldItals"/>
        </w:rPr>
        <w:t>coordinator</w:t>
      </w:r>
      <w:r>
        <w:t xml:space="preserve"> sub </w:t>
      </w:r>
      <w:hyperlink r:id="rId44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3.456</w:t>
      </w:r>
    </w:p>
    <w:p w14:paraId="51516CFC" w14:textId="2B32257F" w:rsidR="00B7401F" w:rsidRDefault="00B7401F">
      <w:pPr>
        <w:pStyle w:val="AmdtsEntriesDefL2"/>
      </w:pPr>
      <w:r>
        <w:tab/>
        <w:t xml:space="preserve">reloc from s 3 </w:t>
      </w:r>
      <w:hyperlink r:id="rId44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3BCED7D0" w14:textId="3787846A" w:rsidR="00771C0F" w:rsidRDefault="00847EC6">
      <w:pPr>
        <w:pStyle w:val="AmdtsEntriesDefL2"/>
      </w:pPr>
      <w:r>
        <w:tab/>
        <w:t xml:space="preserve">om </w:t>
      </w:r>
      <w:hyperlink r:id="rId44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19</w:t>
      </w:r>
    </w:p>
    <w:p w14:paraId="09E7AB6A" w14:textId="57283C37" w:rsidR="00E3542D" w:rsidRPr="00E3542D" w:rsidRDefault="00E3542D" w:rsidP="00E3542D">
      <w:pPr>
        <w:pStyle w:val="AmdtsEntries"/>
        <w:keepNext/>
      </w:pPr>
      <w:r>
        <w:tab/>
        <w:t xml:space="preserve">def </w:t>
      </w:r>
      <w:r>
        <w:rPr>
          <w:rStyle w:val="charBoldItals"/>
        </w:rPr>
        <w:t xml:space="preserve">corrective services unit </w:t>
      </w:r>
      <w:r>
        <w:t xml:space="preserve">ins </w:t>
      </w:r>
      <w:hyperlink r:id="rId449" w:tooltip="Victims Rights Legislation Amendment Act 2020" w:history="1">
        <w:r w:rsidRPr="00171615">
          <w:rPr>
            <w:rStyle w:val="charCitHyperlinkAbbrev"/>
          </w:rPr>
          <w:t>A2020-34</w:t>
        </w:r>
      </w:hyperlink>
      <w:r>
        <w:t xml:space="preserve"> s 34</w:t>
      </w:r>
    </w:p>
    <w:p w14:paraId="4A5C315C" w14:textId="7A847C90" w:rsidR="00E3542D" w:rsidRPr="00E3542D" w:rsidRDefault="00E3542D" w:rsidP="00E3542D">
      <w:pPr>
        <w:pStyle w:val="AmdtsEntries"/>
        <w:keepNext/>
      </w:pPr>
      <w:r>
        <w:tab/>
        <w:t xml:space="preserve">def </w:t>
      </w:r>
      <w:r>
        <w:rPr>
          <w:rStyle w:val="charBoldItals"/>
        </w:rPr>
        <w:t xml:space="preserve">detained offender </w:t>
      </w:r>
      <w:r>
        <w:t xml:space="preserve">ins </w:t>
      </w:r>
      <w:hyperlink r:id="rId450" w:tooltip="Victims Rights Legislation Amendment Act 2020" w:history="1">
        <w:r w:rsidRPr="00171615">
          <w:rPr>
            <w:rStyle w:val="charCitHyperlinkAbbrev"/>
          </w:rPr>
          <w:t>A2020-34</w:t>
        </w:r>
      </w:hyperlink>
      <w:r>
        <w:t xml:space="preserve"> s 34</w:t>
      </w:r>
    </w:p>
    <w:p w14:paraId="093A1F5B" w14:textId="1A6865AC" w:rsidR="00771C0F" w:rsidRDefault="00771C0F" w:rsidP="0076689D">
      <w:pPr>
        <w:pStyle w:val="AmdtsEntries"/>
      </w:pPr>
      <w:r>
        <w:tab/>
        <w:t xml:space="preserve">def </w:t>
      </w:r>
      <w:r>
        <w:rPr>
          <w:rStyle w:val="charBoldItals"/>
        </w:rPr>
        <w:t>financial assistance scheme</w:t>
      </w:r>
      <w:r>
        <w:t xml:space="preserve"> ins</w:t>
      </w:r>
      <w:r w:rsidRPr="001172B4">
        <w:t xml:space="preserve"> </w:t>
      </w:r>
      <w:hyperlink r:id="rId451" w:tooltip="Victims of Crime (Financial Assistance) Act 2016" w:history="1">
        <w:r w:rsidR="00BB5DCC" w:rsidRPr="0076689D">
          <w:rPr>
            <w:rStyle w:val="Hyperlink"/>
          </w:rPr>
          <w:t>A2016</w:t>
        </w:r>
        <w:r w:rsidR="00BB5DCC" w:rsidRPr="0076689D">
          <w:rPr>
            <w:rStyle w:val="Hyperlink"/>
          </w:rPr>
          <w:noBreakHyphen/>
          <w:t>12</w:t>
        </w:r>
      </w:hyperlink>
      <w:r w:rsidRPr="001172B4">
        <w:t xml:space="preserve"> amdt </w:t>
      </w:r>
      <w:r>
        <w:t>3.8</w:t>
      </w:r>
    </w:p>
    <w:p w14:paraId="48688AC3" w14:textId="5BA66321" w:rsidR="00D40FBF" w:rsidRPr="00E3542D" w:rsidRDefault="00D40FBF" w:rsidP="00D40FBF">
      <w:pPr>
        <w:pStyle w:val="AmdtsEntries"/>
        <w:keepNext/>
      </w:pPr>
      <w:r>
        <w:tab/>
        <w:t xml:space="preserve">def </w:t>
      </w:r>
      <w:r>
        <w:rPr>
          <w:rStyle w:val="charBoldItals"/>
        </w:rPr>
        <w:t xml:space="preserve">forensic mental health order </w:t>
      </w:r>
      <w:r>
        <w:t xml:space="preserve">ins </w:t>
      </w:r>
      <w:hyperlink r:id="rId452" w:tooltip="Victims Rights Legislation Amendment Act 2020" w:history="1">
        <w:r w:rsidRPr="00171615">
          <w:rPr>
            <w:rStyle w:val="charCitHyperlinkAbbrev"/>
          </w:rPr>
          <w:t>A2020-34</w:t>
        </w:r>
      </w:hyperlink>
      <w:r>
        <w:t xml:space="preserve"> s 34</w:t>
      </w:r>
    </w:p>
    <w:p w14:paraId="46C5C222" w14:textId="3DA87A63" w:rsidR="00D40FBF" w:rsidRPr="00E3542D" w:rsidRDefault="00D40FBF" w:rsidP="00D40FBF">
      <w:pPr>
        <w:pStyle w:val="AmdtsEntries"/>
        <w:keepNext/>
      </w:pPr>
      <w:r>
        <w:tab/>
        <w:t xml:space="preserve">def </w:t>
      </w:r>
      <w:r>
        <w:rPr>
          <w:rStyle w:val="charBoldItals"/>
        </w:rPr>
        <w:t xml:space="preserve">forensic patient </w:t>
      </w:r>
      <w:r>
        <w:t xml:space="preserve">ins </w:t>
      </w:r>
      <w:hyperlink r:id="rId453" w:tooltip="Victims Rights Legislation Amendment Act 2020" w:history="1">
        <w:r w:rsidRPr="00171615">
          <w:rPr>
            <w:rStyle w:val="charCitHyperlinkAbbrev"/>
          </w:rPr>
          <w:t>A2020-34</w:t>
        </w:r>
      </w:hyperlink>
      <w:r>
        <w:t xml:space="preserve"> s 34</w:t>
      </w:r>
    </w:p>
    <w:p w14:paraId="15D1A2E7" w14:textId="61D02A88" w:rsidR="00847EC6" w:rsidRPr="00847EC6" w:rsidRDefault="00847EC6" w:rsidP="00847EC6">
      <w:pPr>
        <w:pStyle w:val="AmdtsEntries"/>
        <w:keepNext/>
      </w:pPr>
      <w:r>
        <w:tab/>
        <w:t xml:space="preserve">def </w:t>
      </w:r>
      <w:r w:rsidRPr="008D7BE4">
        <w:rPr>
          <w:rStyle w:val="charBoldItals"/>
        </w:rPr>
        <w:t xml:space="preserve">governing principles </w:t>
      </w:r>
      <w:r>
        <w:t xml:space="preserve">ins </w:t>
      </w:r>
      <w:hyperlink r:id="rId454"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14:paraId="6ECD7F4A" w14:textId="3957694A" w:rsidR="00D40FBF" w:rsidRDefault="00D40FBF" w:rsidP="00D40FBF">
      <w:pPr>
        <w:pStyle w:val="AmdtsEntriesDefL2"/>
      </w:pPr>
      <w:r>
        <w:tab/>
        <w:t xml:space="preserve">om </w:t>
      </w:r>
      <w:hyperlink r:id="rId455" w:tooltip="Victims Rights Legislation Amendment Act 2020" w:history="1">
        <w:r w:rsidRPr="00171615">
          <w:rPr>
            <w:rStyle w:val="charCitHyperlinkAbbrev"/>
          </w:rPr>
          <w:t>A2020-34</w:t>
        </w:r>
      </w:hyperlink>
      <w:r>
        <w:t xml:space="preserve"> s 35</w:t>
      </w:r>
    </w:p>
    <w:p w14:paraId="26633E47" w14:textId="62E0EB90" w:rsidR="00847EC6" w:rsidRPr="00847EC6" w:rsidRDefault="00847EC6" w:rsidP="00847EC6">
      <w:pPr>
        <w:pStyle w:val="AmdtsEntries"/>
        <w:keepNext/>
      </w:pPr>
      <w:r>
        <w:tab/>
        <w:t xml:space="preserve">def </w:t>
      </w:r>
      <w:r w:rsidRPr="008D7BE4">
        <w:rPr>
          <w:rStyle w:val="charBoldItals"/>
        </w:rPr>
        <w:t xml:space="preserve">guardian </w:t>
      </w:r>
      <w:r>
        <w:t xml:space="preserve">ins </w:t>
      </w:r>
      <w:hyperlink r:id="rId456"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20</w:t>
      </w:r>
    </w:p>
    <w:p w14:paraId="4858F2C6" w14:textId="19C36E8A" w:rsidR="00B7401F" w:rsidRDefault="00B7401F">
      <w:pPr>
        <w:pStyle w:val="AmdtsEntries"/>
        <w:keepNext/>
      </w:pPr>
      <w:r>
        <w:tab/>
        <w:t xml:space="preserve">def </w:t>
      </w:r>
      <w:r>
        <w:rPr>
          <w:rStyle w:val="charBoldItals"/>
        </w:rPr>
        <w:t>harm</w:t>
      </w:r>
      <w:r>
        <w:t xml:space="preserve"> reloc from s 3 </w:t>
      </w:r>
      <w:hyperlink r:id="rId457"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17666CA0" w14:textId="0006E533" w:rsidR="00847EC6" w:rsidRDefault="00847EC6" w:rsidP="00847EC6">
      <w:pPr>
        <w:pStyle w:val="AmdtsEntriesDefL2"/>
      </w:pPr>
      <w:r>
        <w:tab/>
        <w:t xml:space="preserve">om </w:t>
      </w:r>
      <w:hyperlink r:id="rId458" w:tooltip="Victims of Crime Amendment Act 2010" w:history="1">
        <w:r w:rsidR="008D7BE4" w:rsidRPr="008D7BE4">
          <w:rPr>
            <w:rStyle w:val="charCitHyperlinkAbbrev"/>
          </w:rPr>
          <w:t>A2010</w:t>
        </w:r>
        <w:r w:rsidR="008D7BE4" w:rsidRPr="008D7BE4">
          <w:rPr>
            <w:rStyle w:val="charCitHyperlinkAbbrev"/>
          </w:rPr>
          <w:noBreakHyphen/>
          <w:t>29</w:t>
        </w:r>
      </w:hyperlink>
      <w:r w:rsidR="009E15B7">
        <w:t xml:space="preserve"> </w:t>
      </w:r>
      <w:r>
        <w:t>s 21</w:t>
      </w:r>
    </w:p>
    <w:p w14:paraId="64549E6D" w14:textId="6F436E4A" w:rsidR="00D40FBF" w:rsidRPr="00E3542D" w:rsidRDefault="00D40FBF" w:rsidP="00D40FBF">
      <w:pPr>
        <w:pStyle w:val="AmdtsEntries"/>
        <w:keepNext/>
      </w:pPr>
      <w:r>
        <w:tab/>
        <w:t xml:space="preserve">def </w:t>
      </w:r>
      <w:r>
        <w:rPr>
          <w:rStyle w:val="charBoldItals"/>
        </w:rPr>
        <w:t xml:space="preserve">intensive correction order </w:t>
      </w:r>
      <w:r>
        <w:t xml:space="preserve">ins </w:t>
      </w:r>
      <w:hyperlink r:id="rId459" w:tooltip="Victims Rights Legislation Amendment Act 2020" w:history="1">
        <w:r w:rsidRPr="00171615">
          <w:rPr>
            <w:rStyle w:val="charCitHyperlinkAbbrev"/>
          </w:rPr>
          <w:t>A2020-34</w:t>
        </w:r>
      </w:hyperlink>
      <w:r>
        <w:t xml:space="preserve"> s 36</w:t>
      </w:r>
    </w:p>
    <w:p w14:paraId="654BC55B" w14:textId="3CF19046" w:rsidR="00D40FBF" w:rsidRPr="00E3542D" w:rsidRDefault="00D40FBF" w:rsidP="00D40FBF">
      <w:pPr>
        <w:pStyle w:val="AmdtsEntries"/>
        <w:keepNext/>
      </w:pPr>
      <w:r>
        <w:tab/>
        <w:t xml:space="preserve">def </w:t>
      </w:r>
      <w:r>
        <w:rPr>
          <w:rStyle w:val="charBoldItals"/>
        </w:rPr>
        <w:t xml:space="preserve">justice agency </w:t>
      </w:r>
      <w:r>
        <w:t xml:space="preserve">ins </w:t>
      </w:r>
      <w:hyperlink r:id="rId460" w:tooltip="Victims Rights Legislation Amendment Act 2020" w:history="1">
        <w:r w:rsidRPr="00171615">
          <w:rPr>
            <w:rStyle w:val="charCitHyperlinkAbbrev"/>
          </w:rPr>
          <w:t>A2020-34</w:t>
        </w:r>
      </w:hyperlink>
      <w:r>
        <w:t xml:space="preserve"> s 36</w:t>
      </w:r>
    </w:p>
    <w:p w14:paraId="3A2F71D2" w14:textId="094DC110" w:rsidR="00D40FBF" w:rsidRPr="00E3542D" w:rsidRDefault="00D40FBF" w:rsidP="00D40FBF">
      <w:pPr>
        <w:pStyle w:val="AmdtsEntries"/>
        <w:keepNext/>
      </w:pPr>
      <w:r>
        <w:tab/>
        <w:t xml:space="preserve">def </w:t>
      </w:r>
      <w:r>
        <w:rPr>
          <w:rStyle w:val="charBoldItals"/>
        </w:rPr>
        <w:t xml:space="preserve">justice agency complaint </w:t>
      </w:r>
      <w:r>
        <w:t xml:space="preserve">ins </w:t>
      </w:r>
      <w:hyperlink r:id="rId461" w:tooltip="Victims Rights Legislation Amendment Act 2020" w:history="1">
        <w:r w:rsidRPr="00171615">
          <w:rPr>
            <w:rStyle w:val="charCitHyperlinkAbbrev"/>
          </w:rPr>
          <w:t>A2020-34</w:t>
        </w:r>
      </w:hyperlink>
      <w:r>
        <w:t xml:space="preserve"> s 36</w:t>
      </w:r>
    </w:p>
    <w:p w14:paraId="23F96E33" w14:textId="62212310" w:rsidR="00D40FBF" w:rsidRPr="00E3542D" w:rsidRDefault="00D40FBF" w:rsidP="00D40FBF">
      <w:pPr>
        <w:pStyle w:val="AmdtsEntries"/>
        <w:keepNext/>
      </w:pPr>
      <w:r>
        <w:tab/>
        <w:t xml:space="preserve">def </w:t>
      </w:r>
      <w:r>
        <w:rPr>
          <w:rStyle w:val="charBoldItals"/>
        </w:rPr>
        <w:t xml:space="preserve">mental health order </w:t>
      </w:r>
      <w:r>
        <w:t xml:space="preserve">ins </w:t>
      </w:r>
      <w:hyperlink r:id="rId462" w:tooltip="Victims Rights Legislation Amendment Act 2020" w:history="1">
        <w:r w:rsidRPr="00171615">
          <w:rPr>
            <w:rStyle w:val="charCitHyperlinkAbbrev"/>
          </w:rPr>
          <w:t>A2020-34</w:t>
        </w:r>
      </w:hyperlink>
      <w:r>
        <w:t xml:space="preserve"> s 36</w:t>
      </w:r>
    </w:p>
    <w:p w14:paraId="4F61EFAB" w14:textId="53669085" w:rsidR="00B7401F" w:rsidRDefault="00B7401F">
      <w:pPr>
        <w:pStyle w:val="AmdtsEntries"/>
        <w:keepNext/>
      </w:pPr>
      <w:r>
        <w:tab/>
        <w:t xml:space="preserve">def </w:t>
      </w:r>
      <w:r>
        <w:rPr>
          <w:rStyle w:val="charBoldItals"/>
        </w:rPr>
        <w:t>offence</w:t>
      </w:r>
      <w:r>
        <w:t xml:space="preserve"> am </w:t>
      </w:r>
      <w:hyperlink r:id="rId463"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3.457</w:t>
      </w:r>
    </w:p>
    <w:p w14:paraId="7B346023" w14:textId="78659DFC" w:rsidR="00B7401F" w:rsidRDefault="00B7401F">
      <w:pPr>
        <w:pStyle w:val="AmdtsEntriesDefL2"/>
      </w:pPr>
      <w:r>
        <w:tab/>
        <w:t xml:space="preserve">reloc from s 3 </w:t>
      </w:r>
      <w:hyperlink r:id="rId464"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235929EF" w14:textId="3260B467" w:rsidR="00B7401F" w:rsidRDefault="00B7401F">
      <w:pPr>
        <w:pStyle w:val="AmdtsEntriesDefL2"/>
      </w:pPr>
      <w:r>
        <w:tab/>
        <w:t xml:space="preserve">sub </w:t>
      </w:r>
      <w:hyperlink r:id="rId465"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6</w:t>
      </w:r>
    </w:p>
    <w:p w14:paraId="6EFCBBD9" w14:textId="62783783" w:rsidR="00D40FBF" w:rsidRPr="00E3542D" w:rsidRDefault="00D40FBF" w:rsidP="00D40FBF">
      <w:pPr>
        <w:pStyle w:val="AmdtsEntries"/>
        <w:keepNext/>
      </w:pPr>
      <w:r>
        <w:tab/>
        <w:t xml:space="preserve">def </w:t>
      </w:r>
      <w:r>
        <w:rPr>
          <w:rStyle w:val="charBoldItals"/>
        </w:rPr>
        <w:t xml:space="preserve">offender </w:t>
      </w:r>
      <w:r>
        <w:t xml:space="preserve">ins </w:t>
      </w:r>
      <w:hyperlink r:id="rId466" w:tooltip="Victims Rights Legislation Amendment Act 2020" w:history="1">
        <w:r w:rsidRPr="00171615">
          <w:rPr>
            <w:rStyle w:val="charCitHyperlinkAbbrev"/>
          </w:rPr>
          <w:t>A2020-34</w:t>
        </w:r>
      </w:hyperlink>
      <w:r>
        <w:t xml:space="preserve"> s 36</w:t>
      </w:r>
    </w:p>
    <w:p w14:paraId="442CF21A" w14:textId="67882DD0" w:rsidR="00D40FBF" w:rsidRPr="00E3542D" w:rsidRDefault="00D40FBF" w:rsidP="00D40FBF">
      <w:pPr>
        <w:pStyle w:val="AmdtsEntries"/>
        <w:keepNext/>
      </w:pPr>
      <w:r>
        <w:tab/>
        <w:t xml:space="preserve">def </w:t>
      </w:r>
      <w:r>
        <w:rPr>
          <w:rStyle w:val="charBoldItals"/>
        </w:rPr>
        <w:t xml:space="preserve">parole order </w:t>
      </w:r>
      <w:r>
        <w:t xml:space="preserve">ins </w:t>
      </w:r>
      <w:hyperlink r:id="rId467" w:tooltip="Victims Rights Legislation Amendment Act 2020" w:history="1">
        <w:r w:rsidRPr="00171615">
          <w:rPr>
            <w:rStyle w:val="charCitHyperlinkAbbrev"/>
          </w:rPr>
          <w:t>A2020-34</w:t>
        </w:r>
      </w:hyperlink>
      <w:r>
        <w:t xml:space="preserve"> s 36</w:t>
      </w:r>
    </w:p>
    <w:p w14:paraId="2EAA7C2F" w14:textId="6CAB3CAB" w:rsidR="00343565" w:rsidRPr="00343565" w:rsidRDefault="00343565">
      <w:pPr>
        <w:pStyle w:val="AmdtsEntries"/>
        <w:keepNext/>
      </w:pPr>
      <w:r>
        <w:tab/>
        <w:t xml:space="preserve">def </w:t>
      </w:r>
      <w:r w:rsidRPr="008D7BE4">
        <w:rPr>
          <w:rStyle w:val="charBoldItals"/>
        </w:rPr>
        <w:t xml:space="preserve">primary victim </w:t>
      </w:r>
      <w:r>
        <w:t xml:space="preserve">ins </w:t>
      </w:r>
      <w:hyperlink r:id="rId468"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22</w:t>
      </w:r>
    </w:p>
    <w:p w14:paraId="59ECB084" w14:textId="343B0DF0" w:rsidR="00D40FBF" w:rsidRPr="00E3542D" w:rsidRDefault="00D40FBF" w:rsidP="00D40FBF">
      <w:pPr>
        <w:pStyle w:val="AmdtsEntries"/>
        <w:keepNext/>
      </w:pPr>
      <w:r>
        <w:tab/>
        <w:t xml:space="preserve">def </w:t>
      </w:r>
      <w:r>
        <w:rPr>
          <w:rStyle w:val="charBoldItals"/>
        </w:rPr>
        <w:t xml:space="preserve">referring entity </w:t>
      </w:r>
      <w:r>
        <w:t xml:space="preserve">ins </w:t>
      </w:r>
      <w:hyperlink r:id="rId469" w:tooltip="Victims Rights Legislation Amendment Act 2020" w:history="1">
        <w:r w:rsidRPr="00171615">
          <w:rPr>
            <w:rStyle w:val="charCitHyperlinkAbbrev"/>
          </w:rPr>
          <w:t>A2020-34</w:t>
        </w:r>
      </w:hyperlink>
      <w:r>
        <w:t xml:space="preserve"> s 36</w:t>
      </w:r>
    </w:p>
    <w:p w14:paraId="6F1F9DB5" w14:textId="05D7D05C" w:rsidR="00912887" w:rsidRPr="00E3542D" w:rsidRDefault="00912887" w:rsidP="00912887">
      <w:pPr>
        <w:pStyle w:val="AmdtsEntries"/>
        <w:keepNext/>
      </w:pPr>
      <w:r>
        <w:tab/>
        <w:t xml:space="preserve">def </w:t>
      </w:r>
      <w:r>
        <w:rPr>
          <w:rStyle w:val="charBoldItals"/>
        </w:rPr>
        <w:t xml:space="preserve">registered affected person </w:t>
      </w:r>
      <w:r>
        <w:t xml:space="preserve">ins </w:t>
      </w:r>
      <w:hyperlink r:id="rId470" w:tooltip="Victims Rights Legislation Amendment Act 2020" w:history="1">
        <w:r w:rsidRPr="00171615">
          <w:rPr>
            <w:rStyle w:val="charCitHyperlinkAbbrev"/>
          </w:rPr>
          <w:t>A2020-34</w:t>
        </w:r>
      </w:hyperlink>
      <w:r>
        <w:t xml:space="preserve"> s 36</w:t>
      </w:r>
    </w:p>
    <w:p w14:paraId="4AD4FFF1" w14:textId="7CA60BD2" w:rsidR="00912887" w:rsidRPr="00E3542D" w:rsidRDefault="00912887" w:rsidP="00912887">
      <w:pPr>
        <w:pStyle w:val="AmdtsEntries"/>
        <w:keepNext/>
      </w:pPr>
      <w:r>
        <w:tab/>
        <w:t xml:space="preserve">def </w:t>
      </w:r>
      <w:r>
        <w:rPr>
          <w:rStyle w:val="charBoldItals"/>
        </w:rPr>
        <w:t xml:space="preserve">registered victim </w:t>
      </w:r>
      <w:r>
        <w:t xml:space="preserve">ins </w:t>
      </w:r>
      <w:hyperlink r:id="rId471" w:tooltip="Victims Rights Legislation Amendment Act 2020" w:history="1">
        <w:r w:rsidRPr="00171615">
          <w:rPr>
            <w:rStyle w:val="charCitHyperlinkAbbrev"/>
          </w:rPr>
          <w:t>A2020-34</w:t>
        </w:r>
      </w:hyperlink>
      <w:r>
        <w:t xml:space="preserve"> s 36</w:t>
      </w:r>
    </w:p>
    <w:p w14:paraId="38EFFF02" w14:textId="3A8431E7" w:rsidR="00912887" w:rsidRPr="00E3542D" w:rsidRDefault="00912887" w:rsidP="00912887">
      <w:pPr>
        <w:pStyle w:val="AmdtsEntries"/>
        <w:keepNext/>
      </w:pPr>
      <w:r>
        <w:tab/>
        <w:t xml:space="preserve">def </w:t>
      </w:r>
      <w:r>
        <w:rPr>
          <w:rStyle w:val="charBoldItals"/>
        </w:rPr>
        <w:t xml:space="preserve">restorative justice </w:t>
      </w:r>
      <w:r>
        <w:t xml:space="preserve">ins </w:t>
      </w:r>
      <w:hyperlink r:id="rId472" w:tooltip="Victims Rights Legislation Amendment Act 2020" w:history="1">
        <w:r w:rsidRPr="00171615">
          <w:rPr>
            <w:rStyle w:val="charCitHyperlinkAbbrev"/>
          </w:rPr>
          <w:t>A2020-34</w:t>
        </w:r>
      </w:hyperlink>
      <w:r>
        <w:t xml:space="preserve"> s 36</w:t>
      </w:r>
    </w:p>
    <w:p w14:paraId="0F67A090" w14:textId="1E2F4D7D" w:rsidR="00912887" w:rsidRPr="00E3542D" w:rsidRDefault="00912887" w:rsidP="00912887">
      <w:pPr>
        <w:pStyle w:val="AmdtsEntries"/>
        <w:keepNext/>
      </w:pPr>
      <w:r>
        <w:tab/>
        <w:t xml:space="preserve">def </w:t>
      </w:r>
      <w:r>
        <w:rPr>
          <w:rStyle w:val="charBoldItals"/>
        </w:rPr>
        <w:t xml:space="preserve">restorative justice unit </w:t>
      </w:r>
      <w:r>
        <w:t xml:space="preserve">ins </w:t>
      </w:r>
      <w:hyperlink r:id="rId473" w:tooltip="Victims Rights Legislation Amendment Act 2020" w:history="1">
        <w:r w:rsidRPr="00171615">
          <w:rPr>
            <w:rStyle w:val="charCitHyperlinkAbbrev"/>
          </w:rPr>
          <w:t>A2020-34</w:t>
        </w:r>
      </w:hyperlink>
      <w:r>
        <w:t xml:space="preserve"> s 36</w:t>
      </w:r>
    </w:p>
    <w:p w14:paraId="72D3CBA1" w14:textId="360651CE" w:rsidR="00912887" w:rsidRPr="00E3542D" w:rsidRDefault="00912887" w:rsidP="00912887">
      <w:pPr>
        <w:pStyle w:val="AmdtsEntries"/>
        <w:keepNext/>
      </w:pPr>
      <w:r>
        <w:tab/>
        <w:t xml:space="preserve">def </w:t>
      </w:r>
      <w:r>
        <w:rPr>
          <w:rStyle w:val="charBoldItals"/>
        </w:rPr>
        <w:t xml:space="preserve">transfer or release </w:t>
      </w:r>
      <w:r>
        <w:t xml:space="preserve">ins </w:t>
      </w:r>
      <w:hyperlink r:id="rId474" w:tooltip="Victims Rights Legislation Amendment Act 2020" w:history="1">
        <w:r w:rsidRPr="00171615">
          <w:rPr>
            <w:rStyle w:val="charCitHyperlinkAbbrev"/>
          </w:rPr>
          <w:t>A2020-34</w:t>
        </w:r>
      </w:hyperlink>
      <w:r>
        <w:t xml:space="preserve"> s 36</w:t>
      </w:r>
    </w:p>
    <w:p w14:paraId="5D6AE00E" w14:textId="7938453E" w:rsidR="00B7401F" w:rsidRDefault="00B7401F">
      <w:pPr>
        <w:pStyle w:val="AmdtsEntries"/>
        <w:keepNext/>
      </w:pPr>
      <w:r>
        <w:tab/>
        <w:t xml:space="preserve">def </w:t>
      </w:r>
      <w:r w:rsidRPr="008D7BE4">
        <w:rPr>
          <w:rStyle w:val="charBoldItals"/>
        </w:rPr>
        <w:t>victim</w:t>
      </w:r>
      <w:r>
        <w:t xml:space="preserve"> am </w:t>
      </w:r>
      <w:hyperlink r:id="rId475"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14:paraId="68224FC7" w14:textId="74907DFD" w:rsidR="00B7401F" w:rsidRDefault="00B7401F">
      <w:pPr>
        <w:pStyle w:val="AmdtsEntriesDefL2"/>
      </w:pPr>
      <w:r>
        <w:tab/>
        <w:t xml:space="preserve">reloc from s 3 </w:t>
      </w:r>
      <w:hyperlink r:id="rId476"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075B6534" w14:textId="7BA643B7" w:rsidR="00343565" w:rsidRDefault="00343565">
      <w:pPr>
        <w:pStyle w:val="AmdtsEntriesDefL2"/>
      </w:pPr>
      <w:r>
        <w:tab/>
        <w:t xml:space="preserve">sub </w:t>
      </w:r>
      <w:hyperlink r:id="rId477"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23</w:t>
      </w:r>
    </w:p>
    <w:p w14:paraId="702E3D58" w14:textId="4B3EBDFA" w:rsidR="00912887" w:rsidRPr="00E3542D" w:rsidRDefault="00912887" w:rsidP="00912887">
      <w:pPr>
        <w:pStyle w:val="AmdtsEntries"/>
        <w:keepNext/>
      </w:pPr>
      <w:r>
        <w:tab/>
        <w:t xml:space="preserve">def </w:t>
      </w:r>
      <w:r>
        <w:rPr>
          <w:rStyle w:val="charBoldItals"/>
        </w:rPr>
        <w:t xml:space="preserve">victim impact statement </w:t>
      </w:r>
      <w:r>
        <w:t xml:space="preserve">ins </w:t>
      </w:r>
      <w:hyperlink r:id="rId478" w:tooltip="Victims Rights Legislation Amendment Act 2020" w:history="1">
        <w:r w:rsidRPr="00171615">
          <w:rPr>
            <w:rStyle w:val="charCitHyperlinkAbbrev"/>
          </w:rPr>
          <w:t>A2020-34</w:t>
        </w:r>
      </w:hyperlink>
      <w:r>
        <w:t xml:space="preserve"> s 36</w:t>
      </w:r>
    </w:p>
    <w:p w14:paraId="5846428C" w14:textId="5FA51CB5" w:rsidR="00BF7280" w:rsidRPr="00BF7280" w:rsidRDefault="00BF7280" w:rsidP="001E48D1">
      <w:pPr>
        <w:pStyle w:val="AmdtsEntries"/>
        <w:keepNext/>
      </w:pPr>
      <w:r>
        <w:tab/>
        <w:t xml:space="preserve">def </w:t>
      </w:r>
      <w:r w:rsidRPr="008D7BE4">
        <w:rPr>
          <w:rStyle w:val="charBoldItals"/>
        </w:rPr>
        <w:t xml:space="preserve">victims advisory board </w:t>
      </w:r>
      <w:r>
        <w:t xml:space="preserve">ins </w:t>
      </w:r>
      <w:hyperlink r:id="rId479" w:tooltip="Victims of Crime Amendment Act 2010" w:history="1">
        <w:r w:rsidR="008D7BE4" w:rsidRPr="008D7BE4">
          <w:rPr>
            <w:rStyle w:val="charCitHyperlinkAbbrev"/>
          </w:rPr>
          <w:t>A2010</w:t>
        </w:r>
        <w:r w:rsidR="008D7BE4" w:rsidRPr="008D7BE4">
          <w:rPr>
            <w:rStyle w:val="charCitHyperlinkAbbrev"/>
          </w:rPr>
          <w:noBreakHyphen/>
          <w:t>29</w:t>
        </w:r>
      </w:hyperlink>
      <w:r>
        <w:t xml:space="preserve"> s 24</w:t>
      </w:r>
    </w:p>
    <w:p w14:paraId="486D1729" w14:textId="4D6641EE" w:rsidR="00912887" w:rsidRPr="00E3542D" w:rsidRDefault="00912887" w:rsidP="00912887">
      <w:pPr>
        <w:pStyle w:val="AmdtsEntries"/>
        <w:keepNext/>
      </w:pPr>
      <w:r>
        <w:tab/>
        <w:t xml:space="preserve">def </w:t>
      </w:r>
      <w:r>
        <w:rPr>
          <w:rStyle w:val="charBoldItals"/>
        </w:rPr>
        <w:t xml:space="preserve">victims rights </w:t>
      </w:r>
      <w:r>
        <w:t xml:space="preserve">ins </w:t>
      </w:r>
      <w:hyperlink r:id="rId480" w:tooltip="Victims Rights Legislation Amendment Act 2020" w:history="1">
        <w:r w:rsidRPr="00171615">
          <w:rPr>
            <w:rStyle w:val="charCitHyperlinkAbbrev"/>
          </w:rPr>
          <w:t>A2020-34</w:t>
        </w:r>
      </w:hyperlink>
      <w:r>
        <w:t xml:space="preserve"> s 36</w:t>
      </w:r>
    </w:p>
    <w:p w14:paraId="1E79E4C9" w14:textId="70688639" w:rsidR="00912887" w:rsidRPr="00E3542D" w:rsidRDefault="00912887" w:rsidP="00912887">
      <w:pPr>
        <w:pStyle w:val="AmdtsEntries"/>
        <w:keepNext/>
      </w:pPr>
      <w:r>
        <w:tab/>
        <w:t xml:space="preserve">def </w:t>
      </w:r>
      <w:r>
        <w:rPr>
          <w:rStyle w:val="charBoldItals"/>
        </w:rPr>
        <w:t xml:space="preserve">victims rights complaint </w:t>
      </w:r>
      <w:r>
        <w:t xml:space="preserve">ins </w:t>
      </w:r>
      <w:hyperlink r:id="rId481" w:tooltip="Victims Rights Legislation Amendment Act 2020" w:history="1">
        <w:r w:rsidRPr="00171615">
          <w:rPr>
            <w:rStyle w:val="charCitHyperlinkAbbrev"/>
          </w:rPr>
          <w:t>A2020-34</w:t>
        </w:r>
      </w:hyperlink>
      <w:r>
        <w:t xml:space="preserve"> s 36</w:t>
      </w:r>
    </w:p>
    <w:p w14:paraId="7AEAAFF1" w14:textId="074824D1" w:rsidR="00912887" w:rsidRPr="00E3542D" w:rsidRDefault="00912887" w:rsidP="00912887">
      <w:pPr>
        <w:pStyle w:val="AmdtsEntries"/>
        <w:keepNext/>
      </w:pPr>
      <w:r>
        <w:tab/>
        <w:t xml:space="preserve">def </w:t>
      </w:r>
      <w:r>
        <w:rPr>
          <w:rStyle w:val="charBoldItals"/>
        </w:rPr>
        <w:t xml:space="preserve">victims rights concern </w:t>
      </w:r>
      <w:r>
        <w:t xml:space="preserve">ins </w:t>
      </w:r>
      <w:hyperlink r:id="rId482" w:tooltip="Victims Rights Legislation Amendment Act 2020" w:history="1">
        <w:r w:rsidRPr="00171615">
          <w:rPr>
            <w:rStyle w:val="charCitHyperlinkAbbrev"/>
          </w:rPr>
          <w:t>A2020-34</w:t>
        </w:r>
      </w:hyperlink>
      <w:r>
        <w:t xml:space="preserve"> s 36</w:t>
      </w:r>
    </w:p>
    <w:p w14:paraId="1A73D9B7" w14:textId="5AA2C3FC" w:rsidR="00B7401F" w:rsidRDefault="00B7401F" w:rsidP="001E48D1">
      <w:pPr>
        <w:pStyle w:val="AmdtsEntries"/>
        <w:keepNext/>
      </w:pPr>
      <w:r>
        <w:tab/>
        <w:t xml:space="preserve">def </w:t>
      </w:r>
      <w:r w:rsidRPr="008D7BE4">
        <w:rPr>
          <w:rStyle w:val="charBoldItals"/>
        </w:rPr>
        <w:t>victims services levy</w:t>
      </w:r>
      <w:r>
        <w:t xml:space="preserve"> ins </w:t>
      </w:r>
      <w:hyperlink r:id="rId483" w:tooltip="Victims of Crime Amendment Act 2007" w:history="1">
        <w:r w:rsidR="008D7BE4" w:rsidRPr="008D7BE4">
          <w:rPr>
            <w:rStyle w:val="charCitHyperlinkAbbrev"/>
          </w:rPr>
          <w:t>A2007</w:t>
        </w:r>
        <w:r w:rsidR="008D7BE4" w:rsidRPr="008D7BE4">
          <w:rPr>
            <w:rStyle w:val="charCitHyperlinkAbbrev"/>
          </w:rPr>
          <w:noBreakHyphen/>
          <w:t>44</w:t>
        </w:r>
      </w:hyperlink>
      <w:r>
        <w:t xml:space="preserve"> s 7</w:t>
      </w:r>
    </w:p>
    <w:p w14:paraId="697407B0" w14:textId="5049CEBD" w:rsidR="00B7401F" w:rsidRDefault="00B7401F">
      <w:pPr>
        <w:pStyle w:val="AmdtsEntries"/>
        <w:keepNext/>
      </w:pPr>
      <w:r>
        <w:tab/>
        <w:t xml:space="preserve">def </w:t>
      </w:r>
      <w:r w:rsidRPr="008D7BE4">
        <w:rPr>
          <w:rStyle w:val="charBoldItals"/>
        </w:rPr>
        <w:t>victims services scheme</w:t>
      </w:r>
      <w:r>
        <w:t xml:space="preserve"> ins </w:t>
      </w:r>
      <w:hyperlink r:id="rId484"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r>
        <w:t xml:space="preserve"> s 9</w:t>
      </w:r>
    </w:p>
    <w:p w14:paraId="2357CC59" w14:textId="51E754AB" w:rsidR="00B7401F" w:rsidRDefault="00B7401F">
      <w:pPr>
        <w:pStyle w:val="AmdtsEntriesDefL2"/>
      </w:pPr>
      <w:r>
        <w:tab/>
        <w:t xml:space="preserve">reloc from s 3 </w:t>
      </w:r>
      <w:hyperlink r:id="rId485" w:tooltip="Statute Law Amendment Act 2003" w:history="1">
        <w:r w:rsidR="008D7BE4" w:rsidRPr="008D7BE4">
          <w:rPr>
            <w:rStyle w:val="charCitHyperlinkAbbrev"/>
          </w:rPr>
          <w:t>A2003</w:t>
        </w:r>
        <w:r w:rsidR="008D7BE4" w:rsidRPr="008D7BE4">
          <w:rPr>
            <w:rStyle w:val="charCitHyperlinkAbbrev"/>
          </w:rPr>
          <w:noBreakHyphen/>
          <w:t>41</w:t>
        </w:r>
      </w:hyperlink>
      <w:r>
        <w:t xml:space="preserve"> amdt 3.458</w:t>
      </w:r>
    </w:p>
    <w:p w14:paraId="69117423" w14:textId="70D522E6" w:rsidR="00912887" w:rsidRPr="00E3542D" w:rsidRDefault="00912887" w:rsidP="00912887">
      <w:pPr>
        <w:pStyle w:val="AmdtsEntries"/>
        <w:keepNext/>
      </w:pPr>
      <w:r>
        <w:tab/>
        <w:t xml:space="preserve">def </w:t>
      </w:r>
      <w:r>
        <w:rPr>
          <w:rStyle w:val="charBoldItals"/>
        </w:rPr>
        <w:t xml:space="preserve">young offender </w:t>
      </w:r>
      <w:r>
        <w:t xml:space="preserve">ins </w:t>
      </w:r>
      <w:hyperlink r:id="rId486" w:tooltip="Victims Rights Legislation Amendment Act 2020" w:history="1">
        <w:r w:rsidRPr="00171615">
          <w:rPr>
            <w:rStyle w:val="charCitHyperlinkAbbrev"/>
          </w:rPr>
          <w:t>A2020-34</w:t>
        </w:r>
      </w:hyperlink>
      <w:r>
        <w:t xml:space="preserve"> s 36</w:t>
      </w:r>
    </w:p>
    <w:p w14:paraId="3CCBC445" w14:textId="56951072" w:rsidR="00912887" w:rsidRPr="00E3542D" w:rsidRDefault="00912887" w:rsidP="00912887">
      <w:pPr>
        <w:pStyle w:val="AmdtsEntries"/>
        <w:keepNext/>
      </w:pPr>
      <w:r>
        <w:tab/>
        <w:t xml:space="preserve">def </w:t>
      </w:r>
      <w:r w:rsidRPr="005327CD">
        <w:rPr>
          <w:rStyle w:val="charBoldItals"/>
        </w:rPr>
        <w:t>youth justice victims register unit</w:t>
      </w:r>
      <w:r>
        <w:rPr>
          <w:rStyle w:val="charBoldItals"/>
        </w:rPr>
        <w:t xml:space="preserve"> </w:t>
      </w:r>
      <w:r>
        <w:t xml:space="preserve">ins </w:t>
      </w:r>
      <w:hyperlink r:id="rId487" w:tooltip="Victims Rights Legislation Amendment Act 2020" w:history="1">
        <w:r w:rsidRPr="00171615">
          <w:rPr>
            <w:rStyle w:val="charCitHyperlinkAbbrev"/>
          </w:rPr>
          <w:t>A2020-34</w:t>
        </w:r>
      </w:hyperlink>
      <w:r>
        <w:t xml:space="preserve"> s 36</w:t>
      </w:r>
    </w:p>
    <w:p w14:paraId="7A472AE6" w14:textId="77777777" w:rsidR="00260EB0" w:rsidRPr="00260EB0" w:rsidRDefault="00260EB0" w:rsidP="00260EB0">
      <w:pPr>
        <w:pStyle w:val="PageBreak"/>
      </w:pPr>
      <w:r w:rsidRPr="00260EB0">
        <w:br w:type="page"/>
      </w:r>
    </w:p>
    <w:p w14:paraId="1745BF14" w14:textId="77777777" w:rsidR="00B7401F" w:rsidRPr="00C67969" w:rsidRDefault="00B7401F" w:rsidP="00FB3AAD">
      <w:pPr>
        <w:pStyle w:val="Endnote2"/>
      </w:pPr>
      <w:bookmarkStart w:id="123" w:name="_Toc146707780"/>
      <w:r w:rsidRPr="00C67969">
        <w:rPr>
          <w:rStyle w:val="charTableNo"/>
        </w:rPr>
        <w:t>5</w:t>
      </w:r>
      <w:r>
        <w:tab/>
      </w:r>
      <w:r w:rsidRPr="00C67969">
        <w:rPr>
          <w:rStyle w:val="charTableText"/>
        </w:rPr>
        <w:t>Earlier republications</w:t>
      </w:r>
      <w:bookmarkEnd w:id="123"/>
    </w:p>
    <w:p w14:paraId="69C0301D" w14:textId="77777777" w:rsidR="00B7401F" w:rsidRDefault="00B7401F">
      <w:pPr>
        <w:pStyle w:val="EndNoteTextPub"/>
      </w:pPr>
      <w:r>
        <w:t xml:space="preserve">Some earlier republications were not numbered. The number in column 1 refers to the publication order.  </w:t>
      </w:r>
    </w:p>
    <w:p w14:paraId="0D02BE2D" w14:textId="77777777" w:rsidR="00B7401F" w:rsidRDefault="00B7401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D467E91" w14:textId="77777777" w:rsidR="00B7401F" w:rsidRDefault="00B7401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7401F" w14:paraId="4FF55CEC" w14:textId="77777777">
        <w:trPr>
          <w:cantSplit/>
          <w:tblHeader/>
        </w:trPr>
        <w:tc>
          <w:tcPr>
            <w:tcW w:w="1576" w:type="dxa"/>
            <w:tcBorders>
              <w:bottom w:val="single" w:sz="4" w:space="0" w:color="auto"/>
            </w:tcBorders>
          </w:tcPr>
          <w:p w14:paraId="54725FAF" w14:textId="77777777" w:rsidR="00B7401F" w:rsidRDefault="00B7401F">
            <w:pPr>
              <w:pStyle w:val="EarlierRepubHdg"/>
            </w:pPr>
            <w:r>
              <w:t>Republication No and date</w:t>
            </w:r>
          </w:p>
        </w:tc>
        <w:tc>
          <w:tcPr>
            <w:tcW w:w="1681" w:type="dxa"/>
            <w:tcBorders>
              <w:bottom w:val="single" w:sz="4" w:space="0" w:color="auto"/>
            </w:tcBorders>
          </w:tcPr>
          <w:p w14:paraId="42CDA2B4" w14:textId="77777777" w:rsidR="00B7401F" w:rsidRDefault="00B7401F">
            <w:pPr>
              <w:pStyle w:val="EarlierRepubHdg"/>
            </w:pPr>
            <w:r>
              <w:t>Effective</w:t>
            </w:r>
          </w:p>
        </w:tc>
        <w:tc>
          <w:tcPr>
            <w:tcW w:w="1783" w:type="dxa"/>
            <w:tcBorders>
              <w:bottom w:val="single" w:sz="4" w:space="0" w:color="auto"/>
            </w:tcBorders>
          </w:tcPr>
          <w:p w14:paraId="65E79CF8" w14:textId="77777777" w:rsidR="00B7401F" w:rsidRDefault="00B7401F">
            <w:pPr>
              <w:pStyle w:val="EarlierRepubHdg"/>
            </w:pPr>
            <w:r>
              <w:t>Last amendment made by</w:t>
            </w:r>
          </w:p>
        </w:tc>
        <w:tc>
          <w:tcPr>
            <w:tcW w:w="1783" w:type="dxa"/>
            <w:tcBorders>
              <w:bottom w:val="single" w:sz="4" w:space="0" w:color="auto"/>
            </w:tcBorders>
          </w:tcPr>
          <w:p w14:paraId="017DBE2C" w14:textId="77777777" w:rsidR="00B7401F" w:rsidRDefault="00B7401F">
            <w:pPr>
              <w:pStyle w:val="EarlierRepubHdg"/>
            </w:pPr>
            <w:r>
              <w:t>Republication for</w:t>
            </w:r>
          </w:p>
        </w:tc>
      </w:tr>
      <w:tr w:rsidR="00B7401F" w14:paraId="1D38F2F5" w14:textId="77777777">
        <w:trPr>
          <w:cantSplit/>
        </w:trPr>
        <w:tc>
          <w:tcPr>
            <w:tcW w:w="1576" w:type="dxa"/>
            <w:tcBorders>
              <w:top w:val="single" w:sz="4" w:space="0" w:color="auto"/>
              <w:bottom w:val="single" w:sz="4" w:space="0" w:color="auto"/>
            </w:tcBorders>
          </w:tcPr>
          <w:p w14:paraId="12FAB9C2" w14:textId="77777777" w:rsidR="00B7401F" w:rsidRDefault="00B7401F">
            <w:pPr>
              <w:pStyle w:val="EarlierRepubEntries"/>
            </w:pPr>
            <w:r>
              <w:t>R0A</w:t>
            </w:r>
            <w:r>
              <w:br/>
              <w:t>17 Oct 2007</w:t>
            </w:r>
          </w:p>
        </w:tc>
        <w:tc>
          <w:tcPr>
            <w:tcW w:w="1681" w:type="dxa"/>
            <w:tcBorders>
              <w:top w:val="single" w:sz="4" w:space="0" w:color="auto"/>
              <w:bottom w:val="single" w:sz="4" w:space="0" w:color="auto"/>
            </w:tcBorders>
          </w:tcPr>
          <w:p w14:paraId="37B4F542" w14:textId="77777777" w:rsidR="00B7401F" w:rsidRDefault="00B7401F">
            <w:pPr>
              <w:pStyle w:val="EarlierRepubEntries"/>
            </w:pPr>
            <w:r>
              <w:t>9 Dec 1998–</w:t>
            </w:r>
            <w:r>
              <w:br/>
              <w:t>23 Dec 1999</w:t>
            </w:r>
          </w:p>
        </w:tc>
        <w:tc>
          <w:tcPr>
            <w:tcW w:w="1783" w:type="dxa"/>
            <w:tcBorders>
              <w:top w:val="single" w:sz="4" w:space="0" w:color="auto"/>
              <w:bottom w:val="single" w:sz="4" w:space="0" w:color="auto"/>
            </w:tcBorders>
          </w:tcPr>
          <w:p w14:paraId="3431BE24" w14:textId="614F2F7F" w:rsidR="00B7401F" w:rsidRDefault="00ED2E7A">
            <w:pPr>
              <w:pStyle w:val="EarlierRepubEntries"/>
            </w:pPr>
            <w:hyperlink r:id="rId488" w:tooltip="Statute Law Revision (Penalties) Act 1998" w:history="1">
              <w:r w:rsidR="008D7BE4" w:rsidRPr="008D7BE4">
                <w:rPr>
                  <w:rStyle w:val="charCitHyperlinkAbbrev"/>
                </w:rPr>
                <w:t>A1998</w:t>
              </w:r>
              <w:r w:rsidR="008D7BE4" w:rsidRPr="008D7BE4">
                <w:rPr>
                  <w:rStyle w:val="charCitHyperlinkAbbrev"/>
                </w:rPr>
                <w:noBreakHyphen/>
                <w:t>54</w:t>
              </w:r>
            </w:hyperlink>
          </w:p>
        </w:tc>
        <w:tc>
          <w:tcPr>
            <w:tcW w:w="1783" w:type="dxa"/>
            <w:tcBorders>
              <w:top w:val="single" w:sz="4" w:space="0" w:color="auto"/>
              <w:bottom w:val="single" w:sz="4" w:space="0" w:color="auto"/>
            </w:tcBorders>
          </w:tcPr>
          <w:p w14:paraId="73584AC2" w14:textId="1F93066B" w:rsidR="00B7401F" w:rsidRDefault="00B7401F">
            <w:pPr>
              <w:pStyle w:val="EarlierRepubEntries"/>
            </w:pPr>
            <w:r>
              <w:t xml:space="preserve">amendments by </w:t>
            </w:r>
            <w:hyperlink r:id="rId489" w:tooltip="Statute Law Revision (Penalties) Act 1998" w:history="1">
              <w:r w:rsidR="008D7BE4" w:rsidRPr="008D7BE4">
                <w:rPr>
                  <w:rStyle w:val="charCitHyperlinkAbbrev"/>
                </w:rPr>
                <w:t>A1998</w:t>
              </w:r>
              <w:r w:rsidR="008D7BE4" w:rsidRPr="008D7BE4">
                <w:rPr>
                  <w:rStyle w:val="charCitHyperlinkAbbrev"/>
                </w:rPr>
                <w:noBreakHyphen/>
                <w:t>54</w:t>
              </w:r>
            </w:hyperlink>
          </w:p>
        </w:tc>
      </w:tr>
      <w:tr w:rsidR="00B7401F" w14:paraId="39DA3F3E" w14:textId="77777777">
        <w:trPr>
          <w:cantSplit/>
        </w:trPr>
        <w:tc>
          <w:tcPr>
            <w:tcW w:w="1576" w:type="dxa"/>
            <w:tcBorders>
              <w:top w:val="single" w:sz="4" w:space="0" w:color="auto"/>
              <w:bottom w:val="single" w:sz="4" w:space="0" w:color="auto"/>
            </w:tcBorders>
          </w:tcPr>
          <w:p w14:paraId="2CCD6BDC" w14:textId="77777777" w:rsidR="00B7401F" w:rsidRDefault="00B7401F">
            <w:pPr>
              <w:pStyle w:val="EarlierRepubEntries"/>
            </w:pPr>
            <w:r>
              <w:t>R1</w:t>
            </w:r>
            <w:r>
              <w:br/>
              <w:t>12 June 2000</w:t>
            </w:r>
          </w:p>
        </w:tc>
        <w:tc>
          <w:tcPr>
            <w:tcW w:w="1681" w:type="dxa"/>
            <w:tcBorders>
              <w:top w:val="single" w:sz="4" w:space="0" w:color="auto"/>
              <w:bottom w:val="single" w:sz="4" w:space="0" w:color="auto"/>
            </w:tcBorders>
          </w:tcPr>
          <w:p w14:paraId="5FAF9C01" w14:textId="77777777"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14:paraId="6F00BE55" w14:textId="07F70E04" w:rsidR="00B7401F" w:rsidRDefault="00ED2E7A">
            <w:pPr>
              <w:pStyle w:val="EarlierRepubEntries"/>
            </w:pPr>
            <w:hyperlink r:id="rId490"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14:paraId="0A92B945" w14:textId="0271A10F" w:rsidR="00B7401F" w:rsidRDefault="00B7401F">
            <w:pPr>
              <w:pStyle w:val="EarlierRepubEntries"/>
            </w:pPr>
            <w:r>
              <w:t xml:space="preserve">amendments by </w:t>
            </w:r>
            <w:hyperlink r:id="rId491"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r>
      <w:tr w:rsidR="00B7401F" w14:paraId="0CF3D111" w14:textId="77777777">
        <w:trPr>
          <w:cantSplit/>
        </w:trPr>
        <w:tc>
          <w:tcPr>
            <w:tcW w:w="1576" w:type="dxa"/>
            <w:tcBorders>
              <w:top w:val="single" w:sz="4" w:space="0" w:color="auto"/>
              <w:bottom w:val="single" w:sz="4" w:space="0" w:color="auto"/>
            </w:tcBorders>
          </w:tcPr>
          <w:p w14:paraId="04B909B0" w14:textId="77777777" w:rsidR="00B7401F" w:rsidRDefault="00B7401F">
            <w:pPr>
              <w:pStyle w:val="EarlierRepubEntries"/>
            </w:pPr>
            <w:r>
              <w:t>R1 (RI)</w:t>
            </w:r>
            <w:r>
              <w:br/>
              <w:t>17 Oct 2007</w:t>
            </w:r>
          </w:p>
        </w:tc>
        <w:tc>
          <w:tcPr>
            <w:tcW w:w="1681" w:type="dxa"/>
            <w:tcBorders>
              <w:top w:val="single" w:sz="4" w:space="0" w:color="auto"/>
              <w:bottom w:val="single" w:sz="4" w:space="0" w:color="auto"/>
            </w:tcBorders>
          </w:tcPr>
          <w:p w14:paraId="49B56873" w14:textId="77777777" w:rsidR="00B7401F" w:rsidRDefault="00B7401F">
            <w:pPr>
              <w:pStyle w:val="EarlierRepubEntries"/>
            </w:pPr>
            <w:r>
              <w:t>12 June 2000–</w:t>
            </w:r>
            <w:r>
              <w:br/>
              <w:t>11 Sept 2001</w:t>
            </w:r>
          </w:p>
        </w:tc>
        <w:tc>
          <w:tcPr>
            <w:tcW w:w="1783" w:type="dxa"/>
            <w:tcBorders>
              <w:top w:val="single" w:sz="4" w:space="0" w:color="auto"/>
              <w:bottom w:val="single" w:sz="4" w:space="0" w:color="auto"/>
            </w:tcBorders>
          </w:tcPr>
          <w:p w14:paraId="4F74D081" w14:textId="129F2B4E" w:rsidR="00B7401F" w:rsidRDefault="00ED2E7A">
            <w:pPr>
              <w:pStyle w:val="EarlierRepubEntries"/>
            </w:pPr>
            <w:hyperlink r:id="rId492" w:tooltip="Victims of Crime (Financial Assistance) (Amendment) Act 1999" w:history="1">
              <w:r w:rsidR="008D7BE4" w:rsidRPr="008D7BE4">
                <w:rPr>
                  <w:rStyle w:val="charCitHyperlinkAbbrev"/>
                </w:rPr>
                <w:t>A1999</w:t>
              </w:r>
              <w:r w:rsidR="008D7BE4" w:rsidRPr="008D7BE4">
                <w:rPr>
                  <w:rStyle w:val="charCitHyperlinkAbbrev"/>
                </w:rPr>
                <w:noBreakHyphen/>
                <w:t>91</w:t>
              </w:r>
            </w:hyperlink>
          </w:p>
        </w:tc>
        <w:tc>
          <w:tcPr>
            <w:tcW w:w="1783" w:type="dxa"/>
            <w:tcBorders>
              <w:top w:val="single" w:sz="4" w:space="0" w:color="auto"/>
              <w:bottom w:val="single" w:sz="4" w:space="0" w:color="auto"/>
            </w:tcBorders>
          </w:tcPr>
          <w:p w14:paraId="4F6FBEB4" w14:textId="77777777" w:rsidR="00B7401F" w:rsidRDefault="00B7401F">
            <w:pPr>
              <w:pStyle w:val="EarlierRepubEntries"/>
            </w:pPr>
            <w:r>
              <w:t>reissue of printed version</w:t>
            </w:r>
          </w:p>
        </w:tc>
      </w:tr>
      <w:tr w:rsidR="00B7401F" w14:paraId="3DEAB40A" w14:textId="77777777">
        <w:trPr>
          <w:cantSplit/>
        </w:trPr>
        <w:tc>
          <w:tcPr>
            <w:tcW w:w="1576" w:type="dxa"/>
            <w:tcBorders>
              <w:top w:val="single" w:sz="4" w:space="0" w:color="auto"/>
              <w:bottom w:val="single" w:sz="4" w:space="0" w:color="auto"/>
            </w:tcBorders>
          </w:tcPr>
          <w:p w14:paraId="00A82C35" w14:textId="77777777" w:rsidR="00B7401F" w:rsidRDefault="00B7401F">
            <w:pPr>
              <w:pStyle w:val="EarlierRepubEntries"/>
            </w:pPr>
            <w:r>
              <w:t>R2</w:t>
            </w:r>
            <w:r>
              <w:br/>
              <w:t>12 Sept 2001</w:t>
            </w:r>
          </w:p>
        </w:tc>
        <w:tc>
          <w:tcPr>
            <w:tcW w:w="1681" w:type="dxa"/>
            <w:tcBorders>
              <w:top w:val="single" w:sz="4" w:space="0" w:color="auto"/>
              <w:bottom w:val="single" w:sz="4" w:space="0" w:color="auto"/>
            </w:tcBorders>
          </w:tcPr>
          <w:p w14:paraId="4EB4951D" w14:textId="77777777" w:rsidR="00B7401F" w:rsidRDefault="00B7401F">
            <w:pPr>
              <w:pStyle w:val="EarlierRepubEntries"/>
            </w:pPr>
            <w:r>
              <w:t>12 Sept 2001–</w:t>
            </w:r>
            <w:r>
              <w:br/>
              <w:t>8 Oct 2003</w:t>
            </w:r>
          </w:p>
        </w:tc>
        <w:tc>
          <w:tcPr>
            <w:tcW w:w="1783" w:type="dxa"/>
            <w:tcBorders>
              <w:top w:val="single" w:sz="4" w:space="0" w:color="auto"/>
              <w:bottom w:val="single" w:sz="4" w:space="0" w:color="auto"/>
            </w:tcBorders>
          </w:tcPr>
          <w:p w14:paraId="00C96BA8" w14:textId="49FE6563" w:rsidR="00B7401F" w:rsidRDefault="00ED2E7A">
            <w:pPr>
              <w:pStyle w:val="EarlierRepubEntries"/>
            </w:pPr>
            <w:hyperlink r:id="rId493"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c>
          <w:tcPr>
            <w:tcW w:w="1783" w:type="dxa"/>
            <w:tcBorders>
              <w:top w:val="single" w:sz="4" w:space="0" w:color="auto"/>
              <w:bottom w:val="single" w:sz="4" w:space="0" w:color="auto"/>
            </w:tcBorders>
          </w:tcPr>
          <w:p w14:paraId="4A33BD1C" w14:textId="557405A5" w:rsidR="00B7401F" w:rsidRDefault="00B7401F">
            <w:pPr>
              <w:pStyle w:val="EarlierRepubEntries"/>
            </w:pPr>
            <w:r>
              <w:t xml:space="preserve">amendments by </w:t>
            </w:r>
            <w:hyperlink r:id="rId494" w:tooltip="Legislation (Consequential Amendments) Act 2001" w:history="1">
              <w:r w:rsidR="008D7BE4" w:rsidRPr="008D7BE4">
                <w:rPr>
                  <w:rStyle w:val="charCitHyperlinkAbbrev"/>
                </w:rPr>
                <w:t>A2001</w:t>
              </w:r>
              <w:r w:rsidR="008D7BE4" w:rsidRPr="008D7BE4">
                <w:rPr>
                  <w:rStyle w:val="charCitHyperlinkAbbrev"/>
                </w:rPr>
                <w:noBreakHyphen/>
                <w:t>44</w:t>
              </w:r>
            </w:hyperlink>
          </w:p>
        </w:tc>
      </w:tr>
      <w:tr w:rsidR="00B7401F" w14:paraId="0ED37859" w14:textId="77777777">
        <w:trPr>
          <w:cantSplit/>
        </w:trPr>
        <w:tc>
          <w:tcPr>
            <w:tcW w:w="1576" w:type="dxa"/>
            <w:tcBorders>
              <w:top w:val="single" w:sz="4" w:space="0" w:color="auto"/>
              <w:bottom w:val="single" w:sz="4" w:space="0" w:color="auto"/>
            </w:tcBorders>
          </w:tcPr>
          <w:p w14:paraId="7009B2E8" w14:textId="77777777" w:rsidR="00B7401F" w:rsidRDefault="00B7401F">
            <w:pPr>
              <w:pStyle w:val="EarlierRepubEntries"/>
            </w:pPr>
            <w:r>
              <w:t>R3</w:t>
            </w:r>
            <w:r>
              <w:br/>
              <w:t>9 Oct 2003</w:t>
            </w:r>
          </w:p>
        </w:tc>
        <w:tc>
          <w:tcPr>
            <w:tcW w:w="1681" w:type="dxa"/>
            <w:tcBorders>
              <w:top w:val="single" w:sz="4" w:space="0" w:color="auto"/>
              <w:bottom w:val="single" w:sz="4" w:space="0" w:color="auto"/>
            </w:tcBorders>
          </w:tcPr>
          <w:p w14:paraId="3F214EDD" w14:textId="77777777" w:rsidR="00B7401F" w:rsidRDefault="00B7401F">
            <w:pPr>
              <w:pStyle w:val="EarlierRepubEntries"/>
            </w:pPr>
            <w:r>
              <w:t>9 Oct 2003–</w:t>
            </w:r>
            <w:r>
              <w:br/>
              <w:t>12 Apr 2004</w:t>
            </w:r>
          </w:p>
        </w:tc>
        <w:tc>
          <w:tcPr>
            <w:tcW w:w="1783" w:type="dxa"/>
            <w:tcBorders>
              <w:top w:val="single" w:sz="4" w:space="0" w:color="auto"/>
              <w:bottom w:val="single" w:sz="4" w:space="0" w:color="auto"/>
            </w:tcBorders>
          </w:tcPr>
          <w:p w14:paraId="7BDB535E" w14:textId="063860A9" w:rsidR="00B7401F" w:rsidRDefault="00ED2E7A">
            <w:pPr>
              <w:pStyle w:val="EarlierRepubEntries"/>
            </w:pPr>
            <w:hyperlink r:id="rId495" w:tooltip="Statute Law Amendment Act 2003" w:history="1">
              <w:r w:rsidR="008D7BE4" w:rsidRPr="008D7BE4">
                <w:rPr>
                  <w:rStyle w:val="charCitHyperlinkAbbrev"/>
                </w:rPr>
                <w:t>A2003</w:t>
              </w:r>
              <w:r w:rsidR="008D7BE4" w:rsidRPr="008D7BE4">
                <w:rPr>
                  <w:rStyle w:val="charCitHyperlinkAbbrev"/>
                </w:rPr>
                <w:noBreakHyphen/>
                <w:t>41</w:t>
              </w:r>
            </w:hyperlink>
          </w:p>
        </w:tc>
        <w:tc>
          <w:tcPr>
            <w:tcW w:w="1783" w:type="dxa"/>
            <w:tcBorders>
              <w:top w:val="single" w:sz="4" w:space="0" w:color="auto"/>
              <w:bottom w:val="single" w:sz="4" w:space="0" w:color="auto"/>
            </w:tcBorders>
          </w:tcPr>
          <w:p w14:paraId="281A2A3F" w14:textId="3D92CFDB" w:rsidR="00B7401F" w:rsidRDefault="00B7401F">
            <w:pPr>
              <w:pStyle w:val="EarlierRepubEntries"/>
            </w:pPr>
            <w:r>
              <w:t xml:space="preserve">amendments by </w:t>
            </w:r>
            <w:hyperlink r:id="rId496" w:tooltip="Statute Law Amendment Act 2003" w:history="1">
              <w:r w:rsidR="008D7BE4" w:rsidRPr="008D7BE4">
                <w:rPr>
                  <w:rStyle w:val="charCitHyperlinkAbbrev"/>
                </w:rPr>
                <w:t>A2003</w:t>
              </w:r>
              <w:r w:rsidR="008D7BE4" w:rsidRPr="008D7BE4">
                <w:rPr>
                  <w:rStyle w:val="charCitHyperlinkAbbrev"/>
                </w:rPr>
                <w:noBreakHyphen/>
                <w:t>41</w:t>
              </w:r>
            </w:hyperlink>
          </w:p>
        </w:tc>
      </w:tr>
      <w:tr w:rsidR="00B7401F" w14:paraId="6652BEA5" w14:textId="77777777">
        <w:trPr>
          <w:cantSplit/>
        </w:trPr>
        <w:tc>
          <w:tcPr>
            <w:tcW w:w="1576" w:type="dxa"/>
            <w:tcBorders>
              <w:top w:val="single" w:sz="4" w:space="0" w:color="auto"/>
              <w:bottom w:val="single" w:sz="4" w:space="0" w:color="auto"/>
            </w:tcBorders>
          </w:tcPr>
          <w:p w14:paraId="61BCB06B" w14:textId="77777777" w:rsidR="00B7401F" w:rsidRDefault="00B7401F">
            <w:pPr>
              <w:pStyle w:val="EarlierRepubEntries"/>
            </w:pPr>
            <w:r>
              <w:t>R4</w:t>
            </w:r>
            <w:r>
              <w:br/>
              <w:t>13 Apr 2004</w:t>
            </w:r>
          </w:p>
        </w:tc>
        <w:tc>
          <w:tcPr>
            <w:tcW w:w="1681" w:type="dxa"/>
            <w:tcBorders>
              <w:top w:val="single" w:sz="4" w:space="0" w:color="auto"/>
              <w:bottom w:val="single" w:sz="4" w:space="0" w:color="auto"/>
            </w:tcBorders>
          </w:tcPr>
          <w:p w14:paraId="1EC8DAA8" w14:textId="77777777" w:rsidR="00B7401F" w:rsidRDefault="00B7401F">
            <w:pPr>
              <w:pStyle w:val="EarlierRepubEntries"/>
            </w:pPr>
            <w:r>
              <w:t>13 Apr 2004–</w:t>
            </w:r>
            <w:r>
              <w:br/>
              <w:t>5 Sept 2007</w:t>
            </w:r>
          </w:p>
        </w:tc>
        <w:tc>
          <w:tcPr>
            <w:tcW w:w="1783" w:type="dxa"/>
            <w:tcBorders>
              <w:top w:val="single" w:sz="4" w:space="0" w:color="auto"/>
              <w:bottom w:val="single" w:sz="4" w:space="0" w:color="auto"/>
            </w:tcBorders>
          </w:tcPr>
          <w:p w14:paraId="1A791415" w14:textId="6FD06DD8" w:rsidR="00B7401F" w:rsidRDefault="00ED2E7A">
            <w:pPr>
              <w:pStyle w:val="EarlierRepubEntries"/>
            </w:pPr>
            <w:hyperlink r:id="rId497"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c>
          <w:tcPr>
            <w:tcW w:w="1783" w:type="dxa"/>
            <w:tcBorders>
              <w:top w:val="single" w:sz="4" w:space="0" w:color="auto"/>
              <w:bottom w:val="single" w:sz="4" w:space="0" w:color="auto"/>
            </w:tcBorders>
          </w:tcPr>
          <w:p w14:paraId="3204342F" w14:textId="30B50146" w:rsidR="00B7401F" w:rsidRDefault="00B7401F">
            <w:pPr>
              <w:pStyle w:val="EarlierRepubEntries"/>
            </w:pPr>
            <w:r>
              <w:t xml:space="preserve">amendments by </w:t>
            </w:r>
            <w:hyperlink r:id="rId498" w:tooltip="Annual Reports Legislation Amendment Act 2004" w:history="1">
              <w:r w:rsidR="008D7BE4" w:rsidRPr="008D7BE4">
                <w:rPr>
                  <w:rStyle w:val="charCitHyperlinkAbbrev"/>
                </w:rPr>
                <w:t>A2004</w:t>
              </w:r>
              <w:r w:rsidR="008D7BE4" w:rsidRPr="008D7BE4">
                <w:rPr>
                  <w:rStyle w:val="charCitHyperlinkAbbrev"/>
                </w:rPr>
                <w:noBreakHyphen/>
                <w:t>9</w:t>
              </w:r>
            </w:hyperlink>
          </w:p>
        </w:tc>
      </w:tr>
      <w:tr w:rsidR="00B7401F" w14:paraId="1DDDFF75" w14:textId="77777777">
        <w:trPr>
          <w:cantSplit/>
        </w:trPr>
        <w:tc>
          <w:tcPr>
            <w:tcW w:w="1576" w:type="dxa"/>
            <w:tcBorders>
              <w:top w:val="single" w:sz="4" w:space="0" w:color="auto"/>
              <w:bottom w:val="single" w:sz="4" w:space="0" w:color="auto"/>
            </w:tcBorders>
          </w:tcPr>
          <w:p w14:paraId="0F68BC67" w14:textId="77777777" w:rsidR="00B7401F" w:rsidRDefault="00B7401F">
            <w:pPr>
              <w:pStyle w:val="EarlierRepubEntries"/>
            </w:pPr>
            <w:r>
              <w:t>R5</w:t>
            </w:r>
            <w:r>
              <w:br/>
              <w:t>6 Sept 2007</w:t>
            </w:r>
          </w:p>
        </w:tc>
        <w:tc>
          <w:tcPr>
            <w:tcW w:w="1681" w:type="dxa"/>
            <w:tcBorders>
              <w:top w:val="single" w:sz="4" w:space="0" w:color="auto"/>
              <w:bottom w:val="single" w:sz="4" w:space="0" w:color="auto"/>
            </w:tcBorders>
          </w:tcPr>
          <w:p w14:paraId="40106394" w14:textId="77777777" w:rsidR="00B7401F" w:rsidRDefault="00B7401F">
            <w:pPr>
              <w:pStyle w:val="EarlierRepubEntries"/>
            </w:pPr>
            <w:r>
              <w:t>6 Sept 2007–</w:t>
            </w:r>
            <w:r>
              <w:br/>
              <w:t>19 Dec 2007</w:t>
            </w:r>
          </w:p>
        </w:tc>
        <w:tc>
          <w:tcPr>
            <w:tcW w:w="1783" w:type="dxa"/>
            <w:tcBorders>
              <w:top w:val="single" w:sz="4" w:space="0" w:color="auto"/>
              <w:bottom w:val="single" w:sz="4" w:space="0" w:color="auto"/>
            </w:tcBorders>
          </w:tcPr>
          <w:p w14:paraId="4FC90C64" w14:textId="04F553AB" w:rsidR="00B7401F" w:rsidRDefault="00ED2E7A">
            <w:pPr>
              <w:pStyle w:val="EarlierRepubEntries"/>
            </w:pPr>
            <w:hyperlink r:id="rId499"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c>
          <w:tcPr>
            <w:tcW w:w="1783" w:type="dxa"/>
            <w:tcBorders>
              <w:top w:val="single" w:sz="4" w:space="0" w:color="auto"/>
              <w:bottom w:val="single" w:sz="4" w:space="0" w:color="auto"/>
            </w:tcBorders>
          </w:tcPr>
          <w:p w14:paraId="6EED3A2F" w14:textId="1A215BEB" w:rsidR="00B7401F" w:rsidRDefault="00B7401F">
            <w:pPr>
              <w:pStyle w:val="EarlierRepubEntries"/>
            </w:pPr>
            <w:r>
              <w:t xml:space="preserve">amendments by </w:t>
            </w:r>
            <w:hyperlink r:id="rId500" w:tooltip="Justice and Community Safety Legislation Amendment Act 2007" w:history="1">
              <w:r w:rsidR="008D7BE4" w:rsidRPr="008D7BE4">
                <w:rPr>
                  <w:rStyle w:val="charCitHyperlinkAbbrev"/>
                </w:rPr>
                <w:t>A2007</w:t>
              </w:r>
              <w:r w:rsidR="008D7BE4" w:rsidRPr="008D7BE4">
                <w:rPr>
                  <w:rStyle w:val="charCitHyperlinkAbbrev"/>
                </w:rPr>
                <w:noBreakHyphen/>
                <w:t>22</w:t>
              </w:r>
            </w:hyperlink>
          </w:p>
        </w:tc>
      </w:tr>
      <w:tr w:rsidR="007B260D" w14:paraId="06640658" w14:textId="77777777">
        <w:trPr>
          <w:cantSplit/>
        </w:trPr>
        <w:tc>
          <w:tcPr>
            <w:tcW w:w="1576" w:type="dxa"/>
            <w:tcBorders>
              <w:top w:val="single" w:sz="4" w:space="0" w:color="auto"/>
              <w:bottom w:val="single" w:sz="4" w:space="0" w:color="auto"/>
            </w:tcBorders>
          </w:tcPr>
          <w:p w14:paraId="689DF202" w14:textId="77777777" w:rsidR="007B260D" w:rsidRDefault="007B260D">
            <w:pPr>
              <w:pStyle w:val="EarlierRepubEntries"/>
            </w:pPr>
            <w:r>
              <w:t>R6</w:t>
            </w:r>
            <w:r>
              <w:br/>
              <w:t>20 Dec 2007</w:t>
            </w:r>
          </w:p>
        </w:tc>
        <w:tc>
          <w:tcPr>
            <w:tcW w:w="1681" w:type="dxa"/>
            <w:tcBorders>
              <w:top w:val="single" w:sz="4" w:space="0" w:color="auto"/>
              <w:bottom w:val="single" w:sz="4" w:space="0" w:color="auto"/>
            </w:tcBorders>
          </w:tcPr>
          <w:p w14:paraId="0E5A3403" w14:textId="77777777" w:rsidR="007B260D" w:rsidRDefault="007B260D">
            <w:pPr>
              <w:pStyle w:val="EarlierRepubEntries"/>
            </w:pPr>
            <w:r>
              <w:t>20 Dec 2007–</w:t>
            </w:r>
            <w:r>
              <w:br/>
              <w:t>16 Dec 2009</w:t>
            </w:r>
          </w:p>
        </w:tc>
        <w:tc>
          <w:tcPr>
            <w:tcW w:w="1783" w:type="dxa"/>
            <w:tcBorders>
              <w:top w:val="single" w:sz="4" w:space="0" w:color="auto"/>
              <w:bottom w:val="single" w:sz="4" w:space="0" w:color="auto"/>
            </w:tcBorders>
          </w:tcPr>
          <w:p w14:paraId="3589FF2D" w14:textId="2334DA0C" w:rsidR="007B260D" w:rsidRDefault="00ED2E7A">
            <w:pPr>
              <w:pStyle w:val="EarlierRepubEntries"/>
            </w:pPr>
            <w:hyperlink r:id="rId501" w:tooltip="Victims of Crime Amendment Act 2007" w:history="1">
              <w:r w:rsidR="008D7BE4" w:rsidRPr="008D7BE4">
                <w:rPr>
                  <w:rStyle w:val="charCitHyperlinkAbbrev"/>
                </w:rPr>
                <w:t>A2007</w:t>
              </w:r>
              <w:r w:rsidR="008D7BE4" w:rsidRPr="008D7BE4">
                <w:rPr>
                  <w:rStyle w:val="charCitHyperlinkAbbrev"/>
                </w:rPr>
                <w:noBreakHyphen/>
                <w:t>44</w:t>
              </w:r>
            </w:hyperlink>
          </w:p>
        </w:tc>
        <w:tc>
          <w:tcPr>
            <w:tcW w:w="1783" w:type="dxa"/>
            <w:tcBorders>
              <w:top w:val="single" w:sz="4" w:space="0" w:color="auto"/>
              <w:bottom w:val="single" w:sz="4" w:space="0" w:color="auto"/>
            </w:tcBorders>
          </w:tcPr>
          <w:p w14:paraId="0A0F4202" w14:textId="6887F036" w:rsidR="007B260D" w:rsidRDefault="007B260D">
            <w:pPr>
              <w:pStyle w:val="EarlierRepubEntries"/>
            </w:pPr>
            <w:r>
              <w:t xml:space="preserve">amendments by </w:t>
            </w:r>
            <w:hyperlink r:id="rId502" w:tooltip="Victims of Crime Amendment Act 2007" w:history="1">
              <w:r w:rsidR="008D7BE4" w:rsidRPr="008D7BE4">
                <w:rPr>
                  <w:rStyle w:val="charCitHyperlinkAbbrev"/>
                </w:rPr>
                <w:t>A2007</w:t>
              </w:r>
              <w:r w:rsidR="008D7BE4" w:rsidRPr="008D7BE4">
                <w:rPr>
                  <w:rStyle w:val="charCitHyperlinkAbbrev"/>
                </w:rPr>
                <w:noBreakHyphen/>
                <w:t>44</w:t>
              </w:r>
            </w:hyperlink>
          </w:p>
        </w:tc>
      </w:tr>
      <w:tr w:rsidR="001D056E" w14:paraId="47B71DFD" w14:textId="77777777">
        <w:trPr>
          <w:cantSplit/>
        </w:trPr>
        <w:tc>
          <w:tcPr>
            <w:tcW w:w="1576" w:type="dxa"/>
            <w:tcBorders>
              <w:top w:val="single" w:sz="4" w:space="0" w:color="auto"/>
              <w:bottom w:val="single" w:sz="4" w:space="0" w:color="auto"/>
            </w:tcBorders>
          </w:tcPr>
          <w:p w14:paraId="4654199D" w14:textId="77777777" w:rsidR="001D056E" w:rsidRDefault="001D056E">
            <w:pPr>
              <w:pStyle w:val="EarlierRepubEntries"/>
            </w:pPr>
            <w:r>
              <w:t>R7</w:t>
            </w:r>
            <w:r>
              <w:br/>
              <w:t>17 Dec 2009</w:t>
            </w:r>
          </w:p>
        </w:tc>
        <w:tc>
          <w:tcPr>
            <w:tcW w:w="1681" w:type="dxa"/>
            <w:tcBorders>
              <w:top w:val="single" w:sz="4" w:space="0" w:color="auto"/>
              <w:bottom w:val="single" w:sz="4" w:space="0" w:color="auto"/>
            </w:tcBorders>
          </w:tcPr>
          <w:p w14:paraId="236765FE" w14:textId="77777777" w:rsidR="001D056E" w:rsidRDefault="001D056E">
            <w:pPr>
              <w:pStyle w:val="EarlierRepubEntries"/>
            </w:pPr>
            <w:r>
              <w:t>17 Dec 2009–</w:t>
            </w:r>
            <w:r>
              <w:br/>
              <w:t>30 June 2010</w:t>
            </w:r>
          </w:p>
        </w:tc>
        <w:tc>
          <w:tcPr>
            <w:tcW w:w="1783" w:type="dxa"/>
            <w:tcBorders>
              <w:top w:val="single" w:sz="4" w:space="0" w:color="auto"/>
              <w:bottom w:val="single" w:sz="4" w:space="0" w:color="auto"/>
            </w:tcBorders>
          </w:tcPr>
          <w:p w14:paraId="50C07F77" w14:textId="0DCCE746" w:rsidR="001D056E" w:rsidRDefault="00ED2E7A">
            <w:pPr>
              <w:pStyle w:val="EarlierRepubEntries"/>
            </w:pPr>
            <w:hyperlink r:id="rId503" w:tooltip="Statute Law Amendment Act 2009 (No 2)" w:history="1">
              <w:r w:rsidR="008D7BE4" w:rsidRPr="008D7BE4">
                <w:rPr>
                  <w:rStyle w:val="charCitHyperlinkAbbrev"/>
                </w:rPr>
                <w:t>A2009</w:t>
              </w:r>
              <w:r w:rsidR="008D7BE4" w:rsidRPr="008D7BE4">
                <w:rPr>
                  <w:rStyle w:val="charCitHyperlinkAbbrev"/>
                </w:rPr>
                <w:noBreakHyphen/>
                <w:t>49</w:t>
              </w:r>
            </w:hyperlink>
          </w:p>
        </w:tc>
        <w:tc>
          <w:tcPr>
            <w:tcW w:w="1783" w:type="dxa"/>
            <w:tcBorders>
              <w:top w:val="single" w:sz="4" w:space="0" w:color="auto"/>
              <w:bottom w:val="single" w:sz="4" w:space="0" w:color="auto"/>
            </w:tcBorders>
          </w:tcPr>
          <w:p w14:paraId="03E6C8EF" w14:textId="57DDD3D3" w:rsidR="001D056E" w:rsidRDefault="001D056E">
            <w:pPr>
              <w:pStyle w:val="EarlierRepubEntries"/>
            </w:pPr>
            <w:r>
              <w:t xml:space="preserve">amendments by </w:t>
            </w:r>
            <w:hyperlink r:id="rId504" w:tooltip="Statute Law Amendment Act 2009 (No 2)" w:history="1">
              <w:r w:rsidR="008D7BE4" w:rsidRPr="008D7BE4">
                <w:rPr>
                  <w:rStyle w:val="charCitHyperlinkAbbrev"/>
                </w:rPr>
                <w:t>A2009</w:t>
              </w:r>
              <w:r w:rsidR="008D7BE4" w:rsidRPr="008D7BE4">
                <w:rPr>
                  <w:rStyle w:val="charCitHyperlinkAbbrev"/>
                </w:rPr>
                <w:noBreakHyphen/>
                <w:t>49</w:t>
              </w:r>
            </w:hyperlink>
          </w:p>
        </w:tc>
      </w:tr>
      <w:tr w:rsidR="009C301F" w14:paraId="6B829929" w14:textId="77777777">
        <w:trPr>
          <w:cantSplit/>
        </w:trPr>
        <w:tc>
          <w:tcPr>
            <w:tcW w:w="1576" w:type="dxa"/>
            <w:tcBorders>
              <w:top w:val="single" w:sz="4" w:space="0" w:color="auto"/>
              <w:bottom w:val="single" w:sz="4" w:space="0" w:color="auto"/>
            </w:tcBorders>
          </w:tcPr>
          <w:p w14:paraId="57065058" w14:textId="77777777" w:rsidR="009C301F" w:rsidRDefault="009C301F">
            <w:pPr>
              <w:pStyle w:val="EarlierRepubEntries"/>
            </w:pPr>
            <w:r>
              <w:t>R8</w:t>
            </w:r>
            <w:r>
              <w:br/>
              <w:t>1 July 2010</w:t>
            </w:r>
          </w:p>
        </w:tc>
        <w:tc>
          <w:tcPr>
            <w:tcW w:w="1681" w:type="dxa"/>
            <w:tcBorders>
              <w:top w:val="single" w:sz="4" w:space="0" w:color="auto"/>
              <w:bottom w:val="single" w:sz="4" w:space="0" w:color="auto"/>
            </w:tcBorders>
          </w:tcPr>
          <w:p w14:paraId="28452D37" w14:textId="77777777" w:rsidR="009C301F" w:rsidRDefault="009C301F">
            <w:pPr>
              <w:pStyle w:val="EarlierRepubEntries"/>
            </w:pPr>
            <w:r>
              <w:t>1 July 2010–</w:t>
            </w:r>
            <w:r>
              <w:br/>
              <w:t>27 Feb 2011</w:t>
            </w:r>
          </w:p>
        </w:tc>
        <w:tc>
          <w:tcPr>
            <w:tcW w:w="1783" w:type="dxa"/>
            <w:tcBorders>
              <w:top w:val="single" w:sz="4" w:space="0" w:color="auto"/>
              <w:bottom w:val="single" w:sz="4" w:space="0" w:color="auto"/>
            </w:tcBorders>
          </w:tcPr>
          <w:p w14:paraId="00E46A61" w14:textId="44FFFFD0" w:rsidR="009C301F" w:rsidRDefault="00ED2E7A">
            <w:pPr>
              <w:pStyle w:val="EarlierRepubEntries"/>
            </w:pPr>
            <w:hyperlink r:id="rId505"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c>
          <w:tcPr>
            <w:tcW w:w="1783" w:type="dxa"/>
            <w:tcBorders>
              <w:top w:val="single" w:sz="4" w:space="0" w:color="auto"/>
              <w:bottom w:val="single" w:sz="4" w:space="0" w:color="auto"/>
            </w:tcBorders>
          </w:tcPr>
          <w:p w14:paraId="55D1C515" w14:textId="7133FC6A" w:rsidR="009C301F" w:rsidRDefault="009C301F">
            <w:pPr>
              <w:pStyle w:val="EarlierRepubEntries"/>
            </w:pPr>
            <w:r>
              <w:t xml:space="preserve">amendments by </w:t>
            </w:r>
            <w:hyperlink r:id="rId506" w:tooltip="Crimes (Sentence Administration) Amendment Act 2010" w:history="1">
              <w:r w:rsidR="008D7BE4" w:rsidRPr="008D7BE4">
                <w:rPr>
                  <w:rStyle w:val="charCitHyperlinkAbbrev"/>
                </w:rPr>
                <w:t>A2010</w:t>
              </w:r>
              <w:r w:rsidR="008D7BE4" w:rsidRPr="008D7BE4">
                <w:rPr>
                  <w:rStyle w:val="charCitHyperlinkAbbrev"/>
                </w:rPr>
                <w:noBreakHyphen/>
                <w:t>21</w:t>
              </w:r>
            </w:hyperlink>
          </w:p>
        </w:tc>
      </w:tr>
      <w:tr w:rsidR="00220D6C" w14:paraId="38A72CE8" w14:textId="77777777">
        <w:trPr>
          <w:cantSplit/>
        </w:trPr>
        <w:tc>
          <w:tcPr>
            <w:tcW w:w="1576" w:type="dxa"/>
            <w:tcBorders>
              <w:top w:val="single" w:sz="4" w:space="0" w:color="auto"/>
              <w:bottom w:val="single" w:sz="4" w:space="0" w:color="auto"/>
            </w:tcBorders>
          </w:tcPr>
          <w:p w14:paraId="0C3A99BB" w14:textId="77777777" w:rsidR="00220D6C" w:rsidRDefault="00220D6C">
            <w:pPr>
              <w:pStyle w:val="EarlierRepubEntries"/>
            </w:pPr>
            <w:r>
              <w:t>R9</w:t>
            </w:r>
            <w:r>
              <w:br/>
              <w:t>28 Feb 2011</w:t>
            </w:r>
          </w:p>
        </w:tc>
        <w:tc>
          <w:tcPr>
            <w:tcW w:w="1681" w:type="dxa"/>
            <w:tcBorders>
              <w:top w:val="single" w:sz="4" w:space="0" w:color="auto"/>
              <w:bottom w:val="single" w:sz="4" w:space="0" w:color="auto"/>
            </w:tcBorders>
          </w:tcPr>
          <w:p w14:paraId="3F285AB3" w14:textId="77777777" w:rsidR="00220D6C" w:rsidRDefault="00220D6C">
            <w:pPr>
              <w:pStyle w:val="EarlierRepubEntries"/>
            </w:pPr>
            <w:r>
              <w:t>28 Feb 2011–</w:t>
            </w:r>
            <w:r>
              <w:br/>
              <w:t>30 June 2011</w:t>
            </w:r>
          </w:p>
        </w:tc>
        <w:tc>
          <w:tcPr>
            <w:tcW w:w="1783" w:type="dxa"/>
            <w:tcBorders>
              <w:top w:val="single" w:sz="4" w:space="0" w:color="auto"/>
              <w:bottom w:val="single" w:sz="4" w:space="0" w:color="auto"/>
            </w:tcBorders>
          </w:tcPr>
          <w:p w14:paraId="0A2C4E9C" w14:textId="01F5B190" w:rsidR="00220D6C" w:rsidRDefault="00ED2E7A">
            <w:pPr>
              <w:pStyle w:val="EarlierRepubEntries"/>
            </w:pPr>
            <w:hyperlink r:id="rId507" w:tooltip="Victims of Crime Amendment Act 2010" w:history="1">
              <w:r w:rsidR="008D7BE4" w:rsidRPr="008D7BE4">
                <w:rPr>
                  <w:rStyle w:val="charCitHyperlinkAbbrev"/>
                </w:rPr>
                <w:t>A2010</w:t>
              </w:r>
              <w:r w:rsidR="008D7BE4" w:rsidRPr="008D7BE4">
                <w:rPr>
                  <w:rStyle w:val="charCitHyperlinkAbbrev"/>
                </w:rPr>
                <w:noBreakHyphen/>
                <w:t>29</w:t>
              </w:r>
            </w:hyperlink>
          </w:p>
        </w:tc>
        <w:tc>
          <w:tcPr>
            <w:tcW w:w="1783" w:type="dxa"/>
            <w:tcBorders>
              <w:top w:val="single" w:sz="4" w:space="0" w:color="auto"/>
              <w:bottom w:val="single" w:sz="4" w:space="0" w:color="auto"/>
            </w:tcBorders>
          </w:tcPr>
          <w:p w14:paraId="60D07862" w14:textId="08B566F5" w:rsidR="00220D6C" w:rsidRDefault="00220D6C">
            <w:pPr>
              <w:pStyle w:val="EarlierRepubEntries"/>
            </w:pPr>
            <w:r>
              <w:t xml:space="preserve">amendments by </w:t>
            </w:r>
            <w:hyperlink r:id="rId508" w:tooltip="Victims of Crime Amendment Act 2010" w:history="1">
              <w:r w:rsidR="008D7BE4" w:rsidRPr="008D7BE4">
                <w:rPr>
                  <w:rStyle w:val="charCitHyperlinkAbbrev"/>
                </w:rPr>
                <w:t>A2010</w:t>
              </w:r>
              <w:r w:rsidR="008D7BE4" w:rsidRPr="008D7BE4">
                <w:rPr>
                  <w:rStyle w:val="charCitHyperlinkAbbrev"/>
                </w:rPr>
                <w:noBreakHyphen/>
                <w:t>29</w:t>
              </w:r>
            </w:hyperlink>
          </w:p>
        </w:tc>
      </w:tr>
      <w:tr w:rsidR="00260EB0" w14:paraId="3F48AF84" w14:textId="77777777">
        <w:trPr>
          <w:cantSplit/>
        </w:trPr>
        <w:tc>
          <w:tcPr>
            <w:tcW w:w="1576" w:type="dxa"/>
            <w:tcBorders>
              <w:top w:val="single" w:sz="4" w:space="0" w:color="auto"/>
              <w:bottom w:val="single" w:sz="4" w:space="0" w:color="auto"/>
            </w:tcBorders>
          </w:tcPr>
          <w:p w14:paraId="007289F1" w14:textId="77777777" w:rsidR="00260EB0" w:rsidRDefault="00260EB0">
            <w:pPr>
              <w:pStyle w:val="EarlierRepubEntries"/>
            </w:pPr>
            <w:r>
              <w:t>R10</w:t>
            </w:r>
            <w:r>
              <w:br/>
              <w:t>1 July 2011</w:t>
            </w:r>
          </w:p>
        </w:tc>
        <w:tc>
          <w:tcPr>
            <w:tcW w:w="1681" w:type="dxa"/>
            <w:tcBorders>
              <w:top w:val="single" w:sz="4" w:space="0" w:color="auto"/>
              <w:bottom w:val="single" w:sz="4" w:space="0" w:color="auto"/>
            </w:tcBorders>
          </w:tcPr>
          <w:p w14:paraId="452284DE" w14:textId="77777777" w:rsidR="00260EB0" w:rsidRDefault="00260EB0">
            <w:pPr>
              <w:pStyle w:val="EarlierRepubEntries"/>
            </w:pPr>
            <w:r>
              <w:t>1 July 2011–</w:t>
            </w:r>
            <w:r>
              <w:br/>
              <w:t>13 June 2012</w:t>
            </w:r>
          </w:p>
        </w:tc>
        <w:tc>
          <w:tcPr>
            <w:tcW w:w="1783" w:type="dxa"/>
            <w:tcBorders>
              <w:top w:val="single" w:sz="4" w:space="0" w:color="auto"/>
              <w:bottom w:val="single" w:sz="4" w:space="0" w:color="auto"/>
            </w:tcBorders>
          </w:tcPr>
          <w:p w14:paraId="585019D5" w14:textId="313E9930" w:rsidR="00260EB0" w:rsidRDefault="00ED2E7A">
            <w:pPr>
              <w:pStyle w:val="EarlierRepubEntries"/>
            </w:pPr>
            <w:hyperlink r:id="rId509"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c>
          <w:tcPr>
            <w:tcW w:w="1783" w:type="dxa"/>
            <w:tcBorders>
              <w:top w:val="single" w:sz="4" w:space="0" w:color="auto"/>
              <w:bottom w:val="single" w:sz="4" w:space="0" w:color="auto"/>
            </w:tcBorders>
          </w:tcPr>
          <w:p w14:paraId="13FBD5E0" w14:textId="73AF2EDE" w:rsidR="00260EB0" w:rsidRDefault="00260EB0">
            <w:pPr>
              <w:pStyle w:val="EarlierRepubEntries"/>
            </w:pPr>
            <w:r>
              <w:t xml:space="preserve">amendments by </w:t>
            </w:r>
            <w:hyperlink r:id="rId510" w:tooltip="Administrative (One ACT Public Service Miscellaneous Amendments) Act 2011" w:history="1">
              <w:r w:rsidR="008D7BE4" w:rsidRPr="008D7BE4">
                <w:rPr>
                  <w:rStyle w:val="charCitHyperlinkAbbrev"/>
                </w:rPr>
                <w:t>A2011</w:t>
              </w:r>
              <w:r w:rsidR="008D7BE4" w:rsidRPr="008D7BE4">
                <w:rPr>
                  <w:rStyle w:val="charCitHyperlinkAbbrev"/>
                </w:rPr>
                <w:noBreakHyphen/>
                <w:t>22</w:t>
              </w:r>
            </w:hyperlink>
          </w:p>
        </w:tc>
      </w:tr>
      <w:tr w:rsidR="00894056" w14:paraId="5D1D4EC1" w14:textId="77777777">
        <w:trPr>
          <w:cantSplit/>
        </w:trPr>
        <w:tc>
          <w:tcPr>
            <w:tcW w:w="1576" w:type="dxa"/>
            <w:tcBorders>
              <w:top w:val="single" w:sz="4" w:space="0" w:color="auto"/>
              <w:bottom w:val="single" w:sz="4" w:space="0" w:color="auto"/>
            </w:tcBorders>
          </w:tcPr>
          <w:p w14:paraId="62823D2F" w14:textId="77777777" w:rsidR="00894056" w:rsidRDefault="00894056">
            <w:pPr>
              <w:pStyle w:val="EarlierRepubEntries"/>
            </w:pPr>
            <w:r>
              <w:t>R11</w:t>
            </w:r>
            <w:r>
              <w:br/>
              <w:t>14 June 2012</w:t>
            </w:r>
          </w:p>
        </w:tc>
        <w:tc>
          <w:tcPr>
            <w:tcW w:w="1681" w:type="dxa"/>
            <w:tcBorders>
              <w:top w:val="single" w:sz="4" w:space="0" w:color="auto"/>
              <w:bottom w:val="single" w:sz="4" w:space="0" w:color="auto"/>
            </w:tcBorders>
          </w:tcPr>
          <w:p w14:paraId="397212EF" w14:textId="77777777" w:rsidR="00894056" w:rsidRDefault="00894056">
            <w:pPr>
              <w:pStyle w:val="EarlierRepubEntries"/>
            </w:pPr>
            <w:r>
              <w:t>14 June 2012–</w:t>
            </w:r>
            <w:r>
              <w:br/>
              <w:t>11 Nov 2013</w:t>
            </w:r>
          </w:p>
        </w:tc>
        <w:tc>
          <w:tcPr>
            <w:tcW w:w="1783" w:type="dxa"/>
            <w:tcBorders>
              <w:top w:val="single" w:sz="4" w:space="0" w:color="auto"/>
              <w:bottom w:val="single" w:sz="4" w:space="0" w:color="auto"/>
            </w:tcBorders>
          </w:tcPr>
          <w:p w14:paraId="684D3303" w14:textId="51C3CF54" w:rsidR="00894056" w:rsidRDefault="00ED2E7A">
            <w:pPr>
              <w:pStyle w:val="EarlierRepubEntries"/>
            </w:pPr>
            <w:hyperlink r:id="rId511" w:tooltip="Justice and Community Safety Legislation Amendment Act 2012 (No 2)" w:history="1">
              <w:r w:rsidR="00894056">
                <w:rPr>
                  <w:rStyle w:val="charCitHyperlinkAbbrev"/>
                </w:rPr>
                <w:t>A2012</w:t>
              </w:r>
              <w:r w:rsidR="00894056">
                <w:rPr>
                  <w:rStyle w:val="charCitHyperlinkAbbrev"/>
                </w:rPr>
                <w:noBreakHyphen/>
                <w:t>30</w:t>
              </w:r>
            </w:hyperlink>
          </w:p>
        </w:tc>
        <w:tc>
          <w:tcPr>
            <w:tcW w:w="1783" w:type="dxa"/>
            <w:tcBorders>
              <w:top w:val="single" w:sz="4" w:space="0" w:color="auto"/>
              <w:bottom w:val="single" w:sz="4" w:space="0" w:color="auto"/>
            </w:tcBorders>
          </w:tcPr>
          <w:p w14:paraId="74AAF246" w14:textId="6D40CEF6" w:rsidR="00894056" w:rsidRDefault="00894056">
            <w:pPr>
              <w:pStyle w:val="EarlierRepubEntries"/>
            </w:pPr>
            <w:r>
              <w:t xml:space="preserve">amendments by </w:t>
            </w:r>
            <w:hyperlink r:id="rId512" w:tooltip="Justice and Community Safety Legislation Amendment Act 2012 (No 2)" w:history="1">
              <w:r>
                <w:rPr>
                  <w:rStyle w:val="charCitHyperlinkAbbrev"/>
                </w:rPr>
                <w:t>A2012</w:t>
              </w:r>
              <w:r>
                <w:rPr>
                  <w:rStyle w:val="charCitHyperlinkAbbrev"/>
                </w:rPr>
                <w:noBreakHyphen/>
                <w:t>30</w:t>
              </w:r>
            </w:hyperlink>
          </w:p>
        </w:tc>
      </w:tr>
      <w:tr w:rsidR="001127CE" w14:paraId="5DCDF069" w14:textId="77777777">
        <w:trPr>
          <w:cantSplit/>
        </w:trPr>
        <w:tc>
          <w:tcPr>
            <w:tcW w:w="1576" w:type="dxa"/>
            <w:tcBorders>
              <w:top w:val="single" w:sz="4" w:space="0" w:color="auto"/>
              <w:bottom w:val="single" w:sz="4" w:space="0" w:color="auto"/>
            </w:tcBorders>
          </w:tcPr>
          <w:p w14:paraId="48632E89" w14:textId="77777777" w:rsidR="001127CE" w:rsidRDefault="001127CE">
            <w:pPr>
              <w:pStyle w:val="EarlierRepubEntries"/>
            </w:pPr>
            <w:r>
              <w:t>R12</w:t>
            </w:r>
            <w:r>
              <w:br/>
            </w:r>
            <w:r w:rsidR="00CC68FF">
              <w:t>12 Nov 2013</w:t>
            </w:r>
          </w:p>
        </w:tc>
        <w:tc>
          <w:tcPr>
            <w:tcW w:w="1681" w:type="dxa"/>
            <w:tcBorders>
              <w:top w:val="single" w:sz="4" w:space="0" w:color="auto"/>
              <w:bottom w:val="single" w:sz="4" w:space="0" w:color="auto"/>
            </w:tcBorders>
          </w:tcPr>
          <w:p w14:paraId="1FFD113E" w14:textId="77777777" w:rsidR="001127CE" w:rsidRDefault="00CC68FF">
            <w:pPr>
              <w:pStyle w:val="EarlierRepubEntries"/>
            </w:pPr>
            <w:r>
              <w:t>12 Nov 2013–</w:t>
            </w:r>
            <w:r>
              <w:br/>
              <w:t>6 Oct 2015</w:t>
            </w:r>
          </w:p>
        </w:tc>
        <w:tc>
          <w:tcPr>
            <w:tcW w:w="1783" w:type="dxa"/>
            <w:tcBorders>
              <w:top w:val="single" w:sz="4" w:space="0" w:color="auto"/>
              <w:bottom w:val="single" w:sz="4" w:space="0" w:color="auto"/>
            </w:tcBorders>
          </w:tcPr>
          <w:p w14:paraId="4A8B3856" w14:textId="3325AF4F" w:rsidR="001127CE" w:rsidRDefault="00ED2E7A">
            <w:pPr>
              <w:pStyle w:val="EarlierRepubEntries"/>
            </w:pPr>
            <w:hyperlink r:id="rId513" w:tooltip="Justice and Community Safety Legislation Amendment Act 2013 (No 4)" w:history="1">
              <w:r w:rsidR="00CC68FF" w:rsidRPr="00CC68FF">
                <w:rPr>
                  <w:rStyle w:val="charCitHyperlinkAbbrev"/>
                </w:rPr>
                <w:t>A2013-45</w:t>
              </w:r>
            </w:hyperlink>
          </w:p>
        </w:tc>
        <w:tc>
          <w:tcPr>
            <w:tcW w:w="1783" w:type="dxa"/>
            <w:tcBorders>
              <w:top w:val="single" w:sz="4" w:space="0" w:color="auto"/>
              <w:bottom w:val="single" w:sz="4" w:space="0" w:color="auto"/>
            </w:tcBorders>
          </w:tcPr>
          <w:p w14:paraId="59FD19A7" w14:textId="28987B97" w:rsidR="001127CE" w:rsidRDefault="00CC68FF">
            <w:pPr>
              <w:pStyle w:val="EarlierRepubEntries"/>
            </w:pPr>
            <w:r>
              <w:t xml:space="preserve">amendments by </w:t>
            </w:r>
            <w:hyperlink r:id="rId514" w:tooltip="Justice and Community Safety Legislation Amendment Act 2013 (No 4)" w:history="1">
              <w:r w:rsidRPr="00CC68FF">
                <w:rPr>
                  <w:rStyle w:val="charCitHyperlinkAbbrev"/>
                </w:rPr>
                <w:t>A2013-45</w:t>
              </w:r>
            </w:hyperlink>
          </w:p>
        </w:tc>
      </w:tr>
      <w:tr w:rsidR="00583C0F" w14:paraId="1A85F0B9" w14:textId="77777777">
        <w:trPr>
          <w:cantSplit/>
        </w:trPr>
        <w:tc>
          <w:tcPr>
            <w:tcW w:w="1576" w:type="dxa"/>
            <w:tcBorders>
              <w:top w:val="single" w:sz="4" w:space="0" w:color="auto"/>
              <w:bottom w:val="single" w:sz="4" w:space="0" w:color="auto"/>
            </w:tcBorders>
          </w:tcPr>
          <w:p w14:paraId="408CD6B1" w14:textId="77777777" w:rsidR="00583C0F" w:rsidRDefault="00583C0F">
            <w:pPr>
              <w:pStyle w:val="EarlierRepubEntries"/>
            </w:pPr>
            <w:r>
              <w:t>R13</w:t>
            </w:r>
            <w:r>
              <w:br/>
              <w:t>7 Oct 2015</w:t>
            </w:r>
          </w:p>
        </w:tc>
        <w:tc>
          <w:tcPr>
            <w:tcW w:w="1681" w:type="dxa"/>
            <w:tcBorders>
              <w:top w:val="single" w:sz="4" w:space="0" w:color="auto"/>
              <w:bottom w:val="single" w:sz="4" w:space="0" w:color="auto"/>
            </w:tcBorders>
          </w:tcPr>
          <w:p w14:paraId="76152960" w14:textId="77777777" w:rsidR="00583C0F" w:rsidRDefault="00583C0F">
            <w:pPr>
              <w:pStyle w:val="EarlierRepubEntries"/>
            </w:pPr>
            <w:r>
              <w:t>7 Oct 2015–</w:t>
            </w:r>
            <w:r>
              <w:br/>
              <w:t>29 Feb 2016</w:t>
            </w:r>
          </w:p>
        </w:tc>
        <w:tc>
          <w:tcPr>
            <w:tcW w:w="1783" w:type="dxa"/>
            <w:tcBorders>
              <w:top w:val="single" w:sz="4" w:space="0" w:color="auto"/>
              <w:bottom w:val="single" w:sz="4" w:space="0" w:color="auto"/>
            </w:tcBorders>
          </w:tcPr>
          <w:p w14:paraId="24E1495A" w14:textId="7277C5CA" w:rsidR="00583C0F" w:rsidRDefault="00ED2E7A">
            <w:pPr>
              <w:pStyle w:val="EarlierRepubEntries"/>
            </w:pPr>
            <w:hyperlink r:id="rId515" w:tooltip="Victims of Crime (Victims Services Levy) Amendment Bill 2015" w:history="1">
              <w:r w:rsidR="00583C0F">
                <w:rPr>
                  <w:rStyle w:val="charCitHyperlinkAbbrev"/>
                </w:rPr>
                <w:t>A2015</w:t>
              </w:r>
              <w:r w:rsidR="00583C0F">
                <w:rPr>
                  <w:rStyle w:val="charCitHyperlinkAbbrev"/>
                </w:rPr>
                <w:noBreakHyphen/>
                <w:t>39</w:t>
              </w:r>
            </w:hyperlink>
          </w:p>
        </w:tc>
        <w:tc>
          <w:tcPr>
            <w:tcW w:w="1783" w:type="dxa"/>
            <w:tcBorders>
              <w:top w:val="single" w:sz="4" w:space="0" w:color="auto"/>
              <w:bottom w:val="single" w:sz="4" w:space="0" w:color="auto"/>
            </w:tcBorders>
          </w:tcPr>
          <w:p w14:paraId="71C7D6BC" w14:textId="2DC2082C" w:rsidR="00583C0F" w:rsidRDefault="00583C0F">
            <w:pPr>
              <w:pStyle w:val="EarlierRepubEntries"/>
            </w:pPr>
            <w:r>
              <w:t xml:space="preserve">amendments by </w:t>
            </w:r>
            <w:hyperlink r:id="rId516" w:tooltip="Victims of Crime (Victims Services Levy) Amendment Bill 2015" w:history="1">
              <w:r>
                <w:rPr>
                  <w:rStyle w:val="charCitHyperlinkAbbrev"/>
                </w:rPr>
                <w:t>A2015</w:t>
              </w:r>
              <w:r>
                <w:rPr>
                  <w:rStyle w:val="charCitHyperlinkAbbrev"/>
                </w:rPr>
                <w:noBreakHyphen/>
                <w:t>39</w:t>
              </w:r>
            </w:hyperlink>
          </w:p>
        </w:tc>
      </w:tr>
      <w:tr w:rsidR="00900C55" w14:paraId="2CF56D7B" w14:textId="77777777">
        <w:trPr>
          <w:cantSplit/>
        </w:trPr>
        <w:tc>
          <w:tcPr>
            <w:tcW w:w="1576" w:type="dxa"/>
            <w:tcBorders>
              <w:top w:val="single" w:sz="4" w:space="0" w:color="auto"/>
              <w:bottom w:val="single" w:sz="4" w:space="0" w:color="auto"/>
            </w:tcBorders>
          </w:tcPr>
          <w:p w14:paraId="1F709797" w14:textId="77777777" w:rsidR="00900C55" w:rsidRDefault="00900C55">
            <w:pPr>
              <w:pStyle w:val="EarlierRepubEntries"/>
            </w:pPr>
            <w:r>
              <w:t>R14</w:t>
            </w:r>
            <w:r>
              <w:br/>
              <w:t>1 Mar 2016</w:t>
            </w:r>
          </w:p>
        </w:tc>
        <w:tc>
          <w:tcPr>
            <w:tcW w:w="1681" w:type="dxa"/>
            <w:tcBorders>
              <w:top w:val="single" w:sz="4" w:space="0" w:color="auto"/>
              <w:bottom w:val="single" w:sz="4" w:space="0" w:color="auto"/>
            </w:tcBorders>
          </w:tcPr>
          <w:p w14:paraId="3D74400A" w14:textId="77777777" w:rsidR="00900C55" w:rsidRDefault="00900C55">
            <w:pPr>
              <w:pStyle w:val="EarlierRepubEntries"/>
            </w:pPr>
            <w:r>
              <w:t>1 Mar 2016–</w:t>
            </w:r>
            <w:r>
              <w:br/>
              <w:t>31 Mar 2016</w:t>
            </w:r>
          </w:p>
        </w:tc>
        <w:tc>
          <w:tcPr>
            <w:tcW w:w="1783" w:type="dxa"/>
            <w:tcBorders>
              <w:top w:val="single" w:sz="4" w:space="0" w:color="auto"/>
              <w:bottom w:val="single" w:sz="4" w:space="0" w:color="auto"/>
            </w:tcBorders>
          </w:tcPr>
          <w:p w14:paraId="2FC9A4B6" w14:textId="761DE988" w:rsidR="00900C55" w:rsidRDefault="00ED2E7A">
            <w:pPr>
              <w:pStyle w:val="EarlierRepubEntries"/>
            </w:pPr>
            <w:hyperlink r:id="rId517" w:tooltip="Victims of Crime (Victims Services Levy) Amendment Bill 2015" w:history="1">
              <w:r w:rsidR="00900C55">
                <w:rPr>
                  <w:rStyle w:val="charCitHyperlinkAbbrev"/>
                </w:rPr>
                <w:t>A2015</w:t>
              </w:r>
              <w:r w:rsidR="00900C55">
                <w:rPr>
                  <w:rStyle w:val="charCitHyperlinkAbbrev"/>
                </w:rPr>
                <w:noBreakHyphen/>
                <w:t>39</w:t>
              </w:r>
            </w:hyperlink>
          </w:p>
        </w:tc>
        <w:tc>
          <w:tcPr>
            <w:tcW w:w="1783" w:type="dxa"/>
            <w:tcBorders>
              <w:top w:val="single" w:sz="4" w:space="0" w:color="auto"/>
              <w:bottom w:val="single" w:sz="4" w:space="0" w:color="auto"/>
            </w:tcBorders>
          </w:tcPr>
          <w:p w14:paraId="65C0B53A" w14:textId="2B402D4E" w:rsidR="00900C55" w:rsidRDefault="00900C55">
            <w:pPr>
              <w:pStyle w:val="EarlierRepubEntries"/>
            </w:pPr>
            <w:r>
              <w:t xml:space="preserve">amendments by </w:t>
            </w:r>
            <w:hyperlink r:id="rId518" w:tooltip="Mental Health (Treatment and Care) Amendment Act 2014 " w:history="1">
              <w:r w:rsidRPr="00900C55">
                <w:rPr>
                  <w:rStyle w:val="charCitHyperlinkAbbrev"/>
                </w:rPr>
                <w:t>A2014-51</w:t>
              </w:r>
            </w:hyperlink>
            <w:r>
              <w:t xml:space="preserve"> and </w:t>
            </w:r>
            <w:hyperlink r:id="rId519" w:tooltip="Mental Health Act 2015" w:history="1">
              <w:r w:rsidR="00BB5DCC" w:rsidRPr="0076689D">
                <w:rPr>
                  <w:rStyle w:val="charCitHyperlinkAbbrev"/>
                </w:rPr>
                <w:t>A2015-38</w:t>
              </w:r>
            </w:hyperlink>
          </w:p>
        </w:tc>
      </w:tr>
      <w:tr w:rsidR="00771C0F" w14:paraId="14856DCD" w14:textId="77777777">
        <w:trPr>
          <w:cantSplit/>
        </w:trPr>
        <w:tc>
          <w:tcPr>
            <w:tcW w:w="1576" w:type="dxa"/>
            <w:tcBorders>
              <w:top w:val="single" w:sz="4" w:space="0" w:color="auto"/>
              <w:bottom w:val="single" w:sz="4" w:space="0" w:color="auto"/>
            </w:tcBorders>
          </w:tcPr>
          <w:p w14:paraId="5E75C160" w14:textId="77777777" w:rsidR="00771C0F" w:rsidRDefault="00771C0F">
            <w:pPr>
              <w:pStyle w:val="EarlierRepubEntries"/>
            </w:pPr>
            <w:r>
              <w:t>R15</w:t>
            </w:r>
            <w:r>
              <w:br/>
              <w:t>1 Apr 2016</w:t>
            </w:r>
          </w:p>
        </w:tc>
        <w:tc>
          <w:tcPr>
            <w:tcW w:w="1681" w:type="dxa"/>
            <w:tcBorders>
              <w:top w:val="single" w:sz="4" w:space="0" w:color="auto"/>
              <w:bottom w:val="single" w:sz="4" w:space="0" w:color="auto"/>
            </w:tcBorders>
          </w:tcPr>
          <w:p w14:paraId="66887AD5" w14:textId="77777777" w:rsidR="00771C0F" w:rsidRDefault="00771C0F">
            <w:pPr>
              <w:pStyle w:val="EarlierRepubEntries"/>
            </w:pPr>
            <w:r>
              <w:t>1 Apr 2016</w:t>
            </w:r>
            <w:r w:rsidR="002B33A1">
              <w:t>–</w:t>
            </w:r>
            <w:r w:rsidR="002B33A1">
              <w:br/>
              <w:t>30 Jun 2016</w:t>
            </w:r>
          </w:p>
        </w:tc>
        <w:tc>
          <w:tcPr>
            <w:tcW w:w="1783" w:type="dxa"/>
            <w:tcBorders>
              <w:top w:val="single" w:sz="4" w:space="0" w:color="auto"/>
              <w:bottom w:val="single" w:sz="4" w:space="0" w:color="auto"/>
            </w:tcBorders>
          </w:tcPr>
          <w:p w14:paraId="1CDD19FE" w14:textId="7DB7ADD0" w:rsidR="00771C0F" w:rsidRDefault="00ED2E7A">
            <w:pPr>
              <w:pStyle w:val="EarlierRepubEntries"/>
            </w:pPr>
            <w:hyperlink r:id="rId520" w:tooltip="Protection of Rights (Services) Legislation Amendment Act 2016" w:history="1">
              <w:r w:rsidR="002B33A1">
                <w:rPr>
                  <w:rStyle w:val="charCitHyperlinkAbbrev"/>
                </w:rPr>
                <w:t>A2016-1</w:t>
              </w:r>
            </w:hyperlink>
          </w:p>
        </w:tc>
        <w:tc>
          <w:tcPr>
            <w:tcW w:w="1783" w:type="dxa"/>
            <w:tcBorders>
              <w:top w:val="single" w:sz="4" w:space="0" w:color="auto"/>
              <w:bottom w:val="single" w:sz="4" w:space="0" w:color="auto"/>
            </w:tcBorders>
          </w:tcPr>
          <w:p w14:paraId="693AEC3A" w14:textId="6CC3D6B9" w:rsidR="00771C0F" w:rsidRDefault="002B33A1">
            <w:pPr>
              <w:pStyle w:val="EarlierRepubEntries"/>
            </w:pPr>
            <w:r>
              <w:t xml:space="preserve">amendments by </w:t>
            </w:r>
            <w:hyperlink r:id="rId521" w:tooltip="Protection of Rights (Services) Legislation Amendment Act 2016" w:history="1">
              <w:r>
                <w:rPr>
                  <w:rStyle w:val="charCitHyperlinkAbbrev"/>
                </w:rPr>
                <w:t>A2016-1</w:t>
              </w:r>
            </w:hyperlink>
          </w:p>
        </w:tc>
      </w:tr>
      <w:tr w:rsidR="007078FA" w14:paraId="5F815B27" w14:textId="77777777">
        <w:trPr>
          <w:cantSplit/>
        </w:trPr>
        <w:tc>
          <w:tcPr>
            <w:tcW w:w="1576" w:type="dxa"/>
            <w:tcBorders>
              <w:top w:val="single" w:sz="4" w:space="0" w:color="auto"/>
              <w:bottom w:val="single" w:sz="4" w:space="0" w:color="auto"/>
            </w:tcBorders>
          </w:tcPr>
          <w:p w14:paraId="5DD20732" w14:textId="77777777" w:rsidR="007078FA" w:rsidRDefault="007078FA">
            <w:pPr>
              <w:pStyle w:val="EarlierRepubEntries"/>
            </w:pPr>
            <w:r>
              <w:t>R16</w:t>
            </w:r>
            <w:r>
              <w:br/>
              <w:t>1 July 2016</w:t>
            </w:r>
          </w:p>
        </w:tc>
        <w:tc>
          <w:tcPr>
            <w:tcW w:w="1681" w:type="dxa"/>
            <w:tcBorders>
              <w:top w:val="single" w:sz="4" w:space="0" w:color="auto"/>
              <w:bottom w:val="single" w:sz="4" w:space="0" w:color="auto"/>
            </w:tcBorders>
          </w:tcPr>
          <w:p w14:paraId="5D6AEC11" w14:textId="77777777" w:rsidR="007078FA" w:rsidRDefault="007078FA">
            <w:pPr>
              <w:pStyle w:val="EarlierRepubEntries"/>
            </w:pPr>
            <w:r>
              <w:t>1 July 2016–</w:t>
            </w:r>
            <w:r>
              <w:br/>
              <w:t>25 Aug 2016</w:t>
            </w:r>
          </w:p>
        </w:tc>
        <w:tc>
          <w:tcPr>
            <w:tcW w:w="1783" w:type="dxa"/>
            <w:tcBorders>
              <w:top w:val="single" w:sz="4" w:space="0" w:color="auto"/>
              <w:bottom w:val="single" w:sz="4" w:space="0" w:color="auto"/>
            </w:tcBorders>
          </w:tcPr>
          <w:p w14:paraId="69EF3F62" w14:textId="256753A0" w:rsidR="007078FA" w:rsidRDefault="00ED2E7A" w:rsidP="0076689D">
            <w:pPr>
              <w:pStyle w:val="EarlierRepubEntries"/>
            </w:pPr>
            <w:hyperlink r:id="rId522" w:tooltip="Victims of Crime (Financial Assistance) Act 2016" w:history="1">
              <w:r w:rsidR="00BB5DCC" w:rsidRPr="0076689D">
                <w:rPr>
                  <w:rStyle w:val="Hyperlink"/>
                </w:rPr>
                <w:t>A2016</w:t>
              </w:r>
              <w:r w:rsidR="00BB5DCC" w:rsidRPr="0076689D">
                <w:rPr>
                  <w:rStyle w:val="Hyperlink"/>
                </w:rPr>
                <w:noBreakHyphen/>
                <w:t>12</w:t>
              </w:r>
            </w:hyperlink>
          </w:p>
        </w:tc>
        <w:tc>
          <w:tcPr>
            <w:tcW w:w="1783" w:type="dxa"/>
            <w:tcBorders>
              <w:top w:val="single" w:sz="4" w:space="0" w:color="auto"/>
              <w:bottom w:val="single" w:sz="4" w:space="0" w:color="auto"/>
            </w:tcBorders>
          </w:tcPr>
          <w:p w14:paraId="1A5F926F" w14:textId="7FADE588" w:rsidR="007078FA" w:rsidRDefault="007078FA" w:rsidP="0076689D">
            <w:pPr>
              <w:pStyle w:val="EarlierRepubEntries"/>
            </w:pPr>
            <w:r>
              <w:t xml:space="preserve">amendments by </w:t>
            </w:r>
            <w:hyperlink r:id="rId523" w:tooltip="Victims of Crime (Financial Assistance) Act 2016" w:history="1">
              <w:r w:rsidR="00BB5DCC" w:rsidRPr="0076689D">
                <w:rPr>
                  <w:rStyle w:val="Hyperlink"/>
                </w:rPr>
                <w:t>A2016</w:t>
              </w:r>
              <w:r w:rsidR="00BB5DCC" w:rsidRPr="0076689D">
                <w:rPr>
                  <w:rStyle w:val="Hyperlink"/>
                </w:rPr>
                <w:noBreakHyphen/>
                <w:t>12</w:t>
              </w:r>
            </w:hyperlink>
          </w:p>
        </w:tc>
      </w:tr>
      <w:tr w:rsidR="00610FB8" w14:paraId="6DC739BD" w14:textId="77777777">
        <w:trPr>
          <w:cantSplit/>
        </w:trPr>
        <w:tc>
          <w:tcPr>
            <w:tcW w:w="1576" w:type="dxa"/>
            <w:tcBorders>
              <w:top w:val="single" w:sz="4" w:space="0" w:color="auto"/>
              <w:bottom w:val="single" w:sz="4" w:space="0" w:color="auto"/>
            </w:tcBorders>
          </w:tcPr>
          <w:p w14:paraId="0092D52B" w14:textId="77777777" w:rsidR="00610FB8" w:rsidRDefault="00610FB8">
            <w:pPr>
              <w:pStyle w:val="EarlierRepubEntries"/>
            </w:pPr>
            <w:r>
              <w:t>R17</w:t>
            </w:r>
            <w:r>
              <w:br/>
              <w:t>26 Aug 2016</w:t>
            </w:r>
          </w:p>
        </w:tc>
        <w:tc>
          <w:tcPr>
            <w:tcW w:w="1681" w:type="dxa"/>
            <w:tcBorders>
              <w:top w:val="single" w:sz="4" w:space="0" w:color="auto"/>
              <w:bottom w:val="single" w:sz="4" w:space="0" w:color="auto"/>
            </w:tcBorders>
          </w:tcPr>
          <w:p w14:paraId="1C08789D" w14:textId="77777777" w:rsidR="00610FB8" w:rsidRDefault="00610FB8">
            <w:pPr>
              <w:pStyle w:val="EarlierRepubEntries"/>
            </w:pPr>
            <w:r>
              <w:t>26 Aug 2016–</w:t>
            </w:r>
            <w:r>
              <w:br/>
              <w:t>31 Aug 2016</w:t>
            </w:r>
          </w:p>
        </w:tc>
        <w:tc>
          <w:tcPr>
            <w:tcW w:w="1783" w:type="dxa"/>
            <w:tcBorders>
              <w:top w:val="single" w:sz="4" w:space="0" w:color="auto"/>
              <w:bottom w:val="single" w:sz="4" w:space="0" w:color="auto"/>
            </w:tcBorders>
          </w:tcPr>
          <w:p w14:paraId="0C07D60A" w14:textId="675E1B2D" w:rsidR="00610FB8" w:rsidRPr="009275EF" w:rsidRDefault="00ED2E7A">
            <w:pPr>
              <w:pStyle w:val="EarlierRepubEntries"/>
              <w:rPr>
                <w:rStyle w:val="Hyperlink"/>
              </w:rPr>
            </w:pPr>
            <w:hyperlink r:id="rId524" w:tooltip="Justice and Community Safety Legislation Amendment Act 2016 (No 2)" w:history="1">
              <w:r w:rsidR="00610FB8" w:rsidRPr="009275EF">
                <w:rPr>
                  <w:rStyle w:val="Hyperlink"/>
                </w:rPr>
                <w:t>A2016</w:t>
              </w:r>
              <w:r w:rsidR="00610FB8" w:rsidRPr="009275EF">
                <w:rPr>
                  <w:rStyle w:val="Hyperlink"/>
                </w:rPr>
                <w:noBreakHyphen/>
                <w:t>53</w:t>
              </w:r>
            </w:hyperlink>
          </w:p>
        </w:tc>
        <w:tc>
          <w:tcPr>
            <w:tcW w:w="1783" w:type="dxa"/>
            <w:tcBorders>
              <w:top w:val="single" w:sz="4" w:space="0" w:color="auto"/>
              <w:bottom w:val="single" w:sz="4" w:space="0" w:color="auto"/>
            </w:tcBorders>
          </w:tcPr>
          <w:p w14:paraId="23AAE2B0" w14:textId="2773CA79" w:rsidR="00610FB8" w:rsidRDefault="00610FB8">
            <w:pPr>
              <w:pStyle w:val="EarlierRepubEntries"/>
            </w:pPr>
            <w:r>
              <w:t xml:space="preserve">amendments by </w:t>
            </w:r>
            <w:hyperlink r:id="rId525" w:tooltip="Justice and Community Safety Legislation Amendment Act 2016 (No 2)" w:history="1">
              <w:r>
                <w:rPr>
                  <w:rStyle w:val="charCitHyperlinkAbbrev"/>
                </w:rPr>
                <w:t>A2016</w:t>
              </w:r>
              <w:r>
                <w:rPr>
                  <w:rStyle w:val="charCitHyperlinkAbbrev"/>
                </w:rPr>
                <w:noBreakHyphen/>
                <w:t>53</w:t>
              </w:r>
            </w:hyperlink>
          </w:p>
        </w:tc>
      </w:tr>
      <w:tr w:rsidR="004D40E5" w14:paraId="56CF4E8D" w14:textId="77777777">
        <w:trPr>
          <w:cantSplit/>
        </w:trPr>
        <w:tc>
          <w:tcPr>
            <w:tcW w:w="1576" w:type="dxa"/>
            <w:tcBorders>
              <w:top w:val="single" w:sz="4" w:space="0" w:color="auto"/>
              <w:bottom w:val="single" w:sz="4" w:space="0" w:color="auto"/>
            </w:tcBorders>
          </w:tcPr>
          <w:p w14:paraId="0EFEE7E9" w14:textId="77777777" w:rsidR="004D40E5" w:rsidRDefault="004D40E5">
            <w:pPr>
              <w:pStyle w:val="EarlierRepubEntries"/>
            </w:pPr>
            <w:r>
              <w:t>R18</w:t>
            </w:r>
            <w:r>
              <w:br/>
              <w:t>1 Sept 2016</w:t>
            </w:r>
          </w:p>
        </w:tc>
        <w:tc>
          <w:tcPr>
            <w:tcW w:w="1681" w:type="dxa"/>
            <w:tcBorders>
              <w:top w:val="single" w:sz="4" w:space="0" w:color="auto"/>
              <w:bottom w:val="single" w:sz="4" w:space="0" w:color="auto"/>
            </w:tcBorders>
          </w:tcPr>
          <w:p w14:paraId="6413823A" w14:textId="77777777" w:rsidR="004D40E5" w:rsidRDefault="004D40E5">
            <w:pPr>
              <w:pStyle w:val="EarlierRepubEntries"/>
            </w:pPr>
            <w:r>
              <w:t>1 Sept 2016–</w:t>
            </w:r>
            <w:r>
              <w:br/>
              <w:t>30 June 2017</w:t>
            </w:r>
          </w:p>
        </w:tc>
        <w:tc>
          <w:tcPr>
            <w:tcW w:w="1783" w:type="dxa"/>
            <w:tcBorders>
              <w:top w:val="single" w:sz="4" w:space="0" w:color="auto"/>
              <w:bottom w:val="single" w:sz="4" w:space="0" w:color="auto"/>
            </w:tcBorders>
          </w:tcPr>
          <w:p w14:paraId="5B77C7D5" w14:textId="399D9996" w:rsidR="004D40E5" w:rsidRPr="009275EF" w:rsidRDefault="00ED2E7A">
            <w:pPr>
              <w:pStyle w:val="EarlierRepubEntries"/>
              <w:rPr>
                <w:rStyle w:val="Hyperlink"/>
              </w:rPr>
            </w:pPr>
            <w:hyperlink r:id="rId526" w:tooltip="Justice and Community Safety Legislation Amendment Act 2016 (No 2)" w:history="1">
              <w:r w:rsidR="004D40E5" w:rsidRPr="009275EF">
                <w:rPr>
                  <w:rStyle w:val="Hyperlink"/>
                </w:rPr>
                <w:t>A2016</w:t>
              </w:r>
              <w:r w:rsidR="004D40E5" w:rsidRPr="009275EF">
                <w:rPr>
                  <w:rStyle w:val="Hyperlink"/>
                </w:rPr>
                <w:noBreakHyphen/>
                <w:t>53</w:t>
              </w:r>
            </w:hyperlink>
          </w:p>
        </w:tc>
        <w:tc>
          <w:tcPr>
            <w:tcW w:w="1783" w:type="dxa"/>
            <w:tcBorders>
              <w:top w:val="single" w:sz="4" w:space="0" w:color="auto"/>
              <w:bottom w:val="single" w:sz="4" w:space="0" w:color="auto"/>
            </w:tcBorders>
          </w:tcPr>
          <w:p w14:paraId="1D3A0B46" w14:textId="70EE6C82" w:rsidR="004D40E5" w:rsidRDefault="004D40E5">
            <w:pPr>
              <w:pStyle w:val="EarlierRepubEntries"/>
            </w:pPr>
            <w:r>
              <w:t xml:space="preserve">amendments by </w:t>
            </w:r>
            <w:hyperlink r:id="rId527" w:tooltip="Public Sector Management Amendment Act 2016" w:history="1">
              <w:r>
                <w:rPr>
                  <w:rStyle w:val="charCitHyperlinkAbbrev"/>
                </w:rPr>
                <w:t>A2016-52</w:t>
              </w:r>
            </w:hyperlink>
          </w:p>
        </w:tc>
      </w:tr>
      <w:tr w:rsidR="00835845" w14:paraId="056A9386" w14:textId="77777777">
        <w:trPr>
          <w:cantSplit/>
        </w:trPr>
        <w:tc>
          <w:tcPr>
            <w:tcW w:w="1576" w:type="dxa"/>
            <w:tcBorders>
              <w:top w:val="single" w:sz="4" w:space="0" w:color="auto"/>
              <w:bottom w:val="single" w:sz="4" w:space="0" w:color="auto"/>
            </w:tcBorders>
          </w:tcPr>
          <w:p w14:paraId="6A05540E" w14:textId="77777777" w:rsidR="00835845" w:rsidRDefault="00835845">
            <w:pPr>
              <w:pStyle w:val="EarlierRepubEntries"/>
            </w:pPr>
            <w:r>
              <w:t>R19</w:t>
            </w:r>
            <w:r>
              <w:br/>
              <w:t>1 July 2017</w:t>
            </w:r>
          </w:p>
        </w:tc>
        <w:tc>
          <w:tcPr>
            <w:tcW w:w="1681" w:type="dxa"/>
            <w:tcBorders>
              <w:top w:val="single" w:sz="4" w:space="0" w:color="auto"/>
              <w:bottom w:val="single" w:sz="4" w:space="0" w:color="auto"/>
            </w:tcBorders>
          </w:tcPr>
          <w:p w14:paraId="69769F4F" w14:textId="77777777" w:rsidR="00835845" w:rsidRDefault="00835845">
            <w:pPr>
              <w:pStyle w:val="EarlierRepubEntries"/>
            </w:pPr>
            <w:r>
              <w:t>1 July 2017</w:t>
            </w:r>
            <w:r w:rsidR="0051430A">
              <w:t>–</w:t>
            </w:r>
            <w:r>
              <w:br/>
              <w:t>20 June 2019</w:t>
            </w:r>
          </w:p>
        </w:tc>
        <w:tc>
          <w:tcPr>
            <w:tcW w:w="1783" w:type="dxa"/>
            <w:tcBorders>
              <w:top w:val="single" w:sz="4" w:space="0" w:color="auto"/>
              <w:bottom w:val="single" w:sz="4" w:space="0" w:color="auto"/>
            </w:tcBorders>
          </w:tcPr>
          <w:p w14:paraId="06CA8E11" w14:textId="0B829B13" w:rsidR="00835845" w:rsidRDefault="00ED2E7A">
            <w:pPr>
              <w:pStyle w:val="EarlierRepubEntries"/>
            </w:pPr>
            <w:hyperlink r:id="rId528" w:tooltip="Justice and Community Safety Legislation Amendment Act 2016 (No 2)" w:history="1">
              <w:r w:rsidR="00835845">
                <w:rPr>
                  <w:rStyle w:val="charCitHyperlinkAbbrev"/>
                </w:rPr>
                <w:t>A2016</w:t>
              </w:r>
              <w:r w:rsidR="00835845">
                <w:rPr>
                  <w:rStyle w:val="charCitHyperlinkAbbrev"/>
                </w:rPr>
                <w:noBreakHyphen/>
                <w:t>53</w:t>
              </w:r>
            </w:hyperlink>
          </w:p>
        </w:tc>
        <w:tc>
          <w:tcPr>
            <w:tcW w:w="1783" w:type="dxa"/>
            <w:tcBorders>
              <w:top w:val="single" w:sz="4" w:space="0" w:color="auto"/>
              <w:bottom w:val="single" w:sz="4" w:space="0" w:color="auto"/>
            </w:tcBorders>
          </w:tcPr>
          <w:p w14:paraId="23B8D906" w14:textId="5BF3ADD8" w:rsidR="00835845" w:rsidRDefault="00835845" w:rsidP="0051430A">
            <w:pPr>
              <w:pStyle w:val="EarlierRepubEntries"/>
            </w:pPr>
            <w:r>
              <w:t xml:space="preserve">amendments by </w:t>
            </w:r>
            <w:hyperlink r:id="rId529" w:tooltip="Justice and Community Safety Legislation Amendment Act 2016 (No 2)" w:history="1">
              <w:r>
                <w:rPr>
                  <w:rStyle w:val="charCitHyperlinkAbbrev"/>
                </w:rPr>
                <w:t>A2016</w:t>
              </w:r>
              <w:r>
                <w:rPr>
                  <w:rStyle w:val="charCitHyperlinkAbbrev"/>
                </w:rPr>
                <w:noBreakHyphen/>
                <w:t>53</w:t>
              </w:r>
            </w:hyperlink>
          </w:p>
        </w:tc>
      </w:tr>
      <w:tr w:rsidR="00D547D1" w14:paraId="0CE05C83" w14:textId="77777777">
        <w:trPr>
          <w:cantSplit/>
        </w:trPr>
        <w:tc>
          <w:tcPr>
            <w:tcW w:w="1576" w:type="dxa"/>
            <w:tcBorders>
              <w:top w:val="single" w:sz="4" w:space="0" w:color="auto"/>
              <w:bottom w:val="single" w:sz="4" w:space="0" w:color="auto"/>
            </w:tcBorders>
          </w:tcPr>
          <w:p w14:paraId="64AA3513" w14:textId="77777777" w:rsidR="00D547D1" w:rsidRDefault="00D547D1">
            <w:pPr>
              <w:pStyle w:val="EarlierRepubEntries"/>
            </w:pPr>
            <w:r>
              <w:t>R20</w:t>
            </w:r>
            <w:r>
              <w:br/>
              <w:t>21 June 2019</w:t>
            </w:r>
          </w:p>
        </w:tc>
        <w:tc>
          <w:tcPr>
            <w:tcW w:w="1681" w:type="dxa"/>
            <w:tcBorders>
              <w:top w:val="single" w:sz="4" w:space="0" w:color="auto"/>
              <w:bottom w:val="single" w:sz="4" w:space="0" w:color="auto"/>
            </w:tcBorders>
          </w:tcPr>
          <w:p w14:paraId="70C2F8FC" w14:textId="77777777" w:rsidR="00D547D1" w:rsidRDefault="00D547D1">
            <w:pPr>
              <w:pStyle w:val="EarlierRepubEntries"/>
            </w:pPr>
            <w:r>
              <w:t>21 June 2019–</w:t>
            </w:r>
            <w:r>
              <w:br/>
              <w:t>30 Nov 2019</w:t>
            </w:r>
          </w:p>
        </w:tc>
        <w:tc>
          <w:tcPr>
            <w:tcW w:w="1783" w:type="dxa"/>
            <w:tcBorders>
              <w:top w:val="single" w:sz="4" w:space="0" w:color="auto"/>
              <w:bottom w:val="single" w:sz="4" w:space="0" w:color="auto"/>
            </w:tcBorders>
          </w:tcPr>
          <w:p w14:paraId="02D6C8A6" w14:textId="60C7487E" w:rsidR="00D547D1" w:rsidRDefault="00ED2E7A">
            <w:pPr>
              <w:pStyle w:val="EarlierRepubEntries"/>
            </w:pPr>
            <w:hyperlink r:id="rId530" w:tooltip="Justice and Community Safety Legislation Amendment Act 2019" w:history="1">
              <w:r w:rsidR="00D547D1">
                <w:rPr>
                  <w:rStyle w:val="charCitHyperlinkAbbrev"/>
                </w:rPr>
                <w:t>A2019</w:t>
              </w:r>
              <w:r w:rsidR="00D547D1">
                <w:rPr>
                  <w:rStyle w:val="charCitHyperlinkAbbrev"/>
                </w:rPr>
                <w:noBreakHyphen/>
                <w:t>17</w:t>
              </w:r>
            </w:hyperlink>
          </w:p>
        </w:tc>
        <w:tc>
          <w:tcPr>
            <w:tcW w:w="1783" w:type="dxa"/>
            <w:tcBorders>
              <w:top w:val="single" w:sz="4" w:space="0" w:color="auto"/>
              <w:bottom w:val="single" w:sz="4" w:space="0" w:color="auto"/>
            </w:tcBorders>
          </w:tcPr>
          <w:p w14:paraId="04DC2767" w14:textId="04260082" w:rsidR="00D547D1" w:rsidRDefault="00D547D1" w:rsidP="0051430A">
            <w:pPr>
              <w:pStyle w:val="EarlierRepubEntries"/>
            </w:pPr>
            <w:r>
              <w:t xml:space="preserve">amendments by </w:t>
            </w:r>
            <w:hyperlink r:id="rId531" w:tooltip="Justice and Community Safety Legislation Amendment Act 2019" w:history="1">
              <w:r>
                <w:rPr>
                  <w:rStyle w:val="charCitHyperlinkAbbrev"/>
                </w:rPr>
                <w:t>A2019</w:t>
              </w:r>
              <w:r>
                <w:rPr>
                  <w:rStyle w:val="charCitHyperlinkAbbrev"/>
                </w:rPr>
                <w:noBreakHyphen/>
                <w:t>17</w:t>
              </w:r>
            </w:hyperlink>
          </w:p>
        </w:tc>
      </w:tr>
      <w:tr w:rsidR="00D04FD8" w14:paraId="5E9A2D5C" w14:textId="77777777">
        <w:trPr>
          <w:cantSplit/>
        </w:trPr>
        <w:tc>
          <w:tcPr>
            <w:tcW w:w="1576" w:type="dxa"/>
            <w:tcBorders>
              <w:top w:val="single" w:sz="4" w:space="0" w:color="auto"/>
              <w:bottom w:val="single" w:sz="4" w:space="0" w:color="auto"/>
            </w:tcBorders>
          </w:tcPr>
          <w:p w14:paraId="1649B9A4" w14:textId="77777777" w:rsidR="00D04FD8" w:rsidRDefault="00D04FD8">
            <w:pPr>
              <w:pStyle w:val="EarlierRepubEntries"/>
            </w:pPr>
            <w:r>
              <w:t>R21</w:t>
            </w:r>
            <w:r>
              <w:br/>
              <w:t>1 Dec 2019</w:t>
            </w:r>
          </w:p>
        </w:tc>
        <w:tc>
          <w:tcPr>
            <w:tcW w:w="1681" w:type="dxa"/>
            <w:tcBorders>
              <w:top w:val="single" w:sz="4" w:space="0" w:color="auto"/>
              <w:bottom w:val="single" w:sz="4" w:space="0" w:color="auto"/>
            </w:tcBorders>
          </w:tcPr>
          <w:p w14:paraId="25638BAB" w14:textId="77777777" w:rsidR="00D04FD8" w:rsidRDefault="00D04FD8">
            <w:pPr>
              <w:pStyle w:val="EarlierRepubEntries"/>
            </w:pPr>
            <w:r>
              <w:t>1 Dec 2019–</w:t>
            </w:r>
            <w:r>
              <w:br/>
              <w:t>9 Sept 2020</w:t>
            </w:r>
          </w:p>
        </w:tc>
        <w:tc>
          <w:tcPr>
            <w:tcW w:w="1783" w:type="dxa"/>
            <w:tcBorders>
              <w:top w:val="single" w:sz="4" w:space="0" w:color="auto"/>
              <w:bottom w:val="single" w:sz="4" w:space="0" w:color="auto"/>
            </w:tcBorders>
          </w:tcPr>
          <w:p w14:paraId="76F1EFD1" w14:textId="0B3DAFAE" w:rsidR="00D04FD8" w:rsidRDefault="00ED2E7A">
            <w:pPr>
              <w:pStyle w:val="EarlierRepubEntries"/>
            </w:pPr>
            <w:hyperlink r:id="rId532" w:tooltip="Integrity Commission Amendment Act 2019" w:history="1">
              <w:r w:rsidR="00D04FD8">
                <w:rPr>
                  <w:rStyle w:val="charCitHyperlinkAbbrev"/>
                </w:rPr>
                <w:t>A2019</w:t>
              </w:r>
              <w:r w:rsidR="00D04FD8">
                <w:rPr>
                  <w:rStyle w:val="charCitHyperlinkAbbrev"/>
                </w:rPr>
                <w:noBreakHyphen/>
                <w:t>18</w:t>
              </w:r>
            </w:hyperlink>
          </w:p>
        </w:tc>
        <w:tc>
          <w:tcPr>
            <w:tcW w:w="1783" w:type="dxa"/>
            <w:tcBorders>
              <w:top w:val="single" w:sz="4" w:space="0" w:color="auto"/>
              <w:bottom w:val="single" w:sz="4" w:space="0" w:color="auto"/>
            </w:tcBorders>
          </w:tcPr>
          <w:p w14:paraId="3A8A16D1" w14:textId="615DD937" w:rsidR="00D04FD8" w:rsidRDefault="00D04FD8" w:rsidP="0051430A">
            <w:pPr>
              <w:pStyle w:val="EarlierRepubEntries"/>
            </w:pPr>
            <w:r>
              <w:t xml:space="preserve">amendments by </w:t>
            </w:r>
            <w:hyperlink r:id="rId533" w:anchor="history" w:tooltip="Integrity Commission Act 2018" w:history="1">
              <w:r>
                <w:rPr>
                  <w:rStyle w:val="charCitHyperlinkAbbrev"/>
                </w:rPr>
                <w:t>A2018-52</w:t>
              </w:r>
            </w:hyperlink>
            <w:r>
              <w:br/>
              <w:t xml:space="preserve">as amended by </w:t>
            </w:r>
            <w:hyperlink r:id="rId534" w:tooltip="Integrity Commission Amendment Act 2019" w:history="1">
              <w:r>
                <w:rPr>
                  <w:rStyle w:val="charCitHyperlinkAbbrev"/>
                </w:rPr>
                <w:t>A2019-18</w:t>
              </w:r>
            </w:hyperlink>
          </w:p>
        </w:tc>
      </w:tr>
      <w:tr w:rsidR="00436454" w14:paraId="7D775AC5" w14:textId="77777777">
        <w:trPr>
          <w:cantSplit/>
        </w:trPr>
        <w:tc>
          <w:tcPr>
            <w:tcW w:w="1576" w:type="dxa"/>
            <w:tcBorders>
              <w:top w:val="single" w:sz="4" w:space="0" w:color="auto"/>
              <w:bottom w:val="single" w:sz="4" w:space="0" w:color="auto"/>
            </w:tcBorders>
          </w:tcPr>
          <w:p w14:paraId="724398EF" w14:textId="68B40A7E" w:rsidR="00436454" w:rsidRDefault="00436454">
            <w:pPr>
              <w:pStyle w:val="EarlierRepubEntries"/>
            </w:pPr>
            <w:r>
              <w:t>R22</w:t>
            </w:r>
            <w:r>
              <w:br/>
            </w:r>
            <w:r w:rsidR="005F5512">
              <w:t>10 Sept 2020</w:t>
            </w:r>
          </w:p>
        </w:tc>
        <w:tc>
          <w:tcPr>
            <w:tcW w:w="1681" w:type="dxa"/>
            <w:tcBorders>
              <w:top w:val="single" w:sz="4" w:space="0" w:color="auto"/>
              <w:bottom w:val="single" w:sz="4" w:space="0" w:color="auto"/>
            </w:tcBorders>
          </w:tcPr>
          <w:p w14:paraId="264EF758" w14:textId="49131FA4" w:rsidR="00436454" w:rsidRDefault="005F5512">
            <w:pPr>
              <w:pStyle w:val="EarlierRepubEntries"/>
            </w:pPr>
            <w:r>
              <w:t>10 Sept 2020–</w:t>
            </w:r>
            <w:r>
              <w:br/>
              <w:t>31 Dec 2020</w:t>
            </w:r>
          </w:p>
        </w:tc>
        <w:tc>
          <w:tcPr>
            <w:tcW w:w="1783" w:type="dxa"/>
            <w:tcBorders>
              <w:top w:val="single" w:sz="4" w:space="0" w:color="auto"/>
              <w:bottom w:val="single" w:sz="4" w:space="0" w:color="auto"/>
            </w:tcBorders>
          </w:tcPr>
          <w:p w14:paraId="3E73C1D0" w14:textId="39F839DD" w:rsidR="00436454" w:rsidRDefault="00ED2E7A">
            <w:pPr>
              <w:pStyle w:val="EarlierRepubEntries"/>
            </w:pPr>
            <w:hyperlink r:id="rId535" w:tooltip="Justice Legislation Amendment Act 2020" w:history="1">
              <w:r w:rsidR="005F5512">
                <w:rPr>
                  <w:rStyle w:val="charCitHyperlinkAbbrev"/>
                </w:rPr>
                <w:t>A2020</w:t>
              </w:r>
              <w:r w:rsidR="005F5512">
                <w:rPr>
                  <w:rStyle w:val="charCitHyperlinkAbbrev"/>
                </w:rPr>
                <w:noBreakHyphen/>
                <w:t>42</w:t>
              </w:r>
            </w:hyperlink>
          </w:p>
        </w:tc>
        <w:tc>
          <w:tcPr>
            <w:tcW w:w="1783" w:type="dxa"/>
            <w:tcBorders>
              <w:top w:val="single" w:sz="4" w:space="0" w:color="auto"/>
              <w:bottom w:val="single" w:sz="4" w:space="0" w:color="auto"/>
            </w:tcBorders>
          </w:tcPr>
          <w:p w14:paraId="79DF100A" w14:textId="16DCC0D9" w:rsidR="00436454" w:rsidRDefault="005F5512" w:rsidP="0051430A">
            <w:pPr>
              <w:pStyle w:val="EarlierRepubEntries"/>
            </w:pPr>
            <w:r>
              <w:t xml:space="preserve">amendments by </w:t>
            </w:r>
            <w:hyperlink r:id="rId536" w:tooltip="Justice Legislation Amendment Act 2020" w:history="1">
              <w:r>
                <w:rPr>
                  <w:rStyle w:val="charCitHyperlinkAbbrev"/>
                </w:rPr>
                <w:t>A2020</w:t>
              </w:r>
              <w:r>
                <w:rPr>
                  <w:rStyle w:val="charCitHyperlinkAbbrev"/>
                </w:rPr>
                <w:noBreakHyphen/>
                <w:t>42</w:t>
              </w:r>
            </w:hyperlink>
          </w:p>
        </w:tc>
      </w:tr>
      <w:tr w:rsidR="0031346C" w14:paraId="6E0B094D" w14:textId="77777777">
        <w:trPr>
          <w:cantSplit/>
        </w:trPr>
        <w:tc>
          <w:tcPr>
            <w:tcW w:w="1576" w:type="dxa"/>
            <w:tcBorders>
              <w:top w:val="single" w:sz="4" w:space="0" w:color="auto"/>
              <w:bottom w:val="single" w:sz="4" w:space="0" w:color="auto"/>
            </w:tcBorders>
          </w:tcPr>
          <w:p w14:paraId="0DEAE4B6" w14:textId="7692B1F2" w:rsidR="0031346C" w:rsidRDefault="0031346C">
            <w:pPr>
              <w:pStyle w:val="EarlierRepubEntries"/>
            </w:pPr>
            <w:r>
              <w:t>R23</w:t>
            </w:r>
            <w:r>
              <w:br/>
              <w:t>1 Jan 2021</w:t>
            </w:r>
          </w:p>
        </w:tc>
        <w:tc>
          <w:tcPr>
            <w:tcW w:w="1681" w:type="dxa"/>
            <w:tcBorders>
              <w:top w:val="single" w:sz="4" w:space="0" w:color="auto"/>
              <w:bottom w:val="single" w:sz="4" w:space="0" w:color="auto"/>
            </w:tcBorders>
          </w:tcPr>
          <w:p w14:paraId="0754D131" w14:textId="1F56AC9C" w:rsidR="0031346C" w:rsidRDefault="0031346C">
            <w:pPr>
              <w:pStyle w:val="EarlierRepubEntries"/>
            </w:pPr>
            <w:r>
              <w:t>1 Jan 2021–</w:t>
            </w:r>
            <w:r>
              <w:br/>
              <w:t>1 Jan 2022</w:t>
            </w:r>
          </w:p>
        </w:tc>
        <w:tc>
          <w:tcPr>
            <w:tcW w:w="1783" w:type="dxa"/>
            <w:tcBorders>
              <w:top w:val="single" w:sz="4" w:space="0" w:color="auto"/>
              <w:bottom w:val="single" w:sz="4" w:space="0" w:color="auto"/>
            </w:tcBorders>
          </w:tcPr>
          <w:p w14:paraId="5BEA0BAE" w14:textId="5FCEA184" w:rsidR="0031346C" w:rsidRDefault="00ED2E7A">
            <w:pPr>
              <w:pStyle w:val="EarlierRepubEntries"/>
            </w:pPr>
            <w:hyperlink r:id="rId537" w:tooltip="Justice Legislation Amendment Act 2020" w:history="1">
              <w:r w:rsidR="0031346C">
                <w:rPr>
                  <w:rStyle w:val="charCitHyperlinkAbbrev"/>
                </w:rPr>
                <w:t>A2020</w:t>
              </w:r>
              <w:r w:rsidR="0031346C">
                <w:rPr>
                  <w:rStyle w:val="charCitHyperlinkAbbrev"/>
                </w:rPr>
                <w:noBreakHyphen/>
                <w:t>42</w:t>
              </w:r>
            </w:hyperlink>
          </w:p>
        </w:tc>
        <w:tc>
          <w:tcPr>
            <w:tcW w:w="1783" w:type="dxa"/>
            <w:tcBorders>
              <w:top w:val="single" w:sz="4" w:space="0" w:color="auto"/>
              <w:bottom w:val="single" w:sz="4" w:space="0" w:color="auto"/>
            </w:tcBorders>
          </w:tcPr>
          <w:p w14:paraId="3CCF0BF8" w14:textId="3674BBD8" w:rsidR="0031346C" w:rsidRDefault="0031346C" w:rsidP="0051430A">
            <w:pPr>
              <w:pStyle w:val="EarlierRepubEntries"/>
            </w:pPr>
            <w:r>
              <w:t xml:space="preserve">amendments by </w:t>
            </w:r>
            <w:hyperlink r:id="rId538" w:tooltip="Victims Rights Legislation Amendment Act 2020" w:history="1">
              <w:r w:rsidRPr="00171615">
                <w:rPr>
                  <w:rStyle w:val="charCitHyperlinkAbbrev"/>
                </w:rPr>
                <w:t>A2020-34</w:t>
              </w:r>
            </w:hyperlink>
          </w:p>
        </w:tc>
      </w:tr>
      <w:tr w:rsidR="0090226D" w14:paraId="03284842" w14:textId="77777777">
        <w:trPr>
          <w:cantSplit/>
        </w:trPr>
        <w:tc>
          <w:tcPr>
            <w:tcW w:w="1576" w:type="dxa"/>
            <w:tcBorders>
              <w:top w:val="single" w:sz="4" w:space="0" w:color="auto"/>
              <w:bottom w:val="single" w:sz="4" w:space="0" w:color="auto"/>
            </w:tcBorders>
          </w:tcPr>
          <w:p w14:paraId="51458534" w14:textId="27186A27" w:rsidR="0090226D" w:rsidRDefault="0090226D">
            <w:pPr>
              <w:pStyle w:val="EarlierRepubEntries"/>
            </w:pPr>
            <w:r>
              <w:t>R24</w:t>
            </w:r>
            <w:r>
              <w:br/>
              <w:t>2 Jan 2022</w:t>
            </w:r>
          </w:p>
        </w:tc>
        <w:tc>
          <w:tcPr>
            <w:tcW w:w="1681" w:type="dxa"/>
            <w:tcBorders>
              <w:top w:val="single" w:sz="4" w:space="0" w:color="auto"/>
              <w:bottom w:val="single" w:sz="4" w:space="0" w:color="auto"/>
            </w:tcBorders>
          </w:tcPr>
          <w:p w14:paraId="7313FEA5" w14:textId="149DF62E" w:rsidR="0090226D" w:rsidRDefault="0090226D">
            <w:pPr>
              <w:pStyle w:val="EarlierRepubEntries"/>
            </w:pPr>
            <w:r>
              <w:t>2 Jan 2022–</w:t>
            </w:r>
            <w:r>
              <w:br/>
            </w:r>
            <w:r w:rsidR="005710E6">
              <w:t>29 Sept 2023</w:t>
            </w:r>
          </w:p>
        </w:tc>
        <w:tc>
          <w:tcPr>
            <w:tcW w:w="1783" w:type="dxa"/>
            <w:tcBorders>
              <w:top w:val="single" w:sz="4" w:space="0" w:color="auto"/>
              <w:bottom w:val="single" w:sz="4" w:space="0" w:color="auto"/>
            </w:tcBorders>
          </w:tcPr>
          <w:p w14:paraId="611CE937" w14:textId="26384B9D" w:rsidR="0090226D" w:rsidRDefault="00ED2E7A">
            <w:pPr>
              <w:pStyle w:val="EarlierRepubEntries"/>
            </w:pPr>
            <w:hyperlink r:id="rId539" w:tooltip="Justice Legislation Amendment Act 2020" w:history="1">
              <w:r w:rsidR="005710E6">
                <w:rPr>
                  <w:rStyle w:val="charCitHyperlinkAbbrev"/>
                </w:rPr>
                <w:t>A2020</w:t>
              </w:r>
              <w:r w:rsidR="005710E6">
                <w:rPr>
                  <w:rStyle w:val="charCitHyperlinkAbbrev"/>
                </w:rPr>
                <w:noBreakHyphen/>
                <w:t>42</w:t>
              </w:r>
            </w:hyperlink>
          </w:p>
        </w:tc>
        <w:tc>
          <w:tcPr>
            <w:tcW w:w="1783" w:type="dxa"/>
            <w:tcBorders>
              <w:top w:val="single" w:sz="4" w:space="0" w:color="auto"/>
              <w:bottom w:val="single" w:sz="4" w:space="0" w:color="auto"/>
            </w:tcBorders>
          </w:tcPr>
          <w:p w14:paraId="2D2BC4C3" w14:textId="0F277F52" w:rsidR="0090226D" w:rsidRDefault="005710E6" w:rsidP="0051430A">
            <w:pPr>
              <w:pStyle w:val="EarlierRepubEntries"/>
            </w:pPr>
            <w:r>
              <w:t>expiry of provision</w:t>
            </w:r>
            <w:r w:rsidR="002C0D04">
              <w:t>s (s 18H (2), (3))</w:t>
            </w:r>
          </w:p>
        </w:tc>
      </w:tr>
    </w:tbl>
    <w:p w14:paraId="5BCB0FAA" w14:textId="77777777" w:rsidR="00B7401F" w:rsidRDefault="00B7401F">
      <w:pPr>
        <w:pStyle w:val="05EndNote"/>
        <w:sectPr w:rsidR="00B7401F" w:rsidSect="00C67969">
          <w:headerReference w:type="even" r:id="rId540"/>
          <w:headerReference w:type="default" r:id="rId541"/>
          <w:footerReference w:type="even" r:id="rId542"/>
          <w:footerReference w:type="default" r:id="rId543"/>
          <w:pgSz w:w="11907" w:h="16839" w:code="9"/>
          <w:pgMar w:top="3000" w:right="1900" w:bottom="2500" w:left="2300" w:header="2480" w:footer="2100" w:gutter="0"/>
          <w:cols w:space="720"/>
          <w:docGrid w:linePitch="326"/>
        </w:sectPr>
      </w:pPr>
    </w:p>
    <w:p w14:paraId="340DE711" w14:textId="18BA68B4" w:rsidR="00295A00" w:rsidRDefault="00295A00">
      <w:pPr>
        <w:rPr>
          <w:color w:val="000000"/>
          <w:sz w:val="22"/>
        </w:rPr>
      </w:pPr>
    </w:p>
    <w:p w14:paraId="424F85CD" w14:textId="2BA5B452" w:rsidR="002C0D04" w:rsidRDefault="002C0D04">
      <w:pPr>
        <w:rPr>
          <w:color w:val="000000"/>
          <w:sz w:val="22"/>
        </w:rPr>
      </w:pPr>
    </w:p>
    <w:p w14:paraId="0F036DEE" w14:textId="758B2F38" w:rsidR="002C0D04" w:rsidRDefault="002C0D04">
      <w:pPr>
        <w:rPr>
          <w:color w:val="000000"/>
          <w:sz w:val="22"/>
        </w:rPr>
      </w:pPr>
    </w:p>
    <w:p w14:paraId="779F7DC3" w14:textId="5A079803" w:rsidR="002C0D04" w:rsidRDefault="002C0D04">
      <w:pPr>
        <w:rPr>
          <w:color w:val="000000"/>
          <w:sz w:val="22"/>
        </w:rPr>
      </w:pPr>
    </w:p>
    <w:p w14:paraId="705F9184" w14:textId="48C716AD" w:rsidR="002C0D04" w:rsidRDefault="002C0D04">
      <w:pPr>
        <w:rPr>
          <w:color w:val="000000"/>
          <w:sz w:val="22"/>
        </w:rPr>
      </w:pPr>
    </w:p>
    <w:p w14:paraId="18BDCEF4" w14:textId="47C04BBF" w:rsidR="002C0D04" w:rsidRDefault="002C0D04">
      <w:pPr>
        <w:rPr>
          <w:color w:val="000000"/>
          <w:sz w:val="22"/>
        </w:rPr>
      </w:pPr>
    </w:p>
    <w:p w14:paraId="3726A8DE" w14:textId="1D04304A" w:rsidR="002C0D04" w:rsidRDefault="002C0D04">
      <w:pPr>
        <w:rPr>
          <w:color w:val="000000"/>
          <w:sz w:val="22"/>
        </w:rPr>
      </w:pPr>
    </w:p>
    <w:p w14:paraId="44BD42C0" w14:textId="0C47E8D9" w:rsidR="002C0D04" w:rsidRDefault="002C0D04">
      <w:pPr>
        <w:rPr>
          <w:color w:val="000000"/>
          <w:sz w:val="22"/>
        </w:rPr>
      </w:pPr>
    </w:p>
    <w:p w14:paraId="3DBC7F42" w14:textId="1EF7B499" w:rsidR="002C0D04" w:rsidRDefault="002C0D04">
      <w:pPr>
        <w:rPr>
          <w:color w:val="000000"/>
          <w:sz w:val="22"/>
        </w:rPr>
      </w:pPr>
    </w:p>
    <w:p w14:paraId="1FD80A28" w14:textId="77777777" w:rsidR="002C0D04" w:rsidRDefault="002C0D04">
      <w:pPr>
        <w:rPr>
          <w:color w:val="000000"/>
          <w:sz w:val="22"/>
        </w:rPr>
      </w:pPr>
    </w:p>
    <w:p w14:paraId="52CB7EFC" w14:textId="03220CC5" w:rsidR="00B7401F" w:rsidRDefault="00B7401F">
      <w:pPr>
        <w:rPr>
          <w:color w:val="000000"/>
          <w:sz w:val="22"/>
        </w:rPr>
      </w:pPr>
      <w:r>
        <w:rPr>
          <w:color w:val="000000"/>
          <w:sz w:val="22"/>
        </w:rPr>
        <w:t xml:space="preserve">©  </w:t>
      </w:r>
      <w:r w:rsidR="001D056E">
        <w:rPr>
          <w:color w:val="000000"/>
          <w:sz w:val="22"/>
        </w:rPr>
        <w:t>A</w:t>
      </w:r>
      <w:r w:rsidR="00C72D8A">
        <w:rPr>
          <w:color w:val="000000"/>
          <w:sz w:val="22"/>
        </w:rPr>
        <w:t xml:space="preserve">ustralian Capital Territory </w:t>
      </w:r>
      <w:r w:rsidR="00C67969">
        <w:rPr>
          <w:color w:val="000000"/>
          <w:sz w:val="22"/>
        </w:rPr>
        <w:t>2023</w:t>
      </w:r>
    </w:p>
    <w:p w14:paraId="63D37032" w14:textId="77777777" w:rsidR="00B7401F" w:rsidRDefault="00B7401F"/>
    <w:p w14:paraId="41842886" w14:textId="77777777" w:rsidR="00B7401F" w:rsidRDefault="00B7401F">
      <w:pPr>
        <w:pStyle w:val="06Copyright"/>
        <w:sectPr w:rsidR="00B7401F">
          <w:headerReference w:type="even" r:id="rId544"/>
          <w:headerReference w:type="default" r:id="rId545"/>
          <w:footerReference w:type="even" r:id="rId546"/>
          <w:footerReference w:type="default" r:id="rId547"/>
          <w:headerReference w:type="first" r:id="rId548"/>
          <w:footerReference w:type="first" r:id="rId549"/>
          <w:type w:val="continuous"/>
          <w:pgSz w:w="11907" w:h="16839" w:code="9"/>
          <w:pgMar w:top="3000" w:right="1900" w:bottom="2500" w:left="2300" w:header="2480" w:footer="2100" w:gutter="0"/>
          <w:pgNumType w:fmt="lowerRoman"/>
          <w:cols w:space="720"/>
          <w:titlePg/>
          <w:docGrid w:linePitch="254"/>
        </w:sectPr>
      </w:pPr>
    </w:p>
    <w:p w14:paraId="061367E9" w14:textId="77777777" w:rsidR="00B7401F" w:rsidRDefault="00B7401F">
      <w:pPr>
        <w:rPr>
          <w:color w:val="000000"/>
        </w:rPr>
      </w:pPr>
    </w:p>
    <w:sectPr w:rsidR="00B7401F" w:rsidSect="00D36CCF">
      <w:headerReference w:type="first" r:id="rId550"/>
      <w:footerReference w:type="first" r:id="rId551"/>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6BFF" w14:textId="77777777" w:rsidR="00DB0B52" w:rsidRDefault="00DB0B52" w:rsidP="00B7401F">
      <w:pPr>
        <w:pStyle w:val="Modsubparareturn"/>
      </w:pPr>
      <w:r>
        <w:separator/>
      </w:r>
    </w:p>
  </w:endnote>
  <w:endnote w:type="continuationSeparator" w:id="0">
    <w:p w14:paraId="663EC055" w14:textId="77777777" w:rsidR="00DB0B52" w:rsidRDefault="00DB0B52" w:rsidP="00B7401F">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4C46" w14:textId="0CB1F282" w:rsidR="00417934" w:rsidRPr="00ED2E7A" w:rsidRDefault="00ED2E7A" w:rsidP="00ED2E7A">
    <w:pPr>
      <w:pStyle w:val="Footer"/>
      <w:jc w:val="center"/>
      <w:rPr>
        <w:rFonts w:cs="Arial"/>
        <w:sz w:val="14"/>
      </w:rPr>
    </w:pPr>
    <w:r w:rsidRPr="00ED2E7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C06E"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5DE914D0" w14:textId="77777777">
      <w:tc>
        <w:tcPr>
          <w:tcW w:w="847" w:type="pct"/>
        </w:tcPr>
        <w:p w14:paraId="00A90279"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6ED08C82" w14:textId="3E2D8F58"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51AB4C0A" w14:textId="65B0BB91"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1061" w:type="pct"/>
        </w:tcPr>
        <w:p w14:paraId="339107E8" w14:textId="26FCFE4E" w:rsidR="002A4427" w:rsidRDefault="00ED2E7A">
          <w:pPr>
            <w:pStyle w:val="Footer"/>
            <w:jc w:val="right"/>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r>
  </w:tbl>
  <w:p w14:paraId="51D05EFB" w14:textId="23D825B7"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5A42"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7ACF85B5" w14:textId="77777777">
      <w:tc>
        <w:tcPr>
          <w:tcW w:w="1061" w:type="pct"/>
        </w:tcPr>
        <w:p w14:paraId="32565D02" w14:textId="20A83CF5" w:rsidR="002A4427" w:rsidRDefault="00ED2E7A">
          <w:pPr>
            <w:pStyle w:val="Footer"/>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c>
        <w:tcPr>
          <w:tcW w:w="3092" w:type="pct"/>
        </w:tcPr>
        <w:p w14:paraId="363AF70F" w14:textId="5EC203F7"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0F24D26B" w14:textId="2BF15D3E"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847" w:type="pct"/>
        </w:tcPr>
        <w:p w14:paraId="12A90FCA"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06495BFB" w14:textId="425A78C6"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493"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6509EC4D" w14:textId="77777777">
      <w:tc>
        <w:tcPr>
          <w:tcW w:w="847" w:type="pct"/>
        </w:tcPr>
        <w:p w14:paraId="122763D2"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0C2D2FA8" w14:textId="0EC72AE7"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3C89F4A2" w14:textId="6D27F140"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1061" w:type="pct"/>
        </w:tcPr>
        <w:p w14:paraId="137AB1F6" w14:textId="127D9AB3" w:rsidR="002A4427" w:rsidRDefault="00ED2E7A">
          <w:pPr>
            <w:pStyle w:val="Footer"/>
            <w:jc w:val="right"/>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r>
  </w:tbl>
  <w:p w14:paraId="48BB402E" w14:textId="40A135F6"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C7F3"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60D53223" w14:textId="77777777">
      <w:tc>
        <w:tcPr>
          <w:tcW w:w="1061" w:type="pct"/>
        </w:tcPr>
        <w:p w14:paraId="7BE6B241" w14:textId="0CA0ADA1" w:rsidR="002A4427" w:rsidRDefault="00ED2E7A">
          <w:pPr>
            <w:pStyle w:val="Footer"/>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c>
        <w:tcPr>
          <w:tcW w:w="3092" w:type="pct"/>
        </w:tcPr>
        <w:p w14:paraId="5C5166EA" w14:textId="3A2D57B0"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39E6103A" w14:textId="1CCCA2BA"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847" w:type="pct"/>
        </w:tcPr>
        <w:p w14:paraId="4A094627"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6DF15F19" w14:textId="362B9288"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BA54" w14:textId="7D89E476" w:rsidR="002A4427" w:rsidRPr="00ED2E7A" w:rsidRDefault="00ED2E7A" w:rsidP="00ED2E7A">
    <w:pPr>
      <w:pStyle w:val="Footer"/>
      <w:jc w:val="center"/>
      <w:rPr>
        <w:rFonts w:cs="Arial"/>
        <w:sz w:val="14"/>
      </w:rPr>
    </w:pPr>
    <w:r w:rsidRPr="00ED2E7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0DB" w14:textId="29780CA5" w:rsidR="002A4427" w:rsidRPr="00ED2E7A" w:rsidRDefault="002A4427" w:rsidP="00ED2E7A">
    <w:pPr>
      <w:pStyle w:val="Footer"/>
      <w:jc w:val="center"/>
      <w:rPr>
        <w:rFonts w:cs="Arial"/>
        <w:sz w:val="14"/>
      </w:rPr>
    </w:pPr>
    <w:r w:rsidRPr="00ED2E7A">
      <w:rPr>
        <w:rFonts w:cs="Arial"/>
        <w:sz w:val="14"/>
      </w:rPr>
      <w:fldChar w:fldCharType="begin"/>
    </w:r>
    <w:r w:rsidRPr="00ED2E7A">
      <w:rPr>
        <w:rFonts w:cs="Arial"/>
        <w:sz w:val="14"/>
      </w:rPr>
      <w:instrText xml:space="preserve"> COMMENTS  \* MERGEFORMAT </w:instrText>
    </w:r>
    <w:r w:rsidRPr="00ED2E7A">
      <w:rPr>
        <w:rFonts w:cs="Arial"/>
        <w:sz w:val="14"/>
      </w:rPr>
      <w:fldChar w:fldCharType="end"/>
    </w:r>
    <w:r w:rsidR="00ED2E7A" w:rsidRPr="00ED2E7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6CA" w14:textId="039FEDF2" w:rsidR="002A4427" w:rsidRPr="00ED2E7A" w:rsidRDefault="00ED2E7A" w:rsidP="00ED2E7A">
    <w:pPr>
      <w:pStyle w:val="Footer"/>
      <w:jc w:val="center"/>
      <w:rPr>
        <w:rFonts w:cs="Arial"/>
        <w:sz w:val="14"/>
      </w:rPr>
    </w:pPr>
    <w:r w:rsidRPr="00ED2E7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03F2" w14:textId="2E0E90DC" w:rsidR="002A4427" w:rsidRPr="00ED2E7A" w:rsidRDefault="00ED2E7A" w:rsidP="00ED2E7A">
    <w:pPr>
      <w:pStyle w:val="Footer"/>
      <w:jc w:val="center"/>
      <w:rPr>
        <w:rFonts w:cs="Arial"/>
        <w:sz w:val="14"/>
      </w:rPr>
    </w:pPr>
    <w:r w:rsidRPr="00ED2E7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4E4B" w14:textId="3BF04C75" w:rsidR="002A4427" w:rsidRPr="00ED2E7A" w:rsidRDefault="002A4427" w:rsidP="00ED2E7A">
    <w:pPr>
      <w:pStyle w:val="Footer"/>
      <w:jc w:val="center"/>
      <w:rPr>
        <w:rFonts w:cs="Arial"/>
        <w:sz w:val="14"/>
      </w:rPr>
    </w:pPr>
    <w:r w:rsidRPr="00ED2E7A">
      <w:rPr>
        <w:rFonts w:cs="Arial"/>
        <w:sz w:val="14"/>
      </w:rPr>
      <w:fldChar w:fldCharType="begin"/>
    </w:r>
    <w:r w:rsidRPr="00ED2E7A">
      <w:rPr>
        <w:rFonts w:cs="Arial"/>
        <w:sz w:val="14"/>
      </w:rPr>
      <w:instrText xml:space="preserve"> DOCPROPERTY "Status" </w:instrText>
    </w:r>
    <w:r w:rsidRPr="00ED2E7A">
      <w:rPr>
        <w:rFonts w:cs="Arial"/>
        <w:sz w:val="14"/>
      </w:rPr>
      <w:fldChar w:fldCharType="separate"/>
    </w:r>
    <w:r w:rsidR="005931C8" w:rsidRPr="00ED2E7A">
      <w:rPr>
        <w:rFonts w:cs="Arial"/>
        <w:sz w:val="14"/>
      </w:rPr>
      <w:t xml:space="preserve"> </w:t>
    </w:r>
    <w:r w:rsidRPr="00ED2E7A">
      <w:rPr>
        <w:rFonts w:cs="Arial"/>
        <w:sz w:val="14"/>
      </w:rPr>
      <w:fldChar w:fldCharType="end"/>
    </w:r>
    <w:r w:rsidRPr="00ED2E7A">
      <w:rPr>
        <w:rFonts w:cs="Arial"/>
        <w:sz w:val="14"/>
      </w:rPr>
      <w:fldChar w:fldCharType="begin"/>
    </w:r>
    <w:r w:rsidRPr="00ED2E7A">
      <w:rPr>
        <w:rFonts w:cs="Arial"/>
        <w:sz w:val="14"/>
      </w:rPr>
      <w:instrText xml:space="preserve"> COMMENTS  \* MERGEFORMAT </w:instrText>
    </w:r>
    <w:r w:rsidRPr="00ED2E7A">
      <w:rPr>
        <w:rFonts w:cs="Arial"/>
        <w:sz w:val="14"/>
      </w:rPr>
      <w:fldChar w:fldCharType="end"/>
    </w:r>
    <w:r w:rsidR="00ED2E7A" w:rsidRPr="00ED2E7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B76F" w14:textId="0F75F979" w:rsidR="00417934" w:rsidRPr="00ED2E7A" w:rsidRDefault="00ED2E7A" w:rsidP="00ED2E7A">
    <w:pPr>
      <w:pStyle w:val="Footer"/>
      <w:jc w:val="center"/>
      <w:rPr>
        <w:rFonts w:cs="Arial"/>
        <w:sz w:val="14"/>
      </w:rPr>
    </w:pPr>
    <w:r w:rsidRPr="00ED2E7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AA7"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A4427" w14:paraId="427B9899" w14:textId="77777777">
      <w:tc>
        <w:tcPr>
          <w:tcW w:w="846" w:type="pct"/>
        </w:tcPr>
        <w:p w14:paraId="555C6B3B" w14:textId="77777777" w:rsidR="002A4427" w:rsidRDefault="002A44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58AAC38" w14:textId="3BB268D5"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43FDCEDD" w14:textId="08206C89" w:rsidR="002A4427" w:rsidRDefault="00ED2E7A">
          <w:pPr>
            <w:pStyle w:val="FooterInfoCentre"/>
          </w:pPr>
          <w:r>
            <w:fldChar w:fldCharType="begin"/>
          </w:r>
          <w:r>
            <w:instrText xml:space="preserve"> DOCPROPERTY "Eff"  </w:instrText>
          </w:r>
          <w:r>
            <w:fldChar w:fldCharType="separate"/>
          </w:r>
          <w:r w:rsidR="005931C8">
            <w:t xml:space="preserve">Effective:  </w:t>
          </w:r>
          <w:r>
            <w:fldChar w:fldCharType="end"/>
          </w:r>
          <w:r>
            <w:fldChar w:fldCharType="begin"/>
          </w:r>
          <w:r>
            <w:instrText xml:space="preserve"> DOCPROPERTY "StartDt"   </w:instrText>
          </w:r>
          <w:r>
            <w:fldChar w:fldCharType="separate"/>
          </w:r>
          <w:r w:rsidR="005931C8">
            <w:t>30/09/23</w:t>
          </w:r>
          <w:r>
            <w:fldChar w:fldCharType="end"/>
          </w:r>
          <w:r>
            <w:fldChar w:fldCharType="begin"/>
          </w:r>
          <w:r>
            <w:instrText xml:space="preserve"> DOCPROPERTY "EndDt"  </w:instrText>
          </w:r>
          <w:r>
            <w:fldChar w:fldCharType="separate"/>
          </w:r>
          <w:r w:rsidR="005931C8">
            <w:t>-08/11/23</w:t>
          </w:r>
          <w:r>
            <w:fldChar w:fldCharType="end"/>
          </w:r>
        </w:p>
      </w:tc>
      <w:tc>
        <w:tcPr>
          <w:tcW w:w="1061" w:type="pct"/>
        </w:tcPr>
        <w:p w14:paraId="7AF5CB0D" w14:textId="7F1A932A" w:rsidR="002A4427" w:rsidRDefault="00ED2E7A">
          <w:pPr>
            <w:pStyle w:val="Footer"/>
            <w:jc w:val="right"/>
          </w:pPr>
          <w:r>
            <w:fldChar w:fldCharType="begin"/>
          </w:r>
          <w:r>
            <w:instrText xml:space="preserve"> DOCPROPERTY "Category"  </w:instrText>
          </w:r>
          <w:r>
            <w:fldChar w:fldCharType="separate"/>
          </w:r>
          <w:r w:rsidR="005931C8">
            <w:t>R25</w:t>
          </w:r>
          <w:r>
            <w:fldChar w:fldCharType="end"/>
          </w:r>
          <w:r w:rsidR="002A4427">
            <w:br/>
          </w:r>
          <w:r>
            <w:fldChar w:fldCharType="begin"/>
          </w:r>
          <w:r>
            <w:instrText xml:space="preserve"> DOCPROPERTY "RepubDt"  </w:instrText>
          </w:r>
          <w:r>
            <w:fldChar w:fldCharType="separate"/>
          </w:r>
          <w:r w:rsidR="005931C8">
            <w:t>30/09/23</w:t>
          </w:r>
          <w:r>
            <w:fldChar w:fldCharType="end"/>
          </w:r>
        </w:p>
      </w:tc>
    </w:tr>
  </w:tbl>
  <w:p w14:paraId="1A9A0E8F" w14:textId="5DCA7348"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6296"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4427" w14:paraId="4AC2E7BB" w14:textId="77777777">
      <w:tc>
        <w:tcPr>
          <w:tcW w:w="1061" w:type="pct"/>
        </w:tcPr>
        <w:p w14:paraId="5AF6E1AB" w14:textId="40562D53" w:rsidR="002A4427" w:rsidRDefault="00ED2E7A">
          <w:pPr>
            <w:pStyle w:val="Footer"/>
          </w:pPr>
          <w:r>
            <w:fldChar w:fldCharType="begin"/>
          </w:r>
          <w:r>
            <w:instrText xml:space="preserve"> DOCPROPERTY "Category"  </w:instrText>
          </w:r>
          <w:r>
            <w:fldChar w:fldCharType="separate"/>
          </w:r>
          <w:r w:rsidR="005931C8">
            <w:t>R25</w:t>
          </w:r>
          <w:r>
            <w:fldChar w:fldCharType="end"/>
          </w:r>
          <w:r w:rsidR="002A4427">
            <w:br/>
          </w:r>
          <w:r>
            <w:fldChar w:fldCharType="begin"/>
          </w:r>
          <w:r>
            <w:instrText xml:space="preserve"> DOCPROPERTY "RepubDt"  </w:instrText>
          </w:r>
          <w:r>
            <w:fldChar w:fldCharType="separate"/>
          </w:r>
          <w:r w:rsidR="005931C8">
            <w:t>30/09/23</w:t>
          </w:r>
          <w:r>
            <w:fldChar w:fldCharType="end"/>
          </w:r>
        </w:p>
      </w:tc>
      <w:tc>
        <w:tcPr>
          <w:tcW w:w="3093" w:type="pct"/>
        </w:tcPr>
        <w:p w14:paraId="4C3C3A68" w14:textId="50F1AA0C"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3D998717" w14:textId="30352EFC" w:rsidR="002A4427" w:rsidRDefault="00ED2E7A">
          <w:pPr>
            <w:pStyle w:val="FooterInfoCentre"/>
          </w:pPr>
          <w:r>
            <w:fldChar w:fldCharType="begin"/>
          </w:r>
          <w:r>
            <w:instrText xml:space="preserve"> DOCPROPERTY "Eff"  </w:instrText>
          </w:r>
          <w:r>
            <w:fldChar w:fldCharType="separate"/>
          </w:r>
          <w:r w:rsidR="005931C8">
            <w:t xml:space="preserve">Effective:  </w:t>
          </w:r>
          <w:r>
            <w:fldChar w:fldCharType="end"/>
          </w:r>
          <w:r>
            <w:fldChar w:fldCharType="begin"/>
          </w:r>
          <w:r>
            <w:instrText xml:space="preserve"> DOCPROPERTY "StartDt"  </w:instrText>
          </w:r>
          <w:r>
            <w:fldChar w:fldCharType="separate"/>
          </w:r>
          <w:r w:rsidR="005931C8">
            <w:t>30/09/23</w:t>
          </w:r>
          <w:r>
            <w:fldChar w:fldCharType="end"/>
          </w:r>
          <w:r>
            <w:fldChar w:fldCharType="begin"/>
          </w:r>
          <w:r>
            <w:instrText xml:space="preserve"> DOCPROPERTY "EndDt"  </w:instrText>
          </w:r>
          <w:r>
            <w:fldChar w:fldCharType="separate"/>
          </w:r>
          <w:r w:rsidR="005931C8">
            <w:t>-08/11/23</w:t>
          </w:r>
          <w:r>
            <w:fldChar w:fldCharType="end"/>
          </w:r>
        </w:p>
      </w:tc>
      <w:tc>
        <w:tcPr>
          <w:tcW w:w="846" w:type="pct"/>
        </w:tcPr>
        <w:p w14:paraId="45E058FE" w14:textId="77777777" w:rsidR="002A4427" w:rsidRDefault="002A4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240DA82" w14:textId="228EDD3F"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CD60"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A4427" w14:paraId="2A537ABE" w14:textId="77777777">
      <w:tc>
        <w:tcPr>
          <w:tcW w:w="1061" w:type="pct"/>
        </w:tcPr>
        <w:p w14:paraId="0DA7AC20" w14:textId="28F2C5F1" w:rsidR="002A4427" w:rsidRDefault="00ED2E7A">
          <w:pPr>
            <w:pStyle w:val="Footer"/>
          </w:pPr>
          <w:r>
            <w:fldChar w:fldCharType="begin"/>
          </w:r>
          <w:r>
            <w:instrText xml:space="preserve"> DOCPROPERTY "Category"  </w:instrText>
          </w:r>
          <w:r>
            <w:fldChar w:fldCharType="separate"/>
          </w:r>
          <w:r w:rsidR="005931C8">
            <w:t>R25</w:t>
          </w:r>
          <w:r>
            <w:fldChar w:fldCharType="end"/>
          </w:r>
          <w:r w:rsidR="002A4427">
            <w:br/>
          </w:r>
          <w:r>
            <w:fldChar w:fldCharType="begin"/>
          </w:r>
          <w:r>
            <w:instrText xml:space="preserve"> DOCPROPERTY </w:instrText>
          </w:r>
          <w:r>
            <w:instrText xml:space="preserve">"RepubDt"  </w:instrText>
          </w:r>
          <w:r>
            <w:fldChar w:fldCharType="separate"/>
          </w:r>
          <w:r w:rsidR="005931C8">
            <w:t>30/09/23</w:t>
          </w:r>
          <w:r>
            <w:fldChar w:fldCharType="end"/>
          </w:r>
        </w:p>
      </w:tc>
      <w:tc>
        <w:tcPr>
          <w:tcW w:w="3093" w:type="pct"/>
        </w:tcPr>
        <w:p w14:paraId="74830FB4" w14:textId="1B497078"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62FE628D" w14:textId="2215DC8B" w:rsidR="002A4427" w:rsidRDefault="00ED2E7A">
          <w:pPr>
            <w:pStyle w:val="FooterInfoCentre"/>
          </w:pPr>
          <w:r>
            <w:fldChar w:fldCharType="begin"/>
          </w:r>
          <w:r>
            <w:instrText xml:space="preserve"> DOCPROPERTY "Eff"  </w:instrText>
          </w:r>
          <w:r>
            <w:fldChar w:fldCharType="separate"/>
          </w:r>
          <w:r w:rsidR="005931C8">
            <w:t xml:space="preserve">Effective:  </w:t>
          </w:r>
          <w:r>
            <w:fldChar w:fldCharType="end"/>
          </w:r>
          <w:r>
            <w:fldChar w:fldCharType="begin"/>
          </w:r>
          <w:r>
            <w:instrText xml:space="preserve"> DOCPROPERTY "StartDt"   </w:instrText>
          </w:r>
          <w:r>
            <w:fldChar w:fldCharType="separate"/>
          </w:r>
          <w:r w:rsidR="005931C8">
            <w:t>30/09/23</w:t>
          </w:r>
          <w:r>
            <w:fldChar w:fldCharType="end"/>
          </w:r>
          <w:r>
            <w:fldChar w:fldCharType="begin"/>
          </w:r>
          <w:r>
            <w:instrText xml:space="preserve"> DOCPROPERTY "EndDt"  </w:instrText>
          </w:r>
          <w:r>
            <w:fldChar w:fldCharType="separate"/>
          </w:r>
          <w:r w:rsidR="005931C8">
            <w:t>-08/11/23</w:t>
          </w:r>
          <w:r>
            <w:fldChar w:fldCharType="end"/>
          </w:r>
        </w:p>
      </w:tc>
      <w:tc>
        <w:tcPr>
          <w:tcW w:w="846" w:type="pct"/>
        </w:tcPr>
        <w:p w14:paraId="5417A64B" w14:textId="77777777" w:rsidR="002A4427" w:rsidRDefault="002A4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98894A" w14:textId="21B11C14" w:rsidR="002A4427" w:rsidRPr="00ED2E7A" w:rsidRDefault="00ED2E7A" w:rsidP="00ED2E7A">
    <w:pPr>
      <w:pStyle w:val="Status"/>
      <w:rPr>
        <w:rFonts w:cs="Arial"/>
      </w:rPr>
    </w:pPr>
    <w:r w:rsidRPr="00ED2E7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7BF"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4427" w14:paraId="02626361" w14:textId="77777777">
      <w:tc>
        <w:tcPr>
          <w:tcW w:w="847" w:type="pct"/>
        </w:tcPr>
        <w:p w14:paraId="6FE2E94A" w14:textId="77777777" w:rsidR="002A4427" w:rsidRDefault="002A44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6F1CB0D8" w14:textId="7C113530"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3AB93D23" w14:textId="31ED09AF"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1061" w:type="pct"/>
        </w:tcPr>
        <w:p w14:paraId="6F6B4C7E" w14:textId="752B3B62" w:rsidR="002A4427" w:rsidRDefault="00ED2E7A">
          <w:pPr>
            <w:pStyle w:val="Footer"/>
            <w:jc w:val="right"/>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r>
  </w:tbl>
  <w:p w14:paraId="138B3F68" w14:textId="54C5C66F"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081" w14:textId="77777777" w:rsidR="002A4427" w:rsidRDefault="002A44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4427" w14:paraId="240080B3" w14:textId="77777777">
      <w:tc>
        <w:tcPr>
          <w:tcW w:w="1061" w:type="pct"/>
        </w:tcPr>
        <w:p w14:paraId="32148E1B" w14:textId="3573FEA8" w:rsidR="002A4427" w:rsidRDefault="00ED2E7A">
          <w:pPr>
            <w:pStyle w:val="Footer"/>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w:instrText>
          </w:r>
          <w:r>
            <w:instrText xml:space="preserve">  </w:instrText>
          </w:r>
          <w:r>
            <w:fldChar w:fldCharType="separate"/>
          </w:r>
          <w:r w:rsidR="005931C8">
            <w:t>30/09/23</w:t>
          </w:r>
          <w:r>
            <w:fldChar w:fldCharType="end"/>
          </w:r>
        </w:p>
      </w:tc>
      <w:tc>
        <w:tcPr>
          <w:tcW w:w="3092" w:type="pct"/>
        </w:tcPr>
        <w:p w14:paraId="599C6219" w14:textId="10B959F8"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5F6C2D13" w14:textId="64B7D598"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847" w:type="pct"/>
        </w:tcPr>
        <w:p w14:paraId="540A237E"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42562A65" w14:textId="5D9FC141"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06CA" w14:textId="77777777" w:rsidR="002A4427" w:rsidRDefault="002A44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4427" w14:paraId="0F64C6CF" w14:textId="77777777">
      <w:tc>
        <w:tcPr>
          <w:tcW w:w="1061" w:type="pct"/>
        </w:tcPr>
        <w:p w14:paraId="6B0D353E" w14:textId="4E14F5DB" w:rsidR="002A4427" w:rsidRDefault="00ED2E7A">
          <w:pPr>
            <w:pStyle w:val="Footer"/>
          </w:pPr>
          <w:r>
            <w:fldChar w:fldCharType="begin"/>
          </w:r>
          <w:r>
            <w:instrText xml:space="preserve"> DOCPROPERTY "Category"  *\charformat  </w:instrText>
          </w:r>
          <w:r>
            <w:fldChar w:fldCharType="separate"/>
          </w:r>
          <w:r w:rsidR="005931C8">
            <w:t>R25</w:t>
          </w:r>
          <w:r>
            <w:fldChar w:fldCharType="end"/>
          </w:r>
          <w:r w:rsidR="002A4427">
            <w:br/>
          </w:r>
          <w:r>
            <w:fldChar w:fldCharType="begin"/>
          </w:r>
          <w:r>
            <w:instrText xml:space="preserve"> DOCPROPERTY "RepubDt"  *\charformat  </w:instrText>
          </w:r>
          <w:r>
            <w:fldChar w:fldCharType="separate"/>
          </w:r>
          <w:r w:rsidR="005931C8">
            <w:t>30/09/23</w:t>
          </w:r>
          <w:r>
            <w:fldChar w:fldCharType="end"/>
          </w:r>
        </w:p>
      </w:tc>
      <w:tc>
        <w:tcPr>
          <w:tcW w:w="3092" w:type="pct"/>
        </w:tcPr>
        <w:p w14:paraId="74C07EC3" w14:textId="59FE0806" w:rsidR="002A4427" w:rsidRDefault="00ED2E7A">
          <w:pPr>
            <w:pStyle w:val="Footer"/>
            <w:jc w:val="center"/>
          </w:pPr>
          <w:r>
            <w:fldChar w:fldCharType="begin"/>
          </w:r>
          <w:r>
            <w:instrText xml:space="preserve"> REF Citation *\charformat </w:instrText>
          </w:r>
          <w:r>
            <w:fldChar w:fldCharType="separate"/>
          </w:r>
          <w:r w:rsidR="005931C8">
            <w:t>Victims of Crime Act 1994</w:t>
          </w:r>
          <w:r>
            <w:fldChar w:fldCharType="end"/>
          </w:r>
        </w:p>
        <w:p w14:paraId="17CBE6C5" w14:textId="4710E980" w:rsidR="002A4427" w:rsidRDefault="00ED2E7A">
          <w:pPr>
            <w:pStyle w:val="FooterInfoCentre"/>
          </w:pPr>
          <w:r>
            <w:fldChar w:fldCharType="begin"/>
          </w:r>
          <w:r>
            <w:instrText xml:space="preserve"> DOCPROPERTY "Eff"  *\charformat </w:instrText>
          </w:r>
          <w:r>
            <w:fldChar w:fldCharType="separate"/>
          </w:r>
          <w:r w:rsidR="005931C8">
            <w:t xml:space="preserve">Effective:  </w:t>
          </w:r>
          <w:r>
            <w:fldChar w:fldCharType="end"/>
          </w:r>
          <w:r>
            <w:fldChar w:fldCharType="begin"/>
          </w:r>
          <w:r>
            <w:instrText xml:space="preserve"> DOCPROPERTY "StartDt"  *\c</w:instrText>
          </w:r>
          <w:r>
            <w:instrText xml:space="preserve">harformat </w:instrText>
          </w:r>
          <w:r>
            <w:fldChar w:fldCharType="separate"/>
          </w:r>
          <w:r w:rsidR="005931C8">
            <w:t>30/09/23</w:t>
          </w:r>
          <w:r>
            <w:fldChar w:fldCharType="end"/>
          </w:r>
          <w:r>
            <w:fldChar w:fldCharType="begin"/>
          </w:r>
          <w:r>
            <w:instrText xml:space="preserve"> DOCPROPERTY "EndDt"  *\charformat </w:instrText>
          </w:r>
          <w:r>
            <w:fldChar w:fldCharType="separate"/>
          </w:r>
          <w:r w:rsidR="005931C8">
            <w:t>-08/11/23</w:t>
          </w:r>
          <w:r>
            <w:fldChar w:fldCharType="end"/>
          </w:r>
        </w:p>
      </w:tc>
      <w:tc>
        <w:tcPr>
          <w:tcW w:w="847" w:type="pct"/>
        </w:tcPr>
        <w:p w14:paraId="0460C4A6" w14:textId="77777777" w:rsidR="002A4427" w:rsidRDefault="002A44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2BB703" w14:textId="3AB5703E" w:rsidR="002A4427" w:rsidRPr="00ED2E7A" w:rsidRDefault="00ED2E7A" w:rsidP="00ED2E7A">
    <w:pPr>
      <w:pStyle w:val="Status"/>
      <w:rPr>
        <w:rFonts w:cs="Arial"/>
      </w:rPr>
    </w:pPr>
    <w:r w:rsidRPr="00ED2E7A">
      <w:rPr>
        <w:rFonts w:cs="Arial"/>
      </w:rPr>
      <w:fldChar w:fldCharType="begin"/>
    </w:r>
    <w:r w:rsidRPr="00ED2E7A">
      <w:rPr>
        <w:rFonts w:cs="Arial"/>
      </w:rPr>
      <w:instrText xml:space="preserve"> DOCPROPERTY "Status" </w:instrText>
    </w:r>
    <w:r w:rsidRPr="00ED2E7A">
      <w:rPr>
        <w:rFonts w:cs="Arial"/>
      </w:rPr>
      <w:fldChar w:fldCharType="separate"/>
    </w:r>
    <w:r w:rsidR="005931C8" w:rsidRPr="00ED2E7A">
      <w:rPr>
        <w:rFonts w:cs="Arial"/>
      </w:rPr>
      <w:t xml:space="preserve"> </w:t>
    </w:r>
    <w:r w:rsidRPr="00ED2E7A">
      <w:rPr>
        <w:rFonts w:cs="Arial"/>
      </w:rPr>
      <w:fldChar w:fldCharType="end"/>
    </w:r>
    <w:r w:rsidRPr="00ED2E7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56FE" w14:textId="77777777" w:rsidR="00DB0B52" w:rsidRDefault="00DB0B52" w:rsidP="00B7401F">
      <w:pPr>
        <w:pStyle w:val="Modsubparareturn"/>
      </w:pPr>
      <w:r>
        <w:separator/>
      </w:r>
    </w:p>
  </w:footnote>
  <w:footnote w:type="continuationSeparator" w:id="0">
    <w:p w14:paraId="2EBC4FE2" w14:textId="77777777" w:rsidR="00DB0B52" w:rsidRDefault="00DB0B52" w:rsidP="00B7401F">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13A" w14:textId="77777777" w:rsidR="00417934" w:rsidRDefault="004179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A4427" w14:paraId="233CDAAE" w14:textId="77777777">
      <w:trPr>
        <w:jc w:val="center"/>
      </w:trPr>
      <w:tc>
        <w:tcPr>
          <w:tcW w:w="1234" w:type="dxa"/>
          <w:gridSpan w:val="2"/>
        </w:tcPr>
        <w:p w14:paraId="70AD2CB8" w14:textId="77777777" w:rsidR="002A4427" w:rsidRDefault="002A4427">
          <w:pPr>
            <w:pStyle w:val="HeaderEven"/>
            <w:rPr>
              <w:b/>
            </w:rPr>
          </w:pPr>
          <w:r>
            <w:rPr>
              <w:b/>
            </w:rPr>
            <w:t>Endnotes</w:t>
          </w:r>
        </w:p>
      </w:tc>
      <w:tc>
        <w:tcPr>
          <w:tcW w:w="6062" w:type="dxa"/>
        </w:tcPr>
        <w:p w14:paraId="3E998980" w14:textId="77777777" w:rsidR="002A4427" w:rsidRDefault="002A4427">
          <w:pPr>
            <w:pStyle w:val="HeaderEven"/>
          </w:pPr>
        </w:p>
      </w:tc>
    </w:tr>
    <w:tr w:rsidR="002A4427" w14:paraId="7809A1B8" w14:textId="77777777">
      <w:trPr>
        <w:cantSplit/>
        <w:jc w:val="center"/>
      </w:trPr>
      <w:tc>
        <w:tcPr>
          <w:tcW w:w="7296" w:type="dxa"/>
          <w:gridSpan w:val="3"/>
        </w:tcPr>
        <w:p w14:paraId="709DFD41" w14:textId="77777777" w:rsidR="002A4427" w:rsidRDefault="002A4427">
          <w:pPr>
            <w:pStyle w:val="HeaderEven"/>
          </w:pPr>
        </w:p>
      </w:tc>
    </w:tr>
    <w:tr w:rsidR="002A4427" w14:paraId="10F7C1A9" w14:textId="77777777">
      <w:trPr>
        <w:cantSplit/>
        <w:jc w:val="center"/>
      </w:trPr>
      <w:tc>
        <w:tcPr>
          <w:tcW w:w="700" w:type="dxa"/>
          <w:tcBorders>
            <w:bottom w:val="single" w:sz="4" w:space="0" w:color="auto"/>
          </w:tcBorders>
        </w:tcPr>
        <w:p w14:paraId="248DFA78" w14:textId="28789BFE" w:rsidR="002A4427" w:rsidRDefault="002A4427">
          <w:pPr>
            <w:pStyle w:val="HeaderEven6"/>
          </w:pPr>
          <w:r>
            <w:rPr>
              <w:noProof/>
            </w:rPr>
            <w:fldChar w:fldCharType="begin"/>
          </w:r>
          <w:r>
            <w:rPr>
              <w:noProof/>
            </w:rPr>
            <w:instrText xml:space="preserve"> STYLEREF charTableNo \*charformat </w:instrText>
          </w:r>
          <w:r>
            <w:rPr>
              <w:noProof/>
            </w:rPr>
            <w:fldChar w:fldCharType="separate"/>
          </w:r>
          <w:r w:rsidR="00ED2E7A">
            <w:rPr>
              <w:noProof/>
            </w:rPr>
            <w:t>5</w:t>
          </w:r>
          <w:r>
            <w:rPr>
              <w:noProof/>
            </w:rPr>
            <w:fldChar w:fldCharType="end"/>
          </w:r>
        </w:p>
      </w:tc>
      <w:tc>
        <w:tcPr>
          <w:tcW w:w="6600" w:type="dxa"/>
          <w:gridSpan w:val="2"/>
          <w:tcBorders>
            <w:bottom w:val="single" w:sz="4" w:space="0" w:color="auto"/>
          </w:tcBorders>
        </w:tcPr>
        <w:p w14:paraId="75CE9359" w14:textId="7D4B0ECC" w:rsidR="002A4427" w:rsidRDefault="002A4427">
          <w:pPr>
            <w:pStyle w:val="HeaderEven6"/>
          </w:pPr>
          <w:r>
            <w:rPr>
              <w:noProof/>
            </w:rPr>
            <w:fldChar w:fldCharType="begin"/>
          </w:r>
          <w:r>
            <w:rPr>
              <w:noProof/>
            </w:rPr>
            <w:instrText xml:space="preserve"> STYLEREF charTableText \*charformat </w:instrText>
          </w:r>
          <w:r>
            <w:rPr>
              <w:noProof/>
            </w:rPr>
            <w:fldChar w:fldCharType="separate"/>
          </w:r>
          <w:r w:rsidR="00ED2E7A">
            <w:rPr>
              <w:noProof/>
            </w:rPr>
            <w:t>Earlier republications</w:t>
          </w:r>
          <w:r>
            <w:rPr>
              <w:noProof/>
            </w:rPr>
            <w:fldChar w:fldCharType="end"/>
          </w:r>
        </w:p>
      </w:tc>
    </w:tr>
  </w:tbl>
  <w:p w14:paraId="0BCD1B7B" w14:textId="77777777" w:rsidR="002A4427" w:rsidRDefault="002A44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A4427" w14:paraId="393F176E" w14:textId="77777777">
      <w:trPr>
        <w:jc w:val="center"/>
      </w:trPr>
      <w:tc>
        <w:tcPr>
          <w:tcW w:w="5741" w:type="dxa"/>
        </w:tcPr>
        <w:p w14:paraId="6CF40635" w14:textId="77777777" w:rsidR="002A4427" w:rsidRDefault="002A4427">
          <w:pPr>
            <w:pStyle w:val="HeaderEven"/>
            <w:jc w:val="right"/>
          </w:pPr>
        </w:p>
      </w:tc>
      <w:tc>
        <w:tcPr>
          <w:tcW w:w="1560" w:type="dxa"/>
          <w:gridSpan w:val="2"/>
        </w:tcPr>
        <w:p w14:paraId="689F103E" w14:textId="77777777" w:rsidR="002A4427" w:rsidRDefault="002A4427">
          <w:pPr>
            <w:pStyle w:val="HeaderEven"/>
            <w:jc w:val="right"/>
            <w:rPr>
              <w:b/>
            </w:rPr>
          </w:pPr>
          <w:r>
            <w:rPr>
              <w:b/>
            </w:rPr>
            <w:t>Endnotes</w:t>
          </w:r>
        </w:p>
      </w:tc>
    </w:tr>
    <w:tr w:rsidR="002A4427" w14:paraId="7DC7A7B8" w14:textId="77777777">
      <w:trPr>
        <w:jc w:val="center"/>
      </w:trPr>
      <w:tc>
        <w:tcPr>
          <w:tcW w:w="7301" w:type="dxa"/>
          <w:gridSpan w:val="3"/>
        </w:tcPr>
        <w:p w14:paraId="4472A8EF" w14:textId="77777777" w:rsidR="002A4427" w:rsidRDefault="002A4427">
          <w:pPr>
            <w:pStyle w:val="HeaderEven"/>
            <w:jc w:val="right"/>
            <w:rPr>
              <w:b/>
            </w:rPr>
          </w:pPr>
        </w:p>
      </w:tc>
    </w:tr>
    <w:tr w:rsidR="002A4427" w14:paraId="2740CB65" w14:textId="77777777">
      <w:trPr>
        <w:jc w:val="center"/>
      </w:trPr>
      <w:tc>
        <w:tcPr>
          <w:tcW w:w="6600" w:type="dxa"/>
          <w:gridSpan w:val="2"/>
          <w:tcBorders>
            <w:bottom w:val="single" w:sz="4" w:space="0" w:color="auto"/>
          </w:tcBorders>
        </w:tcPr>
        <w:p w14:paraId="6F7A484F" w14:textId="38961374" w:rsidR="002A4427" w:rsidRDefault="002A4427">
          <w:pPr>
            <w:pStyle w:val="HeaderOdd6"/>
          </w:pPr>
          <w:r>
            <w:rPr>
              <w:noProof/>
            </w:rPr>
            <w:fldChar w:fldCharType="begin"/>
          </w:r>
          <w:r>
            <w:rPr>
              <w:noProof/>
            </w:rPr>
            <w:instrText xml:space="preserve"> STYLEREF charTableText \*charformat </w:instrText>
          </w:r>
          <w:r>
            <w:rPr>
              <w:noProof/>
            </w:rPr>
            <w:fldChar w:fldCharType="separate"/>
          </w:r>
          <w:r w:rsidR="00ED2E7A">
            <w:rPr>
              <w:noProof/>
            </w:rPr>
            <w:t>Earlier republications</w:t>
          </w:r>
          <w:r>
            <w:rPr>
              <w:noProof/>
            </w:rPr>
            <w:fldChar w:fldCharType="end"/>
          </w:r>
        </w:p>
      </w:tc>
      <w:tc>
        <w:tcPr>
          <w:tcW w:w="700" w:type="dxa"/>
          <w:tcBorders>
            <w:bottom w:val="single" w:sz="4" w:space="0" w:color="auto"/>
          </w:tcBorders>
        </w:tcPr>
        <w:p w14:paraId="4134F250" w14:textId="56B2410A" w:rsidR="002A4427" w:rsidRDefault="002A4427">
          <w:pPr>
            <w:pStyle w:val="HeaderOdd6"/>
          </w:pPr>
          <w:r>
            <w:rPr>
              <w:noProof/>
            </w:rPr>
            <w:fldChar w:fldCharType="begin"/>
          </w:r>
          <w:r>
            <w:rPr>
              <w:noProof/>
            </w:rPr>
            <w:instrText xml:space="preserve"> STYLEREF charTableNo \*charformat </w:instrText>
          </w:r>
          <w:r>
            <w:rPr>
              <w:noProof/>
            </w:rPr>
            <w:fldChar w:fldCharType="separate"/>
          </w:r>
          <w:r w:rsidR="00ED2E7A">
            <w:rPr>
              <w:noProof/>
            </w:rPr>
            <w:t>5</w:t>
          </w:r>
          <w:r>
            <w:rPr>
              <w:noProof/>
            </w:rPr>
            <w:fldChar w:fldCharType="end"/>
          </w:r>
        </w:p>
      </w:tc>
    </w:tr>
  </w:tbl>
  <w:p w14:paraId="7BC79D7B" w14:textId="77777777" w:rsidR="002A4427" w:rsidRDefault="002A44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3CC8" w14:textId="77777777" w:rsidR="002A4427" w:rsidRDefault="002A44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B81B" w14:textId="77777777" w:rsidR="002A4427" w:rsidRDefault="002A44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BE37" w14:textId="77777777" w:rsidR="002A4427" w:rsidRDefault="002A44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30C2" w14:textId="77777777" w:rsidR="002A4427" w:rsidRDefault="002A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D9A0" w14:textId="77777777" w:rsidR="00417934" w:rsidRDefault="00417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791B" w14:textId="77777777" w:rsidR="00417934" w:rsidRDefault="00417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4427" w14:paraId="1D40E610" w14:textId="77777777">
      <w:tc>
        <w:tcPr>
          <w:tcW w:w="900" w:type="pct"/>
        </w:tcPr>
        <w:p w14:paraId="2823A3EE" w14:textId="77777777" w:rsidR="002A4427" w:rsidRDefault="002A4427">
          <w:pPr>
            <w:pStyle w:val="HeaderEven"/>
          </w:pPr>
        </w:p>
      </w:tc>
      <w:tc>
        <w:tcPr>
          <w:tcW w:w="4100" w:type="pct"/>
        </w:tcPr>
        <w:p w14:paraId="7A54AB69" w14:textId="77777777" w:rsidR="002A4427" w:rsidRDefault="002A4427">
          <w:pPr>
            <w:pStyle w:val="HeaderEven"/>
          </w:pPr>
        </w:p>
      </w:tc>
    </w:tr>
    <w:tr w:rsidR="002A4427" w14:paraId="2D7360DC" w14:textId="77777777">
      <w:tc>
        <w:tcPr>
          <w:tcW w:w="4100" w:type="pct"/>
          <w:gridSpan w:val="2"/>
          <w:tcBorders>
            <w:bottom w:val="single" w:sz="4" w:space="0" w:color="auto"/>
          </w:tcBorders>
        </w:tcPr>
        <w:p w14:paraId="5DC6C4A9" w14:textId="5E99C6B1" w:rsidR="002A4427" w:rsidRDefault="002A4427">
          <w:pPr>
            <w:pStyle w:val="HeaderEven6"/>
          </w:pPr>
          <w:r>
            <w:rPr>
              <w:noProof/>
            </w:rPr>
            <w:fldChar w:fldCharType="begin"/>
          </w:r>
          <w:r>
            <w:rPr>
              <w:noProof/>
            </w:rPr>
            <w:instrText xml:space="preserve"> STYLEREF charContents \* MERGEFORMAT </w:instrText>
          </w:r>
          <w:r>
            <w:rPr>
              <w:noProof/>
            </w:rPr>
            <w:fldChar w:fldCharType="separate"/>
          </w:r>
          <w:r w:rsidR="00ED2E7A">
            <w:rPr>
              <w:noProof/>
            </w:rPr>
            <w:t>Contents</w:t>
          </w:r>
          <w:r>
            <w:rPr>
              <w:noProof/>
            </w:rPr>
            <w:fldChar w:fldCharType="end"/>
          </w:r>
        </w:p>
      </w:tc>
    </w:tr>
  </w:tbl>
  <w:p w14:paraId="3E57AD1E" w14:textId="5D41D66E" w:rsidR="002A4427" w:rsidRDefault="002A4427">
    <w:pPr>
      <w:pStyle w:val="N-9pt"/>
    </w:pPr>
    <w:r>
      <w:tab/>
    </w:r>
    <w:r>
      <w:rPr>
        <w:noProof/>
      </w:rPr>
      <w:fldChar w:fldCharType="begin"/>
    </w:r>
    <w:r>
      <w:rPr>
        <w:noProof/>
      </w:rPr>
      <w:instrText xml:space="preserve"> STYLEREF charPage \* MERGEFORMAT </w:instrText>
    </w:r>
    <w:r>
      <w:rPr>
        <w:noProof/>
      </w:rPr>
      <w:fldChar w:fldCharType="separate"/>
    </w:r>
    <w:r w:rsidR="00ED2E7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4427" w14:paraId="155DBB06" w14:textId="77777777">
      <w:tc>
        <w:tcPr>
          <w:tcW w:w="4100" w:type="pct"/>
        </w:tcPr>
        <w:p w14:paraId="415B70C2" w14:textId="77777777" w:rsidR="002A4427" w:rsidRDefault="002A4427">
          <w:pPr>
            <w:pStyle w:val="HeaderOdd"/>
          </w:pPr>
        </w:p>
      </w:tc>
      <w:tc>
        <w:tcPr>
          <w:tcW w:w="900" w:type="pct"/>
        </w:tcPr>
        <w:p w14:paraId="6C019FD6" w14:textId="77777777" w:rsidR="002A4427" w:rsidRDefault="002A4427">
          <w:pPr>
            <w:pStyle w:val="HeaderOdd"/>
          </w:pPr>
        </w:p>
      </w:tc>
    </w:tr>
    <w:tr w:rsidR="002A4427" w14:paraId="721D2A95" w14:textId="77777777">
      <w:tc>
        <w:tcPr>
          <w:tcW w:w="900" w:type="pct"/>
          <w:gridSpan w:val="2"/>
          <w:tcBorders>
            <w:bottom w:val="single" w:sz="4" w:space="0" w:color="auto"/>
          </w:tcBorders>
        </w:tcPr>
        <w:p w14:paraId="47DC8668" w14:textId="4A536610" w:rsidR="002A4427" w:rsidRDefault="002A4427">
          <w:pPr>
            <w:pStyle w:val="HeaderOdd6"/>
          </w:pPr>
          <w:r>
            <w:rPr>
              <w:noProof/>
            </w:rPr>
            <w:fldChar w:fldCharType="begin"/>
          </w:r>
          <w:r>
            <w:rPr>
              <w:noProof/>
            </w:rPr>
            <w:instrText xml:space="preserve"> STYLEREF charContents \* MERGEFORMAT </w:instrText>
          </w:r>
          <w:r>
            <w:rPr>
              <w:noProof/>
            </w:rPr>
            <w:fldChar w:fldCharType="separate"/>
          </w:r>
          <w:r w:rsidR="00ED2E7A">
            <w:rPr>
              <w:noProof/>
            </w:rPr>
            <w:t>Contents</w:t>
          </w:r>
          <w:r>
            <w:rPr>
              <w:noProof/>
            </w:rPr>
            <w:fldChar w:fldCharType="end"/>
          </w:r>
        </w:p>
      </w:tc>
    </w:tr>
  </w:tbl>
  <w:p w14:paraId="63F7780F" w14:textId="3A9953ED" w:rsidR="002A4427" w:rsidRDefault="002A4427">
    <w:pPr>
      <w:pStyle w:val="N-9pt"/>
    </w:pPr>
    <w:r>
      <w:tab/>
    </w:r>
    <w:r>
      <w:rPr>
        <w:noProof/>
      </w:rPr>
      <w:fldChar w:fldCharType="begin"/>
    </w:r>
    <w:r>
      <w:rPr>
        <w:noProof/>
      </w:rPr>
      <w:instrText xml:space="preserve"> STYLEREF charPage \* MERGEFORMAT </w:instrText>
    </w:r>
    <w:r>
      <w:rPr>
        <w:noProof/>
      </w:rPr>
      <w:fldChar w:fldCharType="separate"/>
    </w:r>
    <w:r w:rsidR="00ED2E7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4427" w14:paraId="51351A34" w14:textId="77777777">
      <w:tc>
        <w:tcPr>
          <w:tcW w:w="900" w:type="pct"/>
        </w:tcPr>
        <w:p w14:paraId="630FEFA1" w14:textId="671F8E8F" w:rsidR="002A4427" w:rsidRDefault="002A4427">
          <w:pPr>
            <w:pStyle w:val="HeaderEven"/>
            <w:rPr>
              <w:b/>
            </w:rPr>
          </w:pPr>
          <w:r>
            <w:rPr>
              <w:b/>
            </w:rPr>
            <w:fldChar w:fldCharType="begin"/>
          </w:r>
          <w:r>
            <w:rPr>
              <w:b/>
            </w:rPr>
            <w:instrText xml:space="preserve"> STYLEREF CharPartNo \*charformat </w:instrText>
          </w:r>
          <w:r>
            <w:rPr>
              <w:b/>
            </w:rPr>
            <w:fldChar w:fldCharType="separate"/>
          </w:r>
          <w:r w:rsidR="00ED2E7A">
            <w:rPr>
              <w:b/>
              <w:noProof/>
            </w:rPr>
            <w:t>Part 6</w:t>
          </w:r>
          <w:r>
            <w:rPr>
              <w:b/>
            </w:rPr>
            <w:fldChar w:fldCharType="end"/>
          </w:r>
        </w:p>
      </w:tc>
      <w:tc>
        <w:tcPr>
          <w:tcW w:w="4100" w:type="pct"/>
        </w:tcPr>
        <w:p w14:paraId="7568D15F" w14:textId="45718146" w:rsidR="002A4427" w:rsidRDefault="002A4427">
          <w:pPr>
            <w:pStyle w:val="HeaderEven"/>
          </w:pPr>
          <w:r>
            <w:rPr>
              <w:noProof/>
            </w:rPr>
            <w:fldChar w:fldCharType="begin"/>
          </w:r>
          <w:r>
            <w:rPr>
              <w:noProof/>
            </w:rPr>
            <w:instrText xml:space="preserve"> STYLEREF CharPartText \*charformat </w:instrText>
          </w:r>
          <w:r>
            <w:rPr>
              <w:noProof/>
            </w:rPr>
            <w:fldChar w:fldCharType="separate"/>
          </w:r>
          <w:r w:rsidR="00ED2E7A">
            <w:rPr>
              <w:noProof/>
            </w:rPr>
            <w:t>Miscellaneous</w:t>
          </w:r>
          <w:r>
            <w:rPr>
              <w:noProof/>
            </w:rPr>
            <w:fldChar w:fldCharType="end"/>
          </w:r>
        </w:p>
      </w:tc>
    </w:tr>
    <w:tr w:rsidR="002A4427" w14:paraId="3FEE2A5A" w14:textId="77777777">
      <w:tc>
        <w:tcPr>
          <w:tcW w:w="900" w:type="pct"/>
        </w:tcPr>
        <w:p w14:paraId="7D3B1DEB" w14:textId="7D43F0CD" w:rsidR="002A4427" w:rsidRDefault="002A442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FF7C930" w14:textId="08A3D4D3" w:rsidR="002A4427" w:rsidRDefault="002A4427">
          <w:pPr>
            <w:pStyle w:val="HeaderEven"/>
          </w:pPr>
          <w:r>
            <w:fldChar w:fldCharType="begin"/>
          </w:r>
          <w:r>
            <w:instrText xml:space="preserve"> STYLEREF CharDivText \*charformat </w:instrText>
          </w:r>
          <w:r>
            <w:fldChar w:fldCharType="end"/>
          </w:r>
        </w:p>
      </w:tc>
    </w:tr>
    <w:tr w:rsidR="002A4427" w14:paraId="3974B192" w14:textId="77777777">
      <w:trPr>
        <w:cantSplit/>
      </w:trPr>
      <w:tc>
        <w:tcPr>
          <w:tcW w:w="4997" w:type="pct"/>
          <w:gridSpan w:val="2"/>
          <w:tcBorders>
            <w:bottom w:val="single" w:sz="4" w:space="0" w:color="auto"/>
          </w:tcBorders>
        </w:tcPr>
        <w:p w14:paraId="2EDB9876" w14:textId="7668E290" w:rsidR="002A4427" w:rsidRDefault="00ED2E7A">
          <w:pPr>
            <w:pStyle w:val="HeaderEven6"/>
          </w:pPr>
          <w:r>
            <w:fldChar w:fldCharType="begin"/>
          </w:r>
          <w:r>
            <w:instrText xml:space="preserve"> DOCPROPERTY "Company"  \* MERGEFORMAT </w:instrText>
          </w:r>
          <w:r>
            <w:fldChar w:fldCharType="separate"/>
          </w:r>
          <w:r w:rsidR="005931C8">
            <w:t>Section</w:t>
          </w:r>
          <w:r>
            <w:fldChar w:fldCharType="end"/>
          </w:r>
          <w:r w:rsidR="002A4427">
            <w:t xml:space="preserve"> </w:t>
          </w:r>
          <w:r w:rsidR="002A4427">
            <w:rPr>
              <w:noProof/>
            </w:rPr>
            <w:fldChar w:fldCharType="begin"/>
          </w:r>
          <w:r w:rsidR="002A4427">
            <w:rPr>
              <w:noProof/>
            </w:rPr>
            <w:instrText xml:space="preserve"> STYLEREF CharSectNo \*charformat </w:instrText>
          </w:r>
          <w:r w:rsidR="002A4427">
            <w:rPr>
              <w:noProof/>
            </w:rPr>
            <w:fldChar w:fldCharType="separate"/>
          </w:r>
          <w:r>
            <w:rPr>
              <w:noProof/>
            </w:rPr>
            <w:t>29</w:t>
          </w:r>
          <w:r w:rsidR="002A4427">
            <w:rPr>
              <w:noProof/>
            </w:rPr>
            <w:fldChar w:fldCharType="end"/>
          </w:r>
        </w:p>
      </w:tc>
    </w:tr>
  </w:tbl>
  <w:p w14:paraId="4CCD0B8D" w14:textId="77777777" w:rsidR="002A4427" w:rsidRDefault="002A44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4427" w14:paraId="1B523D37" w14:textId="77777777">
      <w:tc>
        <w:tcPr>
          <w:tcW w:w="4100" w:type="pct"/>
        </w:tcPr>
        <w:p w14:paraId="62FA1E2D" w14:textId="1C5D80FA" w:rsidR="002A4427" w:rsidRDefault="002A4427">
          <w:pPr>
            <w:pStyle w:val="HeaderEven"/>
            <w:jc w:val="right"/>
          </w:pPr>
          <w:r>
            <w:rPr>
              <w:noProof/>
            </w:rPr>
            <w:fldChar w:fldCharType="begin"/>
          </w:r>
          <w:r>
            <w:rPr>
              <w:noProof/>
            </w:rPr>
            <w:instrText xml:space="preserve"> STYLEREF CharPartText \*charformat </w:instrText>
          </w:r>
          <w:r>
            <w:rPr>
              <w:noProof/>
            </w:rPr>
            <w:fldChar w:fldCharType="separate"/>
          </w:r>
          <w:r w:rsidR="00ED2E7A">
            <w:rPr>
              <w:noProof/>
            </w:rPr>
            <w:t>Miscellaneous</w:t>
          </w:r>
          <w:r>
            <w:rPr>
              <w:noProof/>
            </w:rPr>
            <w:fldChar w:fldCharType="end"/>
          </w:r>
        </w:p>
      </w:tc>
      <w:tc>
        <w:tcPr>
          <w:tcW w:w="900" w:type="pct"/>
        </w:tcPr>
        <w:p w14:paraId="30648515" w14:textId="3F22ECFE" w:rsidR="002A4427" w:rsidRDefault="002A4427">
          <w:pPr>
            <w:pStyle w:val="HeaderEven"/>
            <w:jc w:val="right"/>
            <w:rPr>
              <w:b/>
            </w:rPr>
          </w:pPr>
          <w:r>
            <w:rPr>
              <w:b/>
            </w:rPr>
            <w:fldChar w:fldCharType="begin"/>
          </w:r>
          <w:r>
            <w:rPr>
              <w:b/>
            </w:rPr>
            <w:instrText xml:space="preserve"> STYLEREF CharPartNo \*charformat </w:instrText>
          </w:r>
          <w:r>
            <w:rPr>
              <w:b/>
            </w:rPr>
            <w:fldChar w:fldCharType="separate"/>
          </w:r>
          <w:r w:rsidR="00ED2E7A">
            <w:rPr>
              <w:b/>
              <w:noProof/>
            </w:rPr>
            <w:t>Part 6</w:t>
          </w:r>
          <w:r>
            <w:rPr>
              <w:b/>
            </w:rPr>
            <w:fldChar w:fldCharType="end"/>
          </w:r>
        </w:p>
      </w:tc>
    </w:tr>
    <w:tr w:rsidR="002A4427" w14:paraId="50F209D5" w14:textId="77777777">
      <w:tc>
        <w:tcPr>
          <w:tcW w:w="4100" w:type="pct"/>
        </w:tcPr>
        <w:p w14:paraId="3D031E81" w14:textId="79276163" w:rsidR="002A4427" w:rsidRDefault="002A4427">
          <w:pPr>
            <w:pStyle w:val="HeaderEven"/>
            <w:jc w:val="right"/>
          </w:pPr>
          <w:r>
            <w:fldChar w:fldCharType="begin"/>
          </w:r>
          <w:r>
            <w:instrText xml:space="preserve"> STYLEREF CharDivText \*charformat </w:instrText>
          </w:r>
          <w:r>
            <w:fldChar w:fldCharType="end"/>
          </w:r>
        </w:p>
      </w:tc>
      <w:tc>
        <w:tcPr>
          <w:tcW w:w="900" w:type="pct"/>
        </w:tcPr>
        <w:p w14:paraId="3BB60531" w14:textId="2545E3EC" w:rsidR="002A4427" w:rsidRDefault="002A4427">
          <w:pPr>
            <w:pStyle w:val="HeaderEven"/>
            <w:jc w:val="right"/>
            <w:rPr>
              <w:b/>
            </w:rPr>
          </w:pPr>
          <w:r>
            <w:rPr>
              <w:b/>
            </w:rPr>
            <w:fldChar w:fldCharType="begin"/>
          </w:r>
          <w:r>
            <w:rPr>
              <w:b/>
            </w:rPr>
            <w:instrText xml:space="preserve"> STYLEREF CharDivNo \*charformat </w:instrText>
          </w:r>
          <w:r>
            <w:rPr>
              <w:b/>
            </w:rPr>
            <w:fldChar w:fldCharType="end"/>
          </w:r>
        </w:p>
      </w:tc>
    </w:tr>
    <w:tr w:rsidR="002A4427" w14:paraId="168F6925" w14:textId="77777777">
      <w:trPr>
        <w:cantSplit/>
      </w:trPr>
      <w:tc>
        <w:tcPr>
          <w:tcW w:w="5000" w:type="pct"/>
          <w:gridSpan w:val="2"/>
          <w:tcBorders>
            <w:bottom w:val="single" w:sz="4" w:space="0" w:color="auto"/>
          </w:tcBorders>
        </w:tcPr>
        <w:p w14:paraId="707012D5" w14:textId="5A7E2F25" w:rsidR="002A4427" w:rsidRDefault="00ED2E7A">
          <w:pPr>
            <w:pStyle w:val="HeaderOdd6"/>
          </w:pPr>
          <w:r>
            <w:fldChar w:fldCharType="begin"/>
          </w:r>
          <w:r>
            <w:instrText xml:space="preserve"> DOCPROPERTY "Company"  \* MERGEFORMAT </w:instrText>
          </w:r>
          <w:r>
            <w:fldChar w:fldCharType="separate"/>
          </w:r>
          <w:r w:rsidR="005931C8">
            <w:t>Section</w:t>
          </w:r>
          <w:r>
            <w:fldChar w:fldCharType="end"/>
          </w:r>
          <w:r w:rsidR="002A4427">
            <w:t xml:space="preserve"> </w:t>
          </w:r>
          <w:r w:rsidR="002A4427">
            <w:rPr>
              <w:noProof/>
            </w:rPr>
            <w:fldChar w:fldCharType="begin"/>
          </w:r>
          <w:r w:rsidR="002A4427">
            <w:rPr>
              <w:noProof/>
            </w:rPr>
            <w:instrText xml:space="preserve"> STYLEREF CharSectNo \*charformat </w:instrText>
          </w:r>
          <w:r w:rsidR="002A4427">
            <w:rPr>
              <w:noProof/>
            </w:rPr>
            <w:fldChar w:fldCharType="separate"/>
          </w:r>
          <w:r>
            <w:rPr>
              <w:noProof/>
            </w:rPr>
            <w:t>29A</w:t>
          </w:r>
          <w:r w:rsidR="002A4427">
            <w:rPr>
              <w:noProof/>
            </w:rPr>
            <w:fldChar w:fldCharType="end"/>
          </w:r>
        </w:p>
      </w:tc>
    </w:tr>
  </w:tbl>
  <w:p w14:paraId="16C17C59" w14:textId="77777777" w:rsidR="002A4427" w:rsidRDefault="002A44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A4427" w14:paraId="051E6362" w14:textId="77777777">
      <w:trPr>
        <w:jc w:val="center"/>
      </w:trPr>
      <w:tc>
        <w:tcPr>
          <w:tcW w:w="1340" w:type="dxa"/>
        </w:tcPr>
        <w:p w14:paraId="3E314FDF" w14:textId="77777777" w:rsidR="002A4427" w:rsidRDefault="002A4427">
          <w:pPr>
            <w:pStyle w:val="HeaderEven"/>
          </w:pPr>
        </w:p>
      </w:tc>
      <w:tc>
        <w:tcPr>
          <w:tcW w:w="6583" w:type="dxa"/>
        </w:tcPr>
        <w:p w14:paraId="04D1F130" w14:textId="77777777" w:rsidR="002A4427" w:rsidRDefault="002A4427">
          <w:pPr>
            <w:pStyle w:val="HeaderEven"/>
          </w:pPr>
        </w:p>
      </w:tc>
    </w:tr>
    <w:tr w:rsidR="002A4427" w14:paraId="530F80D0" w14:textId="77777777">
      <w:trPr>
        <w:jc w:val="center"/>
      </w:trPr>
      <w:tc>
        <w:tcPr>
          <w:tcW w:w="7923" w:type="dxa"/>
          <w:gridSpan w:val="2"/>
          <w:tcBorders>
            <w:bottom w:val="single" w:sz="4" w:space="0" w:color="auto"/>
          </w:tcBorders>
        </w:tcPr>
        <w:p w14:paraId="79D748C4" w14:textId="77777777" w:rsidR="002A4427" w:rsidRDefault="002A4427">
          <w:pPr>
            <w:pStyle w:val="HeaderEven6"/>
          </w:pPr>
          <w:r>
            <w:t>Dictionary</w:t>
          </w:r>
        </w:p>
      </w:tc>
    </w:tr>
  </w:tbl>
  <w:p w14:paraId="14CD7DE9" w14:textId="77777777" w:rsidR="002A4427" w:rsidRDefault="002A44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A4427" w14:paraId="3E5687E3" w14:textId="77777777">
      <w:trPr>
        <w:jc w:val="center"/>
      </w:trPr>
      <w:tc>
        <w:tcPr>
          <w:tcW w:w="6583" w:type="dxa"/>
        </w:tcPr>
        <w:p w14:paraId="5E06F8AD" w14:textId="77777777" w:rsidR="002A4427" w:rsidRDefault="002A4427">
          <w:pPr>
            <w:pStyle w:val="HeaderOdd"/>
          </w:pPr>
        </w:p>
      </w:tc>
      <w:tc>
        <w:tcPr>
          <w:tcW w:w="1340" w:type="dxa"/>
        </w:tcPr>
        <w:p w14:paraId="4C7EFA56" w14:textId="77777777" w:rsidR="002A4427" w:rsidRDefault="002A4427">
          <w:pPr>
            <w:pStyle w:val="HeaderOdd"/>
          </w:pPr>
        </w:p>
      </w:tc>
    </w:tr>
    <w:tr w:rsidR="002A4427" w14:paraId="7EB0AFDB" w14:textId="77777777">
      <w:trPr>
        <w:jc w:val="center"/>
      </w:trPr>
      <w:tc>
        <w:tcPr>
          <w:tcW w:w="7923" w:type="dxa"/>
          <w:gridSpan w:val="2"/>
          <w:tcBorders>
            <w:bottom w:val="single" w:sz="4" w:space="0" w:color="auto"/>
          </w:tcBorders>
        </w:tcPr>
        <w:p w14:paraId="18A7F6B8" w14:textId="77777777" w:rsidR="002A4427" w:rsidRDefault="002A4427">
          <w:pPr>
            <w:pStyle w:val="HeaderOdd6"/>
          </w:pPr>
          <w:r>
            <w:t>Dictionary</w:t>
          </w:r>
        </w:p>
      </w:tc>
    </w:tr>
  </w:tbl>
  <w:p w14:paraId="5B575B8B" w14:textId="77777777" w:rsidR="002A4427" w:rsidRDefault="002A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E65E21"/>
    <w:multiLevelType w:val="hybridMultilevel"/>
    <w:tmpl w:val="AC7A5FF8"/>
    <w:lvl w:ilvl="0" w:tplc="AF8C2CC2">
      <w:start w:val="1"/>
      <w:numFmt w:val="decimal"/>
      <w:pStyle w:val="TableNumbered"/>
      <w:suff w:val="space"/>
      <w:lvlText w:val="%1"/>
      <w:lvlJc w:val="left"/>
      <w:pPr>
        <w:ind w:left="360" w:hanging="360"/>
      </w:pPr>
      <w:rPr>
        <w:rFonts w:hint="default"/>
      </w:rPr>
    </w:lvl>
    <w:lvl w:ilvl="1" w:tplc="594AF048" w:tentative="1">
      <w:start w:val="1"/>
      <w:numFmt w:val="lowerLetter"/>
      <w:lvlText w:val="%2."/>
      <w:lvlJc w:val="left"/>
      <w:pPr>
        <w:ind w:left="1440" w:hanging="360"/>
      </w:pPr>
    </w:lvl>
    <w:lvl w:ilvl="2" w:tplc="B5946348" w:tentative="1">
      <w:start w:val="1"/>
      <w:numFmt w:val="lowerRoman"/>
      <w:lvlText w:val="%3."/>
      <w:lvlJc w:val="right"/>
      <w:pPr>
        <w:ind w:left="2160" w:hanging="180"/>
      </w:pPr>
    </w:lvl>
    <w:lvl w:ilvl="3" w:tplc="5EBE2650" w:tentative="1">
      <w:start w:val="1"/>
      <w:numFmt w:val="decimal"/>
      <w:lvlText w:val="%4."/>
      <w:lvlJc w:val="left"/>
      <w:pPr>
        <w:ind w:left="2880" w:hanging="360"/>
      </w:pPr>
    </w:lvl>
    <w:lvl w:ilvl="4" w:tplc="314ED8C2" w:tentative="1">
      <w:start w:val="1"/>
      <w:numFmt w:val="lowerLetter"/>
      <w:lvlText w:val="%5."/>
      <w:lvlJc w:val="left"/>
      <w:pPr>
        <w:ind w:left="3600" w:hanging="360"/>
      </w:pPr>
    </w:lvl>
    <w:lvl w:ilvl="5" w:tplc="2578CA18" w:tentative="1">
      <w:start w:val="1"/>
      <w:numFmt w:val="lowerRoman"/>
      <w:lvlText w:val="%6."/>
      <w:lvlJc w:val="right"/>
      <w:pPr>
        <w:ind w:left="4320" w:hanging="180"/>
      </w:pPr>
    </w:lvl>
    <w:lvl w:ilvl="6" w:tplc="850EC858" w:tentative="1">
      <w:start w:val="1"/>
      <w:numFmt w:val="decimal"/>
      <w:lvlText w:val="%7."/>
      <w:lvlJc w:val="left"/>
      <w:pPr>
        <w:ind w:left="5040" w:hanging="360"/>
      </w:pPr>
    </w:lvl>
    <w:lvl w:ilvl="7" w:tplc="8CE0E814" w:tentative="1">
      <w:start w:val="1"/>
      <w:numFmt w:val="lowerLetter"/>
      <w:lvlText w:val="%8."/>
      <w:lvlJc w:val="left"/>
      <w:pPr>
        <w:ind w:left="5760" w:hanging="360"/>
      </w:pPr>
    </w:lvl>
    <w:lvl w:ilvl="8" w:tplc="08924D1E" w:tentative="1">
      <w:start w:val="1"/>
      <w:numFmt w:val="lowerRoman"/>
      <w:lvlText w:val="%9."/>
      <w:lvlJc w:val="right"/>
      <w:pPr>
        <w:ind w:left="6480" w:hanging="180"/>
      </w:pPr>
    </w:lvl>
  </w:abstractNum>
  <w:abstractNum w:abstractNumId="11" w15:restartNumberingAfterBreak="0">
    <w:nsid w:val="7FE9684D"/>
    <w:multiLevelType w:val="multilevel"/>
    <w:tmpl w:val="1AAA65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41147482">
    <w:abstractNumId w:val="2"/>
  </w:num>
  <w:num w:numId="2" w16cid:durableId="1638147566">
    <w:abstractNumId w:val="5"/>
  </w:num>
  <w:num w:numId="3" w16cid:durableId="761414427">
    <w:abstractNumId w:val="6"/>
  </w:num>
  <w:num w:numId="4" w16cid:durableId="2051345343">
    <w:abstractNumId w:val="10"/>
  </w:num>
  <w:num w:numId="5" w16cid:durableId="445193858">
    <w:abstractNumId w:val="7"/>
  </w:num>
  <w:num w:numId="6" w16cid:durableId="1993946546">
    <w:abstractNumId w:val="4"/>
  </w:num>
  <w:num w:numId="7" w16cid:durableId="61489671">
    <w:abstractNumId w:val="11"/>
  </w:num>
  <w:num w:numId="8" w16cid:durableId="4017618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F"/>
    <w:rsid w:val="00000966"/>
    <w:rsid w:val="00000E17"/>
    <w:rsid w:val="000145F0"/>
    <w:rsid w:val="000173D8"/>
    <w:rsid w:val="00021F68"/>
    <w:rsid w:val="00031A74"/>
    <w:rsid w:val="00040C40"/>
    <w:rsid w:val="000428E5"/>
    <w:rsid w:val="00053A90"/>
    <w:rsid w:val="00054762"/>
    <w:rsid w:val="000605EE"/>
    <w:rsid w:val="00072140"/>
    <w:rsid w:val="000726FC"/>
    <w:rsid w:val="00072B33"/>
    <w:rsid w:val="00075B11"/>
    <w:rsid w:val="00081457"/>
    <w:rsid w:val="00083439"/>
    <w:rsid w:val="0009039A"/>
    <w:rsid w:val="000A1F7B"/>
    <w:rsid w:val="000B1747"/>
    <w:rsid w:val="000B7DD4"/>
    <w:rsid w:val="000C21BD"/>
    <w:rsid w:val="000D1A26"/>
    <w:rsid w:val="000D5D11"/>
    <w:rsid w:val="000E16FA"/>
    <w:rsid w:val="000E521F"/>
    <w:rsid w:val="000E6668"/>
    <w:rsid w:val="000F4F57"/>
    <w:rsid w:val="00101C49"/>
    <w:rsid w:val="00102CFB"/>
    <w:rsid w:val="00102D0A"/>
    <w:rsid w:val="00104D0A"/>
    <w:rsid w:val="001127CE"/>
    <w:rsid w:val="00116AE1"/>
    <w:rsid w:val="00116D55"/>
    <w:rsid w:val="001172B4"/>
    <w:rsid w:val="00123E70"/>
    <w:rsid w:val="001267C6"/>
    <w:rsid w:val="00127B2D"/>
    <w:rsid w:val="001364E0"/>
    <w:rsid w:val="00143BD7"/>
    <w:rsid w:val="00144219"/>
    <w:rsid w:val="0015444C"/>
    <w:rsid w:val="00166BB4"/>
    <w:rsid w:val="00166F30"/>
    <w:rsid w:val="00171615"/>
    <w:rsid w:val="0018108B"/>
    <w:rsid w:val="00181BB6"/>
    <w:rsid w:val="00190336"/>
    <w:rsid w:val="0019042D"/>
    <w:rsid w:val="001920FA"/>
    <w:rsid w:val="00194687"/>
    <w:rsid w:val="00194763"/>
    <w:rsid w:val="00195900"/>
    <w:rsid w:val="001A465E"/>
    <w:rsid w:val="001B261B"/>
    <w:rsid w:val="001C049B"/>
    <w:rsid w:val="001C3259"/>
    <w:rsid w:val="001D056E"/>
    <w:rsid w:val="001D0711"/>
    <w:rsid w:val="001E19FD"/>
    <w:rsid w:val="001E48D1"/>
    <w:rsid w:val="001F009E"/>
    <w:rsid w:val="001F294B"/>
    <w:rsid w:val="001F601E"/>
    <w:rsid w:val="00207C95"/>
    <w:rsid w:val="00216D66"/>
    <w:rsid w:val="00220D6C"/>
    <w:rsid w:val="00220FD0"/>
    <w:rsid w:val="00242ABE"/>
    <w:rsid w:val="0024490F"/>
    <w:rsid w:val="002576EF"/>
    <w:rsid w:val="00260EB0"/>
    <w:rsid w:val="00265489"/>
    <w:rsid w:val="00274C05"/>
    <w:rsid w:val="00281BCC"/>
    <w:rsid w:val="00287EEF"/>
    <w:rsid w:val="00292D8D"/>
    <w:rsid w:val="00295A00"/>
    <w:rsid w:val="002A4427"/>
    <w:rsid w:val="002B33A1"/>
    <w:rsid w:val="002C044B"/>
    <w:rsid w:val="002C0D04"/>
    <w:rsid w:val="002C6E41"/>
    <w:rsid w:val="002C6FC2"/>
    <w:rsid w:val="002E0CD1"/>
    <w:rsid w:val="002E27AE"/>
    <w:rsid w:val="002E7937"/>
    <w:rsid w:val="002F3220"/>
    <w:rsid w:val="00312516"/>
    <w:rsid w:val="0031346C"/>
    <w:rsid w:val="00321347"/>
    <w:rsid w:val="00333E6C"/>
    <w:rsid w:val="003407C5"/>
    <w:rsid w:val="003410D8"/>
    <w:rsid w:val="003424B3"/>
    <w:rsid w:val="00343565"/>
    <w:rsid w:val="0037165A"/>
    <w:rsid w:val="003844E3"/>
    <w:rsid w:val="003868C7"/>
    <w:rsid w:val="00397921"/>
    <w:rsid w:val="003B3B10"/>
    <w:rsid w:val="003B5D00"/>
    <w:rsid w:val="003C455F"/>
    <w:rsid w:val="003C469E"/>
    <w:rsid w:val="003E09FD"/>
    <w:rsid w:val="003E6162"/>
    <w:rsid w:val="003F3416"/>
    <w:rsid w:val="004138D4"/>
    <w:rsid w:val="00415763"/>
    <w:rsid w:val="00417934"/>
    <w:rsid w:val="004215E7"/>
    <w:rsid w:val="004231B1"/>
    <w:rsid w:val="00432B60"/>
    <w:rsid w:val="00433D80"/>
    <w:rsid w:val="00436454"/>
    <w:rsid w:val="00436A75"/>
    <w:rsid w:val="0043765D"/>
    <w:rsid w:val="00437960"/>
    <w:rsid w:val="00444E69"/>
    <w:rsid w:val="004754F6"/>
    <w:rsid w:val="004932ED"/>
    <w:rsid w:val="00495E7D"/>
    <w:rsid w:val="004970C4"/>
    <w:rsid w:val="004A1C97"/>
    <w:rsid w:val="004A2B72"/>
    <w:rsid w:val="004B0499"/>
    <w:rsid w:val="004B08ED"/>
    <w:rsid w:val="004B5604"/>
    <w:rsid w:val="004C02A6"/>
    <w:rsid w:val="004C159F"/>
    <w:rsid w:val="004C2232"/>
    <w:rsid w:val="004C7EBB"/>
    <w:rsid w:val="004D0235"/>
    <w:rsid w:val="004D40E5"/>
    <w:rsid w:val="004D6E4F"/>
    <w:rsid w:val="004F445D"/>
    <w:rsid w:val="004F6394"/>
    <w:rsid w:val="004F64D4"/>
    <w:rsid w:val="00503E32"/>
    <w:rsid w:val="00505ADA"/>
    <w:rsid w:val="0051382A"/>
    <w:rsid w:val="0051430A"/>
    <w:rsid w:val="005166EB"/>
    <w:rsid w:val="00520DC0"/>
    <w:rsid w:val="00522DB2"/>
    <w:rsid w:val="005257D3"/>
    <w:rsid w:val="00542023"/>
    <w:rsid w:val="00543CD8"/>
    <w:rsid w:val="00546DB1"/>
    <w:rsid w:val="00554C61"/>
    <w:rsid w:val="005710E6"/>
    <w:rsid w:val="00583C0F"/>
    <w:rsid w:val="005862ED"/>
    <w:rsid w:val="00586660"/>
    <w:rsid w:val="005931C8"/>
    <w:rsid w:val="005A137B"/>
    <w:rsid w:val="005A5CCD"/>
    <w:rsid w:val="005D0E1F"/>
    <w:rsid w:val="005D13B2"/>
    <w:rsid w:val="005D22CA"/>
    <w:rsid w:val="005D45CD"/>
    <w:rsid w:val="005D530E"/>
    <w:rsid w:val="005F2036"/>
    <w:rsid w:val="005F5512"/>
    <w:rsid w:val="00610FB8"/>
    <w:rsid w:val="006130E6"/>
    <w:rsid w:val="006179F2"/>
    <w:rsid w:val="00625509"/>
    <w:rsid w:val="00625BBB"/>
    <w:rsid w:val="0063199D"/>
    <w:rsid w:val="00635C70"/>
    <w:rsid w:val="00643B98"/>
    <w:rsid w:val="006518E6"/>
    <w:rsid w:val="0065493F"/>
    <w:rsid w:val="006551E2"/>
    <w:rsid w:val="00657980"/>
    <w:rsid w:val="00660389"/>
    <w:rsid w:val="00664839"/>
    <w:rsid w:val="00671285"/>
    <w:rsid w:val="00683358"/>
    <w:rsid w:val="00683873"/>
    <w:rsid w:val="006859E3"/>
    <w:rsid w:val="006912FC"/>
    <w:rsid w:val="006937B6"/>
    <w:rsid w:val="006A0274"/>
    <w:rsid w:val="006A2569"/>
    <w:rsid w:val="006A2B49"/>
    <w:rsid w:val="006A2DB0"/>
    <w:rsid w:val="006B12F8"/>
    <w:rsid w:val="006B2FFF"/>
    <w:rsid w:val="006C79B8"/>
    <w:rsid w:val="006D178D"/>
    <w:rsid w:val="006D18A5"/>
    <w:rsid w:val="006D60F2"/>
    <w:rsid w:val="006E49FD"/>
    <w:rsid w:val="00704EB7"/>
    <w:rsid w:val="007078FA"/>
    <w:rsid w:val="007101B1"/>
    <w:rsid w:val="00716C5F"/>
    <w:rsid w:val="00725F79"/>
    <w:rsid w:val="00727711"/>
    <w:rsid w:val="007427E3"/>
    <w:rsid w:val="00742B4C"/>
    <w:rsid w:val="00743161"/>
    <w:rsid w:val="007525A8"/>
    <w:rsid w:val="007525E2"/>
    <w:rsid w:val="00763CEC"/>
    <w:rsid w:val="0076689D"/>
    <w:rsid w:val="00770610"/>
    <w:rsid w:val="0077159E"/>
    <w:rsid w:val="00771C0F"/>
    <w:rsid w:val="00772A4E"/>
    <w:rsid w:val="00772EE5"/>
    <w:rsid w:val="0079575F"/>
    <w:rsid w:val="007A5B0C"/>
    <w:rsid w:val="007B260D"/>
    <w:rsid w:val="007C0ABD"/>
    <w:rsid w:val="007C7C74"/>
    <w:rsid w:val="007D18ED"/>
    <w:rsid w:val="007D18F7"/>
    <w:rsid w:val="007D4187"/>
    <w:rsid w:val="007E0FE6"/>
    <w:rsid w:val="007E215A"/>
    <w:rsid w:val="007E71FF"/>
    <w:rsid w:val="007F67D7"/>
    <w:rsid w:val="007F79D9"/>
    <w:rsid w:val="00804502"/>
    <w:rsid w:val="00806808"/>
    <w:rsid w:val="00810D2A"/>
    <w:rsid w:val="008270DC"/>
    <w:rsid w:val="0083573D"/>
    <w:rsid w:val="00835845"/>
    <w:rsid w:val="008412E9"/>
    <w:rsid w:val="00843DCC"/>
    <w:rsid w:val="00847EC6"/>
    <w:rsid w:val="00850302"/>
    <w:rsid w:val="00872EF2"/>
    <w:rsid w:val="0089236E"/>
    <w:rsid w:val="008937A8"/>
    <w:rsid w:val="00894056"/>
    <w:rsid w:val="00895A9E"/>
    <w:rsid w:val="008A1F0A"/>
    <w:rsid w:val="008A7EB1"/>
    <w:rsid w:val="008C176E"/>
    <w:rsid w:val="008C6C63"/>
    <w:rsid w:val="008C74D0"/>
    <w:rsid w:val="008D07B5"/>
    <w:rsid w:val="008D7BE4"/>
    <w:rsid w:val="008E70E8"/>
    <w:rsid w:val="008F2EA8"/>
    <w:rsid w:val="00900C55"/>
    <w:rsid w:val="0090226D"/>
    <w:rsid w:val="00906B91"/>
    <w:rsid w:val="00907288"/>
    <w:rsid w:val="00912887"/>
    <w:rsid w:val="009134F5"/>
    <w:rsid w:val="009261A0"/>
    <w:rsid w:val="009275EF"/>
    <w:rsid w:val="00936DBC"/>
    <w:rsid w:val="009458D9"/>
    <w:rsid w:val="00947F4F"/>
    <w:rsid w:val="00975718"/>
    <w:rsid w:val="009801AC"/>
    <w:rsid w:val="00993D94"/>
    <w:rsid w:val="009A4A52"/>
    <w:rsid w:val="009B08C0"/>
    <w:rsid w:val="009C301F"/>
    <w:rsid w:val="009E05C7"/>
    <w:rsid w:val="009E0D99"/>
    <w:rsid w:val="009E15B7"/>
    <w:rsid w:val="00A007F1"/>
    <w:rsid w:val="00A0145C"/>
    <w:rsid w:val="00A1289C"/>
    <w:rsid w:val="00A12E3E"/>
    <w:rsid w:val="00A15FF9"/>
    <w:rsid w:val="00A25544"/>
    <w:rsid w:val="00A31039"/>
    <w:rsid w:val="00A51616"/>
    <w:rsid w:val="00A52E9E"/>
    <w:rsid w:val="00A60A4C"/>
    <w:rsid w:val="00A74B35"/>
    <w:rsid w:val="00A86C3B"/>
    <w:rsid w:val="00AA42BC"/>
    <w:rsid w:val="00AB207F"/>
    <w:rsid w:val="00AB7414"/>
    <w:rsid w:val="00AD040F"/>
    <w:rsid w:val="00AD0A2B"/>
    <w:rsid w:val="00AD2B05"/>
    <w:rsid w:val="00AD451F"/>
    <w:rsid w:val="00AE3CF2"/>
    <w:rsid w:val="00B05B2E"/>
    <w:rsid w:val="00B20F06"/>
    <w:rsid w:val="00B219D5"/>
    <w:rsid w:val="00B21F61"/>
    <w:rsid w:val="00B34580"/>
    <w:rsid w:val="00B4703F"/>
    <w:rsid w:val="00B53C9A"/>
    <w:rsid w:val="00B639D1"/>
    <w:rsid w:val="00B65267"/>
    <w:rsid w:val="00B66D11"/>
    <w:rsid w:val="00B66D3C"/>
    <w:rsid w:val="00B73328"/>
    <w:rsid w:val="00B7401F"/>
    <w:rsid w:val="00B801D9"/>
    <w:rsid w:val="00B87C45"/>
    <w:rsid w:val="00B9012D"/>
    <w:rsid w:val="00B91753"/>
    <w:rsid w:val="00B95037"/>
    <w:rsid w:val="00B96EB6"/>
    <w:rsid w:val="00BA0C58"/>
    <w:rsid w:val="00BA6DBC"/>
    <w:rsid w:val="00BA72AB"/>
    <w:rsid w:val="00BB2319"/>
    <w:rsid w:val="00BB3ACC"/>
    <w:rsid w:val="00BB5DCC"/>
    <w:rsid w:val="00BF05C7"/>
    <w:rsid w:val="00BF1172"/>
    <w:rsid w:val="00BF48B7"/>
    <w:rsid w:val="00BF7280"/>
    <w:rsid w:val="00C00243"/>
    <w:rsid w:val="00C27EA1"/>
    <w:rsid w:val="00C35D45"/>
    <w:rsid w:val="00C42D32"/>
    <w:rsid w:val="00C44E1E"/>
    <w:rsid w:val="00C50A71"/>
    <w:rsid w:val="00C63CEE"/>
    <w:rsid w:val="00C67969"/>
    <w:rsid w:val="00C72D8A"/>
    <w:rsid w:val="00C76623"/>
    <w:rsid w:val="00C774CC"/>
    <w:rsid w:val="00CA04F3"/>
    <w:rsid w:val="00CA56F4"/>
    <w:rsid w:val="00CB1653"/>
    <w:rsid w:val="00CC68FF"/>
    <w:rsid w:val="00CC78F2"/>
    <w:rsid w:val="00CD7D54"/>
    <w:rsid w:val="00CE1498"/>
    <w:rsid w:val="00CE1E5B"/>
    <w:rsid w:val="00D004E8"/>
    <w:rsid w:val="00D04FD8"/>
    <w:rsid w:val="00D05A66"/>
    <w:rsid w:val="00D106A1"/>
    <w:rsid w:val="00D234F3"/>
    <w:rsid w:val="00D36CCF"/>
    <w:rsid w:val="00D40FBF"/>
    <w:rsid w:val="00D41B7B"/>
    <w:rsid w:val="00D46B76"/>
    <w:rsid w:val="00D547D1"/>
    <w:rsid w:val="00D56778"/>
    <w:rsid w:val="00D77039"/>
    <w:rsid w:val="00D84B50"/>
    <w:rsid w:val="00D85F25"/>
    <w:rsid w:val="00DA251E"/>
    <w:rsid w:val="00DA4E58"/>
    <w:rsid w:val="00DB0B52"/>
    <w:rsid w:val="00DB7402"/>
    <w:rsid w:val="00DC015D"/>
    <w:rsid w:val="00DC2B58"/>
    <w:rsid w:val="00DE03C6"/>
    <w:rsid w:val="00DE0DAD"/>
    <w:rsid w:val="00DE28F1"/>
    <w:rsid w:val="00DF10B1"/>
    <w:rsid w:val="00DF2A8F"/>
    <w:rsid w:val="00DF42E8"/>
    <w:rsid w:val="00DF62C3"/>
    <w:rsid w:val="00E14BD8"/>
    <w:rsid w:val="00E15130"/>
    <w:rsid w:val="00E27599"/>
    <w:rsid w:val="00E348F7"/>
    <w:rsid w:val="00E3542D"/>
    <w:rsid w:val="00E5635E"/>
    <w:rsid w:val="00E57C96"/>
    <w:rsid w:val="00E64D7F"/>
    <w:rsid w:val="00E71615"/>
    <w:rsid w:val="00E744F8"/>
    <w:rsid w:val="00E76DD8"/>
    <w:rsid w:val="00E93AA2"/>
    <w:rsid w:val="00EA04A1"/>
    <w:rsid w:val="00EA6FC4"/>
    <w:rsid w:val="00EA7285"/>
    <w:rsid w:val="00EB1211"/>
    <w:rsid w:val="00EC2CA8"/>
    <w:rsid w:val="00EC3431"/>
    <w:rsid w:val="00ED2E7A"/>
    <w:rsid w:val="00ED7A86"/>
    <w:rsid w:val="00EE1DF0"/>
    <w:rsid w:val="00EF362F"/>
    <w:rsid w:val="00F05D15"/>
    <w:rsid w:val="00F10A3D"/>
    <w:rsid w:val="00F14DFE"/>
    <w:rsid w:val="00F25F06"/>
    <w:rsid w:val="00F40D8D"/>
    <w:rsid w:val="00F44114"/>
    <w:rsid w:val="00F44B13"/>
    <w:rsid w:val="00F50535"/>
    <w:rsid w:val="00F55450"/>
    <w:rsid w:val="00F6454C"/>
    <w:rsid w:val="00F658D4"/>
    <w:rsid w:val="00F82220"/>
    <w:rsid w:val="00F9073C"/>
    <w:rsid w:val="00F91DF7"/>
    <w:rsid w:val="00F92F22"/>
    <w:rsid w:val="00FA18A5"/>
    <w:rsid w:val="00FA4B1C"/>
    <w:rsid w:val="00FA6782"/>
    <w:rsid w:val="00FB26EF"/>
    <w:rsid w:val="00FB3AAD"/>
    <w:rsid w:val="00FB7871"/>
    <w:rsid w:val="00FC00B6"/>
    <w:rsid w:val="00FC1FAA"/>
    <w:rsid w:val="00FC3DF0"/>
    <w:rsid w:val="00FC68DC"/>
    <w:rsid w:val="00FD000B"/>
    <w:rsid w:val="00FD35BE"/>
    <w:rsid w:val="00FF0B74"/>
    <w:rsid w:val="00FF1F38"/>
    <w:rsid w:val="00FF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4B8206C"/>
  <w15:docId w15:val="{D83B64E2-BEB9-4A96-8526-702BD9B7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BE4"/>
    <w:pPr>
      <w:tabs>
        <w:tab w:val="left" w:pos="0"/>
      </w:tabs>
    </w:pPr>
    <w:rPr>
      <w:sz w:val="24"/>
      <w:lang w:eastAsia="en-US"/>
    </w:rPr>
  </w:style>
  <w:style w:type="paragraph" w:styleId="Heading1">
    <w:name w:val="heading 1"/>
    <w:aliases w:val="h1"/>
    <w:basedOn w:val="Normal"/>
    <w:next w:val="Normal"/>
    <w:qFormat/>
    <w:rsid w:val="008D7BE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7BE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7BE4"/>
    <w:pPr>
      <w:keepNext/>
      <w:spacing w:before="140"/>
      <w:outlineLvl w:val="2"/>
    </w:pPr>
    <w:rPr>
      <w:b/>
    </w:rPr>
  </w:style>
  <w:style w:type="paragraph" w:styleId="Heading4">
    <w:name w:val="heading 4"/>
    <w:basedOn w:val="Normal"/>
    <w:next w:val="Normal"/>
    <w:qFormat/>
    <w:rsid w:val="008D7BE4"/>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D0235"/>
    <w:pPr>
      <w:spacing w:before="240" w:after="60"/>
      <w:outlineLvl w:val="4"/>
    </w:pPr>
    <w:rPr>
      <w:sz w:val="22"/>
    </w:rPr>
  </w:style>
  <w:style w:type="paragraph" w:styleId="Heading6">
    <w:name w:val="heading 6"/>
    <w:basedOn w:val="Normal"/>
    <w:next w:val="Normal"/>
    <w:link w:val="Heading6Char"/>
    <w:qFormat/>
    <w:rsid w:val="004D0235"/>
    <w:pPr>
      <w:spacing w:before="240" w:after="60"/>
      <w:outlineLvl w:val="5"/>
    </w:pPr>
    <w:rPr>
      <w:i/>
      <w:sz w:val="22"/>
    </w:rPr>
  </w:style>
  <w:style w:type="paragraph" w:styleId="Heading7">
    <w:name w:val="heading 7"/>
    <w:basedOn w:val="Normal"/>
    <w:next w:val="Normal"/>
    <w:qFormat/>
    <w:rsid w:val="00D36CCF"/>
    <w:pPr>
      <w:spacing w:before="240"/>
      <w:outlineLvl w:val="6"/>
    </w:pPr>
    <w:rPr>
      <w:rFonts w:ascii="Arial" w:hAnsi="Arial"/>
      <w:sz w:val="20"/>
    </w:rPr>
  </w:style>
  <w:style w:type="paragraph" w:styleId="Heading8">
    <w:name w:val="heading 8"/>
    <w:basedOn w:val="Normal"/>
    <w:next w:val="Normal"/>
    <w:qFormat/>
    <w:rsid w:val="00D36CCF"/>
    <w:pPr>
      <w:numPr>
        <w:ilvl w:val="7"/>
        <w:numId w:val="1"/>
      </w:numPr>
      <w:spacing w:before="240"/>
      <w:outlineLvl w:val="7"/>
    </w:pPr>
    <w:rPr>
      <w:rFonts w:ascii="Arial" w:hAnsi="Arial"/>
      <w:i/>
      <w:sz w:val="20"/>
    </w:rPr>
  </w:style>
  <w:style w:type="paragraph" w:styleId="Heading9">
    <w:name w:val="heading 9"/>
    <w:basedOn w:val="Normal"/>
    <w:next w:val="Normal"/>
    <w:qFormat/>
    <w:rsid w:val="00D36CCF"/>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D36CCF"/>
    <w:pPr>
      <w:spacing w:before="80" w:after="60"/>
      <w:jc w:val="both"/>
    </w:pPr>
    <w:rPr>
      <w:rFonts w:ascii="Times" w:hAnsi="Times"/>
      <w:sz w:val="24"/>
      <w:lang w:eastAsia="en-US"/>
    </w:rPr>
  </w:style>
  <w:style w:type="paragraph" w:customStyle="1" w:styleId="AH1Part">
    <w:name w:val="A H1 Part"/>
    <w:basedOn w:val="BillBasic"/>
    <w:next w:val="AH2Div"/>
    <w:rsid w:val="00D36CCF"/>
    <w:pPr>
      <w:keepNext/>
      <w:spacing w:before="320"/>
      <w:jc w:val="center"/>
      <w:outlineLvl w:val="1"/>
    </w:pPr>
    <w:rPr>
      <w:b/>
      <w:caps/>
    </w:rPr>
  </w:style>
  <w:style w:type="paragraph" w:customStyle="1" w:styleId="AH2Div">
    <w:name w:val="A H2 Div"/>
    <w:basedOn w:val="BillBasic"/>
    <w:next w:val="AH3sec"/>
    <w:rsid w:val="00D36CCF"/>
    <w:pPr>
      <w:keepNext/>
      <w:spacing w:before="180"/>
      <w:jc w:val="center"/>
      <w:outlineLvl w:val="2"/>
    </w:pPr>
    <w:rPr>
      <w:b/>
      <w:i/>
    </w:rPr>
  </w:style>
  <w:style w:type="paragraph" w:customStyle="1" w:styleId="AH3sec">
    <w:name w:val="A H3 sec"/>
    <w:basedOn w:val="BillBasic"/>
    <w:next w:val="Amain"/>
    <w:rsid w:val="00D36CCF"/>
    <w:pPr>
      <w:keepNext/>
      <w:spacing w:before="180" w:after="0"/>
      <w:ind w:left="700" w:hanging="700"/>
      <w:jc w:val="left"/>
      <w:outlineLvl w:val="4"/>
    </w:pPr>
    <w:rPr>
      <w:b/>
    </w:rPr>
  </w:style>
  <w:style w:type="paragraph" w:customStyle="1" w:styleId="Amain">
    <w:name w:val="A main"/>
    <w:basedOn w:val="BillBasic0"/>
    <w:rsid w:val="008D7BE4"/>
    <w:pPr>
      <w:tabs>
        <w:tab w:val="right" w:pos="900"/>
        <w:tab w:val="left" w:pos="1100"/>
      </w:tabs>
      <w:ind w:left="1100" w:hanging="1100"/>
      <w:outlineLvl w:val="5"/>
    </w:pPr>
  </w:style>
  <w:style w:type="paragraph" w:customStyle="1" w:styleId="Amainreturn">
    <w:name w:val="A main return"/>
    <w:basedOn w:val="BillBasic0"/>
    <w:link w:val="AmainreturnChar"/>
    <w:rsid w:val="008D7BE4"/>
    <w:pPr>
      <w:ind w:left="1100"/>
    </w:pPr>
  </w:style>
  <w:style w:type="paragraph" w:customStyle="1" w:styleId="Apara">
    <w:name w:val="A para"/>
    <w:basedOn w:val="BillBasic0"/>
    <w:rsid w:val="008D7BE4"/>
    <w:pPr>
      <w:tabs>
        <w:tab w:val="right" w:pos="1400"/>
        <w:tab w:val="left" w:pos="1600"/>
      </w:tabs>
      <w:ind w:left="1600" w:hanging="1600"/>
      <w:outlineLvl w:val="6"/>
    </w:pPr>
  </w:style>
  <w:style w:type="paragraph" w:customStyle="1" w:styleId="Asubpara">
    <w:name w:val="A subpara"/>
    <w:basedOn w:val="BillBasic0"/>
    <w:rsid w:val="008D7BE4"/>
    <w:pPr>
      <w:tabs>
        <w:tab w:val="right" w:pos="1900"/>
        <w:tab w:val="left" w:pos="2100"/>
      </w:tabs>
      <w:ind w:left="2100" w:hanging="2100"/>
      <w:outlineLvl w:val="7"/>
    </w:pPr>
  </w:style>
  <w:style w:type="paragraph" w:customStyle="1" w:styleId="Asubsubpara">
    <w:name w:val="A subsubpara"/>
    <w:basedOn w:val="BillBasic0"/>
    <w:rsid w:val="008D7BE4"/>
    <w:pPr>
      <w:tabs>
        <w:tab w:val="right" w:pos="2400"/>
        <w:tab w:val="left" w:pos="2600"/>
      </w:tabs>
      <w:ind w:left="2600" w:hanging="2600"/>
      <w:outlineLvl w:val="8"/>
    </w:pPr>
  </w:style>
  <w:style w:type="paragraph" w:customStyle="1" w:styleId="aDef">
    <w:name w:val="aDef"/>
    <w:basedOn w:val="BillBasic0"/>
    <w:link w:val="aDefChar"/>
    <w:rsid w:val="008D7BE4"/>
    <w:pPr>
      <w:ind w:left="1100"/>
    </w:pPr>
  </w:style>
  <w:style w:type="paragraph" w:customStyle="1" w:styleId="aExamhead">
    <w:name w:val="aExam head"/>
    <w:basedOn w:val="BillBasic"/>
    <w:next w:val="Normal"/>
    <w:rsid w:val="00D36CCF"/>
    <w:pPr>
      <w:keepNext/>
      <w:spacing w:after="0"/>
      <w:jc w:val="left"/>
    </w:pPr>
    <w:rPr>
      <w:i/>
      <w:sz w:val="20"/>
    </w:rPr>
  </w:style>
  <w:style w:type="paragraph" w:customStyle="1" w:styleId="aNote">
    <w:name w:val="aNote"/>
    <w:basedOn w:val="BillBasic0"/>
    <w:link w:val="aNoteChar"/>
    <w:rsid w:val="008D7BE4"/>
    <w:pPr>
      <w:ind w:left="1900" w:hanging="800"/>
    </w:pPr>
    <w:rPr>
      <w:sz w:val="20"/>
    </w:rPr>
  </w:style>
  <w:style w:type="paragraph" w:customStyle="1" w:styleId="BillField">
    <w:name w:val="BillField"/>
    <w:basedOn w:val="Amain"/>
    <w:rsid w:val="00D36CCF"/>
  </w:style>
  <w:style w:type="paragraph" w:customStyle="1" w:styleId="Billfooter">
    <w:name w:val="Billfooter"/>
    <w:basedOn w:val="BillBasic"/>
    <w:rsid w:val="00D36CCF"/>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D36CCF"/>
    <w:pPr>
      <w:widowControl w:val="0"/>
      <w:tabs>
        <w:tab w:val="center" w:pos="3600"/>
        <w:tab w:val="right" w:pos="7200"/>
      </w:tabs>
      <w:jc w:val="center"/>
    </w:pPr>
    <w:rPr>
      <w:i/>
      <w:sz w:val="20"/>
    </w:rPr>
  </w:style>
  <w:style w:type="paragraph" w:customStyle="1" w:styleId="Billname">
    <w:name w:val="Billname"/>
    <w:basedOn w:val="Normal"/>
    <w:rsid w:val="008D7BE4"/>
    <w:pPr>
      <w:spacing w:before="1220"/>
    </w:pPr>
    <w:rPr>
      <w:rFonts w:ascii="Arial" w:hAnsi="Arial"/>
      <w:b/>
      <w:sz w:val="40"/>
    </w:rPr>
  </w:style>
  <w:style w:type="paragraph" w:customStyle="1" w:styleId="Comment">
    <w:name w:val="Comment"/>
    <w:basedOn w:val="BillBasic0"/>
    <w:rsid w:val="008D7BE4"/>
    <w:pPr>
      <w:tabs>
        <w:tab w:val="left" w:pos="1800"/>
      </w:tabs>
      <w:ind w:left="1300"/>
      <w:jc w:val="left"/>
    </w:pPr>
    <w:rPr>
      <w:b/>
      <w:sz w:val="18"/>
    </w:rPr>
  </w:style>
  <w:style w:type="paragraph" w:customStyle="1" w:styleId="Endnote1">
    <w:name w:val="Endnote1"/>
    <w:basedOn w:val="BillBasic0"/>
    <w:next w:val="Normal"/>
    <w:rsid w:val="008D7BE4"/>
    <w:pPr>
      <w:keepNext/>
      <w:tabs>
        <w:tab w:val="left" w:pos="400"/>
      </w:tabs>
      <w:spacing w:before="0"/>
      <w:jc w:val="left"/>
    </w:pPr>
    <w:rPr>
      <w:rFonts w:ascii="Arial" w:hAnsi="Arial"/>
      <w:b/>
      <w:sz w:val="28"/>
    </w:rPr>
  </w:style>
  <w:style w:type="paragraph" w:customStyle="1" w:styleId="Endnote2">
    <w:name w:val="Endnote2"/>
    <w:basedOn w:val="Normal"/>
    <w:rsid w:val="008D7BE4"/>
    <w:pPr>
      <w:keepNext/>
      <w:tabs>
        <w:tab w:val="left" w:pos="1100"/>
      </w:tabs>
      <w:spacing w:before="360"/>
    </w:pPr>
    <w:rPr>
      <w:rFonts w:ascii="Arial" w:hAnsi="Arial"/>
      <w:b/>
    </w:rPr>
  </w:style>
  <w:style w:type="character" w:styleId="EndnoteReference">
    <w:name w:val="endnote reference"/>
    <w:basedOn w:val="DefaultParagraphFont"/>
    <w:semiHidden/>
    <w:rsid w:val="00D36CCF"/>
    <w:rPr>
      <w:vertAlign w:val="superscript"/>
    </w:rPr>
  </w:style>
  <w:style w:type="paragraph" w:customStyle="1" w:styleId="IH4Part">
    <w:name w:val="I H4 Part"/>
    <w:aliases w:val="H4, H4"/>
    <w:basedOn w:val="AH1Part"/>
    <w:rsid w:val="00D36CCF"/>
  </w:style>
  <w:style w:type="paragraph" w:customStyle="1" w:styleId="IH5Div">
    <w:name w:val="I H5 Div"/>
    <w:basedOn w:val="AH2Div"/>
    <w:rsid w:val="00D36CCF"/>
  </w:style>
  <w:style w:type="paragraph" w:customStyle="1" w:styleId="IH6sec">
    <w:name w:val="I H6 sec"/>
    <w:aliases w:val="H6"/>
    <w:basedOn w:val="AH3sec"/>
    <w:next w:val="Amain"/>
    <w:rsid w:val="00D36CCF"/>
  </w:style>
  <w:style w:type="paragraph" w:customStyle="1" w:styleId="Inparamain">
    <w:name w:val="Inpara main"/>
    <w:basedOn w:val="BillBasic"/>
    <w:rsid w:val="00D36CCF"/>
    <w:pPr>
      <w:tabs>
        <w:tab w:val="left" w:pos="1400"/>
      </w:tabs>
      <w:ind w:left="900"/>
    </w:pPr>
  </w:style>
  <w:style w:type="paragraph" w:customStyle="1" w:styleId="Inparamainreturn">
    <w:name w:val="Inpara main return"/>
    <w:basedOn w:val="Inparamain"/>
    <w:rsid w:val="00D36CCF"/>
    <w:pPr>
      <w:spacing w:before="0"/>
    </w:pPr>
  </w:style>
  <w:style w:type="paragraph" w:customStyle="1" w:styleId="Inparapara">
    <w:name w:val="Inpara para"/>
    <w:basedOn w:val="BillBasic"/>
    <w:rsid w:val="00D36CCF"/>
    <w:pPr>
      <w:tabs>
        <w:tab w:val="right" w:pos="1600"/>
      </w:tabs>
      <w:spacing w:before="0"/>
      <w:ind w:left="1800" w:hanging="1800"/>
    </w:pPr>
  </w:style>
  <w:style w:type="paragraph" w:customStyle="1" w:styleId="Inparasubpara">
    <w:name w:val="Inpara subpara"/>
    <w:basedOn w:val="BillBasic"/>
    <w:rsid w:val="00D36CCF"/>
    <w:pPr>
      <w:tabs>
        <w:tab w:val="right" w:pos="2240"/>
      </w:tabs>
      <w:spacing w:before="0"/>
      <w:ind w:left="2440" w:hanging="2440"/>
    </w:pPr>
  </w:style>
  <w:style w:type="paragraph" w:customStyle="1" w:styleId="Inparasubsubpara">
    <w:name w:val="Inpara subsubpara"/>
    <w:basedOn w:val="BillBasic"/>
    <w:rsid w:val="00D36CCF"/>
    <w:pPr>
      <w:tabs>
        <w:tab w:val="right" w:pos="2880"/>
      </w:tabs>
      <w:spacing w:before="0"/>
      <w:ind w:left="3080" w:hanging="3080"/>
    </w:pPr>
  </w:style>
  <w:style w:type="paragraph" w:customStyle="1" w:styleId="InparaDef">
    <w:name w:val="InparaDef"/>
    <w:basedOn w:val="BillBasic"/>
    <w:rsid w:val="00D36CCF"/>
    <w:pPr>
      <w:ind w:left="1720" w:hanging="380"/>
    </w:pPr>
  </w:style>
  <w:style w:type="paragraph" w:customStyle="1" w:styleId="N-14pt">
    <w:name w:val="N-14pt"/>
    <w:basedOn w:val="BillBasic0"/>
    <w:rsid w:val="008D7BE4"/>
    <w:pPr>
      <w:spacing w:before="0"/>
    </w:pPr>
    <w:rPr>
      <w:b/>
      <w:sz w:val="28"/>
    </w:rPr>
  </w:style>
  <w:style w:type="paragraph" w:customStyle="1" w:styleId="N-9pt">
    <w:name w:val="N-9pt"/>
    <w:basedOn w:val="BillBasic0"/>
    <w:next w:val="BillBasic0"/>
    <w:rsid w:val="008D7BE4"/>
    <w:pPr>
      <w:keepNext/>
      <w:tabs>
        <w:tab w:val="right" w:pos="7707"/>
      </w:tabs>
      <w:spacing w:before="120"/>
    </w:pPr>
    <w:rPr>
      <w:rFonts w:ascii="Arial" w:hAnsi="Arial"/>
      <w:sz w:val="18"/>
    </w:rPr>
  </w:style>
  <w:style w:type="paragraph" w:customStyle="1" w:styleId="N-afterBillname">
    <w:name w:val="N-afterBillname"/>
    <w:basedOn w:val="BillBasic"/>
    <w:rsid w:val="00D36CCF"/>
    <w:pPr>
      <w:pBdr>
        <w:bottom w:val="single" w:sz="2" w:space="0" w:color="auto"/>
      </w:pBdr>
      <w:spacing w:before="100" w:after="200"/>
      <w:ind w:left="2980" w:right="3020"/>
      <w:jc w:val="center"/>
    </w:pPr>
  </w:style>
  <w:style w:type="paragraph" w:customStyle="1" w:styleId="Norm-5pt">
    <w:name w:val="Norm-5pt"/>
    <w:basedOn w:val="Normal"/>
    <w:rsid w:val="008D7BE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D7BE4"/>
    <w:pPr>
      <w:pBdr>
        <w:bottom w:val="single" w:sz="4" w:space="1" w:color="auto"/>
      </w:pBdr>
      <w:spacing w:before="800"/>
    </w:pPr>
    <w:rPr>
      <w:sz w:val="32"/>
    </w:rPr>
  </w:style>
  <w:style w:type="paragraph" w:customStyle="1" w:styleId="Schclauseheading">
    <w:name w:val="Sch clause heading"/>
    <w:basedOn w:val="BillBasic0"/>
    <w:next w:val="SchAmainSymb"/>
    <w:rsid w:val="008D7BE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8D7BE4"/>
    <w:pPr>
      <w:spacing w:before="380"/>
      <w:ind w:left="2600" w:hanging="2600"/>
      <w:outlineLvl w:val="0"/>
    </w:pPr>
    <w:rPr>
      <w:sz w:val="34"/>
    </w:rPr>
  </w:style>
  <w:style w:type="paragraph" w:customStyle="1" w:styleId="Sched-name">
    <w:name w:val="Sched-name"/>
    <w:basedOn w:val="BillBasic"/>
    <w:rsid w:val="00D36CC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8D7BE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D7BE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D7BE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D7BE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7BE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7BE4"/>
  </w:style>
  <w:style w:type="paragraph" w:styleId="TOC7">
    <w:name w:val="toc 7"/>
    <w:basedOn w:val="TOC2"/>
    <w:next w:val="Normal"/>
    <w:autoRedefine/>
    <w:uiPriority w:val="39"/>
    <w:rsid w:val="008D7BE4"/>
    <w:pPr>
      <w:keepNext w:val="0"/>
      <w:spacing w:before="120"/>
    </w:pPr>
    <w:rPr>
      <w:sz w:val="20"/>
    </w:rPr>
  </w:style>
  <w:style w:type="paragraph" w:styleId="TOC8">
    <w:name w:val="toc 8"/>
    <w:basedOn w:val="TOC3"/>
    <w:next w:val="Normal"/>
    <w:autoRedefine/>
    <w:uiPriority w:val="39"/>
    <w:rsid w:val="008D7BE4"/>
    <w:pPr>
      <w:keepNext w:val="0"/>
      <w:spacing w:before="120"/>
    </w:pPr>
  </w:style>
  <w:style w:type="paragraph" w:styleId="TOC9">
    <w:name w:val="toc 9"/>
    <w:basedOn w:val="Normal"/>
    <w:next w:val="Normal"/>
    <w:autoRedefine/>
    <w:uiPriority w:val="39"/>
    <w:rsid w:val="008D7BE4"/>
    <w:pPr>
      <w:ind w:left="1920" w:right="600"/>
    </w:pPr>
  </w:style>
  <w:style w:type="paragraph" w:styleId="DocumentMap">
    <w:name w:val="Document Map"/>
    <w:basedOn w:val="Normal"/>
    <w:semiHidden/>
    <w:rsid w:val="00D36CCF"/>
    <w:pPr>
      <w:shd w:val="clear" w:color="auto" w:fill="000080"/>
    </w:pPr>
    <w:rPr>
      <w:rFonts w:ascii="Tahoma" w:hAnsi="Tahoma"/>
    </w:rPr>
  </w:style>
  <w:style w:type="character" w:styleId="LineNumber">
    <w:name w:val="line number"/>
    <w:basedOn w:val="DefaultParagraphFont"/>
    <w:rsid w:val="008D7BE4"/>
    <w:rPr>
      <w:rFonts w:ascii="Arial" w:hAnsi="Arial"/>
      <w:sz w:val="16"/>
    </w:rPr>
  </w:style>
  <w:style w:type="paragraph" w:customStyle="1" w:styleId="InparaH3sec">
    <w:name w:val="Inpara H3 sec"/>
    <w:basedOn w:val="BillBasic"/>
    <w:rsid w:val="00D36CCF"/>
    <w:pPr>
      <w:ind w:left="1600" w:hanging="700"/>
      <w:jc w:val="left"/>
    </w:pPr>
    <w:rPr>
      <w:b/>
    </w:rPr>
  </w:style>
  <w:style w:type="paragraph" w:customStyle="1" w:styleId="BillCrest">
    <w:name w:val="Bill Crest"/>
    <w:basedOn w:val="Normal"/>
    <w:next w:val="Normal"/>
    <w:rsid w:val="008D7BE4"/>
    <w:pPr>
      <w:tabs>
        <w:tab w:val="center" w:pos="3160"/>
      </w:tabs>
      <w:spacing w:after="60"/>
    </w:pPr>
    <w:rPr>
      <w:sz w:val="216"/>
    </w:rPr>
  </w:style>
  <w:style w:type="paragraph" w:customStyle="1" w:styleId="parainpara">
    <w:name w:val="para in para"/>
    <w:rsid w:val="008D7BE4"/>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D36CCF"/>
    <w:pPr>
      <w:spacing w:before="60" w:after="80"/>
      <w:ind w:left="900" w:hanging="500"/>
    </w:pPr>
  </w:style>
  <w:style w:type="character" w:styleId="PageNumber">
    <w:name w:val="page number"/>
    <w:basedOn w:val="DefaultParagraphFont"/>
    <w:rsid w:val="008D7BE4"/>
  </w:style>
  <w:style w:type="paragraph" w:styleId="Footer">
    <w:name w:val="footer"/>
    <w:basedOn w:val="Normal"/>
    <w:link w:val="FooterChar"/>
    <w:rsid w:val="008D7BE4"/>
    <w:pPr>
      <w:spacing w:before="120" w:line="240" w:lineRule="exact"/>
    </w:pPr>
    <w:rPr>
      <w:rFonts w:ascii="Arial" w:hAnsi="Arial"/>
      <w:sz w:val="18"/>
    </w:rPr>
  </w:style>
  <w:style w:type="paragraph" w:styleId="Header">
    <w:name w:val="header"/>
    <w:basedOn w:val="Normal"/>
    <w:link w:val="HeaderChar"/>
    <w:rsid w:val="008D7BE4"/>
    <w:pPr>
      <w:tabs>
        <w:tab w:val="center" w:pos="4153"/>
        <w:tab w:val="right" w:pos="8306"/>
      </w:tabs>
    </w:pPr>
  </w:style>
  <w:style w:type="paragraph" w:customStyle="1" w:styleId="01Contents">
    <w:name w:val="01Contents"/>
    <w:basedOn w:val="Normal"/>
    <w:rsid w:val="008D7BE4"/>
  </w:style>
  <w:style w:type="paragraph" w:customStyle="1" w:styleId="00ClientCover">
    <w:name w:val="00ClientCover"/>
    <w:basedOn w:val="Normal"/>
    <w:rsid w:val="008D7BE4"/>
  </w:style>
  <w:style w:type="paragraph" w:customStyle="1" w:styleId="02Text">
    <w:name w:val="02Text"/>
    <w:basedOn w:val="Normal"/>
    <w:rsid w:val="008D7BE4"/>
  </w:style>
  <w:style w:type="paragraph" w:customStyle="1" w:styleId="BillBasic0">
    <w:name w:val="BillBasic"/>
    <w:link w:val="BillBasicChar"/>
    <w:rsid w:val="008D7BE4"/>
    <w:pPr>
      <w:spacing w:before="140"/>
      <w:jc w:val="both"/>
    </w:pPr>
    <w:rPr>
      <w:sz w:val="24"/>
      <w:lang w:eastAsia="en-US"/>
    </w:rPr>
  </w:style>
  <w:style w:type="paragraph" w:customStyle="1" w:styleId="BillBasicHeading">
    <w:name w:val="BillBasicHeading"/>
    <w:basedOn w:val="BillBasic0"/>
    <w:rsid w:val="008D7BE4"/>
    <w:pPr>
      <w:keepNext/>
      <w:tabs>
        <w:tab w:val="left" w:pos="2600"/>
      </w:tabs>
      <w:jc w:val="left"/>
    </w:pPr>
    <w:rPr>
      <w:rFonts w:ascii="Arial" w:hAnsi="Arial"/>
      <w:b/>
    </w:rPr>
  </w:style>
  <w:style w:type="paragraph" w:customStyle="1" w:styleId="draft">
    <w:name w:val="draft"/>
    <w:basedOn w:val="Normal"/>
    <w:rsid w:val="008D7BE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8D7BE4"/>
    <w:pPr>
      <w:tabs>
        <w:tab w:val="clear" w:pos="2600"/>
      </w:tabs>
      <w:ind w:left="1100"/>
    </w:pPr>
    <w:rPr>
      <w:sz w:val="18"/>
    </w:rPr>
  </w:style>
  <w:style w:type="paragraph" w:customStyle="1" w:styleId="HeaderEven">
    <w:name w:val="HeaderEven"/>
    <w:basedOn w:val="Normal"/>
    <w:rsid w:val="008D7BE4"/>
    <w:rPr>
      <w:rFonts w:ascii="Arial" w:hAnsi="Arial"/>
      <w:sz w:val="18"/>
    </w:rPr>
  </w:style>
  <w:style w:type="paragraph" w:customStyle="1" w:styleId="HeaderEven6">
    <w:name w:val="HeaderEven6"/>
    <w:basedOn w:val="HeaderEven"/>
    <w:rsid w:val="008D7BE4"/>
    <w:pPr>
      <w:spacing w:before="120" w:after="60"/>
    </w:pPr>
  </w:style>
  <w:style w:type="paragraph" w:customStyle="1" w:styleId="HeaderOdd6">
    <w:name w:val="HeaderOdd6"/>
    <w:basedOn w:val="HeaderEven6"/>
    <w:rsid w:val="008D7BE4"/>
    <w:pPr>
      <w:jc w:val="right"/>
    </w:pPr>
  </w:style>
  <w:style w:type="paragraph" w:customStyle="1" w:styleId="HeaderOdd">
    <w:name w:val="HeaderOdd"/>
    <w:basedOn w:val="HeaderEven"/>
    <w:rsid w:val="008D7BE4"/>
    <w:pPr>
      <w:jc w:val="right"/>
    </w:pPr>
  </w:style>
  <w:style w:type="paragraph" w:customStyle="1" w:styleId="BillNo">
    <w:name w:val="BillNo"/>
    <w:basedOn w:val="BillBasicHeading"/>
    <w:rsid w:val="008D7BE4"/>
    <w:pPr>
      <w:keepNext w:val="0"/>
      <w:spacing w:before="240"/>
      <w:jc w:val="both"/>
    </w:pPr>
  </w:style>
  <w:style w:type="paragraph" w:customStyle="1" w:styleId="N-16pt">
    <w:name w:val="N-16pt"/>
    <w:basedOn w:val="BillBasic0"/>
    <w:rsid w:val="008D7BE4"/>
    <w:pPr>
      <w:spacing w:before="800"/>
    </w:pPr>
    <w:rPr>
      <w:b/>
      <w:sz w:val="32"/>
    </w:rPr>
  </w:style>
  <w:style w:type="paragraph" w:customStyle="1" w:styleId="N-line3">
    <w:name w:val="N-line3"/>
    <w:basedOn w:val="BillBasic0"/>
    <w:next w:val="BillBasic0"/>
    <w:rsid w:val="008D7BE4"/>
    <w:pPr>
      <w:pBdr>
        <w:bottom w:val="single" w:sz="12" w:space="1" w:color="auto"/>
      </w:pBdr>
      <w:spacing w:before="60"/>
    </w:pPr>
  </w:style>
  <w:style w:type="paragraph" w:customStyle="1" w:styleId="EnactingWords">
    <w:name w:val="EnactingWords"/>
    <w:basedOn w:val="BillBasic0"/>
    <w:rsid w:val="008D7BE4"/>
    <w:pPr>
      <w:spacing w:before="120"/>
    </w:pPr>
  </w:style>
  <w:style w:type="paragraph" w:customStyle="1" w:styleId="FooterInfo">
    <w:name w:val="FooterInfo"/>
    <w:basedOn w:val="Normal"/>
    <w:rsid w:val="008D7BE4"/>
    <w:pPr>
      <w:tabs>
        <w:tab w:val="right" w:pos="7707"/>
      </w:tabs>
    </w:pPr>
    <w:rPr>
      <w:rFonts w:ascii="Arial" w:hAnsi="Arial"/>
      <w:sz w:val="18"/>
    </w:rPr>
  </w:style>
  <w:style w:type="paragraph" w:customStyle="1" w:styleId="AH1Chapter">
    <w:name w:val="A H1 Chapter"/>
    <w:basedOn w:val="BillBasicHeading"/>
    <w:next w:val="AH2Part"/>
    <w:rsid w:val="008D7BE4"/>
    <w:pPr>
      <w:spacing w:before="320"/>
      <w:ind w:left="2600" w:hanging="2600"/>
      <w:outlineLvl w:val="0"/>
    </w:pPr>
    <w:rPr>
      <w:sz w:val="34"/>
    </w:rPr>
  </w:style>
  <w:style w:type="paragraph" w:customStyle="1" w:styleId="AH2Part">
    <w:name w:val="A H2 Part"/>
    <w:basedOn w:val="BillBasicHeading"/>
    <w:next w:val="AH3Div"/>
    <w:rsid w:val="008D7BE4"/>
    <w:pPr>
      <w:spacing w:before="380"/>
      <w:ind w:left="2600" w:hanging="2600"/>
      <w:outlineLvl w:val="1"/>
    </w:pPr>
    <w:rPr>
      <w:sz w:val="32"/>
    </w:rPr>
  </w:style>
  <w:style w:type="paragraph" w:customStyle="1" w:styleId="AH3Div">
    <w:name w:val="A H3 Div"/>
    <w:basedOn w:val="BillBasicHeading"/>
    <w:next w:val="AH5Sec"/>
    <w:rsid w:val="008D7BE4"/>
    <w:pPr>
      <w:spacing w:before="240"/>
      <w:ind w:left="2600" w:hanging="2600"/>
      <w:outlineLvl w:val="2"/>
    </w:pPr>
    <w:rPr>
      <w:sz w:val="28"/>
    </w:rPr>
  </w:style>
  <w:style w:type="paragraph" w:customStyle="1" w:styleId="AH4SubDiv">
    <w:name w:val="A H4 SubDiv"/>
    <w:basedOn w:val="BillBasicHeading"/>
    <w:next w:val="AH5Sec"/>
    <w:rsid w:val="008D7BE4"/>
    <w:pPr>
      <w:spacing w:before="240"/>
      <w:ind w:left="2600" w:hanging="2600"/>
      <w:outlineLvl w:val="3"/>
    </w:pPr>
    <w:rPr>
      <w:sz w:val="26"/>
    </w:rPr>
  </w:style>
  <w:style w:type="paragraph" w:customStyle="1" w:styleId="AH5Sec">
    <w:name w:val="A H5 Sec"/>
    <w:basedOn w:val="BillBasicHeading"/>
    <w:next w:val="Amain"/>
    <w:link w:val="AH5SecChar"/>
    <w:rsid w:val="008D7BE4"/>
    <w:pPr>
      <w:tabs>
        <w:tab w:val="clear" w:pos="2600"/>
        <w:tab w:val="left" w:pos="1100"/>
      </w:tabs>
      <w:spacing w:before="240"/>
      <w:ind w:left="1100" w:hanging="1100"/>
      <w:outlineLvl w:val="4"/>
    </w:pPr>
  </w:style>
  <w:style w:type="paragraph" w:customStyle="1" w:styleId="ref">
    <w:name w:val="ref"/>
    <w:basedOn w:val="BillBasic0"/>
    <w:next w:val="Normal"/>
    <w:rsid w:val="008D7BE4"/>
    <w:pPr>
      <w:spacing w:before="60"/>
    </w:pPr>
    <w:rPr>
      <w:sz w:val="18"/>
    </w:rPr>
  </w:style>
  <w:style w:type="paragraph" w:customStyle="1" w:styleId="Sched-Part">
    <w:name w:val="Sched-Part"/>
    <w:basedOn w:val="BillBasicHeading"/>
    <w:next w:val="Sched-Form"/>
    <w:rsid w:val="008D7BE4"/>
    <w:pPr>
      <w:spacing w:before="380"/>
      <w:ind w:left="2600" w:hanging="2600"/>
      <w:outlineLvl w:val="1"/>
    </w:pPr>
    <w:rPr>
      <w:sz w:val="32"/>
    </w:rPr>
  </w:style>
  <w:style w:type="paragraph" w:customStyle="1" w:styleId="Sched-Form">
    <w:name w:val="Sched-Form"/>
    <w:basedOn w:val="BillBasicHeading"/>
    <w:next w:val="Schclauseheading"/>
    <w:rsid w:val="008D7BE4"/>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7BE4"/>
    <w:pPr>
      <w:spacing w:before="320"/>
      <w:ind w:left="2600" w:hanging="2600"/>
      <w:jc w:val="both"/>
      <w:outlineLvl w:val="0"/>
    </w:pPr>
    <w:rPr>
      <w:sz w:val="34"/>
    </w:rPr>
  </w:style>
  <w:style w:type="paragraph" w:customStyle="1" w:styleId="Sched-Form-18Space">
    <w:name w:val="Sched-Form-18Space"/>
    <w:basedOn w:val="Normal"/>
    <w:rsid w:val="008D7BE4"/>
    <w:pPr>
      <w:spacing w:before="360" w:after="60"/>
    </w:pPr>
    <w:rPr>
      <w:sz w:val="22"/>
    </w:rPr>
  </w:style>
  <w:style w:type="paragraph" w:customStyle="1" w:styleId="AH1ChapterSymb">
    <w:name w:val="A H1 Chapter Symb"/>
    <w:basedOn w:val="AH1Chapter"/>
    <w:next w:val="AH2Part"/>
    <w:rsid w:val="008D7BE4"/>
    <w:pPr>
      <w:tabs>
        <w:tab w:val="clear" w:pos="2600"/>
        <w:tab w:val="left" w:pos="0"/>
      </w:tabs>
      <w:ind w:left="2480" w:hanging="2960"/>
    </w:pPr>
  </w:style>
  <w:style w:type="paragraph" w:customStyle="1" w:styleId="IH1Chap">
    <w:name w:val="I H1 Chap"/>
    <w:basedOn w:val="BillBasicHeading"/>
    <w:next w:val="Normal"/>
    <w:rsid w:val="008D7BE4"/>
    <w:pPr>
      <w:spacing w:before="320"/>
      <w:ind w:left="2600" w:hanging="2600"/>
    </w:pPr>
    <w:rPr>
      <w:sz w:val="34"/>
    </w:rPr>
  </w:style>
  <w:style w:type="paragraph" w:customStyle="1" w:styleId="IH2Part">
    <w:name w:val="I H2 Part"/>
    <w:basedOn w:val="BillBasicHeading"/>
    <w:next w:val="Normal"/>
    <w:rsid w:val="008D7BE4"/>
    <w:pPr>
      <w:spacing w:before="380"/>
      <w:ind w:left="2600" w:hanging="2600"/>
    </w:pPr>
    <w:rPr>
      <w:sz w:val="32"/>
    </w:rPr>
  </w:style>
  <w:style w:type="paragraph" w:customStyle="1" w:styleId="IH3Div">
    <w:name w:val="I H3 Div"/>
    <w:basedOn w:val="BillBasicHeading"/>
    <w:next w:val="Normal"/>
    <w:rsid w:val="008D7BE4"/>
    <w:pPr>
      <w:spacing w:before="240"/>
      <w:ind w:left="2600" w:hanging="2600"/>
    </w:pPr>
    <w:rPr>
      <w:sz w:val="28"/>
    </w:rPr>
  </w:style>
  <w:style w:type="paragraph" w:customStyle="1" w:styleId="IH4SubDiv">
    <w:name w:val="I H4 SubDiv"/>
    <w:basedOn w:val="BillBasicHeading"/>
    <w:next w:val="Normal"/>
    <w:rsid w:val="008D7BE4"/>
    <w:pPr>
      <w:spacing w:before="240"/>
      <w:ind w:left="2600" w:hanging="2600"/>
      <w:jc w:val="both"/>
    </w:pPr>
    <w:rPr>
      <w:sz w:val="26"/>
    </w:rPr>
  </w:style>
  <w:style w:type="paragraph" w:customStyle="1" w:styleId="IH5Sec">
    <w:name w:val="I H5 Sec"/>
    <w:basedOn w:val="BillBasicHeading"/>
    <w:next w:val="Normal"/>
    <w:rsid w:val="008D7BE4"/>
    <w:pPr>
      <w:tabs>
        <w:tab w:val="clear" w:pos="2600"/>
        <w:tab w:val="left" w:pos="1100"/>
      </w:tabs>
      <w:spacing w:before="240"/>
      <w:ind w:left="1100" w:hanging="1100"/>
    </w:pPr>
  </w:style>
  <w:style w:type="paragraph" w:customStyle="1" w:styleId="PageBreak">
    <w:name w:val="PageBreak"/>
    <w:basedOn w:val="Normal"/>
    <w:rsid w:val="008D7BE4"/>
    <w:rPr>
      <w:sz w:val="4"/>
    </w:rPr>
  </w:style>
  <w:style w:type="paragraph" w:customStyle="1" w:styleId="04Dictionary">
    <w:name w:val="04Dictionary"/>
    <w:basedOn w:val="Normal"/>
    <w:rsid w:val="008D7BE4"/>
  </w:style>
  <w:style w:type="paragraph" w:customStyle="1" w:styleId="N-line1">
    <w:name w:val="N-line1"/>
    <w:basedOn w:val="BillBasic0"/>
    <w:rsid w:val="008D7BE4"/>
    <w:pPr>
      <w:pBdr>
        <w:bottom w:val="single" w:sz="4" w:space="0" w:color="auto"/>
      </w:pBdr>
      <w:spacing w:before="100"/>
      <w:ind w:left="2980" w:right="3020"/>
      <w:jc w:val="center"/>
    </w:pPr>
  </w:style>
  <w:style w:type="paragraph" w:customStyle="1" w:styleId="N-line2">
    <w:name w:val="N-line2"/>
    <w:basedOn w:val="Normal"/>
    <w:rsid w:val="008D7BE4"/>
    <w:pPr>
      <w:pBdr>
        <w:bottom w:val="single" w:sz="8" w:space="0" w:color="auto"/>
      </w:pBdr>
    </w:pPr>
  </w:style>
  <w:style w:type="paragraph" w:customStyle="1" w:styleId="EndNote">
    <w:name w:val="EndNote"/>
    <w:basedOn w:val="BillBasicHeading"/>
    <w:rsid w:val="008D7BE4"/>
    <w:pPr>
      <w:keepNext w:val="0"/>
      <w:tabs>
        <w:tab w:val="clear" w:pos="2600"/>
        <w:tab w:val="left" w:pos="1100"/>
      </w:tabs>
      <w:spacing w:before="160"/>
      <w:ind w:left="1100" w:hanging="1100"/>
      <w:jc w:val="both"/>
    </w:pPr>
  </w:style>
  <w:style w:type="paragraph" w:customStyle="1" w:styleId="EndnotesAbbrev">
    <w:name w:val="EndnotesAbbrev"/>
    <w:basedOn w:val="Normal"/>
    <w:rsid w:val="008D7BE4"/>
    <w:pPr>
      <w:spacing w:before="20"/>
    </w:pPr>
    <w:rPr>
      <w:rFonts w:ascii="Arial" w:hAnsi="Arial"/>
      <w:color w:val="000000"/>
      <w:sz w:val="16"/>
    </w:rPr>
  </w:style>
  <w:style w:type="paragraph" w:customStyle="1" w:styleId="PenaltyHeading">
    <w:name w:val="PenaltyHeading"/>
    <w:basedOn w:val="Normal"/>
    <w:rsid w:val="008D7BE4"/>
    <w:pPr>
      <w:tabs>
        <w:tab w:val="left" w:pos="1100"/>
      </w:tabs>
      <w:spacing w:before="120"/>
      <w:ind w:left="1100" w:hanging="1100"/>
    </w:pPr>
    <w:rPr>
      <w:rFonts w:ascii="Arial" w:hAnsi="Arial"/>
      <w:b/>
      <w:sz w:val="20"/>
    </w:rPr>
  </w:style>
  <w:style w:type="paragraph" w:customStyle="1" w:styleId="05EndNote">
    <w:name w:val="05EndNote"/>
    <w:basedOn w:val="Normal"/>
    <w:rsid w:val="008D7BE4"/>
  </w:style>
  <w:style w:type="paragraph" w:customStyle="1" w:styleId="03Schedule">
    <w:name w:val="03Schedule"/>
    <w:basedOn w:val="Normal"/>
    <w:rsid w:val="008D7BE4"/>
  </w:style>
  <w:style w:type="paragraph" w:customStyle="1" w:styleId="ISched-heading">
    <w:name w:val="I Sched-heading"/>
    <w:basedOn w:val="BillBasicHeading"/>
    <w:next w:val="Normal"/>
    <w:rsid w:val="008D7BE4"/>
    <w:pPr>
      <w:spacing w:before="320"/>
      <w:ind w:left="2600" w:hanging="2600"/>
    </w:pPr>
    <w:rPr>
      <w:sz w:val="34"/>
    </w:rPr>
  </w:style>
  <w:style w:type="paragraph" w:customStyle="1" w:styleId="ISched-Part">
    <w:name w:val="I Sched-Part"/>
    <w:basedOn w:val="BillBasicHeading"/>
    <w:rsid w:val="008D7BE4"/>
    <w:pPr>
      <w:spacing w:before="380"/>
      <w:ind w:left="2600" w:hanging="2600"/>
    </w:pPr>
    <w:rPr>
      <w:sz w:val="32"/>
    </w:rPr>
  </w:style>
  <w:style w:type="paragraph" w:customStyle="1" w:styleId="ISched-form">
    <w:name w:val="I Sched-form"/>
    <w:basedOn w:val="BillBasicHeading"/>
    <w:rsid w:val="008D7BE4"/>
    <w:pPr>
      <w:tabs>
        <w:tab w:val="right" w:pos="7200"/>
      </w:tabs>
      <w:spacing w:before="240"/>
      <w:ind w:left="2600" w:hanging="2600"/>
    </w:pPr>
    <w:rPr>
      <w:sz w:val="28"/>
    </w:rPr>
  </w:style>
  <w:style w:type="paragraph" w:customStyle="1" w:styleId="ISchclauseheading">
    <w:name w:val="I Sch clause heading"/>
    <w:basedOn w:val="BillBasic0"/>
    <w:rsid w:val="008D7BE4"/>
    <w:pPr>
      <w:keepNext/>
      <w:tabs>
        <w:tab w:val="left" w:pos="1100"/>
      </w:tabs>
      <w:spacing w:before="240"/>
      <w:ind w:left="1100" w:hanging="1100"/>
      <w:jc w:val="left"/>
    </w:pPr>
    <w:rPr>
      <w:rFonts w:ascii="Arial" w:hAnsi="Arial"/>
      <w:b/>
    </w:rPr>
  </w:style>
  <w:style w:type="paragraph" w:customStyle="1" w:styleId="IMain">
    <w:name w:val="I Main"/>
    <w:basedOn w:val="Amain"/>
    <w:rsid w:val="008D7BE4"/>
  </w:style>
  <w:style w:type="paragraph" w:customStyle="1" w:styleId="Ipara">
    <w:name w:val="I para"/>
    <w:basedOn w:val="Apara"/>
    <w:rsid w:val="008D7BE4"/>
    <w:pPr>
      <w:outlineLvl w:val="9"/>
    </w:pPr>
  </w:style>
  <w:style w:type="paragraph" w:customStyle="1" w:styleId="Isubpara">
    <w:name w:val="I subpara"/>
    <w:basedOn w:val="Asubpara"/>
    <w:rsid w:val="008D7BE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7BE4"/>
    <w:pPr>
      <w:tabs>
        <w:tab w:val="clear" w:pos="2400"/>
        <w:tab w:val="clear" w:pos="2600"/>
        <w:tab w:val="right" w:pos="2460"/>
        <w:tab w:val="left" w:pos="2660"/>
      </w:tabs>
      <w:ind w:left="2660" w:hanging="2660"/>
    </w:pPr>
  </w:style>
  <w:style w:type="character" w:customStyle="1" w:styleId="CharSectNo">
    <w:name w:val="CharSectNo"/>
    <w:basedOn w:val="DefaultParagraphFont"/>
    <w:rsid w:val="008D7BE4"/>
  </w:style>
  <w:style w:type="character" w:customStyle="1" w:styleId="CharDivNo">
    <w:name w:val="CharDivNo"/>
    <w:basedOn w:val="DefaultParagraphFont"/>
    <w:rsid w:val="008D7BE4"/>
  </w:style>
  <w:style w:type="character" w:customStyle="1" w:styleId="CharDivText">
    <w:name w:val="CharDivText"/>
    <w:basedOn w:val="DefaultParagraphFont"/>
    <w:rsid w:val="008D7BE4"/>
  </w:style>
  <w:style w:type="character" w:customStyle="1" w:styleId="CharPartNo">
    <w:name w:val="CharPartNo"/>
    <w:basedOn w:val="DefaultParagraphFont"/>
    <w:rsid w:val="008D7BE4"/>
  </w:style>
  <w:style w:type="paragraph" w:customStyle="1" w:styleId="Placeholder">
    <w:name w:val="Placeholder"/>
    <w:basedOn w:val="Normal"/>
    <w:rsid w:val="008D7BE4"/>
    <w:rPr>
      <w:sz w:val="10"/>
    </w:rPr>
  </w:style>
  <w:style w:type="paragraph" w:styleId="PlainText">
    <w:name w:val="Plain Text"/>
    <w:basedOn w:val="Normal"/>
    <w:rsid w:val="008D7BE4"/>
    <w:rPr>
      <w:rFonts w:ascii="Courier New" w:hAnsi="Courier New"/>
      <w:sz w:val="20"/>
    </w:rPr>
  </w:style>
  <w:style w:type="character" w:customStyle="1" w:styleId="CharChapNo">
    <w:name w:val="CharChapNo"/>
    <w:basedOn w:val="DefaultParagraphFont"/>
    <w:rsid w:val="008D7BE4"/>
  </w:style>
  <w:style w:type="character" w:customStyle="1" w:styleId="CharChapText">
    <w:name w:val="CharChapText"/>
    <w:basedOn w:val="DefaultParagraphFont"/>
    <w:rsid w:val="008D7BE4"/>
  </w:style>
  <w:style w:type="character" w:customStyle="1" w:styleId="CharPartText">
    <w:name w:val="CharPartText"/>
    <w:basedOn w:val="DefaultParagraphFont"/>
    <w:rsid w:val="008D7BE4"/>
  </w:style>
  <w:style w:type="paragraph" w:customStyle="1" w:styleId="RepubNo">
    <w:name w:val="RepubNo"/>
    <w:basedOn w:val="BillBasicHeading"/>
    <w:rsid w:val="008D7BE4"/>
    <w:pPr>
      <w:keepNext w:val="0"/>
      <w:spacing w:before="600"/>
      <w:jc w:val="both"/>
    </w:pPr>
    <w:rPr>
      <w:sz w:val="26"/>
    </w:rPr>
  </w:style>
  <w:style w:type="paragraph" w:styleId="Signature">
    <w:name w:val="Signature"/>
    <w:basedOn w:val="Normal"/>
    <w:rsid w:val="008D7BE4"/>
    <w:pPr>
      <w:ind w:left="4252"/>
    </w:pPr>
  </w:style>
  <w:style w:type="paragraph" w:customStyle="1" w:styleId="direction">
    <w:name w:val="direction"/>
    <w:basedOn w:val="BillBasic0"/>
    <w:next w:val="AmainreturnSymb"/>
    <w:rsid w:val="008D7BE4"/>
    <w:pPr>
      <w:ind w:left="1100"/>
    </w:pPr>
    <w:rPr>
      <w:i/>
    </w:rPr>
  </w:style>
  <w:style w:type="paragraph" w:customStyle="1" w:styleId="aExam">
    <w:name w:val="aExam"/>
    <w:basedOn w:val="aNoteSymb"/>
    <w:rsid w:val="008D7BE4"/>
    <w:pPr>
      <w:spacing w:before="60"/>
      <w:ind w:left="1100" w:firstLine="0"/>
    </w:pPr>
  </w:style>
  <w:style w:type="paragraph" w:customStyle="1" w:styleId="ActNo">
    <w:name w:val="ActNo"/>
    <w:basedOn w:val="BillBasicHeading"/>
    <w:rsid w:val="008D7BE4"/>
    <w:pPr>
      <w:keepNext w:val="0"/>
      <w:tabs>
        <w:tab w:val="clear" w:pos="2600"/>
      </w:tabs>
      <w:spacing w:before="220"/>
    </w:pPr>
  </w:style>
  <w:style w:type="paragraph" w:customStyle="1" w:styleId="aParaNote">
    <w:name w:val="aParaNote"/>
    <w:basedOn w:val="BillBasic0"/>
    <w:rsid w:val="008D7BE4"/>
    <w:pPr>
      <w:ind w:left="2840" w:hanging="1240"/>
    </w:pPr>
    <w:rPr>
      <w:sz w:val="20"/>
    </w:rPr>
  </w:style>
  <w:style w:type="paragraph" w:customStyle="1" w:styleId="aExamNum">
    <w:name w:val="aExamNum"/>
    <w:basedOn w:val="aExam"/>
    <w:rsid w:val="008D7BE4"/>
    <w:pPr>
      <w:ind w:left="1500" w:hanging="400"/>
    </w:pPr>
  </w:style>
  <w:style w:type="paragraph" w:customStyle="1" w:styleId="ShadedSchClause">
    <w:name w:val="Shaded Sch Clause"/>
    <w:basedOn w:val="Schclauseheading"/>
    <w:next w:val="direction"/>
    <w:rsid w:val="008D7BE4"/>
    <w:pPr>
      <w:shd w:val="pct25" w:color="auto" w:fill="auto"/>
      <w:outlineLvl w:val="3"/>
    </w:pPr>
  </w:style>
  <w:style w:type="paragraph" w:customStyle="1" w:styleId="Minister">
    <w:name w:val="Minister"/>
    <w:basedOn w:val="BillBasic0"/>
    <w:rsid w:val="008D7BE4"/>
    <w:pPr>
      <w:spacing w:before="640"/>
      <w:jc w:val="right"/>
    </w:pPr>
    <w:rPr>
      <w:caps/>
    </w:rPr>
  </w:style>
  <w:style w:type="paragraph" w:customStyle="1" w:styleId="DateLine">
    <w:name w:val="DateLine"/>
    <w:basedOn w:val="BillBasic0"/>
    <w:rsid w:val="008D7BE4"/>
    <w:pPr>
      <w:tabs>
        <w:tab w:val="left" w:pos="4320"/>
      </w:tabs>
    </w:pPr>
  </w:style>
  <w:style w:type="paragraph" w:customStyle="1" w:styleId="madeunder">
    <w:name w:val="made under"/>
    <w:basedOn w:val="BillBasic0"/>
    <w:rsid w:val="008D7BE4"/>
    <w:pPr>
      <w:spacing w:before="240"/>
    </w:pPr>
  </w:style>
  <w:style w:type="paragraph" w:customStyle="1" w:styleId="NewAct">
    <w:name w:val="New Act"/>
    <w:basedOn w:val="Normal"/>
    <w:next w:val="Actdetails"/>
    <w:link w:val="NewActChar"/>
    <w:rsid w:val="008D7BE4"/>
    <w:pPr>
      <w:keepNext/>
      <w:spacing w:before="180"/>
      <w:ind w:left="1100"/>
    </w:pPr>
    <w:rPr>
      <w:rFonts w:ascii="Arial" w:hAnsi="Arial"/>
      <w:b/>
      <w:sz w:val="20"/>
    </w:rPr>
  </w:style>
  <w:style w:type="paragraph" w:customStyle="1" w:styleId="EndNoteText">
    <w:name w:val="EndNoteText"/>
    <w:basedOn w:val="BillBasic0"/>
    <w:rsid w:val="008D7BE4"/>
    <w:pPr>
      <w:tabs>
        <w:tab w:val="left" w:pos="700"/>
        <w:tab w:val="right" w:pos="6160"/>
      </w:tabs>
      <w:spacing w:before="80"/>
      <w:ind w:left="700" w:hanging="700"/>
    </w:pPr>
    <w:rPr>
      <w:sz w:val="20"/>
    </w:rPr>
  </w:style>
  <w:style w:type="paragraph" w:customStyle="1" w:styleId="BillBasicItalics">
    <w:name w:val="BillBasicItalics"/>
    <w:basedOn w:val="BillBasic0"/>
    <w:rsid w:val="008D7BE4"/>
    <w:rPr>
      <w:i/>
    </w:rPr>
  </w:style>
  <w:style w:type="paragraph" w:customStyle="1" w:styleId="00SigningPage">
    <w:name w:val="00SigningPage"/>
    <w:basedOn w:val="Normal"/>
    <w:rsid w:val="008D7BE4"/>
  </w:style>
  <w:style w:type="paragraph" w:customStyle="1" w:styleId="Aparareturn">
    <w:name w:val="A para return"/>
    <w:basedOn w:val="BillBasic0"/>
    <w:rsid w:val="008D7BE4"/>
    <w:pPr>
      <w:ind w:left="1600"/>
    </w:pPr>
  </w:style>
  <w:style w:type="paragraph" w:customStyle="1" w:styleId="Asubparareturn">
    <w:name w:val="A subpara return"/>
    <w:basedOn w:val="BillBasic0"/>
    <w:rsid w:val="008D7BE4"/>
    <w:pPr>
      <w:ind w:left="2100"/>
    </w:pPr>
  </w:style>
  <w:style w:type="paragraph" w:customStyle="1" w:styleId="CommentNum">
    <w:name w:val="CommentNum"/>
    <w:basedOn w:val="Comment"/>
    <w:rsid w:val="008D7BE4"/>
    <w:pPr>
      <w:ind w:left="1800" w:hanging="1800"/>
    </w:pPr>
  </w:style>
  <w:style w:type="paragraph" w:customStyle="1" w:styleId="Amainbullet">
    <w:name w:val="A main bullet"/>
    <w:basedOn w:val="BillBasic0"/>
    <w:rsid w:val="008D7BE4"/>
    <w:pPr>
      <w:spacing w:before="60"/>
      <w:ind w:left="1500" w:hanging="400"/>
    </w:pPr>
  </w:style>
  <w:style w:type="paragraph" w:customStyle="1" w:styleId="Aparabullet">
    <w:name w:val="A para bullet"/>
    <w:basedOn w:val="BillBasic0"/>
    <w:rsid w:val="008D7BE4"/>
    <w:pPr>
      <w:spacing w:before="60"/>
      <w:ind w:left="2000" w:hanging="400"/>
    </w:pPr>
  </w:style>
  <w:style w:type="paragraph" w:customStyle="1" w:styleId="Asubparabullet">
    <w:name w:val="A subpara bullet"/>
    <w:basedOn w:val="BillBasic0"/>
    <w:rsid w:val="008D7BE4"/>
    <w:pPr>
      <w:spacing w:before="60"/>
      <w:ind w:left="2540" w:hanging="400"/>
    </w:pPr>
  </w:style>
  <w:style w:type="paragraph" w:customStyle="1" w:styleId="aDefpara">
    <w:name w:val="aDef para"/>
    <w:basedOn w:val="Apara"/>
    <w:rsid w:val="008D7BE4"/>
  </w:style>
  <w:style w:type="paragraph" w:customStyle="1" w:styleId="aDefsubpara">
    <w:name w:val="aDef subpara"/>
    <w:basedOn w:val="Asubpara"/>
    <w:rsid w:val="008D7BE4"/>
  </w:style>
  <w:style w:type="paragraph" w:customStyle="1" w:styleId="BillFor">
    <w:name w:val="BillFor"/>
    <w:basedOn w:val="BillBasicHeading"/>
    <w:rsid w:val="008D7BE4"/>
    <w:pPr>
      <w:keepNext w:val="0"/>
      <w:spacing w:before="320"/>
      <w:jc w:val="both"/>
    </w:pPr>
    <w:rPr>
      <w:sz w:val="28"/>
    </w:rPr>
  </w:style>
  <w:style w:type="paragraph" w:customStyle="1" w:styleId="EnactingWordsRules">
    <w:name w:val="EnactingWordsRules"/>
    <w:basedOn w:val="EnactingWords"/>
    <w:rsid w:val="008D7BE4"/>
    <w:pPr>
      <w:spacing w:before="240"/>
    </w:pPr>
  </w:style>
  <w:style w:type="paragraph" w:customStyle="1" w:styleId="Formula">
    <w:name w:val="Formula"/>
    <w:basedOn w:val="BillBasic0"/>
    <w:rsid w:val="008D7BE4"/>
    <w:pPr>
      <w:spacing w:line="260" w:lineRule="atLeast"/>
      <w:jc w:val="center"/>
    </w:pPr>
  </w:style>
  <w:style w:type="paragraph" w:customStyle="1" w:styleId="Idefpara">
    <w:name w:val="I def para"/>
    <w:basedOn w:val="Ipara"/>
    <w:rsid w:val="008D7BE4"/>
  </w:style>
  <w:style w:type="paragraph" w:customStyle="1" w:styleId="Idefsubpara">
    <w:name w:val="I def subpara"/>
    <w:basedOn w:val="Isubpara"/>
    <w:rsid w:val="008D7BE4"/>
  </w:style>
  <w:style w:type="paragraph" w:customStyle="1" w:styleId="Judges">
    <w:name w:val="Judges"/>
    <w:basedOn w:val="Minister"/>
    <w:rsid w:val="008D7BE4"/>
    <w:pPr>
      <w:spacing w:before="180"/>
    </w:pPr>
  </w:style>
  <w:style w:type="paragraph" w:customStyle="1" w:styleId="CoverInForce">
    <w:name w:val="CoverInForce"/>
    <w:basedOn w:val="BillBasicHeading"/>
    <w:rsid w:val="008D7BE4"/>
    <w:pPr>
      <w:keepNext w:val="0"/>
      <w:spacing w:before="400"/>
    </w:pPr>
    <w:rPr>
      <w:b w:val="0"/>
    </w:rPr>
  </w:style>
  <w:style w:type="paragraph" w:customStyle="1" w:styleId="LongTitle">
    <w:name w:val="LongTitle"/>
    <w:basedOn w:val="BillBasic0"/>
    <w:rsid w:val="008D7BE4"/>
    <w:pPr>
      <w:spacing w:before="300"/>
    </w:pPr>
  </w:style>
  <w:style w:type="paragraph" w:styleId="Subtitle">
    <w:name w:val="Subtitle"/>
    <w:basedOn w:val="Normal"/>
    <w:link w:val="SubtitleChar"/>
    <w:qFormat/>
    <w:rsid w:val="008D7BE4"/>
    <w:pPr>
      <w:spacing w:after="60"/>
      <w:jc w:val="center"/>
      <w:outlineLvl w:val="1"/>
    </w:pPr>
    <w:rPr>
      <w:rFonts w:ascii="Arial" w:hAnsi="Arial"/>
    </w:rPr>
  </w:style>
  <w:style w:type="paragraph" w:customStyle="1" w:styleId="CoverActName">
    <w:name w:val="CoverActName"/>
    <w:basedOn w:val="BillBasicHeading"/>
    <w:rsid w:val="008D7BE4"/>
    <w:pPr>
      <w:keepNext w:val="0"/>
      <w:spacing w:before="260"/>
    </w:pPr>
  </w:style>
  <w:style w:type="paragraph" w:customStyle="1" w:styleId="FormRule">
    <w:name w:val="FormRule"/>
    <w:basedOn w:val="Normal"/>
    <w:rsid w:val="008D7BE4"/>
    <w:pPr>
      <w:pBdr>
        <w:top w:val="single" w:sz="4" w:space="1" w:color="auto"/>
      </w:pBdr>
      <w:spacing w:before="160" w:after="40"/>
      <w:ind w:left="3220" w:right="3260"/>
    </w:pPr>
    <w:rPr>
      <w:sz w:val="8"/>
    </w:rPr>
  </w:style>
  <w:style w:type="paragraph" w:customStyle="1" w:styleId="Notified">
    <w:name w:val="Notified"/>
    <w:basedOn w:val="BillBasic0"/>
    <w:rsid w:val="008D7BE4"/>
    <w:pPr>
      <w:spacing w:before="360"/>
      <w:jc w:val="right"/>
    </w:pPr>
    <w:rPr>
      <w:i/>
    </w:rPr>
  </w:style>
  <w:style w:type="paragraph" w:customStyle="1" w:styleId="IDict-Heading">
    <w:name w:val="I Dict-Heading"/>
    <w:basedOn w:val="BillBasicHeading"/>
    <w:rsid w:val="008D7BE4"/>
    <w:pPr>
      <w:spacing w:before="320"/>
      <w:ind w:left="2600" w:hanging="2600"/>
      <w:jc w:val="both"/>
    </w:pPr>
    <w:rPr>
      <w:sz w:val="34"/>
    </w:rPr>
  </w:style>
  <w:style w:type="paragraph" w:customStyle="1" w:styleId="03ScheduleLandscape">
    <w:name w:val="03ScheduleLandscape"/>
    <w:basedOn w:val="Normal"/>
    <w:rsid w:val="008D7BE4"/>
  </w:style>
  <w:style w:type="paragraph" w:customStyle="1" w:styleId="aNoteBullet">
    <w:name w:val="aNoteBullet"/>
    <w:basedOn w:val="aNoteSymb"/>
    <w:rsid w:val="008D7BE4"/>
    <w:pPr>
      <w:tabs>
        <w:tab w:val="left" w:pos="2200"/>
      </w:tabs>
      <w:spacing w:before="60"/>
      <w:ind w:left="2600" w:hanging="700"/>
    </w:pPr>
  </w:style>
  <w:style w:type="paragraph" w:customStyle="1" w:styleId="aParaNoteBullet">
    <w:name w:val="aParaNoteBullet"/>
    <w:basedOn w:val="aParaNote"/>
    <w:rsid w:val="008D7BE4"/>
    <w:pPr>
      <w:tabs>
        <w:tab w:val="left" w:pos="2700"/>
      </w:tabs>
      <w:spacing w:before="60"/>
      <w:ind w:left="3100" w:hanging="700"/>
    </w:pPr>
  </w:style>
  <w:style w:type="paragraph" w:customStyle="1" w:styleId="SchSubClause">
    <w:name w:val="Sch SubClause"/>
    <w:basedOn w:val="Schclauseheading"/>
    <w:rsid w:val="008D7BE4"/>
    <w:rPr>
      <w:b w:val="0"/>
    </w:rPr>
  </w:style>
  <w:style w:type="paragraph" w:customStyle="1" w:styleId="Actdetails">
    <w:name w:val="Act details"/>
    <w:basedOn w:val="Normal"/>
    <w:rsid w:val="008D7BE4"/>
    <w:pPr>
      <w:spacing w:before="20"/>
      <w:ind w:left="1400"/>
    </w:pPr>
    <w:rPr>
      <w:rFonts w:ascii="Arial" w:hAnsi="Arial"/>
      <w:sz w:val="20"/>
    </w:rPr>
  </w:style>
  <w:style w:type="paragraph" w:customStyle="1" w:styleId="Asamby">
    <w:name w:val="As am by"/>
    <w:basedOn w:val="Normal"/>
    <w:next w:val="Normal"/>
    <w:rsid w:val="008D7BE4"/>
    <w:pPr>
      <w:spacing w:before="240"/>
      <w:ind w:left="1100"/>
    </w:pPr>
    <w:rPr>
      <w:rFonts w:ascii="Arial" w:hAnsi="Arial"/>
      <w:sz w:val="20"/>
    </w:rPr>
  </w:style>
  <w:style w:type="paragraph" w:customStyle="1" w:styleId="AmdtsEntries">
    <w:name w:val="AmdtsEntries"/>
    <w:basedOn w:val="BillBasicHeading"/>
    <w:rsid w:val="008D7BE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7BE4"/>
    <w:pPr>
      <w:tabs>
        <w:tab w:val="clear" w:pos="2600"/>
        <w:tab w:val="left" w:pos="0"/>
      </w:tabs>
      <w:ind w:left="2480" w:hanging="2960"/>
    </w:pPr>
  </w:style>
  <w:style w:type="character" w:customStyle="1" w:styleId="charBold">
    <w:name w:val="charBold"/>
    <w:basedOn w:val="DefaultParagraphFont"/>
    <w:rsid w:val="008D7BE4"/>
    <w:rPr>
      <w:b/>
    </w:rPr>
  </w:style>
  <w:style w:type="paragraph" w:customStyle="1" w:styleId="AmdtsEntryHd">
    <w:name w:val="AmdtsEntryHd"/>
    <w:basedOn w:val="BillBasicHeading"/>
    <w:next w:val="AmdtsEntries"/>
    <w:rsid w:val="008D7BE4"/>
    <w:pPr>
      <w:tabs>
        <w:tab w:val="clear" w:pos="2600"/>
      </w:tabs>
      <w:spacing w:before="120"/>
      <w:ind w:left="1100"/>
    </w:pPr>
    <w:rPr>
      <w:sz w:val="18"/>
    </w:rPr>
  </w:style>
  <w:style w:type="paragraph" w:customStyle="1" w:styleId="EndNoteParas">
    <w:name w:val="EndNoteParas"/>
    <w:basedOn w:val="EndNoteTextEPS"/>
    <w:rsid w:val="008D7BE4"/>
    <w:pPr>
      <w:tabs>
        <w:tab w:val="right" w:pos="1432"/>
      </w:tabs>
      <w:ind w:left="1840" w:hanging="1840"/>
    </w:pPr>
  </w:style>
  <w:style w:type="paragraph" w:customStyle="1" w:styleId="NewReg">
    <w:name w:val="New Reg"/>
    <w:basedOn w:val="NewAct"/>
    <w:next w:val="Actdetails"/>
    <w:rsid w:val="008D7BE4"/>
  </w:style>
  <w:style w:type="paragraph" w:customStyle="1" w:styleId="aExamPara">
    <w:name w:val="aExamPara"/>
    <w:basedOn w:val="aExam"/>
    <w:rsid w:val="008D7BE4"/>
    <w:pPr>
      <w:tabs>
        <w:tab w:val="right" w:pos="1720"/>
        <w:tab w:val="left" w:pos="2000"/>
        <w:tab w:val="left" w:pos="2300"/>
      </w:tabs>
      <w:ind w:left="2400" w:hanging="1300"/>
    </w:pPr>
  </w:style>
  <w:style w:type="paragraph" w:customStyle="1" w:styleId="Endnote3">
    <w:name w:val="Endnote3"/>
    <w:basedOn w:val="Normal"/>
    <w:rsid w:val="008D7BE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7BE4"/>
  </w:style>
  <w:style w:type="character" w:customStyle="1" w:styleId="charTableText">
    <w:name w:val="charTableText"/>
    <w:basedOn w:val="DefaultParagraphFont"/>
    <w:rsid w:val="008D7BE4"/>
  </w:style>
  <w:style w:type="paragraph" w:customStyle="1" w:styleId="EndNoteTextEPS">
    <w:name w:val="EndNoteTextEPS"/>
    <w:basedOn w:val="Normal"/>
    <w:rsid w:val="008D7BE4"/>
    <w:pPr>
      <w:spacing w:before="60"/>
      <w:ind w:left="1100"/>
      <w:jc w:val="both"/>
    </w:pPr>
    <w:rPr>
      <w:sz w:val="20"/>
    </w:rPr>
  </w:style>
  <w:style w:type="paragraph" w:customStyle="1" w:styleId="TLegEntries">
    <w:name w:val="TLegEntries"/>
    <w:basedOn w:val="Normal"/>
    <w:rsid w:val="008D7BE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7BE4"/>
    <w:pPr>
      <w:tabs>
        <w:tab w:val="clear" w:pos="2600"/>
        <w:tab w:val="left" w:leader="dot" w:pos="2700"/>
      </w:tabs>
      <w:ind w:left="2700" w:hanging="2000"/>
    </w:pPr>
    <w:rPr>
      <w:sz w:val="18"/>
    </w:rPr>
  </w:style>
  <w:style w:type="character" w:customStyle="1" w:styleId="charItals">
    <w:name w:val="charItals"/>
    <w:basedOn w:val="DefaultParagraphFont"/>
    <w:rsid w:val="008D7BE4"/>
    <w:rPr>
      <w:i/>
    </w:rPr>
  </w:style>
  <w:style w:type="character" w:customStyle="1" w:styleId="charBoldItals">
    <w:name w:val="charBoldItals"/>
    <w:basedOn w:val="DefaultParagraphFont"/>
    <w:rsid w:val="008D7BE4"/>
    <w:rPr>
      <w:b/>
      <w:i/>
    </w:rPr>
  </w:style>
  <w:style w:type="character" w:customStyle="1" w:styleId="charUnderline">
    <w:name w:val="charUnderline"/>
    <w:basedOn w:val="DefaultParagraphFont"/>
    <w:rsid w:val="008D7BE4"/>
    <w:rPr>
      <w:u w:val="single"/>
    </w:rPr>
  </w:style>
  <w:style w:type="paragraph" w:customStyle="1" w:styleId="CoverText">
    <w:name w:val="CoverText"/>
    <w:basedOn w:val="Normal"/>
    <w:uiPriority w:val="99"/>
    <w:rsid w:val="008D7BE4"/>
    <w:pPr>
      <w:spacing w:before="100"/>
      <w:jc w:val="both"/>
    </w:pPr>
    <w:rPr>
      <w:sz w:val="20"/>
    </w:rPr>
  </w:style>
  <w:style w:type="paragraph" w:customStyle="1" w:styleId="CoverHeading">
    <w:name w:val="CoverHeading"/>
    <w:basedOn w:val="Normal"/>
    <w:rsid w:val="008D7BE4"/>
    <w:rPr>
      <w:rFonts w:ascii="Arial" w:hAnsi="Arial"/>
      <w:b/>
    </w:rPr>
  </w:style>
  <w:style w:type="paragraph" w:customStyle="1" w:styleId="TableHd">
    <w:name w:val="TableHd"/>
    <w:basedOn w:val="Normal"/>
    <w:rsid w:val="008D7BE4"/>
    <w:pPr>
      <w:keepNext/>
      <w:spacing w:before="300"/>
      <w:ind w:left="1200" w:hanging="1200"/>
    </w:pPr>
    <w:rPr>
      <w:rFonts w:ascii="Arial" w:hAnsi="Arial"/>
      <w:b/>
      <w:sz w:val="20"/>
    </w:rPr>
  </w:style>
  <w:style w:type="paragraph" w:customStyle="1" w:styleId="OldAmdt2ndLine">
    <w:name w:val="OldAmdt2ndLine"/>
    <w:basedOn w:val="OldAmdtsEntries"/>
    <w:rsid w:val="008D7BE4"/>
    <w:pPr>
      <w:tabs>
        <w:tab w:val="left" w:pos="2700"/>
      </w:tabs>
      <w:spacing w:before="0"/>
    </w:pPr>
  </w:style>
  <w:style w:type="paragraph" w:customStyle="1" w:styleId="EarlierRepubEntries">
    <w:name w:val="EarlierRepubEntries"/>
    <w:basedOn w:val="Normal"/>
    <w:rsid w:val="008D7BE4"/>
    <w:pPr>
      <w:spacing w:before="60" w:after="60"/>
    </w:pPr>
    <w:rPr>
      <w:rFonts w:ascii="Arial" w:hAnsi="Arial"/>
      <w:sz w:val="18"/>
    </w:rPr>
  </w:style>
  <w:style w:type="paragraph" w:customStyle="1" w:styleId="RenumProvEntries">
    <w:name w:val="RenumProvEntries"/>
    <w:basedOn w:val="Normal"/>
    <w:rsid w:val="008D7BE4"/>
    <w:pPr>
      <w:spacing w:before="60"/>
    </w:pPr>
    <w:rPr>
      <w:rFonts w:ascii="Arial" w:hAnsi="Arial"/>
      <w:sz w:val="20"/>
    </w:rPr>
  </w:style>
  <w:style w:type="paragraph" w:customStyle="1" w:styleId="aExamNumText">
    <w:name w:val="aExamNumText"/>
    <w:basedOn w:val="aExam"/>
    <w:rsid w:val="008D7BE4"/>
    <w:pPr>
      <w:ind w:left="1500"/>
    </w:pPr>
  </w:style>
  <w:style w:type="paragraph" w:customStyle="1" w:styleId="aNotePara">
    <w:name w:val="aNotePara"/>
    <w:basedOn w:val="aNote"/>
    <w:rsid w:val="008D7BE4"/>
    <w:pPr>
      <w:tabs>
        <w:tab w:val="right" w:pos="2140"/>
        <w:tab w:val="left" w:pos="2400"/>
      </w:tabs>
      <w:spacing w:before="60"/>
      <w:ind w:left="2400" w:hanging="1300"/>
    </w:pPr>
  </w:style>
  <w:style w:type="paragraph" w:customStyle="1" w:styleId="aParaNotePara">
    <w:name w:val="aParaNotePara"/>
    <w:basedOn w:val="aNoteParaSymb"/>
    <w:rsid w:val="008D7BE4"/>
    <w:pPr>
      <w:tabs>
        <w:tab w:val="clear" w:pos="2140"/>
        <w:tab w:val="clear" w:pos="2400"/>
        <w:tab w:val="right" w:pos="2644"/>
      </w:tabs>
      <w:ind w:left="3320" w:hanging="1720"/>
    </w:pPr>
  </w:style>
  <w:style w:type="paragraph" w:customStyle="1" w:styleId="aExamBullet">
    <w:name w:val="aExamBullet"/>
    <w:basedOn w:val="aExam"/>
    <w:rsid w:val="008D7BE4"/>
    <w:pPr>
      <w:tabs>
        <w:tab w:val="left" w:pos="1500"/>
        <w:tab w:val="left" w:pos="2300"/>
      </w:tabs>
      <w:ind w:left="1900" w:hanging="800"/>
    </w:pPr>
  </w:style>
  <w:style w:type="paragraph" w:customStyle="1" w:styleId="CoverSubHdg">
    <w:name w:val="CoverSubHdg"/>
    <w:basedOn w:val="CoverHeading"/>
    <w:rsid w:val="008D7BE4"/>
    <w:pPr>
      <w:spacing w:before="120"/>
    </w:pPr>
    <w:rPr>
      <w:sz w:val="20"/>
    </w:rPr>
  </w:style>
  <w:style w:type="paragraph" w:customStyle="1" w:styleId="CoverTextPara">
    <w:name w:val="CoverTextPara"/>
    <w:basedOn w:val="CoverText"/>
    <w:rsid w:val="008D7BE4"/>
    <w:pPr>
      <w:tabs>
        <w:tab w:val="right" w:pos="600"/>
        <w:tab w:val="left" w:pos="840"/>
      </w:tabs>
      <w:ind w:left="840" w:hanging="840"/>
    </w:pPr>
  </w:style>
  <w:style w:type="paragraph" w:customStyle="1" w:styleId="AH5SecSymb">
    <w:name w:val="A H5 Sec Symb"/>
    <w:basedOn w:val="AH5Sec"/>
    <w:next w:val="Amain"/>
    <w:rsid w:val="008D7BE4"/>
    <w:pPr>
      <w:tabs>
        <w:tab w:val="clear" w:pos="1100"/>
        <w:tab w:val="left" w:pos="0"/>
      </w:tabs>
      <w:ind w:hanging="1580"/>
    </w:pPr>
  </w:style>
  <w:style w:type="character" w:customStyle="1" w:styleId="charSymb">
    <w:name w:val="charSymb"/>
    <w:basedOn w:val="DefaultParagraphFont"/>
    <w:rsid w:val="008D7BE4"/>
    <w:rPr>
      <w:rFonts w:ascii="Arial" w:hAnsi="Arial"/>
      <w:sz w:val="24"/>
      <w:bdr w:val="single" w:sz="4" w:space="0" w:color="auto"/>
    </w:rPr>
  </w:style>
  <w:style w:type="paragraph" w:customStyle="1" w:styleId="AH3DivSymb">
    <w:name w:val="A H3 Div Symb"/>
    <w:basedOn w:val="AH3Div"/>
    <w:next w:val="AH5Sec"/>
    <w:rsid w:val="008D7BE4"/>
    <w:pPr>
      <w:tabs>
        <w:tab w:val="clear" w:pos="2600"/>
        <w:tab w:val="left" w:pos="0"/>
      </w:tabs>
      <w:ind w:left="2480" w:hanging="2960"/>
    </w:pPr>
  </w:style>
  <w:style w:type="paragraph" w:customStyle="1" w:styleId="AH4SubDivSymb">
    <w:name w:val="A H4 SubDiv Symb"/>
    <w:basedOn w:val="AH4SubDiv"/>
    <w:next w:val="AH5Sec"/>
    <w:rsid w:val="008D7BE4"/>
    <w:pPr>
      <w:tabs>
        <w:tab w:val="clear" w:pos="2600"/>
        <w:tab w:val="left" w:pos="0"/>
      </w:tabs>
      <w:ind w:left="2480" w:hanging="2960"/>
    </w:pPr>
  </w:style>
  <w:style w:type="paragraph" w:customStyle="1" w:styleId="Dict-HeadingSymb">
    <w:name w:val="Dict-Heading Symb"/>
    <w:basedOn w:val="Dict-Heading"/>
    <w:rsid w:val="008D7BE4"/>
    <w:pPr>
      <w:tabs>
        <w:tab w:val="left" w:pos="0"/>
      </w:tabs>
      <w:ind w:left="2480" w:hanging="2960"/>
    </w:pPr>
  </w:style>
  <w:style w:type="paragraph" w:customStyle="1" w:styleId="Sched-headingSymb">
    <w:name w:val="Sched-heading Symb"/>
    <w:basedOn w:val="Sched-heading"/>
    <w:rsid w:val="008D7BE4"/>
    <w:pPr>
      <w:tabs>
        <w:tab w:val="left" w:pos="0"/>
      </w:tabs>
      <w:ind w:left="2480" w:hanging="2960"/>
    </w:pPr>
  </w:style>
  <w:style w:type="paragraph" w:customStyle="1" w:styleId="Sched-PartSymb">
    <w:name w:val="Sched-Part Symb"/>
    <w:basedOn w:val="Sched-Part"/>
    <w:rsid w:val="008D7BE4"/>
    <w:pPr>
      <w:tabs>
        <w:tab w:val="left" w:pos="0"/>
      </w:tabs>
      <w:ind w:left="2480" w:hanging="2960"/>
    </w:pPr>
  </w:style>
  <w:style w:type="paragraph" w:customStyle="1" w:styleId="Sched-FormSymb">
    <w:name w:val="Sched-Form Symb"/>
    <w:basedOn w:val="Sched-Form"/>
    <w:rsid w:val="008D7BE4"/>
    <w:pPr>
      <w:tabs>
        <w:tab w:val="left" w:pos="0"/>
      </w:tabs>
      <w:ind w:left="2480" w:hanging="2960"/>
    </w:pPr>
  </w:style>
  <w:style w:type="paragraph" w:customStyle="1" w:styleId="SchclauseheadingSymb">
    <w:name w:val="Sch clause heading Symb"/>
    <w:basedOn w:val="Schclauseheading"/>
    <w:rsid w:val="008D7BE4"/>
    <w:pPr>
      <w:tabs>
        <w:tab w:val="left" w:pos="0"/>
      </w:tabs>
      <w:ind w:left="980" w:hanging="1460"/>
    </w:pPr>
  </w:style>
  <w:style w:type="paragraph" w:customStyle="1" w:styleId="TLegAsAmBy">
    <w:name w:val="TLegAsAmBy"/>
    <w:basedOn w:val="TLegEntries"/>
    <w:rsid w:val="008D7BE4"/>
    <w:pPr>
      <w:ind w:firstLine="0"/>
    </w:pPr>
    <w:rPr>
      <w:b/>
    </w:rPr>
  </w:style>
  <w:style w:type="paragraph" w:customStyle="1" w:styleId="MinisterWord">
    <w:name w:val="MinisterWord"/>
    <w:basedOn w:val="Normal"/>
    <w:rsid w:val="008D7BE4"/>
    <w:pPr>
      <w:spacing w:before="60"/>
      <w:jc w:val="right"/>
    </w:pPr>
  </w:style>
  <w:style w:type="paragraph" w:customStyle="1" w:styleId="TableColHd">
    <w:name w:val="TableColHd"/>
    <w:basedOn w:val="Normal"/>
    <w:rsid w:val="008D7BE4"/>
    <w:pPr>
      <w:keepNext/>
      <w:spacing w:after="60"/>
    </w:pPr>
    <w:rPr>
      <w:rFonts w:ascii="Arial" w:hAnsi="Arial"/>
      <w:b/>
      <w:sz w:val="18"/>
    </w:rPr>
  </w:style>
  <w:style w:type="paragraph" w:customStyle="1" w:styleId="00Spine">
    <w:name w:val="00Spine"/>
    <w:basedOn w:val="Normal"/>
    <w:rsid w:val="008D7BE4"/>
  </w:style>
  <w:style w:type="paragraph" w:customStyle="1" w:styleId="AuthorisedBlock">
    <w:name w:val="AuthorisedBlock"/>
    <w:basedOn w:val="Normal"/>
    <w:rsid w:val="008D7BE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D7BE4"/>
    <w:pPr>
      <w:tabs>
        <w:tab w:val="left" w:pos="3000"/>
      </w:tabs>
      <w:ind w:left="3100" w:hanging="2000"/>
    </w:pPr>
    <w:rPr>
      <w:rFonts w:ascii="Arial" w:hAnsi="Arial"/>
      <w:sz w:val="18"/>
    </w:rPr>
  </w:style>
  <w:style w:type="paragraph" w:customStyle="1" w:styleId="PenaltyPara">
    <w:name w:val="PenaltyPara"/>
    <w:basedOn w:val="Normal"/>
    <w:rsid w:val="008D7BE4"/>
    <w:pPr>
      <w:tabs>
        <w:tab w:val="right" w:pos="1360"/>
      </w:tabs>
      <w:spacing w:before="60"/>
      <w:ind w:left="1600" w:hanging="1600"/>
      <w:jc w:val="both"/>
    </w:pPr>
  </w:style>
  <w:style w:type="paragraph" w:customStyle="1" w:styleId="Billcrest0">
    <w:name w:val="Billcrest"/>
    <w:basedOn w:val="Normal"/>
    <w:rsid w:val="008D7BE4"/>
    <w:pPr>
      <w:spacing w:after="60"/>
      <w:ind w:left="2800"/>
    </w:pPr>
    <w:rPr>
      <w:rFonts w:ascii="ACTCrest" w:hAnsi="ACTCrest"/>
      <w:sz w:val="216"/>
    </w:rPr>
  </w:style>
  <w:style w:type="paragraph" w:customStyle="1" w:styleId="Actbullet">
    <w:name w:val="Act bullet"/>
    <w:basedOn w:val="Normal"/>
    <w:uiPriority w:val="99"/>
    <w:rsid w:val="008D7BE4"/>
    <w:pPr>
      <w:numPr>
        <w:numId w:val="5"/>
      </w:numPr>
      <w:tabs>
        <w:tab w:val="left" w:pos="900"/>
      </w:tabs>
      <w:spacing w:before="20"/>
      <w:ind w:right="-60"/>
    </w:pPr>
    <w:rPr>
      <w:rFonts w:ascii="Arial" w:hAnsi="Arial"/>
      <w:sz w:val="18"/>
    </w:rPr>
  </w:style>
  <w:style w:type="paragraph" w:customStyle="1" w:styleId="Actbulletshaded">
    <w:name w:val="Act bullet shaded"/>
    <w:basedOn w:val="Actbullet"/>
    <w:rsid w:val="00D36CCF"/>
    <w:pPr>
      <w:shd w:val="pct15" w:color="auto" w:fill="FFFFFF"/>
    </w:pPr>
  </w:style>
  <w:style w:type="paragraph" w:customStyle="1" w:styleId="Actdetailsshaded">
    <w:name w:val="Act details shaded"/>
    <w:basedOn w:val="Normal"/>
    <w:rsid w:val="00D36CCF"/>
    <w:pPr>
      <w:shd w:val="pct15" w:color="auto" w:fill="FFFFFF"/>
      <w:ind w:left="900" w:right="-60"/>
    </w:pPr>
    <w:rPr>
      <w:rFonts w:ascii="Arial" w:hAnsi="Arial"/>
      <w:sz w:val="18"/>
    </w:rPr>
  </w:style>
  <w:style w:type="paragraph" w:customStyle="1" w:styleId="Status">
    <w:name w:val="Status"/>
    <w:basedOn w:val="Normal"/>
    <w:rsid w:val="008D7BE4"/>
    <w:pPr>
      <w:spacing w:before="280"/>
      <w:jc w:val="center"/>
    </w:pPr>
    <w:rPr>
      <w:rFonts w:ascii="Arial" w:hAnsi="Arial"/>
      <w:sz w:val="14"/>
    </w:rPr>
  </w:style>
  <w:style w:type="paragraph" w:customStyle="1" w:styleId="06Copyright">
    <w:name w:val="06Copyright"/>
    <w:basedOn w:val="Normal"/>
    <w:rsid w:val="008D7BE4"/>
  </w:style>
  <w:style w:type="paragraph" w:customStyle="1" w:styleId="EPSCoverTop">
    <w:name w:val="EPSCoverTop"/>
    <w:basedOn w:val="Normal"/>
    <w:rsid w:val="008D7BE4"/>
    <w:pPr>
      <w:jc w:val="right"/>
    </w:pPr>
    <w:rPr>
      <w:rFonts w:ascii="Arial" w:hAnsi="Arial"/>
      <w:sz w:val="20"/>
    </w:rPr>
  </w:style>
  <w:style w:type="paragraph" w:customStyle="1" w:styleId="AFHdg">
    <w:name w:val="AFHdg"/>
    <w:basedOn w:val="BillBasicHeading"/>
    <w:rsid w:val="008D7BE4"/>
    <w:rPr>
      <w:b w:val="0"/>
      <w:sz w:val="32"/>
    </w:rPr>
  </w:style>
  <w:style w:type="paragraph" w:customStyle="1" w:styleId="LegHistNote">
    <w:name w:val="LegHistNote"/>
    <w:basedOn w:val="Actdetails"/>
    <w:rsid w:val="008D7BE4"/>
    <w:pPr>
      <w:spacing w:before="60"/>
      <w:ind w:left="2700" w:right="-60" w:hanging="1300"/>
    </w:pPr>
    <w:rPr>
      <w:sz w:val="18"/>
    </w:rPr>
  </w:style>
  <w:style w:type="paragraph" w:customStyle="1" w:styleId="MH1Chapter">
    <w:name w:val="M H1 Chapter"/>
    <w:basedOn w:val="AH1Chapter"/>
    <w:rsid w:val="008D7BE4"/>
    <w:pPr>
      <w:tabs>
        <w:tab w:val="clear" w:pos="2600"/>
        <w:tab w:val="left" w:pos="2720"/>
      </w:tabs>
      <w:ind w:left="4000" w:hanging="3300"/>
    </w:pPr>
  </w:style>
  <w:style w:type="paragraph" w:customStyle="1" w:styleId="ModH1Chapter">
    <w:name w:val="Mod H1 Chapter"/>
    <w:basedOn w:val="IH1ChapSymb"/>
    <w:rsid w:val="008D7BE4"/>
    <w:pPr>
      <w:tabs>
        <w:tab w:val="clear" w:pos="2600"/>
        <w:tab w:val="left" w:pos="3300"/>
      </w:tabs>
      <w:ind w:left="3300"/>
    </w:pPr>
  </w:style>
  <w:style w:type="paragraph" w:customStyle="1" w:styleId="ModH2Part">
    <w:name w:val="Mod H2 Part"/>
    <w:basedOn w:val="IH2PartSymb"/>
    <w:rsid w:val="008D7BE4"/>
    <w:pPr>
      <w:tabs>
        <w:tab w:val="clear" w:pos="2600"/>
        <w:tab w:val="left" w:pos="3300"/>
      </w:tabs>
      <w:ind w:left="3300"/>
    </w:pPr>
  </w:style>
  <w:style w:type="paragraph" w:customStyle="1" w:styleId="ModH3Div">
    <w:name w:val="Mod H3 Div"/>
    <w:basedOn w:val="IH3DivSymb"/>
    <w:rsid w:val="008D7BE4"/>
    <w:pPr>
      <w:tabs>
        <w:tab w:val="clear" w:pos="2600"/>
        <w:tab w:val="left" w:pos="3300"/>
      </w:tabs>
      <w:ind w:left="3300"/>
    </w:pPr>
  </w:style>
  <w:style w:type="paragraph" w:customStyle="1" w:styleId="ModH4SubDiv">
    <w:name w:val="Mod H4 SubDiv"/>
    <w:basedOn w:val="IH4SubDivSymb"/>
    <w:rsid w:val="008D7BE4"/>
    <w:pPr>
      <w:tabs>
        <w:tab w:val="clear" w:pos="2600"/>
        <w:tab w:val="left" w:pos="3300"/>
      </w:tabs>
      <w:ind w:left="3300"/>
    </w:pPr>
  </w:style>
  <w:style w:type="paragraph" w:customStyle="1" w:styleId="ModH5Sec">
    <w:name w:val="Mod H5 Sec"/>
    <w:basedOn w:val="IH5SecSymb"/>
    <w:rsid w:val="008D7BE4"/>
    <w:pPr>
      <w:tabs>
        <w:tab w:val="clear" w:pos="1100"/>
        <w:tab w:val="left" w:pos="1800"/>
      </w:tabs>
      <w:ind w:left="2200"/>
    </w:pPr>
  </w:style>
  <w:style w:type="paragraph" w:customStyle="1" w:styleId="Modmain">
    <w:name w:val="Mod main"/>
    <w:basedOn w:val="Amain"/>
    <w:rsid w:val="008D7BE4"/>
    <w:pPr>
      <w:tabs>
        <w:tab w:val="clear" w:pos="900"/>
        <w:tab w:val="clear" w:pos="1100"/>
        <w:tab w:val="right" w:pos="1600"/>
        <w:tab w:val="left" w:pos="1800"/>
      </w:tabs>
      <w:ind w:left="2200"/>
    </w:pPr>
  </w:style>
  <w:style w:type="paragraph" w:customStyle="1" w:styleId="Modpara">
    <w:name w:val="Mod para"/>
    <w:basedOn w:val="BillBasic0"/>
    <w:rsid w:val="008D7BE4"/>
    <w:pPr>
      <w:tabs>
        <w:tab w:val="right" w:pos="2100"/>
        <w:tab w:val="left" w:pos="2300"/>
      </w:tabs>
      <w:ind w:left="2700" w:hanging="1600"/>
      <w:outlineLvl w:val="6"/>
    </w:pPr>
  </w:style>
  <w:style w:type="paragraph" w:customStyle="1" w:styleId="Modsubpara">
    <w:name w:val="Mod subpara"/>
    <w:basedOn w:val="Asubpara"/>
    <w:rsid w:val="008D7BE4"/>
    <w:pPr>
      <w:tabs>
        <w:tab w:val="clear" w:pos="1900"/>
        <w:tab w:val="clear" w:pos="2100"/>
        <w:tab w:val="right" w:pos="2640"/>
        <w:tab w:val="left" w:pos="2840"/>
      </w:tabs>
      <w:ind w:left="3240" w:hanging="2140"/>
    </w:pPr>
  </w:style>
  <w:style w:type="paragraph" w:customStyle="1" w:styleId="Modsubsubpara">
    <w:name w:val="Mod subsubpara"/>
    <w:basedOn w:val="AsubsubparaSymb"/>
    <w:rsid w:val="008D7BE4"/>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7BE4"/>
    <w:pPr>
      <w:ind w:left="1800"/>
    </w:pPr>
  </w:style>
  <w:style w:type="paragraph" w:customStyle="1" w:styleId="Modparareturn">
    <w:name w:val="Mod para return"/>
    <w:basedOn w:val="AparareturnSymb"/>
    <w:rsid w:val="008D7BE4"/>
    <w:pPr>
      <w:ind w:left="2300"/>
    </w:pPr>
  </w:style>
  <w:style w:type="paragraph" w:customStyle="1" w:styleId="Modsubparareturn">
    <w:name w:val="Mod subpara return"/>
    <w:basedOn w:val="AsubparareturnSymb"/>
    <w:rsid w:val="008D7BE4"/>
    <w:pPr>
      <w:ind w:left="3040"/>
    </w:pPr>
  </w:style>
  <w:style w:type="paragraph" w:customStyle="1" w:styleId="Modref">
    <w:name w:val="Mod ref"/>
    <w:basedOn w:val="refSymb"/>
    <w:rsid w:val="008D7BE4"/>
    <w:pPr>
      <w:ind w:left="1100"/>
    </w:pPr>
  </w:style>
  <w:style w:type="paragraph" w:customStyle="1" w:styleId="ModaNote">
    <w:name w:val="Mod aNote"/>
    <w:basedOn w:val="aNoteSymb"/>
    <w:rsid w:val="008D7BE4"/>
    <w:pPr>
      <w:tabs>
        <w:tab w:val="left" w:pos="2600"/>
      </w:tabs>
      <w:ind w:left="2600"/>
    </w:pPr>
  </w:style>
  <w:style w:type="paragraph" w:customStyle="1" w:styleId="ModNote">
    <w:name w:val="Mod Note"/>
    <w:basedOn w:val="aNoteSymb"/>
    <w:rsid w:val="008D7BE4"/>
    <w:pPr>
      <w:tabs>
        <w:tab w:val="left" w:pos="2600"/>
      </w:tabs>
      <w:ind w:left="2600"/>
    </w:pPr>
  </w:style>
  <w:style w:type="paragraph" w:customStyle="1" w:styleId="ApprFormHd">
    <w:name w:val="ApprFormHd"/>
    <w:basedOn w:val="Sched-heading"/>
    <w:rsid w:val="008D7BE4"/>
    <w:pPr>
      <w:ind w:left="0" w:firstLine="0"/>
    </w:pPr>
  </w:style>
  <w:style w:type="paragraph" w:customStyle="1" w:styleId="EarlierRepubHdg">
    <w:name w:val="EarlierRepubHdg"/>
    <w:basedOn w:val="Normal"/>
    <w:rsid w:val="008D7BE4"/>
    <w:pPr>
      <w:keepNext/>
    </w:pPr>
    <w:rPr>
      <w:rFonts w:ascii="Arial" w:hAnsi="Arial"/>
      <w:b/>
      <w:sz w:val="20"/>
    </w:rPr>
  </w:style>
  <w:style w:type="paragraph" w:customStyle="1" w:styleId="RenumProvHdg">
    <w:name w:val="RenumProvHdg"/>
    <w:basedOn w:val="Normal"/>
    <w:rsid w:val="008D7BE4"/>
    <w:rPr>
      <w:rFonts w:ascii="Arial" w:hAnsi="Arial"/>
      <w:b/>
      <w:sz w:val="22"/>
    </w:rPr>
  </w:style>
  <w:style w:type="paragraph" w:customStyle="1" w:styleId="RenumProvHeader">
    <w:name w:val="RenumProvHeader"/>
    <w:basedOn w:val="Normal"/>
    <w:rsid w:val="008D7BE4"/>
    <w:rPr>
      <w:rFonts w:ascii="Arial" w:hAnsi="Arial"/>
      <w:b/>
      <w:sz w:val="22"/>
    </w:rPr>
  </w:style>
  <w:style w:type="paragraph" w:customStyle="1" w:styleId="RenumTableHdg">
    <w:name w:val="RenumTableHdg"/>
    <w:basedOn w:val="Normal"/>
    <w:rsid w:val="008D7BE4"/>
    <w:pPr>
      <w:spacing w:before="120"/>
    </w:pPr>
    <w:rPr>
      <w:rFonts w:ascii="Arial" w:hAnsi="Arial"/>
      <w:b/>
      <w:sz w:val="20"/>
    </w:rPr>
  </w:style>
  <w:style w:type="paragraph" w:customStyle="1" w:styleId="AmainSymb">
    <w:name w:val="A main Symb"/>
    <w:basedOn w:val="Amain"/>
    <w:rsid w:val="008D7BE4"/>
    <w:pPr>
      <w:tabs>
        <w:tab w:val="left" w:pos="0"/>
      </w:tabs>
      <w:ind w:left="1120" w:hanging="1600"/>
    </w:pPr>
  </w:style>
  <w:style w:type="paragraph" w:customStyle="1" w:styleId="AparaSymb">
    <w:name w:val="A para Symb"/>
    <w:basedOn w:val="Apara"/>
    <w:rsid w:val="008D7BE4"/>
    <w:pPr>
      <w:tabs>
        <w:tab w:val="right" w:pos="0"/>
      </w:tabs>
      <w:ind w:hanging="2080"/>
    </w:pPr>
  </w:style>
  <w:style w:type="paragraph" w:customStyle="1" w:styleId="AsubparaSymb">
    <w:name w:val="A subpara Symb"/>
    <w:basedOn w:val="Asubpara"/>
    <w:rsid w:val="008D7BE4"/>
    <w:pPr>
      <w:tabs>
        <w:tab w:val="left" w:pos="0"/>
      </w:tabs>
      <w:ind w:left="2098" w:hanging="2580"/>
    </w:pPr>
  </w:style>
  <w:style w:type="paragraph" w:customStyle="1" w:styleId="TableText">
    <w:name w:val="TableText"/>
    <w:basedOn w:val="Normal"/>
    <w:rsid w:val="008D7BE4"/>
    <w:pPr>
      <w:spacing w:before="60" w:after="60"/>
    </w:pPr>
  </w:style>
  <w:style w:type="paragraph" w:customStyle="1" w:styleId="tablepara">
    <w:name w:val="table para"/>
    <w:basedOn w:val="Normal"/>
    <w:rsid w:val="008D7BE4"/>
    <w:pPr>
      <w:tabs>
        <w:tab w:val="right" w:pos="800"/>
        <w:tab w:val="left" w:pos="1100"/>
      </w:tabs>
      <w:spacing w:before="80" w:after="60"/>
      <w:ind w:left="1100" w:hanging="1100"/>
    </w:pPr>
  </w:style>
  <w:style w:type="paragraph" w:customStyle="1" w:styleId="tablesubpara">
    <w:name w:val="table subpara"/>
    <w:basedOn w:val="Normal"/>
    <w:rsid w:val="008D7BE4"/>
    <w:pPr>
      <w:tabs>
        <w:tab w:val="right" w:pos="1500"/>
        <w:tab w:val="left" w:pos="1800"/>
      </w:tabs>
      <w:spacing w:before="80" w:after="60"/>
      <w:ind w:left="1800" w:hanging="1800"/>
    </w:pPr>
  </w:style>
  <w:style w:type="paragraph" w:customStyle="1" w:styleId="RenumProvSubsectEntries">
    <w:name w:val="RenumProvSubsectEntries"/>
    <w:basedOn w:val="RenumProvEntries"/>
    <w:rsid w:val="008D7BE4"/>
    <w:pPr>
      <w:ind w:left="252"/>
    </w:pPr>
  </w:style>
  <w:style w:type="paragraph" w:customStyle="1" w:styleId="IshadedSchClause">
    <w:name w:val="I shaded Sch Clause"/>
    <w:basedOn w:val="IshadedH5Sec"/>
    <w:rsid w:val="008D7BE4"/>
  </w:style>
  <w:style w:type="paragraph" w:customStyle="1" w:styleId="IshadedH5Sec">
    <w:name w:val="I shaded H5 Sec"/>
    <w:basedOn w:val="AH5Sec"/>
    <w:rsid w:val="008D7BE4"/>
    <w:pPr>
      <w:shd w:val="pct25" w:color="auto" w:fill="auto"/>
      <w:outlineLvl w:val="9"/>
    </w:pPr>
  </w:style>
  <w:style w:type="paragraph" w:customStyle="1" w:styleId="Endnote4">
    <w:name w:val="Endnote4"/>
    <w:basedOn w:val="Endnote2"/>
    <w:rsid w:val="008D7BE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7BE4"/>
    <w:pPr>
      <w:keepNext/>
      <w:tabs>
        <w:tab w:val="clear" w:pos="900"/>
        <w:tab w:val="clear" w:pos="1100"/>
      </w:tabs>
      <w:spacing w:before="300"/>
      <w:ind w:left="0" w:firstLine="0"/>
      <w:outlineLvl w:val="9"/>
    </w:pPr>
    <w:rPr>
      <w:i/>
    </w:rPr>
  </w:style>
  <w:style w:type="paragraph" w:customStyle="1" w:styleId="Penalty">
    <w:name w:val="Penalty"/>
    <w:basedOn w:val="Amainreturn"/>
    <w:rsid w:val="008D7BE4"/>
  </w:style>
  <w:style w:type="paragraph" w:customStyle="1" w:styleId="LongTitleSymb">
    <w:name w:val="LongTitleSymb"/>
    <w:basedOn w:val="LongTitle"/>
    <w:rsid w:val="008D7BE4"/>
    <w:pPr>
      <w:ind w:hanging="480"/>
    </w:pPr>
  </w:style>
  <w:style w:type="paragraph" w:customStyle="1" w:styleId="EffectiveDate">
    <w:name w:val="EffectiveDate"/>
    <w:basedOn w:val="Normal"/>
    <w:rsid w:val="008D7BE4"/>
    <w:pPr>
      <w:spacing w:before="120"/>
    </w:pPr>
    <w:rPr>
      <w:rFonts w:ascii="Arial" w:hAnsi="Arial"/>
      <w:b/>
      <w:sz w:val="26"/>
    </w:rPr>
  </w:style>
  <w:style w:type="paragraph" w:customStyle="1" w:styleId="aNoteText">
    <w:name w:val="aNoteText"/>
    <w:basedOn w:val="aNoteSymb"/>
    <w:rsid w:val="008D7BE4"/>
    <w:pPr>
      <w:spacing w:before="60"/>
      <w:ind w:firstLine="0"/>
    </w:pPr>
  </w:style>
  <w:style w:type="paragraph" w:customStyle="1" w:styleId="DetailsNo">
    <w:name w:val="Details No"/>
    <w:basedOn w:val="Actdetails"/>
    <w:uiPriority w:val="99"/>
    <w:rsid w:val="008D7BE4"/>
    <w:pPr>
      <w:ind w:left="0"/>
    </w:pPr>
    <w:rPr>
      <w:sz w:val="18"/>
    </w:rPr>
  </w:style>
  <w:style w:type="paragraph" w:customStyle="1" w:styleId="02TextLandscape">
    <w:name w:val="02TextLandscape"/>
    <w:basedOn w:val="Normal"/>
    <w:rsid w:val="008D7BE4"/>
  </w:style>
  <w:style w:type="paragraph" w:customStyle="1" w:styleId="05Endnote0">
    <w:name w:val="05Endnote"/>
    <w:basedOn w:val="Normal"/>
    <w:rsid w:val="008D7BE4"/>
  </w:style>
  <w:style w:type="paragraph" w:customStyle="1" w:styleId="AmdtEntries">
    <w:name w:val="AmdtEntries"/>
    <w:basedOn w:val="BillBasicHeading"/>
    <w:rsid w:val="008D7BE4"/>
    <w:pPr>
      <w:keepNext w:val="0"/>
      <w:tabs>
        <w:tab w:val="clear" w:pos="2600"/>
      </w:tabs>
      <w:spacing w:before="0"/>
      <w:ind w:left="3200" w:hanging="2100"/>
    </w:pPr>
    <w:rPr>
      <w:sz w:val="18"/>
    </w:rPr>
  </w:style>
  <w:style w:type="paragraph" w:customStyle="1" w:styleId="AmdtEntriesDefL2">
    <w:name w:val="AmdtEntriesDefL2"/>
    <w:basedOn w:val="AmdtEntries"/>
    <w:rsid w:val="008D7BE4"/>
    <w:pPr>
      <w:tabs>
        <w:tab w:val="left" w:pos="3000"/>
      </w:tabs>
      <w:ind w:left="3600" w:hanging="2500"/>
    </w:pPr>
  </w:style>
  <w:style w:type="character" w:customStyle="1" w:styleId="charContents">
    <w:name w:val="charContents"/>
    <w:basedOn w:val="DefaultParagraphFont"/>
    <w:rsid w:val="008D7BE4"/>
  </w:style>
  <w:style w:type="character" w:customStyle="1" w:styleId="charPage">
    <w:name w:val="charPage"/>
    <w:basedOn w:val="DefaultParagraphFont"/>
    <w:rsid w:val="008D7BE4"/>
  </w:style>
  <w:style w:type="paragraph" w:customStyle="1" w:styleId="FooterInfoCentre">
    <w:name w:val="FooterInfoCentre"/>
    <w:basedOn w:val="FooterInfo"/>
    <w:rsid w:val="008D7BE4"/>
    <w:pPr>
      <w:spacing w:before="60"/>
      <w:jc w:val="center"/>
    </w:pPr>
  </w:style>
  <w:style w:type="paragraph" w:styleId="MacroText">
    <w:name w:val="macro"/>
    <w:link w:val="MacroTextChar"/>
    <w:semiHidden/>
    <w:rsid w:val="008D7B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D7BE4"/>
    <w:pPr>
      <w:spacing w:before="60"/>
      <w:ind w:left="1100"/>
      <w:jc w:val="both"/>
    </w:pPr>
    <w:rPr>
      <w:sz w:val="20"/>
    </w:rPr>
  </w:style>
  <w:style w:type="paragraph" w:customStyle="1" w:styleId="aExamHdgss">
    <w:name w:val="aExamHdgss"/>
    <w:basedOn w:val="BillBasicHeading"/>
    <w:next w:val="Normal"/>
    <w:rsid w:val="008D7BE4"/>
    <w:pPr>
      <w:tabs>
        <w:tab w:val="clear" w:pos="2600"/>
      </w:tabs>
      <w:ind w:left="1100"/>
    </w:pPr>
    <w:rPr>
      <w:sz w:val="18"/>
    </w:rPr>
  </w:style>
  <w:style w:type="paragraph" w:customStyle="1" w:styleId="aExamss">
    <w:name w:val="aExamss"/>
    <w:basedOn w:val="aNoteSymb"/>
    <w:rsid w:val="008D7BE4"/>
    <w:pPr>
      <w:spacing w:before="60"/>
      <w:ind w:left="1100" w:firstLine="0"/>
    </w:pPr>
  </w:style>
  <w:style w:type="paragraph" w:customStyle="1" w:styleId="aExamINumss">
    <w:name w:val="aExamINumss"/>
    <w:basedOn w:val="aExamss"/>
    <w:rsid w:val="008D7BE4"/>
    <w:pPr>
      <w:tabs>
        <w:tab w:val="left" w:pos="1500"/>
      </w:tabs>
      <w:ind w:left="1500" w:hanging="400"/>
    </w:pPr>
  </w:style>
  <w:style w:type="paragraph" w:customStyle="1" w:styleId="aExamNumTextss">
    <w:name w:val="aExamNumTextss"/>
    <w:basedOn w:val="aExamss"/>
    <w:rsid w:val="008D7BE4"/>
    <w:pPr>
      <w:ind w:left="1500"/>
    </w:pPr>
  </w:style>
  <w:style w:type="paragraph" w:customStyle="1" w:styleId="AExamIPara">
    <w:name w:val="AExamIPara"/>
    <w:basedOn w:val="aExam"/>
    <w:rsid w:val="008D7BE4"/>
    <w:pPr>
      <w:tabs>
        <w:tab w:val="right" w:pos="1720"/>
        <w:tab w:val="left" w:pos="2000"/>
      </w:tabs>
      <w:ind w:left="2000" w:hanging="900"/>
    </w:pPr>
  </w:style>
  <w:style w:type="paragraph" w:customStyle="1" w:styleId="aNoteTextss">
    <w:name w:val="aNoteTextss"/>
    <w:basedOn w:val="Normal"/>
    <w:rsid w:val="008D7BE4"/>
    <w:pPr>
      <w:spacing w:before="60"/>
      <w:ind w:left="1900"/>
      <w:jc w:val="both"/>
    </w:pPr>
    <w:rPr>
      <w:sz w:val="20"/>
    </w:rPr>
  </w:style>
  <w:style w:type="paragraph" w:customStyle="1" w:styleId="aNoteParass">
    <w:name w:val="aNoteParass"/>
    <w:basedOn w:val="Normal"/>
    <w:rsid w:val="008D7BE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7BE4"/>
    <w:pPr>
      <w:ind w:left="1600"/>
    </w:pPr>
  </w:style>
  <w:style w:type="paragraph" w:customStyle="1" w:styleId="aExampar">
    <w:name w:val="aExampar"/>
    <w:basedOn w:val="aExamss"/>
    <w:rsid w:val="008D7BE4"/>
    <w:pPr>
      <w:ind w:left="1600"/>
    </w:pPr>
  </w:style>
  <w:style w:type="paragraph" w:customStyle="1" w:styleId="aNotepar">
    <w:name w:val="aNotepar"/>
    <w:basedOn w:val="BillBasic0"/>
    <w:next w:val="Normal"/>
    <w:rsid w:val="008D7BE4"/>
    <w:pPr>
      <w:ind w:left="2400" w:hanging="800"/>
    </w:pPr>
    <w:rPr>
      <w:sz w:val="20"/>
    </w:rPr>
  </w:style>
  <w:style w:type="paragraph" w:customStyle="1" w:styleId="aNoteTextpar">
    <w:name w:val="aNoteTextpar"/>
    <w:basedOn w:val="aNotepar"/>
    <w:rsid w:val="008D7BE4"/>
    <w:pPr>
      <w:spacing w:before="60"/>
      <w:ind w:firstLine="0"/>
    </w:pPr>
  </w:style>
  <w:style w:type="paragraph" w:customStyle="1" w:styleId="aNoteParapar">
    <w:name w:val="aNoteParapar"/>
    <w:basedOn w:val="aNotepar"/>
    <w:rsid w:val="008D7BE4"/>
    <w:pPr>
      <w:tabs>
        <w:tab w:val="right" w:pos="2640"/>
      </w:tabs>
      <w:spacing w:before="60"/>
      <w:ind w:left="2920" w:hanging="1320"/>
    </w:pPr>
  </w:style>
  <w:style w:type="paragraph" w:customStyle="1" w:styleId="aExamHdgsubpar">
    <w:name w:val="aExamHdgsubpar"/>
    <w:basedOn w:val="aExamHdgss"/>
    <w:next w:val="Normal"/>
    <w:rsid w:val="008D7BE4"/>
    <w:pPr>
      <w:ind w:left="2140"/>
    </w:pPr>
  </w:style>
  <w:style w:type="paragraph" w:customStyle="1" w:styleId="aExamsubpar">
    <w:name w:val="aExamsubpar"/>
    <w:basedOn w:val="aExamss"/>
    <w:rsid w:val="008D7BE4"/>
    <w:pPr>
      <w:ind w:left="2140"/>
    </w:pPr>
  </w:style>
  <w:style w:type="paragraph" w:customStyle="1" w:styleId="aNotesubpar">
    <w:name w:val="aNotesubpar"/>
    <w:basedOn w:val="BillBasic0"/>
    <w:next w:val="Normal"/>
    <w:rsid w:val="008D7BE4"/>
    <w:pPr>
      <w:ind w:left="2940" w:hanging="800"/>
    </w:pPr>
    <w:rPr>
      <w:sz w:val="20"/>
    </w:rPr>
  </w:style>
  <w:style w:type="paragraph" w:customStyle="1" w:styleId="aNoteTextsubpar">
    <w:name w:val="aNoteTextsubpar"/>
    <w:basedOn w:val="aNotesubpar"/>
    <w:rsid w:val="008D7BE4"/>
    <w:pPr>
      <w:spacing w:before="60"/>
      <w:ind w:firstLine="0"/>
    </w:pPr>
  </w:style>
  <w:style w:type="paragraph" w:customStyle="1" w:styleId="aExamBulletss">
    <w:name w:val="aExamBulletss"/>
    <w:basedOn w:val="aExamss"/>
    <w:rsid w:val="008D7BE4"/>
    <w:pPr>
      <w:ind w:left="1500" w:hanging="400"/>
    </w:pPr>
  </w:style>
  <w:style w:type="paragraph" w:customStyle="1" w:styleId="aNoteBulletss">
    <w:name w:val="aNoteBulletss"/>
    <w:basedOn w:val="Normal"/>
    <w:rsid w:val="008D7BE4"/>
    <w:pPr>
      <w:spacing w:before="60"/>
      <w:ind w:left="2300" w:hanging="400"/>
      <w:jc w:val="both"/>
    </w:pPr>
    <w:rPr>
      <w:sz w:val="20"/>
    </w:rPr>
  </w:style>
  <w:style w:type="paragraph" w:customStyle="1" w:styleId="aExamBulletpar">
    <w:name w:val="aExamBulletpar"/>
    <w:basedOn w:val="aExampar"/>
    <w:rsid w:val="008D7BE4"/>
    <w:pPr>
      <w:ind w:left="2000" w:hanging="400"/>
    </w:pPr>
  </w:style>
  <w:style w:type="paragraph" w:customStyle="1" w:styleId="aNoteBulletpar">
    <w:name w:val="aNoteBulletpar"/>
    <w:basedOn w:val="aNotepar"/>
    <w:rsid w:val="008D7BE4"/>
    <w:pPr>
      <w:spacing w:before="60"/>
      <w:ind w:left="2800" w:hanging="400"/>
    </w:pPr>
  </w:style>
  <w:style w:type="paragraph" w:customStyle="1" w:styleId="aExplanHeading">
    <w:name w:val="aExplanHeading"/>
    <w:basedOn w:val="BillBasicHeading"/>
    <w:next w:val="Normal"/>
    <w:rsid w:val="008D7BE4"/>
    <w:rPr>
      <w:rFonts w:ascii="Arial (W1)" w:hAnsi="Arial (W1)"/>
      <w:sz w:val="18"/>
    </w:rPr>
  </w:style>
  <w:style w:type="paragraph" w:customStyle="1" w:styleId="EndNoteHeading">
    <w:name w:val="EndNoteHeading"/>
    <w:basedOn w:val="BillBasicHeading"/>
    <w:rsid w:val="008D7BE4"/>
    <w:pPr>
      <w:tabs>
        <w:tab w:val="left" w:pos="700"/>
      </w:tabs>
      <w:spacing w:before="160"/>
      <w:ind w:left="700" w:hanging="700"/>
    </w:pPr>
    <w:rPr>
      <w:rFonts w:ascii="Arial (W1)" w:hAnsi="Arial (W1)"/>
    </w:rPr>
  </w:style>
  <w:style w:type="paragraph" w:customStyle="1" w:styleId="aExplanBullet">
    <w:name w:val="aExplanBullet"/>
    <w:basedOn w:val="Normal"/>
    <w:rsid w:val="008D7BE4"/>
    <w:pPr>
      <w:spacing w:before="140"/>
      <w:ind w:left="400" w:hanging="400"/>
      <w:jc w:val="both"/>
    </w:pPr>
    <w:rPr>
      <w:snapToGrid w:val="0"/>
      <w:sz w:val="20"/>
    </w:rPr>
  </w:style>
  <w:style w:type="paragraph" w:customStyle="1" w:styleId="SchAmain">
    <w:name w:val="Sch A main"/>
    <w:basedOn w:val="Amain"/>
    <w:rsid w:val="008D7BE4"/>
  </w:style>
  <w:style w:type="paragraph" w:customStyle="1" w:styleId="SchApara">
    <w:name w:val="Sch A para"/>
    <w:basedOn w:val="Apara"/>
    <w:rsid w:val="008D7BE4"/>
  </w:style>
  <w:style w:type="paragraph" w:customStyle="1" w:styleId="SchAsubpara">
    <w:name w:val="Sch A subpara"/>
    <w:basedOn w:val="Asubpara"/>
    <w:rsid w:val="008D7BE4"/>
  </w:style>
  <w:style w:type="paragraph" w:customStyle="1" w:styleId="SchAsubsubpara">
    <w:name w:val="Sch A subsubpara"/>
    <w:basedOn w:val="Asubsubpara"/>
    <w:rsid w:val="008D7BE4"/>
  </w:style>
  <w:style w:type="paragraph" w:customStyle="1" w:styleId="TOCOL1">
    <w:name w:val="TOCOL 1"/>
    <w:basedOn w:val="TOC1"/>
    <w:rsid w:val="008D7BE4"/>
  </w:style>
  <w:style w:type="paragraph" w:customStyle="1" w:styleId="TOCOL2">
    <w:name w:val="TOCOL 2"/>
    <w:basedOn w:val="TOC2"/>
    <w:rsid w:val="008D7BE4"/>
    <w:pPr>
      <w:keepNext w:val="0"/>
    </w:pPr>
  </w:style>
  <w:style w:type="paragraph" w:customStyle="1" w:styleId="TOCOL3">
    <w:name w:val="TOCOL 3"/>
    <w:basedOn w:val="TOC3"/>
    <w:rsid w:val="008D7BE4"/>
    <w:pPr>
      <w:keepNext w:val="0"/>
    </w:pPr>
  </w:style>
  <w:style w:type="paragraph" w:customStyle="1" w:styleId="TOCOL4">
    <w:name w:val="TOCOL 4"/>
    <w:basedOn w:val="TOC4"/>
    <w:rsid w:val="008D7BE4"/>
    <w:pPr>
      <w:keepNext w:val="0"/>
    </w:pPr>
  </w:style>
  <w:style w:type="paragraph" w:customStyle="1" w:styleId="TOCOL5">
    <w:name w:val="TOCOL 5"/>
    <w:basedOn w:val="TOC5"/>
    <w:rsid w:val="008D7BE4"/>
    <w:pPr>
      <w:tabs>
        <w:tab w:val="left" w:pos="400"/>
      </w:tabs>
    </w:pPr>
  </w:style>
  <w:style w:type="paragraph" w:customStyle="1" w:styleId="TOCOL6">
    <w:name w:val="TOCOL 6"/>
    <w:basedOn w:val="TOC6"/>
    <w:rsid w:val="008D7BE4"/>
    <w:pPr>
      <w:keepNext w:val="0"/>
    </w:pPr>
  </w:style>
  <w:style w:type="paragraph" w:customStyle="1" w:styleId="TOCOL7">
    <w:name w:val="TOCOL 7"/>
    <w:basedOn w:val="TOC7"/>
    <w:rsid w:val="008D7BE4"/>
  </w:style>
  <w:style w:type="paragraph" w:customStyle="1" w:styleId="TOCOL8">
    <w:name w:val="TOCOL 8"/>
    <w:basedOn w:val="TOC8"/>
    <w:rsid w:val="008D7BE4"/>
  </w:style>
  <w:style w:type="paragraph" w:customStyle="1" w:styleId="TOCOL9">
    <w:name w:val="TOCOL 9"/>
    <w:basedOn w:val="TOC9"/>
    <w:rsid w:val="008D7BE4"/>
    <w:pPr>
      <w:ind w:right="0"/>
    </w:pPr>
  </w:style>
  <w:style w:type="paragraph" w:customStyle="1" w:styleId="TOC10">
    <w:name w:val="TOC 10"/>
    <w:basedOn w:val="TOC5"/>
    <w:rsid w:val="008D7BE4"/>
    <w:rPr>
      <w:szCs w:val="24"/>
    </w:rPr>
  </w:style>
  <w:style w:type="character" w:customStyle="1" w:styleId="charNotBold">
    <w:name w:val="charNotBold"/>
    <w:basedOn w:val="DefaultParagraphFont"/>
    <w:rsid w:val="008D7BE4"/>
    <w:rPr>
      <w:rFonts w:ascii="Arial" w:hAnsi="Arial"/>
      <w:sz w:val="20"/>
    </w:rPr>
  </w:style>
  <w:style w:type="paragraph" w:customStyle="1" w:styleId="Billname1">
    <w:name w:val="Billname1"/>
    <w:basedOn w:val="Normal"/>
    <w:rsid w:val="008D7BE4"/>
    <w:pPr>
      <w:tabs>
        <w:tab w:val="left" w:pos="2400"/>
      </w:tabs>
      <w:spacing w:before="1220"/>
    </w:pPr>
    <w:rPr>
      <w:rFonts w:ascii="Arial" w:hAnsi="Arial"/>
      <w:b/>
      <w:sz w:val="40"/>
    </w:rPr>
  </w:style>
  <w:style w:type="paragraph" w:customStyle="1" w:styleId="TablePara10">
    <w:name w:val="TablePara10"/>
    <w:basedOn w:val="tablepara"/>
    <w:rsid w:val="008D7BE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7BE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7BE4"/>
    <w:rPr>
      <w:sz w:val="20"/>
    </w:rPr>
  </w:style>
  <w:style w:type="paragraph" w:styleId="BalloonText">
    <w:name w:val="Balloon Text"/>
    <w:basedOn w:val="Normal"/>
    <w:link w:val="BalloonTextChar"/>
    <w:uiPriority w:val="99"/>
    <w:unhideWhenUsed/>
    <w:rsid w:val="008D7BE4"/>
    <w:rPr>
      <w:rFonts w:ascii="Tahoma" w:hAnsi="Tahoma" w:cs="Tahoma"/>
      <w:sz w:val="16"/>
      <w:szCs w:val="16"/>
    </w:rPr>
  </w:style>
  <w:style w:type="character" w:customStyle="1" w:styleId="BalloonTextChar">
    <w:name w:val="Balloon Text Char"/>
    <w:basedOn w:val="DefaultParagraphFont"/>
    <w:link w:val="BalloonText"/>
    <w:uiPriority w:val="99"/>
    <w:rsid w:val="008D7BE4"/>
    <w:rPr>
      <w:rFonts w:ascii="Tahoma" w:hAnsi="Tahoma" w:cs="Tahoma"/>
      <w:sz w:val="16"/>
      <w:szCs w:val="16"/>
      <w:lang w:eastAsia="en-US"/>
    </w:rPr>
  </w:style>
  <w:style w:type="paragraph" w:customStyle="1" w:styleId="Actdetailsnote">
    <w:name w:val="Act details note"/>
    <w:basedOn w:val="Actdetails"/>
    <w:uiPriority w:val="99"/>
    <w:rsid w:val="008D7BE4"/>
    <w:pPr>
      <w:ind w:left="1620" w:right="-60" w:hanging="720"/>
    </w:pPr>
    <w:rPr>
      <w:sz w:val="18"/>
    </w:rPr>
  </w:style>
  <w:style w:type="character" w:customStyle="1" w:styleId="AmainreturnChar">
    <w:name w:val="A main return Char"/>
    <w:basedOn w:val="DefaultParagraphFont"/>
    <w:link w:val="Amainreturn"/>
    <w:locked/>
    <w:rsid w:val="001F294B"/>
    <w:rPr>
      <w:sz w:val="24"/>
      <w:lang w:eastAsia="en-US"/>
    </w:rPr>
  </w:style>
  <w:style w:type="character" w:customStyle="1" w:styleId="aDefChar">
    <w:name w:val="aDef Char"/>
    <w:basedOn w:val="DefaultParagraphFont"/>
    <w:link w:val="aDef"/>
    <w:locked/>
    <w:rsid w:val="004F445D"/>
    <w:rPr>
      <w:sz w:val="24"/>
      <w:lang w:eastAsia="en-US"/>
    </w:rPr>
  </w:style>
  <w:style w:type="character" w:styleId="FootnoteReference">
    <w:name w:val="footnote reference"/>
    <w:basedOn w:val="DefaultParagraphFont"/>
    <w:uiPriority w:val="99"/>
    <w:rsid w:val="00054762"/>
    <w:rPr>
      <w:rFonts w:cs="Times New Roman"/>
      <w:vertAlign w:val="superscript"/>
    </w:rPr>
  </w:style>
  <w:style w:type="character" w:customStyle="1" w:styleId="FooterChar">
    <w:name w:val="Footer Char"/>
    <w:basedOn w:val="DefaultParagraphFont"/>
    <w:link w:val="Footer"/>
    <w:rsid w:val="008D7BE4"/>
    <w:rPr>
      <w:rFonts w:ascii="Arial" w:hAnsi="Arial"/>
      <w:sz w:val="18"/>
      <w:lang w:eastAsia="en-US"/>
    </w:rPr>
  </w:style>
  <w:style w:type="paragraph" w:customStyle="1" w:styleId="aExamINumpar">
    <w:name w:val="aExamINumpar"/>
    <w:basedOn w:val="aExampar"/>
    <w:rsid w:val="008D7BE4"/>
    <w:pPr>
      <w:tabs>
        <w:tab w:val="left" w:pos="2000"/>
      </w:tabs>
      <w:ind w:left="2000" w:hanging="400"/>
    </w:pPr>
  </w:style>
  <w:style w:type="paragraph" w:customStyle="1" w:styleId="ShadedSchClauseSymb">
    <w:name w:val="Shaded Sch Clause Symb"/>
    <w:basedOn w:val="ShadedSchClause"/>
    <w:rsid w:val="008D7BE4"/>
    <w:pPr>
      <w:tabs>
        <w:tab w:val="left" w:pos="0"/>
      </w:tabs>
      <w:ind w:left="975" w:hanging="1457"/>
    </w:pPr>
  </w:style>
  <w:style w:type="paragraph" w:customStyle="1" w:styleId="CoverTextBullet">
    <w:name w:val="CoverTextBullet"/>
    <w:basedOn w:val="CoverText"/>
    <w:qFormat/>
    <w:rsid w:val="008D7BE4"/>
    <w:pPr>
      <w:numPr>
        <w:numId w:val="2"/>
      </w:numPr>
    </w:pPr>
    <w:rPr>
      <w:color w:val="000000"/>
    </w:rPr>
  </w:style>
  <w:style w:type="character" w:styleId="Hyperlink">
    <w:name w:val="Hyperlink"/>
    <w:basedOn w:val="DefaultParagraphFont"/>
    <w:uiPriority w:val="99"/>
    <w:unhideWhenUsed/>
    <w:rsid w:val="008D7BE4"/>
    <w:rPr>
      <w:color w:val="0000FF" w:themeColor="hyperlink"/>
      <w:u w:val="single"/>
    </w:rPr>
  </w:style>
  <w:style w:type="paragraph" w:customStyle="1" w:styleId="01aPreamble">
    <w:name w:val="01aPreamble"/>
    <w:basedOn w:val="Normal"/>
    <w:qFormat/>
    <w:rsid w:val="008D7BE4"/>
  </w:style>
  <w:style w:type="paragraph" w:customStyle="1" w:styleId="TableBullet">
    <w:name w:val="TableBullet"/>
    <w:basedOn w:val="TableText10"/>
    <w:qFormat/>
    <w:rsid w:val="008D7BE4"/>
    <w:pPr>
      <w:numPr>
        <w:numId w:val="3"/>
      </w:numPr>
    </w:pPr>
  </w:style>
  <w:style w:type="paragraph" w:customStyle="1" w:styleId="TableNumbered">
    <w:name w:val="TableNumbered"/>
    <w:basedOn w:val="TableText10"/>
    <w:qFormat/>
    <w:rsid w:val="008D7BE4"/>
    <w:pPr>
      <w:numPr>
        <w:numId w:val="4"/>
      </w:numPr>
    </w:pPr>
  </w:style>
  <w:style w:type="character" w:customStyle="1" w:styleId="charCitHyperlinkItal">
    <w:name w:val="charCitHyperlinkItal"/>
    <w:basedOn w:val="Hyperlink"/>
    <w:uiPriority w:val="1"/>
    <w:rsid w:val="008D7BE4"/>
    <w:rPr>
      <w:i/>
      <w:color w:val="0000FF" w:themeColor="hyperlink"/>
      <w:u w:val="none"/>
    </w:rPr>
  </w:style>
  <w:style w:type="character" w:customStyle="1" w:styleId="charCitHyperlinkAbbrev">
    <w:name w:val="charCitHyperlinkAbbrev"/>
    <w:basedOn w:val="Hyperlink"/>
    <w:uiPriority w:val="1"/>
    <w:rsid w:val="008D7BE4"/>
    <w:rPr>
      <w:color w:val="0000FF" w:themeColor="hyperlink"/>
      <w:u w:val="none"/>
    </w:rPr>
  </w:style>
  <w:style w:type="character" w:customStyle="1" w:styleId="Heading3Char">
    <w:name w:val="Heading 3 Char"/>
    <w:aliases w:val="h3 Char,sec Char"/>
    <w:basedOn w:val="DefaultParagraphFont"/>
    <w:link w:val="Heading3"/>
    <w:rsid w:val="008D7BE4"/>
    <w:rPr>
      <w:b/>
      <w:sz w:val="24"/>
      <w:lang w:eastAsia="en-US"/>
    </w:rPr>
  </w:style>
  <w:style w:type="paragraph" w:customStyle="1" w:styleId="aExplanText">
    <w:name w:val="aExplanText"/>
    <w:basedOn w:val="BillBasic0"/>
    <w:rsid w:val="008D7BE4"/>
    <w:rPr>
      <w:sz w:val="20"/>
    </w:rPr>
  </w:style>
  <w:style w:type="paragraph" w:customStyle="1" w:styleId="ISchMain">
    <w:name w:val="I Sch Main"/>
    <w:basedOn w:val="BillBasic0"/>
    <w:rsid w:val="008D7BE4"/>
    <w:pPr>
      <w:tabs>
        <w:tab w:val="right" w:pos="900"/>
        <w:tab w:val="left" w:pos="1100"/>
      </w:tabs>
      <w:ind w:left="1100" w:hanging="1100"/>
    </w:pPr>
  </w:style>
  <w:style w:type="paragraph" w:customStyle="1" w:styleId="ISchpara">
    <w:name w:val="I Sch para"/>
    <w:basedOn w:val="BillBasic0"/>
    <w:rsid w:val="008D7BE4"/>
    <w:pPr>
      <w:tabs>
        <w:tab w:val="right" w:pos="1400"/>
        <w:tab w:val="left" w:pos="1600"/>
      </w:tabs>
      <w:ind w:left="1600" w:hanging="1600"/>
    </w:pPr>
  </w:style>
  <w:style w:type="paragraph" w:customStyle="1" w:styleId="ISchsubpara">
    <w:name w:val="I Sch subpara"/>
    <w:basedOn w:val="BillBasic0"/>
    <w:rsid w:val="008D7BE4"/>
    <w:pPr>
      <w:tabs>
        <w:tab w:val="right" w:pos="1940"/>
        <w:tab w:val="left" w:pos="2140"/>
      </w:tabs>
      <w:ind w:left="2140" w:hanging="2140"/>
    </w:pPr>
  </w:style>
  <w:style w:type="paragraph" w:customStyle="1" w:styleId="ISchsubsubpara">
    <w:name w:val="I Sch subsubpara"/>
    <w:basedOn w:val="BillBasic0"/>
    <w:rsid w:val="008D7BE4"/>
    <w:pPr>
      <w:tabs>
        <w:tab w:val="right" w:pos="2460"/>
        <w:tab w:val="left" w:pos="2660"/>
      </w:tabs>
      <w:ind w:left="2660" w:hanging="2660"/>
    </w:pPr>
  </w:style>
  <w:style w:type="paragraph" w:customStyle="1" w:styleId="AssectheadingSymb">
    <w:name w:val="A ssect heading Symb"/>
    <w:basedOn w:val="Amain"/>
    <w:rsid w:val="008D7BE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8D7BE4"/>
    <w:pPr>
      <w:tabs>
        <w:tab w:val="left" w:pos="0"/>
        <w:tab w:val="right" w:pos="2400"/>
        <w:tab w:val="left" w:pos="2600"/>
      </w:tabs>
      <w:ind w:left="2602" w:hanging="3084"/>
      <w:outlineLvl w:val="8"/>
    </w:pPr>
  </w:style>
  <w:style w:type="paragraph" w:customStyle="1" w:styleId="AmainreturnSymb">
    <w:name w:val="A main return Symb"/>
    <w:basedOn w:val="BillBasic0"/>
    <w:rsid w:val="008D7BE4"/>
    <w:pPr>
      <w:tabs>
        <w:tab w:val="left" w:pos="1582"/>
      </w:tabs>
      <w:ind w:left="1100" w:hanging="1582"/>
    </w:pPr>
  </w:style>
  <w:style w:type="paragraph" w:customStyle="1" w:styleId="AparareturnSymb">
    <w:name w:val="A para return Symb"/>
    <w:basedOn w:val="BillBasic0"/>
    <w:rsid w:val="008D7BE4"/>
    <w:pPr>
      <w:tabs>
        <w:tab w:val="left" w:pos="2081"/>
      </w:tabs>
      <w:ind w:left="1599" w:hanging="2081"/>
    </w:pPr>
  </w:style>
  <w:style w:type="paragraph" w:customStyle="1" w:styleId="AsubparareturnSymb">
    <w:name w:val="A subpara return Symb"/>
    <w:basedOn w:val="BillBasic0"/>
    <w:rsid w:val="008D7BE4"/>
    <w:pPr>
      <w:tabs>
        <w:tab w:val="left" w:pos="2580"/>
      </w:tabs>
      <w:ind w:left="2098" w:hanging="2580"/>
    </w:pPr>
  </w:style>
  <w:style w:type="paragraph" w:customStyle="1" w:styleId="aDefSymb">
    <w:name w:val="aDef Symb"/>
    <w:basedOn w:val="BillBasic0"/>
    <w:rsid w:val="008D7BE4"/>
    <w:pPr>
      <w:tabs>
        <w:tab w:val="left" w:pos="1582"/>
      </w:tabs>
      <w:ind w:left="1100" w:hanging="1582"/>
    </w:pPr>
  </w:style>
  <w:style w:type="paragraph" w:customStyle="1" w:styleId="aDefparaSymb">
    <w:name w:val="aDef para Symb"/>
    <w:basedOn w:val="Apara"/>
    <w:rsid w:val="008D7BE4"/>
    <w:pPr>
      <w:tabs>
        <w:tab w:val="clear" w:pos="1600"/>
        <w:tab w:val="left" w:pos="0"/>
        <w:tab w:val="left" w:pos="1599"/>
      </w:tabs>
      <w:ind w:left="1599" w:hanging="2081"/>
    </w:pPr>
  </w:style>
  <w:style w:type="paragraph" w:customStyle="1" w:styleId="aDefsubparaSymb">
    <w:name w:val="aDef subpara Symb"/>
    <w:basedOn w:val="Asubpara"/>
    <w:rsid w:val="008D7BE4"/>
    <w:pPr>
      <w:tabs>
        <w:tab w:val="left" w:pos="0"/>
      </w:tabs>
      <w:ind w:left="2098" w:hanging="2580"/>
    </w:pPr>
  </w:style>
  <w:style w:type="paragraph" w:customStyle="1" w:styleId="SchAmainSymb">
    <w:name w:val="Sch A main Symb"/>
    <w:basedOn w:val="Amain"/>
    <w:rsid w:val="008D7BE4"/>
    <w:pPr>
      <w:tabs>
        <w:tab w:val="left" w:pos="0"/>
      </w:tabs>
      <w:ind w:hanging="1580"/>
    </w:pPr>
  </w:style>
  <w:style w:type="paragraph" w:customStyle="1" w:styleId="SchAparaSymb">
    <w:name w:val="Sch A para Symb"/>
    <w:basedOn w:val="Apara"/>
    <w:rsid w:val="008D7BE4"/>
    <w:pPr>
      <w:tabs>
        <w:tab w:val="left" w:pos="0"/>
      </w:tabs>
      <w:ind w:hanging="2080"/>
    </w:pPr>
  </w:style>
  <w:style w:type="paragraph" w:customStyle="1" w:styleId="SchAsubparaSymb">
    <w:name w:val="Sch A subpara Symb"/>
    <w:basedOn w:val="Asubpara"/>
    <w:rsid w:val="008D7BE4"/>
    <w:pPr>
      <w:tabs>
        <w:tab w:val="left" w:pos="0"/>
      </w:tabs>
      <w:ind w:hanging="2580"/>
    </w:pPr>
  </w:style>
  <w:style w:type="paragraph" w:customStyle="1" w:styleId="SchAsubsubparaSymb">
    <w:name w:val="Sch A subsubpara Symb"/>
    <w:basedOn w:val="AsubsubparaSymb"/>
    <w:rsid w:val="008D7BE4"/>
  </w:style>
  <w:style w:type="paragraph" w:customStyle="1" w:styleId="refSymb">
    <w:name w:val="ref Symb"/>
    <w:basedOn w:val="BillBasic0"/>
    <w:next w:val="Normal"/>
    <w:rsid w:val="008D7BE4"/>
    <w:pPr>
      <w:tabs>
        <w:tab w:val="left" w:pos="-480"/>
      </w:tabs>
      <w:spacing w:before="60"/>
      <w:ind w:hanging="480"/>
    </w:pPr>
    <w:rPr>
      <w:sz w:val="18"/>
    </w:rPr>
  </w:style>
  <w:style w:type="paragraph" w:customStyle="1" w:styleId="IshadedH5SecSymb">
    <w:name w:val="I shaded H5 Sec Symb"/>
    <w:basedOn w:val="AH5Sec"/>
    <w:rsid w:val="008D7BE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7BE4"/>
    <w:pPr>
      <w:tabs>
        <w:tab w:val="clear" w:pos="-1580"/>
      </w:tabs>
      <w:ind w:left="975" w:hanging="1457"/>
    </w:pPr>
  </w:style>
  <w:style w:type="paragraph" w:customStyle="1" w:styleId="IH1ChapSymb">
    <w:name w:val="I H1 Chap Symb"/>
    <w:basedOn w:val="BillBasicHeading"/>
    <w:next w:val="Normal"/>
    <w:rsid w:val="008D7BE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7BE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7BE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7BE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7BE4"/>
    <w:pPr>
      <w:tabs>
        <w:tab w:val="clear" w:pos="2600"/>
        <w:tab w:val="left" w:pos="-1580"/>
        <w:tab w:val="left" w:pos="0"/>
        <w:tab w:val="left" w:pos="1100"/>
      </w:tabs>
      <w:spacing w:before="240"/>
      <w:ind w:left="1100" w:hanging="1580"/>
    </w:pPr>
  </w:style>
  <w:style w:type="paragraph" w:customStyle="1" w:styleId="IMainSymb">
    <w:name w:val="I Main Symb"/>
    <w:basedOn w:val="Amain"/>
    <w:rsid w:val="008D7BE4"/>
    <w:pPr>
      <w:tabs>
        <w:tab w:val="left" w:pos="0"/>
      </w:tabs>
      <w:ind w:hanging="1580"/>
    </w:pPr>
  </w:style>
  <w:style w:type="paragraph" w:customStyle="1" w:styleId="IparaSymb">
    <w:name w:val="I para Symb"/>
    <w:basedOn w:val="Apara"/>
    <w:rsid w:val="008D7BE4"/>
    <w:pPr>
      <w:tabs>
        <w:tab w:val="left" w:pos="0"/>
      </w:tabs>
      <w:ind w:hanging="2080"/>
      <w:outlineLvl w:val="9"/>
    </w:pPr>
  </w:style>
  <w:style w:type="paragraph" w:customStyle="1" w:styleId="IsubparaSymb">
    <w:name w:val="I subpara Symb"/>
    <w:basedOn w:val="Asubpara"/>
    <w:rsid w:val="008D7BE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7BE4"/>
    <w:pPr>
      <w:tabs>
        <w:tab w:val="clear" w:pos="2400"/>
        <w:tab w:val="clear" w:pos="2600"/>
        <w:tab w:val="right" w:pos="2460"/>
        <w:tab w:val="left" w:pos="2660"/>
      </w:tabs>
      <w:ind w:left="2660" w:hanging="3140"/>
    </w:pPr>
  </w:style>
  <w:style w:type="paragraph" w:customStyle="1" w:styleId="IdefparaSymb">
    <w:name w:val="I def para Symb"/>
    <w:basedOn w:val="IparaSymb"/>
    <w:rsid w:val="008D7BE4"/>
    <w:pPr>
      <w:ind w:left="1599" w:hanging="2081"/>
    </w:pPr>
  </w:style>
  <w:style w:type="paragraph" w:customStyle="1" w:styleId="IdefsubparaSymb">
    <w:name w:val="I def subpara Symb"/>
    <w:basedOn w:val="IsubparaSymb"/>
    <w:rsid w:val="008D7BE4"/>
    <w:pPr>
      <w:ind w:left="2138"/>
    </w:pPr>
  </w:style>
  <w:style w:type="paragraph" w:customStyle="1" w:styleId="ISched-headingSymb">
    <w:name w:val="I Sched-heading Symb"/>
    <w:basedOn w:val="BillBasicHeading"/>
    <w:next w:val="Normal"/>
    <w:rsid w:val="008D7BE4"/>
    <w:pPr>
      <w:tabs>
        <w:tab w:val="left" w:pos="-3080"/>
        <w:tab w:val="left" w:pos="0"/>
      </w:tabs>
      <w:spacing w:before="320"/>
      <w:ind w:left="2600" w:hanging="3080"/>
    </w:pPr>
    <w:rPr>
      <w:sz w:val="34"/>
    </w:rPr>
  </w:style>
  <w:style w:type="paragraph" w:customStyle="1" w:styleId="ISched-PartSymb">
    <w:name w:val="I Sched-Part Symb"/>
    <w:basedOn w:val="BillBasicHeading"/>
    <w:rsid w:val="008D7BE4"/>
    <w:pPr>
      <w:tabs>
        <w:tab w:val="left" w:pos="-3080"/>
        <w:tab w:val="left" w:pos="0"/>
      </w:tabs>
      <w:spacing w:before="380"/>
      <w:ind w:left="2600" w:hanging="3080"/>
    </w:pPr>
    <w:rPr>
      <w:sz w:val="32"/>
    </w:rPr>
  </w:style>
  <w:style w:type="paragraph" w:customStyle="1" w:styleId="ISched-formSymb">
    <w:name w:val="I Sched-form Symb"/>
    <w:basedOn w:val="BillBasicHeading"/>
    <w:rsid w:val="008D7BE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8D7BE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7BE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8D7BE4"/>
    <w:pPr>
      <w:tabs>
        <w:tab w:val="left" w:pos="1100"/>
      </w:tabs>
      <w:spacing w:before="60"/>
      <w:ind w:left="1500" w:hanging="1986"/>
    </w:pPr>
  </w:style>
  <w:style w:type="paragraph" w:customStyle="1" w:styleId="aExamHdgssSymb">
    <w:name w:val="aExamHdgss Symb"/>
    <w:basedOn w:val="BillBasicHeading"/>
    <w:next w:val="Normal"/>
    <w:rsid w:val="008D7BE4"/>
    <w:pPr>
      <w:tabs>
        <w:tab w:val="clear" w:pos="2600"/>
        <w:tab w:val="left" w:pos="1582"/>
      </w:tabs>
      <w:ind w:left="1100" w:hanging="1582"/>
    </w:pPr>
    <w:rPr>
      <w:sz w:val="18"/>
    </w:rPr>
  </w:style>
  <w:style w:type="paragraph" w:customStyle="1" w:styleId="aExamssSymb">
    <w:name w:val="aExamss Symb"/>
    <w:basedOn w:val="aNote"/>
    <w:rsid w:val="008D7BE4"/>
    <w:pPr>
      <w:tabs>
        <w:tab w:val="left" w:pos="1582"/>
      </w:tabs>
      <w:spacing w:before="60"/>
      <w:ind w:left="1100" w:hanging="1582"/>
    </w:pPr>
  </w:style>
  <w:style w:type="paragraph" w:customStyle="1" w:styleId="aExamINumssSymb">
    <w:name w:val="aExamINumss Symb"/>
    <w:basedOn w:val="aExamssSymb"/>
    <w:rsid w:val="008D7BE4"/>
    <w:pPr>
      <w:tabs>
        <w:tab w:val="left" w:pos="1100"/>
      </w:tabs>
      <w:ind w:left="1500" w:hanging="1986"/>
    </w:pPr>
  </w:style>
  <w:style w:type="paragraph" w:customStyle="1" w:styleId="aExamNumTextssSymb">
    <w:name w:val="aExamNumTextss Symb"/>
    <w:basedOn w:val="aExamssSymb"/>
    <w:rsid w:val="008D7BE4"/>
    <w:pPr>
      <w:tabs>
        <w:tab w:val="clear" w:pos="1582"/>
        <w:tab w:val="left" w:pos="1985"/>
      </w:tabs>
      <w:ind w:left="1503" w:hanging="1985"/>
    </w:pPr>
  </w:style>
  <w:style w:type="paragraph" w:customStyle="1" w:styleId="AExamIParaSymb">
    <w:name w:val="AExamIPara Symb"/>
    <w:basedOn w:val="aExam"/>
    <w:rsid w:val="008D7BE4"/>
    <w:pPr>
      <w:tabs>
        <w:tab w:val="right" w:pos="1718"/>
      </w:tabs>
      <w:ind w:left="1984" w:hanging="2466"/>
    </w:pPr>
  </w:style>
  <w:style w:type="paragraph" w:customStyle="1" w:styleId="aExamBulletssSymb">
    <w:name w:val="aExamBulletss Symb"/>
    <w:basedOn w:val="aExamssSymb"/>
    <w:rsid w:val="008D7BE4"/>
    <w:pPr>
      <w:tabs>
        <w:tab w:val="left" w:pos="1100"/>
      </w:tabs>
      <w:ind w:left="1500" w:hanging="1986"/>
    </w:pPr>
  </w:style>
  <w:style w:type="paragraph" w:customStyle="1" w:styleId="aNoteSymb">
    <w:name w:val="aNote Symb"/>
    <w:basedOn w:val="BillBasic0"/>
    <w:rsid w:val="008D7BE4"/>
    <w:pPr>
      <w:tabs>
        <w:tab w:val="left" w:pos="1100"/>
        <w:tab w:val="left" w:pos="2381"/>
      </w:tabs>
      <w:ind w:left="1899" w:hanging="2381"/>
    </w:pPr>
    <w:rPr>
      <w:sz w:val="20"/>
    </w:rPr>
  </w:style>
  <w:style w:type="paragraph" w:customStyle="1" w:styleId="aNoteTextssSymb">
    <w:name w:val="aNoteTextss Symb"/>
    <w:basedOn w:val="Normal"/>
    <w:rsid w:val="008D7BE4"/>
    <w:pPr>
      <w:tabs>
        <w:tab w:val="clear" w:pos="0"/>
        <w:tab w:val="left" w:pos="1418"/>
      </w:tabs>
      <w:spacing w:before="60"/>
      <w:ind w:left="1417" w:hanging="1899"/>
      <w:jc w:val="both"/>
    </w:pPr>
    <w:rPr>
      <w:sz w:val="20"/>
    </w:rPr>
  </w:style>
  <w:style w:type="paragraph" w:customStyle="1" w:styleId="aNoteParaSymb">
    <w:name w:val="aNotePara Symb"/>
    <w:basedOn w:val="aNoteSymb"/>
    <w:rsid w:val="008D7BE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7BE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8D7BE4"/>
    <w:pPr>
      <w:tabs>
        <w:tab w:val="left" w:pos="1616"/>
        <w:tab w:val="left" w:pos="2495"/>
      </w:tabs>
      <w:spacing w:before="60"/>
      <w:ind w:left="2013" w:hanging="2495"/>
    </w:pPr>
  </w:style>
  <w:style w:type="paragraph" w:customStyle="1" w:styleId="aExamHdgparSymb">
    <w:name w:val="aExamHdgpar Symb"/>
    <w:basedOn w:val="aExamHdgssSymb"/>
    <w:next w:val="Normal"/>
    <w:rsid w:val="008D7BE4"/>
    <w:pPr>
      <w:tabs>
        <w:tab w:val="clear" w:pos="1582"/>
        <w:tab w:val="left" w:pos="1599"/>
      </w:tabs>
      <w:ind w:left="1599" w:hanging="2081"/>
    </w:pPr>
  </w:style>
  <w:style w:type="paragraph" w:customStyle="1" w:styleId="aExamparSymb">
    <w:name w:val="aExampar Symb"/>
    <w:basedOn w:val="aExamssSymb"/>
    <w:rsid w:val="008D7BE4"/>
    <w:pPr>
      <w:tabs>
        <w:tab w:val="clear" w:pos="1582"/>
        <w:tab w:val="left" w:pos="1599"/>
      </w:tabs>
      <w:ind w:left="1599" w:hanging="2081"/>
    </w:pPr>
  </w:style>
  <w:style w:type="paragraph" w:customStyle="1" w:styleId="aExamINumparSymb">
    <w:name w:val="aExamINumpar Symb"/>
    <w:basedOn w:val="aExamparSymb"/>
    <w:rsid w:val="008D7BE4"/>
    <w:pPr>
      <w:tabs>
        <w:tab w:val="left" w:pos="2000"/>
      </w:tabs>
      <w:ind w:left="2041" w:hanging="2495"/>
    </w:pPr>
  </w:style>
  <w:style w:type="paragraph" w:customStyle="1" w:styleId="aExamBulletparSymb">
    <w:name w:val="aExamBulletpar Symb"/>
    <w:basedOn w:val="aExamparSymb"/>
    <w:rsid w:val="008D7BE4"/>
    <w:pPr>
      <w:tabs>
        <w:tab w:val="clear" w:pos="1599"/>
        <w:tab w:val="left" w:pos="1616"/>
        <w:tab w:val="left" w:pos="2495"/>
      </w:tabs>
      <w:ind w:left="2013" w:hanging="2495"/>
    </w:pPr>
  </w:style>
  <w:style w:type="paragraph" w:customStyle="1" w:styleId="aNoteparSymb">
    <w:name w:val="aNotepar Symb"/>
    <w:basedOn w:val="BillBasic0"/>
    <w:next w:val="Normal"/>
    <w:rsid w:val="008D7BE4"/>
    <w:pPr>
      <w:tabs>
        <w:tab w:val="left" w:pos="1599"/>
        <w:tab w:val="left" w:pos="2398"/>
      </w:tabs>
      <w:ind w:left="2410" w:hanging="2892"/>
    </w:pPr>
    <w:rPr>
      <w:sz w:val="20"/>
    </w:rPr>
  </w:style>
  <w:style w:type="paragraph" w:customStyle="1" w:styleId="aNoteTextparSymb">
    <w:name w:val="aNoteTextpar Symb"/>
    <w:basedOn w:val="aNoteparSymb"/>
    <w:rsid w:val="008D7BE4"/>
    <w:pPr>
      <w:tabs>
        <w:tab w:val="clear" w:pos="1599"/>
        <w:tab w:val="clear" w:pos="2398"/>
        <w:tab w:val="left" w:pos="2880"/>
      </w:tabs>
      <w:spacing w:before="60"/>
      <w:ind w:left="2398" w:hanging="2880"/>
    </w:pPr>
  </w:style>
  <w:style w:type="paragraph" w:customStyle="1" w:styleId="aNoteParaparSymb">
    <w:name w:val="aNoteParapar Symb"/>
    <w:basedOn w:val="aNoteparSymb"/>
    <w:rsid w:val="008D7BE4"/>
    <w:pPr>
      <w:tabs>
        <w:tab w:val="right" w:pos="2640"/>
      </w:tabs>
      <w:spacing w:before="60"/>
      <w:ind w:left="2920" w:hanging="3402"/>
    </w:pPr>
  </w:style>
  <w:style w:type="paragraph" w:customStyle="1" w:styleId="aNoteBulletparSymb">
    <w:name w:val="aNoteBulletpar Symb"/>
    <w:basedOn w:val="aNoteparSymb"/>
    <w:rsid w:val="008D7BE4"/>
    <w:pPr>
      <w:tabs>
        <w:tab w:val="clear" w:pos="1599"/>
        <w:tab w:val="left" w:pos="3289"/>
      </w:tabs>
      <w:spacing w:before="60"/>
      <w:ind w:left="2807" w:hanging="3289"/>
    </w:pPr>
  </w:style>
  <w:style w:type="paragraph" w:customStyle="1" w:styleId="AsubparabulletSymb">
    <w:name w:val="A subpara bullet Symb"/>
    <w:basedOn w:val="BillBasic0"/>
    <w:rsid w:val="008D7BE4"/>
    <w:pPr>
      <w:tabs>
        <w:tab w:val="left" w:pos="2138"/>
        <w:tab w:val="left" w:pos="3005"/>
      </w:tabs>
      <w:spacing w:before="60"/>
      <w:ind w:left="2523" w:hanging="3005"/>
    </w:pPr>
  </w:style>
  <w:style w:type="paragraph" w:customStyle="1" w:styleId="aExamHdgsubparSymb">
    <w:name w:val="aExamHdgsubpar Symb"/>
    <w:basedOn w:val="aExamHdgssSymb"/>
    <w:next w:val="Normal"/>
    <w:rsid w:val="008D7BE4"/>
    <w:pPr>
      <w:tabs>
        <w:tab w:val="clear" w:pos="1582"/>
        <w:tab w:val="left" w:pos="2620"/>
      </w:tabs>
      <w:ind w:left="2138" w:hanging="2620"/>
    </w:pPr>
  </w:style>
  <w:style w:type="paragraph" w:customStyle="1" w:styleId="aExamsubparSymb">
    <w:name w:val="aExamsubpar Symb"/>
    <w:basedOn w:val="aExamssSymb"/>
    <w:rsid w:val="008D7BE4"/>
    <w:pPr>
      <w:tabs>
        <w:tab w:val="clear" w:pos="1582"/>
        <w:tab w:val="left" w:pos="2620"/>
      </w:tabs>
      <w:ind w:left="2138" w:hanging="2620"/>
    </w:pPr>
  </w:style>
  <w:style w:type="paragraph" w:customStyle="1" w:styleId="aNotesubparSymb">
    <w:name w:val="aNotesubpar Symb"/>
    <w:basedOn w:val="BillBasic0"/>
    <w:next w:val="Normal"/>
    <w:rsid w:val="008D7BE4"/>
    <w:pPr>
      <w:tabs>
        <w:tab w:val="left" w:pos="2138"/>
        <w:tab w:val="left" w:pos="2937"/>
      </w:tabs>
      <w:ind w:left="2455" w:hanging="2937"/>
    </w:pPr>
    <w:rPr>
      <w:sz w:val="20"/>
    </w:rPr>
  </w:style>
  <w:style w:type="paragraph" w:customStyle="1" w:styleId="aNoteTextsubparSymb">
    <w:name w:val="aNoteTextsubpar Symb"/>
    <w:basedOn w:val="aNotesubparSymb"/>
    <w:rsid w:val="008D7BE4"/>
    <w:pPr>
      <w:tabs>
        <w:tab w:val="clear" w:pos="2138"/>
        <w:tab w:val="clear" w:pos="2937"/>
        <w:tab w:val="left" w:pos="2943"/>
      </w:tabs>
      <w:spacing w:before="60"/>
      <w:ind w:left="2943" w:hanging="3425"/>
    </w:pPr>
  </w:style>
  <w:style w:type="paragraph" w:customStyle="1" w:styleId="PenaltySymb">
    <w:name w:val="Penalty Symb"/>
    <w:basedOn w:val="AmainreturnSymb"/>
    <w:rsid w:val="008D7BE4"/>
  </w:style>
  <w:style w:type="paragraph" w:customStyle="1" w:styleId="PenaltyParaSymb">
    <w:name w:val="PenaltyPara Symb"/>
    <w:basedOn w:val="Normal"/>
    <w:rsid w:val="008D7BE4"/>
    <w:pPr>
      <w:tabs>
        <w:tab w:val="right" w:pos="1360"/>
      </w:tabs>
      <w:spacing w:before="60"/>
      <w:ind w:left="1599" w:hanging="2081"/>
      <w:jc w:val="both"/>
    </w:pPr>
  </w:style>
  <w:style w:type="paragraph" w:customStyle="1" w:styleId="FormulaSymb">
    <w:name w:val="Formula Symb"/>
    <w:basedOn w:val="BillBasic0"/>
    <w:rsid w:val="008D7BE4"/>
    <w:pPr>
      <w:tabs>
        <w:tab w:val="left" w:pos="-480"/>
      </w:tabs>
      <w:spacing w:line="260" w:lineRule="atLeast"/>
      <w:ind w:hanging="480"/>
      <w:jc w:val="center"/>
    </w:pPr>
  </w:style>
  <w:style w:type="paragraph" w:customStyle="1" w:styleId="NormalSymb">
    <w:name w:val="Normal Symb"/>
    <w:basedOn w:val="Normal"/>
    <w:qFormat/>
    <w:rsid w:val="008D7BE4"/>
    <w:pPr>
      <w:ind w:hanging="482"/>
    </w:pPr>
  </w:style>
  <w:style w:type="character" w:styleId="PlaceholderText">
    <w:name w:val="Placeholder Text"/>
    <w:basedOn w:val="DefaultParagraphFont"/>
    <w:uiPriority w:val="99"/>
    <w:semiHidden/>
    <w:rsid w:val="008D7BE4"/>
    <w:rPr>
      <w:color w:val="808080"/>
    </w:rPr>
  </w:style>
  <w:style w:type="character" w:customStyle="1" w:styleId="NewActChar">
    <w:name w:val="New Act Char"/>
    <w:basedOn w:val="DefaultParagraphFont"/>
    <w:link w:val="NewAct"/>
    <w:rsid w:val="00894056"/>
    <w:rPr>
      <w:rFonts w:ascii="Arial" w:hAnsi="Arial"/>
      <w:b/>
      <w:lang w:eastAsia="en-US"/>
    </w:rPr>
  </w:style>
  <w:style w:type="character" w:styleId="FollowedHyperlink">
    <w:name w:val="FollowedHyperlink"/>
    <w:basedOn w:val="DefaultParagraphFont"/>
    <w:rsid w:val="00FD35BE"/>
    <w:rPr>
      <w:color w:val="800080" w:themeColor="followedHyperlink"/>
      <w:u w:val="single"/>
    </w:rPr>
  </w:style>
  <w:style w:type="character" w:customStyle="1" w:styleId="aNoteChar">
    <w:name w:val="aNote Char"/>
    <w:basedOn w:val="DefaultParagraphFont"/>
    <w:link w:val="aNote"/>
    <w:locked/>
    <w:rsid w:val="00E15130"/>
    <w:rPr>
      <w:lang w:eastAsia="en-US"/>
    </w:rPr>
  </w:style>
  <w:style w:type="character" w:customStyle="1" w:styleId="AH5SecChar">
    <w:name w:val="A H5 Sec Char"/>
    <w:basedOn w:val="DefaultParagraphFont"/>
    <w:link w:val="AH5Sec"/>
    <w:locked/>
    <w:rsid w:val="0043765D"/>
    <w:rPr>
      <w:rFonts w:ascii="Arial" w:hAnsi="Arial"/>
      <w:b/>
      <w:sz w:val="24"/>
      <w:lang w:eastAsia="en-US"/>
    </w:rPr>
  </w:style>
  <w:style w:type="character" w:styleId="UnresolvedMention">
    <w:name w:val="Unresolved Mention"/>
    <w:basedOn w:val="DefaultParagraphFont"/>
    <w:uiPriority w:val="99"/>
    <w:semiHidden/>
    <w:unhideWhenUsed/>
    <w:rsid w:val="000E6668"/>
    <w:rPr>
      <w:color w:val="605E5C"/>
      <w:shd w:val="clear" w:color="auto" w:fill="E1DFDD"/>
    </w:rPr>
  </w:style>
  <w:style w:type="character" w:customStyle="1" w:styleId="Heading5Char">
    <w:name w:val="Heading 5 Char"/>
    <w:basedOn w:val="DefaultParagraphFont"/>
    <w:link w:val="Heading5"/>
    <w:rsid w:val="004D0235"/>
    <w:rPr>
      <w:sz w:val="22"/>
      <w:lang w:eastAsia="en-US"/>
    </w:rPr>
  </w:style>
  <w:style w:type="character" w:customStyle="1" w:styleId="Heading6Char">
    <w:name w:val="Heading 6 Char"/>
    <w:basedOn w:val="DefaultParagraphFont"/>
    <w:link w:val="Heading6"/>
    <w:rsid w:val="004D0235"/>
    <w:rPr>
      <w:i/>
      <w:sz w:val="22"/>
      <w:lang w:eastAsia="en-US"/>
    </w:rPr>
  </w:style>
  <w:style w:type="paragraph" w:customStyle="1" w:styleId="EndNote20">
    <w:name w:val="EndNote2"/>
    <w:basedOn w:val="BillBasic0"/>
    <w:rsid w:val="004D0235"/>
    <w:pPr>
      <w:keepNext/>
      <w:tabs>
        <w:tab w:val="left" w:pos="240"/>
      </w:tabs>
      <w:spacing w:before="320"/>
      <w:jc w:val="left"/>
    </w:pPr>
    <w:rPr>
      <w:b/>
      <w:sz w:val="18"/>
    </w:rPr>
  </w:style>
  <w:style w:type="paragraph" w:styleId="Title">
    <w:name w:val="Title"/>
    <w:basedOn w:val="Normal"/>
    <w:link w:val="TitleChar"/>
    <w:qFormat/>
    <w:rsid w:val="004D0235"/>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D0235"/>
    <w:rPr>
      <w:rFonts w:ascii="Arial" w:hAnsi="Arial"/>
      <w:b/>
      <w:kern w:val="28"/>
      <w:sz w:val="32"/>
      <w:lang w:eastAsia="en-US"/>
    </w:rPr>
  </w:style>
  <w:style w:type="paragraph" w:customStyle="1" w:styleId="EndNoteSubHeading">
    <w:name w:val="EndNoteSubHeading"/>
    <w:basedOn w:val="Normal"/>
    <w:next w:val="EndNoteText"/>
    <w:rsid w:val="004D0235"/>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4D0235"/>
  </w:style>
  <w:style w:type="character" w:customStyle="1" w:styleId="SalutationChar">
    <w:name w:val="Salutation Char"/>
    <w:basedOn w:val="DefaultParagraphFont"/>
    <w:link w:val="Salutation"/>
    <w:rsid w:val="004D0235"/>
    <w:rPr>
      <w:sz w:val="24"/>
      <w:lang w:eastAsia="en-US"/>
    </w:rPr>
  </w:style>
  <w:style w:type="paragraph" w:customStyle="1" w:styleId="aNotess">
    <w:name w:val="aNotess"/>
    <w:basedOn w:val="BillBasic0"/>
    <w:rsid w:val="004D0235"/>
    <w:pPr>
      <w:ind w:left="1900" w:hanging="800"/>
    </w:pPr>
    <w:rPr>
      <w:sz w:val="20"/>
    </w:rPr>
  </w:style>
  <w:style w:type="paragraph" w:customStyle="1" w:styleId="aExamINum">
    <w:name w:val="aExamINum"/>
    <w:basedOn w:val="aExam"/>
    <w:rsid w:val="004D0235"/>
    <w:pPr>
      <w:tabs>
        <w:tab w:val="left" w:pos="1500"/>
      </w:tabs>
      <w:ind w:left="1500" w:hanging="400"/>
    </w:pPr>
  </w:style>
  <w:style w:type="paragraph" w:customStyle="1" w:styleId="aExamNumTextpar">
    <w:name w:val="aExamNumTextpar"/>
    <w:basedOn w:val="aExampar"/>
    <w:rsid w:val="004D0235"/>
    <w:pPr>
      <w:ind w:left="2000"/>
    </w:pPr>
  </w:style>
  <w:style w:type="paragraph" w:customStyle="1" w:styleId="aExamNumsubpar">
    <w:name w:val="aExamNumsubpar"/>
    <w:basedOn w:val="aExamsubpar"/>
    <w:rsid w:val="004D0235"/>
    <w:pPr>
      <w:tabs>
        <w:tab w:val="clear" w:pos="1100"/>
        <w:tab w:val="clear" w:pos="2381"/>
        <w:tab w:val="left" w:pos="2569"/>
      </w:tabs>
      <w:ind w:left="2569" w:hanging="403"/>
    </w:pPr>
  </w:style>
  <w:style w:type="paragraph" w:customStyle="1" w:styleId="aExamNumTextsubpar">
    <w:name w:val="aExamNumTextsubpar"/>
    <w:basedOn w:val="aExampar"/>
    <w:rsid w:val="004D0235"/>
    <w:pPr>
      <w:ind w:left="2540"/>
    </w:pPr>
  </w:style>
  <w:style w:type="paragraph" w:customStyle="1" w:styleId="aExamBulletsubpar">
    <w:name w:val="aExamBulletsubpar"/>
    <w:basedOn w:val="aExamsubpar"/>
    <w:rsid w:val="004D0235"/>
    <w:pPr>
      <w:numPr>
        <w:numId w:val="8"/>
      </w:numPr>
      <w:tabs>
        <w:tab w:val="clear" w:pos="1100"/>
        <w:tab w:val="clear" w:pos="2381"/>
        <w:tab w:val="left" w:pos="2569"/>
      </w:tabs>
      <w:ind w:left="2569" w:hanging="403"/>
    </w:pPr>
  </w:style>
  <w:style w:type="paragraph" w:customStyle="1" w:styleId="aNoteParasubpar">
    <w:name w:val="aNoteParasubpar"/>
    <w:basedOn w:val="aNotesubpar"/>
    <w:rsid w:val="004D0235"/>
    <w:pPr>
      <w:tabs>
        <w:tab w:val="right" w:pos="3180"/>
      </w:tabs>
      <w:spacing w:before="60"/>
      <w:ind w:left="3460" w:hanging="1320"/>
    </w:pPr>
  </w:style>
  <w:style w:type="paragraph" w:customStyle="1" w:styleId="aNoteBulletsubpar">
    <w:name w:val="aNoteBulletsubpar"/>
    <w:basedOn w:val="aNotesubpar"/>
    <w:rsid w:val="004D0235"/>
    <w:pPr>
      <w:numPr>
        <w:numId w:val="6"/>
      </w:numPr>
      <w:tabs>
        <w:tab w:val="clear" w:pos="3300"/>
        <w:tab w:val="left" w:pos="3345"/>
      </w:tabs>
      <w:spacing w:before="60"/>
    </w:pPr>
  </w:style>
  <w:style w:type="paragraph" w:customStyle="1" w:styleId="AuthLaw">
    <w:name w:val="AuthLaw"/>
    <w:basedOn w:val="BillBasic0"/>
    <w:rsid w:val="004D0235"/>
    <w:rPr>
      <w:rFonts w:ascii="Arial" w:hAnsi="Arial"/>
      <w:b/>
      <w:sz w:val="20"/>
    </w:rPr>
  </w:style>
  <w:style w:type="paragraph" w:customStyle="1" w:styleId="aExamNumpar">
    <w:name w:val="aExamNumpar"/>
    <w:basedOn w:val="aExamINumss"/>
    <w:rsid w:val="004D0235"/>
    <w:pPr>
      <w:tabs>
        <w:tab w:val="clear" w:pos="1500"/>
        <w:tab w:val="left" w:pos="2000"/>
      </w:tabs>
      <w:ind w:left="2000"/>
    </w:pPr>
  </w:style>
  <w:style w:type="paragraph" w:customStyle="1" w:styleId="Schsectionheading">
    <w:name w:val="Sch section heading"/>
    <w:basedOn w:val="BillBasic0"/>
    <w:next w:val="Amain"/>
    <w:rsid w:val="004D0235"/>
    <w:pPr>
      <w:spacing w:before="240"/>
      <w:jc w:val="left"/>
      <w:outlineLvl w:val="4"/>
    </w:pPr>
    <w:rPr>
      <w:rFonts w:ascii="Arial" w:hAnsi="Arial"/>
      <w:b/>
    </w:rPr>
  </w:style>
  <w:style w:type="paragraph" w:customStyle="1" w:styleId="Letterhead">
    <w:name w:val="Letterhead"/>
    <w:rsid w:val="004D0235"/>
    <w:pPr>
      <w:widowControl w:val="0"/>
      <w:spacing w:after="180"/>
      <w:jc w:val="right"/>
    </w:pPr>
    <w:rPr>
      <w:rFonts w:ascii="Arial" w:hAnsi="Arial"/>
      <w:sz w:val="32"/>
      <w:lang w:eastAsia="en-US"/>
    </w:rPr>
  </w:style>
  <w:style w:type="paragraph" w:customStyle="1" w:styleId="IShadedschclause0">
    <w:name w:val="I Shaded sch clause"/>
    <w:basedOn w:val="IH5Sec"/>
    <w:rsid w:val="004D0235"/>
    <w:pPr>
      <w:shd w:val="pct15" w:color="auto" w:fill="FFFFFF"/>
      <w:tabs>
        <w:tab w:val="clear" w:pos="1100"/>
        <w:tab w:val="left" w:pos="700"/>
      </w:tabs>
      <w:ind w:left="700" w:hanging="700"/>
    </w:pPr>
  </w:style>
  <w:style w:type="paragraph" w:customStyle="1" w:styleId="00AssAm">
    <w:name w:val="00AssAm"/>
    <w:basedOn w:val="00SigningPage"/>
    <w:rsid w:val="004D0235"/>
  </w:style>
  <w:style w:type="character" w:customStyle="1" w:styleId="HeaderChar">
    <w:name w:val="Header Char"/>
    <w:basedOn w:val="DefaultParagraphFont"/>
    <w:link w:val="Header"/>
    <w:rsid w:val="004D0235"/>
    <w:rPr>
      <w:sz w:val="24"/>
      <w:lang w:eastAsia="en-US"/>
    </w:rPr>
  </w:style>
  <w:style w:type="paragraph" w:customStyle="1" w:styleId="aNoteBulletann">
    <w:name w:val="aNoteBulletann"/>
    <w:basedOn w:val="aNotess"/>
    <w:rsid w:val="004D0235"/>
    <w:pPr>
      <w:tabs>
        <w:tab w:val="left" w:pos="2200"/>
      </w:tabs>
      <w:spacing w:before="0"/>
      <w:ind w:left="0" w:firstLine="0"/>
    </w:pPr>
  </w:style>
  <w:style w:type="paragraph" w:customStyle="1" w:styleId="aNoteBulletparann">
    <w:name w:val="aNoteBulletparann"/>
    <w:basedOn w:val="aNotepar"/>
    <w:rsid w:val="004D0235"/>
    <w:pPr>
      <w:tabs>
        <w:tab w:val="left" w:pos="2700"/>
      </w:tabs>
      <w:spacing w:before="0"/>
      <w:ind w:left="0" w:firstLine="0"/>
    </w:pPr>
  </w:style>
  <w:style w:type="character" w:customStyle="1" w:styleId="BillBasicChar">
    <w:name w:val="BillBasic Char"/>
    <w:basedOn w:val="DefaultParagraphFont"/>
    <w:link w:val="BillBasic0"/>
    <w:locked/>
    <w:rsid w:val="004D0235"/>
    <w:rPr>
      <w:sz w:val="24"/>
      <w:lang w:eastAsia="en-US"/>
    </w:rPr>
  </w:style>
  <w:style w:type="paragraph" w:customStyle="1" w:styleId="Default">
    <w:name w:val="Default"/>
    <w:rsid w:val="004D023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D0235"/>
    <w:rPr>
      <w:sz w:val="16"/>
      <w:szCs w:val="16"/>
    </w:rPr>
  </w:style>
  <w:style w:type="paragraph" w:styleId="CommentText">
    <w:name w:val="annotation text"/>
    <w:basedOn w:val="Normal"/>
    <w:link w:val="CommentTextChar"/>
    <w:uiPriority w:val="99"/>
    <w:semiHidden/>
    <w:unhideWhenUsed/>
    <w:rsid w:val="004D0235"/>
    <w:rPr>
      <w:sz w:val="20"/>
    </w:rPr>
  </w:style>
  <w:style w:type="character" w:customStyle="1" w:styleId="CommentTextChar">
    <w:name w:val="Comment Text Char"/>
    <w:basedOn w:val="DefaultParagraphFont"/>
    <w:link w:val="CommentText"/>
    <w:uiPriority w:val="99"/>
    <w:semiHidden/>
    <w:rsid w:val="004D0235"/>
    <w:rPr>
      <w:lang w:eastAsia="en-US"/>
    </w:rPr>
  </w:style>
  <w:style w:type="paragraph" w:styleId="CommentSubject">
    <w:name w:val="annotation subject"/>
    <w:basedOn w:val="CommentText"/>
    <w:next w:val="CommentText"/>
    <w:link w:val="CommentSubjectChar"/>
    <w:uiPriority w:val="99"/>
    <w:semiHidden/>
    <w:unhideWhenUsed/>
    <w:rsid w:val="004D0235"/>
    <w:rPr>
      <w:b/>
      <w:bCs/>
    </w:rPr>
  </w:style>
  <w:style w:type="character" w:customStyle="1" w:styleId="CommentSubjectChar">
    <w:name w:val="Comment Subject Char"/>
    <w:basedOn w:val="CommentTextChar"/>
    <w:link w:val="CommentSubject"/>
    <w:uiPriority w:val="99"/>
    <w:semiHidden/>
    <w:rsid w:val="004D0235"/>
    <w:rPr>
      <w:b/>
      <w:bCs/>
      <w:lang w:eastAsia="en-US"/>
    </w:rPr>
  </w:style>
  <w:style w:type="character" w:customStyle="1" w:styleId="isyshit">
    <w:name w:val="_isys_hit_"/>
    <w:basedOn w:val="DefaultParagraphFont"/>
    <w:rsid w:val="004D0235"/>
  </w:style>
  <w:style w:type="character" w:customStyle="1" w:styleId="UnresolvedMention1">
    <w:name w:val="Unresolved Mention1"/>
    <w:basedOn w:val="DefaultParagraphFont"/>
    <w:uiPriority w:val="99"/>
    <w:semiHidden/>
    <w:unhideWhenUsed/>
    <w:rsid w:val="004D0235"/>
    <w:rPr>
      <w:color w:val="605E5C"/>
      <w:shd w:val="clear" w:color="auto" w:fill="E1DFDD"/>
    </w:rPr>
  </w:style>
  <w:style w:type="paragraph" w:styleId="ListParagraph">
    <w:name w:val="List Paragraph"/>
    <w:aliases w:val="standard lewis,Recommendation,List Paragraph1,List Paragraph11,List Paragraph111,L,F5 List Paragraph,Dot pt,CV text,Medium Grid 1 - Accent 21,Numbered Paragraph,List Paragraph2,NFP GP Bulleted List,FooterText,numbered,列出段,列出,列"/>
    <w:basedOn w:val="Normal"/>
    <w:uiPriority w:val="34"/>
    <w:qFormat/>
    <w:rsid w:val="004D0235"/>
    <w:pPr>
      <w:ind w:left="720"/>
      <w:contextualSpacing/>
    </w:pPr>
  </w:style>
  <w:style w:type="character" w:customStyle="1" w:styleId="MacroTextChar">
    <w:name w:val="Macro Text Char"/>
    <w:basedOn w:val="DefaultParagraphFont"/>
    <w:link w:val="MacroText"/>
    <w:semiHidden/>
    <w:rsid w:val="004D0235"/>
    <w:rPr>
      <w:rFonts w:ascii="Courier New" w:hAnsi="Courier New" w:cs="Courier New"/>
      <w:lang w:eastAsia="en-US"/>
    </w:rPr>
  </w:style>
  <w:style w:type="character" w:customStyle="1" w:styleId="SubtitleChar">
    <w:name w:val="Subtitle Char"/>
    <w:basedOn w:val="DefaultParagraphFont"/>
    <w:link w:val="Subtitle"/>
    <w:rsid w:val="004D023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88664">
      <w:bodyDiv w:val="1"/>
      <w:marLeft w:val="0"/>
      <w:marRight w:val="0"/>
      <w:marTop w:val="0"/>
      <w:marBottom w:val="0"/>
      <w:divBdr>
        <w:top w:val="none" w:sz="0" w:space="0" w:color="auto"/>
        <w:left w:val="none" w:sz="0" w:space="0" w:color="auto"/>
        <w:bottom w:val="none" w:sz="0" w:space="0" w:color="auto"/>
        <w:right w:val="none" w:sz="0" w:space="0" w:color="auto"/>
      </w:divBdr>
    </w:div>
    <w:div w:id="20918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8" TargetMode="External"/><Relationship Id="rId21" Type="http://schemas.openxmlformats.org/officeDocument/2006/relationships/header" Target="header3.xml"/><Relationship Id="rId324" Type="http://schemas.openxmlformats.org/officeDocument/2006/relationships/hyperlink" Target="https://www.legislation.act.gov.au/a/2020-34/" TargetMode="External"/><Relationship Id="rId531" Type="http://schemas.openxmlformats.org/officeDocument/2006/relationships/hyperlink" Target="http://www.legislation.act.gov.au/a/2019-17/" TargetMode="External"/><Relationship Id="rId170" Type="http://schemas.openxmlformats.org/officeDocument/2006/relationships/hyperlink" Target="http://www.legislation.act.gov.au/a/2005-59" TargetMode="External"/><Relationship Id="rId268" Type="http://schemas.openxmlformats.org/officeDocument/2006/relationships/hyperlink" Target="http://www.legislation.act.gov.au/a/2003-41" TargetMode="External"/><Relationship Id="rId475" Type="http://schemas.openxmlformats.org/officeDocument/2006/relationships/hyperlink" Target="http://www.legislation.act.gov.au/a/1999-91" TargetMode="External"/><Relationship Id="rId32" Type="http://schemas.openxmlformats.org/officeDocument/2006/relationships/hyperlink" Target="http://www.legislation.act.gov.au/a/2016-12/default.asp" TargetMode="External"/><Relationship Id="rId128" Type="http://schemas.openxmlformats.org/officeDocument/2006/relationships/hyperlink" Target="https://www.legislation.act.gov.au/a/2005-58" TargetMode="External"/><Relationship Id="rId335" Type="http://schemas.openxmlformats.org/officeDocument/2006/relationships/hyperlink" Target="https://www.legislation.act.gov.au/a/2020-34/" TargetMode="External"/><Relationship Id="rId542" Type="http://schemas.openxmlformats.org/officeDocument/2006/relationships/footer" Target="footer12.xm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9-17/default.asp" TargetMode="External"/><Relationship Id="rId279" Type="http://schemas.openxmlformats.org/officeDocument/2006/relationships/hyperlink" Target="https://www.legislation.act.gov.au/a/2018-52/" TargetMode="External"/><Relationship Id="rId486" Type="http://schemas.openxmlformats.org/officeDocument/2006/relationships/hyperlink" Target="https://www.legislation.act.gov.au/a/2020-34/"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act.gov.au/a/2005-59" TargetMode="External"/><Relationship Id="rId346" Type="http://schemas.openxmlformats.org/officeDocument/2006/relationships/hyperlink" Target="http://www.legislation.act.gov.au/a/2010-29" TargetMode="External"/><Relationship Id="rId553" Type="http://schemas.openxmlformats.org/officeDocument/2006/relationships/theme" Target="theme/theme1.xm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12-13" TargetMode="External"/><Relationship Id="rId413" Type="http://schemas.openxmlformats.org/officeDocument/2006/relationships/hyperlink" Target="http://www.legislation.act.gov.au/a/2010-21" TargetMode="External"/><Relationship Id="rId497" Type="http://schemas.openxmlformats.org/officeDocument/2006/relationships/hyperlink" Target="http://www.legislation.act.gov.au/a/2004-9" TargetMode="External"/><Relationship Id="rId357" Type="http://schemas.openxmlformats.org/officeDocument/2006/relationships/hyperlink" Target="http://www.legislation.act.gov.au/a/2003-41" TargetMode="External"/><Relationship Id="rId54" Type="http://schemas.openxmlformats.org/officeDocument/2006/relationships/hyperlink" Target="http://www.legislation.act.gov.au/a/2005-58" TargetMode="External"/><Relationship Id="rId96" Type="http://schemas.openxmlformats.org/officeDocument/2006/relationships/hyperlink" Target="http://www.legislation.act.gov.au/a/2005-59" TargetMode="External"/><Relationship Id="rId161" Type="http://schemas.openxmlformats.org/officeDocument/2006/relationships/hyperlink" Target="http://www.legislation.act.gov.au/a/2004-8" TargetMode="External"/><Relationship Id="rId217" Type="http://schemas.openxmlformats.org/officeDocument/2006/relationships/hyperlink" Target="http://www.legislation.act.gov.au/a/2016-12"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10-29" TargetMode="External"/><Relationship Id="rId424" Type="http://schemas.openxmlformats.org/officeDocument/2006/relationships/hyperlink" Target="http://www.legislation.act.gov.au/a/2010-29" TargetMode="External"/><Relationship Id="rId466" Type="http://schemas.openxmlformats.org/officeDocument/2006/relationships/hyperlink" Target="https://www.legislation.act.gov.au/a/2020-34/" TargetMode="External"/><Relationship Id="rId23" Type="http://schemas.openxmlformats.org/officeDocument/2006/relationships/header" Target="header4.xml"/><Relationship Id="rId119" Type="http://schemas.openxmlformats.org/officeDocument/2006/relationships/hyperlink" Target="https://www.legislation.act.gov.au/a/2015-38/" TargetMode="External"/><Relationship Id="rId270" Type="http://schemas.openxmlformats.org/officeDocument/2006/relationships/hyperlink" Target="http://www.legislation.act.gov.au/a/1998-54" TargetMode="External"/><Relationship Id="rId326" Type="http://schemas.openxmlformats.org/officeDocument/2006/relationships/hyperlink" Target="https://www.legislation.act.gov.au/a/2020-34/" TargetMode="External"/><Relationship Id="rId533" Type="http://schemas.openxmlformats.org/officeDocument/2006/relationships/hyperlink" Target="https://www.legislation.act.gov.au/a/2018-52/" TargetMode="External"/><Relationship Id="rId65" Type="http://schemas.openxmlformats.org/officeDocument/2006/relationships/hyperlink" Target="http://www.legislation.act.gov.au/a/1991-34" TargetMode="External"/><Relationship Id="rId130" Type="http://schemas.openxmlformats.org/officeDocument/2006/relationships/hyperlink" Target="http://www.legislation.act.gov.au/a/2005-58" TargetMode="External"/><Relationship Id="rId368" Type="http://schemas.openxmlformats.org/officeDocument/2006/relationships/hyperlink" Target="https://www.legislation.act.gov.au/a/2020-34/" TargetMode="External"/><Relationship Id="rId172" Type="http://schemas.openxmlformats.org/officeDocument/2006/relationships/hyperlink" Target="http://www.legislation.act.gov.au/a/2002-51" TargetMode="External"/><Relationship Id="rId228" Type="http://schemas.openxmlformats.org/officeDocument/2006/relationships/hyperlink" Target="https://legislation.act.gov.au/a/2023-37/" TargetMode="External"/><Relationship Id="rId435" Type="http://schemas.openxmlformats.org/officeDocument/2006/relationships/hyperlink" Target="https://www.legislation.act.gov.au/a/2020-34/" TargetMode="External"/><Relationship Id="rId477" Type="http://schemas.openxmlformats.org/officeDocument/2006/relationships/hyperlink" Target="http://www.legislation.act.gov.au/a/2010-29" TargetMode="External"/><Relationship Id="rId281" Type="http://schemas.openxmlformats.org/officeDocument/2006/relationships/hyperlink" Target="http://www.legislation.act.gov.au/a/2003-41" TargetMode="External"/><Relationship Id="rId337" Type="http://schemas.openxmlformats.org/officeDocument/2006/relationships/hyperlink" Target="https://www.legislation.act.gov.au/a/2020-34/" TargetMode="External"/><Relationship Id="rId502" Type="http://schemas.openxmlformats.org/officeDocument/2006/relationships/hyperlink" Target="http://www.legislation.act.gov.au/a/2007-44"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2016-12" TargetMode="External"/><Relationship Id="rId141" Type="http://schemas.openxmlformats.org/officeDocument/2006/relationships/hyperlink" Target="http://www.legislation.act.gov.au/a/2005-59" TargetMode="External"/><Relationship Id="rId379" Type="http://schemas.openxmlformats.org/officeDocument/2006/relationships/hyperlink" Target="http://www.legislation.act.gov.au/a/2010-29" TargetMode="External"/><Relationship Id="rId544" Type="http://schemas.openxmlformats.org/officeDocument/2006/relationships/header" Target="header12.xml"/><Relationship Id="rId7" Type="http://schemas.openxmlformats.org/officeDocument/2006/relationships/endnotes" Target="endnotes.xml"/><Relationship Id="rId183" Type="http://schemas.openxmlformats.org/officeDocument/2006/relationships/hyperlink" Target="http://www.legislation.act.gov.au/a/2005-40" TargetMode="External"/><Relationship Id="rId239" Type="http://schemas.openxmlformats.org/officeDocument/2006/relationships/hyperlink" Target="https://www.legislation.act.gov.au/a/2020-34/" TargetMode="External"/><Relationship Id="rId390" Type="http://schemas.openxmlformats.org/officeDocument/2006/relationships/hyperlink" Target="http://www.legislation.act.gov.au/a/2010-29" TargetMode="External"/><Relationship Id="rId404" Type="http://schemas.openxmlformats.org/officeDocument/2006/relationships/hyperlink" Target="http://www.legislation.act.gov.au/a/2010-29" TargetMode="External"/><Relationship Id="rId446" Type="http://schemas.openxmlformats.org/officeDocument/2006/relationships/hyperlink" Target="http://www.legislation.act.gov.au/a/2003-41" TargetMode="External"/><Relationship Id="rId250" Type="http://schemas.openxmlformats.org/officeDocument/2006/relationships/hyperlink" Target="http://www.legislation.act.gov.au/a/2016-12" TargetMode="External"/><Relationship Id="rId292" Type="http://schemas.openxmlformats.org/officeDocument/2006/relationships/hyperlink" Target="https://www.legislation.act.gov.au/a/2020-34/" TargetMode="External"/><Relationship Id="rId306" Type="http://schemas.openxmlformats.org/officeDocument/2006/relationships/hyperlink" Target="https://www.legislation.act.gov.au/a/2020-34/" TargetMode="External"/><Relationship Id="rId488" Type="http://schemas.openxmlformats.org/officeDocument/2006/relationships/hyperlink" Target="http://www.legislation.act.gov.au/a/1998-54" TargetMode="External"/><Relationship Id="rId45" Type="http://schemas.openxmlformats.org/officeDocument/2006/relationships/hyperlink" Target="http://www.legislation.act.gov.au/a/2007-15" TargetMode="External"/><Relationship Id="rId87" Type="http://schemas.openxmlformats.org/officeDocument/2006/relationships/hyperlink" Target="http://www.legislation.act.gov.au/a/2015-38" TargetMode="External"/><Relationship Id="rId110" Type="http://schemas.openxmlformats.org/officeDocument/2006/relationships/hyperlink" Target="https://www.legislation.act.gov.au/a/2005-59" TargetMode="External"/><Relationship Id="rId348" Type="http://schemas.openxmlformats.org/officeDocument/2006/relationships/hyperlink" Target="https://www.legislation.act.gov.au/a/2020-34/" TargetMode="External"/><Relationship Id="rId513" Type="http://schemas.openxmlformats.org/officeDocument/2006/relationships/hyperlink" Target="http://www.legislation.act.gov.au/a/2013-45/default.asp" TargetMode="External"/><Relationship Id="rId152" Type="http://schemas.openxmlformats.org/officeDocument/2006/relationships/hyperlink" Target="https://www.legislation.act.gov.au/a/2004-65" TargetMode="External"/><Relationship Id="rId194" Type="http://schemas.openxmlformats.org/officeDocument/2006/relationships/hyperlink" Target="http://www.legislation.act.gov.au/a/1999-91" TargetMode="External"/><Relationship Id="rId208" Type="http://schemas.openxmlformats.org/officeDocument/2006/relationships/hyperlink" Target="http://www.legislation.act.gov.au/a/2014-51/default.asp" TargetMode="External"/><Relationship Id="rId415" Type="http://schemas.openxmlformats.org/officeDocument/2006/relationships/hyperlink" Target="http://www.legislation.act.gov.au/a/2015-39" TargetMode="External"/><Relationship Id="rId457" Type="http://schemas.openxmlformats.org/officeDocument/2006/relationships/hyperlink" Target="http://www.legislation.act.gov.au/a/2003-41" TargetMode="External"/><Relationship Id="rId261" Type="http://schemas.openxmlformats.org/officeDocument/2006/relationships/hyperlink" Target="http://www.legislation.act.gov.au/a/2016-1/default.asp" TargetMode="External"/><Relationship Id="rId499" Type="http://schemas.openxmlformats.org/officeDocument/2006/relationships/hyperlink" Target="http://www.legislation.act.gov.au/a/2007-22"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sl/2006-29" TargetMode="External"/><Relationship Id="rId317" Type="http://schemas.openxmlformats.org/officeDocument/2006/relationships/hyperlink" Target="https://www.legislation.act.gov.au/a/2020-34/" TargetMode="External"/><Relationship Id="rId359" Type="http://schemas.openxmlformats.org/officeDocument/2006/relationships/hyperlink" Target="https://www.legislation.act.gov.au/a/2020-34/" TargetMode="External"/><Relationship Id="rId524" Type="http://schemas.openxmlformats.org/officeDocument/2006/relationships/hyperlink" Target="http://www.legislation.act.gov.au/a/2016-53" TargetMode="External"/><Relationship Id="rId98" Type="http://schemas.openxmlformats.org/officeDocument/2006/relationships/hyperlink" Target="http://www.legislation.act.gov.au/a/2005-59" TargetMode="External"/><Relationship Id="rId121" Type="http://schemas.openxmlformats.org/officeDocument/2006/relationships/hyperlink" Target="http://www.legislation.act.gov.au/a/2015-38" TargetMode="External"/><Relationship Id="rId163" Type="http://schemas.openxmlformats.org/officeDocument/2006/relationships/hyperlink" Target="http://www.legislation.act.gov.au/a/2004-8" TargetMode="External"/><Relationship Id="rId219" Type="http://schemas.openxmlformats.org/officeDocument/2006/relationships/hyperlink" Target="http://www.legislation.act.gov.au/a/2016-53/default.asp" TargetMode="External"/><Relationship Id="rId370" Type="http://schemas.openxmlformats.org/officeDocument/2006/relationships/hyperlink" Target="https://www.legislation.act.gov.au/a/2020-34/" TargetMode="External"/><Relationship Id="rId426" Type="http://schemas.openxmlformats.org/officeDocument/2006/relationships/hyperlink" Target="https://www.legislation.act.gov.au/a/2020-34/" TargetMode="External"/><Relationship Id="rId230" Type="http://schemas.openxmlformats.org/officeDocument/2006/relationships/hyperlink" Target="http://www.legislation.act.gov.au/a/2001-44" TargetMode="External"/><Relationship Id="rId468" Type="http://schemas.openxmlformats.org/officeDocument/2006/relationships/hyperlink" Target="http://www.legislation.act.gov.au/a/2010-29" TargetMode="External"/><Relationship Id="rId25" Type="http://schemas.openxmlformats.org/officeDocument/2006/relationships/footer" Target="footer4.xml"/><Relationship Id="rId67" Type="http://schemas.openxmlformats.org/officeDocument/2006/relationships/hyperlink" Target="https://www.legislation.act.gov.au/a/1991-34" TargetMode="External"/><Relationship Id="rId272" Type="http://schemas.openxmlformats.org/officeDocument/2006/relationships/hyperlink" Target="http://www.legislation.act.gov.au/a/2014-51/default.asp" TargetMode="External"/><Relationship Id="rId328" Type="http://schemas.openxmlformats.org/officeDocument/2006/relationships/hyperlink" Target="http://www.legislation.act.gov.au/a/2010-29" TargetMode="External"/><Relationship Id="rId535" Type="http://schemas.openxmlformats.org/officeDocument/2006/relationships/hyperlink" Target="http://www.legislation.act.gov.au/a/2020-42/" TargetMode="External"/><Relationship Id="rId132" Type="http://schemas.openxmlformats.org/officeDocument/2006/relationships/hyperlink" Target="http://www.legislation.act.gov.au/a/2005-58"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3-41" TargetMode="External"/><Relationship Id="rId241" Type="http://schemas.openxmlformats.org/officeDocument/2006/relationships/hyperlink" Target="http://www.legislation.act.gov.au/a/2009-49" TargetMode="External"/><Relationship Id="rId437" Type="http://schemas.openxmlformats.org/officeDocument/2006/relationships/hyperlink" Target="http://www.legislation.act.gov.au/a/2003-41" TargetMode="External"/><Relationship Id="rId479" Type="http://schemas.openxmlformats.org/officeDocument/2006/relationships/hyperlink" Target="http://www.legislation.act.gov.au/a/2010-29" TargetMode="External"/><Relationship Id="rId36" Type="http://schemas.openxmlformats.org/officeDocument/2006/relationships/hyperlink" Target="http://www.legislation.act.gov.au/a/2007-15" TargetMode="External"/><Relationship Id="rId283" Type="http://schemas.openxmlformats.org/officeDocument/2006/relationships/hyperlink" Target="https://www.legislation.act.gov.au/a/2020-34/" TargetMode="External"/><Relationship Id="rId339" Type="http://schemas.openxmlformats.org/officeDocument/2006/relationships/hyperlink" Target="https://www.legislation.act.gov.au/a/2020-34/" TargetMode="External"/><Relationship Id="rId490" Type="http://schemas.openxmlformats.org/officeDocument/2006/relationships/hyperlink" Target="http://www.legislation.act.gov.au/a/1999-91" TargetMode="External"/><Relationship Id="rId504" Type="http://schemas.openxmlformats.org/officeDocument/2006/relationships/hyperlink" Target="http://www.legislation.act.gov.au/a/2009-49" TargetMode="External"/><Relationship Id="rId546" Type="http://schemas.openxmlformats.org/officeDocument/2006/relationships/footer" Target="footer14.xml"/><Relationship Id="rId78" Type="http://schemas.openxmlformats.org/officeDocument/2006/relationships/hyperlink" Target="http://www.legislation.act.gov.au/a/2005-58" TargetMode="External"/><Relationship Id="rId101" Type="http://schemas.openxmlformats.org/officeDocument/2006/relationships/hyperlink" Target="https://www.legislation.act.gov.au/a/2005-59" TargetMode="External"/><Relationship Id="rId143" Type="http://schemas.openxmlformats.org/officeDocument/2006/relationships/hyperlink" Target="http://www.legislation.act.gov.au/a/2015-38" TargetMode="External"/><Relationship Id="rId185" Type="http://schemas.openxmlformats.org/officeDocument/2006/relationships/hyperlink" Target="http://www.legislation.act.gov.au/a/2004-65" TargetMode="External"/><Relationship Id="rId350" Type="http://schemas.openxmlformats.org/officeDocument/2006/relationships/hyperlink" Target="https://www.legislation.act.gov.au/a/2020-34/" TargetMode="External"/><Relationship Id="rId406" Type="http://schemas.openxmlformats.org/officeDocument/2006/relationships/hyperlink" Target="http://www.legislation.act.gov.au/a/2010-2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38" TargetMode="External"/><Relationship Id="rId392" Type="http://schemas.openxmlformats.org/officeDocument/2006/relationships/hyperlink" Target="http://www.legislation.act.gov.au/a/2010-29" TargetMode="External"/><Relationship Id="rId448" Type="http://schemas.openxmlformats.org/officeDocument/2006/relationships/hyperlink" Target="http://www.legislation.act.gov.au/a/2010-29" TargetMode="External"/><Relationship Id="rId252" Type="http://schemas.openxmlformats.org/officeDocument/2006/relationships/hyperlink" Target="http://www.legislation.act.gov.au/a/2010-29" TargetMode="External"/><Relationship Id="rId294" Type="http://schemas.openxmlformats.org/officeDocument/2006/relationships/hyperlink" Target="https://www.legislation.act.gov.au/a/2020-34/" TargetMode="External"/><Relationship Id="rId308" Type="http://schemas.openxmlformats.org/officeDocument/2006/relationships/hyperlink" Target="https://www.legislation.act.gov.au/a/2020-34/" TargetMode="External"/><Relationship Id="rId515" Type="http://schemas.openxmlformats.org/officeDocument/2006/relationships/hyperlink" Target="http://www.legislation.act.gov.au/a/2015-39" TargetMode="External"/><Relationship Id="rId47" Type="http://schemas.openxmlformats.org/officeDocument/2006/relationships/hyperlink" Target="http://www.legislation.act.gov.au/a/2015-38" TargetMode="External"/><Relationship Id="rId89" Type="http://schemas.openxmlformats.org/officeDocument/2006/relationships/hyperlink" Target="http://www.legislation.act.gov.au/a/1992-8" TargetMode="External"/><Relationship Id="rId112" Type="http://schemas.openxmlformats.org/officeDocument/2006/relationships/hyperlink" Target="http://www.legislation.act.gov.au/a/1900-40" TargetMode="External"/><Relationship Id="rId154" Type="http://schemas.openxmlformats.org/officeDocument/2006/relationships/hyperlink" Target="http://www.legislation.act.gov.au/a/2005-40" TargetMode="External"/><Relationship Id="rId361" Type="http://schemas.openxmlformats.org/officeDocument/2006/relationships/hyperlink" Target="http://www.legislation.act.gov.au/a/2010-29" TargetMode="External"/><Relationship Id="rId196" Type="http://schemas.openxmlformats.org/officeDocument/2006/relationships/hyperlink" Target="http://www.legislation.act.gov.au/a/2003-41" TargetMode="External"/><Relationship Id="rId417" Type="http://schemas.openxmlformats.org/officeDocument/2006/relationships/hyperlink" Target="http://www.legislation.act.gov.au/a/2007-44" TargetMode="External"/><Relationship Id="rId459" Type="http://schemas.openxmlformats.org/officeDocument/2006/relationships/hyperlink" Target="https://www.legislation.act.gov.au/a/2020-34/"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19-18" TargetMode="External"/><Relationship Id="rId263" Type="http://schemas.openxmlformats.org/officeDocument/2006/relationships/hyperlink" Target="http://www.legislation.act.gov.au/a/2010-29" TargetMode="External"/><Relationship Id="rId319" Type="http://schemas.openxmlformats.org/officeDocument/2006/relationships/hyperlink" Target="https://www.legislation.act.gov.au/a/2020-34/" TargetMode="External"/><Relationship Id="rId470" Type="http://schemas.openxmlformats.org/officeDocument/2006/relationships/hyperlink" Target="https://www.legislation.act.gov.au/a/2020-34/" TargetMode="External"/><Relationship Id="rId526" Type="http://schemas.openxmlformats.org/officeDocument/2006/relationships/hyperlink" Target="http://www.legislation.act.gov.au/a/2016-53" TargetMode="External"/><Relationship Id="rId58" Type="http://schemas.openxmlformats.org/officeDocument/2006/relationships/hyperlink" Target="https://www.legislation.act.gov.au/a/1930-21" TargetMode="External"/><Relationship Id="rId123" Type="http://schemas.openxmlformats.org/officeDocument/2006/relationships/hyperlink" Target="http://www.legislation.act.gov.au/a/2015-38" TargetMode="External"/><Relationship Id="rId330" Type="http://schemas.openxmlformats.org/officeDocument/2006/relationships/hyperlink" Target="https://www.legislation.act.gov.au/a/2020-34/" TargetMode="External"/><Relationship Id="rId165" Type="http://schemas.openxmlformats.org/officeDocument/2006/relationships/hyperlink" Target="http://www.legislation.act.gov.au/a/2001-14" TargetMode="External"/><Relationship Id="rId372" Type="http://schemas.openxmlformats.org/officeDocument/2006/relationships/hyperlink" Target="https://www.legislation.act.gov.au/a/2020-34/" TargetMode="External"/><Relationship Id="rId428" Type="http://schemas.openxmlformats.org/officeDocument/2006/relationships/hyperlink" Target="http://www.legislation.act.gov.au/a/2003-41" TargetMode="External"/><Relationship Id="rId232" Type="http://schemas.openxmlformats.org/officeDocument/2006/relationships/hyperlink" Target="http://www.legislation.act.gov.au/a/2003-41" TargetMode="External"/><Relationship Id="rId274" Type="http://schemas.openxmlformats.org/officeDocument/2006/relationships/hyperlink" Target="http://www.legislation.act.gov.au/a/2016-1/default.asp" TargetMode="External"/><Relationship Id="rId481" Type="http://schemas.openxmlformats.org/officeDocument/2006/relationships/hyperlink" Target="https://www.legislation.act.gov.au/a/2020-34/" TargetMode="External"/><Relationship Id="rId27" Type="http://schemas.openxmlformats.org/officeDocument/2006/relationships/footer" Target="footer6.xml"/><Relationship Id="rId69" Type="http://schemas.openxmlformats.org/officeDocument/2006/relationships/hyperlink" Target="http://www.legislation.act.gov.au/a/2004-65" TargetMode="External"/><Relationship Id="rId134" Type="http://schemas.openxmlformats.org/officeDocument/2006/relationships/hyperlink" Target="http://www.legislation.act.gov.au/a/2004-59" TargetMode="External"/><Relationship Id="rId537" Type="http://schemas.openxmlformats.org/officeDocument/2006/relationships/hyperlink" Target="http://www.legislation.act.gov.au/a/2020-42/" TargetMode="External"/><Relationship Id="rId80" Type="http://schemas.openxmlformats.org/officeDocument/2006/relationships/hyperlink" Target="http://www.legislation.act.gov.au/a/2005-58" TargetMode="External"/><Relationship Id="rId176" Type="http://schemas.openxmlformats.org/officeDocument/2006/relationships/header" Target="header7.xml"/><Relationship Id="rId341" Type="http://schemas.openxmlformats.org/officeDocument/2006/relationships/hyperlink" Target="https://www.legislation.act.gov.au/a/2020-34/" TargetMode="External"/><Relationship Id="rId383" Type="http://schemas.openxmlformats.org/officeDocument/2006/relationships/hyperlink" Target="http://www.legislation.act.gov.au/a/2003-41" TargetMode="External"/><Relationship Id="rId439" Type="http://schemas.openxmlformats.org/officeDocument/2006/relationships/hyperlink" Target="https://www.legislation.act.gov.au/a/2020-34/" TargetMode="External"/><Relationship Id="rId201" Type="http://schemas.openxmlformats.org/officeDocument/2006/relationships/hyperlink" Target="http://www.legislation.act.gov.au/a/2007-44" TargetMode="External"/><Relationship Id="rId243" Type="http://schemas.openxmlformats.org/officeDocument/2006/relationships/hyperlink" Target="http://www.legislation.act.gov.au/a/2003-41" TargetMode="External"/><Relationship Id="rId285" Type="http://schemas.openxmlformats.org/officeDocument/2006/relationships/hyperlink" Target="http://www.legislation.act.gov.au/a/2003-41" TargetMode="External"/><Relationship Id="rId450" Type="http://schemas.openxmlformats.org/officeDocument/2006/relationships/hyperlink" Target="https://www.legislation.act.gov.au/a/2020-34/" TargetMode="External"/><Relationship Id="rId506" Type="http://schemas.openxmlformats.org/officeDocument/2006/relationships/hyperlink" Target="http://www.legislation.act.gov.au/a/2010-21" TargetMode="External"/><Relationship Id="rId38" Type="http://schemas.openxmlformats.org/officeDocument/2006/relationships/hyperlink" Target="http://www.legislation.act.gov.au/a/2005-59" TargetMode="External"/><Relationship Id="rId103" Type="http://schemas.openxmlformats.org/officeDocument/2006/relationships/hyperlink" Target="https://www.legislation.act.gov.au/a/2005-59" TargetMode="External"/><Relationship Id="rId310" Type="http://schemas.openxmlformats.org/officeDocument/2006/relationships/hyperlink" Target="https://www.legislation.act.gov.au/a/2020-34/" TargetMode="External"/><Relationship Id="rId492" Type="http://schemas.openxmlformats.org/officeDocument/2006/relationships/hyperlink" Target="http://www.legislation.act.gov.au/a/1999-91" TargetMode="External"/><Relationship Id="rId548" Type="http://schemas.openxmlformats.org/officeDocument/2006/relationships/header" Target="header14.xml"/><Relationship Id="rId91" Type="http://schemas.openxmlformats.org/officeDocument/2006/relationships/hyperlink" Target="http://www.legislation.act.gov.au/a/2005-58" TargetMode="External"/><Relationship Id="rId145" Type="http://schemas.openxmlformats.org/officeDocument/2006/relationships/hyperlink" Target="http://www.legislation.act.gov.au/a/2015-38" TargetMode="External"/><Relationship Id="rId187" Type="http://schemas.openxmlformats.org/officeDocument/2006/relationships/hyperlink" Target="http://www.legislation.act.gov.au/a/2005-40" TargetMode="External"/><Relationship Id="rId352" Type="http://schemas.openxmlformats.org/officeDocument/2006/relationships/hyperlink" Target="https://www.legislation.act.gov.au/a/2020-34/" TargetMode="External"/><Relationship Id="rId394" Type="http://schemas.openxmlformats.org/officeDocument/2006/relationships/hyperlink" Target="http://www.legislation.act.gov.au/a/2019-17/default.asp" TargetMode="External"/><Relationship Id="rId408" Type="http://schemas.openxmlformats.org/officeDocument/2006/relationships/hyperlink" Target="http://www.legislation.act.gov.au/a/2007-44" TargetMode="External"/><Relationship Id="rId212" Type="http://schemas.openxmlformats.org/officeDocument/2006/relationships/hyperlink" Target="http://www.legislation.act.gov.au/a/2014-51/default.asp" TargetMode="External"/><Relationship Id="rId254" Type="http://schemas.openxmlformats.org/officeDocument/2006/relationships/hyperlink" Target="https://www.legislation.act.gov.au/a/2020-34/" TargetMode="External"/><Relationship Id="rId49" Type="http://schemas.openxmlformats.org/officeDocument/2006/relationships/hyperlink" Target="http://www.legislation.act.gov.au/a/2005-58" TargetMode="External"/><Relationship Id="rId114" Type="http://schemas.openxmlformats.org/officeDocument/2006/relationships/hyperlink" Target="http://www.legislation.act.gov.au/a/1900-40" TargetMode="External"/><Relationship Id="rId296" Type="http://schemas.openxmlformats.org/officeDocument/2006/relationships/hyperlink" Target="https://www.legislation.act.gov.au/a/2020-34/" TargetMode="External"/><Relationship Id="rId461" Type="http://schemas.openxmlformats.org/officeDocument/2006/relationships/hyperlink" Target="https://www.legislation.act.gov.au/a/2020-34/" TargetMode="External"/><Relationship Id="rId517" Type="http://schemas.openxmlformats.org/officeDocument/2006/relationships/hyperlink" Target="http://www.legislation.act.gov.au/a/2015-39" TargetMode="External"/><Relationship Id="rId60" Type="http://schemas.openxmlformats.org/officeDocument/2006/relationships/hyperlink" Target="https://www.legislation.act.gov.au/a/1991-34" TargetMode="External"/><Relationship Id="rId156" Type="http://schemas.openxmlformats.org/officeDocument/2006/relationships/hyperlink" Target="http://www.legislation.act.gov.au/a/2005-40" TargetMode="External"/><Relationship Id="rId198" Type="http://schemas.openxmlformats.org/officeDocument/2006/relationships/hyperlink" Target="http://www.legislation.act.gov.au/a/2004-8" TargetMode="External"/><Relationship Id="rId321" Type="http://schemas.openxmlformats.org/officeDocument/2006/relationships/hyperlink" Target="https://www.legislation.act.gov.au/a/2020-34/" TargetMode="External"/><Relationship Id="rId363" Type="http://schemas.openxmlformats.org/officeDocument/2006/relationships/hyperlink" Target="https://www.legislation.act.gov.au/a/2020-34/" TargetMode="External"/><Relationship Id="rId419" Type="http://schemas.openxmlformats.org/officeDocument/2006/relationships/hyperlink" Target="http://www.legislation.act.gov.au/a/2007-44" TargetMode="External"/><Relationship Id="rId223" Type="http://schemas.openxmlformats.org/officeDocument/2006/relationships/hyperlink" Target="http://www.legislation.act.gov.au/a/2019-17/default.asp" TargetMode="External"/><Relationship Id="rId430" Type="http://schemas.openxmlformats.org/officeDocument/2006/relationships/hyperlink" Target="http://www.legislation.act.gov.au/a/2009-49" TargetMode="External"/><Relationship Id="rId18" Type="http://schemas.openxmlformats.org/officeDocument/2006/relationships/header" Target="header2.xml"/><Relationship Id="rId265" Type="http://schemas.openxmlformats.org/officeDocument/2006/relationships/hyperlink" Target="http://www.legislation.act.gov.au/a/2003-41" TargetMode="External"/><Relationship Id="rId472" Type="http://schemas.openxmlformats.org/officeDocument/2006/relationships/hyperlink" Target="https://www.legislation.act.gov.au/a/2020-34/" TargetMode="External"/><Relationship Id="rId528" Type="http://schemas.openxmlformats.org/officeDocument/2006/relationships/hyperlink" Target="http://www.legislation.act.gov.au/a/2016-53/default.asp" TargetMode="External"/><Relationship Id="rId125" Type="http://schemas.openxmlformats.org/officeDocument/2006/relationships/hyperlink" Target="http://www.legislation.act.gov.au/a/1992-8" TargetMode="External"/><Relationship Id="rId167" Type="http://schemas.openxmlformats.org/officeDocument/2006/relationships/hyperlink" Target="http://www.legislation.act.gov.au/a/2001-14" TargetMode="External"/><Relationship Id="rId332" Type="http://schemas.openxmlformats.org/officeDocument/2006/relationships/hyperlink" Target="https://www.legislation.act.gov.au/a/2020-34/" TargetMode="External"/><Relationship Id="rId374" Type="http://schemas.openxmlformats.org/officeDocument/2006/relationships/hyperlink" Target="https://www.legislation.act.gov.au/a/2020-34/" TargetMode="External"/><Relationship Id="rId71" Type="http://schemas.openxmlformats.org/officeDocument/2006/relationships/hyperlink" Target="https://www.legislation.act.gov.au/a/2004-65" TargetMode="External"/><Relationship Id="rId234" Type="http://schemas.openxmlformats.org/officeDocument/2006/relationships/hyperlink" Target="http://www.legislation.act.gov.au/a/2010-2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s://www.legislation.act.gov.au/a/2020-34/" TargetMode="External"/><Relationship Id="rId441" Type="http://schemas.openxmlformats.org/officeDocument/2006/relationships/hyperlink" Target="http://www.legislation.act.gov.au/a/2010-29" TargetMode="External"/><Relationship Id="rId483" Type="http://schemas.openxmlformats.org/officeDocument/2006/relationships/hyperlink" Target="http://www.legislation.act.gov.au/a/2007-44" TargetMode="External"/><Relationship Id="rId539" Type="http://schemas.openxmlformats.org/officeDocument/2006/relationships/hyperlink" Target="http://www.legislation.act.gov.au/a/2020-42/" TargetMode="External"/><Relationship Id="rId40" Type="http://schemas.openxmlformats.org/officeDocument/2006/relationships/hyperlink" Target="http://www.legislation.act.gov.au/a/1994-37" TargetMode="External"/><Relationship Id="rId136" Type="http://schemas.openxmlformats.org/officeDocument/2006/relationships/hyperlink" Target="http://www.legislation.act.gov.au/a/2005-59" TargetMode="External"/><Relationship Id="rId178" Type="http://schemas.openxmlformats.org/officeDocument/2006/relationships/footer" Target="footer8.xml"/><Relationship Id="rId301" Type="http://schemas.openxmlformats.org/officeDocument/2006/relationships/hyperlink" Target="https://www.legislation.act.gov.au/a/2020-34/" TargetMode="External"/><Relationship Id="rId343" Type="http://schemas.openxmlformats.org/officeDocument/2006/relationships/hyperlink" Target="https://www.legislation.act.gov.au/a/2020-34/" TargetMode="External"/><Relationship Id="rId550" Type="http://schemas.openxmlformats.org/officeDocument/2006/relationships/header" Target="header15.xml"/><Relationship Id="rId82" Type="http://schemas.openxmlformats.org/officeDocument/2006/relationships/hyperlink" Target="http://www.legislation.act.gov.au/a/2005-59" TargetMode="External"/><Relationship Id="rId203" Type="http://schemas.openxmlformats.org/officeDocument/2006/relationships/hyperlink" Target="http://www.legislation.act.gov.au/a/2010-21" TargetMode="External"/><Relationship Id="rId385" Type="http://schemas.openxmlformats.org/officeDocument/2006/relationships/hyperlink" Target="http://www.legislation.act.gov.au/a/2016-52/default.asp" TargetMode="External"/><Relationship Id="rId245" Type="http://schemas.openxmlformats.org/officeDocument/2006/relationships/hyperlink" Target="https://www.legislation.act.gov.au/a/2020-34/" TargetMode="External"/><Relationship Id="rId287" Type="http://schemas.openxmlformats.org/officeDocument/2006/relationships/hyperlink" Target="https://www.legislation.act.gov.au/a/2020-34/" TargetMode="External"/><Relationship Id="rId410" Type="http://schemas.openxmlformats.org/officeDocument/2006/relationships/hyperlink" Target="http://www.legislation.act.gov.au/a/2001-44" TargetMode="External"/><Relationship Id="rId452" Type="http://schemas.openxmlformats.org/officeDocument/2006/relationships/hyperlink" Target="https://www.legislation.act.gov.au/a/2020-34/"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10-29" TargetMode="External"/><Relationship Id="rId105" Type="http://schemas.openxmlformats.org/officeDocument/2006/relationships/hyperlink" Target="http://www.legislation.act.gov.au/a/2005-59" TargetMode="External"/><Relationship Id="rId147" Type="http://schemas.openxmlformats.org/officeDocument/2006/relationships/hyperlink" Target="http://www.legislation.act.gov.au/a/2015-38" TargetMode="External"/><Relationship Id="rId312" Type="http://schemas.openxmlformats.org/officeDocument/2006/relationships/hyperlink" Target="https://www.legislation.act.gov.au/a/2020-34/" TargetMode="External"/><Relationship Id="rId354" Type="http://schemas.openxmlformats.org/officeDocument/2006/relationships/hyperlink" Target="https://www.legislation.act.gov.au/a/2020-34/" TargetMode="External"/><Relationship Id="rId51" Type="http://schemas.openxmlformats.org/officeDocument/2006/relationships/hyperlink" Target="http://www.legislation.act.gov.au/a/2005-59" TargetMode="External"/><Relationship Id="rId93" Type="http://schemas.openxmlformats.org/officeDocument/2006/relationships/hyperlink" Target="https://www.legislation.act.gov.au/a/2005-58" TargetMode="External"/><Relationship Id="rId189" Type="http://schemas.openxmlformats.org/officeDocument/2006/relationships/header" Target="header9.xml"/><Relationship Id="rId396" Type="http://schemas.openxmlformats.org/officeDocument/2006/relationships/hyperlink" Target="http://www.legislation.act.gov.au/a/2012-30" TargetMode="External"/><Relationship Id="rId214" Type="http://schemas.openxmlformats.org/officeDocument/2006/relationships/hyperlink" Target="http://www.legislation.act.gov.au/a/2014-51/default.asp" TargetMode="External"/><Relationship Id="rId256" Type="http://schemas.openxmlformats.org/officeDocument/2006/relationships/hyperlink" Target="http://www.legislation.act.gov.au/a/2016-1/default.asp" TargetMode="External"/><Relationship Id="rId298" Type="http://schemas.openxmlformats.org/officeDocument/2006/relationships/hyperlink" Target="https://www.legislation.act.gov.au/a/2020-34/" TargetMode="External"/><Relationship Id="rId421" Type="http://schemas.openxmlformats.org/officeDocument/2006/relationships/hyperlink" Target="http://www.legislation.act.gov.au/a/2007-44" TargetMode="External"/><Relationship Id="rId463" Type="http://schemas.openxmlformats.org/officeDocument/2006/relationships/hyperlink" Target="http://www.legislation.act.gov.au/a/2003-41" TargetMode="External"/><Relationship Id="rId519" Type="http://schemas.openxmlformats.org/officeDocument/2006/relationships/hyperlink" Target="http://www.legislation.act.gov.au/a/2015-38/default.asp" TargetMode="External"/><Relationship Id="rId116" Type="http://schemas.openxmlformats.org/officeDocument/2006/relationships/hyperlink" Target="http://www.legislation.act.gov.au/a/2015-38" TargetMode="External"/><Relationship Id="rId158" Type="http://schemas.openxmlformats.org/officeDocument/2006/relationships/hyperlink" Target="http://www.legislation.act.gov.au/a/2001-14" TargetMode="External"/><Relationship Id="rId323" Type="http://schemas.openxmlformats.org/officeDocument/2006/relationships/hyperlink" Target="https://www.legislation.act.gov.au/a/2020-34/" TargetMode="External"/><Relationship Id="rId530" Type="http://schemas.openxmlformats.org/officeDocument/2006/relationships/hyperlink" Target="http://www.legislation.act.gov.au/a/2019-17/" TargetMode="External"/><Relationship Id="rId20" Type="http://schemas.openxmlformats.org/officeDocument/2006/relationships/footer" Target="footer2.xml"/><Relationship Id="rId62" Type="http://schemas.openxmlformats.org/officeDocument/2006/relationships/hyperlink" Target="http://www.legislation.act.gov.au/a/2007-15" TargetMode="External"/><Relationship Id="rId365" Type="http://schemas.openxmlformats.org/officeDocument/2006/relationships/hyperlink" Target="https://www.legislation.act.gov.au/a/2020-34/" TargetMode="External"/><Relationship Id="rId225" Type="http://schemas.openxmlformats.org/officeDocument/2006/relationships/hyperlink" Target="http://www.legislation.act.gov.au/a/2018-52" TargetMode="External"/><Relationship Id="rId267" Type="http://schemas.openxmlformats.org/officeDocument/2006/relationships/hyperlink" Target="http://www.legislation.act.gov.au/a/2016-1/default.asp" TargetMode="External"/><Relationship Id="rId432" Type="http://schemas.openxmlformats.org/officeDocument/2006/relationships/hyperlink" Target="http://www.legislation.act.gov.au/a/2011-22" TargetMode="External"/><Relationship Id="rId474" Type="http://schemas.openxmlformats.org/officeDocument/2006/relationships/hyperlink" Target="https://www.legislation.act.gov.au/a/2020-34/" TargetMode="External"/><Relationship Id="rId127" Type="http://schemas.openxmlformats.org/officeDocument/2006/relationships/hyperlink" Target="http://www.legislation.act.gov.au/a/2005-5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4-65" TargetMode="External"/><Relationship Id="rId169" Type="http://schemas.openxmlformats.org/officeDocument/2006/relationships/hyperlink" Target="http://www.legislation.act.gov.au/a/2001-14" TargetMode="External"/><Relationship Id="rId334" Type="http://schemas.openxmlformats.org/officeDocument/2006/relationships/hyperlink" Target="https://www.legislation.act.gov.au/a/2020-34/" TargetMode="External"/><Relationship Id="rId376" Type="http://schemas.openxmlformats.org/officeDocument/2006/relationships/hyperlink" Target="http://www.legislation.act.gov.au/a/1999-91" TargetMode="External"/><Relationship Id="rId541" Type="http://schemas.openxmlformats.org/officeDocument/2006/relationships/header" Target="header11.xm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10-29" TargetMode="External"/><Relationship Id="rId278" Type="http://schemas.openxmlformats.org/officeDocument/2006/relationships/hyperlink" Target="http://www.legislation.act.gov.au/a/2010-29" TargetMode="External"/><Relationship Id="rId401" Type="http://schemas.openxmlformats.org/officeDocument/2006/relationships/hyperlink" Target="http://www.legislation.act.gov.au/a/2010-29" TargetMode="External"/><Relationship Id="rId443" Type="http://schemas.openxmlformats.org/officeDocument/2006/relationships/hyperlink" Target="http://www.legislation.act.gov.au/a/2010-29" TargetMode="External"/><Relationship Id="rId303" Type="http://schemas.openxmlformats.org/officeDocument/2006/relationships/hyperlink" Target="https://www.legislation.act.gov.au/a/2020-34/" TargetMode="External"/><Relationship Id="rId485" Type="http://schemas.openxmlformats.org/officeDocument/2006/relationships/hyperlink" Target="http://www.legislation.act.gov.au/a/2003-41" TargetMode="External"/><Relationship Id="rId42" Type="http://schemas.openxmlformats.org/officeDocument/2006/relationships/hyperlink" Target="http://www.legislation.act.gov.au/a/2005-40" TargetMode="External"/><Relationship Id="rId84" Type="http://schemas.openxmlformats.org/officeDocument/2006/relationships/hyperlink" Target="http://www.legislation.act.gov.au/a/2005-59" TargetMode="External"/><Relationship Id="rId138" Type="http://schemas.openxmlformats.org/officeDocument/2006/relationships/hyperlink" Target="http://www.legislation.act.gov.au/a/2005-59" TargetMode="External"/><Relationship Id="rId345" Type="http://schemas.openxmlformats.org/officeDocument/2006/relationships/hyperlink" Target="http://www.legislation.act.gov.au/a/2003-41"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11-22" TargetMode="External"/><Relationship Id="rId552" Type="http://schemas.openxmlformats.org/officeDocument/2006/relationships/fontTable" Target="fontTable.xml"/><Relationship Id="rId191" Type="http://schemas.openxmlformats.org/officeDocument/2006/relationships/footer" Target="footer11.xml"/><Relationship Id="rId205" Type="http://schemas.openxmlformats.org/officeDocument/2006/relationships/hyperlink" Target="http://www.legislation.act.gov.au/a/2011-22" TargetMode="External"/><Relationship Id="rId247" Type="http://schemas.openxmlformats.org/officeDocument/2006/relationships/hyperlink" Target="http://www.legislation.act.gov.au/a/2003-41" TargetMode="External"/><Relationship Id="rId412" Type="http://schemas.openxmlformats.org/officeDocument/2006/relationships/hyperlink" Target="http://www.legislation.act.gov.au/a/2007-44" TargetMode="External"/><Relationship Id="rId107" Type="http://schemas.openxmlformats.org/officeDocument/2006/relationships/hyperlink" Target="http://www.legislation.act.gov.au/a/2005-59" TargetMode="External"/><Relationship Id="rId289" Type="http://schemas.openxmlformats.org/officeDocument/2006/relationships/hyperlink" Target="https://www.legislation.act.gov.au/a/2020-34/" TargetMode="External"/><Relationship Id="rId454" Type="http://schemas.openxmlformats.org/officeDocument/2006/relationships/hyperlink" Target="http://www.legislation.act.gov.au/a/2010-29" TargetMode="External"/><Relationship Id="rId496" Type="http://schemas.openxmlformats.org/officeDocument/2006/relationships/hyperlink" Target="http://www.legislation.act.gov.au/a/2003-4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5-59" TargetMode="External"/><Relationship Id="rId149" Type="http://schemas.openxmlformats.org/officeDocument/2006/relationships/hyperlink" Target="http://www.legislation.act.gov.au/a/2004-65" TargetMode="External"/><Relationship Id="rId314" Type="http://schemas.openxmlformats.org/officeDocument/2006/relationships/hyperlink" Target="http://www.legislation.act.gov.au/a/2010-29" TargetMode="External"/><Relationship Id="rId356" Type="http://schemas.openxmlformats.org/officeDocument/2006/relationships/hyperlink" Target="https://www.legislation.act.gov.au/a/2020-34/" TargetMode="External"/><Relationship Id="rId398" Type="http://schemas.openxmlformats.org/officeDocument/2006/relationships/hyperlink" Target="http://www.legislation.act.gov.au/a/2010-29" TargetMode="External"/><Relationship Id="rId521" Type="http://schemas.openxmlformats.org/officeDocument/2006/relationships/hyperlink" Target="http://www.legislation.act.gov.au/a/2016-1/default.asp" TargetMode="External"/><Relationship Id="rId95" Type="http://schemas.openxmlformats.org/officeDocument/2006/relationships/hyperlink" Target="http://www.legislation.act.gov.au/a/2005-59" TargetMode="External"/><Relationship Id="rId160" Type="http://schemas.openxmlformats.org/officeDocument/2006/relationships/hyperlink" Target="http://www.legislation.act.gov.au/a/2005-40" TargetMode="External"/><Relationship Id="rId216" Type="http://schemas.openxmlformats.org/officeDocument/2006/relationships/hyperlink" Target="http://www.legislation.act.gov.au/a/2016-1" TargetMode="External"/><Relationship Id="rId423" Type="http://schemas.openxmlformats.org/officeDocument/2006/relationships/hyperlink" Target="http://www.legislation.act.gov.au/a/2007-44" TargetMode="External"/><Relationship Id="rId258" Type="http://schemas.openxmlformats.org/officeDocument/2006/relationships/hyperlink" Target="https://legislation.act.gov.au/a/2023-37/" TargetMode="External"/><Relationship Id="rId465" Type="http://schemas.openxmlformats.org/officeDocument/2006/relationships/hyperlink" Target="http://www.legislation.act.gov.au/a/2007-44" TargetMode="External"/><Relationship Id="rId22" Type="http://schemas.openxmlformats.org/officeDocument/2006/relationships/footer" Target="footer3.xml"/><Relationship Id="rId64" Type="http://schemas.openxmlformats.org/officeDocument/2006/relationships/hyperlink" Target="http://www.legislation.act.gov.au/a/1991-34" TargetMode="External"/><Relationship Id="rId118" Type="http://schemas.openxmlformats.org/officeDocument/2006/relationships/hyperlink" Target="https://www.legislation.act.gov.au/a/2015-38/" TargetMode="External"/><Relationship Id="rId325" Type="http://schemas.openxmlformats.org/officeDocument/2006/relationships/hyperlink" Target="https://www.legislation.act.gov.au/a/2020-34/" TargetMode="External"/><Relationship Id="rId367" Type="http://schemas.openxmlformats.org/officeDocument/2006/relationships/hyperlink" Target="https://www.legislation.act.gov.au/a/2020-34/" TargetMode="External"/><Relationship Id="rId532" Type="http://schemas.openxmlformats.org/officeDocument/2006/relationships/hyperlink" Target="http://www.legislation.act.gov.au/a/2019-18/" TargetMode="External"/><Relationship Id="rId171" Type="http://schemas.openxmlformats.org/officeDocument/2006/relationships/hyperlink" Target="http://www.legislation.act.gov.au/a/2002-51" TargetMode="External"/><Relationship Id="rId227" Type="http://schemas.openxmlformats.org/officeDocument/2006/relationships/hyperlink" Target="https://www.legislation.act.gov.au/a/2020-42/" TargetMode="External"/><Relationship Id="rId269" Type="http://schemas.openxmlformats.org/officeDocument/2006/relationships/hyperlink" Target="http://www.legislation.act.gov.au/a/2010-29" TargetMode="External"/><Relationship Id="rId434" Type="http://schemas.openxmlformats.org/officeDocument/2006/relationships/hyperlink" Target="https://www.legislation.act.gov.au/a/2018-52/" TargetMode="External"/><Relationship Id="rId476" Type="http://schemas.openxmlformats.org/officeDocument/2006/relationships/hyperlink" Target="http://www.legislation.act.gov.au/a/2003-41" TargetMode="External"/><Relationship Id="rId33" Type="http://schemas.openxmlformats.org/officeDocument/2006/relationships/hyperlink" Target="http://www.legislation.act.gov.au/a/2008-19" TargetMode="External"/><Relationship Id="rId129" Type="http://schemas.openxmlformats.org/officeDocument/2006/relationships/hyperlink" Target="https://www.legislation.act.gov.au/a/2005-58" TargetMode="External"/><Relationship Id="rId280" Type="http://schemas.openxmlformats.org/officeDocument/2006/relationships/hyperlink" Target="https://www.legislation.act.gov.au/a/2020-34/" TargetMode="External"/><Relationship Id="rId336" Type="http://schemas.openxmlformats.org/officeDocument/2006/relationships/hyperlink" Target="https://www.legislation.act.gov.au/a/2020-34/" TargetMode="External"/><Relationship Id="rId501" Type="http://schemas.openxmlformats.org/officeDocument/2006/relationships/hyperlink" Target="http://www.legislation.act.gov.au/a/2007-44" TargetMode="External"/><Relationship Id="rId543" Type="http://schemas.openxmlformats.org/officeDocument/2006/relationships/footer" Target="footer13.xml"/><Relationship Id="rId75" Type="http://schemas.openxmlformats.org/officeDocument/2006/relationships/hyperlink" Target="http://www.legislation.act.gov.au/a/2016-12" TargetMode="External"/><Relationship Id="rId140" Type="http://schemas.openxmlformats.org/officeDocument/2006/relationships/hyperlink" Target="https://www.legislation.act.gov.au/a/2005-59" TargetMode="External"/><Relationship Id="rId182" Type="http://schemas.openxmlformats.org/officeDocument/2006/relationships/hyperlink" Target="http://www.legislation.act.gov.au/a/2005-40" TargetMode="External"/><Relationship Id="rId378" Type="http://schemas.openxmlformats.org/officeDocument/2006/relationships/hyperlink" Target="http://www.legislation.act.gov.au/a/2003-41" TargetMode="External"/><Relationship Id="rId403" Type="http://schemas.openxmlformats.org/officeDocument/2006/relationships/hyperlink" Target="http://www.legislation.act.gov.au/a/2010-29" TargetMode="External"/><Relationship Id="rId6" Type="http://schemas.openxmlformats.org/officeDocument/2006/relationships/footnotes" Target="footnotes.xml"/><Relationship Id="rId238" Type="http://schemas.openxmlformats.org/officeDocument/2006/relationships/hyperlink" Target="http://www.legislation.act.gov.au/a/2010-29" TargetMode="External"/><Relationship Id="rId445" Type="http://schemas.openxmlformats.org/officeDocument/2006/relationships/hyperlink" Target="http://www.legislation.act.gov.au/a/2016-1/default.asp" TargetMode="External"/><Relationship Id="rId487" Type="http://schemas.openxmlformats.org/officeDocument/2006/relationships/hyperlink" Target="https://www.legislation.act.gov.au/a/2020-34/" TargetMode="External"/><Relationship Id="rId291" Type="http://schemas.openxmlformats.org/officeDocument/2006/relationships/hyperlink" Target="https://www.legislation.act.gov.au/a/2020-34/" TargetMode="External"/><Relationship Id="rId305" Type="http://schemas.openxmlformats.org/officeDocument/2006/relationships/hyperlink" Target="https://www.legislation.act.gov.au/a/2020-34/" TargetMode="External"/><Relationship Id="rId347" Type="http://schemas.openxmlformats.org/officeDocument/2006/relationships/hyperlink" Target="https://www.legislation.act.gov.au/a/2020-34/" TargetMode="External"/><Relationship Id="rId512" Type="http://schemas.openxmlformats.org/officeDocument/2006/relationships/hyperlink" Target="http://www.legislation.act.gov.au/a/2012-30" TargetMode="External"/><Relationship Id="rId44" Type="http://schemas.openxmlformats.org/officeDocument/2006/relationships/hyperlink" Target="http://www.legislation.act.gov.au/a/1992-8" TargetMode="External"/><Relationship Id="rId86" Type="http://schemas.openxmlformats.org/officeDocument/2006/relationships/hyperlink" Target="http://www.legislation.act.gov.au/a/2005-40" TargetMode="External"/><Relationship Id="rId151" Type="http://schemas.openxmlformats.org/officeDocument/2006/relationships/hyperlink" Target="http://www.legislation.act.gov.au/a/2004-65" TargetMode="External"/><Relationship Id="rId389" Type="http://schemas.openxmlformats.org/officeDocument/2006/relationships/hyperlink" Target="http://www.legislation.act.gov.au/a/2010-29" TargetMode="External"/><Relationship Id="rId193" Type="http://schemas.openxmlformats.org/officeDocument/2006/relationships/hyperlink" Target="http://www.legislation.act.gov.au/a/1998-54" TargetMode="External"/><Relationship Id="rId207" Type="http://schemas.openxmlformats.org/officeDocument/2006/relationships/hyperlink" Target="http://www.legislation.act.gov.au/a/2013-45" TargetMode="External"/><Relationship Id="rId249" Type="http://schemas.openxmlformats.org/officeDocument/2006/relationships/hyperlink" Target="http://www.legislation.act.gov.au/a/2010-29" TargetMode="External"/><Relationship Id="rId414" Type="http://schemas.openxmlformats.org/officeDocument/2006/relationships/hyperlink" Target="http://www.legislation.act.gov.au/a/2013-45" TargetMode="External"/><Relationship Id="rId456" Type="http://schemas.openxmlformats.org/officeDocument/2006/relationships/hyperlink" Target="http://www.legislation.act.gov.au/a/2010-29" TargetMode="External"/><Relationship Id="rId498" Type="http://schemas.openxmlformats.org/officeDocument/2006/relationships/hyperlink" Target="http://www.legislation.act.gov.au/a/2004-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5-59" TargetMode="External"/><Relationship Id="rId260" Type="http://schemas.openxmlformats.org/officeDocument/2006/relationships/hyperlink" Target="http://www.legislation.act.gov.au/a/2010-29" TargetMode="External"/><Relationship Id="rId316" Type="http://schemas.openxmlformats.org/officeDocument/2006/relationships/hyperlink" Target="https://www.legislation.act.gov.au/a/2020-34/" TargetMode="External"/><Relationship Id="rId523" Type="http://schemas.openxmlformats.org/officeDocument/2006/relationships/hyperlink" Target="http://www.legislation.act.gov.au/a/2016-12" TargetMode="External"/><Relationship Id="rId55" Type="http://schemas.openxmlformats.org/officeDocument/2006/relationships/hyperlink" Target="http://www.legislation.act.gov.au/a/2005-59" TargetMode="External"/><Relationship Id="rId97" Type="http://schemas.openxmlformats.org/officeDocument/2006/relationships/hyperlink" Target="https://www.legislation.act.gov.au/a/2005-59" TargetMode="External"/><Relationship Id="rId120" Type="http://schemas.openxmlformats.org/officeDocument/2006/relationships/hyperlink" Target="https://www.legislation.act.gov.au/a/2015-38/" TargetMode="External"/><Relationship Id="rId358" Type="http://schemas.openxmlformats.org/officeDocument/2006/relationships/hyperlink" Target="http://www.legislation.act.gov.au/a/2010-29" TargetMode="External"/><Relationship Id="rId162" Type="http://schemas.openxmlformats.org/officeDocument/2006/relationships/hyperlink" Target="http://www.legislation.act.gov.au/a/2004-8" TargetMode="External"/><Relationship Id="rId218" Type="http://schemas.openxmlformats.org/officeDocument/2006/relationships/hyperlink" Target="http://www.legislation.act.gov.au/a/2016-52/default.asp" TargetMode="External"/><Relationship Id="rId425" Type="http://schemas.openxmlformats.org/officeDocument/2006/relationships/hyperlink" Target="http://www.legislation.act.gov.au/a/2010-29" TargetMode="External"/><Relationship Id="rId467" Type="http://schemas.openxmlformats.org/officeDocument/2006/relationships/hyperlink" Target="https://www.legislation.act.gov.au/a/2020-34/" TargetMode="External"/><Relationship Id="rId271" Type="http://schemas.openxmlformats.org/officeDocument/2006/relationships/hyperlink" Target="http://www.legislation.act.gov.au/a/2010-29" TargetMode="External"/><Relationship Id="rId24" Type="http://schemas.openxmlformats.org/officeDocument/2006/relationships/header" Target="header5.xml"/><Relationship Id="rId66" Type="http://schemas.openxmlformats.org/officeDocument/2006/relationships/hyperlink" Target="https://www.legislation.act.gov.au/a/1991-34" TargetMode="External"/><Relationship Id="rId131" Type="http://schemas.openxmlformats.org/officeDocument/2006/relationships/hyperlink" Target="http://www.legislation.act.gov.au/a/2005-58" TargetMode="External"/><Relationship Id="rId327" Type="http://schemas.openxmlformats.org/officeDocument/2006/relationships/hyperlink" Target="http://www.legislation.act.gov.au/a/2003-41" TargetMode="External"/><Relationship Id="rId369" Type="http://schemas.openxmlformats.org/officeDocument/2006/relationships/hyperlink" Target="https://www.legislation.act.gov.au/a/2020-34/" TargetMode="External"/><Relationship Id="rId534" Type="http://schemas.openxmlformats.org/officeDocument/2006/relationships/hyperlink" Target="https://www.legislation.act.gov.au/a/2019-18/"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3-41" TargetMode="External"/><Relationship Id="rId380" Type="http://schemas.openxmlformats.org/officeDocument/2006/relationships/hyperlink" Target="http://www.legislation.act.gov.au/a/1999-91" TargetMode="External"/><Relationship Id="rId436" Type="http://schemas.openxmlformats.org/officeDocument/2006/relationships/hyperlink" Target="https://legislation.act.gov.au/a/2023-37/" TargetMode="External"/><Relationship Id="rId240" Type="http://schemas.openxmlformats.org/officeDocument/2006/relationships/hyperlink" Target="http://www.legislation.act.gov.au/a/2003-41" TargetMode="External"/><Relationship Id="rId478" Type="http://schemas.openxmlformats.org/officeDocument/2006/relationships/hyperlink" Target="https://www.legislation.act.gov.au/a/2020-34/" TargetMode="External"/><Relationship Id="rId35" Type="http://schemas.openxmlformats.org/officeDocument/2006/relationships/hyperlink" Target="http://www.legislation.act.gov.au/a/2015-38" TargetMode="External"/><Relationship Id="rId77" Type="http://schemas.openxmlformats.org/officeDocument/2006/relationships/hyperlink" Target="http://www.legislation.act.gov.au/a/2005-58" TargetMode="External"/><Relationship Id="rId100" Type="http://schemas.openxmlformats.org/officeDocument/2006/relationships/hyperlink" Target="https://www.legislation.act.gov.au/a/2005-59" TargetMode="External"/><Relationship Id="rId282" Type="http://schemas.openxmlformats.org/officeDocument/2006/relationships/hyperlink" Target="http://www.legislation.act.gov.au/a/2010-29" TargetMode="External"/><Relationship Id="rId338" Type="http://schemas.openxmlformats.org/officeDocument/2006/relationships/hyperlink" Target="https://www.legislation.act.gov.au/a/2020-34/" TargetMode="External"/><Relationship Id="rId503" Type="http://schemas.openxmlformats.org/officeDocument/2006/relationships/hyperlink" Target="http://www.legislation.act.gov.au/a/2009-49" TargetMode="External"/><Relationship Id="rId545" Type="http://schemas.openxmlformats.org/officeDocument/2006/relationships/header" Target="header13.xml"/><Relationship Id="rId8" Type="http://schemas.openxmlformats.org/officeDocument/2006/relationships/image" Target="media/image1.png"/><Relationship Id="rId142" Type="http://schemas.openxmlformats.org/officeDocument/2006/relationships/hyperlink" Target="http://www.legislation.act.gov.au/a/2015-38" TargetMode="External"/><Relationship Id="rId184" Type="http://schemas.openxmlformats.org/officeDocument/2006/relationships/hyperlink" Target="http://www.legislation.act.gov.au/a/2016-12/default.asp" TargetMode="External"/><Relationship Id="rId391" Type="http://schemas.openxmlformats.org/officeDocument/2006/relationships/hyperlink" Target="http://www.legislation.act.gov.au/a/2010-29" TargetMode="External"/><Relationship Id="rId405" Type="http://schemas.openxmlformats.org/officeDocument/2006/relationships/hyperlink" Target="http://www.legislation.act.gov.au/a/2010-29" TargetMode="External"/><Relationship Id="rId447" Type="http://schemas.openxmlformats.org/officeDocument/2006/relationships/hyperlink" Target="http://www.legislation.act.gov.au/a/2003-41" TargetMode="External"/><Relationship Id="rId251" Type="http://schemas.openxmlformats.org/officeDocument/2006/relationships/hyperlink" Target="http://www.legislation.act.gov.au/a/2003-41" TargetMode="External"/><Relationship Id="rId489" Type="http://schemas.openxmlformats.org/officeDocument/2006/relationships/hyperlink" Target="http://www.legislation.act.gov.au/a/1998-54" TargetMode="External"/><Relationship Id="rId46" Type="http://schemas.openxmlformats.org/officeDocument/2006/relationships/hyperlink" Target="http://www.legislation.act.gov.au/a/2008-19" TargetMode="External"/><Relationship Id="rId293" Type="http://schemas.openxmlformats.org/officeDocument/2006/relationships/hyperlink" Target="https://www.legislation.act.gov.au/a/2020-34/" TargetMode="External"/><Relationship Id="rId307" Type="http://schemas.openxmlformats.org/officeDocument/2006/relationships/hyperlink" Target="https://www.legislation.act.gov.au/a/2020-34/" TargetMode="External"/><Relationship Id="rId349" Type="http://schemas.openxmlformats.org/officeDocument/2006/relationships/hyperlink" Target="https://www.legislation.act.gov.au/a/2020-34/" TargetMode="External"/><Relationship Id="rId514" Type="http://schemas.openxmlformats.org/officeDocument/2006/relationships/hyperlink" Target="http://www.legislation.act.gov.au/a/2013-45/default.asp" TargetMode="External"/><Relationship Id="rId88" Type="http://schemas.openxmlformats.org/officeDocument/2006/relationships/hyperlink" Target="http://www.legislation.act.gov.au/a/2015-38" TargetMode="External"/><Relationship Id="rId111" Type="http://schemas.openxmlformats.org/officeDocument/2006/relationships/hyperlink" Target="http://www.legislation.act.gov.au/a/2005-58" TargetMode="External"/><Relationship Id="rId153" Type="http://schemas.openxmlformats.org/officeDocument/2006/relationships/hyperlink" Target="https://www.legislation.act.gov.au/a/2004-65" TargetMode="External"/><Relationship Id="rId195" Type="http://schemas.openxmlformats.org/officeDocument/2006/relationships/hyperlink" Target="http://www.legislation.act.gov.au/a/2001-44" TargetMode="External"/><Relationship Id="rId209" Type="http://schemas.openxmlformats.org/officeDocument/2006/relationships/hyperlink" Target="http://www.legislation.act.gov.au/a/2015-38" TargetMode="External"/><Relationship Id="rId360" Type="http://schemas.openxmlformats.org/officeDocument/2006/relationships/hyperlink" Target="http://www.legislation.act.gov.au/a/2007-22" TargetMode="External"/><Relationship Id="rId416" Type="http://schemas.openxmlformats.org/officeDocument/2006/relationships/hyperlink" Target="http://www.legislation.act.gov.au/a/2016-53" TargetMode="External"/><Relationship Id="rId220" Type="http://schemas.openxmlformats.org/officeDocument/2006/relationships/hyperlink" Target="http://www.legislation.act.gov.au/a/2018-52" TargetMode="External"/><Relationship Id="rId458" Type="http://schemas.openxmlformats.org/officeDocument/2006/relationships/hyperlink" Target="http://www.legislation.act.gov.au/a/2010-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30-21" TargetMode="External"/><Relationship Id="rId262" Type="http://schemas.openxmlformats.org/officeDocument/2006/relationships/hyperlink" Target="http://www.legislation.act.gov.au/a/2003-41" TargetMode="External"/><Relationship Id="rId318" Type="http://schemas.openxmlformats.org/officeDocument/2006/relationships/hyperlink" Target="https://www.legislation.act.gov.au/a/2020-34/" TargetMode="External"/><Relationship Id="rId525" Type="http://schemas.openxmlformats.org/officeDocument/2006/relationships/hyperlink" Target="http://www.legislation.act.gov.au/a/2016-53" TargetMode="External"/><Relationship Id="rId99" Type="http://schemas.openxmlformats.org/officeDocument/2006/relationships/hyperlink" Target="http://www.legislation.act.gov.au/a/2005-59" TargetMode="External"/><Relationship Id="rId122" Type="http://schemas.openxmlformats.org/officeDocument/2006/relationships/hyperlink" Target="http://www.legislation.act.gov.au/a/2015-38" TargetMode="External"/><Relationship Id="rId164" Type="http://schemas.openxmlformats.org/officeDocument/2006/relationships/hyperlink" Target="http://www.legislation.act.gov.au/a/1997-125" TargetMode="External"/><Relationship Id="rId371" Type="http://schemas.openxmlformats.org/officeDocument/2006/relationships/hyperlink" Target="https://www.legislation.act.gov.au/a/2020-34/" TargetMode="External"/><Relationship Id="rId427" Type="http://schemas.openxmlformats.org/officeDocument/2006/relationships/hyperlink" Target="http://www.legislation.act.gov.au/a/2010-29" TargetMode="External"/><Relationship Id="rId469" Type="http://schemas.openxmlformats.org/officeDocument/2006/relationships/hyperlink" Target="https://www.legislation.act.gov.au/a/2020-34/" TargetMode="External"/><Relationship Id="rId26" Type="http://schemas.openxmlformats.org/officeDocument/2006/relationships/footer" Target="footer5.xml"/><Relationship Id="rId231" Type="http://schemas.openxmlformats.org/officeDocument/2006/relationships/hyperlink" Target="http://www.legislation.act.gov.au/a/2003-41" TargetMode="External"/><Relationship Id="rId273" Type="http://schemas.openxmlformats.org/officeDocument/2006/relationships/hyperlink" Target="http://www.legislation.act.gov.au/a/2015-38" TargetMode="External"/><Relationship Id="rId329" Type="http://schemas.openxmlformats.org/officeDocument/2006/relationships/hyperlink" Target="https://www.legislation.act.gov.au/a/2020-34/" TargetMode="External"/><Relationship Id="rId480" Type="http://schemas.openxmlformats.org/officeDocument/2006/relationships/hyperlink" Target="https://www.legislation.act.gov.au/a/2020-34/" TargetMode="External"/><Relationship Id="rId536" Type="http://schemas.openxmlformats.org/officeDocument/2006/relationships/hyperlink" Target="http://www.legislation.act.gov.au/a/2020-42/" TargetMode="External"/><Relationship Id="rId68" Type="http://schemas.openxmlformats.org/officeDocument/2006/relationships/hyperlink" Target="http://www.legislation.act.gov.au/a/2011-12" TargetMode="External"/><Relationship Id="rId133" Type="http://schemas.openxmlformats.org/officeDocument/2006/relationships/hyperlink" Target="http://www.legislation.act.gov.au/a/2005-58" TargetMode="External"/><Relationship Id="rId175" Type="http://schemas.openxmlformats.org/officeDocument/2006/relationships/header" Target="header6.xml"/><Relationship Id="rId340" Type="http://schemas.openxmlformats.org/officeDocument/2006/relationships/hyperlink" Target="https://www.legislation.act.gov.au/a/2020-34/" TargetMode="External"/><Relationship Id="rId200" Type="http://schemas.openxmlformats.org/officeDocument/2006/relationships/hyperlink" Target="http://www.legislation.act.gov.au/a/2007-22" TargetMode="External"/><Relationship Id="rId382" Type="http://schemas.openxmlformats.org/officeDocument/2006/relationships/hyperlink" Target="http://www.legislation.act.gov.au/a/1999-91" TargetMode="External"/><Relationship Id="rId438" Type="http://schemas.openxmlformats.org/officeDocument/2006/relationships/hyperlink" Target="https://www.legislation.act.gov.au/a/2020-34/" TargetMode="External"/><Relationship Id="rId242" Type="http://schemas.openxmlformats.org/officeDocument/2006/relationships/hyperlink" Target="https://www.legislation.act.gov.au/a/2020-34/" TargetMode="External"/><Relationship Id="rId284" Type="http://schemas.openxmlformats.org/officeDocument/2006/relationships/hyperlink" Target="https://www.legislation.act.gov.au/a/2020-34/" TargetMode="External"/><Relationship Id="rId491" Type="http://schemas.openxmlformats.org/officeDocument/2006/relationships/hyperlink" Target="http://www.legislation.act.gov.au/a/1999-91" TargetMode="External"/><Relationship Id="rId505" Type="http://schemas.openxmlformats.org/officeDocument/2006/relationships/hyperlink" Target="http://www.legislation.act.gov.au/a/2010-21" TargetMode="External"/><Relationship Id="rId37" Type="http://schemas.openxmlformats.org/officeDocument/2006/relationships/hyperlink" Target="http://www.legislation.act.gov.au/a/2004-65" TargetMode="External"/><Relationship Id="rId79" Type="http://schemas.openxmlformats.org/officeDocument/2006/relationships/hyperlink" Target="https://www.legislation.act.gov.au/a/2005-58"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2015-38" TargetMode="External"/><Relationship Id="rId547" Type="http://schemas.openxmlformats.org/officeDocument/2006/relationships/footer" Target="footer15.xml"/><Relationship Id="rId90" Type="http://schemas.openxmlformats.org/officeDocument/2006/relationships/hyperlink" Target="http://www.legislation.act.gov.au/a/1992-8" TargetMode="External"/><Relationship Id="rId186" Type="http://schemas.openxmlformats.org/officeDocument/2006/relationships/hyperlink" Target="http://www.legislation.act.gov.au/a/2004-65" TargetMode="External"/><Relationship Id="rId351" Type="http://schemas.openxmlformats.org/officeDocument/2006/relationships/hyperlink" Target="https://www.legislation.act.gov.au/a/2020-34/"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1999-91" TargetMode="External"/><Relationship Id="rId449" Type="http://schemas.openxmlformats.org/officeDocument/2006/relationships/hyperlink" Target="https://www.legislation.act.gov.au/a/2020-34/" TargetMode="External"/><Relationship Id="rId211" Type="http://schemas.openxmlformats.org/officeDocument/2006/relationships/hyperlink" Target="http://www.legislation.act.gov.au/a/2015-38" TargetMode="External"/><Relationship Id="rId253" Type="http://schemas.openxmlformats.org/officeDocument/2006/relationships/hyperlink" Target="http://www.legislation.act.gov.au/a/2016-1/default.asp" TargetMode="External"/><Relationship Id="rId295" Type="http://schemas.openxmlformats.org/officeDocument/2006/relationships/hyperlink" Target="https://www.legislation.act.gov.au/a/2020-34/" TargetMode="External"/><Relationship Id="rId309" Type="http://schemas.openxmlformats.org/officeDocument/2006/relationships/hyperlink" Target="https://www.legislation.act.gov.au/a/2020-34/" TargetMode="External"/><Relationship Id="rId460" Type="http://schemas.openxmlformats.org/officeDocument/2006/relationships/hyperlink" Target="https://www.legislation.act.gov.au/a/2020-34/" TargetMode="External"/><Relationship Id="rId516" Type="http://schemas.openxmlformats.org/officeDocument/2006/relationships/hyperlink" Target="http://www.legislation.act.gov.au/a/2015-39" TargetMode="External"/><Relationship Id="rId48" Type="http://schemas.openxmlformats.org/officeDocument/2006/relationships/hyperlink" Target="http://www.legislation.act.gov.au/a/2015-38" TargetMode="External"/><Relationship Id="rId113" Type="http://schemas.openxmlformats.org/officeDocument/2006/relationships/hyperlink" Target="https://www.legislation.gov.au/Series/C1914A00012" TargetMode="External"/><Relationship Id="rId320" Type="http://schemas.openxmlformats.org/officeDocument/2006/relationships/hyperlink" Target="https://www.legislation.act.gov.au/a/2020-34/" TargetMode="External"/><Relationship Id="rId155" Type="http://schemas.openxmlformats.org/officeDocument/2006/relationships/hyperlink" Target="http://www.legislation.act.gov.au/a/2004-65" TargetMode="External"/><Relationship Id="rId197" Type="http://schemas.openxmlformats.org/officeDocument/2006/relationships/hyperlink" Target="http://www.legislation.act.gov.au/a/2004-9" TargetMode="External"/><Relationship Id="rId362" Type="http://schemas.openxmlformats.org/officeDocument/2006/relationships/hyperlink" Target="https://www.legislation.act.gov.au/a/2020-34/" TargetMode="External"/><Relationship Id="rId418" Type="http://schemas.openxmlformats.org/officeDocument/2006/relationships/hyperlink" Target="http://www.legislation.act.gov.au/a/2020-42/" TargetMode="External"/><Relationship Id="rId222" Type="http://schemas.openxmlformats.org/officeDocument/2006/relationships/hyperlink" Target="https://www.legislation.act.gov.au/a/2019-18" TargetMode="External"/><Relationship Id="rId264" Type="http://schemas.openxmlformats.org/officeDocument/2006/relationships/hyperlink" Target="http://www.legislation.act.gov.au/a/2016-1/default.asp" TargetMode="External"/><Relationship Id="rId471" Type="http://schemas.openxmlformats.org/officeDocument/2006/relationships/hyperlink" Target="https://www.legislation.act.gov.au/a/2020-34/" TargetMode="External"/><Relationship Id="rId17" Type="http://schemas.openxmlformats.org/officeDocument/2006/relationships/header" Target="header1.xml"/><Relationship Id="rId59" Type="http://schemas.openxmlformats.org/officeDocument/2006/relationships/hyperlink" Target="http://www.legislation.act.gov.au/a/1991-34" TargetMode="External"/><Relationship Id="rId124" Type="http://schemas.openxmlformats.org/officeDocument/2006/relationships/hyperlink" Target="http://www.legislation.act.gov.au/a/1992-8" TargetMode="External"/><Relationship Id="rId527" Type="http://schemas.openxmlformats.org/officeDocument/2006/relationships/hyperlink" Target="http://www.legislation.act.gov.au/a/2016-52/default.asp" TargetMode="External"/><Relationship Id="rId70" Type="http://schemas.openxmlformats.org/officeDocument/2006/relationships/hyperlink" Target="https://www.legislation.act.gov.au/a/2004-65" TargetMode="External"/><Relationship Id="rId166" Type="http://schemas.openxmlformats.org/officeDocument/2006/relationships/hyperlink" Target="http://www.legislation.act.gov.au/a/2001-14" TargetMode="External"/><Relationship Id="rId331" Type="http://schemas.openxmlformats.org/officeDocument/2006/relationships/hyperlink" Target="https://www.legislation.act.gov.au/a/2020-34/" TargetMode="External"/><Relationship Id="rId373" Type="http://schemas.openxmlformats.org/officeDocument/2006/relationships/hyperlink" Target="https://www.legislation.act.gov.au/a/2020-34/" TargetMode="External"/><Relationship Id="rId429" Type="http://schemas.openxmlformats.org/officeDocument/2006/relationships/hyperlink" Target="http://www.legislation.act.gov.au/a/2007-44" TargetMode="External"/><Relationship Id="rId1" Type="http://schemas.openxmlformats.org/officeDocument/2006/relationships/customXml" Target="../customXml/item1.xml"/><Relationship Id="rId233" Type="http://schemas.openxmlformats.org/officeDocument/2006/relationships/hyperlink" Target="http://www.legislation.act.gov.au/a/2003-41" TargetMode="External"/><Relationship Id="rId440" Type="http://schemas.openxmlformats.org/officeDocument/2006/relationships/hyperlink" Target="https://www.legislation.act.gov.au/a/2020-3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6-12/default.asp" TargetMode="External"/><Relationship Id="rId300" Type="http://schemas.openxmlformats.org/officeDocument/2006/relationships/hyperlink" Target="https://www.legislation.act.gov.au/a/2020-34/" TargetMode="External"/><Relationship Id="rId482" Type="http://schemas.openxmlformats.org/officeDocument/2006/relationships/hyperlink" Target="https://www.legislation.act.gov.au/a/2020-34/" TargetMode="External"/><Relationship Id="rId538" Type="http://schemas.openxmlformats.org/officeDocument/2006/relationships/hyperlink" Target="https://www.legislation.act.gov.au/a/2020-34/" TargetMode="External"/><Relationship Id="rId81" Type="http://schemas.openxmlformats.org/officeDocument/2006/relationships/hyperlink" Target="https://www.legislation.act.gov.au/a/2005-58" TargetMode="External"/><Relationship Id="rId135" Type="http://schemas.openxmlformats.org/officeDocument/2006/relationships/hyperlink" Target="http://www.legislation.act.gov.au/a/1991-34" TargetMode="External"/><Relationship Id="rId177" Type="http://schemas.openxmlformats.org/officeDocument/2006/relationships/footer" Target="footer7.xml"/><Relationship Id="rId342" Type="http://schemas.openxmlformats.org/officeDocument/2006/relationships/hyperlink" Target="https://www.legislation.act.gov.au/a/2020-34/" TargetMode="External"/><Relationship Id="rId384" Type="http://schemas.openxmlformats.org/officeDocument/2006/relationships/hyperlink" Target="http://www.legislation.act.gov.au/a/2004-9" TargetMode="External"/><Relationship Id="rId202" Type="http://schemas.openxmlformats.org/officeDocument/2006/relationships/hyperlink" Target="http://www.legislation.act.gov.au/a/2009-49" TargetMode="External"/><Relationship Id="rId244" Type="http://schemas.openxmlformats.org/officeDocument/2006/relationships/hyperlink" Target="http://www.legislation.act.gov.au/a/2010-29" TargetMode="External"/><Relationship Id="rId39" Type="http://schemas.openxmlformats.org/officeDocument/2006/relationships/hyperlink" Target="http://www.legislation.act.gov.au/a/2008-19" TargetMode="External"/><Relationship Id="rId286" Type="http://schemas.openxmlformats.org/officeDocument/2006/relationships/hyperlink" Target="http://www.legislation.act.gov.au/a/2010-29" TargetMode="External"/><Relationship Id="rId451" Type="http://schemas.openxmlformats.org/officeDocument/2006/relationships/hyperlink" Target="http://www.legislation.act.gov.au/a/2016-12/default.asp"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10-29" TargetMode="External"/><Relationship Id="rId549" Type="http://schemas.openxmlformats.org/officeDocument/2006/relationships/footer" Target="footer16.xml"/><Relationship Id="rId50" Type="http://schemas.openxmlformats.org/officeDocument/2006/relationships/hyperlink" Target="http://www.legislation.act.gov.au/a/2015-38" TargetMode="External"/><Relationship Id="rId104" Type="http://schemas.openxmlformats.org/officeDocument/2006/relationships/hyperlink" Target="https://www.legislation.act.gov.au/a/2005-59" TargetMode="External"/><Relationship Id="rId146" Type="http://schemas.openxmlformats.org/officeDocument/2006/relationships/hyperlink" Target="https://www.legislation.act.gov.au/a/2015-38" TargetMode="External"/><Relationship Id="rId188" Type="http://schemas.openxmlformats.org/officeDocument/2006/relationships/header" Target="header8.xml"/><Relationship Id="rId311" Type="http://schemas.openxmlformats.org/officeDocument/2006/relationships/hyperlink" Target="https://www.legislation.act.gov.au/a/2020-34/" TargetMode="External"/><Relationship Id="rId353" Type="http://schemas.openxmlformats.org/officeDocument/2006/relationships/hyperlink" Target="https://www.legislation.act.gov.au/a/2020-34/" TargetMode="External"/><Relationship Id="rId395" Type="http://schemas.openxmlformats.org/officeDocument/2006/relationships/hyperlink" Target="http://www.legislation.act.gov.au/a/2010-29" TargetMode="External"/><Relationship Id="rId409" Type="http://schemas.openxmlformats.org/officeDocument/2006/relationships/hyperlink" Target="http://www.legislation.act.gov.au/a/1999-91" TargetMode="External"/><Relationship Id="rId92" Type="http://schemas.openxmlformats.org/officeDocument/2006/relationships/hyperlink" Target="http://www.legislation.act.gov.au/a/2005-58" TargetMode="External"/><Relationship Id="rId213" Type="http://schemas.openxmlformats.org/officeDocument/2006/relationships/hyperlink" Target="http://www.legislation.act.gov.au/a/2015-38" TargetMode="External"/><Relationship Id="rId420" Type="http://schemas.openxmlformats.org/officeDocument/2006/relationships/hyperlink" Target="http://www.legislation.act.gov.au/a/2007-44" TargetMode="External"/><Relationship Id="rId255" Type="http://schemas.openxmlformats.org/officeDocument/2006/relationships/hyperlink" Target="http://www.legislation.act.gov.au/a/2010-29" TargetMode="External"/><Relationship Id="rId297" Type="http://schemas.openxmlformats.org/officeDocument/2006/relationships/hyperlink" Target="https://www.legislation.act.gov.au/a/2020-34/" TargetMode="External"/><Relationship Id="rId462" Type="http://schemas.openxmlformats.org/officeDocument/2006/relationships/hyperlink" Target="https://www.legislation.act.gov.au/a/2020-34/" TargetMode="External"/><Relationship Id="rId518" Type="http://schemas.openxmlformats.org/officeDocument/2006/relationships/hyperlink" Target="http://www.legislation.act.gov.au/a/2014-51/default.asp" TargetMode="External"/><Relationship Id="rId115" Type="http://schemas.openxmlformats.org/officeDocument/2006/relationships/hyperlink" Target="http://www.legislation.act.gov.au/a/2015-38" TargetMode="External"/><Relationship Id="rId157" Type="http://schemas.openxmlformats.org/officeDocument/2006/relationships/hyperlink" Target="http://www.legislation.act.gov.au/a/2005-40" TargetMode="External"/><Relationship Id="rId322" Type="http://schemas.openxmlformats.org/officeDocument/2006/relationships/hyperlink" Target="https://www.legislation.act.gov.au/a/2020-34/" TargetMode="External"/><Relationship Id="rId364" Type="http://schemas.openxmlformats.org/officeDocument/2006/relationships/hyperlink" Target="https://www.legislation.act.gov.au/a/2020-34/" TargetMode="External"/><Relationship Id="rId61" Type="http://schemas.openxmlformats.org/officeDocument/2006/relationships/hyperlink" Target="http://www.legislation.act.gov.au/a/2016-43" TargetMode="External"/><Relationship Id="rId199" Type="http://schemas.openxmlformats.org/officeDocument/2006/relationships/hyperlink" Target="http://www.legislation.act.gov.au/cn/2004-5/default.asp" TargetMode="External"/><Relationship Id="rId19" Type="http://schemas.openxmlformats.org/officeDocument/2006/relationships/footer" Target="footer1.xml"/><Relationship Id="rId224" Type="http://schemas.openxmlformats.org/officeDocument/2006/relationships/hyperlink" Target="https://www.legislation.act.gov.au/a/2019-18/" TargetMode="External"/><Relationship Id="rId266" Type="http://schemas.openxmlformats.org/officeDocument/2006/relationships/hyperlink" Target="http://www.legislation.act.gov.au/a/2010-29" TargetMode="External"/><Relationship Id="rId431" Type="http://schemas.openxmlformats.org/officeDocument/2006/relationships/hyperlink" Target="http://www.legislation.act.gov.au/a/2010-29" TargetMode="External"/><Relationship Id="rId473" Type="http://schemas.openxmlformats.org/officeDocument/2006/relationships/hyperlink" Target="https://www.legislation.act.gov.au/a/2020-34/" TargetMode="External"/><Relationship Id="rId529" Type="http://schemas.openxmlformats.org/officeDocument/2006/relationships/hyperlink" Target="http://www.legislation.act.gov.au/a/2016-53/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5-58" TargetMode="External"/><Relationship Id="rId168" Type="http://schemas.openxmlformats.org/officeDocument/2006/relationships/hyperlink" Target="http://www.legislation.act.gov.au/a/2001-14" TargetMode="External"/><Relationship Id="rId333" Type="http://schemas.openxmlformats.org/officeDocument/2006/relationships/hyperlink" Target="https://www.legislation.act.gov.au/a/2020-34/" TargetMode="External"/><Relationship Id="rId540" Type="http://schemas.openxmlformats.org/officeDocument/2006/relationships/header" Target="header10.xml"/><Relationship Id="rId72" Type="http://schemas.openxmlformats.org/officeDocument/2006/relationships/hyperlink" Target="http://www.legislation.act.gov.au/a/2004-65" TargetMode="External"/><Relationship Id="rId375" Type="http://schemas.openxmlformats.org/officeDocument/2006/relationships/hyperlink" Target="https://www.legislation.act.gov.au/a/2020-34/" TargetMode="External"/><Relationship Id="rId3" Type="http://schemas.openxmlformats.org/officeDocument/2006/relationships/styles" Target="styles.xml"/><Relationship Id="rId235" Type="http://schemas.openxmlformats.org/officeDocument/2006/relationships/hyperlink" Target="https://www.legislation.act.gov.au/a/2020-34/" TargetMode="External"/><Relationship Id="rId277" Type="http://schemas.openxmlformats.org/officeDocument/2006/relationships/hyperlink" Target="http://www.legislation.act.gov.au/a/2003-41" TargetMode="External"/><Relationship Id="rId400" Type="http://schemas.openxmlformats.org/officeDocument/2006/relationships/hyperlink" Target="http://www.legislation.act.gov.au/a/2010-29" TargetMode="External"/><Relationship Id="rId442" Type="http://schemas.openxmlformats.org/officeDocument/2006/relationships/hyperlink" Target="https://www.legislation.act.gov.au/a/2020-34/" TargetMode="External"/><Relationship Id="rId484" Type="http://schemas.openxmlformats.org/officeDocument/2006/relationships/hyperlink" Target="http://www.legislation.act.gov.au/a/1999-91" TargetMode="External"/><Relationship Id="rId137" Type="http://schemas.openxmlformats.org/officeDocument/2006/relationships/hyperlink" Target="http://www.legislation.act.gov.au/a/2005-59" TargetMode="External"/><Relationship Id="rId302" Type="http://schemas.openxmlformats.org/officeDocument/2006/relationships/hyperlink" Target="https://www.legislation.act.gov.au/a/2020-34/" TargetMode="External"/><Relationship Id="rId344" Type="http://schemas.openxmlformats.org/officeDocument/2006/relationships/hyperlink" Target="https://www.legislation.act.gov.au/a/2020-34/" TargetMode="External"/><Relationship Id="rId41" Type="http://schemas.openxmlformats.org/officeDocument/2006/relationships/hyperlink" Target="http://www.legislation.act.gov.au/a/2015-38/default.asp" TargetMode="External"/><Relationship Id="rId83" Type="http://schemas.openxmlformats.org/officeDocument/2006/relationships/hyperlink" Target="http://www.legislation.act.gov.au/a/2005-59" TargetMode="External"/><Relationship Id="rId179" Type="http://schemas.openxmlformats.org/officeDocument/2006/relationships/footer" Target="footer9.xml"/><Relationship Id="rId386" Type="http://schemas.openxmlformats.org/officeDocument/2006/relationships/hyperlink" Target="http://www.legislation.act.gov.au/a/1999-91" TargetMode="External"/><Relationship Id="rId551" Type="http://schemas.openxmlformats.org/officeDocument/2006/relationships/footer" Target="footer17.xml"/><Relationship Id="rId190" Type="http://schemas.openxmlformats.org/officeDocument/2006/relationships/footer" Target="footer10.xml"/><Relationship Id="rId204" Type="http://schemas.openxmlformats.org/officeDocument/2006/relationships/hyperlink" Target="http://www.legislation.act.gov.au/a/2010-29" TargetMode="External"/><Relationship Id="rId246" Type="http://schemas.openxmlformats.org/officeDocument/2006/relationships/hyperlink" Target="http://www.legislation.act.gov.au/a/2010-29" TargetMode="External"/><Relationship Id="rId288" Type="http://schemas.openxmlformats.org/officeDocument/2006/relationships/hyperlink" Target="https://www.legislation.act.gov.au/a/2020-34/" TargetMode="External"/><Relationship Id="rId411" Type="http://schemas.openxmlformats.org/officeDocument/2006/relationships/hyperlink" Target="http://www.legislation.act.gov.au/a/2007-44" TargetMode="External"/><Relationship Id="rId453" Type="http://schemas.openxmlformats.org/officeDocument/2006/relationships/hyperlink" Target="https://www.legislation.act.gov.au/a/2020-34/" TargetMode="External"/><Relationship Id="rId509" Type="http://schemas.openxmlformats.org/officeDocument/2006/relationships/hyperlink" Target="http://www.legislation.act.gov.au/a/2011-22" TargetMode="External"/><Relationship Id="rId106" Type="http://schemas.openxmlformats.org/officeDocument/2006/relationships/hyperlink" Target="http://www.legislation.act.gov.au/a/2005-59" TargetMode="External"/><Relationship Id="rId313" Type="http://schemas.openxmlformats.org/officeDocument/2006/relationships/hyperlink" Target="http://www.legislation.act.gov.au/a/2003-41" TargetMode="External"/><Relationship Id="rId495" Type="http://schemas.openxmlformats.org/officeDocument/2006/relationships/hyperlink" Target="http://www.legislation.act.gov.au/a/2003-41"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5-38" TargetMode="External"/><Relationship Id="rId94" Type="http://schemas.openxmlformats.org/officeDocument/2006/relationships/hyperlink" Target="http://www.legislation.act.gov.au/a/2005-59" TargetMode="External"/><Relationship Id="rId148" Type="http://schemas.openxmlformats.org/officeDocument/2006/relationships/hyperlink" Target="http://www.legislation.act.gov.au/a/2004-65" TargetMode="External"/><Relationship Id="rId355" Type="http://schemas.openxmlformats.org/officeDocument/2006/relationships/hyperlink" Target="https://www.legislation.act.gov.au/a/2020-34/" TargetMode="External"/><Relationship Id="rId397" Type="http://schemas.openxmlformats.org/officeDocument/2006/relationships/hyperlink" Target="http://www.legislation.act.gov.au/a/2019-17/default.asp" TargetMode="External"/><Relationship Id="rId520" Type="http://schemas.openxmlformats.org/officeDocument/2006/relationships/hyperlink" Target="http://www.legislation.act.gov.au/a/2016-1/default.asp" TargetMode="External"/><Relationship Id="rId215" Type="http://schemas.openxmlformats.org/officeDocument/2006/relationships/hyperlink" Target="http://www.legislation.act.gov.au/a/2015-39" TargetMode="External"/><Relationship Id="rId257" Type="http://schemas.openxmlformats.org/officeDocument/2006/relationships/hyperlink" Target="https://www.legislation.act.gov.au/a/2020-34/" TargetMode="External"/><Relationship Id="rId422" Type="http://schemas.openxmlformats.org/officeDocument/2006/relationships/hyperlink" Target="http://www.legislation.act.gov.au/a/2010-29" TargetMode="External"/><Relationship Id="rId464" Type="http://schemas.openxmlformats.org/officeDocument/2006/relationships/hyperlink" Target="http://www.legislation.act.gov.au/a/2003-41" TargetMode="External"/><Relationship Id="rId299" Type="http://schemas.openxmlformats.org/officeDocument/2006/relationships/hyperlink" Target="https://www.legislation.act.gov.au/a/2020-34/" TargetMode="External"/><Relationship Id="rId63" Type="http://schemas.openxmlformats.org/officeDocument/2006/relationships/hyperlink" Target="http://www.legislation.act.gov.au/a/2008-19" TargetMode="External"/><Relationship Id="rId159" Type="http://schemas.openxmlformats.org/officeDocument/2006/relationships/hyperlink" Target="http://www.legislation.act.gov.au/a/2004-8" TargetMode="External"/><Relationship Id="rId366" Type="http://schemas.openxmlformats.org/officeDocument/2006/relationships/hyperlink" Target="https://www.legislation.act.gov.au/a/2020-34/" TargetMode="External"/><Relationship Id="rId226" Type="http://schemas.openxmlformats.org/officeDocument/2006/relationships/hyperlink" Target="https://www.legislation.act.gov.au/a/2020-34/" TargetMode="External"/><Relationship Id="rId433" Type="http://schemas.openxmlformats.org/officeDocument/2006/relationships/hyperlink" Target="http://www.legislation.act.gov.au/a/2019-17/default.asp" TargetMode="External"/><Relationship Id="rId74" Type="http://schemas.openxmlformats.org/officeDocument/2006/relationships/hyperlink" Target="http://www.legislation.act.gov.au/sl/2006-29" TargetMode="External"/><Relationship Id="rId377" Type="http://schemas.openxmlformats.org/officeDocument/2006/relationships/hyperlink" Target="http://www.legislation.act.gov.au/a/1999-91" TargetMode="External"/><Relationship Id="rId500" Type="http://schemas.openxmlformats.org/officeDocument/2006/relationships/hyperlink" Target="http://www.legislation.act.gov.au/a/2007-22" TargetMode="External"/><Relationship Id="rId5" Type="http://schemas.openxmlformats.org/officeDocument/2006/relationships/webSettings" Target="webSettings.xml"/><Relationship Id="rId237" Type="http://schemas.openxmlformats.org/officeDocument/2006/relationships/hyperlink" Target="https://www.legislation.act.gov.au/a/2020-34/" TargetMode="External"/><Relationship Id="rId444" Type="http://schemas.openxmlformats.org/officeDocument/2006/relationships/hyperlink" Target="http://www.legislation.act.gov.au/a/2010-29" TargetMode="External"/><Relationship Id="rId290" Type="http://schemas.openxmlformats.org/officeDocument/2006/relationships/hyperlink" Target="https://www.legislation.act.gov.au/a/2020-34/" TargetMode="External"/><Relationship Id="rId304" Type="http://schemas.openxmlformats.org/officeDocument/2006/relationships/hyperlink" Target="https://www.legislation.act.gov.au/a/2020-34/" TargetMode="External"/><Relationship Id="rId388" Type="http://schemas.openxmlformats.org/officeDocument/2006/relationships/hyperlink" Target="http://www.legislation.act.gov.au/a/2010-29" TargetMode="External"/><Relationship Id="rId511" Type="http://schemas.openxmlformats.org/officeDocument/2006/relationships/hyperlink" Target="http://www.legislation.act.gov.au/a/2012-30" TargetMode="External"/><Relationship Id="rId85" Type="http://schemas.openxmlformats.org/officeDocument/2006/relationships/hyperlink" Target="http://www.legislation.act.gov.au/a/2005-59" TargetMode="External"/><Relationship Id="rId150" Type="http://schemas.openxmlformats.org/officeDocument/2006/relationships/hyperlink" Target="http://www.legislation.act.gov.au/a/2004-65" TargetMode="External"/><Relationship Id="rId248" Type="http://schemas.openxmlformats.org/officeDocument/2006/relationships/hyperlink" Target="http://www.legislation.act.gov.au/a/2010-29" TargetMode="External"/><Relationship Id="rId455" Type="http://schemas.openxmlformats.org/officeDocument/2006/relationships/hyperlink" Target="https://www.legislation.act.gov.au/a/2020-34/"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act.gov.au/a/2005-59" TargetMode="External"/><Relationship Id="rId315" Type="http://schemas.openxmlformats.org/officeDocument/2006/relationships/hyperlink" Target="https://www.legislation.act.gov.au/a/2020-34/" TargetMode="External"/><Relationship Id="rId522" Type="http://schemas.openxmlformats.org/officeDocument/2006/relationships/hyperlink" Target="http://www.legislation.act.gov.au/a/20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8785-3B69-4510-8B4D-95C15020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19384</Words>
  <Characters>94991</Characters>
  <Application>Microsoft Office Word</Application>
  <DocSecurity>0</DocSecurity>
  <Lines>2731</Lines>
  <Paragraphs>1764</Paragraphs>
  <ScaleCrop>false</ScaleCrop>
  <HeadingPairs>
    <vt:vector size="2" baseType="variant">
      <vt:variant>
        <vt:lpstr>Title</vt:lpstr>
      </vt:variant>
      <vt:variant>
        <vt:i4>1</vt:i4>
      </vt:variant>
    </vt:vector>
  </HeadingPairs>
  <TitlesOfParts>
    <vt:vector size="1" baseType="lpstr">
      <vt:lpstr>Victims of Crime Act 1994</vt:lpstr>
    </vt:vector>
  </TitlesOfParts>
  <Manager>Section</Manager>
  <Company>Section</Company>
  <LinksUpToDate>false</LinksUpToDate>
  <CharactersWithSpaces>113395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 1994</dc:title>
  <dc:creator>Anna Anderberg-Hewitt</dc:creator>
  <cp:keywords>R25</cp:keywords>
  <dc:description/>
  <cp:lastModifiedBy>Stonham, Joshua</cp:lastModifiedBy>
  <cp:revision>4</cp:revision>
  <cp:lastPrinted>2019-11-20T04:44:00Z</cp:lastPrinted>
  <dcterms:created xsi:type="dcterms:W3CDTF">2023-11-08T04:44:00Z</dcterms:created>
  <dcterms:modified xsi:type="dcterms:W3CDTF">2023-11-08T04:44:00Z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RepubDt">
    <vt:lpwstr>30/09/23</vt:lpwstr>
  </property>
  <property fmtid="{D5CDD505-2E9C-101B-9397-08002B2CF9AE}" pid="5" name="Eff">
    <vt:lpwstr>Effective:  </vt:lpwstr>
  </property>
  <property fmtid="{D5CDD505-2E9C-101B-9397-08002B2CF9AE}" pid="6" name="StartDt">
    <vt:lpwstr>30/09/23</vt:lpwstr>
  </property>
  <property fmtid="{D5CDD505-2E9C-101B-9397-08002B2CF9AE}" pid="7" name="EndDt">
    <vt:lpwstr>-08/11/23</vt:lpwstr>
  </property>
  <property fmtid="{D5CDD505-2E9C-101B-9397-08002B2CF9AE}" pid="8" name="DMSID">
    <vt:lpwstr>11042955</vt:lpwstr>
  </property>
  <property fmtid="{D5CDD505-2E9C-101B-9397-08002B2CF9AE}" pid="9" name="CHECKEDOUTFROMJMS">
    <vt:lpwstr/>
  </property>
  <property fmtid="{D5CDD505-2E9C-101B-9397-08002B2CF9AE}" pid="10" name="JMSREQUIREDCHECKIN">
    <vt:lpwstr/>
  </property>
</Properties>
</file>