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F3F9" w14:textId="77777777" w:rsidR="00385EFF" w:rsidRDefault="00385EFF" w:rsidP="00D5636C">
      <w:pPr>
        <w:jc w:val="center"/>
      </w:pPr>
      <w:r>
        <w:rPr>
          <w:noProof/>
        </w:rPr>
        <w:drawing>
          <wp:inline distT="0" distB="0" distL="0" distR="0" wp14:anchorId="37BEA921" wp14:editId="286B1D6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936EE7" w14:textId="77777777" w:rsidR="00385EFF" w:rsidRDefault="00385EFF" w:rsidP="00D5636C">
      <w:pPr>
        <w:jc w:val="center"/>
        <w:rPr>
          <w:rFonts w:ascii="Arial" w:hAnsi="Arial"/>
        </w:rPr>
      </w:pPr>
      <w:r>
        <w:rPr>
          <w:rFonts w:ascii="Arial" w:hAnsi="Arial"/>
        </w:rPr>
        <w:t>Australian Capital Territory</w:t>
      </w:r>
    </w:p>
    <w:p w14:paraId="2712466C" w14:textId="7F6B0562" w:rsidR="00385EFF" w:rsidRDefault="00385EFF" w:rsidP="00427153">
      <w:pPr>
        <w:pStyle w:val="Billname1"/>
      </w:pPr>
      <w:r>
        <w:fldChar w:fldCharType="begin"/>
      </w:r>
      <w:r>
        <w:instrText xml:space="preserve"> REF Citation \*charformat </w:instrText>
      </w:r>
      <w:r>
        <w:fldChar w:fldCharType="separate"/>
      </w:r>
      <w:r w:rsidR="0066043B">
        <w:t>Victims of Crime Act 1994</w:t>
      </w:r>
      <w:r>
        <w:fldChar w:fldCharType="end"/>
      </w:r>
      <w:r>
        <w:t xml:space="preserve">    </w:t>
      </w:r>
    </w:p>
    <w:p w14:paraId="0324610C" w14:textId="1B670E00" w:rsidR="00385EFF" w:rsidRDefault="004B4074" w:rsidP="00427153">
      <w:pPr>
        <w:pStyle w:val="ActNo"/>
      </w:pPr>
      <w:bookmarkStart w:id="0" w:name="LawNo"/>
      <w:r>
        <w:t>A1994-83</w:t>
      </w:r>
      <w:bookmarkEnd w:id="0"/>
    </w:p>
    <w:p w14:paraId="25ABCB99" w14:textId="3E413D4C" w:rsidR="00385EFF" w:rsidRDefault="00385EFF" w:rsidP="00427153">
      <w:pPr>
        <w:pStyle w:val="RepubNo"/>
      </w:pPr>
      <w:r>
        <w:t xml:space="preserve">Republication No </w:t>
      </w:r>
      <w:bookmarkStart w:id="1" w:name="RepubNo"/>
      <w:r w:rsidR="004B4074">
        <w:t>30</w:t>
      </w:r>
      <w:bookmarkEnd w:id="1"/>
    </w:p>
    <w:p w14:paraId="4AAE75F0" w14:textId="7F2F9648" w:rsidR="00385EFF" w:rsidRDefault="00385EFF" w:rsidP="00427153">
      <w:pPr>
        <w:pStyle w:val="EffectiveDate"/>
      </w:pPr>
      <w:r>
        <w:t xml:space="preserve">Effective:  </w:t>
      </w:r>
      <w:bookmarkStart w:id="2" w:name="EffectiveDate"/>
      <w:r w:rsidR="004B4074">
        <w:t>2 January 2026</w:t>
      </w:r>
      <w:bookmarkEnd w:id="2"/>
      <w:r w:rsidR="004B4074">
        <w:t xml:space="preserve"> – </w:t>
      </w:r>
      <w:bookmarkStart w:id="3" w:name="EndEffDate"/>
      <w:r w:rsidR="004B4074">
        <w:t>15 April 2026</w:t>
      </w:r>
      <w:bookmarkEnd w:id="3"/>
    </w:p>
    <w:p w14:paraId="21EF625D" w14:textId="613FA8EF" w:rsidR="00385EFF" w:rsidRDefault="00385EFF" w:rsidP="00427153">
      <w:pPr>
        <w:pStyle w:val="CoverInForce"/>
      </w:pPr>
      <w:r>
        <w:t xml:space="preserve">Republication date: </w:t>
      </w:r>
      <w:bookmarkStart w:id="4" w:name="InForceDate"/>
      <w:r w:rsidR="004B4074">
        <w:t>2 January 2026</w:t>
      </w:r>
      <w:bookmarkEnd w:id="4"/>
    </w:p>
    <w:p w14:paraId="687A4B88" w14:textId="2A4DBB30" w:rsidR="00385EFF" w:rsidRDefault="00385EFF" w:rsidP="007E6D19">
      <w:pPr>
        <w:pStyle w:val="CoverInForce"/>
      </w:pPr>
      <w:r>
        <w:t xml:space="preserve">Last amendment made by </w:t>
      </w:r>
      <w:bookmarkStart w:id="5" w:name="LastAmdt"/>
      <w:r w:rsidRPr="00385EFF">
        <w:rPr>
          <w:rStyle w:val="charCitHyperlinkAbbrev"/>
        </w:rPr>
        <w:fldChar w:fldCharType="begin"/>
      </w:r>
      <w:r w:rsidR="004B4074">
        <w:rPr>
          <w:rStyle w:val="charCitHyperlinkAbbrev"/>
        </w:rPr>
        <w:instrText>HYPERLINK "http://www.legislation.act.gov.au/a/2024-16/" \o "Crimes Legislation Amendment Act 2024 (No 2)"</w:instrText>
      </w:r>
      <w:r w:rsidRPr="00385EFF">
        <w:rPr>
          <w:rStyle w:val="charCitHyperlinkAbbrev"/>
        </w:rPr>
      </w:r>
      <w:r w:rsidRPr="00385EFF">
        <w:rPr>
          <w:rStyle w:val="charCitHyperlinkAbbrev"/>
        </w:rPr>
        <w:fldChar w:fldCharType="separate"/>
      </w:r>
      <w:r w:rsidR="004B4074">
        <w:rPr>
          <w:rStyle w:val="charCitHyperlinkAbbrev"/>
        </w:rPr>
        <w:t>A2024</w:t>
      </w:r>
      <w:r w:rsidR="004B4074">
        <w:rPr>
          <w:rStyle w:val="charCitHyperlinkAbbrev"/>
        </w:rPr>
        <w:noBreakHyphen/>
        <w:t>16</w:t>
      </w:r>
      <w:r w:rsidRPr="00385EFF">
        <w:rPr>
          <w:rStyle w:val="charCitHyperlinkAbbrev"/>
        </w:rPr>
        <w:fldChar w:fldCharType="end"/>
      </w:r>
      <w:bookmarkEnd w:id="5"/>
      <w:r w:rsidR="007E6D19" w:rsidRPr="00366F56">
        <w:br/>
      </w:r>
      <w:r w:rsidR="007E6D19" w:rsidRPr="007E6D19">
        <w:t>(republication for expiry of provision (s 18L))</w:t>
      </w:r>
    </w:p>
    <w:p w14:paraId="36B09A04" w14:textId="77777777" w:rsidR="00385EFF" w:rsidRDefault="00385EFF" w:rsidP="00427153"/>
    <w:p w14:paraId="30115DBA" w14:textId="77777777" w:rsidR="00385EFF" w:rsidRDefault="00385EFF" w:rsidP="00427153"/>
    <w:p w14:paraId="5E8FD18D" w14:textId="77777777" w:rsidR="00366F56" w:rsidRDefault="00366F56" w:rsidP="00427153"/>
    <w:p w14:paraId="25456CFB" w14:textId="77777777" w:rsidR="00385EFF" w:rsidRDefault="00385EFF" w:rsidP="00427153"/>
    <w:p w14:paraId="17B435BD" w14:textId="77777777" w:rsidR="00385EFF" w:rsidRPr="00101B4C" w:rsidRDefault="00385EFF" w:rsidP="00CE2912">
      <w:pPr>
        <w:pStyle w:val="PageBreak"/>
      </w:pPr>
      <w:r w:rsidRPr="00101B4C">
        <w:br w:type="page"/>
      </w:r>
    </w:p>
    <w:p w14:paraId="777E49C1" w14:textId="77777777" w:rsidR="00385EFF" w:rsidRDefault="00385EFF" w:rsidP="00427153">
      <w:pPr>
        <w:pStyle w:val="CoverHeading"/>
      </w:pPr>
      <w:r>
        <w:lastRenderedPageBreak/>
        <w:t>About this republication</w:t>
      </w:r>
    </w:p>
    <w:p w14:paraId="42E076DC" w14:textId="77777777" w:rsidR="00385EFF" w:rsidRDefault="00385EFF" w:rsidP="00427153">
      <w:pPr>
        <w:pStyle w:val="CoverSubHdg"/>
      </w:pPr>
      <w:r>
        <w:t>The republished law</w:t>
      </w:r>
    </w:p>
    <w:p w14:paraId="383CB89A" w14:textId="70A2AF90" w:rsidR="00385EFF" w:rsidRDefault="00385EFF" w:rsidP="00427153">
      <w:pPr>
        <w:pStyle w:val="CoverText"/>
      </w:pPr>
      <w:r>
        <w:t xml:space="preserve">This is a republication of the </w:t>
      </w:r>
      <w:r w:rsidRPr="004B4074">
        <w:rPr>
          <w:i/>
        </w:rPr>
        <w:fldChar w:fldCharType="begin"/>
      </w:r>
      <w:r w:rsidRPr="004B4074">
        <w:rPr>
          <w:i/>
        </w:rPr>
        <w:instrText xml:space="preserve"> REF citation *\charformat  \* MERGEFORMAT </w:instrText>
      </w:r>
      <w:r w:rsidRPr="004B4074">
        <w:rPr>
          <w:i/>
        </w:rPr>
        <w:fldChar w:fldCharType="separate"/>
      </w:r>
      <w:r w:rsidR="0066043B" w:rsidRPr="0066043B">
        <w:rPr>
          <w:i/>
        </w:rPr>
        <w:t>Victims of Crime Act 1994</w:t>
      </w:r>
      <w:r w:rsidRPr="004B407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6043B">
        <w:t>2 January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6043B">
        <w:t>2 January 2026</w:t>
      </w:r>
      <w:r>
        <w:fldChar w:fldCharType="end"/>
      </w:r>
      <w:r>
        <w:t xml:space="preserve">.  </w:t>
      </w:r>
    </w:p>
    <w:p w14:paraId="0C82CE41" w14:textId="77777777" w:rsidR="00385EFF" w:rsidRDefault="00385EFF" w:rsidP="00427153">
      <w:pPr>
        <w:pStyle w:val="CoverText"/>
      </w:pPr>
      <w:r>
        <w:t xml:space="preserve">The legislation history and amendment history of the republished law are set out in endnotes 3 and 4. </w:t>
      </w:r>
    </w:p>
    <w:p w14:paraId="112F5315" w14:textId="77777777" w:rsidR="00385EFF" w:rsidRDefault="00385EFF" w:rsidP="00427153">
      <w:pPr>
        <w:pStyle w:val="CoverSubHdg"/>
      </w:pPr>
      <w:r>
        <w:t>Kinds of republications</w:t>
      </w:r>
    </w:p>
    <w:p w14:paraId="5F92FA55" w14:textId="7D78E546" w:rsidR="00385EFF" w:rsidRDefault="00385EFF"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49A8771" w14:textId="1043A280" w:rsidR="00385EFF" w:rsidRDefault="00385EFF"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74AB77E" w14:textId="77777777" w:rsidR="00385EFF" w:rsidRDefault="00385EFF" w:rsidP="0011632B">
      <w:pPr>
        <w:pStyle w:val="CoverTextBullet"/>
        <w:tabs>
          <w:tab w:val="clear" w:pos="0"/>
        </w:tabs>
        <w:ind w:left="357" w:hanging="357"/>
      </w:pPr>
      <w:r>
        <w:t>unauthorised republications.</w:t>
      </w:r>
    </w:p>
    <w:p w14:paraId="686E3483" w14:textId="77777777" w:rsidR="00385EFF" w:rsidRDefault="00385EFF" w:rsidP="00427153">
      <w:pPr>
        <w:pStyle w:val="CoverText"/>
      </w:pPr>
      <w:r>
        <w:t>The status of this republication appears on the bottom of each page.</w:t>
      </w:r>
    </w:p>
    <w:p w14:paraId="66E17A53" w14:textId="77777777" w:rsidR="00385EFF" w:rsidRDefault="00385EFF" w:rsidP="00427153">
      <w:pPr>
        <w:pStyle w:val="CoverSubHdg"/>
      </w:pPr>
      <w:r>
        <w:t>Editorial changes</w:t>
      </w:r>
    </w:p>
    <w:p w14:paraId="731EC234" w14:textId="797EE747" w:rsidR="00385EFF" w:rsidRDefault="00385EFF"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D0818A" w14:textId="77777777" w:rsidR="00385EFF" w:rsidRPr="001819E6" w:rsidRDefault="00385EFF" w:rsidP="00427153">
      <w:pPr>
        <w:pStyle w:val="CoverText"/>
      </w:pPr>
      <w:r w:rsidRPr="001819E6">
        <w:t>This republication does not include amendments made under part 11.3 (see endnote 1).</w:t>
      </w:r>
    </w:p>
    <w:p w14:paraId="0C067F0D" w14:textId="77777777" w:rsidR="00385EFF" w:rsidRDefault="00385EFF" w:rsidP="00427153">
      <w:pPr>
        <w:pStyle w:val="CoverSubHdg"/>
      </w:pPr>
      <w:r>
        <w:t>Uncommenced provisions and amendments</w:t>
      </w:r>
    </w:p>
    <w:p w14:paraId="7044C91F" w14:textId="619450B1" w:rsidR="00385EFF" w:rsidRDefault="00385EF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9E49B55" w14:textId="77777777" w:rsidR="00385EFF" w:rsidRDefault="00385EFF" w:rsidP="00427153">
      <w:pPr>
        <w:pStyle w:val="CoverSubHdg"/>
      </w:pPr>
      <w:r>
        <w:t>Modifications</w:t>
      </w:r>
    </w:p>
    <w:p w14:paraId="7227C319" w14:textId="1FFFE5C6" w:rsidR="00385EFF" w:rsidRDefault="00385EF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A749143" w14:textId="77777777" w:rsidR="00385EFF" w:rsidRDefault="00385EFF" w:rsidP="00427153">
      <w:pPr>
        <w:pStyle w:val="CoverSubHdg"/>
      </w:pPr>
      <w:r>
        <w:t>Penalties</w:t>
      </w:r>
    </w:p>
    <w:p w14:paraId="64F5A8DB" w14:textId="2E037003" w:rsidR="00385EFF" w:rsidRPr="003765DF" w:rsidRDefault="00385EFF"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F5BBA97" w14:textId="77777777" w:rsidR="00385EFF" w:rsidRDefault="00385EFF" w:rsidP="00427153">
      <w:pPr>
        <w:pStyle w:val="00SigningPage"/>
        <w:sectPr w:rsidR="00385EFF" w:rsidSect="00385EF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D121550" w14:textId="77777777" w:rsidR="00385EFF" w:rsidRDefault="00385EFF" w:rsidP="00744E64">
      <w:pPr>
        <w:jc w:val="center"/>
      </w:pPr>
      <w:r>
        <w:rPr>
          <w:noProof/>
        </w:rPr>
        <w:lastRenderedPageBreak/>
        <w:drawing>
          <wp:inline distT="0" distB="0" distL="0" distR="0" wp14:anchorId="3054882F" wp14:editId="35F945A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C86B76" w14:textId="77777777" w:rsidR="00385EFF" w:rsidRDefault="00385EFF" w:rsidP="00744E64">
      <w:pPr>
        <w:jc w:val="center"/>
        <w:rPr>
          <w:rFonts w:ascii="Arial" w:hAnsi="Arial"/>
        </w:rPr>
      </w:pPr>
      <w:r>
        <w:rPr>
          <w:rFonts w:ascii="Arial" w:hAnsi="Arial"/>
        </w:rPr>
        <w:t>Australian Capital Territory</w:t>
      </w:r>
    </w:p>
    <w:p w14:paraId="18CF8010" w14:textId="7ED4304D" w:rsidR="00385EFF" w:rsidRDefault="00385EFF" w:rsidP="00427153">
      <w:pPr>
        <w:pStyle w:val="Billname"/>
      </w:pPr>
      <w:r>
        <w:fldChar w:fldCharType="begin"/>
      </w:r>
      <w:r>
        <w:instrText xml:space="preserve"> REF Citation \*charformat  \* MERGEFORMAT </w:instrText>
      </w:r>
      <w:r>
        <w:fldChar w:fldCharType="separate"/>
      </w:r>
      <w:r w:rsidR="0066043B">
        <w:t>Victims of Crime Act 1994</w:t>
      </w:r>
      <w:r>
        <w:fldChar w:fldCharType="end"/>
      </w:r>
    </w:p>
    <w:p w14:paraId="6B709264" w14:textId="77777777" w:rsidR="00385EFF" w:rsidRDefault="00385EFF" w:rsidP="00427153">
      <w:pPr>
        <w:pStyle w:val="ActNo"/>
      </w:pPr>
    </w:p>
    <w:p w14:paraId="58AD0974" w14:textId="77777777" w:rsidR="00385EFF" w:rsidRDefault="00385EFF" w:rsidP="00427153">
      <w:pPr>
        <w:pStyle w:val="Placeholder"/>
      </w:pPr>
      <w:r>
        <w:rPr>
          <w:rStyle w:val="charContents"/>
          <w:sz w:val="16"/>
        </w:rPr>
        <w:t xml:space="preserve">  </w:t>
      </w:r>
      <w:r>
        <w:rPr>
          <w:rStyle w:val="charPage"/>
        </w:rPr>
        <w:t xml:space="preserve">  </w:t>
      </w:r>
    </w:p>
    <w:p w14:paraId="01507C30" w14:textId="77777777" w:rsidR="00385EFF" w:rsidRDefault="00385EFF" w:rsidP="00427153">
      <w:pPr>
        <w:pStyle w:val="N-TOCheading"/>
      </w:pPr>
      <w:r>
        <w:rPr>
          <w:rStyle w:val="charContents"/>
        </w:rPr>
        <w:t>Contents</w:t>
      </w:r>
    </w:p>
    <w:p w14:paraId="07B8F723" w14:textId="77777777" w:rsidR="00385EFF" w:rsidRDefault="00385EFF" w:rsidP="00427153">
      <w:pPr>
        <w:pStyle w:val="N-9pt"/>
      </w:pPr>
      <w:r>
        <w:tab/>
      </w:r>
      <w:r>
        <w:rPr>
          <w:rStyle w:val="charPage"/>
        </w:rPr>
        <w:t>Page</w:t>
      </w:r>
    </w:p>
    <w:p w14:paraId="61AB7E3D" w14:textId="2221D1EE" w:rsidR="00440BCE" w:rsidRDefault="00440BC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879177" w:history="1">
        <w:r w:rsidRPr="004E3DCE">
          <w:t>Part 1</w:t>
        </w:r>
        <w:r>
          <w:rPr>
            <w:rFonts w:asciiTheme="minorHAnsi" w:eastAsiaTheme="minorEastAsia" w:hAnsiTheme="minorHAnsi" w:cstheme="minorBidi"/>
            <w:b w:val="0"/>
            <w:kern w:val="2"/>
            <w:szCs w:val="24"/>
            <w:lang w:eastAsia="en-AU"/>
            <w14:ligatures w14:val="standardContextual"/>
          </w:rPr>
          <w:tab/>
        </w:r>
        <w:r w:rsidRPr="004E3DCE">
          <w:t>Preliminary</w:t>
        </w:r>
        <w:r w:rsidRPr="00440BCE">
          <w:rPr>
            <w:vanish/>
          </w:rPr>
          <w:tab/>
        </w:r>
        <w:r w:rsidRPr="00440BCE">
          <w:rPr>
            <w:vanish/>
          </w:rPr>
          <w:fldChar w:fldCharType="begin"/>
        </w:r>
        <w:r w:rsidRPr="00440BCE">
          <w:rPr>
            <w:vanish/>
          </w:rPr>
          <w:instrText xml:space="preserve"> PAGEREF _Toc216879177 \h </w:instrText>
        </w:r>
        <w:r w:rsidRPr="00440BCE">
          <w:rPr>
            <w:vanish/>
          </w:rPr>
        </w:r>
        <w:r w:rsidRPr="00440BCE">
          <w:rPr>
            <w:vanish/>
          </w:rPr>
          <w:fldChar w:fldCharType="separate"/>
        </w:r>
        <w:r w:rsidR="0066043B">
          <w:rPr>
            <w:vanish/>
          </w:rPr>
          <w:t>2</w:t>
        </w:r>
        <w:r w:rsidRPr="00440BCE">
          <w:rPr>
            <w:vanish/>
          </w:rPr>
          <w:fldChar w:fldCharType="end"/>
        </w:r>
      </w:hyperlink>
    </w:p>
    <w:p w14:paraId="0B16CEF1" w14:textId="5D92BD8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78" w:history="1">
        <w:r w:rsidRPr="004E3DCE">
          <w:t>1</w:t>
        </w:r>
        <w:r>
          <w:rPr>
            <w:rFonts w:asciiTheme="minorHAnsi" w:eastAsiaTheme="minorEastAsia" w:hAnsiTheme="minorHAnsi" w:cstheme="minorBidi"/>
            <w:kern w:val="2"/>
            <w:sz w:val="24"/>
            <w:szCs w:val="24"/>
            <w:lang w:eastAsia="en-AU"/>
            <w14:ligatures w14:val="standardContextual"/>
          </w:rPr>
          <w:tab/>
        </w:r>
        <w:r w:rsidRPr="004E3DCE">
          <w:t>Name of Act</w:t>
        </w:r>
        <w:r>
          <w:tab/>
        </w:r>
        <w:r>
          <w:fldChar w:fldCharType="begin"/>
        </w:r>
        <w:r>
          <w:instrText xml:space="preserve"> PAGEREF _Toc216879178 \h </w:instrText>
        </w:r>
        <w:r>
          <w:fldChar w:fldCharType="separate"/>
        </w:r>
        <w:r w:rsidR="0066043B">
          <w:t>2</w:t>
        </w:r>
        <w:r>
          <w:fldChar w:fldCharType="end"/>
        </w:r>
      </w:hyperlink>
    </w:p>
    <w:p w14:paraId="050DB2CB" w14:textId="40B9772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79" w:history="1">
        <w:r w:rsidRPr="004E3DCE">
          <w:t>2</w:t>
        </w:r>
        <w:r>
          <w:rPr>
            <w:rFonts w:asciiTheme="minorHAnsi" w:eastAsiaTheme="minorEastAsia" w:hAnsiTheme="minorHAnsi" w:cstheme="minorBidi"/>
            <w:kern w:val="2"/>
            <w:sz w:val="24"/>
            <w:szCs w:val="24"/>
            <w:lang w:eastAsia="en-AU"/>
            <w14:ligatures w14:val="standardContextual"/>
          </w:rPr>
          <w:tab/>
        </w:r>
        <w:r w:rsidRPr="004E3DCE">
          <w:t>Dictionary</w:t>
        </w:r>
        <w:r>
          <w:tab/>
        </w:r>
        <w:r>
          <w:fldChar w:fldCharType="begin"/>
        </w:r>
        <w:r>
          <w:instrText xml:space="preserve"> PAGEREF _Toc216879179 \h </w:instrText>
        </w:r>
        <w:r>
          <w:fldChar w:fldCharType="separate"/>
        </w:r>
        <w:r w:rsidR="0066043B">
          <w:t>2</w:t>
        </w:r>
        <w:r>
          <w:fldChar w:fldCharType="end"/>
        </w:r>
      </w:hyperlink>
    </w:p>
    <w:p w14:paraId="7990D4E8" w14:textId="5C81808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0" w:history="1">
        <w:r w:rsidRPr="004E3DCE">
          <w:t>3</w:t>
        </w:r>
        <w:r>
          <w:rPr>
            <w:rFonts w:asciiTheme="minorHAnsi" w:eastAsiaTheme="minorEastAsia" w:hAnsiTheme="minorHAnsi" w:cstheme="minorBidi"/>
            <w:kern w:val="2"/>
            <w:sz w:val="24"/>
            <w:szCs w:val="24"/>
            <w:lang w:eastAsia="en-AU"/>
            <w14:ligatures w14:val="standardContextual"/>
          </w:rPr>
          <w:tab/>
        </w:r>
        <w:r w:rsidRPr="004E3DCE">
          <w:t>Notes</w:t>
        </w:r>
        <w:r>
          <w:tab/>
        </w:r>
        <w:r>
          <w:fldChar w:fldCharType="begin"/>
        </w:r>
        <w:r>
          <w:instrText xml:space="preserve"> PAGEREF _Toc216879180 \h </w:instrText>
        </w:r>
        <w:r>
          <w:fldChar w:fldCharType="separate"/>
        </w:r>
        <w:r w:rsidR="0066043B">
          <w:t>2</w:t>
        </w:r>
        <w:r>
          <w:fldChar w:fldCharType="end"/>
        </w:r>
      </w:hyperlink>
    </w:p>
    <w:p w14:paraId="4444CD34" w14:textId="45CFF62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1" w:history="1">
        <w:r w:rsidRPr="004E3DCE">
          <w:t>3A</w:t>
        </w:r>
        <w:r>
          <w:rPr>
            <w:rFonts w:asciiTheme="minorHAnsi" w:eastAsiaTheme="minorEastAsia" w:hAnsiTheme="minorHAnsi" w:cstheme="minorBidi"/>
            <w:kern w:val="2"/>
            <w:sz w:val="24"/>
            <w:szCs w:val="24"/>
            <w:lang w:eastAsia="en-AU"/>
            <w14:ligatures w14:val="standardContextual"/>
          </w:rPr>
          <w:tab/>
        </w:r>
        <w:r w:rsidRPr="004E3DCE">
          <w:t>Offences against Act—application of Criminal Code etc</w:t>
        </w:r>
        <w:r>
          <w:tab/>
        </w:r>
        <w:r>
          <w:fldChar w:fldCharType="begin"/>
        </w:r>
        <w:r>
          <w:instrText xml:space="preserve"> PAGEREF _Toc216879181 \h </w:instrText>
        </w:r>
        <w:r>
          <w:fldChar w:fldCharType="separate"/>
        </w:r>
        <w:r w:rsidR="0066043B">
          <w:t>2</w:t>
        </w:r>
        <w:r>
          <w:fldChar w:fldCharType="end"/>
        </w:r>
      </w:hyperlink>
    </w:p>
    <w:p w14:paraId="1E8126B9" w14:textId="388690B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2" w:history="1">
        <w:r w:rsidRPr="004E3DCE">
          <w:t>3AA</w:t>
        </w:r>
        <w:r>
          <w:rPr>
            <w:rFonts w:asciiTheme="minorHAnsi" w:eastAsiaTheme="minorEastAsia" w:hAnsiTheme="minorHAnsi" w:cstheme="minorBidi"/>
            <w:kern w:val="2"/>
            <w:sz w:val="24"/>
            <w:szCs w:val="24"/>
            <w:lang w:eastAsia="en-AU"/>
            <w14:ligatures w14:val="standardContextual"/>
          </w:rPr>
          <w:tab/>
        </w:r>
        <w:r w:rsidRPr="004E3DCE">
          <w:t>Objects of Act</w:t>
        </w:r>
        <w:r>
          <w:tab/>
        </w:r>
        <w:r>
          <w:fldChar w:fldCharType="begin"/>
        </w:r>
        <w:r>
          <w:instrText xml:space="preserve"> PAGEREF _Toc216879182 \h </w:instrText>
        </w:r>
        <w:r>
          <w:fldChar w:fldCharType="separate"/>
        </w:r>
        <w:r w:rsidR="0066043B">
          <w:t>3</w:t>
        </w:r>
        <w:r>
          <w:fldChar w:fldCharType="end"/>
        </w:r>
      </w:hyperlink>
    </w:p>
    <w:p w14:paraId="5BB75116" w14:textId="09133FEC"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183" w:history="1">
        <w:r w:rsidRPr="004E3DCE">
          <w:t>Part 2A</w:t>
        </w:r>
        <w:r>
          <w:rPr>
            <w:rFonts w:asciiTheme="minorHAnsi" w:eastAsiaTheme="minorEastAsia" w:hAnsiTheme="minorHAnsi" w:cstheme="minorBidi"/>
            <w:b w:val="0"/>
            <w:kern w:val="2"/>
            <w:szCs w:val="24"/>
            <w:lang w:eastAsia="en-AU"/>
            <w14:ligatures w14:val="standardContextual"/>
          </w:rPr>
          <w:tab/>
        </w:r>
        <w:r w:rsidRPr="004E3DCE">
          <w:t>Important concepts</w:t>
        </w:r>
        <w:r w:rsidRPr="00440BCE">
          <w:rPr>
            <w:vanish/>
          </w:rPr>
          <w:tab/>
        </w:r>
        <w:r w:rsidRPr="00440BCE">
          <w:rPr>
            <w:vanish/>
          </w:rPr>
          <w:fldChar w:fldCharType="begin"/>
        </w:r>
        <w:r w:rsidRPr="00440BCE">
          <w:rPr>
            <w:vanish/>
          </w:rPr>
          <w:instrText xml:space="preserve"> PAGEREF _Toc216879183 \h </w:instrText>
        </w:r>
        <w:r w:rsidRPr="00440BCE">
          <w:rPr>
            <w:vanish/>
          </w:rPr>
        </w:r>
        <w:r w:rsidRPr="00440BCE">
          <w:rPr>
            <w:vanish/>
          </w:rPr>
          <w:fldChar w:fldCharType="separate"/>
        </w:r>
        <w:r w:rsidR="0066043B">
          <w:rPr>
            <w:vanish/>
          </w:rPr>
          <w:t>4</w:t>
        </w:r>
        <w:r w:rsidRPr="00440BCE">
          <w:rPr>
            <w:vanish/>
          </w:rPr>
          <w:fldChar w:fldCharType="end"/>
        </w:r>
      </w:hyperlink>
    </w:p>
    <w:p w14:paraId="22AE9694" w14:textId="7711F1D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4" w:history="1">
        <w:r w:rsidRPr="004E3DCE">
          <w:t>6</w:t>
        </w:r>
        <w:r>
          <w:rPr>
            <w:rFonts w:asciiTheme="minorHAnsi" w:eastAsiaTheme="minorEastAsia" w:hAnsiTheme="minorHAnsi" w:cstheme="minorBidi"/>
            <w:kern w:val="2"/>
            <w:sz w:val="24"/>
            <w:szCs w:val="24"/>
            <w:lang w:eastAsia="en-AU"/>
            <w14:ligatures w14:val="standardContextual"/>
          </w:rPr>
          <w:tab/>
        </w:r>
        <w:r w:rsidRPr="004E3DCE">
          <w:t xml:space="preserve">Who is a </w:t>
        </w:r>
        <w:r w:rsidRPr="004E3DCE">
          <w:rPr>
            <w:i/>
          </w:rPr>
          <w:t>victim</w:t>
        </w:r>
        <w:r w:rsidRPr="004E3DCE">
          <w:t>?</w:t>
        </w:r>
        <w:r>
          <w:tab/>
        </w:r>
        <w:r>
          <w:fldChar w:fldCharType="begin"/>
        </w:r>
        <w:r>
          <w:instrText xml:space="preserve"> PAGEREF _Toc216879184 \h </w:instrText>
        </w:r>
        <w:r>
          <w:fldChar w:fldCharType="separate"/>
        </w:r>
        <w:r w:rsidR="0066043B">
          <w:t>4</w:t>
        </w:r>
        <w:r>
          <w:fldChar w:fldCharType="end"/>
        </w:r>
      </w:hyperlink>
    </w:p>
    <w:p w14:paraId="1ED38096" w14:textId="65539BB7"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5" w:history="1">
        <w:r w:rsidRPr="004E3DCE">
          <w:t>7</w:t>
        </w:r>
        <w:r>
          <w:rPr>
            <w:rFonts w:asciiTheme="minorHAnsi" w:eastAsiaTheme="minorEastAsia" w:hAnsiTheme="minorHAnsi" w:cstheme="minorBidi"/>
            <w:kern w:val="2"/>
            <w:sz w:val="24"/>
            <w:szCs w:val="24"/>
            <w:lang w:eastAsia="en-AU"/>
            <w14:ligatures w14:val="standardContextual"/>
          </w:rPr>
          <w:tab/>
        </w:r>
        <w:r w:rsidRPr="004E3DCE">
          <w:t xml:space="preserve">Meaning of </w:t>
        </w:r>
        <w:r w:rsidRPr="004E3DCE">
          <w:rPr>
            <w:i/>
          </w:rPr>
          <w:t>administration of justice</w:t>
        </w:r>
        <w:r>
          <w:tab/>
        </w:r>
        <w:r>
          <w:fldChar w:fldCharType="begin"/>
        </w:r>
        <w:r>
          <w:instrText xml:space="preserve"> PAGEREF _Toc216879185 \h </w:instrText>
        </w:r>
        <w:r>
          <w:fldChar w:fldCharType="separate"/>
        </w:r>
        <w:r w:rsidR="0066043B">
          <w:t>5</w:t>
        </w:r>
        <w:r>
          <w:fldChar w:fldCharType="end"/>
        </w:r>
      </w:hyperlink>
    </w:p>
    <w:p w14:paraId="32F8C5A5" w14:textId="623A850D"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6" w:history="1">
        <w:r w:rsidRPr="004E3DCE">
          <w:t>8</w:t>
        </w:r>
        <w:r>
          <w:rPr>
            <w:rFonts w:asciiTheme="minorHAnsi" w:eastAsiaTheme="minorEastAsia" w:hAnsiTheme="minorHAnsi" w:cstheme="minorBidi"/>
            <w:kern w:val="2"/>
            <w:sz w:val="24"/>
            <w:szCs w:val="24"/>
            <w:lang w:eastAsia="en-AU"/>
            <w14:ligatures w14:val="standardContextual"/>
          </w:rPr>
          <w:tab/>
        </w:r>
        <w:r w:rsidRPr="004E3DCE">
          <w:t xml:space="preserve">Meaning of </w:t>
        </w:r>
        <w:r w:rsidRPr="004E3DCE">
          <w:rPr>
            <w:i/>
          </w:rPr>
          <w:t>justice agency</w:t>
        </w:r>
        <w:r>
          <w:tab/>
        </w:r>
        <w:r>
          <w:fldChar w:fldCharType="begin"/>
        </w:r>
        <w:r>
          <w:instrText xml:space="preserve"> PAGEREF _Toc216879186 \h </w:instrText>
        </w:r>
        <w:r>
          <w:fldChar w:fldCharType="separate"/>
        </w:r>
        <w:r w:rsidR="0066043B">
          <w:t>6</w:t>
        </w:r>
        <w:r>
          <w:fldChar w:fldCharType="end"/>
        </w:r>
      </w:hyperlink>
    </w:p>
    <w:p w14:paraId="0CC32BE7" w14:textId="340FEAE7"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187" w:history="1">
        <w:r w:rsidRPr="004E3DCE">
          <w:t>Part 3</w:t>
        </w:r>
        <w:r>
          <w:rPr>
            <w:rFonts w:asciiTheme="minorHAnsi" w:eastAsiaTheme="minorEastAsia" w:hAnsiTheme="minorHAnsi" w:cstheme="minorBidi"/>
            <w:b w:val="0"/>
            <w:kern w:val="2"/>
            <w:szCs w:val="24"/>
            <w:lang w:eastAsia="en-AU"/>
            <w14:ligatures w14:val="standardContextual"/>
          </w:rPr>
          <w:tab/>
        </w:r>
        <w:r w:rsidRPr="004E3DCE">
          <w:t>Victims of crime commissioner</w:t>
        </w:r>
        <w:r w:rsidRPr="00440BCE">
          <w:rPr>
            <w:vanish/>
          </w:rPr>
          <w:tab/>
        </w:r>
        <w:r w:rsidRPr="00440BCE">
          <w:rPr>
            <w:vanish/>
          </w:rPr>
          <w:fldChar w:fldCharType="begin"/>
        </w:r>
        <w:r w:rsidRPr="00440BCE">
          <w:rPr>
            <w:vanish/>
          </w:rPr>
          <w:instrText xml:space="preserve"> PAGEREF _Toc216879187 \h </w:instrText>
        </w:r>
        <w:r w:rsidRPr="00440BCE">
          <w:rPr>
            <w:vanish/>
          </w:rPr>
        </w:r>
        <w:r w:rsidRPr="00440BCE">
          <w:rPr>
            <w:vanish/>
          </w:rPr>
          <w:fldChar w:fldCharType="separate"/>
        </w:r>
        <w:r w:rsidR="0066043B">
          <w:rPr>
            <w:vanish/>
          </w:rPr>
          <w:t>8</w:t>
        </w:r>
        <w:r w:rsidRPr="00440BCE">
          <w:rPr>
            <w:vanish/>
          </w:rPr>
          <w:fldChar w:fldCharType="end"/>
        </w:r>
      </w:hyperlink>
    </w:p>
    <w:p w14:paraId="3677F20B" w14:textId="3D6F97D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8" w:history="1">
        <w:r w:rsidRPr="004E3DCE">
          <w:t>11</w:t>
        </w:r>
        <w:r>
          <w:rPr>
            <w:rFonts w:asciiTheme="minorHAnsi" w:eastAsiaTheme="minorEastAsia" w:hAnsiTheme="minorHAnsi" w:cstheme="minorBidi"/>
            <w:kern w:val="2"/>
            <w:sz w:val="24"/>
            <w:szCs w:val="24"/>
            <w:lang w:eastAsia="en-AU"/>
            <w14:ligatures w14:val="standardContextual"/>
          </w:rPr>
          <w:tab/>
        </w:r>
        <w:r w:rsidRPr="004E3DCE">
          <w:rPr>
            <w:lang w:eastAsia="en-AU"/>
          </w:rPr>
          <w:t>Functions</w:t>
        </w:r>
        <w:r>
          <w:tab/>
        </w:r>
        <w:r>
          <w:fldChar w:fldCharType="begin"/>
        </w:r>
        <w:r>
          <w:instrText xml:space="preserve"> PAGEREF _Toc216879188 \h </w:instrText>
        </w:r>
        <w:r>
          <w:fldChar w:fldCharType="separate"/>
        </w:r>
        <w:r w:rsidR="0066043B">
          <w:t>8</w:t>
        </w:r>
        <w:r>
          <w:fldChar w:fldCharType="end"/>
        </w:r>
      </w:hyperlink>
    </w:p>
    <w:p w14:paraId="328D6185" w14:textId="09AF4E6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89" w:history="1">
        <w:r w:rsidRPr="004E3DCE">
          <w:t>13</w:t>
        </w:r>
        <w:r>
          <w:rPr>
            <w:rFonts w:asciiTheme="minorHAnsi" w:eastAsiaTheme="minorEastAsia" w:hAnsiTheme="minorHAnsi" w:cstheme="minorBidi"/>
            <w:kern w:val="2"/>
            <w:sz w:val="24"/>
            <w:szCs w:val="24"/>
            <w:lang w:eastAsia="en-AU"/>
            <w14:ligatures w14:val="standardContextual"/>
          </w:rPr>
          <w:tab/>
        </w:r>
        <w:r w:rsidRPr="004E3DCE">
          <w:t>Attendance at criminal proceedings</w:t>
        </w:r>
        <w:r>
          <w:tab/>
        </w:r>
        <w:r>
          <w:fldChar w:fldCharType="begin"/>
        </w:r>
        <w:r>
          <w:instrText xml:space="preserve"> PAGEREF _Toc216879189 \h </w:instrText>
        </w:r>
        <w:r>
          <w:fldChar w:fldCharType="separate"/>
        </w:r>
        <w:r w:rsidR="0066043B">
          <w:t>9</w:t>
        </w:r>
        <w:r>
          <w:fldChar w:fldCharType="end"/>
        </w:r>
      </w:hyperlink>
    </w:p>
    <w:p w14:paraId="74E2F6C4" w14:textId="75CE8269"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190" w:history="1">
        <w:r w:rsidRPr="004E3DCE">
          <w:t>Part 3A</w:t>
        </w:r>
        <w:r>
          <w:rPr>
            <w:rFonts w:asciiTheme="minorHAnsi" w:eastAsiaTheme="minorEastAsia" w:hAnsiTheme="minorHAnsi" w:cstheme="minorBidi"/>
            <w:b w:val="0"/>
            <w:kern w:val="2"/>
            <w:szCs w:val="24"/>
            <w:lang w:eastAsia="en-AU"/>
            <w14:ligatures w14:val="standardContextual"/>
          </w:rPr>
          <w:tab/>
        </w:r>
        <w:r w:rsidRPr="004E3DCE">
          <w:t>Victims rights</w:t>
        </w:r>
        <w:r w:rsidRPr="00440BCE">
          <w:rPr>
            <w:vanish/>
          </w:rPr>
          <w:tab/>
        </w:r>
        <w:r w:rsidRPr="00440BCE">
          <w:rPr>
            <w:vanish/>
          </w:rPr>
          <w:fldChar w:fldCharType="begin"/>
        </w:r>
        <w:r w:rsidRPr="00440BCE">
          <w:rPr>
            <w:vanish/>
          </w:rPr>
          <w:instrText xml:space="preserve"> PAGEREF _Toc216879190 \h </w:instrText>
        </w:r>
        <w:r w:rsidRPr="00440BCE">
          <w:rPr>
            <w:vanish/>
          </w:rPr>
        </w:r>
        <w:r w:rsidRPr="00440BCE">
          <w:rPr>
            <w:vanish/>
          </w:rPr>
          <w:fldChar w:fldCharType="separate"/>
        </w:r>
        <w:r w:rsidR="0066043B">
          <w:rPr>
            <w:vanish/>
          </w:rPr>
          <w:t>10</w:t>
        </w:r>
        <w:r w:rsidRPr="00440BCE">
          <w:rPr>
            <w:vanish/>
          </w:rPr>
          <w:fldChar w:fldCharType="end"/>
        </w:r>
      </w:hyperlink>
    </w:p>
    <w:p w14:paraId="4221BA09" w14:textId="28716A08"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191" w:history="1">
        <w:r w:rsidRPr="004E3DCE">
          <w:t>Division 3A.1</w:t>
        </w:r>
        <w:r>
          <w:rPr>
            <w:rFonts w:asciiTheme="minorHAnsi" w:eastAsiaTheme="minorEastAsia" w:hAnsiTheme="minorHAnsi" w:cstheme="minorBidi"/>
            <w:b w:val="0"/>
            <w:kern w:val="2"/>
            <w:sz w:val="24"/>
            <w:szCs w:val="24"/>
            <w:lang w:eastAsia="en-AU"/>
            <w14:ligatures w14:val="standardContextual"/>
          </w:rPr>
          <w:tab/>
        </w:r>
        <w:r w:rsidRPr="004E3DCE">
          <w:t>Preliminary</w:t>
        </w:r>
        <w:r w:rsidRPr="00440BCE">
          <w:rPr>
            <w:vanish/>
          </w:rPr>
          <w:tab/>
        </w:r>
        <w:r w:rsidRPr="00440BCE">
          <w:rPr>
            <w:vanish/>
          </w:rPr>
          <w:fldChar w:fldCharType="begin"/>
        </w:r>
        <w:r w:rsidRPr="00440BCE">
          <w:rPr>
            <w:vanish/>
          </w:rPr>
          <w:instrText xml:space="preserve"> PAGEREF _Toc216879191 \h </w:instrText>
        </w:r>
        <w:r w:rsidRPr="00440BCE">
          <w:rPr>
            <w:vanish/>
          </w:rPr>
        </w:r>
        <w:r w:rsidRPr="00440BCE">
          <w:rPr>
            <w:vanish/>
          </w:rPr>
          <w:fldChar w:fldCharType="separate"/>
        </w:r>
        <w:r w:rsidR="0066043B">
          <w:rPr>
            <w:vanish/>
          </w:rPr>
          <w:t>10</w:t>
        </w:r>
        <w:r w:rsidRPr="00440BCE">
          <w:rPr>
            <w:vanish/>
          </w:rPr>
          <w:fldChar w:fldCharType="end"/>
        </w:r>
      </w:hyperlink>
    </w:p>
    <w:p w14:paraId="22EAB66D" w14:textId="178AE4DD"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2" w:history="1">
        <w:r w:rsidRPr="004E3DCE">
          <w:t>14</w:t>
        </w:r>
        <w:r>
          <w:rPr>
            <w:rFonts w:asciiTheme="minorHAnsi" w:eastAsiaTheme="minorEastAsia" w:hAnsiTheme="minorHAnsi" w:cstheme="minorBidi"/>
            <w:kern w:val="2"/>
            <w:sz w:val="24"/>
            <w:szCs w:val="24"/>
            <w:lang w:eastAsia="en-AU"/>
            <w14:ligatures w14:val="standardContextual"/>
          </w:rPr>
          <w:tab/>
        </w:r>
        <w:r w:rsidRPr="004E3DCE">
          <w:t>Object—pt 3A</w:t>
        </w:r>
        <w:r>
          <w:tab/>
        </w:r>
        <w:r>
          <w:fldChar w:fldCharType="begin"/>
        </w:r>
        <w:r>
          <w:instrText xml:space="preserve"> PAGEREF _Toc216879192 \h </w:instrText>
        </w:r>
        <w:r>
          <w:fldChar w:fldCharType="separate"/>
        </w:r>
        <w:r w:rsidR="0066043B">
          <w:t>10</w:t>
        </w:r>
        <w:r>
          <w:fldChar w:fldCharType="end"/>
        </w:r>
      </w:hyperlink>
    </w:p>
    <w:p w14:paraId="21652E32" w14:textId="6B2490C6"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3" w:history="1">
        <w:r w:rsidRPr="004E3DCE">
          <w:t>14A</w:t>
        </w:r>
        <w:r>
          <w:rPr>
            <w:rFonts w:asciiTheme="minorHAnsi" w:eastAsiaTheme="minorEastAsia" w:hAnsiTheme="minorHAnsi" w:cstheme="minorBidi"/>
            <w:kern w:val="2"/>
            <w:sz w:val="24"/>
            <w:szCs w:val="24"/>
            <w:lang w:eastAsia="en-AU"/>
            <w14:ligatures w14:val="standardContextual"/>
          </w:rPr>
          <w:tab/>
        </w:r>
        <w:r w:rsidRPr="004E3DCE">
          <w:t xml:space="preserve">Meaning of </w:t>
        </w:r>
        <w:r w:rsidRPr="004E3DCE">
          <w:rPr>
            <w:i/>
          </w:rPr>
          <w:t>victims rights</w:t>
        </w:r>
        <w:r>
          <w:tab/>
        </w:r>
        <w:r>
          <w:fldChar w:fldCharType="begin"/>
        </w:r>
        <w:r>
          <w:instrText xml:space="preserve"> PAGEREF _Toc216879193 \h </w:instrText>
        </w:r>
        <w:r>
          <w:fldChar w:fldCharType="separate"/>
        </w:r>
        <w:r w:rsidR="0066043B">
          <w:t>10</w:t>
        </w:r>
        <w:r>
          <w:fldChar w:fldCharType="end"/>
        </w:r>
      </w:hyperlink>
    </w:p>
    <w:p w14:paraId="41A9E94A" w14:textId="5D89D13D"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4" w:history="1">
        <w:r w:rsidRPr="004E3DCE">
          <w:t>14AA</w:t>
        </w:r>
        <w:r>
          <w:rPr>
            <w:rFonts w:asciiTheme="minorHAnsi" w:eastAsiaTheme="minorEastAsia" w:hAnsiTheme="minorHAnsi" w:cstheme="minorBidi"/>
            <w:kern w:val="2"/>
            <w:sz w:val="24"/>
            <w:szCs w:val="24"/>
            <w:lang w:eastAsia="en-AU"/>
            <w14:ligatures w14:val="standardContextual"/>
          </w:rPr>
          <w:tab/>
        </w:r>
        <w:r w:rsidRPr="004E3DCE">
          <w:t>Application of victims rights to victims under div 3A.3A</w:t>
        </w:r>
        <w:r>
          <w:tab/>
        </w:r>
        <w:r>
          <w:fldChar w:fldCharType="begin"/>
        </w:r>
        <w:r>
          <w:instrText xml:space="preserve"> PAGEREF _Toc216879194 \h </w:instrText>
        </w:r>
        <w:r>
          <w:fldChar w:fldCharType="separate"/>
        </w:r>
        <w:r w:rsidR="0066043B">
          <w:t>10</w:t>
        </w:r>
        <w:r>
          <w:fldChar w:fldCharType="end"/>
        </w:r>
      </w:hyperlink>
    </w:p>
    <w:p w14:paraId="2E678D68" w14:textId="55572FA3"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5" w:history="1">
        <w:r w:rsidRPr="004E3DCE">
          <w:t>14B</w:t>
        </w:r>
        <w:r>
          <w:rPr>
            <w:rFonts w:asciiTheme="minorHAnsi" w:eastAsiaTheme="minorEastAsia" w:hAnsiTheme="minorHAnsi" w:cstheme="minorBidi"/>
            <w:kern w:val="2"/>
            <w:sz w:val="24"/>
            <w:szCs w:val="24"/>
            <w:lang w:eastAsia="en-AU"/>
            <w14:ligatures w14:val="standardContextual"/>
          </w:rPr>
          <w:tab/>
        </w:r>
        <w:r w:rsidRPr="004E3DCE">
          <w:t>Definitions—pt 3A</w:t>
        </w:r>
        <w:r>
          <w:tab/>
        </w:r>
        <w:r>
          <w:fldChar w:fldCharType="begin"/>
        </w:r>
        <w:r>
          <w:instrText xml:space="preserve"> PAGEREF _Toc216879195 \h </w:instrText>
        </w:r>
        <w:r>
          <w:fldChar w:fldCharType="separate"/>
        </w:r>
        <w:r w:rsidR="0066043B">
          <w:t>11</w:t>
        </w:r>
        <w:r>
          <w:fldChar w:fldCharType="end"/>
        </w:r>
      </w:hyperlink>
    </w:p>
    <w:p w14:paraId="55A89A3C" w14:textId="71085438"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196" w:history="1">
        <w:r w:rsidRPr="004E3DCE">
          <w:t>Division 3A.2</w:t>
        </w:r>
        <w:r>
          <w:rPr>
            <w:rFonts w:asciiTheme="minorHAnsi" w:eastAsiaTheme="minorEastAsia" w:hAnsiTheme="minorHAnsi" w:cstheme="minorBidi"/>
            <w:b w:val="0"/>
            <w:kern w:val="2"/>
            <w:sz w:val="24"/>
            <w:szCs w:val="24"/>
            <w:lang w:eastAsia="en-AU"/>
            <w14:ligatures w14:val="standardContextual"/>
          </w:rPr>
          <w:tab/>
        </w:r>
        <w:r w:rsidRPr="004E3DCE">
          <w:t>Victims rights—respect, privacy and safety</w:t>
        </w:r>
        <w:r w:rsidRPr="00440BCE">
          <w:rPr>
            <w:vanish/>
          </w:rPr>
          <w:tab/>
        </w:r>
        <w:r w:rsidRPr="00440BCE">
          <w:rPr>
            <w:vanish/>
          </w:rPr>
          <w:fldChar w:fldCharType="begin"/>
        </w:r>
        <w:r w:rsidRPr="00440BCE">
          <w:rPr>
            <w:vanish/>
          </w:rPr>
          <w:instrText xml:space="preserve"> PAGEREF _Toc216879196 \h </w:instrText>
        </w:r>
        <w:r w:rsidRPr="00440BCE">
          <w:rPr>
            <w:vanish/>
          </w:rPr>
        </w:r>
        <w:r w:rsidRPr="00440BCE">
          <w:rPr>
            <w:vanish/>
          </w:rPr>
          <w:fldChar w:fldCharType="separate"/>
        </w:r>
        <w:r w:rsidR="0066043B">
          <w:rPr>
            <w:vanish/>
          </w:rPr>
          <w:t>12</w:t>
        </w:r>
        <w:r w:rsidRPr="00440BCE">
          <w:rPr>
            <w:vanish/>
          </w:rPr>
          <w:fldChar w:fldCharType="end"/>
        </w:r>
      </w:hyperlink>
    </w:p>
    <w:p w14:paraId="4031C644" w14:textId="2FB79B5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7" w:history="1">
        <w:r w:rsidRPr="004E3DCE">
          <w:t>14C</w:t>
        </w:r>
        <w:r>
          <w:rPr>
            <w:rFonts w:asciiTheme="minorHAnsi" w:eastAsiaTheme="minorEastAsia" w:hAnsiTheme="minorHAnsi" w:cstheme="minorBidi"/>
            <w:kern w:val="2"/>
            <w:sz w:val="24"/>
            <w:szCs w:val="24"/>
            <w:lang w:eastAsia="en-AU"/>
            <w14:ligatures w14:val="standardContextual"/>
          </w:rPr>
          <w:tab/>
        </w:r>
        <w:r w:rsidRPr="004E3DCE">
          <w:t>Respectful engagement with victims</w:t>
        </w:r>
        <w:r>
          <w:tab/>
        </w:r>
        <w:r>
          <w:fldChar w:fldCharType="begin"/>
        </w:r>
        <w:r>
          <w:instrText xml:space="preserve"> PAGEREF _Toc216879197 \h </w:instrText>
        </w:r>
        <w:r>
          <w:fldChar w:fldCharType="separate"/>
        </w:r>
        <w:r w:rsidR="0066043B">
          <w:t>12</w:t>
        </w:r>
        <w:r>
          <w:fldChar w:fldCharType="end"/>
        </w:r>
      </w:hyperlink>
    </w:p>
    <w:p w14:paraId="508FE9B5" w14:textId="67E845A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8" w:history="1">
        <w:r w:rsidRPr="004E3DCE">
          <w:t>14D</w:t>
        </w:r>
        <w:r>
          <w:rPr>
            <w:rFonts w:asciiTheme="minorHAnsi" w:eastAsiaTheme="minorEastAsia" w:hAnsiTheme="minorHAnsi" w:cstheme="minorBidi"/>
            <w:kern w:val="2"/>
            <w:sz w:val="24"/>
            <w:szCs w:val="24"/>
            <w:lang w:eastAsia="en-AU"/>
            <w14:ligatures w14:val="standardContextual"/>
          </w:rPr>
          <w:tab/>
        </w:r>
        <w:r w:rsidRPr="004E3DCE">
          <w:t>Respectful engagement with child victims</w:t>
        </w:r>
        <w:r>
          <w:tab/>
        </w:r>
        <w:r>
          <w:fldChar w:fldCharType="begin"/>
        </w:r>
        <w:r>
          <w:instrText xml:space="preserve"> PAGEREF _Toc216879198 \h </w:instrText>
        </w:r>
        <w:r>
          <w:fldChar w:fldCharType="separate"/>
        </w:r>
        <w:r w:rsidR="0066043B">
          <w:t>13</w:t>
        </w:r>
        <w:r>
          <w:fldChar w:fldCharType="end"/>
        </w:r>
      </w:hyperlink>
    </w:p>
    <w:p w14:paraId="3C0597C6" w14:textId="4D144ED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199" w:history="1">
        <w:r w:rsidRPr="004E3DCE">
          <w:t>14E</w:t>
        </w:r>
        <w:r>
          <w:rPr>
            <w:rFonts w:asciiTheme="minorHAnsi" w:eastAsiaTheme="minorEastAsia" w:hAnsiTheme="minorHAnsi" w:cstheme="minorBidi"/>
            <w:kern w:val="2"/>
            <w:sz w:val="24"/>
            <w:szCs w:val="24"/>
            <w:lang w:eastAsia="en-AU"/>
            <w14:ligatures w14:val="standardContextual"/>
          </w:rPr>
          <w:tab/>
        </w:r>
        <w:r w:rsidRPr="004E3DCE">
          <w:t>Contact with victims</w:t>
        </w:r>
        <w:r>
          <w:tab/>
        </w:r>
        <w:r>
          <w:fldChar w:fldCharType="begin"/>
        </w:r>
        <w:r>
          <w:instrText xml:space="preserve"> PAGEREF _Toc216879199 \h </w:instrText>
        </w:r>
        <w:r>
          <w:fldChar w:fldCharType="separate"/>
        </w:r>
        <w:r w:rsidR="0066043B">
          <w:t>13</w:t>
        </w:r>
        <w:r>
          <w:fldChar w:fldCharType="end"/>
        </w:r>
      </w:hyperlink>
    </w:p>
    <w:p w14:paraId="3D9C6AA9" w14:textId="6BBB150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0" w:history="1">
        <w:r w:rsidRPr="004E3DCE">
          <w:t>14F</w:t>
        </w:r>
        <w:r>
          <w:rPr>
            <w:rFonts w:asciiTheme="minorHAnsi" w:eastAsiaTheme="minorEastAsia" w:hAnsiTheme="minorHAnsi" w:cstheme="minorBidi"/>
            <w:kern w:val="2"/>
            <w:sz w:val="24"/>
            <w:szCs w:val="24"/>
            <w:lang w:eastAsia="en-AU"/>
            <w14:ligatures w14:val="standardContextual"/>
          </w:rPr>
          <w:tab/>
        </w:r>
        <w:r w:rsidRPr="004E3DCE">
          <w:t>Victims’ privacy</w:t>
        </w:r>
        <w:r>
          <w:tab/>
        </w:r>
        <w:r>
          <w:fldChar w:fldCharType="begin"/>
        </w:r>
        <w:r>
          <w:instrText xml:space="preserve"> PAGEREF _Toc216879200 \h </w:instrText>
        </w:r>
        <w:r>
          <w:fldChar w:fldCharType="separate"/>
        </w:r>
        <w:r w:rsidR="0066043B">
          <w:t>14</w:t>
        </w:r>
        <w:r>
          <w:fldChar w:fldCharType="end"/>
        </w:r>
      </w:hyperlink>
    </w:p>
    <w:p w14:paraId="34B4A62B" w14:textId="76255E1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1" w:history="1">
        <w:r w:rsidRPr="004E3DCE">
          <w:t>14G</w:t>
        </w:r>
        <w:r>
          <w:rPr>
            <w:rFonts w:asciiTheme="minorHAnsi" w:eastAsiaTheme="minorEastAsia" w:hAnsiTheme="minorHAnsi" w:cstheme="minorBidi"/>
            <w:kern w:val="2"/>
            <w:sz w:val="24"/>
            <w:szCs w:val="24"/>
            <w:lang w:eastAsia="en-AU"/>
            <w14:ligatures w14:val="standardContextual"/>
          </w:rPr>
          <w:tab/>
        </w:r>
        <w:r w:rsidRPr="004E3DCE">
          <w:t>Storage and return of victims’ property</w:t>
        </w:r>
        <w:r>
          <w:tab/>
        </w:r>
        <w:r>
          <w:fldChar w:fldCharType="begin"/>
        </w:r>
        <w:r>
          <w:instrText xml:space="preserve"> PAGEREF _Toc216879201 \h </w:instrText>
        </w:r>
        <w:r>
          <w:fldChar w:fldCharType="separate"/>
        </w:r>
        <w:r w:rsidR="0066043B">
          <w:t>15</w:t>
        </w:r>
        <w:r>
          <w:fldChar w:fldCharType="end"/>
        </w:r>
      </w:hyperlink>
    </w:p>
    <w:p w14:paraId="1157921F" w14:textId="771EFF2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2" w:history="1">
        <w:r w:rsidRPr="004E3DCE">
          <w:t>14H</w:t>
        </w:r>
        <w:r>
          <w:rPr>
            <w:rFonts w:asciiTheme="minorHAnsi" w:eastAsiaTheme="minorEastAsia" w:hAnsiTheme="minorHAnsi" w:cstheme="minorBidi"/>
            <w:kern w:val="2"/>
            <w:sz w:val="24"/>
            <w:szCs w:val="24"/>
            <w:lang w:eastAsia="en-AU"/>
            <w14:ligatures w14:val="standardContextual"/>
          </w:rPr>
          <w:tab/>
        </w:r>
        <w:r w:rsidRPr="004E3DCE">
          <w:t>Victims’ appearance at preliminary or committal hearings</w:t>
        </w:r>
        <w:r>
          <w:tab/>
        </w:r>
        <w:r>
          <w:fldChar w:fldCharType="begin"/>
        </w:r>
        <w:r>
          <w:instrText xml:space="preserve"> PAGEREF _Toc216879202 \h </w:instrText>
        </w:r>
        <w:r>
          <w:fldChar w:fldCharType="separate"/>
        </w:r>
        <w:r w:rsidR="0066043B">
          <w:t>15</w:t>
        </w:r>
        <w:r>
          <w:fldChar w:fldCharType="end"/>
        </w:r>
      </w:hyperlink>
    </w:p>
    <w:p w14:paraId="678D6236" w14:textId="7D8AA09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3" w:history="1">
        <w:r w:rsidRPr="004E3DCE">
          <w:t>14I</w:t>
        </w:r>
        <w:r>
          <w:rPr>
            <w:rFonts w:asciiTheme="minorHAnsi" w:eastAsiaTheme="minorEastAsia" w:hAnsiTheme="minorHAnsi" w:cstheme="minorBidi"/>
            <w:kern w:val="2"/>
            <w:sz w:val="24"/>
            <w:szCs w:val="24"/>
            <w:lang w:eastAsia="en-AU"/>
            <w14:ligatures w14:val="standardContextual"/>
          </w:rPr>
          <w:tab/>
        </w:r>
        <w:r w:rsidRPr="004E3DCE">
          <w:t>Minimising victims’ exposure to accused etc</w:t>
        </w:r>
        <w:r>
          <w:tab/>
        </w:r>
        <w:r>
          <w:fldChar w:fldCharType="begin"/>
        </w:r>
        <w:r>
          <w:instrText xml:space="preserve"> PAGEREF _Toc216879203 \h </w:instrText>
        </w:r>
        <w:r>
          <w:fldChar w:fldCharType="separate"/>
        </w:r>
        <w:r w:rsidR="0066043B">
          <w:t>16</w:t>
        </w:r>
        <w:r>
          <w:fldChar w:fldCharType="end"/>
        </w:r>
      </w:hyperlink>
    </w:p>
    <w:p w14:paraId="35FD9F3D" w14:textId="22FC9868"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4" w:history="1">
        <w:r w:rsidRPr="004E3DCE">
          <w:t>14J</w:t>
        </w:r>
        <w:r>
          <w:rPr>
            <w:rFonts w:asciiTheme="minorHAnsi" w:eastAsiaTheme="minorEastAsia" w:hAnsiTheme="minorHAnsi" w:cstheme="minorBidi"/>
            <w:kern w:val="2"/>
            <w:sz w:val="24"/>
            <w:szCs w:val="24"/>
            <w:lang w:eastAsia="en-AU"/>
            <w14:ligatures w14:val="standardContextual"/>
          </w:rPr>
          <w:tab/>
        </w:r>
        <w:r w:rsidRPr="004E3DCE">
          <w:t>Minimising registered victims’ exposure to offenders etc</w:t>
        </w:r>
        <w:r>
          <w:tab/>
        </w:r>
        <w:r>
          <w:fldChar w:fldCharType="begin"/>
        </w:r>
        <w:r>
          <w:instrText xml:space="preserve"> PAGEREF _Toc216879204 \h </w:instrText>
        </w:r>
        <w:r>
          <w:fldChar w:fldCharType="separate"/>
        </w:r>
        <w:r w:rsidR="0066043B">
          <w:t>17</w:t>
        </w:r>
        <w:r>
          <w:fldChar w:fldCharType="end"/>
        </w:r>
      </w:hyperlink>
    </w:p>
    <w:p w14:paraId="5DD2B708" w14:textId="06341654"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05" w:history="1">
        <w:r w:rsidRPr="004E3DCE">
          <w:t>Division 3A.3</w:t>
        </w:r>
        <w:r>
          <w:rPr>
            <w:rFonts w:asciiTheme="minorHAnsi" w:eastAsiaTheme="minorEastAsia" w:hAnsiTheme="minorHAnsi" w:cstheme="minorBidi"/>
            <w:b w:val="0"/>
            <w:kern w:val="2"/>
            <w:sz w:val="24"/>
            <w:szCs w:val="24"/>
            <w:lang w:eastAsia="en-AU"/>
            <w14:ligatures w14:val="standardContextual"/>
          </w:rPr>
          <w:tab/>
        </w:r>
        <w:r w:rsidRPr="004E3DCE">
          <w:t>Victims rights—access to support, services, legal and financial assistance</w:t>
        </w:r>
        <w:r w:rsidRPr="00440BCE">
          <w:rPr>
            <w:vanish/>
          </w:rPr>
          <w:tab/>
        </w:r>
        <w:r w:rsidRPr="00440BCE">
          <w:rPr>
            <w:vanish/>
          </w:rPr>
          <w:fldChar w:fldCharType="begin"/>
        </w:r>
        <w:r w:rsidRPr="00440BCE">
          <w:rPr>
            <w:vanish/>
          </w:rPr>
          <w:instrText xml:space="preserve"> PAGEREF _Toc216879205 \h </w:instrText>
        </w:r>
        <w:r w:rsidRPr="00440BCE">
          <w:rPr>
            <w:vanish/>
          </w:rPr>
        </w:r>
        <w:r w:rsidRPr="00440BCE">
          <w:rPr>
            <w:vanish/>
          </w:rPr>
          <w:fldChar w:fldCharType="separate"/>
        </w:r>
        <w:r w:rsidR="0066043B">
          <w:rPr>
            <w:vanish/>
          </w:rPr>
          <w:t>18</w:t>
        </w:r>
        <w:r w:rsidRPr="00440BCE">
          <w:rPr>
            <w:vanish/>
          </w:rPr>
          <w:fldChar w:fldCharType="end"/>
        </w:r>
      </w:hyperlink>
    </w:p>
    <w:p w14:paraId="77C49FDE" w14:textId="7404EE4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6" w:history="1">
        <w:r w:rsidRPr="004E3DCE">
          <w:t>15</w:t>
        </w:r>
        <w:r>
          <w:rPr>
            <w:rFonts w:asciiTheme="minorHAnsi" w:eastAsiaTheme="minorEastAsia" w:hAnsiTheme="minorHAnsi" w:cstheme="minorBidi"/>
            <w:kern w:val="2"/>
            <w:sz w:val="24"/>
            <w:szCs w:val="24"/>
            <w:lang w:eastAsia="en-AU"/>
            <w14:ligatures w14:val="standardContextual"/>
          </w:rPr>
          <w:tab/>
        </w:r>
        <w:r w:rsidRPr="004E3DCE">
          <w:t>Referral of victims to support services</w:t>
        </w:r>
        <w:r>
          <w:tab/>
        </w:r>
        <w:r>
          <w:fldChar w:fldCharType="begin"/>
        </w:r>
        <w:r>
          <w:instrText xml:space="preserve"> PAGEREF _Toc216879206 \h </w:instrText>
        </w:r>
        <w:r>
          <w:fldChar w:fldCharType="separate"/>
        </w:r>
        <w:r w:rsidR="0066043B">
          <w:t>18</w:t>
        </w:r>
        <w:r>
          <w:fldChar w:fldCharType="end"/>
        </w:r>
      </w:hyperlink>
    </w:p>
    <w:p w14:paraId="4D36126A" w14:textId="56DA53C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7" w:history="1">
        <w:r w:rsidRPr="004E3DCE">
          <w:t>15A</w:t>
        </w:r>
        <w:r>
          <w:rPr>
            <w:rFonts w:asciiTheme="minorHAnsi" w:eastAsiaTheme="minorEastAsia" w:hAnsiTheme="minorHAnsi" w:cstheme="minorBidi"/>
            <w:kern w:val="2"/>
            <w:sz w:val="24"/>
            <w:szCs w:val="24"/>
            <w:lang w:eastAsia="en-AU"/>
            <w14:ligatures w14:val="standardContextual"/>
          </w:rPr>
          <w:tab/>
        </w:r>
        <w:r w:rsidRPr="004E3DCE">
          <w:t>Provision of aids or adjustments to victims</w:t>
        </w:r>
        <w:r>
          <w:tab/>
        </w:r>
        <w:r>
          <w:fldChar w:fldCharType="begin"/>
        </w:r>
        <w:r>
          <w:instrText xml:space="preserve"> PAGEREF _Toc216879207 \h </w:instrText>
        </w:r>
        <w:r>
          <w:fldChar w:fldCharType="separate"/>
        </w:r>
        <w:r w:rsidR="0066043B">
          <w:t>19</w:t>
        </w:r>
        <w:r>
          <w:fldChar w:fldCharType="end"/>
        </w:r>
      </w:hyperlink>
    </w:p>
    <w:p w14:paraId="2E6D55A2" w14:textId="0CF1C7A3"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8" w:history="1">
        <w:r w:rsidRPr="004E3DCE">
          <w:t>15B</w:t>
        </w:r>
        <w:r>
          <w:rPr>
            <w:rFonts w:asciiTheme="minorHAnsi" w:eastAsiaTheme="minorEastAsia" w:hAnsiTheme="minorHAnsi" w:cstheme="minorBidi"/>
            <w:kern w:val="2"/>
            <w:sz w:val="24"/>
            <w:szCs w:val="24"/>
            <w:lang w:eastAsia="en-AU"/>
            <w14:ligatures w14:val="standardContextual"/>
          </w:rPr>
          <w:tab/>
        </w:r>
        <w:r w:rsidRPr="004E3DCE">
          <w:t>Victims may request referral of offences to restorative justice</w:t>
        </w:r>
        <w:r>
          <w:tab/>
        </w:r>
        <w:r>
          <w:fldChar w:fldCharType="begin"/>
        </w:r>
        <w:r>
          <w:instrText xml:space="preserve"> PAGEREF _Toc216879208 \h </w:instrText>
        </w:r>
        <w:r>
          <w:fldChar w:fldCharType="separate"/>
        </w:r>
        <w:r w:rsidR="0066043B">
          <w:t>20</w:t>
        </w:r>
        <w:r>
          <w:fldChar w:fldCharType="end"/>
        </w:r>
      </w:hyperlink>
    </w:p>
    <w:p w14:paraId="337AFB9F" w14:textId="1B3B8CF6"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09" w:history="1">
        <w:r w:rsidRPr="004E3DCE">
          <w:t>15C</w:t>
        </w:r>
        <w:r>
          <w:rPr>
            <w:rFonts w:asciiTheme="minorHAnsi" w:eastAsiaTheme="minorEastAsia" w:hAnsiTheme="minorHAnsi" w:cstheme="minorBidi"/>
            <w:kern w:val="2"/>
            <w:sz w:val="24"/>
            <w:szCs w:val="24"/>
            <w:lang w:eastAsia="en-AU"/>
            <w14:ligatures w14:val="standardContextual"/>
          </w:rPr>
          <w:tab/>
        </w:r>
        <w:r w:rsidRPr="004E3DCE">
          <w:t>Reimbursement and financial assistance for victims</w:t>
        </w:r>
        <w:r>
          <w:tab/>
        </w:r>
        <w:r>
          <w:fldChar w:fldCharType="begin"/>
        </w:r>
        <w:r>
          <w:instrText xml:space="preserve"> PAGEREF _Toc216879209 \h </w:instrText>
        </w:r>
        <w:r>
          <w:fldChar w:fldCharType="separate"/>
        </w:r>
        <w:r w:rsidR="0066043B">
          <w:t>21</w:t>
        </w:r>
        <w:r>
          <w:fldChar w:fldCharType="end"/>
        </w:r>
      </w:hyperlink>
    </w:p>
    <w:p w14:paraId="1013DF74" w14:textId="251B5B97"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10" w:history="1">
        <w:r w:rsidRPr="004E3DCE">
          <w:t>Division 3A.3A</w:t>
        </w:r>
        <w:r>
          <w:rPr>
            <w:rFonts w:asciiTheme="minorHAnsi" w:eastAsiaTheme="minorEastAsia" w:hAnsiTheme="minorHAnsi" w:cstheme="minorBidi"/>
            <w:b w:val="0"/>
            <w:kern w:val="2"/>
            <w:sz w:val="24"/>
            <w:szCs w:val="24"/>
            <w:lang w:eastAsia="en-AU"/>
            <w14:ligatures w14:val="standardContextual"/>
          </w:rPr>
          <w:tab/>
        </w:r>
        <w:r w:rsidRPr="004E3DCE">
          <w:t>Victims rights—harm statement etc</w:t>
        </w:r>
        <w:r w:rsidRPr="00440BCE">
          <w:rPr>
            <w:vanish/>
          </w:rPr>
          <w:tab/>
        </w:r>
        <w:r w:rsidRPr="00440BCE">
          <w:rPr>
            <w:vanish/>
          </w:rPr>
          <w:fldChar w:fldCharType="begin"/>
        </w:r>
        <w:r w:rsidRPr="00440BCE">
          <w:rPr>
            <w:vanish/>
          </w:rPr>
          <w:instrText xml:space="preserve"> PAGEREF _Toc216879210 \h </w:instrText>
        </w:r>
        <w:r w:rsidRPr="00440BCE">
          <w:rPr>
            <w:vanish/>
          </w:rPr>
        </w:r>
        <w:r w:rsidRPr="00440BCE">
          <w:rPr>
            <w:vanish/>
          </w:rPr>
          <w:fldChar w:fldCharType="separate"/>
        </w:r>
        <w:r w:rsidR="0066043B">
          <w:rPr>
            <w:vanish/>
          </w:rPr>
          <w:t>21</w:t>
        </w:r>
        <w:r w:rsidRPr="00440BCE">
          <w:rPr>
            <w:vanish/>
          </w:rPr>
          <w:fldChar w:fldCharType="end"/>
        </w:r>
      </w:hyperlink>
    </w:p>
    <w:p w14:paraId="65700CB3" w14:textId="706F35C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1" w:history="1">
        <w:r w:rsidRPr="004E3DCE">
          <w:t>15CA</w:t>
        </w:r>
        <w:r>
          <w:rPr>
            <w:rFonts w:asciiTheme="minorHAnsi" w:eastAsiaTheme="minorEastAsia" w:hAnsiTheme="minorHAnsi" w:cstheme="minorBidi"/>
            <w:kern w:val="2"/>
            <w:sz w:val="24"/>
            <w:szCs w:val="24"/>
            <w:lang w:eastAsia="en-AU"/>
            <w14:ligatures w14:val="standardContextual"/>
          </w:rPr>
          <w:tab/>
        </w:r>
        <w:r w:rsidRPr="004E3DCE">
          <w:t>Definitions—div 3A.3A</w:t>
        </w:r>
        <w:r>
          <w:tab/>
        </w:r>
        <w:r>
          <w:fldChar w:fldCharType="begin"/>
        </w:r>
        <w:r>
          <w:instrText xml:space="preserve"> PAGEREF _Toc216879211 \h </w:instrText>
        </w:r>
        <w:r>
          <w:fldChar w:fldCharType="separate"/>
        </w:r>
        <w:r w:rsidR="0066043B">
          <w:t>21</w:t>
        </w:r>
        <w:r>
          <w:fldChar w:fldCharType="end"/>
        </w:r>
      </w:hyperlink>
    </w:p>
    <w:p w14:paraId="16A42BA3" w14:textId="351FCD13"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2" w:history="1">
        <w:r w:rsidRPr="004E3DCE">
          <w:t>15CB</w:t>
        </w:r>
        <w:r>
          <w:rPr>
            <w:rFonts w:asciiTheme="minorHAnsi" w:eastAsiaTheme="minorEastAsia" w:hAnsiTheme="minorHAnsi" w:cstheme="minorBidi"/>
            <w:kern w:val="2"/>
            <w:sz w:val="24"/>
            <w:szCs w:val="24"/>
            <w:lang w:eastAsia="en-AU"/>
            <w14:ligatures w14:val="standardContextual"/>
          </w:rPr>
          <w:tab/>
        </w:r>
        <w:r w:rsidRPr="004E3DCE">
          <w:t>Application—div 3A.3A</w:t>
        </w:r>
        <w:r>
          <w:tab/>
        </w:r>
        <w:r>
          <w:fldChar w:fldCharType="begin"/>
        </w:r>
        <w:r>
          <w:instrText xml:space="preserve"> PAGEREF _Toc216879212 \h </w:instrText>
        </w:r>
        <w:r>
          <w:fldChar w:fldCharType="separate"/>
        </w:r>
        <w:r w:rsidR="0066043B">
          <w:t>22</w:t>
        </w:r>
        <w:r>
          <w:fldChar w:fldCharType="end"/>
        </w:r>
      </w:hyperlink>
    </w:p>
    <w:p w14:paraId="332AC250" w14:textId="6566830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3" w:history="1">
        <w:r w:rsidRPr="004E3DCE">
          <w:t>15CC</w:t>
        </w:r>
        <w:r>
          <w:rPr>
            <w:rFonts w:asciiTheme="minorHAnsi" w:eastAsiaTheme="minorEastAsia" w:hAnsiTheme="minorHAnsi" w:cstheme="minorBidi"/>
            <w:kern w:val="2"/>
            <w:sz w:val="24"/>
            <w:szCs w:val="24"/>
            <w:lang w:eastAsia="en-AU"/>
            <w14:ligatures w14:val="standardContextual"/>
          </w:rPr>
          <w:tab/>
        </w:r>
        <w:r w:rsidRPr="004E3DCE">
          <w:t>Harm statement—who may make a harm statement</w:t>
        </w:r>
        <w:r>
          <w:tab/>
        </w:r>
        <w:r>
          <w:fldChar w:fldCharType="begin"/>
        </w:r>
        <w:r>
          <w:instrText xml:space="preserve"> PAGEREF _Toc216879213 \h </w:instrText>
        </w:r>
        <w:r>
          <w:fldChar w:fldCharType="separate"/>
        </w:r>
        <w:r w:rsidR="0066043B">
          <w:t>23</w:t>
        </w:r>
        <w:r>
          <w:fldChar w:fldCharType="end"/>
        </w:r>
      </w:hyperlink>
    </w:p>
    <w:p w14:paraId="0A6D5673" w14:textId="1FBE1E92"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4" w:history="1">
        <w:r w:rsidRPr="004E3DCE">
          <w:t>15CD</w:t>
        </w:r>
        <w:r>
          <w:rPr>
            <w:rFonts w:asciiTheme="minorHAnsi" w:eastAsiaTheme="minorEastAsia" w:hAnsiTheme="minorHAnsi" w:cstheme="minorBidi"/>
            <w:kern w:val="2"/>
            <w:sz w:val="24"/>
            <w:szCs w:val="24"/>
            <w:lang w:eastAsia="en-AU"/>
            <w14:ligatures w14:val="standardContextual"/>
          </w:rPr>
          <w:tab/>
        </w:r>
        <w:r w:rsidRPr="004E3DCE">
          <w:t>Harm statement—form and contents</w:t>
        </w:r>
        <w:r>
          <w:tab/>
        </w:r>
        <w:r>
          <w:fldChar w:fldCharType="begin"/>
        </w:r>
        <w:r>
          <w:instrText xml:space="preserve"> PAGEREF _Toc216879214 \h </w:instrText>
        </w:r>
        <w:r>
          <w:fldChar w:fldCharType="separate"/>
        </w:r>
        <w:r w:rsidR="0066043B">
          <w:t>23</w:t>
        </w:r>
        <w:r>
          <w:fldChar w:fldCharType="end"/>
        </w:r>
      </w:hyperlink>
    </w:p>
    <w:p w14:paraId="1F9A3606" w14:textId="46ABC23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5" w:history="1">
        <w:r w:rsidRPr="004E3DCE">
          <w:t>15CE</w:t>
        </w:r>
        <w:r>
          <w:rPr>
            <w:rFonts w:asciiTheme="minorHAnsi" w:eastAsiaTheme="minorEastAsia" w:hAnsiTheme="minorHAnsi" w:cstheme="minorBidi"/>
            <w:kern w:val="2"/>
            <w:sz w:val="24"/>
            <w:szCs w:val="24"/>
            <w:lang w:eastAsia="en-AU"/>
            <w14:ligatures w14:val="standardContextual"/>
          </w:rPr>
          <w:tab/>
        </w:r>
        <w:r w:rsidRPr="004E3DCE">
          <w:t>Harm statement—presentation to panel</w:t>
        </w:r>
        <w:r>
          <w:tab/>
        </w:r>
        <w:r>
          <w:fldChar w:fldCharType="begin"/>
        </w:r>
        <w:r>
          <w:instrText xml:space="preserve"> PAGEREF _Toc216879215 \h </w:instrText>
        </w:r>
        <w:r>
          <w:fldChar w:fldCharType="separate"/>
        </w:r>
        <w:r w:rsidR="0066043B">
          <w:t>24</w:t>
        </w:r>
        <w:r>
          <w:fldChar w:fldCharType="end"/>
        </w:r>
      </w:hyperlink>
    </w:p>
    <w:p w14:paraId="7A173927" w14:textId="425A0110"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6" w:history="1">
        <w:r w:rsidRPr="004E3DCE">
          <w:t>15CF</w:t>
        </w:r>
        <w:r>
          <w:rPr>
            <w:rFonts w:asciiTheme="minorHAnsi" w:eastAsiaTheme="minorEastAsia" w:hAnsiTheme="minorHAnsi" w:cstheme="minorBidi"/>
            <w:kern w:val="2"/>
            <w:sz w:val="24"/>
            <w:szCs w:val="24"/>
            <w:lang w:eastAsia="en-AU"/>
            <w14:ligatures w14:val="standardContextual"/>
          </w:rPr>
          <w:tab/>
        </w:r>
        <w:r w:rsidRPr="004E3DCE">
          <w:t>Harm statement—use by panel</w:t>
        </w:r>
        <w:r>
          <w:tab/>
        </w:r>
        <w:r>
          <w:fldChar w:fldCharType="begin"/>
        </w:r>
        <w:r>
          <w:instrText xml:space="preserve"> PAGEREF _Toc216879216 \h </w:instrText>
        </w:r>
        <w:r>
          <w:fldChar w:fldCharType="separate"/>
        </w:r>
        <w:r w:rsidR="0066043B">
          <w:t>25</w:t>
        </w:r>
        <w:r>
          <w:fldChar w:fldCharType="end"/>
        </w:r>
      </w:hyperlink>
    </w:p>
    <w:p w14:paraId="67F8771D" w14:textId="7EECF34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7" w:history="1">
        <w:r w:rsidRPr="004E3DCE">
          <w:t>15CG</w:t>
        </w:r>
        <w:r>
          <w:rPr>
            <w:rFonts w:asciiTheme="minorHAnsi" w:eastAsiaTheme="minorEastAsia" w:hAnsiTheme="minorHAnsi" w:cstheme="minorBidi"/>
            <w:kern w:val="2"/>
            <w:sz w:val="24"/>
            <w:szCs w:val="24"/>
            <w:lang w:eastAsia="en-AU"/>
            <w14:ligatures w14:val="standardContextual"/>
          </w:rPr>
          <w:tab/>
        </w:r>
        <w:r w:rsidRPr="004E3DCE">
          <w:t>Harm statement—relevant entity to tell victims about harm statement</w:t>
        </w:r>
        <w:r>
          <w:tab/>
        </w:r>
        <w:r>
          <w:fldChar w:fldCharType="begin"/>
        </w:r>
        <w:r>
          <w:instrText xml:space="preserve"> PAGEREF _Toc216879217 \h </w:instrText>
        </w:r>
        <w:r>
          <w:fldChar w:fldCharType="separate"/>
        </w:r>
        <w:r w:rsidR="0066043B">
          <w:t>25</w:t>
        </w:r>
        <w:r>
          <w:fldChar w:fldCharType="end"/>
        </w:r>
      </w:hyperlink>
    </w:p>
    <w:p w14:paraId="41FE8DBE" w14:textId="47141DB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18" w:history="1">
        <w:r w:rsidRPr="004E3DCE">
          <w:t>15CH</w:t>
        </w:r>
        <w:r>
          <w:rPr>
            <w:rFonts w:asciiTheme="minorHAnsi" w:eastAsiaTheme="minorEastAsia" w:hAnsiTheme="minorHAnsi" w:cstheme="minorBidi"/>
            <w:kern w:val="2"/>
            <w:sz w:val="24"/>
            <w:szCs w:val="24"/>
            <w:lang w:eastAsia="en-AU"/>
            <w14:ligatures w14:val="standardContextual"/>
          </w:rPr>
          <w:tab/>
        </w:r>
        <w:r w:rsidRPr="004E3DCE">
          <w:t>Information disclosure to victim of harmful behaviour</w:t>
        </w:r>
        <w:r>
          <w:tab/>
        </w:r>
        <w:r>
          <w:fldChar w:fldCharType="begin"/>
        </w:r>
        <w:r>
          <w:instrText xml:space="preserve"> PAGEREF _Toc216879218 \h </w:instrText>
        </w:r>
        <w:r>
          <w:fldChar w:fldCharType="separate"/>
        </w:r>
        <w:r w:rsidR="0066043B">
          <w:t>26</w:t>
        </w:r>
        <w:r>
          <w:fldChar w:fldCharType="end"/>
        </w:r>
      </w:hyperlink>
    </w:p>
    <w:p w14:paraId="5D9095AD" w14:textId="2B558927"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19" w:history="1">
        <w:r w:rsidRPr="004E3DCE">
          <w:t>Division 3A.4</w:t>
        </w:r>
        <w:r>
          <w:rPr>
            <w:rFonts w:asciiTheme="minorHAnsi" w:eastAsiaTheme="minorEastAsia" w:hAnsiTheme="minorHAnsi" w:cstheme="minorBidi"/>
            <w:b w:val="0"/>
            <w:kern w:val="2"/>
            <w:sz w:val="24"/>
            <w:szCs w:val="24"/>
            <w:lang w:eastAsia="en-AU"/>
            <w14:ligatures w14:val="standardContextual"/>
          </w:rPr>
          <w:tab/>
        </w:r>
        <w:r w:rsidRPr="004E3DCE">
          <w:t>Victims rights—information about administration of justice processes</w:t>
        </w:r>
        <w:r w:rsidRPr="00440BCE">
          <w:rPr>
            <w:vanish/>
          </w:rPr>
          <w:tab/>
        </w:r>
        <w:r w:rsidRPr="00440BCE">
          <w:rPr>
            <w:vanish/>
          </w:rPr>
          <w:fldChar w:fldCharType="begin"/>
        </w:r>
        <w:r w:rsidRPr="00440BCE">
          <w:rPr>
            <w:vanish/>
          </w:rPr>
          <w:instrText xml:space="preserve"> PAGEREF _Toc216879219 \h </w:instrText>
        </w:r>
        <w:r w:rsidRPr="00440BCE">
          <w:rPr>
            <w:vanish/>
          </w:rPr>
        </w:r>
        <w:r w:rsidRPr="00440BCE">
          <w:rPr>
            <w:vanish/>
          </w:rPr>
          <w:fldChar w:fldCharType="separate"/>
        </w:r>
        <w:r w:rsidR="0066043B">
          <w:rPr>
            <w:vanish/>
          </w:rPr>
          <w:t>27</w:t>
        </w:r>
        <w:r w:rsidRPr="00440BCE">
          <w:rPr>
            <w:vanish/>
          </w:rPr>
          <w:fldChar w:fldCharType="end"/>
        </w:r>
      </w:hyperlink>
    </w:p>
    <w:p w14:paraId="0ECAFE05" w14:textId="187D915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0" w:history="1">
        <w:r w:rsidRPr="004E3DCE">
          <w:t>15D</w:t>
        </w:r>
        <w:r>
          <w:rPr>
            <w:rFonts w:asciiTheme="minorHAnsi" w:eastAsiaTheme="minorEastAsia" w:hAnsiTheme="minorHAnsi" w:cstheme="minorBidi"/>
            <w:kern w:val="2"/>
            <w:sz w:val="24"/>
            <w:szCs w:val="24"/>
            <w:lang w:eastAsia="en-AU"/>
            <w14:ligatures w14:val="standardContextual"/>
          </w:rPr>
          <w:tab/>
        </w:r>
        <w:r w:rsidRPr="004E3DCE">
          <w:t>Police to tell victims about administration of justice processes after offence reported</w:t>
        </w:r>
        <w:r>
          <w:tab/>
        </w:r>
        <w:r>
          <w:fldChar w:fldCharType="begin"/>
        </w:r>
        <w:r>
          <w:instrText xml:space="preserve"> PAGEREF _Toc216879220 \h </w:instrText>
        </w:r>
        <w:r>
          <w:fldChar w:fldCharType="separate"/>
        </w:r>
        <w:r w:rsidR="0066043B">
          <w:t>27</w:t>
        </w:r>
        <w:r>
          <w:fldChar w:fldCharType="end"/>
        </w:r>
      </w:hyperlink>
    </w:p>
    <w:p w14:paraId="1C7FB613" w14:textId="51102920" w:rsidR="00440BCE" w:rsidRDefault="00440B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79221" w:history="1">
        <w:r w:rsidRPr="004E3DCE">
          <w:t>15E</w:t>
        </w:r>
        <w:r>
          <w:rPr>
            <w:rFonts w:asciiTheme="minorHAnsi" w:eastAsiaTheme="minorEastAsia" w:hAnsiTheme="minorHAnsi" w:cstheme="minorBidi"/>
            <w:kern w:val="2"/>
            <w:sz w:val="24"/>
            <w:szCs w:val="24"/>
            <w:lang w:eastAsia="en-AU"/>
            <w14:ligatures w14:val="standardContextual"/>
          </w:rPr>
          <w:tab/>
        </w:r>
        <w:r w:rsidRPr="004E3DCE">
          <w:t>DPP to give information to victim witnesses</w:t>
        </w:r>
        <w:r>
          <w:tab/>
        </w:r>
        <w:r>
          <w:fldChar w:fldCharType="begin"/>
        </w:r>
        <w:r>
          <w:instrText xml:space="preserve"> PAGEREF _Toc216879221 \h </w:instrText>
        </w:r>
        <w:r>
          <w:fldChar w:fldCharType="separate"/>
        </w:r>
        <w:r w:rsidR="0066043B">
          <w:t>28</w:t>
        </w:r>
        <w:r>
          <w:fldChar w:fldCharType="end"/>
        </w:r>
      </w:hyperlink>
    </w:p>
    <w:p w14:paraId="6A78A97A" w14:textId="3D84402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2" w:history="1">
        <w:r w:rsidRPr="004E3DCE">
          <w:t>15F</w:t>
        </w:r>
        <w:r>
          <w:rPr>
            <w:rFonts w:asciiTheme="minorHAnsi" w:eastAsiaTheme="minorEastAsia" w:hAnsiTheme="minorHAnsi" w:cstheme="minorBidi"/>
            <w:kern w:val="2"/>
            <w:sz w:val="24"/>
            <w:szCs w:val="24"/>
            <w:lang w:eastAsia="en-AU"/>
            <w14:ligatures w14:val="standardContextual"/>
          </w:rPr>
          <w:tab/>
        </w:r>
        <w:r w:rsidRPr="004E3DCE">
          <w:t>Police and DPP to tell victims about victim impact statement</w:t>
        </w:r>
        <w:r>
          <w:tab/>
        </w:r>
        <w:r>
          <w:fldChar w:fldCharType="begin"/>
        </w:r>
        <w:r>
          <w:instrText xml:space="preserve"> PAGEREF _Toc216879222 \h </w:instrText>
        </w:r>
        <w:r>
          <w:fldChar w:fldCharType="separate"/>
        </w:r>
        <w:r w:rsidR="0066043B">
          <w:t>28</w:t>
        </w:r>
        <w:r>
          <w:fldChar w:fldCharType="end"/>
        </w:r>
      </w:hyperlink>
    </w:p>
    <w:p w14:paraId="320A9E77" w14:textId="797977A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3" w:history="1">
        <w:r w:rsidRPr="004E3DCE">
          <w:t>15G</w:t>
        </w:r>
        <w:r>
          <w:rPr>
            <w:rFonts w:asciiTheme="minorHAnsi" w:eastAsiaTheme="minorEastAsia" w:hAnsiTheme="minorHAnsi" w:cstheme="minorBidi"/>
            <w:kern w:val="2"/>
            <w:sz w:val="24"/>
            <w:szCs w:val="24"/>
            <w:lang w:eastAsia="en-AU"/>
            <w14:ligatures w14:val="standardContextual"/>
          </w:rPr>
          <w:tab/>
        </w:r>
        <w:r w:rsidRPr="004E3DCE">
          <w:t>DPP to tell victims about decisions to discontinue prosecution and review of decisions</w:t>
        </w:r>
        <w:r>
          <w:tab/>
        </w:r>
        <w:r>
          <w:fldChar w:fldCharType="begin"/>
        </w:r>
        <w:r>
          <w:instrText xml:space="preserve"> PAGEREF _Toc216879223 \h </w:instrText>
        </w:r>
        <w:r>
          <w:fldChar w:fldCharType="separate"/>
        </w:r>
        <w:r w:rsidR="0066043B">
          <w:t>29</w:t>
        </w:r>
        <w:r>
          <w:fldChar w:fldCharType="end"/>
        </w:r>
      </w:hyperlink>
    </w:p>
    <w:p w14:paraId="5C6DF958" w14:textId="021C2CF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4" w:history="1">
        <w:r w:rsidRPr="004E3DCE">
          <w:t>15H</w:t>
        </w:r>
        <w:r>
          <w:rPr>
            <w:rFonts w:asciiTheme="minorHAnsi" w:eastAsiaTheme="minorEastAsia" w:hAnsiTheme="minorHAnsi" w:cstheme="minorBidi"/>
            <w:kern w:val="2"/>
            <w:sz w:val="24"/>
            <w:szCs w:val="24"/>
            <w:lang w:eastAsia="en-AU"/>
            <w14:ligatures w14:val="standardContextual"/>
          </w:rPr>
          <w:tab/>
        </w:r>
        <w:r w:rsidRPr="004E3DCE">
          <w:t>Justice agencies to tell eligible victims about victims register etc</w:t>
        </w:r>
        <w:r>
          <w:tab/>
        </w:r>
        <w:r>
          <w:fldChar w:fldCharType="begin"/>
        </w:r>
        <w:r>
          <w:instrText xml:space="preserve"> PAGEREF _Toc216879224 \h </w:instrText>
        </w:r>
        <w:r>
          <w:fldChar w:fldCharType="separate"/>
        </w:r>
        <w:r w:rsidR="0066043B">
          <w:t>30</w:t>
        </w:r>
        <w:r>
          <w:fldChar w:fldCharType="end"/>
        </w:r>
      </w:hyperlink>
    </w:p>
    <w:p w14:paraId="02039511" w14:textId="40AAB5B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5" w:history="1">
        <w:r w:rsidRPr="004E3DCE">
          <w:t>15I</w:t>
        </w:r>
        <w:r>
          <w:rPr>
            <w:rFonts w:asciiTheme="minorHAnsi" w:eastAsiaTheme="minorEastAsia" w:hAnsiTheme="minorHAnsi" w:cstheme="minorBidi"/>
            <w:kern w:val="2"/>
            <w:sz w:val="24"/>
            <w:szCs w:val="24"/>
            <w:lang w:eastAsia="en-AU"/>
            <w14:ligatures w14:val="standardContextual"/>
          </w:rPr>
          <w:tab/>
        </w:r>
        <w:r w:rsidRPr="004E3DCE">
          <w:t>Justice agencies to tell victims about justice agency complaints and victims rights concerns</w:t>
        </w:r>
        <w:r>
          <w:tab/>
        </w:r>
        <w:r>
          <w:fldChar w:fldCharType="begin"/>
        </w:r>
        <w:r>
          <w:instrText xml:space="preserve"> PAGEREF _Toc216879225 \h </w:instrText>
        </w:r>
        <w:r>
          <w:fldChar w:fldCharType="separate"/>
        </w:r>
        <w:r w:rsidR="0066043B">
          <w:t>31</w:t>
        </w:r>
        <w:r>
          <w:fldChar w:fldCharType="end"/>
        </w:r>
      </w:hyperlink>
    </w:p>
    <w:p w14:paraId="5E7A5676" w14:textId="777B2F1F"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26" w:history="1">
        <w:r w:rsidRPr="004E3DCE">
          <w:t>Division 3A.5</w:t>
        </w:r>
        <w:r>
          <w:rPr>
            <w:rFonts w:asciiTheme="minorHAnsi" w:eastAsiaTheme="minorEastAsia" w:hAnsiTheme="minorHAnsi" w:cstheme="minorBidi"/>
            <w:b w:val="0"/>
            <w:kern w:val="2"/>
            <w:sz w:val="24"/>
            <w:szCs w:val="24"/>
            <w:lang w:eastAsia="en-AU"/>
            <w14:ligatures w14:val="standardContextual"/>
          </w:rPr>
          <w:tab/>
        </w:r>
        <w:r w:rsidRPr="004E3DCE">
          <w:t>Victims rights—information about investigations, proceedings and decisions</w:t>
        </w:r>
        <w:r w:rsidRPr="00440BCE">
          <w:rPr>
            <w:vanish/>
          </w:rPr>
          <w:tab/>
        </w:r>
        <w:r w:rsidRPr="00440BCE">
          <w:rPr>
            <w:vanish/>
          </w:rPr>
          <w:fldChar w:fldCharType="begin"/>
        </w:r>
        <w:r w:rsidRPr="00440BCE">
          <w:rPr>
            <w:vanish/>
          </w:rPr>
          <w:instrText xml:space="preserve"> PAGEREF _Toc216879226 \h </w:instrText>
        </w:r>
        <w:r w:rsidRPr="00440BCE">
          <w:rPr>
            <w:vanish/>
          </w:rPr>
        </w:r>
        <w:r w:rsidRPr="00440BCE">
          <w:rPr>
            <w:vanish/>
          </w:rPr>
          <w:fldChar w:fldCharType="separate"/>
        </w:r>
        <w:r w:rsidR="0066043B">
          <w:rPr>
            <w:vanish/>
          </w:rPr>
          <w:t>32</w:t>
        </w:r>
        <w:r w:rsidRPr="00440BCE">
          <w:rPr>
            <w:vanish/>
          </w:rPr>
          <w:fldChar w:fldCharType="end"/>
        </w:r>
      </w:hyperlink>
    </w:p>
    <w:p w14:paraId="1653C9EF" w14:textId="60E6852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7" w:history="1">
        <w:r w:rsidRPr="004E3DCE">
          <w:t>16</w:t>
        </w:r>
        <w:r>
          <w:rPr>
            <w:rFonts w:asciiTheme="minorHAnsi" w:eastAsiaTheme="minorEastAsia" w:hAnsiTheme="minorHAnsi" w:cstheme="minorBidi"/>
            <w:kern w:val="2"/>
            <w:sz w:val="24"/>
            <w:szCs w:val="24"/>
            <w:lang w:eastAsia="en-AU"/>
            <w14:ligatures w14:val="standardContextual"/>
          </w:rPr>
          <w:tab/>
        </w:r>
        <w:r w:rsidRPr="004E3DCE">
          <w:t>Police to give written confirmation to victims reporting offences</w:t>
        </w:r>
        <w:r>
          <w:tab/>
        </w:r>
        <w:r>
          <w:fldChar w:fldCharType="begin"/>
        </w:r>
        <w:r>
          <w:instrText xml:space="preserve"> PAGEREF _Toc216879227 \h </w:instrText>
        </w:r>
        <w:r>
          <w:fldChar w:fldCharType="separate"/>
        </w:r>
        <w:r w:rsidR="0066043B">
          <w:t>32</w:t>
        </w:r>
        <w:r>
          <w:fldChar w:fldCharType="end"/>
        </w:r>
      </w:hyperlink>
    </w:p>
    <w:p w14:paraId="277690DF" w14:textId="67512E1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8" w:history="1">
        <w:r w:rsidRPr="004E3DCE">
          <w:t>16A</w:t>
        </w:r>
        <w:r>
          <w:rPr>
            <w:rFonts w:asciiTheme="minorHAnsi" w:eastAsiaTheme="minorEastAsia" w:hAnsiTheme="minorHAnsi" w:cstheme="minorBidi"/>
            <w:kern w:val="2"/>
            <w:sz w:val="24"/>
            <w:szCs w:val="24"/>
            <w:lang w:eastAsia="en-AU"/>
            <w14:ligatures w14:val="standardContextual"/>
          </w:rPr>
          <w:tab/>
        </w:r>
        <w:r w:rsidRPr="004E3DCE">
          <w:t>Police to update victims about status of investigations</w:t>
        </w:r>
        <w:r>
          <w:tab/>
        </w:r>
        <w:r>
          <w:fldChar w:fldCharType="begin"/>
        </w:r>
        <w:r>
          <w:instrText xml:space="preserve"> PAGEREF _Toc216879228 \h </w:instrText>
        </w:r>
        <w:r>
          <w:fldChar w:fldCharType="separate"/>
        </w:r>
        <w:r w:rsidR="0066043B">
          <w:t>32</w:t>
        </w:r>
        <w:r>
          <w:fldChar w:fldCharType="end"/>
        </w:r>
      </w:hyperlink>
    </w:p>
    <w:p w14:paraId="0AA07396" w14:textId="2FC36B0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29" w:history="1">
        <w:r w:rsidRPr="004E3DCE">
          <w:t>16B</w:t>
        </w:r>
        <w:r>
          <w:rPr>
            <w:rFonts w:asciiTheme="minorHAnsi" w:eastAsiaTheme="minorEastAsia" w:hAnsiTheme="minorHAnsi" w:cstheme="minorBidi"/>
            <w:kern w:val="2"/>
            <w:sz w:val="24"/>
            <w:szCs w:val="24"/>
            <w:lang w:eastAsia="en-AU"/>
            <w14:ligatures w14:val="standardContextual"/>
          </w:rPr>
          <w:tab/>
        </w:r>
        <w:r w:rsidRPr="004E3DCE">
          <w:t>DPP to consider victims’ views about dealing with charges</w:t>
        </w:r>
        <w:r>
          <w:tab/>
        </w:r>
        <w:r>
          <w:fldChar w:fldCharType="begin"/>
        </w:r>
        <w:r>
          <w:instrText xml:space="preserve"> PAGEREF _Toc216879229 \h </w:instrText>
        </w:r>
        <w:r>
          <w:fldChar w:fldCharType="separate"/>
        </w:r>
        <w:r w:rsidR="0066043B">
          <w:t>33</w:t>
        </w:r>
        <w:r>
          <w:fldChar w:fldCharType="end"/>
        </w:r>
      </w:hyperlink>
    </w:p>
    <w:p w14:paraId="487EFA4A" w14:textId="22375C0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0" w:history="1">
        <w:r w:rsidRPr="004E3DCE">
          <w:t>16C</w:t>
        </w:r>
        <w:r>
          <w:rPr>
            <w:rFonts w:asciiTheme="minorHAnsi" w:eastAsiaTheme="minorEastAsia" w:hAnsiTheme="minorHAnsi" w:cstheme="minorBidi"/>
            <w:kern w:val="2"/>
            <w:sz w:val="24"/>
            <w:szCs w:val="24"/>
            <w:lang w:eastAsia="en-AU"/>
            <w14:ligatures w14:val="standardContextual"/>
          </w:rPr>
          <w:tab/>
        </w:r>
        <w:r w:rsidRPr="004E3DCE">
          <w:t>Police and DPP to update victims about bail decisions</w:t>
        </w:r>
        <w:r>
          <w:tab/>
        </w:r>
        <w:r>
          <w:fldChar w:fldCharType="begin"/>
        </w:r>
        <w:r>
          <w:instrText xml:space="preserve"> PAGEREF _Toc216879230 \h </w:instrText>
        </w:r>
        <w:r>
          <w:fldChar w:fldCharType="separate"/>
        </w:r>
        <w:r w:rsidR="0066043B">
          <w:t>35</w:t>
        </w:r>
        <w:r>
          <w:fldChar w:fldCharType="end"/>
        </w:r>
      </w:hyperlink>
    </w:p>
    <w:p w14:paraId="4A54B695" w14:textId="4AA47DA1"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1" w:history="1">
        <w:r w:rsidRPr="004E3DCE">
          <w:t>16D</w:t>
        </w:r>
        <w:r>
          <w:rPr>
            <w:rFonts w:asciiTheme="minorHAnsi" w:eastAsiaTheme="minorEastAsia" w:hAnsiTheme="minorHAnsi" w:cstheme="minorBidi"/>
            <w:kern w:val="2"/>
            <w:sz w:val="24"/>
            <w:szCs w:val="24"/>
            <w:lang w:eastAsia="en-AU"/>
            <w14:ligatures w14:val="standardContextual"/>
          </w:rPr>
          <w:tab/>
        </w:r>
        <w:r w:rsidRPr="004E3DCE">
          <w:t>DPP to tell victims about hearings</w:t>
        </w:r>
        <w:r>
          <w:tab/>
        </w:r>
        <w:r>
          <w:fldChar w:fldCharType="begin"/>
        </w:r>
        <w:r>
          <w:instrText xml:space="preserve"> PAGEREF _Toc216879231 \h </w:instrText>
        </w:r>
        <w:r>
          <w:fldChar w:fldCharType="separate"/>
        </w:r>
        <w:r w:rsidR="0066043B">
          <w:t>35</w:t>
        </w:r>
        <w:r>
          <w:fldChar w:fldCharType="end"/>
        </w:r>
      </w:hyperlink>
    </w:p>
    <w:p w14:paraId="2EED59D5" w14:textId="44C84B88"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2" w:history="1">
        <w:r w:rsidRPr="004E3DCE">
          <w:t>16E</w:t>
        </w:r>
        <w:r>
          <w:rPr>
            <w:rFonts w:asciiTheme="minorHAnsi" w:eastAsiaTheme="minorEastAsia" w:hAnsiTheme="minorHAnsi" w:cstheme="minorBidi"/>
            <w:kern w:val="2"/>
            <w:sz w:val="24"/>
            <w:szCs w:val="24"/>
            <w:lang w:eastAsia="en-AU"/>
            <w14:ligatures w14:val="standardContextual"/>
          </w:rPr>
          <w:tab/>
        </w:r>
        <w:r w:rsidRPr="004E3DCE">
          <w:t>DPP to tell victims about reparation orders</w:t>
        </w:r>
        <w:r>
          <w:tab/>
        </w:r>
        <w:r>
          <w:fldChar w:fldCharType="begin"/>
        </w:r>
        <w:r>
          <w:instrText xml:space="preserve"> PAGEREF _Toc216879232 \h </w:instrText>
        </w:r>
        <w:r>
          <w:fldChar w:fldCharType="separate"/>
        </w:r>
        <w:r w:rsidR="0066043B">
          <w:t>36</w:t>
        </w:r>
        <w:r>
          <w:fldChar w:fldCharType="end"/>
        </w:r>
      </w:hyperlink>
    </w:p>
    <w:p w14:paraId="629C02D7" w14:textId="38986B10"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3" w:history="1">
        <w:r w:rsidRPr="004E3DCE">
          <w:t>16F</w:t>
        </w:r>
        <w:r>
          <w:rPr>
            <w:rFonts w:asciiTheme="minorHAnsi" w:eastAsiaTheme="minorEastAsia" w:hAnsiTheme="minorHAnsi" w:cstheme="minorBidi"/>
            <w:kern w:val="2"/>
            <w:sz w:val="24"/>
            <w:szCs w:val="24"/>
            <w:lang w:eastAsia="en-AU"/>
            <w14:ligatures w14:val="standardContextual"/>
          </w:rPr>
          <w:tab/>
        </w:r>
        <w:r w:rsidRPr="004E3DCE">
          <w:t>DPP to tell victims about outcomes of trials and appeals</w:t>
        </w:r>
        <w:r>
          <w:tab/>
        </w:r>
        <w:r>
          <w:fldChar w:fldCharType="begin"/>
        </w:r>
        <w:r>
          <w:instrText xml:space="preserve"> PAGEREF _Toc216879233 \h </w:instrText>
        </w:r>
        <w:r>
          <w:fldChar w:fldCharType="separate"/>
        </w:r>
        <w:r w:rsidR="0066043B">
          <w:t>37</w:t>
        </w:r>
        <w:r>
          <w:fldChar w:fldCharType="end"/>
        </w:r>
      </w:hyperlink>
    </w:p>
    <w:p w14:paraId="1625D05E" w14:textId="7CDD538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4" w:history="1">
        <w:r w:rsidRPr="004E3DCE">
          <w:t>16G</w:t>
        </w:r>
        <w:r>
          <w:rPr>
            <w:rFonts w:asciiTheme="minorHAnsi" w:eastAsiaTheme="minorEastAsia" w:hAnsiTheme="minorHAnsi" w:cstheme="minorBidi"/>
            <w:kern w:val="2"/>
            <w:sz w:val="24"/>
            <w:szCs w:val="24"/>
            <w:lang w:eastAsia="en-AU"/>
            <w14:ligatures w14:val="standardContextual"/>
          </w:rPr>
          <w:tab/>
        </w:r>
        <w:r w:rsidRPr="004E3DCE">
          <w:t>Justice agencies to tell victims about inquiries for parole or release on licence</w:t>
        </w:r>
        <w:r>
          <w:tab/>
        </w:r>
        <w:r>
          <w:fldChar w:fldCharType="begin"/>
        </w:r>
        <w:r>
          <w:instrText xml:space="preserve"> PAGEREF _Toc216879234 \h </w:instrText>
        </w:r>
        <w:r>
          <w:fldChar w:fldCharType="separate"/>
        </w:r>
        <w:r w:rsidR="0066043B">
          <w:t>37</w:t>
        </w:r>
        <w:r>
          <w:fldChar w:fldCharType="end"/>
        </w:r>
      </w:hyperlink>
    </w:p>
    <w:p w14:paraId="43B76CF5" w14:textId="5C71EBA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5" w:history="1">
        <w:r w:rsidRPr="004E3DCE">
          <w:t>16H</w:t>
        </w:r>
        <w:r>
          <w:rPr>
            <w:rFonts w:asciiTheme="minorHAnsi" w:eastAsiaTheme="minorEastAsia" w:hAnsiTheme="minorHAnsi" w:cstheme="minorBidi"/>
            <w:kern w:val="2"/>
            <w:sz w:val="24"/>
            <w:szCs w:val="24"/>
            <w:lang w:eastAsia="en-AU"/>
            <w14:ligatures w14:val="standardContextual"/>
          </w:rPr>
          <w:tab/>
        </w:r>
        <w:r w:rsidRPr="004E3DCE">
          <w:t>Justice agencies to tell victims about parole or release on licence decisions</w:t>
        </w:r>
        <w:r>
          <w:tab/>
        </w:r>
        <w:r>
          <w:fldChar w:fldCharType="begin"/>
        </w:r>
        <w:r>
          <w:instrText xml:space="preserve"> PAGEREF _Toc216879235 \h </w:instrText>
        </w:r>
        <w:r>
          <w:fldChar w:fldCharType="separate"/>
        </w:r>
        <w:r w:rsidR="0066043B">
          <w:t>39</w:t>
        </w:r>
        <w:r>
          <w:fldChar w:fldCharType="end"/>
        </w:r>
      </w:hyperlink>
    </w:p>
    <w:p w14:paraId="6EDBBF6E" w14:textId="495086D8"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6" w:history="1">
        <w:r w:rsidRPr="004E3DCE">
          <w:t>16I</w:t>
        </w:r>
        <w:r>
          <w:rPr>
            <w:rFonts w:asciiTheme="minorHAnsi" w:eastAsiaTheme="minorEastAsia" w:hAnsiTheme="minorHAnsi" w:cstheme="minorBidi"/>
            <w:kern w:val="2"/>
            <w:sz w:val="24"/>
            <w:szCs w:val="24"/>
            <w:lang w:eastAsia="en-AU"/>
            <w14:ligatures w14:val="standardContextual"/>
          </w:rPr>
          <w:tab/>
        </w:r>
        <w:r w:rsidRPr="004E3DCE">
          <w:t>Justice agencies may give information about offenders to registered victims</w:t>
        </w:r>
        <w:r>
          <w:tab/>
        </w:r>
        <w:r>
          <w:fldChar w:fldCharType="begin"/>
        </w:r>
        <w:r>
          <w:instrText xml:space="preserve"> PAGEREF _Toc216879236 \h </w:instrText>
        </w:r>
        <w:r>
          <w:fldChar w:fldCharType="separate"/>
        </w:r>
        <w:r w:rsidR="0066043B">
          <w:t>40</w:t>
        </w:r>
        <w:r>
          <w:fldChar w:fldCharType="end"/>
        </w:r>
      </w:hyperlink>
    </w:p>
    <w:p w14:paraId="7F4BC349" w14:textId="2F0E4A16"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7" w:history="1">
        <w:r w:rsidRPr="004E3DCE">
          <w:t>16J</w:t>
        </w:r>
        <w:r>
          <w:rPr>
            <w:rFonts w:asciiTheme="minorHAnsi" w:eastAsiaTheme="minorEastAsia" w:hAnsiTheme="minorHAnsi" w:cstheme="minorBidi"/>
            <w:kern w:val="2"/>
            <w:sz w:val="24"/>
            <w:szCs w:val="24"/>
            <w:lang w:eastAsia="en-AU"/>
            <w14:ligatures w14:val="standardContextual"/>
          </w:rPr>
          <w:tab/>
        </w:r>
        <w:r w:rsidRPr="004E3DCE">
          <w:t>Justice agencies to tell registered victims about transfer etc of detained offenders</w:t>
        </w:r>
        <w:r>
          <w:tab/>
        </w:r>
        <w:r>
          <w:fldChar w:fldCharType="begin"/>
        </w:r>
        <w:r>
          <w:instrText xml:space="preserve"> PAGEREF _Toc216879237 \h </w:instrText>
        </w:r>
        <w:r>
          <w:fldChar w:fldCharType="separate"/>
        </w:r>
        <w:r w:rsidR="0066043B">
          <w:t>41</w:t>
        </w:r>
        <w:r>
          <w:fldChar w:fldCharType="end"/>
        </w:r>
      </w:hyperlink>
    </w:p>
    <w:p w14:paraId="188FD01E" w14:textId="0923366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8" w:history="1">
        <w:r w:rsidRPr="004E3DCE">
          <w:t>16K</w:t>
        </w:r>
        <w:r>
          <w:rPr>
            <w:rFonts w:asciiTheme="minorHAnsi" w:eastAsiaTheme="minorEastAsia" w:hAnsiTheme="minorHAnsi" w:cstheme="minorBidi"/>
            <w:kern w:val="2"/>
            <w:sz w:val="24"/>
            <w:szCs w:val="24"/>
            <w:lang w:eastAsia="en-AU"/>
            <w14:ligatures w14:val="standardContextual"/>
          </w:rPr>
          <w:tab/>
        </w:r>
        <w:r w:rsidRPr="004E3DCE">
          <w:t>Adult offender victims register unit to tell victim about intensive correction orders</w:t>
        </w:r>
        <w:r>
          <w:tab/>
        </w:r>
        <w:r>
          <w:fldChar w:fldCharType="begin"/>
        </w:r>
        <w:r>
          <w:instrText xml:space="preserve"> PAGEREF _Toc216879238 \h </w:instrText>
        </w:r>
        <w:r>
          <w:fldChar w:fldCharType="separate"/>
        </w:r>
        <w:r w:rsidR="0066043B">
          <w:t>42</w:t>
        </w:r>
        <w:r>
          <w:fldChar w:fldCharType="end"/>
        </w:r>
      </w:hyperlink>
    </w:p>
    <w:p w14:paraId="602FC778" w14:textId="21F50441"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39" w:history="1">
        <w:r w:rsidRPr="004E3DCE">
          <w:t>16L</w:t>
        </w:r>
        <w:r>
          <w:rPr>
            <w:rFonts w:asciiTheme="minorHAnsi" w:eastAsiaTheme="minorEastAsia" w:hAnsiTheme="minorHAnsi" w:cstheme="minorBidi"/>
            <w:kern w:val="2"/>
            <w:sz w:val="24"/>
            <w:szCs w:val="24"/>
            <w:lang w:eastAsia="en-AU"/>
            <w14:ligatures w14:val="standardContextual"/>
          </w:rPr>
          <w:tab/>
        </w:r>
        <w:r w:rsidRPr="004E3DCE">
          <w:t>DPP to tell victims about court requirements and orders relating to offender’s mental health</w:t>
        </w:r>
        <w:r>
          <w:tab/>
        </w:r>
        <w:r>
          <w:fldChar w:fldCharType="begin"/>
        </w:r>
        <w:r>
          <w:instrText xml:space="preserve"> PAGEREF _Toc216879239 \h </w:instrText>
        </w:r>
        <w:r>
          <w:fldChar w:fldCharType="separate"/>
        </w:r>
        <w:r w:rsidR="0066043B">
          <w:t>43</w:t>
        </w:r>
        <w:r>
          <w:fldChar w:fldCharType="end"/>
        </w:r>
      </w:hyperlink>
    </w:p>
    <w:p w14:paraId="240425C1" w14:textId="550B9E9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0" w:history="1">
        <w:r w:rsidRPr="004E3DCE">
          <w:t>16M</w:t>
        </w:r>
        <w:r>
          <w:rPr>
            <w:rFonts w:asciiTheme="minorHAnsi" w:eastAsiaTheme="minorEastAsia" w:hAnsiTheme="minorHAnsi" w:cstheme="minorBidi"/>
            <w:kern w:val="2"/>
            <w:sz w:val="24"/>
            <w:szCs w:val="24"/>
            <w:lang w:eastAsia="en-AU"/>
            <w14:ligatures w14:val="standardContextual"/>
          </w:rPr>
          <w:tab/>
        </w:r>
        <w:r w:rsidRPr="004E3DCE">
          <w:t>ACAT to tell victims about mental health orders etc</w:t>
        </w:r>
        <w:r>
          <w:tab/>
        </w:r>
        <w:r>
          <w:fldChar w:fldCharType="begin"/>
        </w:r>
        <w:r>
          <w:instrText xml:space="preserve"> PAGEREF _Toc216879240 \h </w:instrText>
        </w:r>
        <w:r>
          <w:fldChar w:fldCharType="separate"/>
        </w:r>
        <w:r w:rsidR="0066043B">
          <w:t>45</w:t>
        </w:r>
        <w:r>
          <w:fldChar w:fldCharType="end"/>
        </w:r>
      </w:hyperlink>
    </w:p>
    <w:p w14:paraId="4E292AD0" w14:textId="6A10926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1" w:history="1">
        <w:r w:rsidRPr="004E3DCE">
          <w:t>16N</w:t>
        </w:r>
        <w:r>
          <w:rPr>
            <w:rFonts w:asciiTheme="minorHAnsi" w:eastAsiaTheme="minorEastAsia" w:hAnsiTheme="minorHAnsi" w:cstheme="minorBidi"/>
            <w:kern w:val="2"/>
            <w:sz w:val="24"/>
            <w:szCs w:val="24"/>
            <w:lang w:eastAsia="en-AU"/>
            <w14:ligatures w14:val="standardContextual"/>
          </w:rPr>
          <w:tab/>
        </w:r>
        <w:r w:rsidRPr="004E3DCE">
          <w:t>Affected person register unit to tell victims about affected person register etc</w:t>
        </w:r>
        <w:r>
          <w:tab/>
        </w:r>
        <w:r>
          <w:fldChar w:fldCharType="begin"/>
        </w:r>
        <w:r>
          <w:instrText xml:space="preserve"> PAGEREF _Toc216879241 \h </w:instrText>
        </w:r>
        <w:r>
          <w:fldChar w:fldCharType="separate"/>
        </w:r>
        <w:r w:rsidR="0066043B">
          <w:t>46</w:t>
        </w:r>
        <w:r>
          <w:fldChar w:fldCharType="end"/>
        </w:r>
      </w:hyperlink>
    </w:p>
    <w:p w14:paraId="1C5C5544" w14:textId="292AF6E9"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42" w:history="1">
        <w:r w:rsidRPr="004E3DCE">
          <w:t>Division 3A.6</w:t>
        </w:r>
        <w:r>
          <w:rPr>
            <w:rFonts w:asciiTheme="minorHAnsi" w:eastAsiaTheme="minorEastAsia" w:hAnsiTheme="minorHAnsi" w:cstheme="minorBidi"/>
            <w:b w:val="0"/>
            <w:kern w:val="2"/>
            <w:sz w:val="24"/>
            <w:szCs w:val="24"/>
            <w:lang w:eastAsia="en-AU"/>
            <w14:ligatures w14:val="standardContextual"/>
          </w:rPr>
          <w:tab/>
        </w:r>
        <w:r w:rsidRPr="004E3DCE">
          <w:t>Victims rights—participation in proceedings</w:t>
        </w:r>
        <w:r w:rsidRPr="00440BCE">
          <w:rPr>
            <w:vanish/>
          </w:rPr>
          <w:tab/>
        </w:r>
        <w:r w:rsidRPr="00440BCE">
          <w:rPr>
            <w:vanish/>
          </w:rPr>
          <w:fldChar w:fldCharType="begin"/>
        </w:r>
        <w:r w:rsidRPr="00440BCE">
          <w:rPr>
            <w:vanish/>
          </w:rPr>
          <w:instrText xml:space="preserve"> PAGEREF _Toc216879242 \h </w:instrText>
        </w:r>
        <w:r w:rsidRPr="00440BCE">
          <w:rPr>
            <w:vanish/>
          </w:rPr>
        </w:r>
        <w:r w:rsidRPr="00440BCE">
          <w:rPr>
            <w:vanish/>
          </w:rPr>
          <w:fldChar w:fldCharType="separate"/>
        </w:r>
        <w:r w:rsidR="0066043B">
          <w:rPr>
            <w:vanish/>
          </w:rPr>
          <w:t>47</w:t>
        </w:r>
        <w:r w:rsidRPr="00440BCE">
          <w:rPr>
            <w:vanish/>
          </w:rPr>
          <w:fldChar w:fldCharType="end"/>
        </w:r>
      </w:hyperlink>
    </w:p>
    <w:p w14:paraId="1D3FD42B" w14:textId="256C71E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3" w:history="1">
        <w:r w:rsidRPr="004E3DCE">
          <w:t>17</w:t>
        </w:r>
        <w:r>
          <w:rPr>
            <w:rFonts w:asciiTheme="minorHAnsi" w:eastAsiaTheme="minorEastAsia" w:hAnsiTheme="minorHAnsi" w:cstheme="minorBidi"/>
            <w:kern w:val="2"/>
            <w:sz w:val="24"/>
            <w:szCs w:val="24"/>
            <w:lang w:eastAsia="en-AU"/>
            <w14:ligatures w14:val="standardContextual"/>
          </w:rPr>
          <w:tab/>
        </w:r>
        <w:r w:rsidRPr="004E3DCE">
          <w:t>Justice agency to present victims’ concerns about protection in bail submissions</w:t>
        </w:r>
        <w:r>
          <w:tab/>
        </w:r>
        <w:r>
          <w:fldChar w:fldCharType="begin"/>
        </w:r>
        <w:r>
          <w:instrText xml:space="preserve"> PAGEREF _Toc216879243 \h </w:instrText>
        </w:r>
        <w:r>
          <w:fldChar w:fldCharType="separate"/>
        </w:r>
        <w:r w:rsidR="0066043B">
          <w:t>47</w:t>
        </w:r>
        <w:r>
          <w:fldChar w:fldCharType="end"/>
        </w:r>
      </w:hyperlink>
    </w:p>
    <w:p w14:paraId="34BB2D85" w14:textId="603AFCE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4" w:history="1">
        <w:r w:rsidRPr="004E3DCE">
          <w:t>17A</w:t>
        </w:r>
        <w:r>
          <w:rPr>
            <w:rFonts w:asciiTheme="minorHAnsi" w:eastAsiaTheme="minorEastAsia" w:hAnsiTheme="minorHAnsi" w:cstheme="minorBidi"/>
            <w:kern w:val="2"/>
            <w:sz w:val="24"/>
            <w:szCs w:val="24"/>
            <w:lang w:eastAsia="en-AU"/>
            <w14:ligatures w14:val="standardContextual"/>
          </w:rPr>
          <w:tab/>
        </w:r>
        <w:r w:rsidRPr="004E3DCE">
          <w:t>Victims may make victim impact statements</w:t>
        </w:r>
        <w:r>
          <w:tab/>
        </w:r>
        <w:r>
          <w:fldChar w:fldCharType="begin"/>
        </w:r>
        <w:r>
          <w:instrText xml:space="preserve"> PAGEREF _Toc216879244 \h </w:instrText>
        </w:r>
        <w:r>
          <w:fldChar w:fldCharType="separate"/>
        </w:r>
        <w:r w:rsidR="0066043B">
          <w:t>48</w:t>
        </w:r>
        <w:r>
          <w:fldChar w:fldCharType="end"/>
        </w:r>
      </w:hyperlink>
    </w:p>
    <w:p w14:paraId="0BCE0E21" w14:textId="46657F73"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5" w:history="1">
        <w:r w:rsidRPr="004E3DCE">
          <w:t>17B</w:t>
        </w:r>
        <w:r>
          <w:rPr>
            <w:rFonts w:asciiTheme="minorHAnsi" w:eastAsiaTheme="minorEastAsia" w:hAnsiTheme="minorHAnsi" w:cstheme="minorBidi"/>
            <w:kern w:val="2"/>
            <w:sz w:val="24"/>
            <w:szCs w:val="24"/>
            <w:lang w:eastAsia="en-AU"/>
            <w14:ligatures w14:val="standardContextual"/>
          </w:rPr>
          <w:tab/>
        </w:r>
        <w:r w:rsidRPr="004E3DCE">
          <w:t>Corrective services unit to consider victims’ views about pre-sentence report or intensive correction assessment</w:t>
        </w:r>
        <w:r>
          <w:tab/>
        </w:r>
        <w:r>
          <w:fldChar w:fldCharType="begin"/>
        </w:r>
        <w:r>
          <w:instrText xml:space="preserve"> PAGEREF _Toc216879245 \h </w:instrText>
        </w:r>
        <w:r>
          <w:fldChar w:fldCharType="separate"/>
        </w:r>
        <w:r w:rsidR="0066043B">
          <w:t>48</w:t>
        </w:r>
        <w:r>
          <w:fldChar w:fldCharType="end"/>
        </w:r>
      </w:hyperlink>
    </w:p>
    <w:p w14:paraId="7B00AE0C" w14:textId="5F53B1B6" w:rsidR="00440BCE" w:rsidRDefault="00440B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79246" w:history="1">
        <w:r w:rsidRPr="004E3DCE">
          <w:t>17C</w:t>
        </w:r>
        <w:r>
          <w:rPr>
            <w:rFonts w:asciiTheme="minorHAnsi" w:eastAsiaTheme="minorEastAsia" w:hAnsiTheme="minorHAnsi" w:cstheme="minorBidi"/>
            <w:kern w:val="2"/>
            <w:sz w:val="24"/>
            <w:szCs w:val="24"/>
            <w:lang w:eastAsia="en-AU"/>
            <w14:ligatures w14:val="standardContextual"/>
          </w:rPr>
          <w:tab/>
        </w:r>
        <w:r w:rsidRPr="004E3DCE">
          <w:t>Victims may be in courtroom for proceedings</w:t>
        </w:r>
        <w:r>
          <w:tab/>
        </w:r>
        <w:r>
          <w:fldChar w:fldCharType="begin"/>
        </w:r>
        <w:r>
          <w:instrText xml:space="preserve"> PAGEREF _Toc216879246 \h </w:instrText>
        </w:r>
        <w:r>
          <w:fldChar w:fldCharType="separate"/>
        </w:r>
        <w:r w:rsidR="0066043B">
          <w:t>49</w:t>
        </w:r>
        <w:r>
          <w:fldChar w:fldCharType="end"/>
        </w:r>
      </w:hyperlink>
    </w:p>
    <w:p w14:paraId="64220D0D" w14:textId="1F6E3CE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7" w:history="1">
        <w:r w:rsidRPr="004E3DCE">
          <w:t>17D</w:t>
        </w:r>
        <w:r>
          <w:rPr>
            <w:rFonts w:asciiTheme="minorHAnsi" w:eastAsiaTheme="minorEastAsia" w:hAnsiTheme="minorHAnsi" w:cstheme="minorBidi"/>
            <w:kern w:val="2"/>
            <w:sz w:val="24"/>
            <w:szCs w:val="24"/>
            <w:lang w:eastAsia="en-AU"/>
            <w14:ligatures w14:val="standardContextual"/>
          </w:rPr>
          <w:tab/>
        </w:r>
        <w:r w:rsidRPr="004E3DCE">
          <w:t>Victims may make submissions for parole or release on licence inquiries</w:t>
        </w:r>
        <w:r>
          <w:tab/>
        </w:r>
        <w:r>
          <w:fldChar w:fldCharType="begin"/>
        </w:r>
        <w:r>
          <w:instrText xml:space="preserve"> PAGEREF _Toc216879247 \h </w:instrText>
        </w:r>
        <w:r>
          <w:fldChar w:fldCharType="separate"/>
        </w:r>
        <w:r w:rsidR="0066043B">
          <w:t>49</w:t>
        </w:r>
        <w:r>
          <w:fldChar w:fldCharType="end"/>
        </w:r>
      </w:hyperlink>
    </w:p>
    <w:p w14:paraId="095B8DF5" w14:textId="6F49908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8" w:history="1">
        <w:r w:rsidRPr="004E3DCE">
          <w:t>17E</w:t>
        </w:r>
        <w:r>
          <w:rPr>
            <w:rFonts w:asciiTheme="minorHAnsi" w:eastAsiaTheme="minorEastAsia" w:hAnsiTheme="minorHAnsi" w:cstheme="minorBidi"/>
            <w:kern w:val="2"/>
            <w:sz w:val="24"/>
            <w:szCs w:val="24"/>
            <w:lang w:eastAsia="en-AU"/>
            <w14:ligatures w14:val="standardContextual"/>
          </w:rPr>
          <w:tab/>
        </w:r>
        <w:r w:rsidRPr="004E3DCE">
          <w:t>Victims may give statement to ACAT for mental health orders etc</w:t>
        </w:r>
        <w:r>
          <w:tab/>
        </w:r>
        <w:r>
          <w:fldChar w:fldCharType="begin"/>
        </w:r>
        <w:r>
          <w:instrText xml:space="preserve"> PAGEREF _Toc216879248 \h </w:instrText>
        </w:r>
        <w:r>
          <w:fldChar w:fldCharType="separate"/>
        </w:r>
        <w:r w:rsidR="0066043B">
          <w:t>51</w:t>
        </w:r>
        <w:r>
          <w:fldChar w:fldCharType="end"/>
        </w:r>
      </w:hyperlink>
    </w:p>
    <w:p w14:paraId="1861A881" w14:textId="22736E4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49" w:history="1">
        <w:r w:rsidRPr="004E3DCE">
          <w:t>17F</w:t>
        </w:r>
        <w:r>
          <w:rPr>
            <w:rFonts w:asciiTheme="minorHAnsi" w:eastAsiaTheme="minorEastAsia" w:hAnsiTheme="minorHAnsi" w:cstheme="minorBidi"/>
            <w:kern w:val="2"/>
            <w:sz w:val="24"/>
            <w:szCs w:val="24"/>
            <w:lang w:eastAsia="en-AU"/>
            <w14:ligatures w14:val="standardContextual"/>
          </w:rPr>
          <w:tab/>
        </w:r>
        <w:r w:rsidRPr="004E3DCE">
          <w:t>Affected person register unit to assist victims to participate in order hearings</w:t>
        </w:r>
        <w:r>
          <w:tab/>
        </w:r>
        <w:r>
          <w:fldChar w:fldCharType="begin"/>
        </w:r>
        <w:r>
          <w:instrText xml:space="preserve"> PAGEREF _Toc216879249 \h </w:instrText>
        </w:r>
        <w:r>
          <w:fldChar w:fldCharType="separate"/>
        </w:r>
        <w:r w:rsidR="0066043B">
          <w:t>51</w:t>
        </w:r>
        <w:r>
          <w:fldChar w:fldCharType="end"/>
        </w:r>
      </w:hyperlink>
    </w:p>
    <w:p w14:paraId="758A0EB0" w14:textId="4D8789A7"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0" w:history="1">
        <w:r w:rsidRPr="004E3DCE">
          <w:t>17G</w:t>
        </w:r>
        <w:r>
          <w:rPr>
            <w:rFonts w:asciiTheme="minorHAnsi" w:eastAsiaTheme="minorEastAsia" w:hAnsiTheme="minorHAnsi" w:cstheme="minorBidi"/>
            <w:kern w:val="2"/>
            <w:sz w:val="24"/>
            <w:szCs w:val="24"/>
            <w:lang w:eastAsia="en-AU"/>
            <w14:ligatures w14:val="standardContextual"/>
          </w:rPr>
          <w:tab/>
        </w:r>
        <w:r w:rsidRPr="004E3DCE">
          <w:t>Victims may participate in restorative justice</w:t>
        </w:r>
        <w:r>
          <w:tab/>
        </w:r>
        <w:r>
          <w:fldChar w:fldCharType="begin"/>
        </w:r>
        <w:r>
          <w:instrText xml:space="preserve"> PAGEREF _Toc216879250 \h </w:instrText>
        </w:r>
        <w:r>
          <w:fldChar w:fldCharType="separate"/>
        </w:r>
        <w:r w:rsidR="0066043B">
          <w:t>52</w:t>
        </w:r>
        <w:r>
          <w:fldChar w:fldCharType="end"/>
        </w:r>
      </w:hyperlink>
    </w:p>
    <w:p w14:paraId="4C626E1F" w14:textId="3BBE1467"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51" w:history="1">
        <w:r w:rsidRPr="004E3DCE">
          <w:t>Division 3A.7</w:t>
        </w:r>
        <w:r>
          <w:rPr>
            <w:rFonts w:asciiTheme="minorHAnsi" w:eastAsiaTheme="minorEastAsia" w:hAnsiTheme="minorHAnsi" w:cstheme="minorBidi"/>
            <w:b w:val="0"/>
            <w:kern w:val="2"/>
            <w:sz w:val="24"/>
            <w:szCs w:val="24"/>
            <w:lang w:eastAsia="en-AU"/>
            <w14:ligatures w14:val="standardContextual"/>
          </w:rPr>
          <w:tab/>
        </w:r>
        <w:r w:rsidRPr="004E3DCE">
          <w:t>Implementing victims rights</w:t>
        </w:r>
        <w:r w:rsidRPr="00440BCE">
          <w:rPr>
            <w:vanish/>
          </w:rPr>
          <w:tab/>
        </w:r>
        <w:r w:rsidRPr="00440BCE">
          <w:rPr>
            <w:vanish/>
          </w:rPr>
          <w:fldChar w:fldCharType="begin"/>
        </w:r>
        <w:r w:rsidRPr="00440BCE">
          <w:rPr>
            <w:vanish/>
          </w:rPr>
          <w:instrText xml:space="preserve"> PAGEREF _Toc216879251 \h </w:instrText>
        </w:r>
        <w:r w:rsidRPr="00440BCE">
          <w:rPr>
            <w:vanish/>
          </w:rPr>
        </w:r>
        <w:r w:rsidRPr="00440BCE">
          <w:rPr>
            <w:vanish/>
          </w:rPr>
          <w:fldChar w:fldCharType="separate"/>
        </w:r>
        <w:r w:rsidR="0066043B">
          <w:rPr>
            <w:vanish/>
          </w:rPr>
          <w:t>53</w:t>
        </w:r>
        <w:r w:rsidRPr="00440BCE">
          <w:rPr>
            <w:vanish/>
          </w:rPr>
          <w:fldChar w:fldCharType="end"/>
        </w:r>
      </w:hyperlink>
    </w:p>
    <w:p w14:paraId="77278296" w14:textId="4E5D83DB" w:rsidR="00440BCE" w:rsidRDefault="00440BCE">
      <w:pPr>
        <w:pStyle w:val="TOC4"/>
        <w:rPr>
          <w:rFonts w:asciiTheme="minorHAnsi" w:eastAsiaTheme="minorEastAsia" w:hAnsiTheme="minorHAnsi" w:cstheme="minorBidi"/>
          <w:b w:val="0"/>
          <w:kern w:val="2"/>
          <w:sz w:val="24"/>
          <w:szCs w:val="24"/>
          <w:lang w:eastAsia="en-AU"/>
          <w14:ligatures w14:val="standardContextual"/>
        </w:rPr>
      </w:pPr>
      <w:hyperlink w:anchor="_Toc216879252" w:history="1">
        <w:r w:rsidRPr="004E3DCE">
          <w:t>Subdivision 3A.7.1</w:t>
        </w:r>
        <w:r>
          <w:rPr>
            <w:rFonts w:asciiTheme="minorHAnsi" w:eastAsiaTheme="minorEastAsia" w:hAnsiTheme="minorHAnsi" w:cstheme="minorBidi"/>
            <w:b w:val="0"/>
            <w:kern w:val="2"/>
            <w:sz w:val="24"/>
            <w:szCs w:val="24"/>
            <w:lang w:eastAsia="en-AU"/>
            <w14:ligatures w14:val="standardContextual"/>
          </w:rPr>
          <w:tab/>
        </w:r>
        <w:r w:rsidRPr="004E3DCE">
          <w:t>Complying with victims rights</w:t>
        </w:r>
        <w:r w:rsidRPr="00440BCE">
          <w:rPr>
            <w:vanish/>
          </w:rPr>
          <w:tab/>
        </w:r>
        <w:r w:rsidRPr="00440BCE">
          <w:rPr>
            <w:vanish/>
          </w:rPr>
          <w:fldChar w:fldCharType="begin"/>
        </w:r>
        <w:r w:rsidRPr="00440BCE">
          <w:rPr>
            <w:vanish/>
          </w:rPr>
          <w:instrText xml:space="preserve"> PAGEREF _Toc216879252 \h </w:instrText>
        </w:r>
        <w:r w:rsidRPr="00440BCE">
          <w:rPr>
            <w:vanish/>
          </w:rPr>
        </w:r>
        <w:r w:rsidRPr="00440BCE">
          <w:rPr>
            <w:vanish/>
          </w:rPr>
          <w:fldChar w:fldCharType="separate"/>
        </w:r>
        <w:r w:rsidR="0066043B">
          <w:rPr>
            <w:vanish/>
          </w:rPr>
          <w:t>53</w:t>
        </w:r>
        <w:r w:rsidRPr="00440BCE">
          <w:rPr>
            <w:vanish/>
          </w:rPr>
          <w:fldChar w:fldCharType="end"/>
        </w:r>
      </w:hyperlink>
    </w:p>
    <w:p w14:paraId="41C9A0D7" w14:textId="13B32CA3"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3" w:history="1">
        <w:r w:rsidRPr="004E3DCE">
          <w:t>18</w:t>
        </w:r>
        <w:r>
          <w:rPr>
            <w:rFonts w:asciiTheme="minorHAnsi" w:eastAsiaTheme="minorEastAsia" w:hAnsiTheme="minorHAnsi" w:cstheme="minorBidi"/>
            <w:kern w:val="2"/>
            <w:sz w:val="24"/>
            <w:szCs w:val="24"/>
            <w:lang w:eastAsia="en-AU"/>
            <w14:ligatures w14:val="standardContextual"/>
          </w:rPr>
          <w:tab/>
        </w:r>
        <w:r w:rsidRPr="004E3DCE">
          <w:t>Justice agencies must comply with victims rights</w:t>
        </w:r>
        <w:r>
          <w:tab/>
        </w:r>
        <w:r>
          <w:fldChar w:fldCharType="begin"/>
        </w:r>
        <w:r>
          <w:instrText xml:space="preserve"> PAGEREF _Toc216879253 \h </w:instrText>
        </w:r>
        <w:r>
          <w:fldChar w:fldCharType="separate"/>
        </w:r>
        <w:r w:rsidR="0066043B">
          <w:t>53</w:t>
        </w:r>
        <w:r>
          <w:fldChar w:fldCharType="end"/>
        </w:r>
      </w:hyperlink>
    </w:p>
    <w:p w14:paraId="6F2C24C1" w14:textId="1181567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4" w:history="1">
        <w:r w:rsidRPr="004E3DCE">
          <w:t>18A</w:t>
        </w:r>
        <w:r>
          <w:rPr>
            <w:rFonts w:asciiTheme="minorHAnsi" w:eastAsiaTheme="minorEastAsia" w:hAnsiTheme="minorHAnsi" w:cstheme="minorBidi"/>
            <w:kern w:val="2"/>
            <w:sz w:val="24"/>
            <w:szCs w:val="24"/>
            <w:lang w:eastAsia="en-AU"/>
            <w14:ligatures w14:val="standardContextual"/>
          </w:rPr>
          <w:tab/>
        </w:r>
        <w:r w:rsidRPr="004E3DCE">
          <w:t>Other entities should have regard to victims rights</w:t>
        </w:r>
        <w:r>
          <w:tab/>
        </w:r>
        <w:r>
          <w:fldChar w:fldCharType="begin"/>
        </w:r>
        <w:r>
          <w:instrText xml:space="preserve"> PAGEREF _Toc216879254 \h </w:instrText>
        </w:r>
        <w:r>
          <w:fldChar w:fldCharType="separate"/>
        </w:r>
        <w:r w:rsidR="0066043B">
          <w:t>53</w:t>
        </w:r>
        <w:r>
          <w:fldChar w:fldCharType="end"/>
        </w:r>
      </w:hyperlink>
    </w:p>
    <w:p w14:paraId="0B8AF95A" w14:textId="523D5A6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5" w:history="1">
        <w:r w:rsidRPr="004E3DCE">
          <w:t>18B</w:t>
        </w:r>
        <w:r>
          <w:rPr>
            <w:rFonts w:asciiTheme="minorHAnsi" w:eastAsiaTheme="minorEastAsia" w:hAnsiTheme="minorHAnsi" w:cstheme="minorBidi"/>
            <w:kern w:val="2"/>
            <w:sz w:val="24"/>
            <w:szCs w:val="24"/>
            <w:lang w:eastAsia="en-AU"/>
            <w14:ligatures w14:val="standardContextual"/>
          </w:rPr>
          <w:tab/>
        </w:r>
        <w:r w:rsidRPr="004E3DCE">
          <w:t>Victims’ representatives</w:t>
        </w:r>
        <w:r>
          <w:tab/>
        </w:r>
        <w:r>
          <w:fldChar w:fldCharType="begin"/>
        </w:r>
        <w:r>
          <w:instrText xml:space="preserve"> PAGEREF _Toc216879255 \h </w:instrText>
        </w:r>
        <w:r>
          <w:fldChar w:fldCharType="separate"/>
        </w:r>
        <w:r w:rsidR="0066043B">
          <w:t>54</w:t>
        </w:r>
        <w:r>
          <w:fldChar w:fldCharType="end"/>
        </w:r>
      </w:hyperlink>
    </w:p>
    <w:p w14:paraId="6D8CA146" w14:textId="54E67FE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6" w:history="1">
        <w:r w:rsidRPr="004E3DCE">
          <w:t>18C</w:t>
        </w:r>
        <w:r>
          <w:rPr>
            <w:rFonts w:asciiTheme="minorHAnsi" w:eastAsiaTheme="minorEastAsia" w:hAnsiTheme="minorHAnsi" w:cstheme="minorBidi"/>
            <w:kern w:val="2"/>
            <w:sz w:val="24"/>
            <w:szCs w:val="24"/>
            <w:lang w:eastAsia="en-AU"/>
            <w14:ligatures w14:val="standardContextual"/>
          </w:rPr>
          <w:tab/>
        </w:r>
        <w:r w:rsidRPr="004E3DCE">
          <w:t>Justice agencies to tell victims about administration of justice processes</w:t>
        </w:r>
        <w:r>
          <w:tab/>
        </w:r>
        <w:r>
          <w:fldChar w:fldCharType="begin"/>
        </w:r>
        <w:r>
          <w:instrText xml:space="preserve"> PAGEREF _Toc216879256 \h </w:instrText>
        </w:r>
        <w:r>
          <w:fldChar w:fldCharType="separate"/>
        </w:r>
        <w:r w:rsidR="0066043B">
          <w:t>55</w:t>
        </w:r>
        <w:r>
          <w:fldChar w:fldCharType="end"/>
        </w:r>
      </w:hyperlink>
    </w:p>
    <w:p w14:paraId="4713E162" w14:textId="4CEEEBDB" w:rsidR="00440BCE" w:rsidRDefault="00440BCE">
      <w:pPr>
        <w:pStyle w:val="TOC4"/>
        <w:rPr>
          <w:rFonts w:asciiTheme="minorHAnsi" w:eastAsiaTheme="minorEastAsia" w:hAnsiTheme="minorHAnsi" w:cstheme="minorBidi"/>
          <w:b w:val="0"/>
          <w:kern w:val="2"/>
          <w:sz w:val="24"/>
          <w:szCs w:val="24"/>
          <w:lang w:eastAsia="en-AU"/>
          <w14:ligatures w14:val="standardContextual"/>
        </w:rPr>
      </w:pPr>
      <w:hyperlink w:anchor="_Toc216879257" w:history="1">
        <w:r w:rsidRPr="004E3DCE">
          <w:t>Subdivision 3A.7.2</w:t>
        </w:r>
        <w:r>
          <w:rPr>
            <w:rFonts w:asciiTheme="minorHAnsi" w:eastAsiaTheme="minorEastAsia" w:hAnsiTheme="minorHAnsi" w:cstheme="minorBidi"/>
            <w:b w:val="0"/>
            <w:kern w:val="2"/>
            <w:sz w:val="24"/>
            <w:szCs w:val="24"/>
            <w:lang w:eastAsia="en-AU"/>
            <w14:ligatures w14:val="standardContextual"/>
          </w:rPr>
          <w:tab/>
        </w:r>
        <w:r w:rsidRPr="004E3DCE">
          <w:t>Complaints and concerns about victims rights</w:t>
        </w:r>
        <w:r w:rsidRPr="00440BCE">
          <w:rPr>
            <w:vanish/>
          </w:rPr>
          <w:tab/>
        </w:r>
        <w:r w:rsidRPr="00440BCE">
          <w:rPr>
            <w:vanish/>
          </w:rPr>
          <w:fldChar w:fldCharType="begin"/>
        </w:r>
        <w:r w:rsidRPr="00440BCE">
          <w:rPr>
            <w:vanish/>
          </w:rPr>
          <w:instrText xml:space="preserve"> PAGEREF _Toc216879257 \h </w:instrText>
        </w:r>
        <w:r w:rsidRPr="00440BCE">
          <w:rPr>
            <w:vanish/>
          </w:rPr>
        </w:r>
        <w:r w:rsidRPr="00440BCE">
          <w:rPr>
            <w:vanish/>
          </w:rPr>
          <w:fldChar w:fldCharType="separate"/>
        </w:r>
        <w:r w:rsidR="0066043B">
          <w:rPr>
            <w:vanish/>
          </w:rPr>
          <w:t>55</w:t>
        </w:r>
        <w:r w:rsidRPr="00440BCE">
          <w:rPr>
            <w:vanish/>
          </w:rPr>
          <w:fldChar w:fldCharType="end"/>
        </w:r>
      </w:hyperlink>
    </w:p>
    <w:p w14:paraId="60BA3641" w14:textId="657D9672"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8" w:history="1">
        <w:r w:rsidRPr="004E3DCE">
          <w:t>18D</w:t>
        </w:r>
        <w:r>
          <w:rPr>
            <w:rFonts w:asciiTheme="minorHAnsi" w:eastAsiaTheme="minorEastAsia" w:hAnsiTheme="minorHAnsi" w:cstheme="minorBidi"/>
            <w:kern w:val="2"/>
            <w:sz w:val="24"/>
            <w:szCs w:val="24"/>
            <w:lang w:eastAsia="en-AU"/>
            <w14:ligatures w14:val="standardContextual"/>
          </w:rPr>
          <w:tab/>
        </w:r>
        <w:r w:rsidRPr="004E3DCE">
          <w:t>Victims may make justice agency complaints to justice agencies</w:t>
        </w:r>
        <w:r>
          <w:tab/>
        </w:r>
        <w:r>
          <w:fldChar w:fldCharType="begin"/>
        </w:r>
        <w:r>
          <w:instrText xml:space="preserve"> PAGEREF _Toc216879258 \h </w:instrText>
        </w:r>
        <w:r>
          <w:fldChar w:fldCharType="separate"/>
        </w:r>
        <w:r w:rsidR="0066043B">
          <w:t>55</w:t>
        </w:r>
        <w:r>
          <w:fldChar w:fldCharType="end"/>
        </w:r>
      </w:hyperlink>
    </w:p>
    <w:p w14:paraId="62C04AA8" w14:textId="38E2DB9D"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59" w:history="1">
        <w:r w:rsidRPr="004E3DCE">
          <w:t>18E</w:t>
        </w:r>
        <w:r>
          <w:rPr>
            <w:rFonts w:asciiTheme="minorHAnsi" w:eastAsiaTheme="minorEastAsia" w:hAnsiTheme="minorHAnsi" w:cstheme="minorBidi"/>
            <w:kern w:val="2"/>
            <w:sz w:val="24"/>
            <w:szCs w:val="24"/>
            <w:lang w:eastAsia="en-AU"/>
            <w14:ligatures w14:val="standardContextual"/>
          </w:rPr>
          <w:tab/>
        </w:r>
        <w:r w:rsidRPr="004E3DCE">
          <w:t>Justice agencies to deal with justice agency complaints</w:t>
        </w:r>
        <w:r>
          <w:tab/>
        </w:r>
        <w:r>
          <w:fldChar w:fldCharType="begin"/>
        </w:r>
        <w:r>
          <w:instrText xml:space="preserve"> PAGEREF _Toc216879259 \h </w:instrText>
        </w:r>
        <w:r>
          <w:fldChar w:fldCharType="separate"/>
        </w:r>
        <w:r w:rsidR="0066043B">
          <w:t>56</w:t>
        </w:r>
        <w:r>
          <w:fldChar w:fldCharType="end"/>
        </w:r>
      </w:hyperlink>
    </w:p>
    <w:p w14:paraId="05FCF038" w14:textId="6558D9BD"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0" w:history="1">
        <w:r w:rsidRPr="004E3DCE">
          <w:t>18F</w:t>
        </w:r>
        <w:r>
          <w:rPr>
            <w:rFonts w:asciiTheme="minorHAnsi" w:eastAsiaTheme="minorEastAsia" w:hAnsiTheme="minorHAnsi" w:cstheme="minorBidi"/>
            <w:kern w:val="2"/>
            <w:sz w:val="24"/>
            <w:szCs w:val="24"/>
            <w:lang w:eastAsia="en-AU"/>
            <w14:ligatures w14:val="standardContextual"/>
          </w:rPr>
          <w:tab/>
        </w:r>
        <w:r w:rsidRPr="004E3DCE">
          <w:t>Victims may raise victims rights concern with commissioner</w:t>
        </w:r>
        <w:r>
          <w:tab/>
        </w:r>
        <w:r>
          <w:fldChar w:fldCharType="begin"/>
        </w:r>
        <w:r>
          <w:instrText xml:space="preserve"> PAGEREF _Toc216879260 \h </w:instrText>
        </w:r>
        <w:r>
          <w:fldChar w:fldCharType="separate"/>
        </w:r>
        <w:r w:rsidR="0066043B">
          <w:t>57</w:t>
        </w:r>
        <w:r>
          <w:fldChar w:fldCharType="end"/>
        </w:r>
      </w:hyperlink>
    </w:p>
    <w:p w14:paraId="53983802" w14:textId="2B4332C1"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1" w:history="1">
        <w:r w:rsidRPr="004E3DCE">
          <w:t>18G</w:t>
        </w:r>
        <w:r>
          <w:rPr>
            <w:rFonts w:asciiTheme="minorHAnsi" w:eastAsiaTheme="minorEastAsia" w:hAnsiTheme="minorHAnsi" w:cstheme="minorBidi"/>
            <w:kern w:val="2"/>
            <w:sz w:val="24"/>
            <w:szCs w:val="24"/>
            <w:lang w:eastAsia="en-AU"/>
            <w14:ligatures w14:val="standardContextual"/>
          </w:rPr>
          <w:tab/>
        </w:r>
        <w:r w:rsidRPr="004E3DCE">
          <w:t>Commissioner to deal with victims rights concerns</w:t>
        </w:r>
        <w:r>
          <w:tab/>
        </w:r>
        <w:r>
          <w:fldChar w:fldCharType="begin"/>
        </w:r>
        <w:r>
          <w:instrText xml:space="preserve"> PAGEREF _Toc216879261 \h </w:instrText>
        </w:r>
        <w:r>
          <w:fldChar w:fldCharType="separate"/>
        </w:r>
        <w:r w:rsidR="0066043B">
          <w:t>58</w:t>
        </w:r>
        <w:r>
          <w:fldChar w:fldCharType="end"/>
        </w:r>
      </w:hyperlink>
    </w:p>
    <w:p w14:paraId="11A99040" w14:textId="0CDE059C"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62" w:history="1">
        <w:r w:rsidRPr="004E3DCE">
          <w:t>Division 3A.8</w:t>
        </w:r>
        <w:r>
          <w:rPr>
            <w:rFonts w:asciiTheme="minorHAnsi" w:eastAsiaTheme="minorEastAsia" w:hAnsiTheme="minorHAnsi" w:cstheme="minorBidi"/>
            <w:b w:val="0"/>
            <w:kern w:val="2"/>
            <w:sz w:val="24"/>
            <w:szCs w:val="24"/>
            <w:lang w:eastAsia="en-AU"/>
            <w14:ligatures w14:val="standardContextual"/>
          </w:rPr>
          <w:tab/>
        </w:r>
        <w:r w:rsidRPr="004E3DCE">
          <w:t>Miscellaneous</w:t>
        </w:r>
        <w:r w:rsidRPr="00440BCE">
          <w:rPr>
            <w:vanish/>
          </w:rPr>
          <w:tab/>
        </w:r>
        <w:r w:rsidRPr="00440BCE">
          <w:rPr>
            <w:vanish/>
          </w:rPr>
          <w:fldChar w:fldCharType="begin"/>
        </w:r>
        <w:r w:rsidRPr="00440BCE">
          <w:rPr>
            <w:vanish/>
          </w:rPr>
          <w:instrText xml:space="preserve"> PAGEREF _Toc216879262 \h </w:instrText>
        </w:r>
        <w:r w:rsidRPr="00440BCE">
          <w:rPr>
            <w:vanish/>
          </w:rPr>
        </w:r>
        <w:r w:rsidRPr="00440BCE">
          <w:rPr>
            <w:vanish/>
          </w:rPr>
          <w:fldChar w:fldCharType="separate"/>
        </w:r>
        <w:r w:rsidR="0066043B">
          <w:rPr>
            <w:vanish/>
          </w:rPr>
          <w:t>59</w:t>
        </w:r>
        <w:r w:rsidRPr="00440BCE">
          <w:rPr>
            <w:vanish/>
          </w:rPr>
          <w:fldChar w:fldCharType="end"/>
        </w:r>
      </w:hyperlink>
    </w:p>
    <w:p w14:paraId="310FB3D4" w14:textId="142B11D2"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3" w:history="1">
        <w:r w:rsidRPr="004E3DCE">
          <w:t>18H</w:t>
        </w:r>
        <w:r>
          <w:rPr>
            <w:rFonts w:asciiTheme="minorHAnsi" w:eastAsiaTheme="minorEastAsia" w:hAnsiTheme="minorHAnsi" w:cstheme="minorBidi"/>
            <w:kern w:val="2"/>
            <w:sz w:val="24"/>
            <w:szCs w:val="24"/>
            <w:lang w:eastAsia="en-AU"/>
            <w14:ligatures w14:val="standardContextual"/>
          </w:rPr>
          <w:tab/>
        </w:r>
        <w:r w:rsidRPr="004E3DCE">
          <w:t>Justice agencies to make victims rights guidelines</w:t>
        </w:r>
        <w:r>
          <w:tab/>
        </w:r>
        <w:r>
          <w:fldChar w:fldCharType="begin"/>
        </w:r>
        <w:r>
          <w:instrText xml:space="preserve"> PAGEREF _Toc216879263 \h </w:instrText>
        </w:r>
        <w:r>
          <w:fldChar w:fldCharType="separate"/>
        </w:r>
        <w:r w:rsidR="0066043B">
          <w:t>59</w:t>
        </w:r>
        <w:r>
          <w:fldChar w:fldCharType="end"/>
        </w:r>
      </w:hyperlink>
    </w:p>
    <w:p w14:paraId="427297EB" w14:textId="5A1A5BA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4" w:history="1">
        <w:r w:rsidRPr="004E3DCE">
          <w:t>18I</w:t>
        </w:r>
        <w:r>
          <w:rPr>
            <w:rFonts w:asciiTheme="minorHAnsi" w:eastAsiaTheme="minorEastAsia" w:hAnsiTheme="minorHAnsi" w:cstheme="minorBidi"/>
            <w:kern w:val="2"/>
            <w:sz w:val="24"/>
            <w:szCs w:val="24"/>
            <w:lang w:eastAsia="en-AU"/>
            <w14:ligatures w14:val="standardContextual"/>
          </w:rPr>
          <w:tab/>
        </w:r>
        <w:r w:rsidRPr="004E3DCE">
          <w:t>Justice agencies to include justice agency complaints in annual report</w:t>
        </w:r>
        <w:r>
          <w:tab/>
        </w:r>
        <w:r>
          <w:fldChar w:fldCharType="begin"/>
        </w:r>
        <w:r>
          <w:instrText xml:space="preserve"> PAGEREF _Toc216879264 \h </w:instrText>
        </w:r>
        <w:r>
          <w:fldChar w:fldCharType="separate"/>
        </w:r>
        <w:r w:rsidR="0066043B">
          <w:t>59</w:t>
        </w:r>
        <w:r>
          <w:fldChar w:fldCharType="end"/>
        </w:r>
      </w:hyperlink>
    </w:p>
    <w:p w14:paraId="413AEC49" w14:textId="5E2F0C1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5" w:history="1">
        <w:r w:rsidRPr="004E3DCE">
          <w:t>18J</w:t>
        </w:r>
        <w:r>
          <w:rPr>
            <w:rFonts w:asciiTheme="minorHAnsi" w:eastAsiaTheme="minorEastAsia" w:hAnsiTheme="minorHAnsi" w:cstheme="minorBidi"/>
            <w:kern w:val="2"/>
            <w:sz w:val="24"/>
            <w:szCs w:val="24"/>
            <w:lang w:eastAsia="en-AU"/>
            <w14:ligatures w14:val="standardContextual"/>
          </w:rPr>
          <w:tab/>
        </w:r>
        <w:r w:rsidRPr="004E3DCE">
          <w:t>Commissioner to include victims rights concerns in annual report</w:t>
        </w:r>
        <w:r>
          <w:tab/>
        </w:r>
        <w:r>
          <w:fldChar w:fldCharType="begin"/>
        </w:r>
        <w:r>
          <w:instrText xml:space="preserve"> PAGEREF _Toc216879265 \h </w:instrText>
        </w:r>
        <w:r>
          <w:fldChar w:fldCharType="separate"/>
        </w:r>
        <w:r w:rsidR="0066043B">
          <w:t>60</w:t>
        </w:r>
        <w:r>
          <w:fldChar w:fldCharType="end"/>
        </w:r>
      </w:hyperlink>
    </w:p>
    <w:p w14:paraId="0C87852A" w14:textId="1C5FBAE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6" w:history="1">
        <w:r w:rsidRPr="004E3DCE">
          <w:t>18K</w:t>
        </w:r>
        <w:r>
          <w:rPr>
            <w:rFonts w:asciiTheme="minorHAnsi" w:eastAsiaTheme="minorEastAsia" w:hAnsiTheme="minorHAnsi" w:cstheme="minorBidi"/>
            <w:kern w:val="2"/>
            <w:sz w:val="24"/>
            <w:szCs w:val="24"/>
            <w:lang w:eastAsia="en-AU"/>
            <w14:ligatures w14:val="standardContextual"/>
          </w:rPr>
          <w:tab/>
        </w:r>
        <w:r w:rsidRPr="004E3DCE">
          <w:t>Legal rights not affected</w:t>
        </w:r>
        <w:r>
          <w:tab/>
        </w:r>
        <w:r>
          <w:fldChar w:fldCharType="begin"/>
        </w:r>
        <w:r>
          <w:instrText xml:space="preserve"> PAGEREF _Toc216879266 \h </w:instrText>
        </w:r>
        <w:r>
          <w:fldChar w:fldCharType="separate"/>
        </w:r>
        <w:r w:rsidR="0066043B">
          <w:t>61</w:t>
        </w:r>
        <w:r>
          <w:fldChar w:fldCharType="end"/>
        </w:r>
      </w:hyperlink>
    </w:p>
    <w:p w14:paraId="460C4B2A" w14:textId="52BDD7A4"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267" w:history="1">
        <w:r w:rsidRPr="004E3DCE">
          <w:t>Part 4</w:t>
        </w:r>
        <w:r>
          <w:rPr>
            <w:rFonts w:asciiTheme="minorHAnsi" w:eastAsiaTheme="minorEastAsia" w:hAnsiTheme="minorHAnsi" w:cstheme="minorBidi"/>
            <w:b w:val="0"/>
            <w:kern w:val="2"/>
            <w:szCs w:val="24"/>
            <w:lang w:eastAsia="en-AU"/>
            <w14:ligatures w14:val="standardContextual"/>
          </w:rPr>
          <w:tab/>
        </w:r>
        <w:r w:rsidRPr="004E3DCE">
          <w:t>Victims services scheme</w:t>
        </w:r>
        <w:r w:rsidRPr="00440BCE">
          <w:rPr>
            <w:vanish/>
          </w:rPr>
          <w:tab/>
        </w:r>
        <w:r w:rsidRPr="00440BCE">
          <w:rPr>
            <w:vanish/>
          </w:rPr>
          <w:fldChar w:fldCharType="begin"/>
        </w:r>
        <w:r w:rsidRPr="00440BCE">
          <w:rPr>
            <w:vanish/>
          </w:rPr>
          <w:instrText xml:space="preserve"> PAGEREF _Toc216879267 \h </w:instrText>
        </w:r>
        <w:r w:rsidRPr="00440BCE">
          <w:rPr>
            <w:vanish/>
          </w:rPr>
        </w:r>
        <w:r w:rsidRPr="00440BCE">
          <w:rPr>
            <w:vanish/>
          </w:rPr>
          <w:fldChar w:fldCharType="separate"/>
        </w:r>
        <w:r w:rsidR="0066043B">
          <w:rPr>
            <w:vanish/>
          </w:rPr>
          <w:t>62</w:t>
        </w:r>
        <w:r w:rsidRPr="00440BCE">
          <w:rPr>
            <w:vanish/>
          </w:rPr>
          <w:fldChar w:fldCharType="end"/>
        </w:r>
      </w:hyperlink>
    </w:p>
    <w:p w14:paraId="60AC58DB" w14:textId="0D7884E0"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8" w:history="1">
        <w:r w:rsidRPr="004E3DCE">
          <w:t>19</w:t>
        </w:r>
        <w:r>
          <w:rPr>
            <w:rFonts w:asciiTheme="minorHAnsi" w:eastAsiaTheme="minorEastAsia" w:hAnsiTheme="minorHAnsi" w:cstheme="minorBidi"/>
            <w:kern w:val="2"/>
            <w:sz w:val="24"/>
            <w:szCs w:val="24"/>
            <w:lang w:eastAsia="en-AU"/>
            <w14:ligatures w14:val="standardContextual"/>
          </w:rPr>
          <w:tab/>
        </w:r>
        <w:r w:rsidRPr="004E3DCE">
          <w:t>Victims services scheme—establishment</w:t>
        </w:r>
        <w:r>
          <w:tab/>
        </w:r>
        <w:r>
          <w:fldChar w:fldCharType="begin"/>
        </w:r>
        <w:r>
          <w:instrText xml:space="preserve"> PAGEREF _Toc216879268 \h </w:instrText>
        </w:r>
        <w:r>
          <w:fldChar w:fldCharType="separate"/>
        </w:r>
        <w:r w:rsidR="0066043B">
          <w:t>62</w:t>
        </w:r>
        <w:r>
          <w:fldChar w:fldCharType="end"/>
        </w:r>
      </w:hyperlink>
    </w:p>
    <w:p w14:paraId="4ED9B827" w14:textId="61B4DA0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69" w:history="1">
        <w:r w:rsidRPr="004E3DCE">
          <w:t>20</w:t>
        </w:r>
        <w:r>
          <w:rPr>
            <w:rFonts w:asciiTheme="minorHAnsi" w:eastAsiaTheme="minorEastAsia" w:hAnsiTheme="minorHAnsi" w:cstheme="minorBidi"/>
            <w:kern w:val="2"/>
            <w:sz w:val="24"/>
            <w:szCs w:val="24"/>
            <w:lang w:eastAsia="en-AU"/>
            <w14:ligatures w14:val="standardContextual"/>
          </w:rPr>
          <w:tab/>
        </w:r>
        <w:r w:rsidRPr="004E3DCE">
          <w:t>Victims services scheme—eligibility</w:t>
        </w:r>
        <w:r>
          <w:tab/>
        </w:r>
        <w:r>
          <w:fldChar w:fldCharType="begin"/>
        </w:r>
        <w:r>
          <w:instrText xml:space="preserve"> PAGEREF _Toc216879269 \h </w:instrText>
        </w:r>
        <w:r>
          <w:fldChar w:fldCharType="separate"/>
        </w:r>
        <w:r w:rsidR="0066043B">
          <w:t>62</w:t>
        </w:r>
        <w:r>
          <w:fldChar w:fldCharType="end"/>
        </w:r>
      </w:hyperlink>
    </w:p>
    <w:p w14:paraId="117A8DE8" w14:textId="74201FB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0" w:history="1">
        <w:r w:rsidRPr="004E3DCE">
          <w:t>21</w:t>
        </w:r>
        <w:r>
          <w:rPr>
            <w:rFonts w:asciiTheme="minorHAnsi" w:eastAsiaTheme="minorEastAsia" w:hAnsiTheme="minorHAnsi" w:cstheme="minorBidi"/>
            <w:kern w:val="2"/>
            <w:sz w:val="24"/>
            <w:szCs w:val="24"/>
            <w:lang w:eastAsia="en-AU"/>
            <w14:ligatures w14:val="standardContextual"/>
          </w:rPr>
          <w:tab/>
        </w:r>
        <w:r w:rsidRPr="004E3DCE">
          <w:t>Victims services scheme—annual report</w:t>
        </w:r>
        <w:r>
          <w:tab/>
        </w:r>
        <w:r>
          <w:fldChar w:fldCharType="begin"/>
        </w:r>
        <w:r>
          <w:instrText xml:space="preserve"> PAGEREF _Toc216879270 \h </w:instrText>
        </w:r>
        <w:r>
          <w:fldChar w:fldCharType="separate"/>
        </w:r>
        <w:r w:rsidR="0066043B">
          <w:t>62</w:t>
        </w:r>
        <w:r>
          <w:fldChar w:fldCharType="end"/>
        </w:r>
      </w:hyperlink>
    </w:p>
    <w:p w14:paraId="25A2B9AD" w14:textId="27F83AA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1" w:history="1">
        <w:r w:rsidRPr="004E3DCE">
          <w:t>22</w:t>
        </w:r>
        <w:r>
          <w:rPr>
            <w:rFonts w:asciiTheme="minorHAnsi" w:eastAsiaTheme="minorEastAsia" w:hAnsiTheme="minorHAnsi" w:cstheme="minorBidi"/>
            <w:kern w:val="2"/>
            <w:sz w:val="24"/>
            <w:szCs w:val="24"/>
            <w:lang w:eastAsia="en-AU"/>
            <w14:ligatures w14:val="standardContextual"/>
          </w:rPr>
          <w:tab/>
        </w:r>
        <w:r w:rsidRPr="004E3DCE">
          <w:t>Victims services scheme—access to information and protection of privacy</w:t>
        </w:r>
        <w:r>
          <w:tab/>
        </w:r>
        <w:r>
          <w:fldChar w:fldCharType="begin"/>
        </w:r>
        <w:r>
          <w:instrText xml:space="preserve"> PAGEREF _Toc216879271 \h </w:instrText>
        </w:r>
        <w:r>
          <w:fldChar w:fldCharType="separate"/>
        </w:r>
        <w:r w:rsidR="0066043B">
          <w:t>63</w:t>
        </w:r>
        <w:r>
          <w:fldChar w:fldCharType="end"/>
        </w:r>
      </w:hyperlink>
    </w:p>
    <w:p w14:paraId="6EB9E4C2" w14:textId="72F98241"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272" w:history="1">
        <w:r w:rsidRPr="004E3DCE">
          <w:t>Part 4A</w:t>
        </w:r>
        <w:r>
          <w:rPr>
            <w:rFonts w:asciiTheme="minorHAnsi" w:eastAsiaTheme="minorEastAsia" w:hAnsiTheme="minorHAnsi" w:cstheme="minorBidi"/>
            <w:b w:val="0"/>
            <w:kern w:val="2"/>
            <w:szCs w:val="24"/>
            <w:lang w:eastAsia="en-AU"/>
            <w14:ligatures w14:val="standardContextual"/>
          </w:rPr>
          <w:tab/>
        </w:r>
        <w:r w:rsidRPr="004E3DCE">
          <w:t>Victims advisory board</w:t>
        </w:r>
        <w:r w:rsidRPr="00440BCE">
          <w:rPr>
            <w:vanish/>
          </w:rPr>
          <w:tab/>
        </w:r>
        <w:r w:rsidRPr="00440BCE">
          <w:rPr>
            <w:vanish/>
          </w:rPr>
          <w:fldChar w:fldCharType="begin"/>
        </w:r>
        <w:r w:rsidRPr="00440BCE">
          <w:rPr>
            <w:vanish/>
          </w:rPr>
          <w:instrText xml:space="preserve"> PAGEREF _Toc216879272 \h </w:instrText>
        </w:r>
        <w:r w:rsidRPr="00440BCE">
          <w:rPr>
            <w:vanish/>
          </w:rPr>
        </w:r>
        <w:r w:rsidRPr="00440BCE">
          <w:rPr>
            <w:vanish/>
          </w:rPr>
          <w:fldChar w:fldCharType="separate"/>
        </w:r>
        <w:r w:rsidR="0066043B">
          <w:rPr>
            <w:vanish/>
          </w:rPr>
          <w:t>64</w:t>
        </w:r>
        <w:r w:rsidRPr="00440BCE">
          <w:rPr>
            <w:vanish/>
          </w:rPr>
          <w:fldChar w:fldCharType="end"/>
        </w:r>
      </w:hyperlink>
    </w:p>
    <w:p w14:paraId="6C89C82E" w14:textId="477B4B6B"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73" w:history="1">
        <w:r w:rsidRPr="004E3DCE">
          <w:t>Division 4A.1</w:t>
        </w:r>
        <w:r>
          <w:rPr>
            <w:rFonts w:asciiTheme="minorHAnsi" w:eastAsiaTheme="minorEastAsia" w:hAnsiTheme="minorHAnsi" w:cstheme="minorBidi"/>
            <w:b w:val="0"/>
            <w:kern w:val="2"/>
            <w:sz w:val="24"/>
            <w:szCs w:val="24"/>
            <w:lang w:eastAsia="en-AU"/>
            <w14:ligatures w14:val="standardContextual"/>
          </w:rPr>
          <w:tab/>
        </w:r>
        <w:r w:rsidRPr="004E3DCE">
          <w:t>Establishment and membership</w:t>
        </w:r>
        <w:r w:rsidRPr="00440BCE">
          <w:rPr>
            <w:vanish/>
          </w:rPr>
          <w:tab/>
        </w:r>
        <w:r w:rsidRPr="00440BCE">
          <w:rPr>
            <w:vanish/>
          </w:rPr>
          <w:fldChar w:fldCharType="begin"/>
        </w:r>
        <w:r w:rsidRPr="00440BCE">
          <w:rPr>
            <w:vanish/>
          </w:rPr>
          <w:instrText xml:space="preserve"> PAGEREF _Toc216879273 \h </w:instrText>
        </w:r>
        <w:r w:rsidRPr="00440BCE">
          <w:rPr>
            <w:vanish/>
          </w:rPr>
        </w:r>
        <w:r w:rsidRPr="00440BCE">
          <w:rPr>
            <w:vanish/>
          </w:rPr>
          <w:fldChar w:fldCharType="separate"/>
        </w:r>
        <w:r w:rsidR="0066043B">
          <w:rPr>
            <w:vanish/>
          </w:rPr>
          <w:t>64</w:t>
        </w:r>
        <w:r w:rsidRPr="00440BCE">
          <w:rPr>
            <w:vanish/>
          </w:rPr>
          <w:fldChar w:fldCharType="end"/>
        </w:r>
      </w:hyperlink>
    </w:p>
    <w:p w14:paraId="7CD18784" w14:textId="5B505E6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4" w:history="1">
        <w:r w:rsidRPr="004E3DCE">
          <w:t>22A</w:t>
        </w:r>
        <w:r>
          <w:rPr>
            <w:rFonts w:asciiTheme="minorHAnsi" w:eastAsiaTheme="minorEastAsia" w:hAnsiTheme="minorHAnsi" w:cstheme="minorBidi"/>
            <w:kern w:val="2"/>
            <w:sz w:val="24"/>
            <w:szCs w:val="24"/>
            <w:lang w:eastAsia="en-AU"/>
            <w14:ligatures w14:val="standardContextual"/>
          </w:rPr>
          <w:tab/>
        </w:r>
        <w:r w:rsidRPr="004E3DCE">
          <w:t>Establishment of board</w:t>
        </w:r>
        <w:r>
          <w:tab/>
        </w:r>
        <w:r>
          <w:fldChar w:fldCharType="begin"/>
        </w:r>
        <w:r>
          <w:instrText xml:space="preserve"> PAGEREF _Toc216879274 \h </w:instrText>
        </w:r>
        <w:r>
          <w:fldChar w:fldCharType="separate"/>
        </w:r>
        <w:r w:rsidR="0066043B">
          <w:t>64</w:t>
        </w:r>
        <w:r>
          <w:fldChar w:fldCharType="end"/>
        </w:r>
      </w:hyperlink>
    </w:p>
    <w:p w14:paraId="0D48C812" w14:textId="6445473B" w:rsidR="00440BCE" w:rsidRDefault="00440B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879275" w:history="1">
        <w:r w:rsidRPr="004E3DCE">
          <w:t>22B</w:t>
        </w:r>
        <w:r>
          <w:rPr>
            <w:rFonts w:asciiTheme="minorHAnsi" w:eastAsiaTheme="minorEastAsia" w:hAnsiTheme="minorHAnsi" w:cstheme="minorBidi"/>
            <w:kern w:val="2"/>
            <w:sz w:val="24"/>
            <w:szCs w:val="24"/>
            <w:lang w:eastAsia="en-AU"/>
            <w14:ligatures w14:val="standardContextual"/>
          </w:rPr>
          <w:tab/>
        </w:r>
        <w:r w:rsidRPr="004E3DCE">
          <w:t>Functions of board</w:t>
        </w:r>
        <w:r>
          <w:tab/>
        </w:r>
        <w:r>
          <w:fldChar w:fldCharType="begin"/>
        </w:r>
        <w:r>
          <w:instrText xml:space="preserve"> PAGEREF _Toc216879275 \h </w:instrText>
        </w:r>
        <w:r>
          <w:fldChar w:fldCharType="separate"/>
        </w:r>
        <w:r w:rsidR="0066043B">
          <w:t>64</w:t>
        </w:r>
        <w:r>
          <w:fldChar w:fldCharType="end"/>
        </w:r>
      </w:hyperlink>
    </w:p>
    <w:p w14:paraId="3C300A6B" w14:textId="07610951"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6" w:history="1">
        <w:r w:rsidRPr="004E3DCE">
          <w:t>22C</w:t>
        </w:r>
        <w:r>
          <w:rPr>
            <w:rFonts w:asciiTheme="minorHAnsi" w:eastAsiaTheme="minorEastAsia" w:hAnsiTheme="minorHAnsi" w:cstheme="minorBidi"/>
            <w:kern w:val="2"/>
            <w:sz w:val="24"/>
            <w:szCs w:val="24"/>
            <w:lang w:eastAsia="en-AU"/>
            <w14:ligatures w14:val="standardContextual"/>
          </w:rPr>
          <w:tab/>
        </w:r>
        <w:r w:rsidRPr="004E3DCE">
          <w:t>Membership of board</w:t>
        </w:r>
        <w:r>
          <w:tab/>
        </w:r>
        <w:r>
          <w:fldChar w:fldCharType="begin"/>
        </w:r>
        <w:r>
          <w:instrText xml:space="preserve"> PAGEREF _Toc216879276 \h </w:instrText>
        </w:r>
        <w:r>
          <w:fldChar w:fldCharType="separate"/>
        </w:r>
        <w:r w:rsidR="0066043B">
          <w:t>64</w:t>
        </w:r>
        <w:r>
          <w:fldChar w:fldCharType="end"/>
        </w:r>
      </w:hyperlink>
    </w:p>
    <w:p w14:paraId="1A0C8756" w14:textId="46AEF708"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7" w:history="1">
        <w:r w:rsidRPr="004E3DCE">
          <w:t>22D</w:t>
        </w:r>
        <w:r>
          <w:rPr>
            <w:rFonts w:asciiTheme="minorHAnsi" w:eastAsiaTheme="minorEastAsia" w:hAnsiTheme="minorHAnsi" w:cstheme="minorBidi"/>
            <w:kern w:val="2"/>
            <w:sz w:val="24"/>
            <w:szCs w:val="24"/>
            <w:lang w:eastAsia="en-AU"/>
            <w14:ligatures w14:val="standardContextual"/>
          </w:rPr>
          <w:tab/>
        </w:r>
        <w:r w:rsidRPr="004E3DCE">
          <w:t>Appointed members of board</w:t>
        </w:r>
        <w:r>
          <w:tab/>
        </w:r>
        <w:r>
          <w:fldChar w:fldCharType="begin"/>
        </w:r>
        <w:r>
          <w:instrText xml:space="preserve"> PAGEREF _Toc216879277 \h </w:instrText>
        </w:r>
        <w:r>
          <w:fldChar w:fldCharType="separate"/>
        </w:r>
        <w:r w:rsidR="0066043B">
          <w:t>65</w:t>
        </w:r>
        <w:r>
          <w:fldChar w:fldCharType="end"/>
        </w:r>
      </w:hyperlink>
    </w:p>
    <w:p w14:paraId="6DB0A743" w14:textId="7B7308C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8" w:history="1">
        <w:r w:rsidRPr="004E3DCE">
          <w:t>22E</w:t>
        </w:r>
        <w:r>
          <w:rPr>
            <w:rFonts w:asciiTheme="minorHAnsi" w:eastAsiaTheme="minorEastAsia" w:hAnsiTheme="minorHAnsi" w:cstheme="minorBidi"/>
            <w:kern w:val="2"/>
            <w:sz w:val="24"/>
            <w:szCs w:val="24"/>
            <w:lang w:eastAsia="en-AU"/>
            <w14:ligatures w14:val="standardContextual"/>
          </w:rPr>
          <w:tab/>
        </w:r>
        <w:r w:rsidRPr="004E3DCE">
          <w:t>Chair</w:t>
        </w:r>
        <w:r>
          <w:tab/>
        </w:r>
        <w:r>
          <w:fldChar w:fldCharType="begin"/>
        </w:r>
        <w:r>
          <w:instrText xml:space="preserve"> PAGEREF _Toc216879278 \h </w:instrText>
        </w:r>
        <w:r>
          <w:fldChar w:fldCharType="separate"/>
        </w:r>
        <w:r w:rsidR="0066043B">
          <w:t>66</w:t>
        </w:r>
        <w:r>
          <w:fldChar w:fldCharType="end"/>
        </w:r>
      </w:hyperlink>
    </w:p>
    <w:p w14:paraId="2D0D97F2" w14:textId="327908B2"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79" w:history="1">
        <w:r w:rsidRPr="004E3DCE">
          <w:t>22F</w:t>
        </w:r>
        <w:r>
          <w:rPr>
            <w:rFonts w:asciiTheme="minorHAnsi" w:eastAsiaTheme="minorEastAsia" w:hAnsiTheme="minorHAnsi" w:cstheme="minorBidi"/>
            <w:kern w:val="2"/>
            <w:sz w:val="24"/>
            <w:szCs w:val="24"/>
            <w:lang w:eastAsia="en-AU"/>
            <w14:ligatures w14:val="standardContextual"/>
          </w:rPr>
          <w:tab/>
        </w:r>
        <w:r w:rsidRPr="004E3DCE">
          <w:t>Conditions of appointment generally</w:t>
        </w:r>
        <w:r>
          <w:tab/>
        </w:r>
        <w:r>
          <w:fldChar w:fldCharType="begin"/>
        </w:r>
        <w:r>
          <w:instrText xml:space="preserve"> PAGEREF _Toc216879279 \h </w:instrText>
        </w:r>
        <w:r>
          <w:fldChar w:fldCharType="separate"/>
        </w:r>
        <w:r w:rsidR="0066043B">
          <w:t>66</w:t>
        </w:r>
        <w:r>
          <w:fldChar w:fldCharType="end"/>
        </w:r>
      </w:hyperlink>
    </w:p>
    <w:p w14:paraId="7D8AFA40" w14:textId="4663E9AB"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0" w:history="1">
        <w:r w:rsidRPr="004E3DCE">
          <w:t>22G</w:t>
        </w:r>
        <w:r>
          <w:rPr>
            <w:rFonts w:asciiTheme="minorHAnsi" w:eastAsiaTheme="minorEastAsia" w:hAnsiTheme="minorHAnsi" w:cstheme="minorBidi"/>
            <w:kern w:val="2"/>
            <w:sz w:val="24"/>
            <w:szCs w:val="24"/>
            <w:lang w:eastAsia="en-AU"/>
            <w14:ligatures w14:val="standardContextual"/>
          </w:rPr>
          <w:tab/>
        </w:r>
        <w:r w:rsidRPr="004E3DCE">
          <w:t>Term of appointment</w:t>
        </w:r>
        <w:r>
          <w:tab/>
        </w:r>
        <w:r>
          <w:fldChar w:fldCharType="begin"/>
        </w:r>
        <w:r>
          <w:instrText xml:space="preserve"> PAGEREF _Toc216879280 \h </w:instrText>
        </w:r>
        <w:r>
          <w:fldChar w:fldCharType="separate"/>
        </w:r>
        <w:r w:rsidR="0066043B">
          <w:t>66</w:t>
        </w:r>
        <w:r>
          <w:fldChar w:fldCharType="end"/>
        </w:r>
      </w:hyperlink>
    </w:p>
    <w:p w14:paraId="57AF5333" w14:textId="0F58D55C" w:rsidR="00440BCE" w:rsidRDefault="00440BCE">
      <w:pPr>
        <w:pStyle w:val="TOC3"/>
        <w:rPr>
          <w:rFonts w:asciiTheme="minorHAnsi" w:eastAsiaTheme="minorEastAsia" w:hAnsiTheme="minorHAnsi" w:cstheme="minorBidi"/>
          <w:b w:val="0"/>
          <w:kern w:val="2"/>
          <w:sz w:val="24"/>
          <w:szCs w:val="24"/>
          <w:lang w:eastAsia="en-AU"/>
          <w14:ligatures w14:val="standardContextual"/>
        </w:rPr>
      </w:pPr>
      <w:hyperlink w:anchor="_Toc216879281" w:history="1">
        <w:r w:rsidRPr="004E3DCE">
          <w:t>Division 4A.2</w:t>
        </w:r>
        <w:r>
          <w:rPr>
            <w:rFonts w:asciiTheme="minorHAnsi" w:eastAsiaTheme="minorEastAsia" w:hAnsiTheme="minorHAnsi" w:cstheme="minorBidi"/>
            <w:b w:val="0"/>
            <w:kern w:val="2"/>
            <w:sz w:val="24"/>
            <w:szCs w:val="24"/>
            <w:lang w:eastAsia="en-AU"/>
            <w14:ligatures w14:val="standardContextual"/>
          </w:rPr>
          <w:tab/>
        </w:r>
        <w:r w:rsidRPr="004E3DCE">
          <w:t>Proceedings of board</w:t>
        </w:r>
        <w:r w:rsidRPr="00440BCE">
          <w:rPr>
            <w:vanish/>
          </w:rPr>
          <w:tab/>
        </w:r>
        <w:r w:rsidRPr="00440BCE">
          <w:rPr>
            <w:vanish/>
          </w:rPr>
          <w:fldChar w:fldCharType="begin"/>
        </w:r>
        <w:r w:rsidRPr="00440BCE">
          <w:rPr>
            <w:vanish/>
          </w:rPr>
          <w:instrText xml:space="preserve"> PAGEREF _Toc216879281 \h </w:instrText>
        </w:r>
        <w:r w:rsidRPr="00440BCE">
          <w:rPr>
            <w:vanish/>
          </w:rPr>
        </w:r>
        <w:r w:rsidRPr="00440BCE">
          <w:rPr>
            <w:vanish/>
          </w:rPr>
          <w:fldChar w:fldCharType="separate"/>
        </w:r>
        <w:r w:rsidR="0066043B">
          <w:rPr>
            <w:vanish/>
          </w:rPr>
          <w:t>67</w:t>
        </w:r>
        <w:r w:rsidRPr="00440BCE">
          <w:rPr>
            <w:vanish/>
          </w:rPr>
          <w:fldChar w:fldCharType="end"/>
        </w:r>
      </w:hyperlink>
    </w:p>
    <w:p w14:paraId="7C179F5E" w14:textId="6D50DF1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2" w:history="1">
        <w:r w:rsidRPr="004E3DCE">
          <w:t>22H</w:t>
        </w:r>
        <w:r>
          <w:rPr>
            <w:rFonts w:asciiTheme="minorHAnsi" w:eastAsiaTheme="minorEastAsia" w:hAnsiTheme="minorHAnsi" w:cstheme="minorBidi"/>
            <w:kern w:val="2"/>
            <w:sz w:val="24"/>
            <w:szCs w:val="24"/>
            <w:lang w:eastAsia="en-AU"/>
            <w14:ligatures w14:val="standardContextual"/>
          </w:rPr>
          <w:tab/>
        </w:r>
        <w:r w:rsidRPr="004E3DCE">
          <w:t>Time and place of meetings</w:t>
        </w:r>
        <w:r>
          <w:tab/>
        </w:r>
        <w:r>
          <w:fldChar w:fldCharType="begin"/>
        </w:r>
        <w:r>
          <w:instrText xml:space="preserve"> PAGEREF _Toc216879282 \h </w:instrText>
        </w:r>
        <w:r>
          <w:fldChar w:fldCharType="separate"/>
        </w:r>
        <w:r w:rsidR="0066043B">
          <w:t>67</w:t>
        </w:r>
        <w:r>
          <w:fldChar w:fldCharType="end"/>
        </w:r>
      </w:hyperlink>
    </w:p>
    <w:p w14:paraId="3149E32B" w14:textId="3F204B5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3" w:history="1">
        <w:r w:rsidRPr="004E3DCE">
          <w:t>22I</w:t>
        </w:r>
        <w:r>
          <w:rPr>
            <w:rFonts w:asciiTheme="minorHAnsi" w:eastAsiaTheme="minorEastAsia" w:hAnsiTheme="minorHAnsi" w:cstheme="minorBidi"/>
            <w:kern w:val="2"/>
            <w:sz w:val="24"/>
            <w:szCs w:val="24"/>
            <w:lang w:eastAsia="en-AU"/>
            <w14:ligatures w14:val="standardContextual"/>
          </w:rPr>
          <w:tab/>
        </w:r>
        <w:r w:rsidRPr="004E3DCE">
          <w:t>Procedures governing conduct of meetings</w:t>
        </w:r>
        <w:r>
          <w:tab/>
        </w:r>
        <w:r>
          <w:fldChar w:fldCharType="begin"/>
        </w:r>
        <w:r>
          <w:instrText xml:space="preserve"> PAGEREF _Toc216879283 \h </w:instrText>
        </w:r>
        <w:r>
          <w:fldChar w:fldCharType="separate"/>
        </w:r>
        <w:r w:rsidR="0066043B">
          <w:t>68</w:t>
        </w:r>
        <w:r>
          <w:fldChar w:fldCharType="end"/>
        </w:r>
      </w:hyperlink>
    </w:p>
    <w:p w14:paraId="7A9CB292" w14:textId="1E51CFEC"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4" w:history="1">
        <w:r w:rsidRPr="004E3DCE">
          <w:t>22J</w:t>
        </w:r>
        <w:r>
          <w:rPr>
            <w:rFonts w:asciiTheme="minorHAnsi" w:eastAsiaTheme="minorEastAsia" w:hAnsiTheme="minorHAnsi" w:cstheme="minorBidi"/>
            <w:kern w:val="2"/>
            <w:sz w:val="24"/>
            <w:szCs w:val="24"/>
            <w:lang w:eastAsia="en-AU"/>
            <w14:ligatures w14:val="standardContextual"/>
          </w:rPr>
          <w:tab/>
        </w:r>
        <w:r w:rsidRPr="004E3DCE">
          <w:t>Disclosure of interests</w:t>
        </w:r>
        <w:r>
          <w:tab/>
        </w:r>
        <w:r>
          <w:fldChar w:fldCharType="begin"/>
        </w:r>
        <w:r>
          <w:instrText xml:space="preserve"> PAGEREF _Toc216879284 \h </w:instrText>
        </w:r>
        <w:r>
          <w:fldChar w:fldCharType="separate"/>
        </w:r>
        <w:r w:rsidR="0066043B">
          <w:t>68</w:t>
        </w:r>
        <w:r>
          <w:fldChar w:fldCharType="end"/>
        </w:r>
      </w:hyperlink>
    </w:p>
    <w:p w14:paraId="687B95F4" w14:textId="43677A0E"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285" w:history="1">
        <w:r w:rsidRPr="004E3DCE">
          <w:t>Part 5</w:t>
        </w:r>
        <w:r>
          <w:rPr>
            <w:rFonts w:asciiTheme="minorHAnsi" w:eastAsiaTheme="minorEastAsia" w:hAnsiTheme="minorHAnsi" w:cstheme="minorBidi"/>
            <w:b w:val="0"/>
            <w:kern w:val="2"/>
            <w:szCs w:val="24"/>
            <w:lang w:eastAsia="en-AU"/>
            <w14:ligatures w14:val="standardContextual"/>
          </w:rPr>
          <w:tab/>
        </w:r>
        <w:r w:rsidRPr="004E3DCE">
          <w:t>Victims services levy</w:t>
        </w:r>
        <w:r w:rsidRPr="00440BCE">
          <w:rPr>
            <w:vanish/>
          </w:rPr>
          <w:tab/>
        </w:r>
        <w:r w:rsidRPr="00440BCE">
          <w:rPr>
            <w:vanish/>
          </w:rPr>
          <w:fldChar w:fldCharType="begin"/>
        </w:r>
        <w:r w:rsidRPr="00440BCE">
          <w:rPr>
            <w:vanish/>
          </w:rPr>
          <w:instrText xml:space="preserve"> PAGEREF _Toc216879285 \h </w:instrText>
        </w:r>
        <w:r w:rsidRPr="00440BCE">
          <w:rPr>
            <w:vanish/>
          </w:rPr>
        </w:r>
        <w:r w:rsidRPr="00440BCE">
          <w:rPr>
            <w:vanish/>
          </w:rPr>
          <w:fldChar w:fldCharType="separate"/>
        </w:r>
        <w:r w:rsidR="0066043B">
          <w:rPr>
            <w:vanish/>
          </w:rPr>
          <w:t>69</w:t>
        </w:r>
        <w:r w:rsidRPr="00440BCE">
          <w:rPr>
            <w:vanish/>
          </w:rPr>
          <w:fldChar w:fldCharType="end"/>
        </w:r>
      </w:hyperlink>
    </w:p>
    <w:p w14:paraId="6834A8D9" w14:textId="009895BA"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6" w:history="1">
        <w:r w:rsidRPr="004E3DCE">
          <w:t>23</w:t>
        </w:r>
        <w:r>
          <w:rPr>
            <w:rFonts w:asciiTheme="minorHAnsi" w:eastAsiaTheme="minorEastAsia" w:hAnsiTheme="minorHAnsi" w:cstheme="minorBidi"/>
            <w:kern w:val="2"/>
            <w:sz w:val="24"/>
            <w:szCs w:val="24"/>
            <w:lang w:eastAsia="en-AU"/>
            <w14:ligatures w14:val="standardContextual"/>
          </w:rPr>
          <w:tab/>
        </w:r>
        <w:r w:rsidRPr="004E3DCE">
          <w:t xml:space="preserve">Meaning of </w:t>
        </w:r>
        <w:r w:rsidRPr="004E3DCE">
          <w:rPr>
            <w:i/>
          </w:rPr>
          <w:t>offence</w:t>
        </w:r>
        <w:r w:rsidRPr="004E3DCE">
          <w:rPr>
            <w:bCs/>
          </w:rPr>
          <w:t>—</w:t>
        </w:r>
        <w:r w:rsidRPr="004E3DCE">
          <w:t>pt 5</w:t>
        </w:r>
        <w:r>
          <w:tab/>
        </w:r>
        <w:r>
          <w:fldChar w:fldCharType="begin"/>
        </w:r>
        <w:r>
          <w:instrText xml:space="preserve"> PAGEREF _Toc216879286 \h </w:instrText>
        </w:r>
        <w:r>
          <w:fldChar w:fldCharType="separate"/>
        </w:r>
        <w:r w:rsidR="0066043B">
          <w:t>69</w:t>
        </w:r>
        <w:r>
          <w:fldChar w:fldCharType="end"/>
        </w:r>
      </w:hyperlink>
    </w:p>
    <w:p w14:paraId="473E8CA9" w14:textId="49602B88"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7" w:history="1">
        <w:r w:rsidRPr="004E3DCE">
          <w:t>24</w:t>
        </w:r>
        <w:r>
          <w:rPr>
            <w:rFonts w:asciiTheme="minorHAnsi" w:eastAsiaTheme="minorEastAsia" w:hAnsiTheme="minorHAnsi" w:cstheme="minorBidi"/>
            <w:kern w:val="2"/>
            <w:sz w:val="24"/>
            <w:szCs w:val="24"/>
            <w:lang w:eastAsia="en-AU"/>
            <w14:ligatures w14:val="standardContextual"/>
          </w:rPr>
          <w:tab/>
        </w:r>
        <w:r w:rsidRPr="004E3DCE">
          <w:t>Imposition of victims services levy</w:t>
        </w:r>
        <w:r>
          <w:tab/>
        </w:r>
        <w:r>
          <w:fldChar w:fldCharType="begin"/>
        </w:r>
        <w:r>
          <w:instrText xml:space="preserve"> PAGEREF _Toc216879287 \h </w:instrText>
        </w:r>
        <w:r>
          <w:fldChar w:fldCharType="separate"/>
        </w:r>
        <w:r w:rsidR="0066043B">
          <w:t>69</w:t>
        </w:r>
        <w:r>
          <w:fldChar w:fldCharType="end"/>
        </w:r>
      </w:hyperlink>
    </w:p>
    <w:p w14:paraId="45A70497" w14:textId="13DB4F34"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8" w:history="1">
        <w:r w:rsidRPr="004E3DCE">
          <w:t>26</w:t>
        </w:r>
        <w:r>
          <w:rPr>
            <w:rFonts w:asciiTheme="minorHAnsi" w:eastAsiaTheme="minorEastAsia" w:hAnsiTheme="minorHAnsi" w:cstheme="minorBidi"/>
            <w:kern w:val="2"/>
            <w:sz w:val="24"/>
            <w:szCs w:val="24"/>
            <w:lang w:eastAsia="en-AU"/>
            <w14:ligatures w14:val="standardContextual"/>
          </w:rPr>
          <w:tab/>
        </w:r>
        <w:r w:rsidRPr="004E3DCE">
          <w:t>Levy not to be reduced</w:t>
        </w:r>
        <w:r>
          <w:tab/>
        </w:r>
        <w:r>
          <w:fldChar w:fldCharType="begin"/>
        </w:r>
        <w:r>
          <w:instrText xml:space="preserve"> PAGEREF _Toc216879288 \h </w:instrText>
        </w:r>
        <w:r>
          <w:fldChar w:fldCharType="separate"/>
        </w:r>
        <w:r w:rsidR="0066043B">
          <w:t>69</w:t>
        </w:r>
        <w:r>
          <w:fldChar w:fldCharType="end"/>
        </w:r>
      </w:hyperlink>
    </w:p>
    <w:p w14:paraId="3367DC7D" w14:textId="6E712D0F"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89" w:history="1">
        <w:r w:rsidRPr="004E3DCE">
          <w:t>27</w:t>
        </w:r>
        <w:r>
          <w:rPr>
            <w:rFonts w:asciiTheme="minorHAnsi" w:eastAsiaTheme="minorEastAsia" w:hAnsiTheme="minorHAnsi" w:cstheme="minorBidi"/>
            <w:kern w:val="2"/>
            <w:sz w:val="24"/>
            <w:szCs w:val="24"/>
            <w:lang w:eastAsia="en-AU"/>
            <w14:ligatures w14:val="standardContextual"/>
          </w:rPr>
          <w:tab/>
        </w:r>
        <w:r w:rsidRPr="004E3DCE">
          <w:t>Effect of appeal etc</w:t>
        </w:r>
        <w:r>
          <w:tab/>
        </w:r>
        <w:r>
          <w:fldChar w:fldCharType="begin"/>
        </w:r>
        <w:r>
          <w:instrText xml:space="preserve"> PAGEREF _Toc216879289 \h </w:instrText>
        </w:r>
        <w:r>
          <w:fldChar w:fldCharType="separate"/>
        </w:r>
        <w:r w:rsidR="0066043B">
          <w:t>70</w:t>
        </w:r>
        <w:r>
          <w:fldChar w:fldCharType="end"/>
        </w:r>
      </w:hyperlink>
    </w:p>
    <w:p w14:paraId="328273C3" w14:textId="087E6EAE" w:rsidR="00440BCE" w:rsidRDefault="00440BCE">
      <w:pPr>
        <w:pStyle w:val="TOC2"/>
        <w:rPr>
          <w:rFonts w:asciiTheme="minorHAnsi" w:eastAsiaTheme="minorEastAsia" w:hAnsiTheme="minorHAnsi" w:cstheme="minorBidi"/>
          <w:b w:val="0"/>
          <w:kern w:val="2"/>
          <w:szCs w:val="24"/>
          <w:lang w:eastAsia="en-AU"/>
          <w14:ligatures w14:val="standardContextual"/>
        </w:rPr>
      </w:pPr>
      <w:hyperlink w:anchor="_Toc216879290" w:history="1">
        <w:r w:rsidRPr="004E3DCE">
          <w:t>Part 6</w:t>
        </w:r>
        <w:r>
          <w:rPr>
            <w:rFonts w:asciiTheme="minorHAnsi" w:eastAsiaTheme="minorEastAsia" w:hAnsiTheme="minorHAnsi" w:cstheme="minorBidi"/>
            <w:b w:val="0"/>
            <w:kern w:val="2"/>
            <w:szCs w:val="24"/>
            <w:lang w:eastAsia="en-AU"/>
            <w14:ligatures w14:val="standardContextual"/>
          </w:rPr>
          <w:tab/>
        </w:r>
        <w:r w:rsidRPr="004E3DCE">
          <w:t>Miscellaneous</w:t>
        </w:r>
        <w:r w:rsidRPr="00440BCE">
          <w:rPr>
            <w:vanish/>
          </w:rPr>
          <w:tab/>
        </w:r>
        <w:r w:rsidRPr="00440BCE">
          <w:rPr>
            <w:vanish/>
          </w:rPr>
          <w:fldChar w:fldCharType="begin"/>
        </w:r>
        <w:r w:rsidRPr="00440BCE">
          <w:rPr>
            <w:vanish/>
          </w:rPr>
          <w:instrText xml:space="preserve"> PAGEREF _Toc216879290 \h </w:instrText>
        </w:r>
        <w:r w:rsidRPr="00440BCE">
          <w:rPr>
            <w:vanish/>
          </w:rPr>
        </w:r>
        <w:r w:rsidRPr="00440BCE">
          <w:rPr>
            <w:vanish/>
          </w:rPr>
          <w:fldChar w:fldCharType="separate"/>
        </w:r>
        <w:r w:rsidR="0066043B">
          <w:rPr>
            <w:vanish/>
          </w:rPr>
          <w:t>71</w:t>
        </w:r>
        <w:r w:rsidRPr="00440BCE">
          <w:rPr>
            <w:vanish/>
          </w:rPr>
          <w:fldChar w:fldCharType="end"/>
        </w:r>
      </w:hyperlink>
    </w:p>
    <w:p w14:paraId="519FDD33" w14:textId="4FDEC94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1" w:history="1">
        <w:r w:rsidRPr="004E3DCE">
          <w:t>28</w:t>
        </w:r>
        <w:r>
          <w:rPr>
            <w:rFonts w:asciiTheme="minorHAnsi" w:eastAsiaTheme="minorEastAsia" w:hAnsiTheme="minorHAnsi" w:cstheme="minorBidi"/>
            <w:kern w:val="2"/>
            <w:sz w:val="24"/>
            <w:szCs w:val="24"/>
            <w:lang w:eastAsia="en-AU"/>
            <w14:ligatures w14:val="standardContextual"/>
          </w:rPr>
          <w:tab/>
        </w:r>
        <w:r w:rsidRPr="004E3DCE">
          <w:t>Protection from liability</w:t>
        </w:r>
        <w:r>
          <w:tab/>
        </w:r>
        <w:r>
          <w:fldChar w:fldCharType="begin"/>
        </w:r>
        <w:r>
          <w:instrText xml:space="preserve"> PAGEREF _Toc216879291 \h </w:instrText>
        </w:r>
        <w:r>
          <w:fldChar w:fldCharType="separate"/>
        </w:r>
        <w:r w:rsidR="0066043B">
          <w:t>71</w:t>
        </w:r>
        <w:r>
          <w:fldChar w:fldCharType="end"/>
        </w:r>
      </w:hyperlink>
    </w:p>
    <w:p w14:paraId="7CF5D3CD" w14:textId="3F827AB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2" w:history="1">
        <w:r w:rsidRPr="004E3DCE">
          <w:t>29</w:t>
        </w:r>
        <w:r>
          <w:rPr>
            <w:rFonts w:asciiTheme="minorHAnsi" w:eastAsiaTheme="minorEastAsia" w:hAnsiTheme="minorHAnsi" w:cstheme="minorBidi"/>
            <w:kern w:val="2"/>
            <w:sz w:val="24"/>
            <w:szCs w:val="24"/>
            <w:lang w:eastAsia="en-AU"/>
            <w14:ligatures w14:val="standardContextual"/>
          </w:rPr>
          <w:tab/>
        </w:r>
        <w:r w:rsidRPr="004E3DCE">
          <w:t>Secrecy</w:t>
        </w:r>
        <w:r>
          <w:tab/>
        </w:r>
        <w:r>
          <w:fldChar w:fldCharType="begin"/>
        </w:r>
        <w:r>
          <w:instrText xml:space="preserve"> PAGEREF _Toc216879292 \h </w:instrText>
        </w:r>
        <w:r>
          <w:fldChar w:fldCharType="separate"/>
        </w:r>
        <w:r w:rsidR="0066043B">
          <w:t>71</w:t>
        </w:r>
        <w:r>
          <w:fldChar w:fldCharType="end"/>
        </w:r>
      </w:hyperlink>
    </w:p>
    <w:p w14:paraId="7DCB5D59" w14:textId="53873C7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3" w:history="1">
        <w:r w:rsidRPr="004E3DCE">
          <w:t>29A</w:t>
        </w:r>
        <w:r>
          <w:rPr>
            <w:rFonts w:asciiTheme="minorHAnsi" w:eastAsiaTheme="minorEastAsia" w:hAnsiTheme="minorHAnsi" w:cstheme="minorBidi"/>
            <w:kern w:val="2"/>
            <w:sz w:val="24"/>
            <w:szCs w:val="24"/>
            <w:lang w:eastAsia="en-AU"/>
            <w14:ligatures w14:val="standardContextual"/>
          </w:rPr>
          <w:tab/>
        </w:r>
        <w:r w:rsidRPr="004E3DCE">
          <w:rPr>
            <w:bCs/>
          </w:rPr>
          <w:t>Delegation by chief police officer</w:t>
        </w:r>
        <w:r>
          <w:tab/>
        </w:r>
        <w:r>
          <w:fldChar w:fldCharType="begin"/>
        </w:r>
        <w:r>
          <w:instrText xml:space="preserve"> PAGEREF _Toc216879293 \h </w:instrText>
        </w:r>
        <w:r>
          <w:fldChar w:fldCharType="separate"/>
        </w:r>
        <w:r w:rsidR="0066043B">
          <w:t>73</w:t>
        </w:r>
        <w:r>
          <w:fldChar w:fldCharType="end"/>
        </w:r>
      </w:hyperlink>
    </w:p>
    <w:p w14:paraId="7DC92586" w14:textId="26C547A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4" w:history="1">
        <w:r w:rsidRPr="004E3DCE">
          <w:t>30</w:t>
        </w:r>
        <w:r>
          <w:rPr>
            <w:rFonts w:asciiTheme="minorHAnsi" w:eastAsiaTheme="minorEastAsia" w:hAnsiTheme="minorHAnsi" w:cstheme="minorBidi"/>
            <w:kern w:val="2"/>
            <w:sz w:val="24"/>
            <w:szCs w:val="24"/>
            <w:lang w:eastAsia="en-AU"/>
            <w14:ligatures w14:val="standardContextual"/>
          </w:rPr>
          <w:tab/>
        </w:r>
        <w:r w:rsidRPr="004E3DCE">
          <w:t>Regulation-making power</w:t>
        </w:r>
        <w:r>
          <w:tab/>
        </w:r>
        <w:r>
          <w:fldChar w:fldCharType="begin"/>
        </w:r>
        <w:r>
          <w:instrText xml:space="preserve"> PAGEREF _Toc216879294 \h </w:instrText>
        </w:r>
        <w:r>
          <w:fldChar w:fldCharType="separate"/>
        </w:r>
        <w:r w:rsidR="0066043B">
          <w:t>73</w:t>
        </w:r>
        <w:r>
          <w:fldChar w:fldCharType="end"/>
        </w:r>
      </w:hyperlink>
    </w:p>
    <w:p w14:paraId="28B1922C" w14:textId="4AB70A2D" w:rsidR="00440BCE" w:rsidRDefault="00440BCE">
      <w:pPr>
        <w:pStyle w:val="TOC6"/>
        <w:rPr>
          <w:rFonts w:asciiTheme="minorHAnsi" w:eastAsiaTheme="minorEastAsia" w:hAnsiTheme="minorHAnsi" w:cstheme="minorBidi"/>
          <w:b w:val="0"/>
          <w:kern w:val="2"/>
          <w:szCs w:val="24"/>
          <w:lang w:eastAsia="en-AU"/>
          <w14:ligatures w14:val="standardContextual"/>
        </w:rPr>
      </w:pPr>
      <w:hyperlink w:anchor="_Toc216879295" w:history="1">
        <w:r w:rsidRPr="004E3DCE">
          <w:t>Dictionary</w:t>
        </w:r>
        <w:r>
          <w:tab/>
        </w:r>
        <w:r>
          <w:tab/>
        </w:r>
        <w:r w:rsidRPr="00440BCE">
          <w:rPr>
            <w:b w:val="0"/>
            <w:sz w:val="20"/>
          </w:rPr>
          <w:fldChar w:fldCharType="begin"/>
        </w:r>
        <w:r w:rsidRPr="00440BCE">
          <w:rPr>
            <w:b w:val="0"/>
            <w:sz w:val="20"/>
          </w:rPr>
          <w:instrText xml:space="preserve"> PAGEREF _Toc216879295 \h </w:instrText>
        </w:r>
        <w:r w:rsidRPr="00440BCE">
          <w:rPr>
            <w:b w:val="0"/>
            <w:sz w:val="20"/>
          </w:rPr>
        </w:r>
        <w:r w:rsidRPr="00440BCE">
          <w:rPr>
            <w:b w:val="0"/>
            <w:sz w:val="20"/>
          </w:rPr>
          <w:fldChar w:fldCharType="separate"/>
        </w:r>
        <w:r w:rsidR="0066043B">
          <w:rPr>
            <w:b w:val="0"/>
            <w:sz w:val="20"/>
          </w:rPr>
          <w:t>74</w:t>
        </w:r>
        <w:r w:rsidRPr="00440BCE">
          <w:rPr>
            <w:b w:val="0"/>
            <w:sz w:val="20"/>
          </w:rPr>
          <w:fldChar w:fldCharType="end"/>
        </w:r>
      </w:hyperlink>
    </w:p>
    <w:p w14:paraId="3F416BA4" w14:textId="1BF21414" w:rsidR="00440BCE" w:rsidRDefault="00440BCE" w:rsidP="00440BC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879296" w:history="1">
        <w:r>
          <w:t>Endnotes</w:t>
        </w:r>
        <w:r w:rsidRPr="00440BCE">
          <w:rPr>
            <w:vanish/>
          </w:rPr>
          <w:tab/>
        </w:r>
        <w:r>
          <w:rPr>
            <w:vanish/>
          </w:rPr>
          <w:tab/>
        </w:r>
        <w:r w:rsidRPr="00440BCE">
          <w:rPr>
            <w:b w:val="0"/>
            <w:vanish/>
          </w:rPr>
          <w:fldChar w:fldCharType="begin"/>
        </w:r>
        <w:r w:rsidRPr="00440BCE">
          <w:rPr>
            <w:b w:val="0"/>
            <w:vanish/>
          </w:rPr>
          <w:instrText xml:space="preserve"> PAGEREF _Toc216879296 \h </w:instrText>
        </w:r>
        <w:r w:rsidRPr="00440BCE">
          <w:rPr>
            <w:b w:val="0"/>
            <w:vanish/>
          </w:rPr>
        </w:r>
        <w:r w:rsidRPr="00440BCE">
          <w:rPr>
            <w:b w:val="0"/>
            <w:vanish/>
          </w:rPr>
          <w:fldChar w:fldCharType="separate"/>
        </w:r>
        <w:r w:rsidR="0066043B">
          <w:rPr>
            <w:b w:val="0"/>
            <w:vanish/>
          </w:rPr>
          <w:t>78</w:t>
        </w:r>
        <w:r w:rsidRPr="00440BCE">
          <w:rPr>
            <w:b w:val="0"/>
            <w:vanish/>
          </w:rPr>
          <w:fldChar w:fldCharType="end"/>
        </w:r>
      </w:hyperlink>
    </w:p>
    <w:p w14:paraId="4BCB3B42" w14:textId="5AE21FE6"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7" w:history="1">
        <w:r w:rsidRPr="004E3DCE">
          <w:t>1</w:t>
        </w:r>
        <w:r>
          <w:rPr>
            <w:rFonts w:asciiTheme="minorHAnsi" w:eastAsiaTheme="minorEastAsia" w:hAnsiTheme="minorHAnsi" w:cstheme="minorBidi"/>
            <w:kern w:val="2"/>
            <w:sz w:val="24"/>
            <w:szCs w:val="24"/>
            <w:lang w:eastAsia="en-AU"/>
            <w14:ligatures w14:val="standardContextual"/>
          </w:rPr>
          <w:tab/>
        </w:r>
        <w:r w:rsidRPr="004E3DCE">
          <w:t>About the endnotes</w:t>
        </w:r>
        <w:r>
          <w:tab/>
        </w:r>
        <w:r>
          <w:fldChar w:fldCharType="begin"/>
        </w:r>
        <w:r>
          <w:instrText xml:space="preserve"> PAGEREF _Toc216879297 \h </w:instrText>
        </w:r>
        <w:r>
          <w:fldChar w:fldCharType="separate"/>
        </w:r>
        <w:r w:rsidR="0066043B">
          <w:t>78</w:t>
        </w:r>
        <w:r>
          <w:fldChar w:fldCharType="end"/>
        </w:r>
      </w:hyperlink>
    </w:p>
    <w:p w14:paraId="4EAD3428" w14:textId="72ADCB19"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8" w:history="1">
        <w:r w:rsidRPr="004E3DCE">
          <w:t>2</w:t>
        </w:r>
        <w:r>
          <w:rPr>
            <w:rFonts w:asciiTheme="minorHAnsi" w:eastAsiaTheme="minorEastAsia" w:hAnsiTheme="minorHAnsi" w:cstheme="minorBidi"/>
            <w:kern w:val="2"/>
            <w:sz w:val="24"/>
            <w:szCs w:val="24"/>
            <w:lang w:eastAsia="en-AU"/>
            <w14:ligatures w14:val="standardContextual"/>
          </w:rPr>
          <w:tab/>
        </w:r>
        <w:r w:rsidRPr="004E3DCE">
          <w:t>Abbreviation key</w:t>
        </w:r>
        <w:r>
          <w:tab/>
        </w:r>
        <w:r>
          <w:fldChar w:fldCharType="begin"/>
        </w:r>
        <w:r>
          <w:instrText xml:space="preserve"> PAGEREF _Toc216879298 \h </w:instrText>
        </w:r>
        <w:r>
          <w:fldChar w:fldCharType="separate"/>
        </w:r>
        <w:r w:rsidR="0066043B">
          <w:t>78</w:t>
        </w:r>
        <w:r>
          <w:fldChar w:fldCharType="end"/>
        </w:r>
      </w:hyperlink>
    </w:p>
    <w:p w14:paraId="65B6D2EC" w14:textId="3759B09E"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299" w:history="1">
        <w:r w:rsidRPr="004E3DCE">
          <w:t>3</w:t>
        </w:r>
        <w:r>
          <w:rPr>
            <w:rFonts w:asciiTheme="minorHAnsi" w:eastAsiaTheme="minorEastAsia" w:hAnsiTheme="minorHAnsi" w:cstheme="minorBidi"/>
            <w:kern w:val="2"/>
            <w:sz w:val="24"/>
            <w:szCs w:val="24"/>
            <w:lang w:eastAsia="en-AU"/>
            <w14:ligatures w14:val="standardContextual"/>
          </w:rPr>
          <w:tab/>
        </w:r>
        <w:r w:rsidRPr="004E3DCE">
          <w:t>Legislation history</w:t>
        </w:r>
        <w:r>
          <w:tab/>
        </w:r>
        <w:r>
          <w:fldChar w:fldCharType="begin"/>
        </w:r>
        <w:r>
          <w:instrText xml:space="preserve"> PAGEREF _Toc216879299 \h </w:instrText>
        </w:r>
        <w:r>
          <w:fldChar w:fldCharType="separate"/>
        </w:r>
        <w:r w:rsidR="0066043B">
          <w:t>79</w:t>
        </w:r>
        <w:r>
          <w:fldChar w:fldCharType="end"/>
        </w:r>
      </w:hyperlink>
    </w:p>
    <w:p w14:paraId="31C69342" w14:textId="5DF165A7"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300" w:history="1">
        <w:r w:rsidRPr="004E3DCE">
          <w:t>4</w:t>
        </w:r>
        <w:r>
          <w:rPr>
            <w:rFonts w:asciiTheme="minorHAnsi" w:eastAsiaTheme="minorEastAsia" w:hAnsiTheme="minorHAnsi" w:cstheme="minorBidi"/>
            <w:kern w:val="2"/>
            <w:sz w:val="24"/>
            <w:szCs w:val="24"/>
            <w:lang w:eastAsia="en-AU"/>
            <w14:ligatures w14:val="standardContextual"/>
          </w:rPr>
          <w:tab/>
        </w:r>
        <w:r w:rsidRPr="004E3DCE">
          <w:t>Amendment history</w:t>
        </w:r>
        <w:r>
          <w:tab/>
        </w:r>
        <w:r>
          <w:fldChar w:fldCharType="begin"/>
        </w:r>
        <w:r>
          <w:instrText xml:space="preserve"> PAGEREF _Toc216879300 \h </w:instrText>
        </w:r>
        <w:r>
          <w:fldChar w:fldCharType="separate"/>
        </w:r>
        <w:r w:rsidR="0066043B">
          <w:t>84</w:t>
        </w:r>
        <w:r>
          <w:fldChar w:fldCharType="end"/>
        </w:r>
      </w:hyperlink>
    </w:p>
    <w:p w14:paraId="2A0C178E" w14:textId="6DDCC725" w:rsidR="00440BCE" w:rsidRDefault="00440BCE">
      <w:pPr>
        <w:pStyle w:val="TOC5"/>
        <w:rPr>
          <w:rFonts w:asciiTheme="minorHAnsi" w:eastAsiaTheme="minorEastAsia" w:hAnsiTheme="minorHAnsi" w:cstheme="minorBidi"/>
          <w:kern w:val="2"/>
          <w:sz w:val="24"/>
          <w:szCs w:val="24"/>
          <w:lang w:eastAsia="en-AU"/>
          <w14:ligatures w14:val="standardContextual"/>
        </w:rPr>
      </w:pPr>
      <w:r>
        <w:tab/>
      </w:r>
      <w:hyperlink w:anchor="_Toc216879301" w:history="1">
        <w:r w:rsidRPr="004E3DCE">
          <w:t>5</w:t>
        </w:r>
        <w:r>
          <w:rPr>
            <w:rFonts w:asciiTheme="minorHAnsi" w:eastAsiaTheme="minorEastAsia" w:hAnsiTheme="minorHAnsi" w:cstheme="minorBidi"/>
            <w:kern w:val="2"/>
            <w:sz w:val="24"/>
            <w:szCs w:val="24"/>
            <w:lang w:eastAsia="en-AU"/>
            <w14:ligatures w14:val="standardContextual"/>
          </w:rPr>
          <w:tab/>
        </w:r>
        <w:r w:rsidRPr="004E3DCE">
          <w:t>Earlier republications</w:t>
        </w:r>
        <w:r>
          <w:tab/>
        </w:r>
        <w:r>
          <w:fldChar w:fldCharType="begin"/>
        </w:r>
        <w:r>
          <w:instrText xml:space="preserve"> PAGEREF _Toc216879301 \h </w:instrText>
        </w:r>
        <w:r>
          <w:fldChar w:fldCharType="separate"/>
        </w:r>
        <w:r w:rsidR="0066043B">
          <w:t>95</w:t>
        </w:r>
        <w:r>
          <w:fldChar w:fldCharType="end"/>
        </w:r>
      </w:hyperlink>
    </w:p>
    <w:p w14:paraId="5DEDA7F2" w14:textId="2CF06E7D" w:rsidR="00385EFF" w:rsidRDefault="00440BCE" w:rsidP="00427153">
      <w:pPr>
        <w:pStyle w:val="BillBasic0"/>
      </w:pPr>
      <w:r>
        <w:fldChar w:fldCharType="end"/>
      </w:r>
    </w:p>
    <w:p w14:paraId="0150D708" w14:textId="77777777" w:rsidR="00385EFF" w:rsidRDefault="00385EFF" w:rsidP="00427153">
      <w:pPr>
        <w:pStyle w:val="01Contents"/>
        <w:sectPr w:rsidR="00385EFF" w:rsidSect="00385EF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555FD1D" w14:textId="77777777" w:rsidR="00385EFF" w:rsidRDefault="00385EFF" w:rsidP="00D5636C">
      <w:pPr>
        <w:jc w:val="center"/>
      </w:pPr>
      <w:r>
        <w:rPr>
          <w:noProof/>
        </w:rPr>
        <w:lastRenderedPageBreak/>
        <w:drawing>
          <wp:inline distT="0" distB="0" distL="0" distR="0" wp14:anchorId="36F1AB3A" wp14:editId="70429334">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DC05A6" w14:textId="77777777" w:rsidR="00385EFF" w:rsidRDefault="00385EFF" w:rsidP="00D5636C">
      <w:pPr>
        <w:jc w:val="center"/>
        <w:rPr>
          <w:rFonts w:ascii="Arial" w:hAnsi="Arial"/>
        </w:rPr>
      </w:pPr>
      <w:r>
        <w:rPr>
          <w:rFonts w:ascii="Arial" w:hAnsi="Arial"/>
        </w:rPr>
        <w:t>Australian Capital Territory</w:t>
      </w:r>
    </w:p>
    <w:p w14:paraId="79D1748D" w14:textId="19B311AC" w:rsidR="00385EFF" w:rsidRDefault="004B4074" w:rsidP="00427153">
      <w:pPr>
        <w:pStyle w:val="Billname"/>
      </w:pPr>
      <w:bookmarkStart w:id="6" w:name="Citation"/>
      <w:r>
        <w:t>Victims of Crime Act 1994</w:t>
      </w:r>
      <w:bookmarkEnd w:id="6"/>
    </w:p>
    <w:p w14:paraId="7371331A" w14:textId="77777777" w:rsidR="00385EFF" w:rsidRDefault="00385EFF" w:rsidP="00427153">
      <w:pPr>
        <w:pStyle w:val="ActNo"/>
      </w:pPr>
    </w:p>
    <w:p w14:paraId="58C26800" w14:textId="77777777" w:rsidR="00385EFF" w:rsidRDefault="00385EFF" w:rsidP="00427153">
      <w:pPr>
        <w:pStyle w:val="N-line3"/>
      </w:pPr>
    </w:p>
    <w:p w14:paraId="351CB612" w14:textId="3CFCAA09" w:rsidR="00385EFF" w:rsidRDefault="00385EFF" w:rsidP="00427153">
      <w:pPr>
        <w:pStyle w:val="LongTitle"/>
      </w:pPr>
      <w:r>
        <w:t>An Act relating to victims of crime and other harmful behaviour</w:t>
      </w:r>
    </w:p>
    <w:p w14:paraId="2981A3DC" w14:textId="77777777" w:rsidR="00385EFF" w:rsidRDefault="00385EFF" w:rsidP="00427153">
      <w:pPr>
        <w:pStyle w:val="N-line3"/>
      </w:pPr>
    </w:p>
    <w:p w14:paraId="6D780829" w14:textId="77777777" w:rsidR="00385EFF" w:rsidRDefault="00385EFF" w:rsidP="00427153">
      <w:pPr>
        <w:pStyle w:val="Placeholder"/>
      </w:pPr>
      <w:r>
        <w:rPr>
          <w:rStyle w:val="charContents"/>
          <w:sz w:val="16"/>
        </w:rPr>
        <w:t xml:space="preserve">  </w:t>
      </w:r>
      <w:r>
        <w:rPr>
          <w:rStyle w:val="charPage"/>
        </w:rPr>
        <w:t xml:space="preserve">  </w:t>
      </w:r>
    </w:p>
    <w:p w14:paraId="30DDF38C" w14:textId="77777777" w:rsidR="00385EFF" w:rsidRDefault="00385EFF" w:rsidP="00427153">
      <w:pPr>
        <w:pStyle w:val="Placeholder"/>
      </w:pPr>
      <w:r>
        <w:rPr>
          <w:rStyle w:val="CharChapNo"/>
        </w:rPr>
        <w:t xml:space="preserve">  </w:t>
      </w:r>
      <w:r>
        <w:rPr>
          <w:rStyle w:val="CharChapText"/>
        </w:rPr>
        <w:t xml:space="preserve">  </w:t>
      </w:r>
    </w:p>
    <w:p w14:paraId="4DD51601" w14:textId="77777777" w:rsidR="00385EFF" w:rsidRDefault="00385EFF" w:rsidP="00427153">
      <w:pPr>
        <w:pStyle w:val="Placeholder"/>
      </w:pPr>
      <w:r>
        <w:rPr>
          <w:rStyle w:val="CharPartNo"/>
        </w:rPr>
        <w:t xml:space="preserve">  </w:t>
      </w:r>
      <w:r>
        <w:rPr>
          <w:rStyle w:val="CharPartText"/>
        </w:rPr>
        <w:t xml:space="preserve">  </w:t>
      </w:r>
    </w:p>
    <w:p w14:paraId="02B9FD88" w14:textId="77777777" w:rsidR="00385EFF" w:rsidRDefault="00385EFF" w:rsidP="00427153">
      <w:pPr>
        <w:pStyle w:val="Placeholder"/>
      </w:pPr>
      <w:r>
        <w:rPr>
          <w:rStyle w:val="CharDivNo"/>
        </w:rPr>
        <w:t xml:space="preserve">  </w:t>
      </w:r>
      <w:r>
        <w:rPr>
          <w:rStyle w:val="CharDivText"/>
        </w:rPr>
        <w:t xml:space="preserve">  </w:t>
      </w:r>
    </w:p>
    <w:p w14:paraId="344003BA" w14:textId="77777777" w:rsidR="00385EFF" w:rsidRPr="00CA74E4" w:rsidRDefault="00385EFF" w:rsidP="00427153">
      <w:pPr>
        <w:pStyle w:val="PageBreak"/>
      </w:pPr>
      <w:r w:rsidRPr="00CA74E4">
        <w:br w:type="page"/>
      </w:r>
    </w:p>
    <w:p w14:paraId="5EA4424F" w14:textId="77777777" w:rsidR="00B7401F" w:rsidRPr="00440BCE" w:rsidRDefault="00B7401F">
      <w:pPr>
        <w:pStyle w:val="AH2Part"/>
      </w:pPr>
      <w:bookmarkStart w:id="7" w:name="_Toc216879177"/>
      <w:r w:rsidRPr="00440BCE">
        <w:rPr>
          <w:rStyle w:val="CharPartNo"/>
        </w:rPr>
        <w:lastRenderedPageBreak/>
        <w:t>Part 1</w:t>
      </w:r>
      <w:r>
        <w:tab/>
      </w:r>
      <w:r w:rsidRPr="00440BCE">
        <w:rPr>
          <w:rStyle w:val="CharPartText"/>
        </w:rPr>
        <w:t>Preliminary</w:t>
      </w:r>
      <w:bookmarkEnd w:id="7"/>
    </w:p>
    <w:p w14:paraId="5E90CBE1" w14:textId="77777777" w:rsidR="00B7401F" w:rsidRDefault="00B7401F">
      <w:pPr>
        <w:pStyle w:val="Placeholder"/>
      </w:pPr>
      <w:r>
        <w:rPr>
          <w:rStyle w:val="CharDivNo"/>
        </w:rPr>
        <w:t xml:space="preserve">  </w:t>
      </w:r>
      <w:r>
        <w:rPr>
          <w:rStyle w:val="CharDivText"/>
        </w:rPr>
        <w:t xml:space="preserve">  </w:t>
      </w:r>
    </w:p>
    <w:p w14:paraId="73EA6840" w14:textId="77777777" w:rsidR="00B7401F" w:rsidRDefault="00B7401F">
      <w:pPr>
        <w:pStyle w:val="AH5Sec"/>
      </w:pPr>
      <w:bookmarkStart w:id="8" w:name="_Toc216879178"/>
      <w:r w:rsidRPr="00440BCE">
        <w:rPr>
          <w:rStyle w:val="CharSectNo"/>
        </w:rPr>
        <w:t>1</w:t>
      </w:r>
      <w:r>
        <w:tab/>
        <w:t>Name of Act</w:t>
      </w:r>
      <w:bookmarkEnd w:id="8"/>
    </w:p>
    <w:p w14:paraId="02AE6693" w14:textId="77777777" w:rsidR="00B7401F" w:rsidRDefault="00B7401F">
      <w:pPr>
        <w:pStyle w:val="Amainreturn"/>
        <w:suppressLineNumbers/>
      </w:pPr>
      <w:r>
        <w:t xml:space="preserve">This Act is the </w:t>
      </w:r>
      <w:r>
        <w:rPr>
          <w:rStyle w:val="charItals"/>
        </w:rPr>
        <w:t>Victims of Crime Act 1994</w:t>
      </w:r>
      <w:r>
        <w:t>.</w:t>
      </w:r>
    </w:p>
    <w:p w14:paraId="77A1CAAC" w14:textId="77777777" w:rsidR="00B7401F" w:rsidRDefault="00B7401F">
      <w:pPr>
        <w:pStyle w:val="AH5Sec"/>
      </w:pPr>
      <w:bookmarkStart w:id="9" w:name="_Toc216879179"/>
      <w:r w:rsidRPr="00440BCE">
        <w:rPr>
          <w:rStyle w:val="CharSectNo"/>
        </w:rPr>
        <w:t>2</w:t>
      </w:r>
      <w:r>
        <w:tab/>
        <w:t>Dictionary</w:t>
      </w:r>
      <w:bookmarkEnd w:id="9"/>
    </w:p>
    <w:p w14:paraId="14E92E50" w14:textId="77777777" w:rsidR="00B7401F" w:rsidRDefault="00B7401F">
      <w:pPr>
        <w:pStyle w:val="Amainreturn"/>
        <w:keepNext/>
        <w:suppressLineNumbers/>
      </w:pPr>
      <w:r>
        <w:t>The dictionary at the end of this Act is part of this Act.</w:t>
      </w:r>
    </w:p>
    <w:p w14:paraId="50A266FD" w14:textId="77777777" w:rsidR="00B7401F" w:rsidRDefault="00B7401F">
      <w:pPr>
        <w:pStyle w:val="aNote"/>
        <w:keepNext/>
        <w:suppressLineNumbers/>
      </w:pPr>
      <w:r>
        <w:rPr>
          <w:rStyle w:val="charItals"/>
        </w:rPr>
        <w:t>Note 1</w:t>
      </w:r>
      <w:r>
        <w:rPr>
          <w:rStyle w:val="charItals"/>
        </w:rPr>
        <w:tab/>
      </w:r>
      <w:r>
        <w:t>The dictionary at the end of this Act defines certain words and expressions used in this Act</w:t>
      </w:r>
      <w:r>
        <w:rPr>
          <w:color w:val="FF0000"/>
        </w:rPr>
        <w:t>.</w:t>
      </w:r>
    </w:p>
    <w:p w14:paraId="0155CD08" w14:textId="7C35D9A2" w:rsidR="00B7401F" w:rsidRDefault="00B7401F">
      <w:pPr>
        <w:pStyle w:val="aNote"/>
        <w:suppressLineNumbers/>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8" w:tooltip="A2001-14" w:history="1">
        <w:r w:rsidR="008D7BE4" w:rsidRPr="008D7BE4">
          <w:rPr>
            <w:rStyle w:val="charCitHyperlinkAbbrev"/>
          </w:rPr>
          <w:t>Legislation Act</w:t>
        </w:r>
      </w:hyperlink>
      <w:r>
        <w:t>, s 155 and s 156 (1)).</w:t>
      </w:r>
    </w:p>
    <w:p w14:paraId="53A76C92" w14:textId="77777777" w:rsidR="00B7401F" w:rsidRDefault="00B7401F">
      <w:pPr>
        <w:pStyle w:val="AH5Sec"/>
      </w:pPr>
      <w:bookmarkStart w:id="10" w:name="_Toc216879180"/>
      <w:r w:rsidRPr="00440BCE">
        <w:rPr>
          <w:rStyle w:val="CharSectNo"/>
        </w:rPr>
        <w:t>3</w:t>
      </w:r>
      <w:r>
        <w:tab/>
        <w:t>Notes</w:t>
      </w:r>
      <w:bookmarkEnd w:id="10"/>
    </w:p>
    <w:p w14:paraId="58FCED83" w14:textId="77777777" w:rsidR="00B7401F" w:rsidRDefault="00B7401F">
      <w:pPr>
        <w:pStyle w:val="Amainreturn"/>
        <w:keepNext/>
        <w:suppressLineNumbers/>
      </w:pPr>
      <w:r>
        <w:t>A note included in this Act is explanatory and is not part of this Act.</w:t>
      </w:r>
    </w:p>
    <w:p w14:paraId="7A30A309" w14:textId="2E583A24" w:rsidR="00B7401F" w:rsidRDefault="00B7401F">
      <w:pPr>
        <w:pStyle w:val="aNote"/>
        <w:suppressLineNumbers/>
      </w:pPr>
      <w:r>
        <w:rPr>
          <w:rStyle w:val="charItals"/>
        </w:rPr>
        <w:t>Note</w:t>
      </w:r>
      <w:r>
        <w:rPr>
          <w:rStyle w:val="charItals"/>
        </w:rPr>
        <w:tab/>
      </w:r>
      <w:r>
        <w:t xml:space="preserve">See </w:t>
      </w:r>
      <w:hyperlink r:id="rId29" w:tooltip="A2001-14" w:history="1">
        <w:r w:rsidR="008D7BE4" w:rsidRPr="008D7BE4">
          <w:rPr>
            <w:rStyle w:val="charCitHyperlinkAbbrev"/>
          </w:rPr>
          <w:t>Legislation Act</w:t>
        </w:r>
      </w:hyperlink>
      <w:r>
        <w:t>, s 127 (1), (4) and (5) for the legal status of notes.</w:t>
      </w:r>
    </w:p>
    <w:p w14:paraId="36EB986A" w14:textId="77777777" w:rsidR="001F294B" w:rsidRPr="000E0AFD" w:rsidRDefault="001F294B" w:rsidP="001F294B">
      <w:pPr>
        <w:pStyle w:val="AH5Sec"/>
      </w:pPr>
      <w:bookmarkStart w:id="11" w:name="_Toc216879181"/>
      <w:r w:rsidRPr="00440BCE">
        <w:rPr>
          <w:rStyle w:val="CharSectNo"/>
        </w:rPr>
        <w:t>3A</w:t>
      </w:r>
      <w:r w:rsidRPr="000E0AFD">
        <w:tab/>
        <w:t>Offences against Act—application of Criminal Code etc</w:t>
      </w:r>
      <w:bookmarkEnd w:id="11"/>
    </w:p>
    <w:p w14:paraId="0742F600" w14:textId="77777777" w:rsidR="001F294B" w:rsidRPr="000E0AFD" w:rsidRDefault="001F294B" w:rsidP="001F294B">
      <w:pPr>
        <w:pStyle w:val="Amainreturn"/>
        <w:keepNext/>
      </w:pPr>
      <w:r w:rsidRPr="000E0AFD">
        <w:t xml:space="preserve">Other legislation applies in relation to offences against this Act. </w:t>
      </w:r>
    </w:p>
    <w:p w14:paraId="2EE40929" w14:textId="77777777" w:rsidR="001F294B" w:rsidRPr="000E0AFD" w:rsidRDefault="001F294B" w:rsidP="001F294B">
      <w:pPr>
        <w:pStyle w:val="aNote"/>
        <w:keepNext/>
      </w:pPr>
      <w:r w:rsidRPr="00A026F0">
        <w:rPr>
          <w:rStyle w:val="charItals"/>
        </w:rPr>
        <w:t>Note 1</w:t>
      </w:r>
      <w:r w:rsidRPr="000E0AFD">
        <w:tab/>
      </w:r>
      <w:r w:rsidRPr="00A026F0">
        <w:rPr>
          <w:rStyle w:val="charItals"/>
        </w:rPr>
        <w:t>Criminal Code</w:t>
      </w:r>
    </w:p>
    <w:p w14:paraId="7D403558" w14:textId="7252B695" w:rsidR="001F294B" w:rsidRPr="000E0AFD" w:rsidRDefault="001F294B" w:rsidP="001F294B">
      <w:pPr>
        <w:pStyle w:val="aNote"/>
        <w:spacing w:before="20"/>
        <w:ind w:firstLine="0"/>
      </w:pPr>
      <w:r w:rsidRPr="000E0AFD">
        <w:t xml:space="preserve">The </w:t>
      </w:r>
      <w:hyperlink r:id="rId30" w:tooltip="A2002-51" w:history="1">
        <w:r w:rsidR="008D7BE4" w:rsidRPr="008D7BE4">
          <w:rPr>
            <w:rStyle w:val="charCitHyperlinkAbbrev"/>
          </w:rPr>
          <w:t>Criminal Code</w:t>
        </w:r>
      </w:hyperlink>
      <w:r w:rsidRPr="000E0AFD">
        <w:t xml:space="preserve">, ch 2 applies to all offences against this Act (see Code, pt 2.1).  </w:t>
      </w:r>
    </w:p>
    <w:p w14:paraId="234B6DCD" w14:textId="77777777" w:rsidR="001F294B" w:rsidRPr="000E0AFD" w:rsidRDefault="001F294B" w:rsidP="001F294B">
      <w:pPr>
        <w:pStyle w:val="aNoteText"/>
        <w:keepNext/>
      </w:pPr>
      <w:r w:rsidRPr="000E0AFD">
        <w:t>The chapter sets out the general principles of criminal responsibility (including burdens of proof and general defences), and defines terms used for offences to which the Code applies (eg </w:t>
      </w:r>
      <w:r w:rsidRPr="00A026F0">
        <w:rPr>
          <w:rStyle w:val="charBoldItals"/>
        </w:rPr>
        <w:t>conduct</w:t>
      </w:r>
      <w:r w:rsidRPr="000E0AFD">
        <w:t xml:space="preserve">, </w:t>
      </w:r>
      <w:r w:rsidRPr="00A026F0">
        <w:rPr>
          <w:rStyle w:val="charBoldItals"/>
        </w:rPr>
        <w:t>intention</w:t>
      </w:r>
      <w:r w:rsidRPr="000E0AFD">
        <w:t xml:space="preserve">, </w:t>
      </w:r>
      <w:r w:rsidRPr="00A026F0">
        <w:rPr>
          <w:rStyle w:val="charBoldItals"/>
        </w:rPr>
        <w:t>recklessness</w:t>
      </w:r>
      <w:r w:rsidRPr="000E0AFD">
        <w:t xml:space="preserve"> and </w:t>
      </w:r>
      <w:r w:rsidRPr="00A026F0">
        <w:rPr>
          <w:rStyle w:val="charBoldItals"/>
        </w:rPr>
        <w:t>strict liability</w:t>
      </w:r>
      <w:r w:rsidRPr="000E0AFD">
        <w:t>).</w:t>
      </w:r>
    </w:p>
    <w:p w14:paraId="1FC01CA1" w14:textId="77777777" w:rsidR="001F294B" w:rsidRPr="00A026F0" w:rsidRDefault="001F294B" w:rsidP="001F294B">
      <w:pPr>
        <w:pStyle w:val="aNote"/>
        <w:rPr>
          <w:rStyle w:val="charItals"/>
        </w:rPr>
      </w:pPr>
      <w:r w:rsidRPr="00A026F0">
        <w:rPr>
          <w:rStyle w:val="charItals"/>
        </w:rPr>
        <w:t>Note 2</w:t>
      </w:r>
      <w:r w:rsidRPr="00A026F0">
        <w:rPr>
          <w:rStyle w:val="charItals"/>
        </w:rPr>
        <w:tab/>
        <w:t>Penalty units</w:t>
      </w:r>
    </w:p>
    <w:p w14:paraId="28170716" w14:textId="52685C0B" w:rsidR="001F294B" w:rsidRPr="000E0AFD" w:rsidRDefault="001F294B" w:rsidP="001F294B">
      <w:pPr>
        <w:pStyle w:val="aNoteText"/>
      </w:pPr>
      <w:r w:rsidRPr="000E0AFD">
        <w:t xml:space="preserve">The </w:t>
      </w:r>
      <w:hyperlink r:id="rId31" w:tooltip="A2001-14" w:history="1">
        <w:r w:rsidR="008D7BE4" w:rsidRPr="008D7BE4">
          <w:rPr>
            <w:rStyle w:val="charCitHyperlinkAbbrev"/>
          </w:rPr>
          <w:t>Legislation Act</w:t>
        </w:r>
      </w:hyperlink>
      <w:r w:rsidRPr="000E0AFD">
        <w:t>, s 133 deals with the meaning of offence penalties that are expressed in penalty units.</w:t>
      </w:r>
    </w:p>
    <w:p w14:paraId="7D7F6A6B" w14:textId="77777777" w:rsidR="00895A9E" w:rsidRPr="005327CD" w:rsidRDefault="00895A9E" w:rsidP="00895A9E">
      <w:pPr>
        <w:pStyle w:val="AH5Sec"/>
      </w:pPr>
      <w:bookmarkStart w:id="12" w:name="_Toc216879182"/>
      <w:r w:rsidRPr="00440BCE">
        <w:rPr>
          <w:rStyle w:val="CharSectNo"/>
        </w:rPr>
        <w:lastRenderedPageBreak/>
        <w:t>3AA</w:t>
      </w:r>
      <w:r w:rsidRPr="005327CD">
        <w:tab/>
        <w:t>Objects of Act</w:t>
      </w:r>
      <w:bookmarkEnd w:id="12"/>
    </w:p>
    <w:p w14:paraId="1C2283CF" w14:textId="77777777" w:rsidR="00895A9E" w:rsidRPr="005327CD" w:rsidRDefault="00895A9E" w:rsidP="00895A9E">
      <w:pPr>
        <w:pStyle w:val="Amainreturn"/>
      </w:pPr>
      <w:r w:rsidRPr="005327CD">
        <w:t>The objects of this Act are to—</w:t>
      </w:r>
    </w:p>
    <w:p w14:paraId="73275644" w14:textId="77777777" w:rsidR="00895A9E" w:rsidRPr="005327CD" w:rsidRDefault="00895A9E" w:rsidP="00895A9E">
      <w:pPr>
        <w:pStyle w:val="Apara"/>
      </w:pPr>
      <w:r w:rsidRPr="005327CD">
        <w:tab/>
        <w:t>(a)</w:t>
      </w:r>
      <w:r w:rsidRPr="005327CD">
        <w:tab/>
        <w:t>acknowledge the central role of victims in the criminal justice process; and</w:t>
      </w:r>
    </w:p>
    <w:p w14:paraId="27A04E33" w14:textId="77777777" w:rsidR="00867AFB" w:rsidRPr="00B94926" w:rsidRDefault="00867AFB" w:rsidP="00867AFB">
      <w:pPr>
        <w:pStyle w:val="Apara"/>
      </w:pPr>
      <w:r w:rsidRPr="00B94926">
        <w:rPr>
          <w:color w:val="000000"/>
        </w:rPr>
        <w:tab/>
        <w:t>(b)</w:t>
      </w:r>
      <w:r w:rsidRPr="00B94926">
        <w:rPr>
          <w:color w:val="000000"/>
        </w:rPr>
        <w:tab/>
        <w:t>contribute to upholding the safety, privacy and dignity of people adversely affected by crime and other harmful behaviour; and</w:t>
      </w:r>
    </w:p>
    <w:p w14:paraId="4BE4BC77" w14:textId="77777777" w:rsidR="00867AFB" w:rsidRPr="00B94926" w:rsidRDefault="00867AFB" w:rsidP="00867AFB">
      <w:pPr>
        <w:pStyle w:val="Apara"/>
      </w:pPr>
      <w:r w:rsidRPr="00B94926">
        <w:tab/>
        <w:t>(c)</w:t>
      </w:r>
      <w:r w:rsidRPr="00B94926">
        <w:tab/>
        <w:t>help victims deal with the effects of criminal offences and other harmful behaviour; and</w:t>
      </w:r>
    </w:p>
    <w:p w14:paraId="36094391" w14:textId="77777777" w:rsidR="00895A9E" w:rsidRPr="005327CD" w:rsidRDefault="00895A9E" w:rsidP="00895A9E">
      <w:pPr>
        <w:pStyle w:val="Apara"/>
      </w:pPr>
      <w:r w:rsidRPr="005327CD">
        <w:tab/>
        <w:t>(d)</w:t>
      </w:r>
      <w:r w:rsidRPr="005327CD">
        <w:tab/>
        <w:t>acknowledge, promote and uphold the rights and interests of victims in the administration of justice; and</w:t>
      </w:r>
    </w:p>
    <w:p w14:paraId="1C71D231" w14:textId="77777777" w:rsidR="00895A9E" w:rsidRPr="005327CD" w:rsidRDefault="00895A9E" w:rsidP="00895A9E">
      <w:pPr>
        <w:pStyle w:val="Apara"/>
      </w:pPr>
      <w:r w:rsidRPr="005327CD">
        <w:tab/>
        <w:t>(e)</w:t>
      </w:r>
      <w:r w:rsidRPr="005327CD">
        <w:tab/>
        <w:t xml:space="preserve">recognise and establish appropriate ways for agencies involved in the administration of justice to engage with victims in order to minimise adverse outcomes and prevent trauma for victims; and </w:t>
      </w:r>
    </w:p>
    <w:p w14:paraId="55996FCD" w14:textId="77777777" w:rsidR="00895A9E" w:rsidRPr="005327CD" w:rsidRDefault="00895A9E" w:rsidP="00895A9E">
      <w:pPr>
        <w:pStyle w:val="Apara"/>
      </w:pPr>
      <w:r w:rsidRPr="005327CD">
        <w:tab/>
        <w:t>(f)</w:t>
      </w:r>
      <w:r w:rsidRPr="005327CD">
        <w:tab/>
        <w:t>establish requirements for monitoring and reviewing victims rights.</w:t>
      </w:r>
    </w:p>
    <w:p w14:paraId="16778C1F" w14:textId="77777777" w:rsidR="00B7401F" w:rsidRDefault="00B7401F">
      <w:pPr>
        <w:pStyle w:val="PageBreak"/>
      </w:pPr>
      <w:r>
        <w:br w:type="page"/>
      </w:r>
    </w:p>
    <w:p w14:paraId="188C95AD" w14:textId="77777777" w:rsidR="004F445D" w:rsidRPr="00440BCE" w:rsidRDefault="004F445D" w:rsidP="004F445D">
      <w:pPr>
        <w:pStyle w:val="AH2Part"/>
      </w:pPr>
      <w:bookmarkStart w:id="13" w:name="_Toc216879183"/>
      <w:r w:rsidRPr="00440BCE">
        <w:rPr>
          <w:rStyle w:val="CharPartNo"/>
        </w:rPr>
        <w:lastRenderedPageBreak/>
        <w:t>Part 2A</w:t>
      </w:r>
      <w:r w:rsidRPr="000E0AFD">
        <w:tab/>
      </w:r>
      <w:r w:rsidRPr="00440BCE">
        <w:rPr>
          <w:rStyle w:val="CharPartText"/>
        </w:rPr>
        <w:t>Important concepts</w:t>
      </w:r>
      <w:bookmarkEnd w:id="13"/>
    </w:p>
    <w:p w14:paraId="6456D9E6" w14:textId="77777777" w:rsidR="004F445D" w:rsidRPr="000E0AFD" w:rsidRDefault="004F445D" w:rsidP="004F445D">
      <w:pPr>
        <w:pStyle w:val="AH5Sec"/>
      </w:pPr>
      <w:bookmarkStart w:id="14" w:name="_Toc216879184"/>
      <w:r w:rsidRPr="00440BCE">
        <w:rPr>
          <w:rStyle w:val="CharSectNo"/>
        </w:rPr>
        <w:t>6</w:t>
      </w:r>
      <w:r w:rsidRPr="000E0AFD">
        <w:tab/>
        <w:t xml:space="preserve">Who is a </w:t>
      </w:r>
      <w:r w:rsidRPr="00A026F0">
        <w:rPr>
          <w:rStyle w:val="charItals"/>
        </w:rPr>
        <w:t>victim</w:t>
      </w:r>
      <w:r w:rsidRPr="000E0AFD">
        <w:t>?</w:t>
      </w:r>
      <w:bookmarkEnd w:id="14"/>
    </w:p>
    <w:p w14:paraId="72F23467" w14:textId="3CAD82A1" w:rsidR="004F445D" w:rsidRPr="000E0AFD" w:rsidRDefault="004F445D" w:rsidP="004F445D">
      <w:pPr>
        <w:pStyle w:val="Amain"/>
      </w:pPr>
      <w:r w:rsidRPr="000E0AFD">
        <w:tab/>
        <w:t>(1)</w:t>
      </w:r>
      <w:r w:rsidRPr="000E0AFD">
        <w:tab/>
      </w:r>
      <w:r w:rsidR="00867AFB" w:rsidRPr="00B94926">
        <w:rPr>
          <w:color w:val="000000"/>
        </w:rPr>
        <w:t>In this Act (other than division 3A.3A):</w:t>
      </w:r>
    </w:p>
    <w:p w14:paraId="50D14A2E" w14:textId="77777777" w:rsidR="004F445D" w:rsidRPr="000E0AFD" w:rsidRDefault="004F445D" w:rsidP="004F445D">
      <w:pPr>
        <w:pStyle w:val="aDef"/>
      </w:pPr>
      <w:r w:rsidRPr="008D7BE4">
        <w:rPr>
          <w:rStyle w:val="charBoldItals"/>
        </w:rPr>
        <w:t>victim</w:t>
      </w:r>
      <w:r w:rsidRPr="000E0AFD">
        <w:t xml:space="preserve"> means a person who suffers harm because of an offence and includes—</w:t>
      </w:r>
    </w:p>
    <w:p w14:paraId="08179CCF" w14:textId="77777777" w:rsidR="004F445D" w:rsidRPr="000E0AFD" w:rsidRDefault="004F445D" w:rsidP="004F445D">
      <w:pPr>
        <w:pStyle w:val="aDefpara"/>
      </w:pPr>
      <w:r w:rsidRPr="000E0AFD">
        <w:tab/>
        <w:t>(a)</w:t>
      </w:r>
      <w:r w:rsidRPr="000E0AFD">
        <w:tab/>
        <w:t xml:space="preserve">a person (the </w:t>
      </w:r>
      <w:r w:rsidRPr="000E0AFD">
        <w:rPr>
          <w:rStyle w:val="charBoldItals"/>
        </w:rPr>
        <w:t>primary victim</w:t>
      </w:r>
      <w:r w:rsidRPr="000E0AFD">
        <w:t>) who suffers harm—</w:t>
      </w:r>
    </w:p>
    <w:p w14:paraId="0CE7595D" w14:textId="77777777" w:rsidR="004F445D" w:rsidRPr="000E0AFD" w:rsidRDefault="004F445D" w:rsidP="004F445D">
      <w:pPr>
        <w:pStyle w:val="aDefsubpara"/>
      </w:pPr>
      <w:r w:rsidRPr="000E0AFD">
        <w:tab/>
        <w:t>(i)</w:t>
      </w:r>
      <w:r w:rsidRPr="000E0AFD">
        <w:tab/>
        <w:t>in the course of, or as a result of, the commission of an offence; or</w:t>
      </w:r>
    </w:p>
    <w:p w14:paraId="225C060D" w14:textId="77777777" w:rsidR="004F445D" w:rsidRPr="000E0AFD" w:rsidRDefault="004F445D" w:rsidP="004F445D">
      <w:pPr>
        <w:pStyle w:val="aDefsubpara"/>
      </w:pPr>
      <w:r w:rsidRPr="000E0AFD">
        <w:tab/>
        <w:t>(ii)</w:t>
      </w:r>
      <w:r w:rsidRPr="000E0AFD">
        <w:tab/>
        <w:t xml:space="preserve">as a result of witnessing an offence; and </w:t>
      </w:r>
    </w:p>
    <w:p w14:paraId="3F60DC37" w14:textId="77777777" w:rsidR="004F445D" w:rsidRPr="000E0AFD" w:rsidRDefault="004F445D" w:rsidP="004F445D">
      <w:pPr>
        <w:pStyle w:val="aDefpara"/>
      </w:pPr>
      <w:r w:rsidRPr="000E0AFD">
        <w:tab/>
        <w:t>(b)</w:t>
      </w:r>
      <w:r w:rsidRPr="000E0AFD">
        <w:tab/>
        <w:t xml:space="preserve">a family member, of the primary victim, who suffers harm because of the harm to the primary victim; and </w:t>
      </w:r>
    </w:p>
    <w:p w14:paraId="01ED0C5E" w14:textId="77777777" w:rsidR="004F445D" w:rsidRPr="000E0AFD" w:rsidRDefault="004F445D" w:rsidP="004F445D">
      <w:pPr>
        <w:pStyle w:val="aDefpara"/>
      </w:pPr>
      <w:r w:rsidRPr="000E0AFD">
        <w:tab/>
        <w:t>(c)</w:t>
      </w:r>
      <w:r w:rsidRPr="000E0AFD">
        <w:tab/>
        <w:t>a person who is financially or psychologically dependent on the primary victim and who suffers harm because of the harm to the primary victim; and</w:t>
      </w:r>
    </w:p>
    <w:p w14:paraId="7E001237" w14:textId="798369C8" w:rsidR="00C42D32" w:rsidRPr="00A31FB4" w:rsidRDefault="00C42D32" w:rsidP="00C42D32">
      <w:pPr>
        <w:pStyle w:val="aDefpara"/>
      </w:pPr>
      <w:r w:rsidRPr="00A31FB4">
        <w:tab/>
        <w:t>(d)</w:t>
      </w:r>
      <w:r w:rsidRPr="00A31FB4">
        <w:tab/>
        <w:t xml:space="preserve">the following people under the </w:t>
      </w:r>
      <w:hyperlink r:id="rId32" w:tooltip="A2016-12" w:history="1">
        <w:r w:rsidR="00ED7A86" w:rsidRPr="00ED7A86">
          <w:rPr>
            <w:rStyle w:val="charCitHyperlinkItal"/>
          </w:rPr>
          <w:t>Victims of Crime (Financial Assistance) Act 2016</w:t>
        </w:r>
      </w:hyperlink>
      <w:r w:rsidRPr="00C42D32">
        <w:t>:</w:t>
      </w:r>
    </w:p>
    <w:p w14:paraId="63C7BE4B" w14:textId="77777777" w:rsidR="00C42D32" w:rsidRPr="00A31FB4" w:rsidRDefault="00C42D32" w:rsidP="00C42D32">
      <w:pPr>
        <w:pStyle w:val="aDefsubpara"/>
        <w:rPr>
          <w:lang w:eastAsia="en-AU"/>
        </w:rPr>
      </w:pPr>
      <w:r w:rsidRPr="00A31FB4">
        <w:rPr>
          <w:lang w:eastAsia="en-AU"/>
        </w:rPr>
        <w:tab/>
        <w:t>(i)</w:t>
      </w:r>
      <w:r w:rsidRPr="00A31FB4">
        <w:rPr>
          <w:lang w:eastAsia="en-AU"/>
        </w:rPr>
        <w:tab/>
        <w:t>a primary victim;</w:t>
      </w:r>
    </w:p>
    <w:p w14:paraId="00DC2CD3" w14:textId="77777777" w:rsidR="00C42D32" w:rsidRPr="00A31FB4" w:rsidRDefault="00C42D32" w:rsidP="00C42D32">
      <w:pPr>
        <w:pStyle w:val="aDefsubpara"/>
        <w:rPr>
          <w:lang w:eastAsia="en-AU"/>
        </w:rPr>
      </w:pPr>
      <w:r w:rsidRPr="00A31FB4">
        <w:rPr>
          <w:lang w:eastAsia="en-AU"/>
        </w:rPr>
        <w:tab/>
        <w:t>(ii)</w:t>
      </w:r>
      <w:r w:rsidRPr="00A31FB4">
        <w:rPr>
          <w:lang w:eastAsia="en-AU"/>
        </w:rPr>
        <w:tab/>
        <w:t>a related victim;</w:t>
      </w:r>
    </w:p>
    <w:p w14:paraId="19B04B82" w14:textId="77777777" w:rsidR="00C42D32" w:rsidRPr="00A31FB4" w:rsidRDefault="00C42D32" w:rsidP="00C42D32">
      <w:pPr>
        <w:pStyle w:val="aDefsubpara"/>
        <w:rPr>
          <w:lang w:eastAsia="en-AU"/>
        </w:rPr>
      </w:pPr>
      <w:r w:rsidRPr="00A31FB4">
        <w:rPr>
          <w:lang w:eastAsia="en-AU"/>
        </w:rPr>
        <w:tab/>
        <w:t>(iii)</w:t>
      </w:r>
      <w:r w:rsidRPr="00A31FB4">
        <w:rPr>
          <w:lang w:eastAsia="en-AU"/>
        </w:rPr>
        <w:tab/>
        <w:t>a homicide witness; and</w:t>
      </w:r>
    </w:p>
    <w:p w14:paraId="1B4D7E31" w14:textId="77777777" w:rsidR="004F445D" w:rsidRPr="000E0AFD" w:rsidRDefault="004F445D" w:rsidP="004F445D">
      <w:pPr>
        <w:pStyle w:val="aDefpara"/>
      </w:pPr>
      <w:r w:rsidRPr="000E0AFD">
        <w:tab/>
        <w:t>(e)</w:t>
      </w:r>
      <w:r w:rsidRPr="000E0AFD">
        <w:tab/>
        <w:t>if a person mentioned for this definition is a child or legally incompetent person—a guardian of the child or legally incompetent person.</w:t>
      </w:r>
    </w:p>
    <w:p w14:paraId="06EED31E" w14:textId="77777777" w:rsidR="004F445D" w:rsidRPr="000E0AFD" w:rsidRDefault="004F445D" w:rsidP="004F445D">
      <w:pPr>
        <w:pStyle w:val="Amain"/>
      </w:pPr>
      <w:r w:rsidRPr="000E0AFD">
        <w:tab/>
        <w:t>(2)</w:t>
      </w:r>
      <w:r w:rsidRPr="000E0AFD">
        <w:tab/>
        <w:t xml:space="preserve">However, a </w:t>
      </w:r>
      <w:r w:rsidRPr="008D7BE4">
        <w:rPr>
          <w:rStyle w:val="charBoldItals"/>
        </w:rPr>
        <w:t>victim</w:t>
      </w:r>
      <w:r w:rsidRPr="000E0AFD">
        <w:t xml:space="preserve"> does not include a person who suffers harm because of an offence he or she committed or is alleged to have committed.</w:t>
      </w:r>
    </w:p>
    <w:p w14:paraId="1325CF4D" w14:textId="77777777" w:rsidR="004F445D" w:rsidRPr="000E0AFD" w:rsidRDefault="004F445D" w:rsidP="00DC015D">
      <w:pPr>
        <w:pStyle w:val="Amain"/>
        <w:keepNext/>
      </w:pPr>
      <w:r w:rsidRPr="000E0AFD">
        <w:lastRenderedPageBreak/>
        <w:tab/>
        <w:t>(3)</w:t>
      </w:r>
      <w:r w:rsidRPr="000E0AFD">
        <w:tab/>
        <w:t>In this section:</w:t>
      </w:r>
    </w:p>
    <w:p w14:paraId="2C8E6AF1" w14:textId="77777777" w:rsidR="004F445D" w:rsidRPr="000E0AFD" w:rsidRDefault="004F445D" w:rsidP="00DC015D">
      <w:pPr>
        <w:pStyle w:val="aDef"/>
        <w:keepNext/>
      </w:pPr>
      <w:r w:rsidRPr="000E0AFD">
        <w:rPr>
          <w:rStyle w:val="charBoldItals"/>
          <w:bCs/>
          <w:iCs/>
        </w:rPr>
        <w:t>guardian</w:t>
      </w:r>
      <w:r w:rsidRPr="000E0AFD">
        <w:t xml:space="preserve"> means—</w:t>
      </w:r>
    </w:p>
    <w:p w14:paraId="6EA976F4" w14:textId="1EF02B39" w:rsidR="004F445D" w:rsidRPr="000E0AFD" w:rsidRDefault="004F445D" w:rsidP="006518E6">
      <w:pPr>
        <w:pStyle w:val="aDefpara"/>
        <w:keepLines/>
      </w:pPr>
      <w:r w:rsidRPr="000E0AFD">
        <w:tab/>
        <w:t>(a)</w:t>
      </w:r>
      <w:r w:rsidRPr="000E0AFD">
        <w:tab/>
        <w:t xml:space="preserve">for a child—a parent, a legally appointed guardian of the child or someone else with parental responsibility for the child under the </w:t>
      </w:r>
      <w:hyperlink r:id="rId33" w:tooltip="A2008-19" w:history="1">
        <w:r w:rsidR="008D7BE4" w:rsidRPr="008D7BE4">
          <w:rPr>
            <w:rStyle w:val="charCitHyperlinkItal"/>
          </w:rPr>
          <w:t>Children and Young People Act 2008</w:t>
        </w:r>
      </w:hyperlink>
      <w:r w:rsidRPr="000E0AFD">
        <w:t>, division 1.3.2 (Parental responsibility); or</w:t>
      </w:r>
    </w:p>
    <w:p w14:paraId="76455733" w14:textId="77777777" w:rsidR="004F445D" w:rsidRPr="000E0AFD" w:rsidRDefault="004F445D" w:rsidP="004F445D">
      <w:pPr>
        <w:pStyle w:val="aDefpara"/>
      </w:pPr>
      <w:r w:rsidRPr="000E0AFD">
        <w:tab/>
        <w:t>(b)</w:t>
      </w:r>
      <w:r w:rsidRPr="000E0AFD">
        <w:tab/>
        <w:t>for a legally incompetent person—a person who is—</w:t>
      </w:r>
    </w:p>
    <w:p w14:paraId="5D2F3EFB" w14:textId="77777777" w:rsidR="004F445D" w:rsidRPr="000E0AFD" w:rsidRDefault="004F445D" w:rsidP="004F445D">
      <w:pPr>
        <w:pStyle w:val="aDefsubpara"/>
      </w:pPr>
      <w:r w:rsidRPr="000E0AFD">
        <w:tab/>
        <w:t>(i)</w:t>
      </w:r>
      <w:r w:rsidRPr="000E0AFD">
        <w:tab/>
        <w:t>a legally appointed guardian of the legally incompetent person; or</w:t>
      </w:r>
    </w:p>
    <w:p w14:paraId="788FFBF8" w14:textId="77777777" w:rsidR="004F445D" w:rsidRPr="000E0AFD" w:rsidRDefault="004F445D" w:rsidP="004F445D">
      <w:pPr>
        <w:pStyle w:val="aDefsubpara"/>
      </w:pPr>
      <w:r w:rsidRPr="000E0AFD">
        <w:tab/>
        <w:t>(ii)</w:t>
      </w:r>
      <w:r w:rsidRPr="000E0AFD">
        <w:tab/>
        <w:t>an attorney, appointed under an enduring power of attorney that has become operative, for the legally incompetent person.</w:t>
      </w:r>
    </w:p>
    <w:p w14:paraId="46C262A9" w14:textId="77777777" w:rsidR="004F445D" w:rsidRPr="000E0AFD" w:rsidRDefault="004F445D" w:rsidP="004F445D">
      <w:pPr>
        <w:pStyle w:val="aDef"/>
        <w:keepNext/>
      </w:pPr>
      <w:r w:rsidRPr="000E0AFD">
        <w:rPr>
          <w:rStyle w:val="charBoldItals"/>
        </w:rPr>
        <w:t>harm</w:t>
      </w:r>
      <w:r w:rsidRPr="000E0AFD">
        <w:t xml:space="preserve"> includes 1 or more of the following:</w:t>
      </w:r>
    </w:p>
    <w:p w14:paraId="2A4FDA1E" w14:textId="77777777" w:rsidR="004F445D" w:rsidRPr="000E0AFD" w:rsidRDefault="004F445D" w:rsidP="004F445D">
      <w:pPr>
        <w:pStyle w:val="aDefpara"/>
      </w:pPr>
      <w:r w:rsidRPr="000E0AFD">
        <w:tab/>
        <w:t>(a)</w:t>
      </w:r>
      <w:r w:rsidRPr="000E0AFD">
        <w:tab/>
        <w:t xml:space="preserve">physical injury; </w:t>
      </w:r>
    </w:p>
    <w:p w14:paraId="546F79E1" w14:textId="77777777" w:rsidR="004F445D" w:rsidRPr="000E0AFD" w:rsidRDefault="004F445D" w:rsidP="004F445D">
      <w:pPr>
        <w:pStyle w:val="aDefpara"/>
      </w:pPr>
      <w:r w:rsidRPr="000E0AFD">
        <w:tab/>
        <w:t>(b)</w:t>
      </w:r>
      <w:r w:rsidRPr="000E0AFD">
        <w:tab/>
        <w:t xml:space="preserve">mental injury or emotional suffering (including grief); </w:t>
      </w:r>
    </w:p>
    <w:p w14:paraId="53A3836E" w14:textId="77777777" w:rsidR="004F445D" w:rsidRPr="000E0AFD" w:rsidRDefault="004F445D" w:rsidP="004F445D">
      <w:pPr>
        <w:pStyle w:val="aDefpara"/>
      </w:pPr>
      <w:r w:rsidRPr="000E0AFD">
        <w:tab/>
        <w:t>(c)</w:t>
      </w:r>
      <w:r w:rsidRPr="000E0AFD">
        <w:tab/>
        <w:t xml:space="preserve">pregnancy; </w:t>
      </w:r>
    </w:p>
    <w:p w14:paraId="42F5F2DF" w14:textId="77777777" w:rsidR="004F445D" w:rsidRPr="000E0AFD" w:rsidRDefault="004F445D" w:rsidP="004F445D">
      <w:pPr>
        <w:pStyle w:val="aDefpara"/>
      </w:pPr>
      <w:r w:rsidRPr="000E0AFD">
        <w:tab/>
        <w:t>(d)</w:t>
      </w:r>
      <w:r w:rsidRPr="000E0AFD">
        <w:tab/>
        <w:t xml:space="preserve">economic loss; </w:t>
      </w:r>
    </w:p>
    <w:p w14:paraId="70731BAB" w14:textId="77777777" w:rsidR="004F445D" w:rsidRPr="000E0AFD" w:rsidRDefault="004F445D" w:rsidP="004F445D">
      <w:pPr>
        <w:pStyle w:val="aDefpara"/>
      </w:pPr>
      <w:r w:rsidRPr="000E0AFD">
        <w:tab/>
        <w:t>(e)</w:t>
      </w:r>
      <w:r w:rsidRPr="000E0AFD">
        <w:tab/>
        <w:t>substantial impairment of a person’s legal rights.</w:t>
      </w:r>
    </w:p>
    <w:p w14:paraId="0AF953FA" w14:textId="77777777" w:rsidR="004F445D" w:rsidRPr="000E0AFD" w:rsidRDefault="004F445D" w:rsidP="004F445D">
      <w:pPr>
        <w:pStyle w:val="aDef"/>
      </w:pPr>
      <w:r w:rsidRPr="008D7BE4">
        <w:rPr>
          <w:rStyle w:val="charBoldItals"/>
        </w:rPr>
        <w:t>legally incompetent person</w:t>
      </w:r>
      <w:r w:rsidRPr="000E0AFD">
        <w:t xml:space="preserve"> means an adult who is subject to—</w:t>
      </w:r>
    </w:p>
    <w:p w14:paraId="1A17642E" w14:textId="77777777" w:rsidR="004F445D" w:rsidRPr="000E0AFD" w:rsidRDefault="004F445D" w:rsidP="004F445D">
      <w:pPr>
        <w:pStyle w:val="aDefpara"/>
      </w:pPr>
      <w:r w:rsidRPr="000E0AFD">
        <w:tab/>
        <w:t>(a)</w:t>
      </w:r>
      <w:r w:rsidRPr="000E0AFD">
        <w:tab/>
        <w:t>an enduring power of attorney that has become operative; or</w:t>
      </w:r>
    </w:p>
    <w:p w14:paraId="0E6B01B2" w14:textId="77777777" w:rsidR="004F445D" w:rsidRPr="000E0AFD" w:rsidRDefault="004F445D" w:rsidP="004F445D">
      <w:pPr>
        <w:pStyle w:val="aDefpara"/>
      </w:pPr>
      <w:r w:rsidRPr="000E0AFD">
        <w:tab/>
        <w:t>(b)</w:t>
      </w:r>
      <w:r w:rsidRPr="000E0AFD">
        <w:tab/>
        <w:t>a guardianship order.</w:t>
      </w:r>
    </w:p>
    <w:p w14:paraId="25A74057" w14:textId="77777777" w:rsidR="00895A9E" w:rsidRPr="005327CD" w:rsidRDefault="00895A9E" w:rsidP="00895A9E">
      <w:pPr>
        <w:pStyle w:val="AH5Sec"/>
      </w:pPr>
      <w:bookmarkStart w:id="15" w:name="_Toc216879185"/>
      <w:r w:rsidRPr="00440BCE">
        <w:rPr>
          <w:rStyle w:val="CharSectNo"/>
        </w:rPr>
        <w:t>7</w:t>
      </w:r>
      <w:r w:rsidRPr="005327CD">
        <w:tab/>
        <w:t xml:space="preserve">Meaning of </w:t>
      </w:r>
      <w:r w:rsidRPr="005327CD">
        <w:rPr>
          <w:rStyle w:val="charItals"/>
        </w:rPr>
        <w:t>administration of justice</w:t>
      </w:r>
      <w:bookmarkEnd w:id="15"/>
    </w:p>
    <w:p w14:paraId="1C5C0806" w14:textId="77777777" w:rsidR="00895A9E" w:rsidRPr="005327CD" w:rsidRDefault="00895A9E" w:rsidP="00895A9E">
      <w:pPr>
        <w:pStyle w:val="Amainreturn"/>
        <w:keepNext/>
      </w:pPr>
      <w:r w:rsidRPr="005327CD">
        <w:rPr>
          <w:bCs/>
        </w:rPr>
        <w:t>In this Act:</w:t>
      </w:r>
    </w:p>
    <w:p w14:paraId="11AC8D6C" w14:textId="77777777" w:rsidR="00895A9E" w:rsidRPr="005327CD" w:rsidRDefault="00895A9E" w:rsidP="00FC3DF0">
      <w:pPr>
        <w:pStyle w:val="aDef"/>
      </w:pPr>
      <w:r w:rsidRPr="005327CD">
        <w:rPr>
          <w:rStyle w:val="charBoldItals"/>
        </w:rPr>
        <w:t>administration of justice</w:t>
      </w:r>
      <w:r w:rsidRPr="005327CD">
        <w:rPr>
          <w:bCs/>
          <w:iCs/>
        </w:rPr>
        <w:t xml:space="preserve"> includes the provision of services by a justice agency.</w:t>
      </w:r>
    </w:p>
    <w:p w14:paraId="23BA2767" w14:textId="77777777" w:rsidR="00895A9E" w:rsidRPr="005327CD" w:rsidRDefault="00895A9E" w:rsidP="00895A9E">
      <w:pPr>
        <w:pStyle w:val="AH5Sec"/>
      </w:pPr>
      <w:bookmarkStart w:id="16" w:name="_Toc216879186"/>
      <w:r w:rsidRPr="00440BCE">
        <w:rPr>
          <w:rStyle w:val="CharSectNo"/>
        </w:rPr>
        <w:lastRenderedPageBreak/>
        <w:t>8</w:t>
      </w:r>
      <w:r w:rsidRPr="005327CD">
        <w:tab/>
        <w:t xml:space="preserve">Meaning of </w:t>
      </w:r>
      <w:r w:rsidRPr="005327CD">
        <w:rPr>
          <w:rStyle w:val="charItals"/>
        </w:rPr>
        <w:t>justice agency</w:t>
      </w:r>
      <w:bookmarkEnd w:id="16"/>
    </w:p>
    <w:p w14:paraId="3786529D" w14:textId="77777777" w:rsidR="00895A9E" w:rsidRPr="005327CD" w:rsidRDefault="00895A9E" w:rsidP="00895A9E">
      <w:pPr>
        <w:pStyle w:val="Amain"/>
      </w:pPr>
      <w:r w:rsidRPr="005327CD">
        <w:tab/>
        <w:t>(1)</w:t>
      </w:r>
      <w:r w:rsidRPr="005327CD">
        <w:tab/>
        <w:t>In this Act:</w:t>
      </w:r>
    </w:p>
    <w:p w14:paraId="371C33B7" w14:textId="77777777" w:rsidR="00895A9E" w:rsidRPr="005327CD" w:rsidRDefault="00895A9E" w:rsidP="00895A9E">
      <w:pPr>
        <w:pStyle w:val="aDef"/>
      </w:pPr>
      <w:r w:rsidRPr="005327CD">
        <w:rPr>
          <w:rStyle w:val="charBoldItals"/>
        </w:rPr>
        <w:t>justice agency</w:t>
      </w:r>
      <w:r w:rsidRPr="005327CD">
        <w:rPr>
          <w:bCs/>
          <w:iCs/>
        </w:rPr>
        <w:t>—</w:t>
      </w:r>
    </w:p>
    <w:p w14:paraId="4FF8D5C9" w14:textId="77777777" w:rsidR="00895A9E" w:rsidRPr="005327CD" w:rsidRDefault="00895A9E" w:rsidP="00895A9E">
      <w:pPr>
        <w:pStyle w:val="Apara"/>
      </w:pPr>
      <w:r w:rsidRPr="005327CD">
        <w:tab/>
        <w:t>(a)</w:t>
      </w:r>
      <w:r w:rsidRPr="005327CD">
        <w:tab/>
        <w:t>means any of the following entities:</w:t>
      </w:r>
    </w:p>
    <w:p w14:paraId="182E65DA" w14:textId="4D498C74" w:rsidR="00895A9E" w:rsidRPr="005327CD" w:rsidRDefault="00895A9E" w:rsidP="00895A9E">
      <w:pPr>
        <w:pStyle w:val="Asubpara"/>
      </w:pPr>
      <w:r w:rsidRPr="005327CD">
        <w:tab/>
        <w:t>(i)</w:t>
      </w:r>
      <w:r w:rsidRPr="005327CD">
        <w:tab/>
        <w:t xml:space="preserve">the director-general of the administrative unit responsible for maintaining a register of victims of offenders under the </w:t>
      </w:r>
      <w:hyperlink r:id="rId34" w:tooltip="A2005-59" w:history="1">
        <w:r w:rsidRPr="005327CD">
          <w:rPr>
            <w:rStyle w:val="charCitHyperlinkItal"/>
          </w:rPr>
          <w:t>Crimes (Sentence Administration) Act 2005</w:t>
        </w:r>
      </w:hyperlink>
      <w:r w:rsidRPr="005327CD">
        <w:t xml:space="preserve">, section 215 (the </w:t>
      </w:r>
      <w:r w:rsidRPr="005327CD">
        <w:rPr>
          <w:rStyle w:val="charBoldItals"/>
        </w:rPr>
        <w:t>adult offenders victims register unit</w:t>
      </w:r>
      <w:r w:rsidRPr="005327CD">
        <w:t>);</w:t>
      </w:r>
    </w:p>
    <w:p w14:paraId="470609E7" w14:textId="635AEF36" w:rsidR="00895A9E" w:rsidRPr="005327CD" w:rsidRDefault="00895A9E" w:rsidP="00895A9E">
      <w:pPr>
        <w:pStyle w:val="Asubpara"/>
      </w:pPr>
      <w:r w:rsidRPr="005327CD">
        <w:tab/>
        <w:t>(ii)</w:t>
      </w:r>
      <w:r w:rsidRPr="005327CD">
        <w:tab/>
        <w:t xml:space="preserve">the director-general of the administrative unit responsible for maintaining the affected person register under the </w:t>
      </w:r>
      <w:hyperlink r:id="rId35" w:tooltip="A2015-38" w:history="1">
        <w:r w:rsidRPr="005327CD">
          <w:rPr>
            <w:rStyle w:val="charCitHyperlinkItal"/>
          </w:rPr>
          <w:t>Mental Health Act 2015</w:t>
        </w:r>
      </w:hyperlink>
      <w:r w:rsidRPr="005327CD">
        <w:t xml:space="preserve">, part 7.2 (the </w:t>
      </w:r>
      <w:r w:rsidRPr="005327CD">
        <w:rPr>
          <w:rStyle w:val="charBoldItals"/>
        </w:rPr>
        <w:t>affected person register unit</w:t>
      </w:r>
      <w:r w:rsidRPr="005327CD">
        <w:t>);</w:t>
      </w:r>
    </w:p>
    <w:p w14:paraId="4DB6B51D" w14:textId="77777777" w:rsidR="00895A9E" w:rsidRPr="005327CD" w:rsidRDefault="00895A9E" w:rsidP="00895A9E">
      <w:pPr>
        <w:pStyle w:val="Asubpara"/>
      </w:pPr>
      <w:r w:rsidRPr="005327CD">
        <w:tab/>
        <w:t>(iii)</w:t>
      </w:r>
      <w:r w:rsidRPr="005327CD">
        <w:tab/>
        <w:t>the chief police officer;</w:t>
      </w:r>
    </w:p>
    <w:p w14:paraId="754EFD56" w14:textId="08495547" w:rsidR="00895A9E" w:rsidRPr="005327CD" w:rsidRDefault="00895A9E" w:rsidP="00895A9E">
      <w:pPr>
        <w:pStyle w:val="Asubpara"/>
      </w:pPr>
      <w:r w:rsidRPr="005327CD">
        <w:tab/>
        <w:t>(iv)</w:t>
      </w:r>
      <w:r w:rsidRPr="005327CD">
        <w:tab/>
        <w:t>the director-general of</w:t>
      </w:r>
      <w:r w:rsidRPr="005327CD">
        <w:rPr>
          <w:bCs/>
          <w:iCs/>
        </w:rPr>
        <w:t xml:space="preserve"> the </w:t>
      </w:r>
      <w:r w:rsidRPr="005327CD">
        <w:t xml:space="preserve">administrative unit responsible for the </w:t>
      </w:r>
      <w:hyperlink r:id="rId36" w:tooltip="A2007-15" w:history="1">
        <w:r w:rsidRPr="005327CD">
          <w:rPr>
            <w:rStyle w:val="charCitHyperlinkItal"/>
          </w:rPr>
          <w:t>Corrections Management Act 2007</w:t>
        </w:r>
      </w:hyperlink>
      <w:r w:rsidRPr="005327CD">
        <w:t xml:space="preserve"> (the </w:t>
      </w:r>
      <w:r w:rsidRPr="005327CD">
        <w:rPr>
          <w:rStyle w:val="charBoldItals"/>
        </w:rPr>
        <w:t>corrective services unit</w:t>
      </w:r>
      <w:r w:rsidRPr="005327CD">
        <w:t>);</w:t>
      </w:r>
    </w:p>
    <w:p w14:paraId="7259CA58" w14:textId="77777777" w:rsidR="00895A9E" w:rsidRPr="005327CD" w:rsidRDefault="00895A9E" w:rsidP="00895A9E">
      <w:pPr>
        <w:pStyle w:val="Asubpara"/>
      </w:pPr>
      <w:r w:rsidRPr="005327CD">
        <w:tab/>
        <w:t>(v)</w:t>
      </w:r>
      <w:r w:rsidRPr="005327CD">
        <w:tab/>
        <w:t>a court or tribunal, when acting in an administrative capacity;</w:t>
      </w:r>
    </w:p>
    <w:p w14:paraId="79B486C7" w14:textId="77777777" w:rsidR="00895A9E" w:rsidRPr="005327CD" w:rsidRDefault="00895A9E" w:rsidP="00895A9E">
      <w:pPr>
        <w:pStyle w:val="Asubpara"/>
      </w:pPr>
      <w:r w:rsidRPr="005327CD">
        <w:tab/>
        <w:t>(vi)</w:t>
      </w:r>
      <w:r w:rsidRPr="005327CD">
        <w:tab/>
        <w:t>the director of public prosecutions;</w:t>
      </w:r>
    </w:p>
    <w:p w14:paraId="1DA38764" w14:textId="77777777" w:rsidR="00895A9E" w:rsidRPr="005327CD" w:rsidRDefault="00895A9E" w:rsidP="00895A9E">
      <w:pPr>
        <w:pStyle w:val="Asubpara"/>
      </w:pPr>
      <w:r w:rsidRPr="005327CD">
        <w:tab/>
        <w:t>(vii)</w:t>
      </w:r>
      <w:r w:rsidRPr="005327CD">
        <w:tab/>
        <w:t>a referring entity, when acting in an administrative capacity;</w:t>
      </w:r>
    </w:p>
    <w:p w14:paraId="258DCDFD" w14:textId="78385319" w:rsidR="00895A9E" w:rsidRPr="005327CD" w:rsidRDefault="00895A9E" w:rsidP="00895A9E">
      <w:pPr>
        <w:pStyle w:val="Asubpara"/>
      </w:pPr>
      <w:r w:rsidRPr="005327CD">
        <w:tab/>
        <w:t>(viii)</w:t>
      </w:r>
      <w:r w:rsidRPr="005327CD">
        <w:tab/>
        <w:t>the director-general of</w:t>
      </w:r>
      <w:r w:rsidRPr="005327CD">
        <w:rPr>
          <w:bCs/>
          <w:iCs/>
        </w:rPr>
        <w:t xml:space="preserve"> the </w:t>
      </w:r>
      <w:r w:rsidRPr="005327CD">
        <w:t xml:space="preserve">administrative unit responsible for the </w:t>
      </w:r>
      <w:hyperlink r:id="rId37" w:tooltip="A2004-65" w:history="1">
        <w:r w:rsidRPr="005327CD">
          <w:rPr>
            <w:rStyle w:val="charCitHyperlinkItal"/>
          </w:rPr>
          <w:t>Crimes (Restorative Justice) Act 2004</w:t>
        </w:r>
      </w:hyperlink>
      <w:r w:rsidRPr="005327CD">
        <w:rPr>
          <w:rStyle w:val="charItals"/>
        </w:rPr>
        <w:t xml:space="preserve"> </w:t>
      </w:r>
      <w:r w:rsidRPr="005327CD">
        <w:t xml:space="preserve">(the </w:t>
      </w:r>
      <w:r w:rsidRPr="005327CD">
        <w:rPr>
          <w:rStyle w:val="charBoldItals"/>
        </w:rPr>
        <w:t>restorative justice unit</w:t>
      </w:r>
      <w:r w:rsidRPr="005327CD">
        <w:t>);</w:t>
      </w:r>
    </w:p>
    <w:p w14:paraId="4C242166" w14:textId="77777777" w:rsidR="00895A9E" w:rsidRPr="005327CD" w:rsidRDefault="00895A9E" w:rsidP="00895A9E">
      <w:pPr>
        <w:pStyle w:val="Asubpara"/>
      </w:pPr>
      <w:r w:rsidRPr="005327CD">
        <w:tab/>
        <w:t>(ix)</w:t>
      </w:r>
      <w:r w:rsidRPr="005327CD">
        <w:tab/>
        <w:t>the sentence administration board, when acting in an administrative capacity;</w:t>
      </w:r>
    </w:p>
    <w:p w14:paraId="212232A1" w14:textId="77777777" w:rsidR="00895A9E" w:rsidRPr="005327CD" w:rsidRDefault="00895A9E" w:rsidP="00895A9E">
      <w:pPr>
        <w:pStyle w:val="Asubpara"/>
      </w:pPr>
      <w:r w:rsidRPr="005327CD">
        <w:tab/>
        <w:t>(x)</w:t>
      </w:r>
      <w:r w:rsidRPr="005327CD">
        <w:tab/>
        <w:t>the victims of crime commissioner;</w:t>
      </w:r>
    </w:p>
    <w:p w14:paraId="37FD0588" w14:textId="77777777" w:rsidR="00895A9E" w:rsidRPr="005327CD" w:rsidRDefault="00895A9E" w:rsidP="00895A9E">
      <w:pPr>
        <w:pStyle w:val="Asubpara"/>
      </w:pPr>
      <w:r w:rsidRPr="005327CD">
        <w:lastRenderedPageBreak/>
        <w:tab/>
        <w:t>(xi)</w:t>
      </w:r>
      <w:r w:rsidRPr="005327CD">
        <w:tab/>
        <w:t>the director-general of</w:t>
      </w:r>
      <w:r w:rsidRPr="005327CD">
        <w:rPr>
          <w:bCs/>
          <w:iCs/>
        </w:rPr>
        <w:t xml:space="preserve"> the </w:t>
      </w:r>
      <w:r w:rsidRPr="005327CD">
        <w:t>administrative unit responsible for this Act;</w:t>
      </w:r>
    </w:p>
    <w:p w14:paraId="00CA1158" w14:textId="546BCE9D" w:rsidR="00895A9E" w:rsidRPr="005327CD" w:rsidRDefault="00895A9E" w:rsidP="00895A9E">
      <w:pPr>
        <w:pStyle w:val="Asubpara"/>
      </w:pPr>
      <w:r w:rsidRPr="005327CD">
        <w:tab/>
        <w:t>(xii)</w:t>
      </w:r>
      <w:r w:rsidRPr="005327CD">
        <w:tab/>
        <w:t xml:space="preserve">the director-general of the administrative unit responsible for maintaining a register of victims of young offenders under the </w:t>
      </w:r>
      <w:hyperlink r:id="rId38" w:tooltip="A2005-59" w:history="1">
        <w:r w:rsidRPr="005327CD">
          <w:rPr>
            <w:rStyle w:val="charCitHyperlinkItal"/>
          </w:rPr>
          <w:t>Crimes (Sentence Administration) Act 2005</w:t>
        </w:r>
      </w:hyperlink>
      <w:r w:rsidRPr="005327CD">
        <w:t>, section 215A (the </w:t>
      </w:r>
      <w:r w:rsidRPr="005327CD">
        <w:rPr>
          <w:rStyle w:val="charBoldItals"/>
        </w:rPr>
        <w:t>youth justice victims register unit</w:t>
      </w:r>
      <w:r w:rsidRPr="005327CD">
        <w:t>);</w:t>
      </w:r>
    </w:p>
    <w:p w14:paraId="630815C3" w14:textId="738A7110" w:rsidR="00895A9E" w:rsidRPr="005327CD" w:rsidRDefault="00895A9E" w:rsidP="00895A9E">
      <w:pPr>
        <w:pStyle w:val="Asubpara"/>
      </w:pPr>
      <w:r w:rsidRPr="005327CD">
        <w:tab/>
        <w:t>(xiii)</w:t>
      </w:r>
      <w:r w:rsidRPr="005327CD">
        <w:tab/>
        <w:t xml:space="preserve">the director-general responsible for the </w:t>
      </w:r>
      <w:hyperlink r:id="rId39" w:tooltip="A2008-19" w:history="1">
        <w:r w:rsidRPr="005327CD">
          <w:rPr>
            <w:rStyle w:val="charCitHyperlinkItal"/>
          </w:rPr>
          <w:t>Children and Young People Act 2008</w:t>
        </w:r>
      </w:hyperlink>
      <w:r w:rsidRPr="005327CD">
        <w:t>;</w:t>
      </w:r>
    </w:p>
    <w:p w14:paraId="4837CDE8" w14:textId="77777777" w:rsidR="00895A9E" w:rsidRPr="005327CD" w:rsidRDefault="00895A9E" w:rsidP="00895A9E">
      <w:pPr>
        <w:pStyle w:val="Asubpara"/>
      </w:pPr>
      <w:r w:rsidRPr="005327CD">
        <w:tab/>
        <w:t>(xiv)</w:t>
      </w:r>
      <w:r w:rsidRPr="005327CD">
        <w:tab/>
        <w:t>an entity prescribed by regulation; but</w:t>
      </w:r>
    </w:p>
    <w:p w14:paraId="1FE30A16" w14:textId="77777777" w:rsidR="00895A9E" w:rsidRPr="005327CD" w:rsidRDefault="00895A9E" w:rsidP="00895A9E">
      <w:pPr>
        <w:pStyle w:val="Apara"/>
      </w:pPr>
      <w:r w:rsidRPr="005327CD">
        <w:tab/>
        <w:t>(b)</w:t>
      </w:r>
      <w:r w:rsidRPr="005327CD">
        <w:tab/>
        <w:t xml:space="preserve">does not include any of the following: </w:t>
      </w:r>
    </w:p>
    <w:p w14:paraId="6406A86F" w14:textId="33F15C97" w:rsidR="00895A9E" w:rsidRPr="005327CD" w:rsidRDefault="00895A9E" w:rsidP="00895A9E">
      <w:pPr>
        <w:pStyle w:val="Asubpara"/>
      </w:pPr>
      <w:r w:rsidRPr="005327CD">
        <w:tab/>
        <w:t>(i)</w:t>
      </w:r>
      <w:r w:rsidRPr="005327CD">
        <w:tab/>
      </w:r>
      <w:r w:rsidR="00EA04A1" w:rsidRPr="00D92269">
        <w:t>the Chief Justice or a judge</w:t>
      </w:r>
      <w:r w:rsidRPr="005327CD">
        <w:t>;</w:t>
      </w:r>
    </w:p>
    <w:p w14:paraId="6E789E3C" w14:textId="77777777" w:rsidR="00895A9E" w:rsidRPr="005327CD" w:rsidRDefault="00895A9E" w:rsidP="00895A9E">
      <w:pPr>
        <w:pStyle w:val="Asubpara"/>
      </w:pPr>
      <w:r w:rsidRPr="005327CD">
        <w:tab/>
        <w:t>(ii)</w:t>
      </w:r>
      <w:r w:rsidRPr="005327CD">
        <w:tab/>
        <w:t>the Chief Magistrate, a magistrate or any office that must be occupied by a magistrate.</w:t>
      </w:r>
    </w:p>
    <w:p w14:paraId="245B63ED" w14:textId="77777777" w:rsidR="00895A9E" w:rsidRPr="005327CD" w:rsidRDefault="00895A9E" w:rsidP="00895A9E">
      <w:pPr>
        <w:pStyle w:val="Amain"/>
      </w:pPr>
      <w:r w:rsidRPr="005327CD">
        <w:tab/>
        <w:t>(2)</w:t>
      </w:r>
      <w:r w:rsidRPr="005327CD">
        <w:tab/>
        <w:t xml:space="preserve">For subsection (1), definition of </w:t>
      </w:r>
      <w:r w:rsidRPr="005327CD">
        <w:rPr>
          <w:rStyle w:val="charBoldItals"/>
        </w:rPr>
        <w:t>justice agency</w:t>
      </w:r>
      <w:r w:rsidRPr="005327CD">
        <w:t xml:space="preserve">, paragraph (a), an entity that is a court or tribunal is </w:t>
      </w:r>
      <w:r w:rsidRPr="005327CD">
        <w:rPr>
          <w:rStyle w:val="charBoldItals"/>
        </w:rPr>
        <w:t>acting in an administrative capacity</w:t>
      </w:r>
      <w:r w:rsidRPr="005327CD">
        <w:t xml:space="preserve"> other than when it is exercising its jurisdiction in relation to any proceeding before it.</w:t>
      </w:r>
    </w:p>
    <w:p w14:paraId="611545F3" w14:textId="75AF8933" w:rsidR="00895A9E" w:rsidRPr="005327CD" w:rsidRDefault="00895A9E" w:rsidP="00895A9E">
      <w:pPr>
        <w:pStyle w:val="aNote"/>
        <w:keepNext/>
      </w:pPr>
      <w:r w:rsidRPr="005327CD">
        <w:rPr>
          <w:rStyle w:val="charItals"/>
        </w:rPr>
        <w:t>Note 1</w:t>
      </w:r>
      <w:r w:rsidRPr="005327CD">
        <w:rPr>
          <w:rStyle w:val="charItals"/>
        </w:rPr>
        <w:tab/>
      </w:r>
      <w:r w:rsidRPr="005327CD">
        <w:t xml:space="preserve">A director-general may delegate to a public employee or another person a function given to the director-general under this Act (see </w:t>
      </w:r>
      <w:hyperlink r:id="rId40" w:tooltip="A1994-37" w:history="1">
        <w:r w:rsidRPr="005327CD">
          <w:rPr>
            <w:rStyle w:val="charCitHyperlinkItal"/>
          </w:rPr>
          <w:t>Public Sector Management Act 1994</w:t>
        </w:r>
      </w:hyperlink>
      <w:r w:rsidRPr="005327CD">
        <w:t>, s 20).</w:t>
      </w:r>
    </w:p>
    <w:p w14:paraId="082966BA" w14:textId="77777777" w:rsidR="00895A9E" w:rsidRPr="005327CD" w:rsidRDefault="00895A9E" w:rsidP="00895A9E">
      <w:pPr>
        <w:pStyle w:val="aNote"/>
      </w:pPr>
      <w:r w:rsidRPr="005327CD">
        <w:rPr>
          <w:rStyle w:val="charItals"/>
        </w:rPr>
        <w:t>Note 2</w:t>
      </w:r>
      <w:r w:rsidRPr="005327CD">
        <w:rPr>
          <w:rStyle w:val="charItals"/>
        </w:rPr>
        <w:tab/>
      </w:r>
      <w:r w:rsidRPr="005327CD">
        <w:t>An entity that is not a justice agency need not comply with victims rights (see s 18), although the entity should have regard to victims rights (see s 18A).</w:t>
      </w:r>
    </w:p>
    <w:p w14:paraId="3A2CB9FE" w14:textId="77777777" w:rsidR="00B7401F" w:rsidRDefault="00B7401F">
      <w:pPr>
        <w:pStyle w:val="PageBreak"/>
      </w:pPr>
      <w:r>
        <w:br w:type="page"/>
      </w:r>
    </w:p>
    <w:p w14:paraId="60E8252E" w14:textId="77777777" w:rsidR="00505ADA" w:rsidRPr="00440BCE" w:rsidRDefault="00505ADA" w:rsidP="00505ADA">
      <w:pPr>
        <w:pStyle w:val="AH2Part"/>
      </w:pPr>
      <w:bookmarkStart w:id="17" w:name="_Toc216879187"/>
      <w:r w:rsidRPr="00440BCE">
        <w:rPr>
          <w:rStyle w:val="CharPartNo"/>
        </w:rPr>
        <w:lastRenderedPageBreak/>
        <w:t>Part 3</w:t>
      </w:r>
      <w:r w:rsidRPr="000E0AFD">
        <w:tab/>
      </w:r>
      <w:r w:rsidRPr="00440BCE">
        <w:rPr>
          <w:rStyle w:val="CharPartText"/>
        </w:rPr>
        <w:t>Victims of crime commissioner</w:t>
      </w:r>
      <w:bookmarkEnd w:id="17"/>
    </w:p>
    <w:p w14:paraId="44E742BB" w14:textId="77777777" w:rsidR="00505ADA" w:rsidRPr="000E0AFD" w:rsidRDefault="00505ADA" w:rsidP="00505ADA">
      <w:pPr>
        <w:pStyle w:val="AH5Sec"/>
        <w:rPr>
          <w:lang w:eastAsia="en-AU"/>
        </w:rPr>
      </w:pPr>
      <w:bookmarkStart w:id="18" w:name="_Toc216879188"/>
      <w:r w:rsidRPr="00440BCE">
        <w:rPr>
          <w:rStyle w:val="CharSectNo"/>
        </w:rPr>
        <w:t>11</w:t>
      </w:r>
      <w:r w:rsidRPr="000E0AFD">
        <w:rPr>
          <w:lang w:eastAsia="en-AU"/>
        </w:rPr>
        <w:tab/>
        <w:t>Functions</w:t>
      </w:r>
      <w:bookmarkEnd w:id="18"/>
    </w:p>
    <w:p w14:paraId="76F7E4C9" w14:textId="652AEB9B" w:rsidR="00505ADA" w:rsidRPr="000E0AFD" w:rsidRDefault="00B34580" w:rsidP="00B34580">
      <w:pPr>
        <w:pStyle w:val="Amain"/>
        <w:rPr>
          <w:lang w:eastAsia="en-AU"/>
        </w:rPr>
      </w:pPr>
      <w:r>
        <w:rPr>
          <w:lang w:eastAsia="en-AU"/>
        </w:rPr>
        <w:tab/>
        <w:t>(1)</w:t>
      </w:r>
      <w:r>
        <w:rPr>
          <w:lang w:eastAsia="en-AU"/>
        </w:rPr>
        <w:tab/>
      </w:r>
      <w:r w:rsidR="00505ADA" w:rsidRPr="000E0AFD">
        <w:rPr>
          <w:lang w:eastAsia="en-AU"/>
        </w:rPr>
        <w:t>The commissioner has the following functions in connection with the administration of justice:</w:t>
      </w:r>
    </w:p>
    <w:p w14:paraId="1F10DF98" w14:textId="77777777" w:rsidR="00D85F25" w:rsidRPr="00A31FB4" w:rsidRDefault="00D85F25" w:rsidP="00D85F25">
      <w:pPr>
        <w:pStyle w:val="Apara"/>
      </w:pPr>
      <w:r w:rsidRPr="00A31FB4">
        <w:rPr>
          <w:lang w:eastAsia="en-AU"/>
        </w:rPr>
        <w:tab/>
        <w:t>(a)</w:t>
      </w:r>
      <w:r w:rsidRPr="00A31FB4">
        <w:rPr>
          <w:lang w:eastAsia="en-AU"/>
        </w:rPr>
        <w:tab/>
        <w:t xml:space="preserve">to manage the victims services scheme, the financial assistance scheme and any other program for the benefit of victims; </w:t>
      </w:r>
    </w:p>
    <w:p w14:paraId="655E8556" w14:textId="77777777" w:rsidR="00505ADA" w:rsidRDefault="00505ADA" w:rsidP="00505ADA">
      <w:pPr>
        <w:pStyle w:val="Apara"/>
        <w:rPr>
          <w:lang w:eastAsia="en-AU"/>
        </w:rPr>
      </w:pPr>
      <w:r w:rsidRPr="000E0AFD">
        <w:rPr>
          <w:lang w:eastAsia="en-AU"/>
        </w:rPr>
        <w:tab/>
        <w:t>(b)</w:t>
      </w:r>
      <w:r w:rsidRPr="000E0AFD">
        <w:rPr>
          <w:lang w:eastAsia="en-AU"/>
        </w:rPr>
        <w:tab/>
        <w:t>to advocate for the interests of victims;</w:t>
      </w:r>
    </w:p>
    <w:p w14:paraId="762E1A24" w14:textId="358838D2" w:rsidR="00B4703F" w:rsidRPr="00710377" w:rsidRDefault="00B4703F" w:rsidP="00B4703F">
      <w:pPr>
        <w:pStyle w:val="Apara"/>
      </w:pPr>
      <w:r w:rsidRPr="00710377">
        <w:tab/>
        <w:t>(</w:t>
      </w:r>
      <w:r>
        <w:t>c</w:t>
      </w:r>
      <w:r w:rsidRPr="00710377">
        <w:t>)</w:t>
      </w:r>
      <w:r w:rsidRPr="00710377">
        <w:tab/>
        <w:t xml:space="preserve">to advocate for the interests of affected people under the </w:t>
      </w:r>
      <w:hyperlink r:id="rId41" w:tooltip="A2015-38" w:history="1">
        <w:r>
          <w:rPr>
            <w:rStyle w:val="charCitHyperlinkItal"/>
          </w:rPr>
          <w:t>Mental Health Act 2015</w:t>
        </w:r>
      </w:hyperlink>
      <w:r w:rsidRPr="00710377">
        <w:t>;</w:t>
      </w:r>
    </w:p>
    <w:p w14:paraId="61ADD87A" w14:textId="28E0FBE0" w:rsidR="00505ADA" w:rsidRPr="000E0AFD" w:rsidRDefault="00B4703F" w:rsidP="00505ADA">
      <w:pPr>
        <w:pStyle w:val="Apara"/>
        <w:rPr>
          <w:lang w:eastAsia="en-AU"/>
        </w:rPr>
      </w:pPr>
      <w:r>
        <w:rPr>
          <w:lang w:eastAsia="en-AU"/>
        </w:rPr>
        <w:tab/>
        <w:t>(d</w:t>
      </w:r>
      <w:r w:rsidR="00505ADA" w:rsidRPr="000E0AFD">
        <w:rPr>
          <w:lang w:eastAsia="en-AU"/>
        </w:rPr>
        <w:t>)</w:t>
      </w:r>
      <w:r w:rsidR="00505ADA" w:rsidRPr="000E0AFD">
        <w:rPr>
          <w:lang w:eastAsia="en-AU"/>
        </w:rPr>
        <w:tab/>
        <w:t xml:space="preserve">to monitor and promote compliance with </w:t>
      </w:r>
      <w:r w:rsidR="00895A9E" w:rsidRPr="005327CD">
        <w:t>victims rights</w:t>
      </w:r>
      <w:r w:rsidR="00505ADA" w:rsidRPr="000E0AFD">
        <w:rPr>
          <w:lang w:eastAsia="en-AU"/>
        </w:rPr>
        <w:t>;</w:t>
      </w:r>
    </w:p>
    <w:p w14:paraId="0E0B8FE4" w14:textId="77777777" w:rsidR="00895A9E" w:rsidRPr="005327CD" w:rsidRDefault="00895A9E" w:rsidP="00895A9E">
      <w:pPr>
        <w:pStyle w:val="Apara"/>
      </w:pPr>
      <w:r w:rsidRPr="005327CD">
        <w:tab/>
        <w:t>(e)</w:t>
      </w:r>
      <w:r w:rsidRPr="005327CD">
        <w:tab/>
        <w:t>to ensure victims rights concerns are dealt with promptly and effectively;</w:t>
      </w:r>
    </w:p>
    <w:p w14:paraId="6C9BDF8A" w14:textId="0EA26245" w:rsidR="00895A9E" w:rsidRPr="005327CD" w:rsidRDefault="00895A9E" w:rsidP="00895A9E">
      <w:pPr>
        <w:pStyle w:val="Apara"/>
      </w:pPr>
      <w:r w:rsidRPr="005327CD">
        <w:tab/>
        <w:t>(</w:t>
      </w:r>
      <w:r w:rsidR="00B34580">
        <w:t>f</w:t>
      </w:r>
      <w:r w:rsidRPr="005327CD">
        <w:t>)</w:t>
      </w:r>
      <w:r w:rsidRPr="005327CD">
        <w:tab/>
        <w:t>to promote the prompt and effective resolution of complaints about victims rights made to relevant complaints entities;</w:t>
      </w:r>
    </w:p>
    <w:p w14:paraId="4A643A87" w14:textId="27D499BC" w:rsidR="00505ADA" w:rsidRPr="000E0AFD" w:rsidRDefault="00B4703F" w:rsidP="00505ADA">
      <w:pPr>
        <w:pStyle w:val="Apara"/>
        <w:rPr>
          <w:lang w:eastAsia="en-AU"/>
        </w:rPr>
      </w:pPr>
      <w:r>
        <w:rPr>
          <w:lang w:eastAsia="en-AU"/>
        </w:rPr>
        <w:tab/>
        <w:t>(</w:t>
      </w:r>
      <w:r w:rsidR="00B34580">
        <w:rPr>
          <w:lang w:eastAsia="en-AU"/>
        </w:rPr>
        <w:t>g</w:t>
      </w:r>
      <w:r w:rsidR="00505ADA" w:rsidRPr="000E0AFD">
        <w:rPr>
          <w:lang w:eastAsia="en-AU"/>
        </w:rPr>
        <w:t>)</w:t>
      </w:r>
      <w:r w:rsidR="00505ADA" w:rsidRPr="000E0AFD">
        <w:rPr>
          <w:lang w:eastAsia="en-AU"/>
        </w:rPr>
        <w:tab/>
        <w:t>to ensure the provision of efficient and effective services for victims;</w:t>
      </w:r>
    </w:p>
    <w:p w14:paraId="02261D25" w14:textId="044CD6CA" w:rsidR="00505ADA" w:rsidRPr="000E0AFD" w:rsidRDefault="00505ADA" w:rsidP="00505ADA">
      <w:pPr>
        <w:pStyle w:val="Apara"/>
        <w:rPr>
          <w:lang w:eastAsia="en-AU"/>
        </w:rPr>
      </w:pPr>
      <w:r w:rsidRPr="000E0AFD">
        <w:rPr>
          <w:lang w:eastAsia="en-AU"/>
        </w:rPr>
        <w:tab/>
        <w:t>(</w:t>
      </w:r>
      <w:r w:rsidR="00B34580">
        <w:rPr>
          <w:lang w:eastAsia="en-AU"/>
        </w:rPr>
        <w:t>h</w:t>
      </w:r>
      <w:r w:rsidRPr="000E0AFD">
        <w:rPr>
          <w:lang w:eastAsia="en-AU"/>
        </w:rPr>
        <w:t>)</w:t>
      </w:r>
      <w:r w:rsidRPr="000E0AFD">
        <w:rPr>
          <w:lang w:eastAsia="en-AU"/>
        </w:rPr>
        <w:tab/>
        <w:t>to consult on and promote reforms to meet the interests of victims;</w:t>
      </w:r>
    </w:p>
    <w:p w14:paraId="0B38CE97" w14:textId="7076FEF9" w:rsidR="00505ADA" w:rsidRPr="000E0AFD" w:rsidRDefault="00B4703F" w:rsidP="00505ADA">
      <w:pPr>
        <w:pStyle w:val="Apara"/>
      </w:pPr>
      <w:r>
        <w:rPr>
          <w:lang w:eastAsia="en-AU"/>
        </w:rPr>
        <w:tab/>
        <w:t>(</w:t>
      </w:r>
      <w:r w:rsidR="00B34580">
        <w:rPr>
          <w:lang w:eastAsia="en-AU"/>
        </w:rPr>
        <w:t>i</w:t>
      </w:r>
      <w:r w:rsidR="00505ADA" w:rsidRPr="000E0AFD">
        <w:rPr>
          <w:lang w:eastAsia="en-AU"/>
        </w:rPr>
        <w:t>)</w:t>
      </w:r>
      <w:r w:rsidR="00505ADA" w:rsidRPr="000E0AFD">
        <w:rPr>
          <w:lang w:eastAsia="en-AU"/>
        </w:rPr>
        <w:tab/>
        <w:t xml:space="preserve">to develop educational and other programs to promote </w:t>
      </w:r>
      <w:r w:rsidR="00505ADA" w:rsidRPr="000E0AFD">
        <w:t>awareness of the interests of victims;</w:t>
      </w:r>
    </w:p>
    <w:p w14:paraId="1D5A288A" w14:textId="0E05BA6D" w:rsidR="00505ADA" w:rsidRPr="000E0AFD" w:rsidRDefault="00B4703F" w:rsidP="00505ADA">
      <w:pPr>
        <w:pStyle w:val="Apara"/>
        <w:rPr>
          <w:lang w:eastAsia="en-AU"/>
        </w:rPr>
      </w:pPr>
      <w:r>
        <w:rPr>
          <w:lang w:eastAsia="en-AU"/>
        </w:rPr>
        <w:tab/>
        <w:t>(</w:t>
      </w:r>
      <w:r w:rsidR="00B34580">
        <w:rPr>
          <w:lang w:eastAsia="en-AU"/>
        </w:rPr>
        <w:t>j</w:t>
      </w:r>
      <w:r w:rsidR="00505ADA" w:rsidRPr="000E0AFD">
        <w:rPr>
          <w:lang w:eastAsia="en-AU"/>
        </w:rPr>
        <w:t>)</w:t>
      </w:r>
      <w:r w:rsidR="00505ADA" w:rsidRPr="000E0AFD">
        <w:rPr>
          <w:lang w:eastAsia="en-AU"/>
        </w:rPr>
        <w:tab/>
        <w:t>to distribute information about the operation of this Act and the commissioner’s functions;</w:t>
      </w:r>
    </w:p>
    <w:p w14:paraId="26D1EAA6" w14:textId="489690DA" w:rsidR="00505ADA" w:rsidRPr="000E0AFD" w:rsidRDefault="00B4703F" w:rsidP="00505ADA">
      <w:pPr>
        <w:pStyle w:val="Apara"/>
        <w:rPr>
          <w:lang w:eastAsia="en-AU"/>
        </w:rPr>
      </w:pPr>
      <w:r>
        <w:rPr>
          <w:lang w:eastAsia="en-AU"/>
        </w:rPr>
        <w:tab/>
        <w:t>(</w:t>
      </w:r>
      <w:r w:rsidR="00B34580">
        <w:rPr>
          <w:lang w:eastAsia="en-AU"/>
        </w:rPr>
        <w:t>k</w:t>
      </w:r>
      <w:r w:rsidR="00505ADA" w:rsidRPr="000E0AFD">
        <w:rPr>
          <w:lang w:eastAsia="en-AU"/>
        </w:rPr>
        <w:t>)</w:t>
      </w:r>
      <w:r w:rsidR="00505ADA" w:rsidRPr="000E0AFD">
        <w:rPr>
          <w:lang w:eastAsia="en-AU"/>
        </w:rPr>
        <w:tab/>
        <w:t>to ensure that victims receive information and assistance they need in connection with their involvement in the administration of justice;</w:t>
      </w:r>
    </w:p>
    <w:p w14:paraId="5E23B98F" w14:textId="44BB302F" w:rsidR="00505ADA" w:rsidRPr="000E0AFD" w:rsidRDefault="00B4703F" w:rsidP="00505ADA">
      <w:pPr>
        <w:pStyle w:val="Apara"/>
      </w:pPr>
      <w:r>
        <w:rPr>
          <w:lang w:eastAsia="en-AU"/>
        </w:rPr>
        <w:tab/>
        <w:t>(</w:t>
      </w:r>
      <w:r w:rsidR="00B34580">
        <w:rPr>
          <w:lang w:eastAsia="en-AU"/>
        </w:rPr>
        <w:t>l</w:t>
      </w:r>
      <w:r w:rsidR="00505ADA" w:rsidRPr="000E0AFD">
        <w:rPr>
          <w:lang w:eastAsia="en-AU"/>
        </w:rPr>
        <w:t>)</w:t>
      </w:r>
      <w:r w:rsidR="00505ADA" w:rsidRPr="000E0AFD">
        <w:rPr>
          <w:lang w:eastAsia="en-AU"/>
        </w:rPr>
        <w:tab/>
        <w:t xml:space="preserve">to encourage and facilitate cooperation between </w:t>
      </w:r>
      <w:r w:rsidR="00505ADA" w:rsidRPr="000E0AFD">
        <w:t>agencies involved in the administration of justice with respect to victims;</w:t>
      </w:r>
    </w:p>
    <w:p w14:paraId="1B927D94" w14:textId="28D89803" w:rsidR="00505ADA" w:rsidRPr="000E0AFD" w:rsidRDefault="00B4703F" w:rsidP="00505ADA">
      <w:pPr>
        <w:pStyle w:val="Apara"/>
        <w:rPr>
          <w:lang w:eastAsia="en-AU"/>
        </w:rPr>
      </w:pPr>
      <w:r>
        <w:rPr>
          <w:lang w:eastAsia="en-AU"/>
        </w:rPr>
        <w:lastRenderedPageBreak/>
        <w:tab/>
        <w:t>(</w:t>
      </w:r>
      <w:r w:rsidR="00B34580">
        <w:rPr>
          <w:lang w:eastAsia="en-AU"/>
        </w:rPr>
        <w:t>m</w:t>
      </w:r>
      <w:r w:rsidR="00505ADA" w:rsidRPr="000E0AFD">
        <w:rPr>
          <w:lang w:eastAsia="en-AU"/>
        </w:rPr>
        <w:t>)</w:t>
      </w:r>
      <w:r w:rsidR="00505ADA" w:rsidRPr="000E0AFD">
        <w:rPr>
          <w:lang w:eastAsia="en-AU"/>
        </w:rPr>
        <w:tab/>
        <w:t>to advise the Minister on matters relating to the interests of victims;</w:t>
      </w:r>
    </w:p>
    <w:p w14:paraId="5DE851A8" w14:textId="27BE99EC" w:rsidR="00505ADA" w:rsidRPr="000E0AFD" w:rsidRDefault="00B4703F" w:rsidP="00DC015D">
      <w:pPr>
        <w:pStyle w:val="Apara"/>
        <w:keepNext/>
      </w:pPr>
      <w:r>
        <w:rPr>
          <w:lang w:eastAsia="en-AU"/>
        </w:rPr>
        <w:tab/>
        <w:t>(</w:t>
      </w:r>
      <w:r w:rsidR="00B34580">
        <w:rPr>
          <w:lang w:eastAsia="en-AU"/>
        </w:rPr>
        <w:t>n</w:t>
      </w:r>
      <w:r w:rsidR="00505ADA" w:rsidRPr="000E0AFD">
        <w:rPr>
          <w:lang w:eastAsia="en-AU"/>
        </w:rPr>
        <w:t>)</w:t>
      </w:r>
      <w:r w:rsidR="00505ADA" w:rsidRPr="000E0AFD">
        <w:rPr>
          <w:lang w:eastAsia="en-AU"/>
        </w:rPr>
        <w:tab/>
        <w:t>any other function given to the commissioner under this Act</w:t>
      </w:r>
      <w:r w:rsidR="00505ADA" w:rsidRPr="000E0AFD">
        <w:t xml:space="preserve"> or another territory law.</w:t>
      </w:r>
    </w:p>
    <w:p w14:paraId="34919165" w14:textId="6DB23C08" w:rsidR="00E15130" w:rsidRPr="0000384D" w:rsidRDefault="00E15130" w:rsidP="00E15130">
      <w:pPr>
        <w:pStyle w:val="aNote"/>
      </w:pPr>
      <w:r w:rsidRPr="0000384D">
        <w:rPr>
          <w:rStyle w:val="charItals"/>
        </w:rPr>
        <w:t>Note 1</w:t>
      </w:r>
      <w:r w:rsidRPr="0000384D">
        <w:rPr>
          <w:rStyle w:val="charItals"/>
        </w:rPr>
        <w:tab/>
      </w:r>
      <w:r w:rsidRPr="0000384D">
        <w:t xml:space="preserve">The commissioner is a member of the human rights commission appointed under the </w:t>
      </w:r>
      <w:hyperlink r:id="rId42" w:tooltip="A2005-40" w:history="1">
        <w:r w:rsidRPr="0000384D">
          <w:rPr>
            <w:rStyle w:val="charCitHyperlinkItal"/>
          </w:rPr>
          <w:t>Human Rights Commission Act 2005</w:t>
        </w:r>
      </w:hyperlink>
      <w:r w:rsidRPr="0000384D">
        <w:t>, s 18D.</w:t>
      </w:r>
    </w:p>
    <w:p w14:paraId="4F8390BB" w14:textId="0393232C" w:rsidR="00505ADA" w:rsidRPr="000E0AFD" w:rsidRDefault="00505ADA" w:rsidP="00505ADA">
      <w:pPr>
        <w:pStyle w:val="aNote"/>
      </w:pPr>
      <w:r w:rsidRPr="008D7BE4">
        <w:rPr>
          <w:rStyle w:val="charItals"/>
        </w:rPr>
        <w:t>Note</w:t>
      </w:r>
      <w:r w:rsidR="00E15130">
        <w:rPr>
          <w:rStyle w:val="charItals"/>
        </w:rPr>
        <w:t xml:space="preserve"> 2</w:t>
      </w:r>
      <w:r w:rsidRPr="008D7BE4">
        <w:rPr>
          <w:rStyle w:val="charItals"/>
        </w:rPr>
        <w:tab/>
      </w:r>
      <w:r w:rsidRPr="000E0AFD">
        <w:t>A</w:t>
      </w:r>
      <w:r w:rsidRPr="008D7BE4">
        <w:t xml:space="preserve"> </w:t>
      </w:r>
      <w:r w:rsidRPr="000E0AFD">
        <w:t xml:space="preserve">provision of a law that gives an entity (including a person) a function also gives the entity powers necessary and convenient to exercise the function (see </w:t>
      </w:r>
      <w:hyperlink r:id="rId43" w:tooltip="A2001-14" w:history="1">
        <w:r w:rsidR="008D7BE4" w:rsidRPr="008D7BE4">
          <w:rPr>
            <w:rStyle w:val="charCitHyperlinkAbbrev"/>
          </w:rPr>
          <w:t>Legislation Act</w:t>
        </w:r>
      </w:hyperlink>
      <w:r w:rsidRPr="000E0AFD">
        <w:t xml:space="preserve">, s 196 and dict, pt 1, def </w:t>
      </w:r>
      <w:r w:rsidRPr="008D7BE4">
        <w:rPr>
          <w:rStyle w:val="charBoldItals"/>
        </w:rPr>
        <w:t>entity</w:t>
      </w:r>
      <w:r w:rsidRPr="000E0AFD">
        <w:t>).</w:t>
      </w:r>
    </w:p>
    <w:p w14:paraId="37158C03" w14:textId="77777777" w:rsidR="00B34580" w:rsidRPr="005327CD" w:rsidRDefault="00B34580" w:rsidP="00B34580">
      <w:pPr>
        <w:pStyle w:val="Amain"/>
      </w:pPr>
      <w:r w:rsidRPr="005327CD">
        <w:tab/>
        <w:t>(2)</w:t>
      </w:r>
      <w:r w:rsidRPr="005327CD">
        <w:tab/>
        <w:t>In this section:</w:t>
      </w:r>
    </w:p>
    <w:p w14:paraId="50A91599" w14:textId="77777777" w:rsidR="00B34580" w:rsidRPr="005327CD" w:rsidRDefault="00B34580" w:rsidP="00B34580">
      <w:pPr>
        <w:pStyle w:val="aDef"/>
      </w:pPr>
      <w:r w:rsidRPr="005327CD">
        <w:rPr>
          <w:rStyle w:val="charBoldItals"/>
        </w:rPr>
        <w:t>relevant complaints entity</w:t>
      </w:r>
      <w:r w:rsidRPr="005327CD">
        <w:rPr>
          <w:bCs/>
          <w:iCs/>
        </w:rPr>
        <w:t>—see section 18G (4).</w:t>
      </w:r>
    </w:p>
    <w:p w14:paraId="3961EDE7" w14:textId="77777777" w:rsidR="00505ADA" w:rsidRPr="000E0AFD" w:rsidRDefault="00505ADA" w:rsidP="00505ADA">
      <w:pPr>
        <w:pStyle w:val="AH5Sec"/>
      </w:pPr>
      <w:bookmarkStart w:id="19" w:name="_Toc216879189"/>
      <w:r w:rsidRPr="00440BCE">
        <w:rPr>
          <w:rStyle w:val="CharSectNo"/>
        </w:rPr>
        <w:t>13</w:t>
      </w:r>
      <w:r w:rsidRPr="000E0AFD">
        <w:tab/>
        <w:t>Attendance at criminal proceedings</w:t>
      </w:r>
      <w:bookmarkEnd w:id="19"/>
    </w:p>
    <w:p w14:paraId="7CF09AA5" w14:textId="77777777" w:rsidR="00505ADA" w:rsidRPr="000E0AFD" w:rsidRDefault="00505ADA" w:rsidP="00505ADA">
      <w:pPr>
        <w:pStyle w:val="Amainreturn"/>
      </w:pPr>
      <w:r w:rsidRPr="000E0AFD">
        <w:t>For the exercise of the commissioner’s functions under this Act, the commissioner is entitled to be present at the hearing of a proceeding in a court in respect of an offence, including any part of the proceeding held in private, unless the court directs otherwise.</w:t>
      </w:r>
      <w:r w:rsidRPr="000E0AFD">
        <w:rPr>
          <w:b/>
        </w:rPr>
        <w:t xml:space="preserve"> </w:t>
      </w:r>
    </w:p>
    <w:p w14:paraId="721B65CA" w14:textId="77777777" w:rsidR="004D0235" w:rsidRPr="004D0235" w:rsidRDefault="004D0235" w:rsidP="004D0235">
      <w:pPr>
        <w:pStyle w:val="PageBreak"/>
      </w:pPr>
      <w:r w:rsidRPr="004D0235">
        <w:br w:type="page"/>
      </w:r>
    </w:p>
    <w:p w14:paraId="49A5232C" w14:textId="0A1F6968" w:rsidR="004D0235" w:rsidRPr="00440BCE" w:rsidRDefault="004D0235" w:rsidP="004D0235">
      <w:pPr>
        <w:pStyle w:val="AH2Part"/>
      </w:pPr>
      <w:bookmarkStart w:id="20" w:name="_Toc216879190"/>
      <w:r w:rsidRPr="00440BCE">
        <w:rPr>
          <w:rStyle w:val="CharPartNo"/>
        </w:rPr>
        <w:lastRenderedPageBreak/>
        <w:t>Part 3A</w:t>
      </w:r>
      <w:r w:rsidRPr="005327CD">
        <w:tab/>
      </w:r>
      <w:r w:rsidRPr="00440BCE">
        <w:rPr>
          <w:rStyle w:val="CharPartText"/>
        </w:rPr>
        <w:t>Victims rights</w:t>
      </w:r>
      <w:bookmarkEnd w:id="20"/>
    </w:p>
    <w:p w14:paraId="5F43265A" w14:textId="77777777" w:rsidR="004D0235" w:rsidRPr="00440BCE" w:rsidRDefault="004D0235" w:rsidP="004D0235">
      <w:pPr>
        <w:pStyle w:val="AH3Div"/>
      </w:pPr>
      <w:bookmarkStart w:id="21" w:name="_Toc216879191"/>
      <w:r w:rsidRPr="00440BCE">
        <w:rPr>
          <w:rStyle w:val="CharDivNo"/>
        </w:rPr>
        <w:t>Division 3A.1</w:t>
      </w:r>
      <w:r w:rsidRPr="005327CD">
        <w:tab/>
      </w:r>
      <w:r w:rsidRPr="00440BCE">
        <w:rPr>
          <w:rStyle w:val="CharDivText"/>
        </w:rPr>
        <w:t>Preliminary</w:t>
      </w:r>
      <w:bookmarkEnd w:id="21"/>
    </w:p>
    <w:p w14:paraId="2E233399" w14:textId="77777777" w:rsidR="004D0235" w:rsidRPr="005327CD" w:rsidRDefault="004D0235" w:rsidP="004D0235">
      <w:pPr>
        <w:pStyle w:val="AH5Sec"/>
      </w:pPr>
      <w:bookmarkStart w:id="22" w:name="_Toc216879192"/>
      <w:r w:rsidRPr="00440BCE">
        <w:rPr>
          <w:rStyle w:val="CharSectNo"/>
        </w:rPr>
        <w:t>14</w:t>
      </w:r>
      <w:r w:rsidRPr="005327CD">
        <w:tab/>
        <w:t>Object—pt 3A</w:t>
      </w:r>
      <w:bookmarkEnd w:id="22"/>
    </w:p>
    <w:p w14:paraId="177F3373" w14:textId="77777777" w:rsidR="004D0235" w:rsidRPr="005327CD" w:rsidRDefault="004D0235" w:rsidP="004D0235">
      <w:pPr>
        <w:pStyle w:val="Amainreturn"/>
      </w:pPr>
      <w:r w:rsidRPr="005327CD">
        <w:t>The object of this part is to ensure that, in the administration of justice, engagement with victims is governed by the victims rights.</w:t>
      </w:r>
    </w:p>
    <w:p w14:paraId="05E58578" w14:textId="77777777" w:rsidR="004D0235" w:rsidRPr="005327CD" w:rsidRDefault="004D0235" w:rsidP="004D0235">
      <w:pPr>
        <w:pStyle w:val="AH5Sec"/>
      </w:pPr>
      <w:bookmarkStart w:id="23" w:name="_Toc216879193"/>
      <w:r w:rsidRPr="00440BCE">
        <w:rPr>
          <w:rStyle w:val="CharSectNo"/>
        </w:rPr>
        <w:t>14A</w:t>
      </w:r>
      <w:r w:rsidRPr="005327CD">
        <w:tab/>
        <w:t xml:space="preserve">Meaning of </w:t>
      </w:r>
      <w:r w:rsidRPr="005327CD">
        <w:rPr>
          <w:rStyle w:val="charItals"/>
        </w:rPr>
        <w:t>victims rights</w:t>
      </w:r>
      <w:bookmarkEnd w:id="23"/>
    </w:p>
    <w:p w14:paraId="513DF308" w14:textId="77777777" w:rsidR="004D0235" w:rsidRPr="005327CD" w:rsidRDefault="004D0235" w:rsidP="004D0235">
      <w:pPr>
        <w:pStyle w:val="Amainreturn"/>
      </w:pPr>
      <w:r w:rsidRPr="005327CD">
        <w:t>In this Act:</w:t>
      </w:r>
    </w:p>
    <w:p w14:paraId="50A15AB7" w14:textId="77777777" w:rsidR="004D0235" w:rsidRPr="005327CD" w:rsidRDefault="004D0235" w:rsidP="004D0235">
      <w:pPr>
        <w:pStyle w:val="aDef"/>
      </w:pPr>
      <w:r w:rsidRPr="005327CD">
        <w:rPr>
          <w:rStyle w:val="charBoldItals"/>
        </w:rPr>
        <w:t>victims rights</w:t>
      </w:r>
      <w:r w:rsidRPr="005327CD">
        <w:rPr>
          <w:bCs/>
          <w:iCs/>
        </w:rPr>
        <w:t xml:space="preserve"> means the rights in the following divisions:</w:t>
      </w:r>
    </w:p>
    <w:p w14:paraId="5921EC08" w14:textId="77777777" w:rsidR="004D0235" w:rsidRPr="005327CD" w:rsidRDefault="004D0235" w:rsidP="004D0235">
      <w:pPr>
        <w:pStyle w:val="aDefpara"/>
      </w:pPr>
      <w:r w:rsidRPr="005327CD">
        <w:tab/>
        <w:t>(a)</w:t>
      </w:r>
      <w:r w:rsidRPr="005327CD">
        <w:tab/>
        <w:t>division 3A.2 (Victims rights—respect, privacy and safety);</w:t>
      </w:r>
    </w:p>
    <w:p w14:paraId="0568C8AD" w14:textId="77777777" w:rsidR="004D0235" w:rsidRPr="005327CD" w:rsidRDefault="004D0235" w:rsidP="004D0235">
      <w:pPr>
        <w:pStyle w:val="aDefpara"/>
      </w:pPr>
      <w:r w:rsidRPr="005327CD">
        <w:tab/>
        <w:t>(b)</w:t>
      </w:r>
      <w:r w:rsidRPr="005327CD">
        <w:tab/>
        <w:t>division 3A.3 (Victims rights—access to support, services, legal and financial assistance);</w:t>
      </w:r>
    </w:p>
    <w:p w14:paraId="1FE73931" w14:textId="77777777" w:rsidR="004D0235" w:rsidRPr="005327CD" w:rsidRDefault="004D0235" w:rsidP="004D0235">
      <w:pPr>
        <w:pStyle w:val="aDefpara"/>
      </w:pPr>
      <w:r w:rsidRPr="005327CD">
        <w:tab/>
        <w:t>(c)</w:t>
      </w:r>
      <w:r w:rsidRPr="005327CD">
        <w:tab/>
        <w:t>division 3A.4 (Victims rights—information about administration of justice processes);</w:t>
      </w:r>
    </w:p>
    <w:p w14:paraId="0489C3F4" w14:textId="77777777" w:rsidR="004D0235" w:rsidRPr="005327CD" w:rsidRDefault="004D0235" w:rsidP="004D0235">
      <w:pPr>
        <w:pStyle w:val="aDefpara"/>
      </w:pPr>
      <w:r w:rsidRPr="005327CD">
        <w:tab/>
        <w:t>(d)</w:t>
      </w:r>
      <w:r w:rsidRPr="005327CD">
        <w:tab/>
        <w:t>division 3A.5 (Victims rights—information about investigations, proceedings and decisions);</w:t>
      </w:r>
    </w:p>
    <w:p w14:paraId="342F0F21" w14:textId="77777777" w:rsidR="004D0235" w:rsidRPr="005327CD" w:rsidRDefault="004D0235" w:rsidP="004D0235">
      <w:pPr>
        <w:pStyle w:val="aDefpara"/>
      </w:pPr>
      <w:r w:rsidRPr="005327CD">
        <w:tab/>
        <w:t>(e)</w:t>
      </w:r>
      <w:r w:rsidRPr="005327CD">
        <w:tab/>
        <w:t>division 3A.6 (Victims rights—participation in proceedings).</w:t>
      </w:r>
    </w:p>
    <w:p w14:paraId="0C643444" w14:textId="77777777" w:rsidR="004D0235" w:rsidRDefault="004D0235" w:rsidP="004D0235">
      <w:pPr>
        <w:pStyle w:val="aNote"/>
      </w:pPr>
      <w:r w:rsidRPr="005327CD">
        <w:rPr>
          <w:rStyle w:val="charItals"/>
        </w:rPr>
        <w:t>Note</w:t>
      </w:r>
      <w:r w:rsidRPr="005327CD">
        <w:rPr>
          <w:rStyle w:val="charItals"/>
        </w:rPr>
        <w:tab/>
      </w:r>
      <w:r w:rsidRPr="005327CD">
        <w:t>The victims rights are not exhaustive. Victims have a range of rights under other territory laws.</w:t>
      </w:r>
    </w:p>
    <w:p w14:paraId="2FD09864" w14:textId="77777777" w:rsidR="00867AFB" w:rsidRPr="001A33F2" w:rsidRDefault="00867AFB" w:rsidP="00867AFB">
      <w:pPr>
        <w:pStyle w:val="AH5Sec"/>
      </w:pPr>
      <w:bookmarkStart w:id="24" w:name="_Toc216879194"/>
      <w:r w:rsidRPr="00440BCE">
        <w:rPr>
          <w:rStyle w:val="CharSectNo"/>
        </w:rPr>
        <w:t>14AA</w:t>
      </w:r>
      <w:r w:rsidRPr="001A33F2">
        <w:tab/>
        <w:t>Application of victims rights to victims under div 3A.3A</w:t>
      </w:r>
      <w:bookmarkEnd w:id="24"/>
    </w:p>
    <w:p w14:paraId="7072F909" w14:textId="77777777" w:rsidR="00867AFB" w:rsidRPr="001A33F2" w:rsidRDefault="00867AFB" w:rsidP="00867AFB">
      <w:pPr>
        <w:pStyle w:val="Amain"/>
      </w:pPr>
      <w:r w:rsidRPr="001A33F2">
        <w:tab/>
        <w:t>(1)</w:t>
      </w:r>
      <w:r w:rsidRPr="001A33F2">
        <w:tab/>
        <w:t>A victims right applies, as far as possible, to a victim of a child’s harmful behaviour under division 3A.3A.</w:t>
      </w:r>
    </w:p>
    <w:p w14:paraId="05C8BDC4" w14:textId="77777777" w:rsidR="00867AFB" w:rsidRPr="001A33F2" w:rsidRDefault="00867AFB" w:rsidP="00867AFB">
      <w:pPr>
        <w:pStyle w:val="Amain"/>
      </w:pPr>
      <w:r w:rsidRPr="001A33F2">
        <w:tab/>
        <w:t>(2)</w:t>
      </w:r>
      <w:r w:rsidRPr="001A33F2">
        <w:tab/>
        <w:t>In this section:</w:t>
      </w:r>
    </w:p>
    <w:p w14:paraId="0124C679" w14:textId="77777777" w:rsidR="00867AFB" w:rsidRPr="001A33F2" w:rsidRDefault="00867AFB" w:rsidP="00867AFB">
      <w:pPr>
        <w:pStyle w:val="aDef"/>
      </w:pPr>
      <w:r w:rsidRPr="006F2D00">
        <w:rPr>
          <w:rStyle w:val="charBoldItals"/>
        </w:rPr>
        <w:t>harmful behaviour</w:t>
      </w:r>
      <w:r w:rsidRPr="001A33F2">
        <w:rPr>
          <w:bCs/>
          <w:iCs/>
        </w:rPr>
        <w:t>—see section 15CA (1).</w:t>
      </w:r>
    </w:p>
    <w:p w14:paraId="7B35CEEB" w14:textId="77777777" w:rsidR="004D0235" w:rsidRPr="005327CD" w:rsidRDefault="004D0235" w:rsidP="004D0235">
      <w:pPr>
        <w:pStyle w:val="AH5Sec"/>
      </w:pPr>
      <w:bookmarkStart w:id="25" w:name="_Toc216879195"/>
      <w:r w:rsidRPr="00440BCE">
        <w:rPr>
          <w:rStyle w:val="CharSectNo"/>
        </w:rPr>
        <w:lastRenderedPageBreak/>
        <w:t>14B</w:t>
      </w:r>
      <w:r w:rsidRPr="005327CD">
        <w:tab/>
        <w:t>Definitions—pt 3A</w:t>
      </w:r>
      <w:bookmarkEnd w:id="25"/>
    </w:p>
    <w:p w14:paraId="5A5012BE" w14:textId="77777777" w:rsidR="004D0235" w:rsidRPr="005327CD" w:rsidRDefault="004D0235" w:rsidP="004D0235">
      <w:pPr>
        <w:pStyle w:val="Amainreturn"/>
      </w:pPr>
      <w:r w:rsidRPr="005327CD">
        <w:t>In this part:</w:t>
      </w:r>
    </w:p>
    <w:p w14:paraId="4CEBE926" w14:textId="57D47ABD" w:rsidR="004D0235" w:rsidRPr="005327CD" w:rsidRDefault="004D0235" w:rsidP="004D0235">
      <w:pPr>
        <w:pStyle w:val="aDef"/>
      </w:pPr>
      <w:r w:rsidRPr="005327CD">
        <w:rPr>
          <w:rStyle w:val="charBoldItals"/>
        </w:rPr>
        <w:t>authorised officer</w:t>
      </w:r>
      <w:r w:rsidRPr="005327CD">
        <w:t xml:space="preserve">—see the </w:t>
      </w:r>
      <w:hyperlink r:id="rId44" w:tooltip="A1992-8" w:history="1">
        <w:r w:rsidRPr="005327CD">
          <w:rPr>
            <w:rStyle w:val="charCitHyperlinkItal"/>
          </w:rPr>
          <w:t>Bail Act 1992</w:t>
        </w:r>
      </w:hyperlink>
      <w:r w:rsidRPr="005327CD">
        <w:t>, dictionary.</w:t>
      </w:r>
    </w:p>
    <w:p w14:paraId="115C46C0" w14:textId="77777777" w:rsidR="004D0235" w:rsidRPr="005327CD" w:rsidRDefault="004D0235" w:rsidP="004D0235">
      <w:pPr>
        <w:pStyle w:val="aDef"/>
        <w:keepNext/>
      </w:pPr>
      <w:r w:rsidRPr="005327CD">
        <w:rPr>
          <w:rStyle w:val="charBoldItals"/>
        </w:rPr>
        <w:t>detained offender</w:t>
      </w:r>
      <w:r w:rsidRPr="005327CD">
        <w:rPr>
          <w:bCs/>
          <w:iCs/>
        </w:rPr>
        <w:t xml:space="preserve"> means an offender who—</w:t>
      </w:r>
    </w:p>
    <w:p w14:paraId="1C12F577" w14:textId="77777777" w:rsidR="004D0235" w:rsidRPr="005327CD" w:rsidRDefault="004D0235" w:rsidP="004D0235">
      <w:pPr>
        <w:pStyle w:val="aDefpara"/>
      </w:pPr>
      <w:r w:rsidRPr="005327CD">
        <w:tab/>
        <w:t>(a)</w:t>
      </w:r>
      <w:r w:rsidRPr="005327CD">
        <w:tab/>
        <w:t>has been sentenced for the offence; and</w:t>
      </w:r>
    </w:p>
    <w:p w14:paraId="1E5F952C" w14:textId="77777777" w:rsidR="004D0235" w:rsidRPr="005327CD" w:rsidRDefault="004D0235" w:rsidP="007E0FE6">
      <w:pPr>
        <w:pStyle w:val="aDefpara"/>
        <w:keepNext/>
      </w:pPr>
      <w:r w:rsidRPr="005327CD">
        <w:tab/>
        <w:t>(b)</w:t>
      </w:r>
      <w:r w:rsidRPr="005327CD">
        <w:tab/>
        <w:t>is—</w:t>
      </w:r>
    </w:p>
    <w:p w14:paraId="53EA82A3" w14:textId="73BE756A" w:rsidR="004D0235" w:rsidRPr="005327CD" w:rsidRDefault="004D0235" w:rsidP="004D0235">
      <w:pPr>
        <w:pStyle w:val="aDefsubpara"/>
      </w:pPr>
      <w:r w:rsidRPr="005327CD">
        <w:tab/>
        <w:t>(i)</w:t>
      </w:r>
      <w:r w:rsidRPr="005327CD">
        <w:tab/>
        <w:t xml:space="preserve">a detainee within the meaning of the </w:t>
      </w:r>
      <w:hyperlink r:id="rId45" w:tooltip="A2007-15" w:history="1">
        <w:r w:rsidRPr="005327CD">
          <w:rPr>
            <w:rStyle w:val="charCitHyperlinkItal"/>
          </w:rPr>
          <w:t>Corrections Management Act 2007</w:t>
        </w:r>
      </w:hyperlink>
      <w:r w:rsidRPr="005327CD">
        <w:t>, section 6; or</w:t>
      </w:r>
    </w:p>
    <w:p w14:paraId="66A29642" w14:textId="032ED0B2" w:rsidR="004D0235" w:rsidRPr="005327CD" w:rsidRDefault="004D0235" w:rsidP="004D0235">
      <w:pPr>
        <w:pStyle w:val="aDefsubpara"/>
      </w:pPr>
      <w:r w:rsidRPr="005327CD">
        <w:tab/>
        <w:t>(ii)</w:t>
      </w:r>
      <w:r w:rsidRPr="005327CD">
        <w:tab/>
        <w:t xml:space="preserve">a young detainee within the meaning of the </w:t>
      </w:r>
      <w:hyperlink r:id="rId46" w:tooltip="A2008-19" w:history="1">
        <w:r w:rsidRPr="005327CD">
          <w:rPr>
            <w:rStyle w:val="charCitHyperlinkItal"/>
          </w:rPr>
          <w:t>Children and Young People Act 2008</w:t>
        </w:r>
      </w:hyperlink>
      <w:r w:rsidRPr="005327CD">
        <w:t>, section 95.</w:t>
      </w:r>
    </w:p>
    <w:p w14:paraId="066B432A" w14:textId="12304CE4" w:rsidR="004D0235" w:rsidRPr="005327CD" w:rsidRDefault="004D0235" w:rsidP="004D0235">
      <w:pPr>
        <w:pStyle w:val="aDef"/>
      </w:pPr>
      <w:r w:rsidRPr="005327CD">
        <w:rPr>
          <w:rStyle w:val="charBoldItals"/>
        </w:rPr>
        <w:t>forensic mental health order</w:t>
      </w:r>
      <w:r w:rsidRPr="005327CD">
        <w:t xml:space="preserve">—see the </w:t>
      </w:r>
      <w:hyperlink r:id="rId47" w:tooltip="A2015-38" w:history="1">
        <w:r w:rsidRPr="005327CD">
          <w:rPr>
            <w:rStyle w:val="charCitHyperlinkItal"/>
          </w:rPr>
          <w:t>Mental Health Act 2015</w:t>
        </w:r>
      </w:hyperlink>
      <w:r w:rsidRPr="005327CD">
        <w:t>, dictionary.</w:t>
      </w:r>
    </w:p>
    <w:p w14:paraId="5BFC45EC" w14:textId="14B32D28" w:rsidR="004D0235" w:rsidRPr="005327CD" w:rsidRDefault="004D0235" w:rsidP="004D0235">
      <w:pPr>
        <w:pStyle w:val="aDef"/>
      </w:pPr>
      <w:r w:rsidRPr="005327CD">
        <w:rPr>
          <w:rStyle w:val="charBoldItals"/>
        </w:rPr>
        <w:t>forensic patient</w:t>
      </w:r>
      <w:r w:rsidRPr="005327CD">
        <w:t xml:space="preserve">—see the </w:t>
      </w:r>
      <w:hyperlink r:id="rId48" w:tooltip="A2015-38" w:history="1">
        <w:r w:rsidRPr="005327CD">
          <w:rPr>
            <w:rStyle w:val="charCitHyperlinkItal"/>
          </w:rPr>
          <w:t>Mental Health Act 2015</w:t>
        </w:r>
      </w:hyperlink>
      <w:r w:rsidRPr="005327CD">
        <w:t>, section 127.</w:t>
      </w:r>
    </w:p>
    <w:p w14:paraId="78135A41" w14:textId="54DD29DF" w:rsidR="004D0235" w:rsidRPr="005327CD" w:rsidRDefault="004D0235" w:rsidP="004D0235">
      <w:pPr>
        <w:pStyle w:val="aDef"/>
      </w:pPr>
      <w:r w:rsidRPr="005327CD">
        <w:rPr>
          <w:rStyle w:val="charBoldItals"/>
        </w:rPr>
        <w:t>intensive correction order</w:t>
      </w:r>
      <w:r w:rsidRPr="005327CD">
        <w:t xml:space="preserve">—see the </w:t>
      </w:r>
      <w:hyperlink r:id="rId49" w:tooltip="A2005-58" w:history="1">
        <w:r w:rsidRPr="005327CD">
          <w:rPr>
            <w:rStyle w:val="charCitHyperlinkItal"/>
          </w:rPr>
          <w:t>Crimes (Sentencing) Act 2005</w:t>
        </w:r>
      </w:hyperlink>
      <w:r w:rsidRPr="005327CD">
        <w:t>, section 11 (2).</w:t>
      </w:r>
    </w:p>
    <w:p w14:paraId="197A628E" w14:textId="57A85141" w:rsidR="004D0235" w:rsidRPr="005327CD" w:rsidRDefault="004D0235" w:rsidP="004D0235">
      <w:pPr>
        <w:pStyle w:val="aDef"/>
      </w:pPr>
      <w:r w:rsidRPr="005327CD">
        <w:rPr>
          <w:rStyle w:val="charBoldItals"/>
        </w:rPr>
        <w:t>mental health order</w:t>
      </w:r>
      <w:r w:rsidRPr="005327CD">
        <w:t xml:space="preserve">—see the </w:t>
      </w:r>
      <w:hyperlink r:id="rId50" w:tooltip="A2015-38" w:history="1">
        <w:r w:rsidRPr="005327CD">
          <w:rPr>
            <w:rStyle w:val="charCitHyperlinkItal"/>
          </w:rPr>
          <w:t>Mental Health Act 2015</w:t>
        </w:r>
      </w:hyperlink>
      <w:r w:rsidRPr="005327CD">
        <w:t>, dictionary.</w:t>
      </w:r>
    </w:p>
    <w:p w14:paraId="0723ADA4" w14:textId="77777777" w:rsidR="004D0235" w:rsidRPr="005327CD" w:rsidRDefault="004D0235" w:rsidP="004D0235">
      <w:pPr>
        <w:pStyle w:val="aDef"/>
        <w:rPr>
          <w:bCs/>
          <w:iCs/>
        </w:rPr>
      </w:pPr>
      <w:r w:rsidRPr="005327CD">
        <w:rPr>
          <w:rStyle w:val="charBoldItals"/>
        </w:rPr>
        <w:t>offender</w:t>
      </w:r>
      <w:r w:rsidRPr="005327CD">
        <w:t xml:space="preserve"> </w:t>
      </w:r>
      <w:r w:rsidRPr="005327CD">
        <w:rPr>
          <w:bCs/>
          <w:iCs/>
        </w:rPr>
        <w:t>means a person convicted or found guilty of an offence by a court.</w:t>
      </w:r>
    </w:p>
    <w:p w14:paraId="7EC92E10" w14:textId="572114BA" w:rsidR="004D0235" w:rsidRPr="005327CD" w:rsidRDefault="004D0235" w:rsidP="004D0235">
      <w:pPr>
        <w:pStyle w:val="aDef"/>
      </w:pPr>
      <w:r w:rsidRPr="005327CD">
        <w:rPr>
          <w:rStyle w:val="charBoldItals"/>
        </w:rPr>
        <w:t>parole order</w:t>
      </w:r>
      <w:r w:rsidRPr="005327CD">
        <w:rPr>
          <w:bCs/>
          <w:iCs/>
        </w:rPr>
        <w:t xml:space="preserve">—see the </w:t>
      </w:r>
      <w:hyperlink r:id="rId51" w:tooltip="A2005-59" w:history="1">
        <w:r w:rsidRPr="005327CD">
          <w:rPr>
            <w:rStyle w:val="charCitHyperlinkItal"/>
          </w:rPr>
          <w:t>Crimes (Sentence Administration) Act 2005</w:t>
        </w:r>
      </w:hyperlink>
      <w:r w:rsidRPr="005327CD">
        <w:rPr>
          <w:bCs/>
          <w:iCs/>
        </w:rPr>
        <w:t>, section 117.</w:t>
      </w:r>
    </w:p>
    <w:p w14:paraId="06F91294" w14:textId="485091D4" w:rsidR="004D0235" w:rsidRPr="005327CD" w:rsidRDefault="004D0235" w:rsidP="004D0235">
      <w:pPr>
        <w:pStyle w:val="aDef"/>
      </w:pPr>
      <w:r w:rsidRPr="005327CD">
        <w:rPr>
          <w:rStyle w:val="charBoldItals"/>
        </w:rPr>
        <w:t>registered affected person</w:t>
      </w:r>
      <w:r w:rsidRPr="005327CD">
        <w:rPr>
          <w:bCs/>
          <w:iCs/>
        </w:rPr>
        <w:t>, in relation to a forensic patient</w:t>
      </w:r>
      <w:r w:rsidRPr="005327CD">
        <w:t xml:space="preserve">—see the </w:t>
      </w:r>
      <w:hyperlink r:id="rId52" w:tooltip="A2015-38" w:history="1">
        <w:r w:rsidRPr="005327CD">
          <w:rPr>
            <w:rStyle w:val="charCitHyperlinkItal"/>
          </w:rPr>
          <w:t>Mental Health Act 2015</w:t>
        </w:r>
      </w:hyperlink>
      <w:r w:rsidRPr="005327CD">
        <w:t>, section 129.</w:t>
      </w:r>
    </w:p>
    <w:p w14:paraId="1C4A677F" w14:textId="0CACD0A5" w:rsidR="004D0235" w:rsidRPr="005327CD" w:rsidRDefault="004D0235" w:rsidP="004D0235">
      <w:pPr>
        <w:pStyle w:val="aDef"/>
        <w:rPr>
          <w:bCs/>
          <w:iCs/>
        </w:rPr>
      </w:pPr>
      <w:r w:rsidRPr="005327CD">
        <w:rPr>
          <w:rStyle w:val="charBoldItals"/>
        </w:rPr>
        <w:t>registered victim</w:t>
      </w:r>
      <w:r w:rsidRPr="005327CD">
        <w:t xml:space="preserve">, </w:t>
      </w:r>
      <w:r w:rsidRPr="005327CD">
        <w:rPr>
          <w:bCs/>
          <w:iCs/>
        </w:rPr>
        <w:t xml:space="preserve">of an offender—see the </w:t>
      </w:r>
      <w:hyperlink r:id="rId53" w:tooltip="A2005-59" w:history="1">
        <w:r w:rsidRPr="005327CD">
          <w:rPr>
            <w:rStyle w:val="charCitHyperlinkItal"/>
          </w:rPr>
          <w:t>Crimes (Sentence Administration) Act 2005</w:t>
        </w:r>
      </w:hyperlink>
      <w:r w:rsidRPr="005327CD">
        <w:rPr>
          <w:bCs/>
          <w:iCs/>
        </w:rPr>
        <w:t>, section 213.</w:t>
      </w:r>
    </w:p>
    <w:p w14:paraId="6D7141A9" w14:textId="77777777" w:rsidR="004D0235" w:rsidRPr="005327CD" w:rsidRDefault="004D0235" w:rsidP="00592E57">
      <w:pPr>
        <w:pStyle w:val="aDef"/>
        <w:keepNext/>
      </w:pPr>
      <w:r w:rsidRPr="005327CD">
        <w:rPr>
          <w:rStyle w:val="charBoldItals"/>
        </w:rPr>
        <w:lastRenderedPageBreak/>
        <w:t>transfer or release</w:t>
      </w:r>
      <w:r w:rsidRPr="005327CD">
        <w:t>, of a detained offender, means—</w:t>
      </w:r>
    </w:p>
    <w:p w14:paraId="2CF0D806" w14:textId="77777777" w:rsidR="004D0235" w:rsidRPr="005327CD" w:rsidRDefault="004D0235" w:rsidP="00592E57">
      <w:pPr>
        <w:pStyle w:val="aDefpara"/>
        <w:keepNext/>
      </w:pPr>
      <w:r w:rsidRPr="005327CD">
        <w:tab/>
        <w:t>(a)</w:t>
      </w:r>
      <w:r w:rsidRPr="005327CD">
        <w:tab/>
        <w:t>the transfer of the detainee from their place of detention; or</w:t>
      </w:r>
    </w:p>
    <w:p w14:paraId="2E9C19C0" w14:textId="77777777" w:rsidR="004D0235" w:rsidRPr="005327CD" w:rsidRDefault="004D0235" w:rsidP="004D0235">
      <w:pPr>
        <w:pStyle w:val="aExamHdgpar"/>
      </w:pPr>
      <w:r w:rsidRPr="005327CD">
        <w:t>Examples</w:t>
      </w:r>
    </w:p>
    <w:p w14:paraId="35949DBD" w14:textId="77777777" w:rsidR="004D0235" w:rsidRPr="005327CD" w:rsidRDefault="004D0235" w:rsidP="004D0235">
      <w:pPr>
        <w:pStyle w:val="aExamINumpar"/>
      </w:pPr>
      <w:r w:rsidRPr="005327CD">
        <w:t>1</w:t>
      </w:r>
      <w:r w:rsidRPr="005327CD">
        <w:tab/>
        <w:t>transporting an offender from a detention place to hospital</w:t>
      </w:r>
    </w:p>
    <w:p w14:paraId="21741DF9" w14:textId="77777777" w:rsidR="004D0235" w:rsidRPr="005327CD" w:rsidRDefault="004D0235" w:rsidP="004D0235">
      <w:pPr>
        <w:pStyle w:val="aExamINumpar"/>
      </w:pPr>
      <w:r w:rsidRPr="005327CD">
        <w:t>2</w:t>
      </w:r>
      <w:r w:rsidRPr="005327CD">
        <w:tab/>
        <w:t>transferring an offender from a correctional centre to an equivalent institution interstate</w:t>
      </w:r>
    </w:p>
    <w:p w14:paraId="7EAEA9C7" w14:textId="77777777" w:rsidR="004D0235" w:rsidRPr="005327CD" w:rsidRDefault="004D0235" w:rsidP="007E0FE6">
      <w:pPr>
        <w:pStyle w:val="aDefpara"/>
        <w:keepNext/>
      </w:pPr>
      <w:r w:rsidRPr="005327CD">
        <w:tab/>
        <w:t>(b)</w:t>
      </w:r>
      <w:r w:rsidRPr="005327CD">
        <w:tab/>
        <w:t>the release of a detainee from their place of detention, including for a temporary absence.</w:t>
      </w:r>
    </w:p>
    <w:p w14:paraId="0DB42CB6" w14:textId="77777777" w:rsidR="004D0235" w:rsidRPr="005327CD" w:rsidRDefault="004D0235" w:rsidP="004D0235">
      <w:pPr>
        <w:pStyle w:val="aExamHdgpar"/>
      </w:pPr>
      <w:r w:rsidRPr="005327CD">
        <w:t>Examples—temporary absence</w:t>
      </w:r>
    </w:p>
    <w:p w14:paraId="5423E781" w14:textId="77777777" w:rsidR="004D0235" w:rsidRPr="005327CD" w:rsidRDefault="004D0235" w:rsidP="004D0235">
      <w:pPr>
        <w:pStyle w:val="aExamINumpar"/>
      </w:pPr>
      <w:r w:rsidRPr="005327CD">
        <w:t>1</w:t>
      </w:r>
      <w:r w:rsidRPr="005327CD">
        <w:tab/>
        <w:t>to work or seek work</w:t>
      </w:r>
    </w:p>
    <w:p w14:paraId="00753235" w14:textId="77777777" w:rsidR="004D0235" w:rsidRPr="005327CD" w:rsidRDefault="004D0235" w:rsidP="004D0235">
      <w:pPr>
        <w:pStyle w:val="aExamINumpar"/>
      </w:pPr>
      <w:r w:rsidRPr="005327CD">
        <w:t>2</w:t>
      </w:r>
      <w:r w:rsidRPr="005327CD">
        <w:tab/>
        <w:t>to attend a funeral or visit a relative suffering a serious illness</w:t>
      </w:r>
    </w:p>
    <w:p w14:paraId="2B13D5C6" w14:textId="77777777" w:rsidR="004D0235" w:rsidRPr="005327CD" w:rsidRDefault="004D0235" w:rsidP="004D0235">
      <w:pPr>
        <w:pStyle w:val="aExamINumpar"/>
      </w:pPr>
      <w:r w:rsidRPr="005327CD">
        <w:t>3</w:t>
      </w:r>
      <w:r w:rsidRPr="005327CD">
        <w:tab/>
        <w:t>to attend a place of education or training</w:t>
      </w:r>
    </w:p>
    <w:p w14:paraId="32FCE173" w14:textId="77777777" w:rsidR="004D0235" w:rsidRPr="005327CD" w:rsidRDefault="004D0235" w:rsidP="004D0235">
      <w:pPr>
        <w:pStyle w:val="aExamINumpar"/>
      </w:pPr>
      <w:r w:rsidRPr="005327CD">
        <w:t>4</w:t>
      </w:r>
      <w:r w:rsidRPr="005327CD">
        <w:tab/>
        <w:t>to participate in a prison program that includes release under a pre</w:t>
      </w:r>
      <w:r w:rsidRPr="005327CD">
        <w:noBreakHyphen/>
        <w:t>release permit scheme</w:t>
      </w:r>
    </w:p>
    <w:p w14:paraId="2A61D9EC" w14:textId="41506A74" w:rsidR="004D0235" w:rsidRPr="005327CD" w:rsidRDefault="004D0235" w:rsidP="004D0235">
      <w:pPr>
        <w:pStyle w:val="aDef"/>
      </w:pPr>
      <w:r w:rsidRPr="005327CD">
        <w:rPr>
          <w:rStyle w:val="charBoldItals"/>
        </w:rPr>
        <w:t>victim impact statement</w:t>
      </w:r>
      <w:r w:rsidRPr="005327CD">
        <w:rPr>
          <w:bCs/>
          <w:iCs/>
        </w:rPr>
        <w:t xml:space="preserve">, for an offence—see the </w:t>
      </w:r>
      <w:hyperlink r:id="rId54" w:tooltip="A2005-58" w:history="1">
        <w:r w:rsidRPr="005327CD">
          <w:rPr>
            <w:rStyle w:val="charCitHyperlinkItal"/>
          </w:rPr>
          <w:t>Crimes (Sentencing) Act 2005</w:t>
        </w:r>
      </w:hyperlink>
      <w:r w:rsidRPr="005327CD">
        <w:rPr>
          <w:bCs/>
          <w:iCs/>
        </w:rPr>
        <w:t>, section </w:t>
      </w:r>
      <w:r w:rsidRPr="005327CD">
        <w:t>47.</w:t>
      </w:r>
    </w:p>
    <w:p w14:paraId="06F20C77" w14:textId="2F2F8E07" w:rsidR="004D0235" w:rsidRPr="005327CD" w:rsidRDefault="004D0235" w:rsidP="004D0235">
      <w:pPr>
        <w:pStyle w:val="aDef"/>
      </w:pPr>
      <w:r w:rsidRPr="005327CD">
        <w:rPr>
          <w:rStyle w:val="charBoldItals"/>
        </w:rPr>
        <w:t>young offender</w:t>
      </w:r>
      <w:r w:rsidRPr="005327CD">
        <w:t xml:space="preserve">—see </w:t>
      </w:r>
      <w:r w:rsidRPr="005327CD">
        <w:rPr>
          <w:iCs/>
        </w:rPr>
        <w:t xml:space="preserve">the </w:t>
      </w:r>
      <w:hyperlink r:id="rId55" w:tooltip="A2005-59" w:history="1">
        <w:r w:rsidRPr="005327CD">
          <w:rPr>
            <w:rStyle w:val="charCitHyperlinkItal"/>
          </w:rPr>
          <w:t>Crimes (Sentence Administration) Act 2005</w:t>
        </w:r>
      </w:hyperlink>
      <w:r w:rsidRPr="005327CD">
        <w:rPr>
          <w:iCs/>
        </w:rPr>
        <w:t>, dictionary</w:t>
      </w:r>
      <w:r w:rsidRPr="005327CD">
        <w:t>.</w:t>
      </w:r>
    </w:p>
    <w:p w14:paraId="0ED4E546" w14:textId="77777777" w:rsidR="004D0235" w:rsidRPr="00440BCE" w:rsidRDefault="004D0235" w:rsidP="004D0235">
      <w:pPr>
        <w:pStyle w:val="AH3Div"/>
      </w:pPr>
      <w:bookmarkStart w:id="26" w:name="_Toc216879196"/>
      <w:r w:rsidRPr="00440BCE">
        <w:rPr>
          <w:rStyle w:val="CharDivNo"/>
        </w:rPr>
        <w:t>Division 3A.2</w:t>
      </w:r>
      <w:r w:rsidRPr="005327CD">
        <w:tab/>
      </w:r>
      <w:r w:rsidRPr="00440BCE">
        <w:rPr>
          <w:rStyle w:val="CharDivText"/>
        </w:rPr>
        <w:t>Victims rights—respect, privacy and safety</w:t>
      </w:r>
      <w:bookmarkEnd w:id="26"/>
    </w:p>
    <w:p w14:paraId="186C5475" w14:textId="77777777" w:rsidR="004D0235" w:rsidRPr="005327CD" w:rsidRDefault="004D0235" w:rsidP="004D0235">
      <w:pPr>
        <w:pStyle w:val="AH5Sec"/>
      </w:pPr>
      <w:bookmarkStart w:id="27" w:name="_Toc216879197"/>
      <w:r w:rsidRPr="00440BCE">
        <w:rPr>
          <w:rStyle w:val="CharSectNo"/>
        </w:rPr>
        <w:t>14C</w:t>
      </w:r>
      <w:r w:rsidRPr="005327CD">
        <w:tab/>
        <w:t>Respectful engagement with victims</w:t>
      </w:r>
      <w:bookmarkEnd w:id="27"/>
    </w:p>
    <w:p w14:paraId="0EF0DA2C" w14:textId="77777777" w:rsidR="004D0235" w:rsidRPr="005327CD" w:rsidRDefault="004D0235" w:rsidP="004D0235">
      <w:pPr>
        <w:pStyle w:val="Amain"/>
      </w:pPr>
      <w:r w:rsidRPr="005327CD">
        <w:tab/>
        <w:t>(1)</w:t>
      </w:r>
      <w:r w:rsidRPr="005327CD">
        <w:tab/>
        <w:t>A justice agency must engage with a victim respectfully and with appropriate regard to the victim’s personal situation, needs, concerns, rights and dignity.</w:t>
      </w:r>
    </w:p>
    <w:p w14:paraId="48EE74A8" w14:textId="77777777" w:rsidR="004D0235" w:rsidRPr="005327CD" w:rsidRDefault="004D0235" w:rsidP="004D0235">
      <w:pPr>
        <w:pStyle w:val="Amain"/>
      </w:pPr>
      <w:r w:rsidRPr="005327CD">
        <w:tab/>
        <w:t>(2)</w:t>
      </w:r>
      <w:r w:rsidRPr="005327CD">
        <w:tab/>
        <w:t>A justice agency must take into account, and be responsive to, the individual needs of a victim, particularly needs relating to any of the following:</w:t>
      </w:r>
    </w:p>
    <w:p w14:paraId="7EFE28BB" w14:textId="77777777" w:rsidR="004D0235" w:rsidRPr="005327CD" w:rsidRDefault="004D0235" w:rsidP="004D0235">
      <w:pPr>
        <w:pStyle w:val="Apara"/>
      </w:pPr>
      <w:r w:rsidRPr="005327CD">
        <w:tab/>
        <w:t>(a)</w:t>
      </w:r>
      <w:r w:rsidRPr="005327CD">
        <w:tab/>
        <w:t>age;</w:t>
      </w:r>
    </w:p>
    <w:p w14:paraId="776D9267" w14:textId="77777777" w:rsidR="004D0235" w:rsidRPr="005327CD" w:rsidRDefault="004D0235" w:rsidP="004D0235">
      <w:pPr>
        <w:pStyle w:val="Apara"/>
      </w:pPr>
      <w:r w:rsidRPr="005327CD">
        <w:tab/>
        <w:t>(b)</w:t>
      </w:r>
      <w:r w:rsidRPr="005327CD">
        <w:tab/>
        <w:t>disability;</w:t>
      </w:r>
    </w:p>
    <w:p w14:paraId="41967F04" w14:textId="77777777" w:rsidR="004D0235" w:rsidRPr="005327CD" w:rsidRDefault="004D0235" w:rsidP="004D0235">
      <w:pPr>
        <w:pStyle w:val="Apara"/>
      </w:pPr>
      <w:r w:rsidRPr="005327CD">
        <w:lastRenderedPageBreak/>
        <w:tab/>
        <w:t>(c)</w:t>
      </w:r>
      <w:r w:rsidRPr="005327CD">
        <w:tab/>
        <w:t>gender identity;</w:t>
      </w:r>
    </w:p>
    <w:p w14:paraId="45939132" w14:textId="77777777" w:rsidR="004D0235" w:rsidRPr="005327CD" w:rsidRDefault="004D0235" w:rsidP="004D0235">
      <w:pPr>
        <w:pStyle w:val="Apara"/>
      </w:pPr>
      <w:r w:rsidRPr="005327CD">
        <w:tab/>
        <w:t>(d)</w:t>
      </w:r>
      <w:r w:rsidRPr="005327CD">
        <w:tab/>
        <w:t>race;</w:t>
      </w:r>
    </w:p>
    <w:p w14:paraId="493615B6" w14:textId="77777777" w:rsidR="004D0235" w:rsidRPr="005327CD" w:rsidRDefault="004D0235" w:rsidP="004D0235">
      <w:pPr>
        <w:pStyle w:val="Apara"/>
      </w:pPr>
      <w:r w:rsidRPr="005327CD">
        <w:tab/>
        <w:t>(e)</w:t>
      </w:r>
      <w:r w:rsidRPr="005327CD">
        <w:tab/>
        <w:t>religion;</w:t>
      </w:r>
    </w:p>
    <w:p w14:paraId="3AEBCC32" w14:textId="77777777" w:rsidR="004D0235" w:rsidRPr="005327CD" w:rsidRDefault="004D0235" w:rsidP="004D0235">
      <w:pPr>
        <w:pStyle w:val="Apara"/>
      </w:pPr>
      <w:r w:rsidRPr="005327CD">
        <w:tab/>
        <w:t>(f)</w:t>
      </w:r>
      <w:r w:rsidRPr="005327CD">
        <w:tab/>
        <w:t>sex;</w:t>
      </w:r>
    </w:p>
    <w:p w14:paraId="03057548" w14:textId="77777777" w:rsidR="004D0235" w:rsidRPr="005327CD" w:rsidRDefault="004D0235" w:rsidP="004D0235">
      <w:pPr>
        <w:pStyle w:val="Apara"/>
      </w:pPr>
      <w:r w:rsidRPr="005327CD">
        <w:tab/>
        <w:t>(g)</w:t>
      </w:r>
      <w:r w:rsidRPr="005327CD">
        <w:tab/>
        <w:t>sexuality;</w:t>
      </w:r>
    </w:p>
    <w:p w14:paraId="0370F9D7" w14:textId="77777777" w:rsidR="004D0235" w:rsidRPr="005327CD" w:rsidRDefault="004D0235" w:rsidP="004D0235">
      <w:pPr>
        <w:pStyle w:val="Apara"/>
      </w:pPr>
      <w:r w:rsidRPr="005327CD">
        <w:tab/>
        <w:t>(h)</w:t>
      </w:r>
      <w:r w:rsidRPr="005327CD">
        <w:tab/>
        <w:t>parental, family, carer or kinship responsibilities.</w:t>
      </w:r>
    </w:p>
    <w:p w14:paraId="202D66CE" w14:textId="77777777" w:rsidR="004D0235" w:rsidRPr="005327CD" w:rsidRDefault="004D0235" w:rsidP="004D0235">
      <w:pPr>
        <w:pStyle w:val="AH5Sec"/>
      </w:pPr>
      <w:bookmarkStart w:id="28" w:name="_Toc216879198"/>
      <w:r w:rsidRPr="00440BCE">
        <w:rPr>
          <w:rStyle w:val="CharSectNo"/>
        </w:rPr>
        <w:t>14D</w:t>
      </w:r>
      <w:r w:rsidRPr="005327CD">
        <w:tab/>
        <w:t>Respectful engagement with child victims</w:t>
      </w:r>
      <w:bookmarkEnd w:id="28"/>
    </w:p>
    <w:p w14:paraId="08CDB210" w14:textId="77777777" w:rsidR="004D0235" w:rsidRPr="005327CD" w:rsidRDefault="004D0235" w:rsidP="004D0235">
      <w:pPr>
        <w:pStyle w:val="Amainreturn"/>
      </w:pPr>
      <w:r w:rsidRPr="005327CD">
        <w:t>If a primary victim is a child, a justice agency must—</w:t>
      </w:r>
    </w:p>
    <w:p w14:paraId="5634D41C" w14:textId="77777777" w:rsidR="004D0235" w:rsidRPr="005327CD" w:rsidRDefault="004D0235" w:rsidP="004D0235">
      <w:pPr>
        <w:pStyle w:val="Apara"/>
      </w:pPr>
      <w:r w:rsidRPr="005327CD">
        <w:tab/>
        <w:t>(a)</w:t>
      </w:r>
      <w:r w:rsidRPr="005327CD">
        <w:tab/>
        <w:t>as far as practicable, consider the child’s views, wishes and circumstances before engaging with the child’s parent or carer as the victim in relation to victims rights; and</w:t>
      </w:r>
    </w:p>
    <w:p w14:paraId="43BA1285" w14:textId="77777777" w:rsidR="004D0235" w:rsidRPr="005327CD" w:rsidRDefault="004D0235" w:rsidP="004D0235">
      <w:pPr>
        <w:pStyle w:val="Apara"/>
      </w:pPr>
      <w:r w:rsidRPr="005327CD">
        <w:tab/>
        <w:t>(b)</w:t>
      </w:r>
      <w:r w:rsidRPr="005327CD">
        <w:tab/>
        <w:t>engage with the child in a way that is appropriate for a person of the child’s age who is not a victim.</w:t>
      </w:r>
    </w:p>
    <w:p w14:paraId="54656077" w14:textId="77777777" w:rsidR="004D0235" w:rsidRPr="005327CD" w:rsidRDefault="004D0235" w:rsidP="004D0235">
      <w:pPr>
        <w:pStyle w:val="AH5Sec"/>
      </w:pPr>
      <w:bookmarkStart w:id="29" w:name="_Toc216879199"/>
      <w:r w:rsidRPr="00440BCE">
        <w:rPr>
          <w:rStyle w:val="CharSectNo"/>
        </w:rPr>
        <w:t>14E</w:t>
      </w:r>
      <w:r w:rsidRPr="005327CD">
        <w:tab/>
        <w:t>Contact with victims</w:t>
      </w:r>
      <w:bookmarkEnd w:id="29"/>
    </w:p>
    <w:p w14:paraId="5032A180" w14:textId="77777777" w:rsidR="004D0235" w:rsidRPr="005327CD" w:rsidRDefault="004D0235" w:rsidP="004D0235">
      <w:pPr>
        <w:pStyle w:val="Amain"/>
      </w:pPr>
      <w:r w:rsidRPr="005327CD">
        <w:tab/>
        <w:t>(1)</w:t>
      </w:r>
      <w:r w:rsidRPr="005327CD">
        <w:tab/>
        <w:t xml:space="preserve">A justice agency must contact a victim if, in exercising a function in relation to victims rights, it is required to do so (a </w:t>
      </w:r>
      <w:r w:rsidRPr="005327CD">
        <w:rPr>
          <w:rStyle w:val="charBoldItals"/>
        </w:rPr>
        <w:t>required contact</w:t>
      </w:r>
      <w:r w:rsidRPr="005327CD">
        <w:t>).</w:t>
      </w:r>
    </w:p>
    <w:p w14:paraId="416A9766" w14:textId="77777777" w:rsidR="004D0235" w:rsidRPr="005327CD" w:rsidRDefault="004D0235" w:rsidP="004D0235">
      <w:pPr>
        <w:pStyle w:val="Amain"/>
      </w:pPr>
      <w:r w:rsidRPr="005327CD">
        <w:tab/>
        <w:t>(2)</w:t>
      </w:r>
      <w:r w:rsidRPr="005327CD">
        <w:tab/>
        <w:t>However, a justice agency need not make a required contact with a victim if—</w:t>
      </w:r>
    </w:p>
    <w:p w14:paraId="313EED1C" w14:textId="77777777" w:rsidR="004D0235" w:rsidRPr="005327CD" w:rsidRDefault="004D0235" w:rsidP="004D0235">
      <w:pPr>
        <w:pStyle w:val="Apara"/>
      </w:pPr>
      <w:r w:rsidRPr="005327CD">
        <w:tab/>
        <w:t>(a)</w:t>
      </w:r>
      <w:r w:rsidRPr="005327CD">
        <w:tab/>
        <w:t>the justice agency has told the victim about each required contact (including the right to which each contact relates) and the victim does not want any required contact, or does not want the particular required contact; or</w:t>
      </w:r>
    </w:p>
    <w:p w14:paraId="561B28D5" w14:textId="77777777" w:rsidR="004D0235" w:rsidRPr="005327CD" w:rsidRDefault="004D0235" w:rsidP="004D0235">
      <w:pPr>
        <w:pStyle w:val="Apara"/>
      </w:pPr>
      <w:r w:rsidRPr="005327CD">
        <w:tab/>
        <w:t>(b)</w:t>
      </w:r>
      <w:r w:rsidRPr="005327CD">
        <w:tab/>
        <w:t>another agency has already made the required contact with the victim; or</w:t>
      </w:r>
    </w:p>
    <w:p w14:paraId="6AFA4F2A" w14:textId="77777777" w:rsidR="004D0235" w:rsidRPr="005327CD" w:rsidRDefault="004D0235" w:rsidP="004D0235">
      <w:pPr>
        <w:pStyle w:val="Apara"/>
      </w:pPr>
      <w:r w:rsidRPr="005327CD">
        <w:tab/>
        <w:t>(c)</w:t>
      </w:r>
      <w:r w:rsidRPr="005327CD">
        <w:tab/>
        <w:t>it is not possible or practicable in the circumstances to make the required contact with the victim; or</w:t>
      </w:r>
    </w:p>
    <w:p w14:paraId="1FBBEBA8" w14:textId="77777777" w:rsidR="004D0235" w:rsidRPr="005327CD" w:rsidRDefault="004D0235" w:rsidP="004D0235">
      <w:pPr>
        <w:pStyle w:val="Apara"/>
      </w:pPr>
      <w:r w:rsidRPr="005327CD">
        <w:lastRenderedPageBreak/>
        <w:tab/>
        <w:t>(d)</w:t>
      </w:r>
      <w:r w:rsidRPr="005327CD">
        <w:tab/>
        <w:t xml:space="preserve">for a person who is a victim under section 6 (1), definition of </w:t>
      </w:r>
      <w:r w:rsidRPr="005327CD">
        <w:rPr>
          <w:rStyle w:val="charBoldItals"/>
        </w:rPr>
        <w:t>victim</w:t>
      </w:r>
      <w:r w:rsidRPr="005327CD">
        <w:t xml:space="preserve">, paragraph (b) or (c) (an </w:t>
      </w:r>
      <w:r w:rsidRPr="005327CD">
        <w:rPr>
          <w:rStyle w:val="charBoldItals"/>
        </w:rPr>
        <w:t>associated victim</w:t>
      </w:r>
      <w:r w:rsidRPr="005327CD">
        <w:t>)—the justice agency—</w:t>
      </w:r>
    </w:p>
    <w:p w14:paraId="074C4701" w14:textId="77777777" w:rsidR="004D0235" w:rsidRPr="005327CD" w:rsidRDefault="004D0235" w:rsidP="004D0235">
      <w:pPr>
        <w:pStyle w:val="Asubpara"/>
      </w:pPr>
      <w:r w:rsidRPr="005327CD">
        <w:tab/>
        <w:t>(i)</w:t>
      </w:r>
      <w:r w:rsidRPr="005327CD">
        <w:tab/>
        <w:t>has already made the required contact with the primary victim; and</w:t>
      </w:r>
    </w:p>
    <w:p w14:paraId="144CA2F8" w14:textId="77777777" w:rsidR="004D0235" w:rsidRPr="005327CD" w:rsidRDefault="004D0235" w:rsidP="004D0235">
      <w:pPr>
        <w:pStyle w:val="Asubpara"/>
      </w:pPr>
      <w:r w:rsidRPr="005327CD">
        <w:tab/>
        <w:t>(ii)</w:t>
      </w:r>
      <w:r w:rsidRPr="005327CD">
        <w:tab/>
        <w:t>considers it unnecessary to also contact the associated victim.</w:t>
      </w:r>
    </w:p>
    <w:p w14:paraId="5B14C102" w14:textId="77777777" w:rsidR="004D0235" w:rsidRPr="005327CD" w:rsidRDefault="004D0235" w:rsidP="004D0235">
      <w:pPr>
        <w:pStyle w:val="aExamHdgss"/>
      </w:pPr>
      <w:r w:rsidRPr="005327CD">
        <w:t>Examples—par (b)</w:t>
      </w:r>
    </w:p>
    <w:p w14:paraId="463D5D6A" w14:textId="77777777" w:rsidR="004D0235" w:rsidRPr="005327CD" w:rsidRDefault="004D0235" w:rsidP="004D0235">
      <w:pPr>
        <w:pStyle w:val="aExamINumss"/>
      </w:pPr>
      <w:r w:rsidRPr="005327CD">
        <w:t>1</w:t>
      </w:r>
      <w:r w:rsidRPr="005327CD">
        <w:tab/>
        <w:t>if the DPP is required to give a victim information, the DPP may arrange with the chief police officer for a police officer to give the information to the victim</w:t>
      </w:r>
    </w:p>
    <w:p w14:paraId="3B3596BB" w14:textId="77777777" w:rsidR="004D0235" w:rsidRPr="005327CD" w:rsidRDefault="004D0235" w:rsidP="004D0235">
      <w:pPr>
        <w:pStyle w:val="aExamINumss"/>
      </w:pPr>
      <w:r w:rsidRPr="005327CD">
        <w:t>2</w:t>
      </w:r>
      <w:r w:rsidRPr="005327CD">
        <w:tab/>
        <w:t>if the ACAT is required to give a victim information, the ACAT may arrange for the commissioner give the information to the victim</w:t>
      </w:r>
    </w:p>
    <w:p w14:paraId="11E45B01" w14:textId="77777777" w:rsidR="004D0235" w:rsidRPr="005327CD" w:rsidRDefault="004D0235" w:rsidP="004D0235">
      <w:pPr>
        <w:pStyle w:val="aExamHdgss"/>
      </w:pPr>
      <w:r w:rsidRPr="005327CD">
        <w:t>Examples—par (c)</w:t>
      </w:r>
    </w:p>
    <w:p w14:paraId="0083EB64" w14:textId="77777777" w:rsidR="004D0235" w:rsidRPr="005327CD" w:rsidRDefault="004D0235" w:rsidP="004D0235">
      <w:pPr>
        <w:pStyle w:val="aExamINumss"/>
      </w:pPr>
      <w:r w:rsidRPr="005327CD">
        <w:t>1</w:t>
      </w:r>
      <w:r w:rsidRPr="005327CD">
        <w:tab/>
        <w:t>the victim cannot be found after reasonable steps have been taken to find the victim</w:t>
      </w:r>
    </w:p>
    <w:p w14:paraId="5FEA0D61" w14:textId="77777777" w:rsidR="004D0235" w:rsidRPr="005327CD" w:rsidRDefault="004D0235" w:rsidP="004D0235">
      <w:pPr>
        <w:pStyle w:val="aExamINumss"/>
      </w:pPr>
      <w:r w:rsidRPr="005327CD">
        <w:t>2</w:t>
      </w:r>
      <w:r w:rsidRPr="005327CD">
        <w:tab/>
        <w:t>the proceedings progress too quickly for the victim to be contacted</w:t>
      </w:r>
    </w:p>
    <w:p w14:paraId="311028F8" w14:textId="77777777" w:rsidR="004D0235" w:rsidRPr="005327CD" w:rsidRDefault="004D0235" w:rsidP="004D0235">
      <w:pPr>
        <w:pStyle w:val="aExamINumss"/>
      </w:pPr>
      <w:r w:rsidRPr="005327CD">
        <w:t>3</w:t>
      </w:r>
      <w:r w:rsidRPr="005327CD">
        <w:tab/>
        <w:t>a justice agency is not aware of a victim or cannot reasonably find a victim’s contact details</w:t>
      </w:r>
    </w:p>
    <w:p w14:paraId="54007228" w14:textId="77777777" w:rsidR="004D0235" w:rsidRPr="005327CD" w:rsidRDefault="004D0235" w:rsidP="004D0235">
      <w:pPr>
        <w:pStyle w:val="AH5Sec"/>
      </w:pPr>
      <w:bookmarkStart w:id="30" w:name="_Toc216879200"/>
      <w:r w:rsidRPr="00440BCE">
        <w:rPr>
          <w:rStyle w:val="CharSectNo"/>
        </w:rPr>
        <w:t>14F</w:t>
      </w:r>
      <w:r w:rsidRPr="005327CD">
        <w:tab/>
        <w:t>Victims’ privacy</w:t>
      </w:r>
      <w:bookmarkEnd w:id="30"/>
    </w:p>
    <w:p w14:paraId="30284DFC" w14:textId="77777777" w:rsidR="004D0235" w:rsidRPr="005327CD" w:rsidRDefault="004D0235" w:rsidP="004D0235">
      <w:pPr>
        <w:pStyle w:val="Amain"/>
      </w:pPr>
      <w:r w:rsidRPr="005327CD">
        <w:tab/>
        <w:t>(1)</w:t>
      </w:r>
      <w:r w:rsidRPr="005327CD">
        <w:tab/>
        <w:t>A justice agency must not disclose personal information about a victim or a family member of the victim, unless the information is disclosed—</w:t>
      </w:r>
    </w:p>
    <w:p w14:paraId="15449424" w14:textId="77777777" w:rsidR="004D0235" w:rsidRPr="005327CD" w:rsidRDefault="004D0235" w:rsidP="004D0235">
      <w:pPr>
        <w:pStyle w:val="Apara"/>
      </w:pPr>
      <w:r w:rsidRPr="005327CD">
        <w:tab/>
        <w:t>(a)</w:t>
      </w:r>
      <w:r w:rsidRPr="005327CD">
        <w:tab/>
        <w:t>in the course of a proceeding before a court or tribunal; or</w:t>
      </w:r>
    </w:p>
    <w:p w14:paraId="02F3E985" w14:textId="77777777" w:rsidR="004D0235" w:rsidRPr="005327CD" w:rsidRDefault="004D0235" w:rsidP="004D0235">
      <w:pPr>
        <w:pStyle w:val="Apara"/>
      </w:pPr>
      <w:r w:rsidRPr="005327CD">
        <w:tab/>
        <w:t>(b)</w:t>
      </w:r>
      <w:r w:rsidRPr="005327CD">
        <w:tab/>
        <w:t>under a territory law; or</w:t>
      </w:r>
    </w:p>
    <w:p w14:paraId="62524EE2" w14:textId="77777777" w:rsidR="004D0235" w:rsidRPr="005327CD" w:rsidRDefault="004D0235" w:rsidP="004D0235">
      <w:pPr>
        <w:pStyle w:val="Apara"/>
      </w:pPr>
      <w:r w:rsidRPr="005327CD">
        <w:tab/>
        <w:t>(c)</w:t>
      </w:r>
      <w:r w:rsidRPr="005327CD">
        <w:tab/>
        <w:t>with the victim’s consent.</w:t>
      </w:r>
    </w:p>
    <w:p w14:paraId="0AA91D75" w14:textId="77777777" w:rsidR="004D0235" w:rsidRPr="005327CD" w:rsidRDefault="004D0235" w:rsidP="004D0235">
      <w:pPr>
        <w:pStyle w:val="Amain"/>
      </w:pPr>
      <w:r w:rsidRPr="005327CD">
        <w:tab/>
        <w:t>(2)</w:t>
      </w:r>
      <w:r w:rsidRPr="005327CD">
        <w:tab/>
        <w:t>In this section:</w:t>
      </w:r>
    </w:p>
    <w:p w14:paraId="14DBC475" w14:textId="77777777" w:rsidR="004D0235" w:rsidRPr="005327CD" w:rsidRDefault="004D0235" w:rsidP="004D0235">
      <w:pPr>
        <w:pStyle w:val="aDef"/>
      </w:pPr>
      <w:r w:rsidRPr="005327CD">
        <w:rPr>
          <w:rStyle w:val="charBoldItals"/>
        </w:rPr>
        <w:t>educational institution</w:t>
      </w:r>
      <w:r w:rsidRPr="005327CD">
        <w:t xml:space="preserve"> means a school, college or other educational institution, whether or not operated in the ACT or by or on behalf of the Territory. </w:t>
      </w:r>
    </w:p>
    <w:p w14:paraId="4E0C83C3" w14:textId="77777777" w:rsidR="004D0235" w:rsidRPr="005327CD" w:rsidRDefault="004D0235" w:rsidP="00592E57">
      <w:pPr>
        <w:pStyle w:val="aDef"/>
        <w:keepNext/>
      </w:pPr>
      <w:r w:rsidRPr="005327CD">
        <w:rPr>
          <w:rStyle w:val="charBoldItals"/>
        </w:rPr>
        <w:lastRenderedPageBreak/>
        <w:t>personal information</w:t>
      </w:r>
      <w:r w:rsidRPr="005327CD">
        <w:rPr>
          <w:bCs/>
          <w:iCs/>
        </w:rPr>
        <w:t>, about a person, includes—</w:t>
      </w:r>
    </w:p>
    <w:p w14:paraId="51279FB6" w14:textId="77777777" w:rsidR="004D0235" w:rsidRPr="005327CD" w:rsidRDefault="004D0235" w:rsidP="004D0235">
      <w:pPr>
        <w:pStyle w:val="aDefpara"/>
      </w:pPr>
      <w:r w:rsidRPr="005327CD">
        <w:rPr>
          <w:bCs/>
          <w:iCs/>
        </w:rPr>
        <w:tab/>
        <w:t>(a)</w:t>
      </w:r>
      <w:r w:rsidRPr="005327CD">
        <w:rPr>
          <w:bCs/>
          <w:iCs/>
        </w:rPr>
        <w:tab/>
        <w:t xml:space="preserve">a person’s home </w:t>
      </w:r>
      <w:r w:rsidRPr="005327CD">
        <w:t>address and contact details; and</w:t>
      </w:r>
    </w:p>
    <w:p w14:paraId="7826FB14" w14:textId="77777777" w:rsidR="004D0235" w:rsidRPr="005327CD" w:rsidRDefault="004D0235" w:rsidP="004D0235">
      <w:pPr>
        <w:pStyle w:val="aDefpara"/>
      </w:pPr>
      <w:r w:rsidRPr="005327CD">
        <w:tab/>
        <w:t>(b)</w:t>
      </w:r>
      <w:r w:rsidRPr="005327CD">
        <w:tab/>
        <w:t>if the person is employed—the place where the person is employed; and</w:t>
      </w:r>
    </w:p>
    <w:p w14:paraId="0A7B3909" w14:textId="77777777" w:rsidR="004D0235" w:rsidRPr="005327CD" w:rsidRDefault="004D0235" w:rsidP="004D0235">
      <w:pPr>
        <w:pStyle w:val="aDefpara"/>
      </w:pPr>
      <w:r w:rsidRPr="005327CD">
        <w:tab/>
        <w:t>(c)</w:t>
      </w:r>
      <w:r w:rsidRPr="005327CD">
        <w:tab/>
        <w:t>if the person is a student—the educational institution the person attends.</w:t>
      </w:r>
    </w:p>
    <w:p w14:paraId="3447D108" w14:textId="77777777" w:rsidR="004D0235" w:rsidRPr="005327CD" w:rsidRDefault="004D0235" w:rsidP="004D0235">
      <w:pPr>
        <w:pStyle w:val="AH5Sec"/>
      </w:pPr>
      <w:bookmarkStart w:id="31" w:name="_Toc216879201"/>
      <w:r w:rsidRPr="00440BCE">
        <w:rPr>
          <w:rStyle w:val="CharSectNo"/>
        </w:rPr>
        <w:t>14G</w:t>
      </w:r>
      <w:r w:rsidRPr="005327CD">
        <w:tab/>
        <w:t>Storage and return of victims’ property</w:t>
      </w:r>
      <w:bookmarkEnd w:id="31"/>
    </w:p>
    <w:p w14:paraId="422AF3AD" w14:textId="77777777" w:rsidR="004D0235" w:rsidRPr="005327CD" w:rsidRDefault="004D0235" w:rsidP="004D0235">
      <w:pPr>
        <w:pStyle w:val="Amain"/>
      </w:pPr>
      <w:r w:rsidRPr="005327CD">
        <w:tab/>
        <w:t>(1)</w:t>
      </w:r>
      <w:r w:rsidRPr="005327CD">
        <w:tab/>
        <w:t>If a victim’s property is held by a justice agency for the purpose of investigating or prosecuting a criminal offence, the property must be—</w:t>
      </w:r>
    </w:p>
    <w:p w14:paraId="04D3108A" w14:textId="77777777" w:rsidR="004D0235" w:rsidRPr="005327CD" w:rsidRDefault="004D0235" w:rsidP="004D0235">
      <w:pPr>
        <w:pStyle w:val="Apara"/>
      </w:pPr>
      <w:r w:rsidRPr="005327CD">
        <w:tab/>
        <w:t>(a)</w:t>
      </w:r>
      <w:r w:rsidRPr="005327CD">
        <w:tab/>
        <w:t>handled and stored in a lawful, respectful and secure manner; and</w:t>
      </w:r>
    </w:p>
    <w:p w14:paraId="302E25B2" w14:textId="77777777" w:rsidR="004D0235" w:rsidRPr="005327CD" w:rsidRDefault="004D0235" w:rsidP="004D0235">
      <w:pPr>
        <w:pStyle w:val="Apara"/>
      </w:pPr>
      <w:r w:rsidRPr="005327CD">
        <w:tab/>
        <w:t>(b)</w:t>
      </w:r>
      <w:r w:rsidRPr="005327CD">
        <w:tab/>
        <w:t>returned to the victim as soon as practicable after it is no longer needed for that purpose.</w:t>
      </w:r>
    </w:p>
    <w:p w14:paraId="7568F3E7" w14:textId="77777777" w:rsidR="004D0235" w:rsidRPr="005327CD" w:rsidRDefault="004D0235" w:rsidP="004D0235">
      <w:pPr>
        <w:pStyle w:val="Amain"/>
      </w:pPr>
      <w:r w:rsidRPr="005327CD">
        <w:tab/>
        <w:t>(2)</w:t>
      </w:r>
      <w:r w:rsidRPr="005327CD">
        <w:tab/>
        <w:t>However, for subsection (1) (b)—</w:t>
      </w:r>
    </w:p>
    <w:p w14:paraId="5661E7BE" w14:textId="77777777" w:rsidR="004D0235" w:rsidRPr="005327CD" w:rsidRDefault="004D0235" w:rsidP="004D0235">
      <w:pPr>
        <w:pStyle w:val="Apara"/>
      </w:pPr>
      <w:r w:rsidRPr="005327CD">
        <w:tab/>
        <w:t>(a)</w:t>
      </w:r>
      <w:r w:rsidRPr="005327CD">
        <w:tab/>
        <w:t>the property must not be returned to the victim if the victim’s possession of the property would be an offence; and</w:t>
      </w:r>
    </w:p>
    <w:p w14:paraId="05044390" w14:textId="77777777" w:rsidR="004D0235" w:rsidRPr="005327CD" w:rsidRDefault="004D0235" w:rsidP="004D0235">
      <w:pPr>
        <w:pStyle w:val="Apara"/>
      </w:pPr>
      <w:r w:rsidRPr="005327CD">
        <w:tab/>
        <w:t>(b)</w:t>
      </w:r>
      <w:r w:rsidRPr="005327CD">
        <w:tab/>
        <w:t>the property need not be returned to the victim directly.</w:t>
      </w:r>
    </w:p>
    <w:p w14:paraId="0FA08F22" w14:textId="1875D8EA"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56" w:tooltip="SL2006-29" w:history="1">
        <w:r w:rsidRPr="005327CD">
          <w:rPr>
            <w:rStyle w:val="charCitHyperlinkItal"/>
          </w:rPr>
          <w:t>Court Procedures Rules 2006</w:t>
        </w:r>
      </w:hyperlink>
      <w:r w:rsidRPr="005327CD">
        <w:rPr>
          <w:rStyle w:val="charItals"/>
        </w:rPr>
        <w:t xml:space="preserve"> </w:t>
      </w:r>
      <w:r w:rsidRPr="005327CD">
        <w:t>sets out for how long exhibits put into evidence may be kept by the court in proceedings (see r 6762), including in appeals proceedings (see r 5194), duties on parties to claim exhibits (see r 6763) and disposal of exhibits (see r 6766).</w:t>
      </w:r>
    </w:p>
    <w:p w14:paraId="1D9FB816" w14:textId="77777777" w:rsidR="004D0235" w:rsidRPr="005327CD" w:rsidRDefault="004D0235" w:rsidP="004D0235">
      <w:pPr>
        <w:pStyle w:val="AH5Sec"/>
      </w:pPr>
      <w:bookmarkStart w:id="32" w:name="_Toc216879202"/>
      <w:r w:rsidRPr="00440BCE">
        <w:rPr>
          <w:rStyle w:val="CharSectNo"/>
        </w:rPr>
        <w:t>14H</w:t>
      </w:r>
      <w:r w:rsidRPr="005327CD">
        <w:tab/>
        <w:t>Victims’ appearance at preliminary or committal hearings</w:t>
      </w:r>
      <w:bookmarkEnd w:id="32"/>
    </w:p>
    <w:p w14:paraId="1365E854" w14:textId="77777777" w:rsidR="004D0235" w:rsidRPr="005327CD" w:rsidRDefault="004D0235" w:rsidP="004D0235">
      <w:pPr>
        <w:pStyle w:val="Amainreturn"/>
      </w:pPr>
      <w:r w:rsidRPr="005327CD">
        <w:t>The director of public prosecutions must not require a victim to appear at a preliminary hearing or a committal hearing unless—</w:t>
      </w:r>
    </w:p>
    <w:p w14:paraId="478EAB2B" w14:textId="77777777" w:rsidR="004D0235" w:rsidRPr="005327CD" w:rsidRDefault="004D0235" w:rsidP="004D0235">
      <w:pPr>
        <w:pStyle w:val="Apara"/>
      </w:pPr>
      <w:r w:rsidRPr="005327CD">
        <w:tab/>
        <w:t>(a)</w:t>
      </w:r>
      <w:r w:rsidRPr="005327CD">
        <w:tab/>
        <w:t>a court directs the victim to appear; or</w:t>
      </w:r>
    </w:p>
    <w:p w14:paraId="4749637E" w14:textId="77777777" w:rsidR="004D0235" w:rsidRPr="005327CD" w:rsidRDefault="004D0235" w:rsidP="00592E57">
      <w:pPr>
        <w:pStyle w:val="Apara"/>
        <w:keepNext/>
      </w:pPr>
      <w:r w:rsidRPr="005327CD">
        <w:lastRenderedPageBreak/>
        <w:tab/>
        <w:t>(b)</w:t>
      </w:r>
      <w:r w:rsidRPr="005327CD">
        <w:tab/>
        <w:t>the director of public prosecutions considers the victims’ appearance necessary in the interests of justice.</w:t>
      </w:r>
    </w:p>
    <w:p w14:paraId="657AAE90" w14:textId="281D4DF8" w:rsidR="004D0235" w:rsidRPr="005327CD" w:rsidRDefault="004D0235" w:rsidP="004D0235">
      <w:pPr>
        <w:pStyle w:val="aNote"/>
        <w:rPr>
          <w:strike/>
        </w:rPr>
      </w:pPr>
      <w:r w:rsidRPr="005327CD">
        <w:rPr>
          <w:rStyle w:val="charItals"/>
        </w:rPr>
        <w:t>Note</w:t>
      </w:r>
      <w:r w:rsidRPr="005327CD">
        <w:rPr>
          <w:rStyle w:val="charItals"/>
        </w:rPr>
        <w:tab/>
      </w:r>
      <w:r w:rsidRPr="005327CD">
        <w:t xml:space="preserve">Under the </w:t>
      </w:r>
      <w:hyperlink r:id="rId57" w:tooltip="A1930-21" w:history="1">
        <w:r w:rsidRPr="005327CD">
          <w:rPr>
            <w:rStyle w:val="charCitHyperlinkItal"/>
          </w:rPr>
          <w:t>Magistrates Court Act 1930</w:t>
        </w:r>
      </w:hyperlink>
      <w:r w:rsidRPr="005327CD">
        <w:t xml:space="preserve">, s 90AA, written statements may generally be admitted as evidence in a committal hearing, however, the court may give leave for evidence to be given in person at the hearing if it considers it necessary in the interests of justice (see that </w:t>
      </w:r>
      <w:hyperlink r:id="rId58" w:tooltip="Magistrates Court Act 1930" w:history="1">
        <w:r w:rsidRPr="005327CD">
          <w:rPr>
            <w:rStyle w:val="charCitHyperlinkAbbrev"/>
          </w:rPr>
          <w:t>Act</w:t>
        </w:r>
      </w:hyperlink>
      <w:r w:rsidRPr="005327CD">
        <w:t>, s 90AA (7)).</w:t>
      </w:r>
    </w:p>
    <w:p w14:paraId="2E87C9B1" w14:textId="77777777" w:rsidR="004D0235" w:rsidRPr="005327CD" w:rsidRDefault="004D0235" w:rsidP="004D0235">
      <w:pPr>
        <w:pStyle w:val="AH5Sec"/>
      </w:pPr>
      <w:bookmarkStart w:id="33" w:name="_Toc216879203"/>
      <w:r w:rsidRPr="00440BCE">
        <w:rPr>
          <w:rStyle w:val="CharSectNo"/>
        </w:rPr>
        <w:t>14I</w:t>
      </w:r>
      <w:r w:rsidRPr="005327CD">
        <w:tab/>
        <w:t>Minimising victims’ exposure to accused etc</w:t>
      </w:r>
      <w:bookmarkEnd w:id="33"/>
    </w:p>
    <w:p w14:paraId="2A515D0D" w14:textId="77777777" w:rsidR="004D0235" w:rsidRPr="005327CD" w:rsidRDefault="004D0235" w:rsidP="004D0235">
      <w:pPr>
        <w:pStyle w:val="Amain"/>
      </w:pPr>
      <w:r w:rsidRPr="005327CD">
        <w:tab/>
        <w:t>(1)</w:t>
      </w:r>
      <w:r w:rsidRPr="005327CD">
        <w:tab/>
        <w:t>This section applies to a victim of an offence if the victim—</w:t>
      </w:r>
    </w:p>
    <w:p w14:paraId="0E6B75B8" w14:textId="77777777" w:rsidR="004D0235" w:rsidRPr="005327CD" w:rsidRDefault="004D0235" w:rsidP="004D0235">
      <w:pPr>
        <w:pStyle w:val="Apara"/>
      </w:pPr>
      <w:r w:rsidRPr="005327CD">
        <w:tab/>
        <w:t>(a)</w:t>
      </w:r>
      <w:r w:rsidRPr="005327CD">
        <w:tab/>
        <w:t>is in a court or tribunal building for a proceeding for the offence; and</w:t>
      </w:r>
    </w:p>
    <w:p w14:paraId="4B8FDDF3" w14:textId="77777777" w:rsidR="004D0235" w:rsidRPr="005327CD" w:rsidRDefault="004D0235" w:rsidP="004D0235">
      <w:pPr>
        <w:pStyle w:val="Apara"/>
      </w:pPr>
      <w:r w:rsidRPr="005327CD">
        <w:tab/>
        <w:t>(b)</w:t>
      </w:r>
      <w:r w:rsidRPr="005327CD">
        <w:tab/>
        <w:t>has told a relevant justice agency that the victim may need protection from violence or harassment by any of the following people:</w:t>
      </w:r>
    </w:p>
    <w:p w14:paraId="69427F67" w14:textId="77777777" w:rsidR="004D0235" w:rsidRPr="005327CD" w:rsidRDefault="004D0235" w:rsidP="004D0235">
      <w:pPr>
        <w:pStyle w:val="Asubpara"/>
      </w:pPr>
      <w:r w:rsidRPr="005327CD">
        <w:tab/>
        <w:t>(i)</w:t>
      </w:r>
      <w:r w:rsidRPr="005327CD">
        <w:tab/>
        <w:t>an accused person for the offence;</w:t>
      </w:r>
    </w:p>
    <w:p w14:paraId="371E813D" w14:textId="77777777" w:rsidR="004D0235" w:rsidRPr="005327CD" w:rsidRDefault="004D0235" w:rsidP="004D0235">
      <w:pPr>
        <w:pStyle w:val="Asubpara"/>
      </w:pPr>
      <w:r w:rsidRPr="005327CD">
        <w:tab/>
        <w:t>(ii)</w:t>
      </w:r>
      <w:r w:rsidRPr="005327CD">
        <w:tab/>
        <w:t>a defence witness;</w:t>
      </w:r>
    </w:p>
    <w:p w14:paraId="2850CD70" w14:textId="77777777" w:rsidR="004D0235" w:rsidRPr="005327CD" w:rsidRDefault="004D0235" w:rsidP="004D0235">
      <w:pPr>
        <w:pStyle w:val="Asubpara"/>
      </w:pPr>
      <w:r w:rsidRPr="005327CD">
        <w:tab/>
        <w:t>(iii)</w:t>
      </w:r>
      <w:r w:rsidRPr="005327CD">
        <w:tab/>
        <w:t>a family member of the accused or any person supporting the accused.</w:t>
      </w:r>
    </w:p>
    <w:p w14:paraId="3EE61815" w14:textId="77777777" w:rsidR="004D0235" w:rsidRPr="005327CD" w:rsidRDefault="004D0235" w:rsidP="004D0235">
      <w:pPr>
        <w:pStyle w:val="Amain"/>
      </w:pPr>
      <w:r w:rsidRPr="005327CD">
        <w:tab/>
        <w:t>(2)</w:t>
      </w:r>
      <w:r w:rsidRPr="005327CD">
        <w:tab/>
        <w:t>The relevant justice agency must, as far as practicable, minimise the victim’s exposure to the person while in the court or tribunal building.</w:t>
      </w:r>
    </w:p>
    <w:p w14:paraId="1C36A1AB" w14:textId="70DABAEB" w:rsidR="004D0235" w:rsidRPr="005327CD" w:rsidRDefault="004D0235" w:rsidP="004D0235">
      <w:pPr>
        <w:pStyle w:val="aNote"/>
        <w:rPr>
          <w:iCs/>
        </w:rPr>
      </w:pPr>
      <w:r w:rsidRPr="005327CD">
        <w:rPr>
          <w:rStyle w:val="charItals"/>
        </w:rPr>
        <w:t>Note</w:t>
      </w:r>
      <w:r w:rsidRPr="005327CD">
        <w:rPr>
          <w:rStyle w:val="charItals"/>
        </w:rPr>
        <w:tab/>
      </w:r>
      <w:r w:rsidRPr="005327CD">
        <w:rPr>
          <w:iCs/>
        </w:rPr>
        <w:t xml:space="preserve">The </w:t>
      </w:r>
      <w:hyperlink r:id="rId59" w:tooltip="A1991-34" w:history="1">
        <w:r w:rsidRPr="005327CD">
          <w:rPr>
            <w:rStyle w:val="charCitHyperlinkItal"/>
          </w:rPr>
          <w:t>Evidence (Miscellaneous Provisions) Act 1991</w:t>
        </w:r>
      </w:hyperlink>
      <w:r w:rsidRPr="005327CD">
        <w:rPr>
          <w:iCs/>
        </w:rPr>
        <w:t xml:space="preserve">, pts 4.2 and 4.3 set out special requirements that apply in particular proceedings to stated kinds of witnesses, including children and intellectually impaired witnesses, to minimise the exposure of a witness to an accused. Particularly, that </w:t>
      </w:r>
      <w:hyperlink r:id="rId60" w:tooltip="Evidence (Miscellaneous Provisions) Act 1991" w:history="1">
        <w:r w:rsidRPr="005327CD">
          <w:rPr>
            <w:rStyle w:val="charCitHyperlinkAbbrev"/>
          </w:rPr>
          <w:t>Act</w:t>
        </w:r>
      </w:hyperlink>
      <w:r w:rsidRPr="005327CD">
        <w:rPr>
          <w:iCs/>
        </w:rPr>
        <w:t xml:space="preserve"> sets out—</w:t>
      </w:r>
    </w:p>
    <w:p w14:paraId="76E4CDE5"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when a stated kind of witness may give evidence by audiovisual link in particular proceedings (see tables 43.1 to 43.4 and div 4.3.5); and</w:t>
      </w:r>
    </w:p>
    <w:p w14:paraId="42BBD3E9"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that a court may order that an accused person be screened from a witness while the witness is giving evidence in a courtroom (see s 47); and</w:t>
      </w:r>
    </w:p>
    <w:p w14:paraId="3ABD6617" w14:textId="77777777" w:rsidR="004D0235" w:rsidRPr="005327CD" w:rsidRDefault="004D0235" w:rsidP="00592E57">
      <w:pPr>
        <w:pStyle w:val="aNoteBulletss"/>
        <w:keepNext/>
        <w:tabs>
          <w:tab w:val="left" w:pos="2300"/>
        </w:tabs>
      </w:pPr>
      <w:r w:rsidRPr="005327CD">
        <w:rPr>
          <w:rFonts w:ascii="Symbol" w:hAnsi="Symbol"/>
        </w:rPr>
        <w:lastRenderedPageBreak/>
        <w:t></w:t>
      </w:r>
      <w:r w:rsidRPr="005327CD">
        <w:rPr>
          <w:rFonts w:ascii="Symbol" w:hAnsi="Symbol"/>
        </w:rPr>
        <w:tab/>
      </w:r>
      <w:r w:rsidRPr="005327CD">
        <w:t>that a witness in a relevant proceeding must not be examined personally by the accused person (see s 48); and</w:t>
      </w:r>
    </w:p>
    <w:p w14:paraId="0F024F09"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that a court may order that the court be closed to the public while a witness is giving evidence (see s 50).</w:t>
      </w:r>
    </w:p>
    <w:p w14:paraId="669EB51A" w14:textId="77777777" w:rsidR="004D0235" w:rsidRPr="005327CD" w:rsidRDefault="004D0235" w:rsidP="007E0FE6">
      <w:pPr>
        <w:pStyle w:val="Amain"/>
        <w:keepNext/>
      </w:pPr>
      <w:r w:rsidRPr="005327CD">
        <w:tab/>
        <w:t>(3)</w:t>
      </w:r>
      <w:r w:rsidRPr="005327CD">
        <w:tab/>
        <w:t>In this section:</w:t>
      </w:r>
    </w:p>
    <w:p w14:paraId="7196A66C" w14:textId="77777777" w:rsidR="004D0235" w:rsidRPr="005327CD" w:rsidRDefault="004D0235" w:rsidP="007E0FE6">
      <w:pPr>
        <w:pStyle w:val="aDef"/>
        <w:keepNext/>
      </w:pPr>
      <w:r w:rsidRPr="005327CD">
        <w:rPr>
          <w:rStyle w:val="charBoldItals"/>
        </w:rPr>
        <w:t>exposure</w:t>
      </w:r>
      <w:r w:rsidRPr="005327CD">
        <w:t>, of a victim to another person—</w:t>
      </w:r>
    </w:p>
    <w:p w14:paraId="3B7B605D" w14:textId="77777777" w:rsidR="004D0235" w:rsidRPr="005327CD" w:rsidRDefault="004D0235" w:rsidP="007E0FE6">
      <w:pPr>
        <w:pStyle w:val="aDefpara"/>
        <w:keepNext/>
      </w:pPr>
      <w:r w:rsidRPr="005327CD">
        <w:tab/>
        <w:t>(a)</w:t>
      </w:r>
      <w:r w:rsidRPr="005327CD">
        <w:tab/>
        <w:t>includes—</w:t>
      </w:r>
    </w:p>
    <w:p w14:paraId="072CB59E" w14:textId="77777777" w:rsidR="004D0235" w:rsidRPr="005327CD" w:rsidRDefault="004D0235" w:rsidP="004D0235">
      <w:pPr>
        <w:pStyle w:val="aDefsubpara"/>
      </w:pPr>
      <w:r w:rsidRPr="005327CD">
        <w:tab/>
        <w:t>(i)</w:t>
      </w:r>
      <w:r w:rsidRPr="005327CD">
        <w:tab/>
        <w:t>any form of physical contact between the victim and the other person; and</w:t>
      </w:r>
    </w:p>
    <w:p w14:paraId="59401C1A" w14:textId="77777777" w:rsidR="004D0235" w:rsidRPr="005327CD" w:rsidRDefault="004D0235" w:rsidP="004D0235">
      <w:pPr>
        <w:pStyle w:val="aDefsubpara"/>
      </w:pPr>
      <w:r w:rsidRPr="005327CD">
        <w:tab/>
        <w:t>(ii)</w:t>
      </w:r>
      <w:r w:rsidRPr="005327CD">
        <w:tab/>
        <w:t>face-to-face communication between the victim and the other person; but</w:t>
      </w:r>
    </w:p>
    <w:p w14:paraId="0B830A02" w14:textId="77777777" w:rsidR="004D0235" w:rsidRPr="005327CD" w:rsidRDefault="004D0235" w:rsidP="004D0235">
      <w:pPr>
        <w:pStyle w:val="aDefpara"/>
      </w:pPr>
      <w:r w:rsidRPr="005327CD">
        <w:tab/>
        <w:t>(b)</w:t>
      </w:r>
      <w:r w:rsidRPr="005327CD">
        <w:tab/>
        <w:t>does not include—</w:t>
      </w:r>
    </w:p>
    <w:p w14:paraId="3D23AC2B" w14:textId="77777777" w:rsidR="004D0235" w:rsidRPr="005327CD" w:rsidRDefault="004D0235" w:rsidP="004D0235">
      <w:pPr>
        <w:pStyle w:val="aDefsubpara"/>
      </w:pPr>
      <w:r w:rsidRPr="005327CD">
        <w:tab/>
        <w:t>(i)</w:t>
      </w:r>
      <w:r w:rsidRPr="005327CD">
        <w:tab/>
        <w:t>oral communication by telephone; or</w:t>
      </w:r>
    </w:p>
    <w:p w14:paraId="1C90C55D" w14:textId="77777777" w:rsidR="004D0235" w:rsidRPr="005327CD" w:rsidRDefault="004D0235" w:rsidP="004D0235">
      <w:pPr>
        <w:pStyle w:val="aDefsubpara"/>
      </w:pPr>
      <w:r w:rsidRPr="005327CD">
        <w:tab/>
        <w:t>(ii)</w:t>
      </w:r>
      <w:r w:rsidRPr="005327CD">
        <w:tab/>
        <w:t>written communication, including electronic communication.</w:t>
      </w:r>
    </w:p>
    <w:p w14:paraId="78F04F28" w14:textId="77777777" w:rsidR="004D0235" w:rsidRPr="005327CD" w:rsidRDefault="004D0235" w:rsidP="004D0235">
      <w:pPr>
        <w:pStyle w:val="aDef"/>
        <w:keepNext/>
      </w:pPr>
      <w:r w:rsidRPr="005327CD">
        <w:rPr>
          <w:rStyle w:val="charBoldItals"/>
        </w:rPr>
        <w:t>relevant justice agency</w:t>
      </w:r>
      <w:r w:rsidRPr="005327CD">
        <w:rPr>
          <w:bCs/>
          <w:iCs/>
        </w:rPr>
        <w:t xml:space="preserve"> means either of the following justice agencies:</w:t>
      </w:r>
    </w:p>
    <w:p w14:paraId="3619B196" w14:textId="77777777" w:rsidR="004D0235" w:rsidRPr="005327CD" w:rsidRDefault="004D0235" w:rsidP="004D0235">
      <w:pPr>
        <w:pStyle w:val="aDefpara"/>
      </w:pPr>
      <w:r w:rsidRPr="005327CD">
        <w:tab/>
        <w:t>(a)</w:t>
      </w:r>
      <w:r w:rsidRPr="005327CD">
        <w:tab/>
        <w:t>the director of public prosecutions;</w:t>
      </w:r>
    </w:p>
    <w:p w14:paraId="12BE8B4E" w14:textId="77777777" w:rsidR="004D0235" w:rsidRPr="005327CD" w:rsidRDefault="004D0235" w:rsidP="004D0235">
      <w:pPr>
        <w:pStyle w:val="aDefpara"/>
      </w:pPr>
      <w:r w:rsidRPr="005327CD">
        <w:tab/>
        <w:t>(b)</w:t>
      </w:r>
      <w:r w:rsidRPr="005327CD">
        <w:tab/>
        <w:t>a court or tribunal, when acting in an administrative capacity.</w:t>
      </w:r>
    </w:p>
    <w:p w14:paraId="32F2F193" w14:textId="77777777" w:rsidR="004D0235" w:rsidRPr="005327CD" w:rsidRDefault="004D0235" w:rsidP="004D0235">
      <w:pPr>
        <w:pStyle w:val="AH5Sec"/>
      </w:pPr>
      <w:bookmarkStart w:id="34" w:name="_Toc216879204"/>
      <w:r w:rsidRPr="00440BCE">
        <w:rPr>
          <w:rStyle w:val="CharSectNo"/>
        </w:rPr>
        <w:t>14J</w:t>
      </w:r>
      <w:r w:rsidRPr="005327CD">
        <w:tab/>
        <w:t>Minimising registered victims’ exposure to offenders etc</w:t>
      </w:r>
      <w:bookmarkEnd w:id="34"/>
    </w:p>
    <w:p w14:paraId="2D2A5DC2" w14:textId="77777777" w:rsidR="004D0235" w:rsidRPr="005327CD" w:rsidRDefault="004D0235" w:rsidP="004D0235">
      <w:pPr>
        <w:pStyle w:val="Amain"/>
      </w:pPr>
      <w:r w:rsidRPr="005327CD">
        <w:tab/>
        <w:t>(1)</w:t>
      </w:r>
      <w:r w:rsidRPr="005327CD">
        <w:tab/>
        <w:t>This section applies if—</w:t>
      </w:r>
    </w:p>
    <w:p w14:paraId="4D5BAEA5" w14:textId="77777777" w:rsidR="004D0235" w:rsidRPr="005327CD" w:rsidRDefault="004D0235" w:rsidP="004D0235">
      <w:pPr>
        <w:pStyle w:val="Apara"/>
      </w:pPr>
      <w:r w:rsidRPr="005327CD">
        <w:tab/>
        <w:t>(a)</w:t>
      </w:r>
      <w:r w:rsidRPr="005327CD">
        <w:tab/>
        <w:t>an offender is sentenced; or</w:t>
      </w:r>
    </w:p>
    <w:p w14:paraId="5147E19B" w14:textId="77777777" w:rsidR="004D0235" w:rsidRPr="005327CD" w:rsidRDefault="004D0235" w:rsidP="004D0235">
      <w:pPr>
        <w:pStyle w:val="Apara"/>
      </w:pPr>
      <w:r w:rsidRPr="005327CD">
        <w:tab/>
        <w:t>(b)</w:t>
      </w:r>
      <w:r w:rsidRPr="005327CD">
        <w:tab/>
        <w:t>for a detained offender—the offender is transferred or released from their place of detention.</w:t>
      </w:r>
    </w:p>
    <w:p w14:paraId="4DA6E634" w14:textId="77777777" w:rsidR="004D0235" w:rsidRPr="005327CD" w:rsidRDefault="004D0235" w:rsidP="00102D0A">
      <w:pPr>
        <w:pStyle w:val="Amain"/>
        <w:keepNext/>
      </w:pPr>
      <w:r w:rsidRPr="005327CD">
        <w:lastRenderedPageBreak/>
        <w:tab/>
        <w:t>(2)</w:t>
      </w:r>
      <w:r w:rsidRPr="005327CD">
        <w:tab/>
        <w:t>A relevant justice agency must, as soon as practicable, tell each registered victim of the offender about actions the victim may take to minimise their exposure to, and prevent contact from, the offender.</w:t>
      </w:r>
    </w:p>
    <w:p w14:paraId="16DA2C24" w14:textId="77777777" w:rsidR="004D0235" w:rsidRPr="005327CD" w:rsidRDefault="004D0235" w:rsidP="004D0235">
      <w:pPr>
        <w:pStyle w:val="aExamHdgss"/>
      </w:pPr>
      <w:r w:rsidRPr="005327CD">
        <w:t>Examples—actions victim may take</w:t>
      </w:r>
    </w:p>
    <w:p w14:paraId="4ADC0CFC" w14:textId="017D0E0B" w:rsidR="004D0235" w:rsidRPr="005327CD" w:rsidRDefault="004D0235" w:rsidP="004D0235">
      <w:pPr>
        <w:pStyle w:val="aExamINumss"/>
        <w:keepNext/>
      </w:pPr>
      <w:r w:rsidRPr="005327CD">
        <w:t>1</w:t>
      </w:r>
      <w:r w:rsidRPr="005327CD">
        <w:tab/>
        <w:t xml:space="preserve">apply for a personal protection order under the </w:t>
      </w:r>
      <w:hyperlink r:id="rId61" w:tooltip="A2016-43" w:history="1">
        <w:r w:rsidRPr="005327CD">
          <w:rPr>
            <w:rStyle w:val="charCitHyperlinkItal"/>
          </w:rPr>
          <w:t>Personal Violence Act 2016</w:t>
        </w:r>
      </w:hyperlink>
    </w:p>
    <w:p w14:paraId="76EB0A51" w14:textId="0136A4F4" w:rsidR="004D0235" w:rsidRPr="005327CD" w:rsidRDefault="004D0235" w:rsidP="004D0235">
      <w:pPr>
        <w:pStyle w:val="aExamINumss"/>
        <w:keepNext/>
      </w:pPr>
      <w:r w:rsidRPr="005327CD">
        <w:t>2</w:t>
      </w:r>
      <w:r w:rsidRPr="005327CD">
        <w:tab/>
        <w:t xml:space="preserve">ask that the offender be directed to not contact the victim by phone or mail under the </w:t>
      </w:r>
      <w:hyperlink r:id="rId62" w:tooltip="A2007-15" w:history="1">
        <w:r w:rsidRPr="005327CD">
          <w:rPr>
            <w:rStyle w:val="charCitHyperlinkItal"/>
          </w:rPr>
          <w:t>Corrections Management Act 2007</w:t>
        </w:r>
      </w:hyperlink>
      <w:r w:rsidRPr="005327CD">
        <w:t>, s 47 (6) or s 48 (5)</w:t>
      </w:r>
    </w:p>
    <w:p w14:paraId="31F7BF69" w14:textId="7268CFD0" w:rsidR="004D0235" w:rsidRPr="005327CD" w:rsidRDefault="004D0235" w:rsidP="004D0235">
      <w:pPr>
        <w:pStyle w:val="aExamINumss"/>
      </w:pPr>
      <w:r w:rsidRPr="005327CD">
        <w:t>3</w:t>
      </w:r>
      <w:r w:rsidRPr="005327CD">
        <w:tab/>
        <w:t xml:space="preserve">ask that a young offender be directed to not contact the victim by phone or mail under the </w:t>
      </w:r>
      <w:hyperlink r:id="rId63" w:tooltip="A2008-19" w:history="1">
        <w:r w:rsidRPr="005327CD">
          <w:rPr>
            <w:rStyle w:val="charCitHyperlinkItal"/>
          </w:rPr>
          <w:t>Children and Young People Act 2008</w:t>
        </w:r>
      </w:hyperlink>
      <w:r w:rsidRPr="005327CD">
        <w:t>, s 174 (6) or s 175 (4)</w:t>
      </w:r>
    </w:p>
    <w:p w14:paraId="0876EDE6" w14:textId="77777777" w:rsidR="004D0235" w:rsidRPr="005327CD" w:rsidRDefault="004D0235" w:rsidP="004D0235">
      <w:pPr>
        <w:pStyle w:val="Amain"/>
      </w:pPr>
      <w:r w:rsidRPr="005327CD">
        <w:tab/>
        <w:t>(3)</w:t>
      </w:r>
      <w:r w:rsidRPr="005327CD">
        <w:tab/>
        <w:t>In this section:</w:t>
      </w:r>
    </w:p>
    <w:p w14:paraId="5591405C"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405EDEEA" w14:textId="77777777" w:rsidR="004D0235" w:rsidRPr="005327CD" w:rsidRDefault="004D0235" w:rsidP="004D0235">
      <w:pPr>
        <w:pStyle w:val="aDefpara"/>
      </w:pPr>
      <w:r w:rsidRPr="005327CD">
        <w:tab/>
        <w:t>(a)</w:t>
      </w:r>
      <w:r w:rsidRPr="005327CD">
        <w:tab/>
        <w:t>the youth justice victims register unit;</w:t>
      </w:r>
    </w:p>
    <w:p w14:paraId="129A9A84" w14:textId="77777777" w:rsidR="004D0235" w:rsidRPr="005327CD" w:rsidRDefault="004D0235" w:rsidP="004D0235">
      <w:pPr>
        <w:pStyle w:val="aDefpara"/>
      </w:pPr>
      <w:r w:rsidRPr="005327CD">
        <w:tab/>
        <w:t>(b)</w:t>
      </w:r>
      <w:r w:rsidRPr="005327CD">
        <w:tab/>
        <w:t>the adult offenders victims register unit.</w:t>
      </w:r>
    </w:p>
    <w:p w14:paraId="502675D2" w14:textId="77777777" w:rsidR="004D0235" w:rsidRPr="00440BCE" w:rsidRDefault="004D0235" w:rsidP="004D0235">
      <w:pPr>
        <w:pStyle w:val="AH3Div"/>
      </w:pPr>
      <w:bookmarkStart w:id="35" w:name="_Toc216879205"/>
      <w:r w:rsidRPr="00440BCE">
        <w:rPr>
          <w:rStyle w:val="CharDivNo"/>
        </w:rPr>
        <w:t>Division 3A.3</w:t>
      </w:r>
      <w:r w:rsidRPr="005327CD">
        <w:tab/>
      </w:r>
      <w:r w:rsidRPr="00440BCE">
        <w:rPr>
          <w:rStyle w:val="CharDivText"/>
        </w:rPr>
        <w:t>Victims rights—access to support, services, legal and financial assistance</w:t>
      </w:r>
      <w:bookmarkEnd w:id="35"/>
    </w:p>
    <w:p w14:paraId="6E82D825" w14:textId="77777777" w:rsidR="004D0235" w:rsidRPr="005327CD" w:rsidRDefault="004D0235" w:rsidP="004D0235">
      <w:pPr>
        <w:pStyle w:val="AH5Sec"/>
      </w:pPr>
      <w:bookmarkStart w:id="36" w:name="_Toc216879206"/>
      <w:r w:rsidRPr="00440BCE">
        <w:rPr>
          <w:rStyle w:val="CharSectNo"/>
        </w:rPr>
        <w:t>15</w:t>
      </w:r>
      <w:r w:rsidRPr="005327CD">
        <w:tab/>
        <w:t>Referral of victims to support services</w:t>
      </w:r>
      <w:bookmarkEnd w:id="36"/>
    </w:p>
    <w:p w14:paraId="2CAB01FF" w14:textId="77777777" w:rsidR="004D0235" w:rsidRPr="005327CD" w:rsidRDefault="004D0235" w:rsidP="004D0235">
      <w:pPr>
        <w:pStyle w:val="Amain"/>
      </w:pPr>
      <w:r w:rsidRPr="005327CD">
        <w:tab/>
        <w:t>(1)</w:t>
      </w:r>
      <w:r w:rsidRPr="005327CD">
        <w:tab/>
        <w:t>The chief police officer must, as soon as practicable, refer a victim of an offence to a service that provides support or assistance suitable for the victim and the victim’s circumstances.</w:t>
      </w:r>
    </w:p>
    <w:p w14:paraId="37786589" w14:textId="77777777" w:rsidR="004D0235" w:rsidRPr="005327CD" w:rsidRDefault="004D0235" w:rsidP="004D0235">
      <w:pPr>
        <w:pStyle w:val="aExamHdgss"/>
      </w:pPr>
      <w:r w:rsidRPr="005327CD">
        <w:t>Examples—as soon as practicable</w:t>
      </w:r>
    </w:p>
    <w:p w14:paraId="20DC00B4" w14:textId="77777777" w:rsidR="004D0235" w:rsidRPr="005327CD" w:rsidRDefault="004D0235" w:rsidP="004D0235">
      <w:pPr>
        <w:pStyle w:val="aExamINumss"/>
      </w:pPr>
      <w:r w:rsidRPr="005327CD">
        <w:t>1</w:t>
      </w:r>
      <w:r w:rsidRPr="005327CD">
        <w:tab/>
        <w:t>after a person reports an offence to police</w:t>
      </w:r>
    </w:p>
    <w:p w14:paraId="3313BB41" w14:textId="77777777" w:rsidR="004D0235" w:rsidRPr="005327CD" w:rsidRDefault="004D0235" w:rsidP="004D0235">
      <w:pPr>
        <w:pStyle w:val="aExamINumss"/>
      </w:pPr>
      <w:r w:rsidRPr="005327CD">
        <w:t>2</w:t>
      </w:r>
      <w:r w:rsidRPr="005327CD">
        <w:tab/>
        <w:t>after police become aware an offence has been committed</w:t>
      </w:r>
    </w:p>
    <w:p w14:paraId="1703797E" w14:textId="77777777" w:rsidR="004D0235" w:rsidRPr="005327CD" w:rsidRDefault="004D0235" w:rsidP="004D0235">
      <w:pPr>
        <w:pStyle w:val="Amain"/>
      </w:pPr>
      <w:r w:rsidRPr="005327CD">
        <w:tab/>
        <w:t>(2)</w:t>
      </w:r>
      <w:r w:rsidRPr="005327CD">
        <w:tab/>
        <w:t>However, a referral need not be made if it would not be appropriate in the circumstances.</w:t>
      </w:r>
    </w:p>
    <w:p w14:paraId="7B58982F" w14:textId="77777777" w:rsidR="004D0235" w:rsidRPr="005327CD" w:rsidRDefault="004D0235" w:rsidP="004D0235">
      <w:pPr>
        <w:pStyle w:val="aExamHdgss"/>
      </w:pPr>
      <w:r w:rsidRPr="005327CD">
        <w:t>Example—not appropriate in the circumstances</w:t>
      </w:r>
    </w:p>
    <w:p w14:paraId="10D332DF" w14:textId="77777777" w:rsidR="004D0235" w:rsidRPr="005327CD" w:rsidRDefault="004D0235" w:rsidP="004D0235">
      <w:pPr>
        <w:pStyle w:val="aExamss"/>
      </w:pPr>
      <w:r w:rsidRPr="005327CD">
        <w:t>the victim does not consent to the referral</w:t>
      </w:r>
    </w:p>
    <w:p w14:paraId="115348CA" w14:textId="77777777" w:rsidR="004D0235" w:rsidRPr="005327CD" w:rsidRDefault="004D0235" w:rsidP="004D0235">
      <w:pPr>
        <w:pStyle w:val="AH5Sec"/>
      </w:pPr>
      <w:bookmarkStart w:id="37" w:name="_Toc216879207"/>
      <w:r w:rsidRPr="00440BCE">
        <w:rPr>
          <w:rStyle w:val="CharSectNo"/>
        </w:rPr>
        <w:lastRenderedPageBreak/>
        <w:t>15A</w:t>
      </w:r>
      <w:r w:rsidRPr="005327CD">
        <w:tab/>
        <w:t>Provision of aids or adjustments to victims</w:t>
      </w:r>
      <w:bookmarkEnd w:id="37"/>
    </w:p>
    <w:p w14:paraId="431C3491" w14:textId="77777777" w:rsidR="004D0235" w:rsidRPr="005327CD" w:rsidRDefault="004D0235" w:rsidP="004D0235">
      <w:pPr>
        <w:pStyle w:val="Amainreturn"/>
      </w:pPr>
      <w:r w:rsidRPr="005327CD">
        <w:t>A justice agency must, unless the court directs otherwise, ensure a victim of an offence is provided with, or is able to access—</w:t>
      </w:r>
    </w:p>
    <w:p w14:paraId="2C196795" w14:textId="2AB49518" w:rsidR="004D0235" w:rsidRPr="005327CD" w:rsidRDefault="004D0235" w:rsidP="004D0235">
      <w:pPr>
        <w:pStyle w:val="Apara"/>
      </w:pPr>
      <w:r w:rsidRPr="005327CD">
        <w:tab/>
        <w:t>(a)</w:t>
      </w:r>
      <w:r w:rsidRPr="005327CD">
        <w:tab/>
        <w:t xml:space="preserve">any special requirement the victim is entitled to in relation to a proceeding for the offence under the </w:t>
      </w:r>
      <w:hyperlink r:id="rId64" w:tooltip="A1991-34" w:history="1">
        <w:r w:rsidRPr="005327CD">
          <w:rPr>
            <w:rStyle w:val="charCitHyperlinkItal"/>
          </w:rPr>
          <w:t>Evidence (Miscellaneous Provisions) Act 1991</w:t>
        </w:r>
      </w:hyperlink>
      <w:r w:rsidRPr="005327CD">
        <w:t>, part 4.2; and</w:t>
      </w:r>
    </w:p>
    <w:p w14:paraId="65A78EDA" w14:textId="77777777" w:rsidR="004D0235" w:rsidRPr="005327CD" w:rsidRDefault="004D0235" w:rsidP="004D0235">
      <w:pPr>
        <w:pStyle w:val="Apara"/>
      </w:pPr>
      <w:r w:rsidRPr="005327CD">
        <w:tab/>
        <w:t>(b)</w:t>
      </w:r>
      <w:r w:rsidRPr="005327CD">
        <w:tab/>
        <w:t>any aid or adjustment that is reasonably necessary to enable the victim to fully participate in the administration of justice for the offence.</w:t>
      </w:r>
    </w:p>
    <w:p w14:paraId="68202539" w14:textId="77777777" w:rsidR="004D0235" w:rsidRPr="005327CD" w:rsidRDefault="004D0235" w:rsidP="004D0235">
      <w:pPr>
        <w:pStyle w:val="aExamHdgss"/>
      </w:pPr>
      <w:r w:rsidRPr="005327CD">
        <w:t>Examples—aid or adjustment</w:t>
      </w:r>
    </w:p>
    <w:p w14:paraId="3440E85B" w14:textId="77777777" w:rsidR="004D0235" w:rsidRPr="005327CD" w:rsidRDefault="004D0235" w:rsidP="004D0235">
      <w:pPr>
        <w:pStyle w:val="aExamINumss"/>
      </w:pPr>
      <w:r w:rsidRPr="005327CD">
        <w:t>1</w:t>
      </w:r>
      <w:r w:rsidRPr="005327CD">
        <w:tab/>
        <w:t>assistance animal</w:t>
      </w:r>
    </w:p>
    <w:p w14:paraId="391EAD12" w14:textId="77777777" w:rsidR="004D0235" w:rsidRPr="005327CD" w:rsidRDefault="004D0235" w:rsidP="004D0235">
      <w:pPr>
        <w:pStyle w:val="aExamINumss"/>
      </w:pPr>
      <w:r w:rsidRPr="005327CD">
        <w:t>2</w:t>
      </w:r>
      <w:r w:rsidRPr="005327CD">
        <w:tab/>
        <w:t>intermediary or support person</w:t>
      </w:r>
    </w:p>
    <w:p w14:paraId="68E2665A" w14:textId="77777777" w:rsidR="004D0235" w:rsidRPr="005327CD" w:rsidRDefault="004D0235" w:rsidP="004D0235">
      <w:pPr>
        <w:pStyle w:val="aExamINumss"/>
        <w:keepNext/>
      </w:pPr>
      <w:r w:rsidRPr="005327CD">
        <w:t>3</w:t>
      </w:r>
      <w:r w:rsidRPr="005327CD">
        <w:tab/>
        <w:t>interpreter or translator</w:t>
      </w:r>
    </w:p>
    <w:p w14:paraId="507D6A3A" w14:textId="634523FA" w:rsidR="004D0235" w:rsidRPr="005327CD" w:rsidRDefault="004D0235" w:rsidP="004D0235">
      <w:pPr>
        <w:pStyle w:val="aNote"/>
        <w:keepNext/>
      </w:pPr>
      <w:r w:rsidRPr="005327CD">
        <w:rPr>
          <w:rStyle w:val="charItals"/>
        </w:rPr>
        <w:t>Note 1</w:t>
      </w:r>
      <w:r w:rsidRPr="005327CD">
        <w:rPr>
          <w:rStyle w:val="charItals"/>
        </w:rPr>
        <w:tab/>
      </w:r>
      <w:r w:rsidRPr="005327CD">
        <w:t xml:space="preserve">The </w:t>
      </w:r>
      <w:hyperlink r:id="rId65" w:tooltip="A1991-34" w:history="1">
        <w:r w:rsidRPr="005327CD">
          <w:rPr>
            <w:rStyle w:val="charCitHyperlinkItal"/>
          </w:rPr>
          <w:t>Evidence (Miscellaneous Provisions) Act 1991</w:t>
        </w:r>
      </w:hyperlink>
      <w:r w:rsidRPr="005327CD">
        <w:t xml:space="preserve"> sets out—</w:t>
      </w:r>
    </w:p>
    <w:p w14:paraId="7661239C" w14:textId="0F94973D" w:rsidR="004D0235" w:rsidRPr="005327CD" w:rsidRDefault="004D0235" w:rsidP="004D0235">
      <w:pPr>
        <w:pStyle w:val="aNotePara"/>
        <w:keepNext/>
      </w:pPr>
      <w:r w:rsidRPr="005327CD">
        <w:tab/>
        <w:t>(a)</w:t>
      </w:r>
      <w:r w:rsidRPr="005327CD">
        <w:tab/>
        <w:t xml:space="preserve">when a court may appoint an intermediary in a criminal proceeding for a witness with a communication difficulty (see that </w:t>
      </w:r>
      <w:hyperlink r:id="rId66" w:tooltip="Evidence (Miscellaneous Provisions) Act 1991" w:history="1">
        <w:r w:rsidRPr="005327CD">
          <w:rPr>
            <w:rStyle w:val="charCitHyperlinkAbbrev"/>
          </w:rPr>
          <w:t>Act</w:t>
        </w:r>
      </w:hyperlink>
      <w:r w:rsidRPr="005327CD">
        <w:t>, ch 1B); and</w:t>
      </w:r>
    </w:p>
    <w:p w14:paraId="07A01122" w14:textId="4A405093" w:rsidR="004D0235" w:rsidRPr="005327CD" w:rsidRDefault="004D0235" w:rsidP="004D0235">
      <w:pPr>
        <w:pStyle w:val="aNotePara"/>
        <w:keepNext/>
      </w:pPr>
      <w:r w:rsidRPr="005327CD">
        <w:tab/>
        <w:t>(b)</w:t>
      </w:r>
      <w:r w:rsidRPr="005327CD">
        <w:tab/>
        <w:t xml:space="preserve">when a court may order that a witness have a support person in court while giving evidence (see that </w:t>
      </w:r>
      <w:hyperlink r:id="rId67" w:tooltip="Evidence (Miscellaneous Provisions) Act 1991" w:history="1">
        <w:r w:rsidRPr="005327CD">
          <w:rPr>
            <w:rStyle w:val="charCitHyperlinkAbbrev"/>
          </w:rPr>
          <w:t>Act</w:t>
        </w:r>
      </w:hyperlink>
      <w:r w:rsidRPr="005327CD">
        <w:t>, s 49 and s 101).</w:t>
      </w:r>
    </w:p>
    <w:p w14:paraId="22BE09C3" w14:textId="1A85F6E8" w:rsidR="004D0235" w:rsidRPr="005327CD" w:rsidRDefault="004D0235" w:rsidP="004D0235">
      <w:pPr>
        <w:pStyle w:val="aNote"/>
        <w:keepNext/>
      </w:pPr>
      <w:r w:rsidRPr="005327CD">
        <w:rPr>
          <w:rStyle w:val="charItals"/>
        </w:rPr>
        <w:t>Note 2</w:t>
      </w:r>
      <w:r w:rsidRPr="005327CD">
        <w:rPr>
          <w:rStyle w:val="charItals"/>
        </w:rPr>
        <w:tab/>
      </w:r>
      <w:r w:rsidRPr="005327CD">
        <w:t xml:space="preserve">The </w:t>
      </w:r>
      <w:hyperlink r:id="rId68" w:tooltip="A2011-12" w:history="1">
        <w:r w:rsidRPr="005327CD">
          <w:rPr>
            <w:rStyle w:val="charCitHyperlinkItal"/>
          </w:rPr>
          <w:t>Evidence Act 2011</w:t>
        </w:r>
      </w:hyperlink>
      <w:r w:rsidRPr="005327CD">
        <w:t>, s 30 sets out when a witness in a proceeding may give evidence through an interpreter.</w:t>
      </w:r>
    </w:p>
    <w:p w14:paraId="6F895175" w14:textId="77777777" w:rsidR="004D0235" w:rsidRPr="005327CD" w:rsidRDefault="004D0235" w:rsidP="004D0235">
      <w:pPr>
        <w:pStyle w:val="aNote"/>
      </w:pPr>
      <w:r w:rsidRPr="005327CD">
        <w:rPr>
          <w:rStyle w:val="charItals"/>
        </w:rPr>
        <w:t>Note 3</w:t>
      </w:r>
      <w:r w:rsidRPr="005327CD">
        <w:rPr>
          <w:rStyle w:val="charItals"/>
        </w:rPr>
        <w:tab/>
      </w:r>
      <w:r w:rsidRPr="005327CD">
        <w:rPr>
          <w:iCs/>
        </w:rPr>
        <w:t>This section applies to a</w:t>
      </w:r>
      <w:r w:rsidRPr="005327CD">
        <w:t xml:space="preserve"> court or tribunal, a referring entity or a member of the sentence administration board only when acting in an administrative capacity, but does not apply to a judge, a magistrate, or a court or tribunal when exercising its jurisdiction in relation to any proceeding before it (see s 8 (1), definition of </w:t>
      </w:r>
      <w:r w:rsidRPr="005327CD">
        <w:rPr>
          <w:rStyle w:val="charBoldItals"/>
        </w:rPr>
        <w:t>justice agency</w:t>
      </w:r>
      <w:r w:rsidRPr="005327CD">
        <w:t>, par (a) (v), (vii) and (ix) and s (2)).</w:t>
      </w:r>
    </w:p>
    <w:p w14:paraId="0206EA9F" w14:textId="77777777" w:rsidR="004D0235" w:rsidRPr="005327CD" w:rsidRDefault="004D0235" w:rsidP="004D0235">
      <w:pPr>
        <w:pStyle w:val="AH5Sec"/>
      </w:pPr>
      <w:bookmarkStart w:id="38" w:name="_Toc216879208"/>
      <w:r w:rsidRPr="00440BCE">
        <w:rPr>
          <w:rStyle w:val="CharSectNo"/>
        </w:rPr>
        <w:lastRenderedPageBreak/>
        <w:t>15B</w:t>
      </w:r>
      <w:r w:rsidRPr="005327CD">
        <w:tab/>
        <w:t>Victims may request referral of offences to restorative justice</w:t>
      </w:r>
      <w:bookmarkEnd w:id="38"/>
    </w:p>
    <w:p w14:paraId="5E6385A4" w14:textId="77777777" w:rsidR="004D0235" w:rsidRPr="005327CD" w:rsidRDefault="004D0235" w:rsidP="00102D0A">
      <w:pPr>
        <w:pStyle w:val="Amain"/>
        <w:keepNext/>
      </w:pPr>
      <w:r w:rsidRPr="005327CD">
        <w:tab/>
        <w:t>(1)</w:t>
      </w:r>
      <w:r w:rsidRPr="005327CD">
        <w:tab/>
        <w:t>A victim of an offence may—</w:t>
      </w:r>
    </w:p>
    <w:p w14:paraId="2B0AC10B" w14:textId="77777777" w:rsidR="004D0235" w:rsidRPr="005327CD" w:rsidRDefault="004D0235" w:rsidP="004D0235">
      <w:pPr>
        <w:pStyle w:val="Apara"/>
      </w:pPr>
      <w:r w:rsidRPr="005327CD">
        <w:tab/>
        <w:t>(a)</w:t>
      </w:r>
      <w:r w:rsidRPr="005327CD">
        <w:tab/>
        <w:t>at any stage during the administration of criminal justice for the offence, ask a justice agency whether the offence may be referred for restorative justice; and</w:t>
      </w:r>
    </w:p>
    <w:p w14:paraId="569C9305" w14:textId="77777777" w:rsidR="004D0235" w:rsidRPr="005327CD" w:rsidRDefault="004D0235" w:rsidP="004D0235">
      <w:pPr>
        <w:pStyle w:val="Apara"/>
      </w:pPr>
      <w:r w:rsidRPr="005327CD">
        <w:tab/>
        <w:t>(b)</w:t>
      </w:r>
      <w:r w:rsidRPr="005327CD">
        <w:tab/>
        <w:t>at any stage of the criminal justice process for the offence, ask a referring entity for that stage of the process to refer the offence for restorative justice.</w:t>
      </w:r>
    </w:p>
    <w:p w14:paraId="4FC1005B" w14:textId="15C38B26" w:rsidR="004D0235" w:rsidRPr="005327CD" w:rsidRDefault="004D0235" w:rsidP="004D0235">
      <w:pPr>
        <w:pStyle w:val="aNote"/>
        <w:keepNext/>
        <w:rPr>
          <w:iCs/>
        </w:rPr>
      </w:pPr>
      <w:r w:rsidRPr="005327CD">
        <w:rPr>
          <w:rStyle w:val="charItals"/>
        </w:rPr>
        <w:t>Note 1</w:t>
      </w:r>
      <w:r w:rsidRPr="005327CD">
        <w:rPr>
          <w:rStyle w:val="charItals"/>
        </w:rPr>
        <w:tab/>
      </w:r>
      <w:r w:rsidRPr="005327CD">
        <w:rPr>
          <w:iCs/>
        </w:rPr>
        <w:t xml:space="preserve">The </w:t>
      </w:r>
      <w:hyperlink r:id="rId69" w:tooltip="A2004-65" w:history="1">
        <w:r w:rsidRPr="005327CD">
          <w:rPr>
            <w:rStyle w:val="charCitHyperlinkItal"/>
          </w:rPr>
          <w:t>Crimes (Restorative Justice) Act 2004</w:t>
        </w:r>
      </w:hyperlink>
      <w:r w:rsidRPr="005327CD">
        <w:t xml:space="preserve"> sets out </w:t>
      </w:r>
      <w:r w:rsidRPr="005327CD">
        <w:rPr>
          <w:iCs/>
        </w:rPr>
        <w:t xml:space="preserve">eligibility requirements for restorative justice (see that </w:t>
      </w:r>
      <w:hyperlink r:id="rId70" w:tooltip="Crimes (Restorative Justice) Act 2004" w:history="1">
        <w:r w:rsidRPr="005327CD">
          <w:rPr>
            <w:rStyle w:val="charCitHyperlinkAbbrev"/>
          </w:rPr>
          <w:t>Act</w:t>
        </w:r>
      </w:hyperlink>
      <w:r w:rsidRPr="005327CD">
        <w:rPr>
          <w:iCs/>
        </w:rPr>
        <w:t xml:space="preserve">, </w:t>
      </w:r>
      <w:r w:rsidRPr="005327CD">
        <w:t xml:space="preserve">pt 5) and the process for referral of offences for restorative justice </w:t>
      </w:r>
      <w:r w:rsidRPr="005327CD">
        <w:rPr>
          <w:iCs/>
        </w:rPr>
        <w:t xml:space="preserve">(see that </w:t>
      </w:r>
      <w:hyperlink r:id="rId71" w:tooltip="Crimes (Restorative Justice) Act 2004" w:history="1">
        <w:r w:rsidRPr="005327CD">
          <w:rPr>
            <w:rStyle w:val="charCitHyperlinkAbbrev"/>
          </w:rPr>
          <w:t>Act</w:t>
        </w:r>
      </w:hyperlink>
      <w:r w:rsidRPr="005327CD">
        <w:rPr>
          <w:iCs/>
        </w:rPr>
        <w:t xml:space="preserve">, </w:t>
      </w:r>
      <w:r w:rsidRPr="005327CD">
        <w:t>pt 6).</w:t>
      </w:r>
    </w:p>
    <w:p w14:paraId="3A377F39" w14:textId="5493C3C6" w:rsidR="004D0235" w:rsidRPr="005327CD" w:rsidRDefault="004D0235" w:rsidP="004D0235">
      <w:pPr>
        <w:pStyle w:val="aNote"/>
      </w:pPr>
      <w:r w:rsidRPr="005327CD">
        <w:rPr>
          <w:rStyle w:val="charItals"/>
        </w:rPr>
        <w:t>Note 2</w:t>
      </w:r>
      <w:r w:rsidRPr="005327CD">
        <w:rPr>
          <w:rStyle w:val="charItals"/>
        </w:rPr>
        <w:tab/>
      </w:r>
      <w:r w:rsidRPr="005327CD">
        <w:t xml:space="preserve">Under the </w:t>
      </w:r>
      <w:hyperlink r:id="rId72" w:tooltip="A2004-65" w:history="1">
        <w:r w:rsidRPr="005327CD">
          <w:rPr>
            <w:rStyle w:val="charCitHyperlinkItal"/>
          </w:rPr>
          <w:t>Crimes (Restorative Justice) Act 2004</w:t>
        </w:r>
      </w:hyperlink>
      <w:r w:rsidRPr="005327CD">
        <w:t>, s 28A, in stated circumstances, an offence may be referred for restorative justice by a post-sentence referring entity without telling the offender that the offence is being considered for restorative justice.</w:t>
      </w:r>
    </w:p>
    <w:p w14:paraId="3895A40F" w14:textId="3779D446" w:rsidR="00867AFB" w:rsidRPr="00B94926" w:rsidRDefault="00867AFB" w:rsidP="00867AFB">
      <w:pPr>
        <w:pStyle w:val="Amain"/>
      </w:pPr>
      <w:r w:rsidRPr="00B94926">
        <w:tab/>
        <w:t>(</w:t>
      </w:r>
      <w:r>
        <w:t>2</w:t>
      </w:r>
      <w:r w:rsidRPr="00B94926">
        <w:t>)</w:t>
      </w:r>
      <w:r w:rsidRPr="00B94926">
        <w:tab/>
        <w:t>However, a victim of an offence committed by a person who is at least 10 years old but under the age of criminal responsibility for the offence may ask the agency or entity at any time and whether or not a criminal justice process has, or can be, begun for the offence.</w:t>
      </w:r>
    </w:p>
    <w:p w14:paraId="7E187137" w14:textId="6AE88815" w:rsidR="004D0235" w:rsidRPr="005327CD" w:rsidRDefault="004D0235" w:rsidP="004D0235">
      <w:pPr>
        <w:pStyle w:val="Amain"/>
      </w:pPr>
      <w:r w:rsidRPr="005327CD">
        <w:tab/>
        <w:t>(</w:t>
      </w:r>
      <w:r w:rsidR="00867AFB">
        <w:t>3</w:t>
      </w:r>
      <w:r w:rsidRPr="005327CD">
        <w:t>)</w:t>
      </w:r>
      <w:r w:rsidRPr="005327CD">
        <w:tab/>
        <w:t>In this section:</w:t>
      </w:r>
    </w:p>
    <w:p w14:paraId="0ABC3E13" w14:textId="43FB62DC" w:rsidR="004D0235" w:rsidRDefault="004D0235" w:rsidP="004D0235">
      <w:pPr>
        <w:pStyle w:val="aDef"/>
        <w:keepLines/>
      </w:pPr>
      <w:r w:rsidRPr="005327CD">
        <w:rPr>
          <w:rStyle w:val="charBoldItals"/>
        </w:rPr>
        <w:t>stage</w:t>
      </w:r>
      <w:r w:rsidRPr="005327CD">
        <w:t xml:space="preserve">, of the criminal justice process, has the same meaning as in the </w:t>
      </w:r>
      <w:hyperlink r:id="rId73" w:tooltip="A2004-65" w:history="1">
        <w:r w:rsidRPr="005327CD">
          <w:rPr>
            <w:rStyle w:val="charCitHyperlinkItal"/>
          </w:rPr>
          <w:t>Crimes (Restorative Justice) Act 2004</w:t>
        </w:r>
      </w:hyperlink>
      <w:r w:rsidRPr="005327CD">
        <w:t>, section 22.</w:t>
      </w:r>
    </w:p>
    <w:p w14:paraId="426E807D" w14:textId="5DB167F5" w:rsidR="00867AFB" w:rsidRPr="00B94926" w:rsidRDefault="00867AFB" w:rsidP="00867AFB">
      <w:pPr>
        <w:pStyle w:val="aDef"/>
        <w:rPr>
          <w:color w:val="000000"/>
        </w:rPr>
      </w:pPr>
      <w:r w:rsidRPr="00B94926">
        <w:rPr>
          <w:rStyle w:val="charBoldItals"/>
        </w:rPr>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74" w:tooltip="A2002-51" w:history="1">
        <w:r w:rsidRPr="00B94926">
          <w:rPr>
            <w:rStyle w:val="charCitHyperlinkAbbrev"/>
          </w:rPr>
          <w:t>Criminal Code</w:t>
        </w:r>
      </w:hyperlink>
      <w:r w:rsidRPr="00B94926">
        <w:rPr>
          <w:color w:val="000000"/>
        </w:rPr>
        <w:t>, section 25 for the offence.</w:t>
      </w:r>
    </w:p>
    <w:p w14:paraId="72A61260" w14:textId="77777777" w:rsidR="004D0235" w:rsidRPr="005327CD" w:rsidRDefault="004D0235" w:rsidP="004D0235">
      <w:pPr>
        <w:pStyle w:val="AH5Sec"/>
      </w:pPr>
      <w:bookmarkStart w:id="39" w:name="_Toc216879209"/>
      <w:r w:rsidRPr="00440BCE">
        <w:rPr>
          <w:rStyle w:val="CharSectNo"/>
        </w:rPr>
        <w:lastRenderedPageBreak/>
        <w:t>15C</w:t>
      </w:r>
      <w:r w:rsidRPr="005327CD">
        <w:tab/>
        <w:t>Reimbursement and financial assistance for victims</w:t>
      </w:r>
      <w:bookmarkEnd w:id="39"/>
    </w:p>
    <w:p w14:paraId="681BE4E8" w14:textId="77777777" w:rsidR="004D0235" w:rsidRPr="005327CD" w:rsidRDefault="004D0235" w:rsidP="004D0235">
      <w:pPr>
        <w:pStyle w:val="Amain"/>
      </w:pPr>
      <w:r w:rsidRPr="005327CD">
        <w:tab/>
        <w:t>(1)</w:t>
      </w:r>
      <w:r w:rsidRPr="005327CD">
        <w:tab/>
        <w:t>A victim who is required to attend court to give evidence as a witness in a criminal proceeding may be able to claim reimbursement of expenses incurred or income lost in attending court.</w:t>
      </w:r>
    </w:p>
    <w:p w14:paraId="11299830" w14:textId="77777777" w:rsidR="004D0235" w:rsidRPr="005327CD" w:rsidRDefault="004D0235" w:rsidP="004D0235">
      <w:pPr>
        <w:pStyle w:val="aExamHdgss"/>
      </w:pPr>
      <w:r w:rsidRPr="005327CD">
        <w:t xml:space="preserve">Examples—expenses </w:t>
      </w:r>
    </w:p>
    <w:p w14:paraId="03C01F3D" w14:textId="77777777" w:rsidR="004D0235" w:rsidRPr="005327CD" w:rsidRDefault="004D0235" w:rsidP="004D0235">
      <w:pPr>
        <w:pStyle w:val="aExamss"/>
        <w:keepNext/>
      </w:pPr>
      <w:r w:rsidRPr="005327CD">
        <w:t>transport, parking, meals</w:t>
      </w:r>
    </w:p>
    <w:p w14:paraId="7C7B2AAB" w14:textId="3DE870D8"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75" w:tooltip="SL2006-29" w:history="1">
        <w:r w:rsidRPr="005327CD">
          <w:rPr>
            <w:rStyle w:val="charCitHyperlinkItal"/>
          </w:rPr>
          <w:t>Court Procedures Rules 2006</w:t>
        </w:r>
      </w:hyperlink>
      <w:r w:rsidRPr="005327CD">
        <w:t>, r 4331, a person who attends the Magistrates Court as a witness in the hearing of a criminal proceeding is entitled to be paid witness expenses.</w:t>
      </w:r>
    </w:p>
    <w:p w14:paraId="1C20D537" w14:textId="74540F68" w:rsidR="004D0235" w:rsidRPr="005327CD" w:rsidRDefault="004D0235" w:rsidP="00102D0A">
      <w:pPr>
        <w:pStyle w:val="Amain"/>
        <w:keepNext/>
      </w:pPr>
      <w:r w:rsidRPr="005327CD">
        <w:tab/>
        <w:t>(2)</w:t>
      </w:r>
      <w:r w:rsidRPr="005327CD">
        <w:tab/>
        <w:t xml:space="preserve">A victim may apply for financial assistance under the </w:t>
      </w:r>
      <w:hyperlink r:id="rId76" w:tooltip="A2016-12" w:history="1">
        <w:r w:rsidRPr="005327CD">
          <w:rPr>
            <w:rStyle w:val="charCitHyperlinkItal"/>
          </w:rPr>
          <w:t>Victims of Crime (Financial Assistance) Act 2016</w:t>
        </w:r>
      </w:hyperlink>
      <w:r w:rsidRPr="005327CD">
        <w:t>.</w:t>
      </w:r>
    </w:p>
    <w:p w14:paraId="32A05275" w14:textId="47724C8E" w:rsidR="004D0235" w:rsidRPr="005327CD" w:rsidRDefault="004D0235" w:rsidP="004D0235">
      <w:pPr>
        <w:pStyle w:val="aNote"/>
        <w:rPr>
          <w:iCs/>
        </w:rPr>
      </w:pPr>
      <w:r w:rsidRPr="005327CD">
        <w:rPr>
          <w:rStyle w:val="charItals"/>
        </w:rPr>
        <w:t>Note</w:t>
      </w:r>
      <w:r w:rsidRPr="005327CD">
        <w:rPr>
          <w:rStyle w:val="charItals"/>
        </w:rPr>
        <w:tab/>
      </w:r>
      <w:r w:rsidRPr="005327CD">
        <w:rPr>
          <w:iCs/>
        </w:rPr>
        <w:t>Eligibility requirements apply for financial assistance under t</w:t>
      </w:r>
      <w:r w:rsidRPr="005327CD">
        <w:t xml:space="preserve">he </w:t>
      </w:r>
      <w:hyperlink r:id="rId77" w:tooltip="A2016-12" w:history="1">
        <w:r w:rsidRPr="005327CD">
          <w:rPr>
            <w:rStyle w:val="charCitHyperlinkItal"/>
          </w:rPr>
          <w:t>Victims of Crime (Financial Assistance) Act 2016</w:t>
        </w:r>
      </w:hyperlink>
      <w:r w:rsidRPr="005327CD">
        <w:t xml:space="preserve">, </w:t>
      </w:r>
      <w:r w:rsidRPr="005327CD">
        <w:rPr>
          <w:iCs/>
        </w:rPr>
        <w:t>div 3.1.</w:t>
      </w:r>
    </w:p>
    <w:p w14:paraId="4B88242D" w14:textId="355FBA7D" w:rsidR="004D0235" w:rsidRPr="005327CD" w:rsidRDefault="004D0235" w:rsidP="004D0235">
      <w:pPr>
        <w:pStyle w:val="Amain"/>
      </w:pPr>
      <w:r w:rsidRPr="005327CD">
        <w:tab/>
        <w:t>(3)</w:t>
      </w:r>
      <w:r w:rsidRPr="005327CD">
        <w:tab/>
        <w:t xml:space="preserve">A victim who suffers loss or incurs expense as a direct result of the commission of an offence, or has property stolen, may ask the director of public prosecutions to apply for a reparation order under the </w:t>
      </w:r>
      <w:hyperlink r:id="rId78" w:tooltip="A2005-58" w:history="1">
        <w:r w:rsidRPr="005327CD">
          <w:rPr>
            <w:rStyle w:val="charCitHyperlinkItal"/>
          </w:rPr>
          <w:t>Crimes (Sentencing) Act 2005</w:t>
        </w:r>
      </w:hyperlink>
      <w:r w:rsidRPr="005327CD">
        <w:t>, section 19 or section 20.</w:t>
      </w:r>
    </w:p>
    <w:p w14:paraId="40E0ABBD" w14:textId="6DF1B94E" w:rsidR="004D0235" w:rsidRPr="005327CD" w:rsidRDefault="004D0235" w:rsidP="004D0235">
      <w:pPr>
        <w:pStyle w:val="aNote"/>
      </w:pPr>
      <w:r w:rsidRPr="005327CD">
        <w:rPr>
          <w:rStyle w:val="charItals"/>
        </w:rPr>
        <w:t>Note</w:t>
      </w:r>
      <w:r w:rsidRPr="005327CD">
        <w:rPr>
          <w:rStyle w:val="charItals"/>
        </w:rPr>
        <w:tab/>
      </w:r>
      <w:r w:rsidRPr="005327CD">
        <w:t xml:space="preserve">A victim who suffers loss or expense as a direct result of the commission of an offence may be entitled to reparation from the offender by way of payment of money or otherwise, for the loss or expense (see </w:t>
      </w:r>
      <w:hyperlink r:id="rId79" w:tooltip="A2005-58" w:history="1">
        <w:r w:rsidRPr="005327CD">
          <w:rPr>
            <w:rStyle w:val="charCitHyperlinkItal"/>
          </w:rPr>
          <w:t>Crimes (Sentencing) Act 2005</w:t>
        </w:r>
      </w:hyperlink>
      <w:r w:rsidRPr="005327CD">
        <w:t xml:space="preserve">, s 19). A victim whose property is stolen may be entitled to have the property restored to them or to payment of the value of the property (see that </w:t>
      </w:r>
      <w:hyperlink r:id="rId80" w:tooltip="Crimes (Sentencing) Act 2005" w:history="1">
        <w:r w:rsidRPr="005327CD">
          <w:rPr>
            <w:rStyle w:val="charCitHyperlinkAbbrev"/>
          </w:rPr>
          <w:t>Act</w:t>
        </w:r>
      </w:hyperlink>
      <w:r w:rsidRPr="005327CD">
        <w:t>, s 20).</w:t>
      </w:r>
    </w:p>
    <w:p w14:paraId="371F3344" w14:textId="77777777" w:rsidR="00867AFB" w:rsidRPr="00440BCE" w:rsidRDefault="00867AFB" w:rsidP="00867AFB">
      <w:pPr>
        <w:pStyle w:val="AH3Div"/>
      </w:pPr>
      <w:bookmarkStart w:id="40" w:name="_Toc216879210"/>
      <w:r w:rsidRPr="00440BCE">
        <w:rPr>
          <w:rStyle w:val="CharDivNo"/>
        </w:rPr>
        <w:t>Division 3A.3A</w:t>
      </w:r>
      <w:r w:rsidRPr="00B94926">
        <w:rPr>
          <w:color w:val="000000"/>
        </w:rPr>
        <w:tab/>
      </w:r>
      <w:r w:rsidRPr="00440BCE">
        <w:rPr>
          <w:rStyle w:val="CharDivText"/>
          <w:color w:val="000000"/>
        </w:rPr>
        <w:t>Victims rights—harm statement etc</w:t>
      </w:r>
      <w:bookmarkEnd w:id="40"/>
    </w:p>
    <w:p w14:paraId="42FE9B6F" w14:textId="77777777" w:rsidR="00867AFB" w:rsidRPr="00B94926" w:rsidRDefault="00867AFB" w:rsidP="00867AFB">
      <w:pPr>
        <w:pStyle w:val="AH5Sec"/>
      </w:pPr>
      <w:bookmarkStart w:id="41" w:name="_Toc216879211"/>
      <w:r w:rsidRPr="00440BCE">
        <w:rPr>
          <w:rStyle w:val="CharSectNo"/>
        </w:rPr>
        <w:t>15CA</w:t>
      </w:r>
      <w:r w:rsidRPr="00B94926">
        <w:rPr>
          <w:color w:val="000000"/>
        </w:rPr>
        <w:tab/>
        <w:t>Definitions—div 3A.3A</w:t>
      </w:r>
      <w:bookmarkEnd w:id="41"/>
    </w:p>
    <w:p w14:paraId="3C9DC219" w14:textId="77777777" w:rsidR="00867AFB" w:rsidRPr="00B94926" w:rsidRDefault="00867AFB" w:rsidP="00867AFB">
      <w:pPr>
        <w:pStyle w:val="Amain"/>
      </w:pPr>
      <w:r w:rsidRPr="00B94926">
        <w:rPr>
          <w:color w:val="000000"/>
        </w:rPr>
        <w:tab/>
        <w:t>(1)</w:t>
      </w:r>
      <w:r w:rsidRPr="00B94926">
        <w:rPr>
          <w:color w:val="000000"/>
        </w:rPr>
        <w:tab/>
        <w:t>In this division:</w:t>
      </w:r>
    </w:p>
    <w:p w14:paraId="5EE63781" w14:textId="77777777" w:rsidR="001819E6" w:rsidRPr="00B94926" w:rsidRDefault="001819E6" w:rsidP="001819E6">
      <w:pPr>
        <w:pStyle w:val="aDef"/>
      </w:pPr>
      <w:r w:rsidRPr="00B94926">
        <w:rPr>
          <w:rStyle w:val="charBoldItals"/>
          <w:color w:val="000000"/>
        </w:rPr>
        <w:t>child</w:t>
      </w:r>
      <w:r w:rsidRPr="00B94926">
        <w:t xml:space="preserve"> means a person under 14 years old.</w:t>
      </w:r>
    </w:p>
    <w:p w14:paraId="33C50615" w14:textId="77777777" w:rsidR="00867AFB" w:rsidRPr="00B94926" w:rsidRDefault="00867AFB" w:rsidP="00867AFB">
      <w:pPr>
        <w:pStyle w:val="aDef"/>
        <w:rPr>
          <w:color w:val="000000"/>
        </w:rPr>
      </w:pPr>
      <w:r w:rsidRPr="00B94926">
        <w:rPr>
          <w:rStyle w:val="charBoldItals"/>
          <w:color w:val="000000"/>
        </w:rPr>
        <w:t>harm</w:t>
      </w:r>
      <w:r w:rsidRPr="00B94926">
        <w:t>—see section 6 (3).</w:t>
      </w:r>
    </w:p>
    <w:p w14:paraId="28871AE3" w14:textId="77777777" w:rsidR="00867AFB" w:rsidRPr="00B94926" w:rsidRDefault="00867AFB" w:rsidP="00867AFB">
      <w:pPr>
        <w:pStyle w:val="aDef"/>
      </w:pPr>
      <w:r w:rsidRPr="00B94926">
        <w:rPr>
          <w:rStyle w:val="charBoldItals"/>
          <w:color w:val="000000"/>
        </w:rPr>
        <w:t>harmful behaviour</w:t>
      </w:r>
      <w:r w:rsidRPr="00B94926">
        <w:t>, of a child, means behaviour that</w:t>
      </w:r>
      <w:r w:rsidRPr="00B94926">
        <w:rPr>
          <w:color w:val="000000"/>
        </w:rPr>
        <w:t xml:space="preserve"> causes harm to another person</w:t>
      </w:r>
      <w:r w:rsidRPr="00B94926">
        <w:t>.</w:t>
      </w:r>
    </w:p>
    <w:p w14:paraId="621F4656" w14:textId="77777777" w:rsidR="00867AFB" w:rsidRPr="00B94926" w:rsidRDefault="00867AFB" w:rsidP="00867AFB">
      <w:pPr>
        <w:pStyle w:val="aDef"/>
        <w:rPr>
          <w:color w:val="000000"/>
        </w:rPr>
      </w:pPr>
      <w:r w:rsidRPr="00B94926">
        <w:rPr>
          <w:rStyle w:val="charBoldItals"/>
          <w:color w:val="000000"/>
        </w:rPr>
        <w:lastRenderedPageBreak/>
        <w:t>harm statement</w:t>
      </w:r>
      <w:r w:rsidRPr="00B94926">
        <w:rPr>
          <w:rStyle w:val="charItals"/>
        </w:rPr>
        <w:t>,</w:t>
      </w:r>
      <w:r w:rsidRPr="00B94926">
        <w:rPr>
          <w:bCs/>
          <w:iCs/>
          <w:color w:val="000000"/>
        </w:rPr>
        <w:t xml:space="preserve"> in relation to a child’s </w:t>
      </w:r>
      <w:r w:rsidRPr="00B94926">
        <w:rPr>
          <w:color w:val="000000"/>
        </w:rPr>
        <w:t>harmful</w:t>
      </w:r>
      <w:r w:rsidRPr="00B94926">
        <w:rPr>
          <w:bCs/>
          <w:iCs/>
          <w:color w:val="000000"/>
        </w:rPr>
        <w:t xml:space="preserve"> behaviour, means a statement p</w:t>
      </w:r>
      <w:r w:rsidRPr="00B94926">
        <w:rPr>
          <w:color w:val="000000"/>
        </w:rPr>
        <w:t>repared by or for a victim of the behaviour for consideration by the therapeutic support panel</w:t>
      </w:r>
      <w:r w:rsidRPr="00B94926">
        <w:t>.</w:t>
      </w:r>
    </w:p>
    <w:p w14:paraId="64DA4335" w14:textId="68B8FD92" w:rsidR="00867AFB" w:rsidRPr="00B94926" w:rsidRDefault="00867AFB" w:rsidP="00867AFB">
      <w:pPr>
        <w:pStyle w:val="aDef"/>
        <w:rPr>
          <w:color w:val="000000"/>
        </w:rPr>
      </w:pPr>
      <w:r w:rsidRPr="00B94926">
        <w:rPr>
          <w:rStyle w:val="charBoldItals"/>
        </w:rPr>
        <w:t>therapeutic support panel</w:t>
      </w:r>
      <w:r w:rsidRPr="00B94926">
        <w:rPr>
          <w:bCs/>
          <w:iCs/>
          <w:color w:val="000000"/>
        </w:rPr>
        <w:t xml:space="preserve">—see the </w:t>
      </w:r>
      <w:hyperlink r:id="rId81" w:tooltip="A2008-19" w:history="1">
        <w:r w:rsidRPr="00B94926">
          <w:rPr>
            <w:rStyle w:val="charCitHyperlinkItal"/>
          </w:rPr>
          <w:t>Children and Young People Act 2008</w:t>
        </w:r>
      </w:hyperlink>
      <w:r w:rsidRPr="00B94926">
        <w:rPr>
          <w:bCs/>
          <w:iCs/>
          <w:color w:val="000000"/>
        </w:rPr>
        <w:t>, dictionary</w:t>
      </w:r>
      <w:r w:rsidRPr="00B94926">
        <w:rPr>
          <w:color w:val="000000"/>
        </w:rPr>
        <w:t>.</w:t>
      </w:r>
    </w:p>
    <w:p w14:paraId="24512CA9" w14:textId="77777777" w:rsidR="00867AFB" w:rsidRPr="00B94926" w:rsidRDefault="00867AFB" w:rsidP="00867AFB">
      <w:pPr>
        <w:pStyle w:val="aDef"/>
        <w:rPr>
          <w:color w:val="000000"/>
        </w:rPr>
      </w:pPr>
      <w:r w:rsidRPr="00B94926">
        <w:rPr>
          <w:rStyle w:val="charBoldItals"/>
          <w:color w:val="000000"/>
        </w:rPr>
        <w:t>victim</w:t>
      </w:r>
      <w:r w:rsidRPr="00B94926">
        <w:rPr>
          <w:color w:val="000000"/>
        </w:rPr>
        <w:t>, of a child’s harmful behaviour, means—</w:t>
      </w:r>
    </w:p>
    <w:p w14:paraId="592B1228" w14:textId="77777777" w:rsidR="00867AFB" w:rsidRPr="00B94926" w:rsidRDefault="00867AFB" w:rsidP="00867AFB">
      <w:pPr>
        <w:pStyle w:val="aDefpara"/>
      </w:pPr>
      <w:r w:rsidRPr="00B94926">
        <w:rPr>
          <w:color w:val="000000"/>
        </w:rPr>
        <w:tab/>
        <w:t>(a)</w:t>
      </w:r>
      <w:r w:rsidRPr="00B94926">
        <w:rPr>
          <w:color w:val="000000"/>
        </w:rPr>
        <w:tab/>
        <w:t xml:space="preserve">a person (a </w:t>
      </w:r>
      <w:r w:rsidRPr="00B94926">
        <w:rPr>
          <w:rStyle w:val="charBoldItals"/>
          <w:color w:val="000000"/>
        </w:rPr>
        <w:t>primary victim</w:t>
      </w:r>
      <w:r w:rsidRPr="00B94926">
        <w:rPr>
          <w:color w:val="000000"/>
        </w:rPr>
        <w:t xml:space="preserve">) who suffers harm because of the behaviour; or </w:t>
      </w:r>
    </w:p>
    <w:p w14:paraId="64645C4D" w14:textId="77777777" w:rsidR="00867AFB" w:rsidRPr="00B94926" w:rsidRDefault="00867AFB" w:rsidP="00867AFB">
      <w:pPr>
        <w:pStyle w:val="aDefpara"/>
      </w:pPr>
      <w:r w:rsidRPr="00B94926">
        <w:tab/>
        <w:t>(b)</w:t>
      </w:r>
      <w:r w:rsidRPr="00B94926">
        <w:tab/>
        <w:t>if a primary victim dies because of the behaviour—a person who was financially or psychologically dependent on the primary victim before the primary victim’s death.</w:t>
      </w:r>
    </w:p>
    <w:p w14:paraId="7935D2A8" w14:textId="77777777" w:rsidR="00867AFB" w:rsidRPr="00B94926" w:rsidRDefault="00867AFB" w:rsidP="00867AFB">
      <w:pPr>
        <w:pStyle w:val="Amain"/>
      </w:pPr>
      <w:r w:rsidRPr="00B94926">
        <w:rPr>
          <w:rStyle w:val="charBoldItals"/>
          <w:color w:val="000000"/>
        </w:rPr>
        <w:tab/>
      </w:r>
      <w:r w:rsidRPr="00B94926">
        <w:rPr>
          <w:color w:val="000000"/>
        </w:rPr>
        <w:t>(2)</w:t>
      </w:r>
      <w:r w:rsidRPr="00B94926">
        <w:rPr>
          <w:color w:val="000000"/>
        </w:rPr>
        <w:tab/>
        <w:t>In this section:</w:t>
      </w:r>
    </w:p>
    <w:p w14:paraId="20DF6B52" w14:textId="77777777" w:rsidR="00867AFB" w:rsidRPr="00B94926" w:rsidRDefault="00867AFB" w:rsidP="00867AFB">
      <w:pPr>
        <w:pStyle w:val="aDef"/>
        <w:rPr>
          <w:color w:val="000000"/>
        </w:rPr>
      </w:pPr>
      <w:r w:rsidRPr="00B94926">
        <w:rPr>
          <w:rStyle w:val="charBoldItals"/>
          <w:color w:val="000000"/>
        </w:rPr>
        <w:t>because of</w:t>
      </w:r>
      <w:r w:rsidRPr="00B94926">
        <w:rPr>
          <w:color w:val="000000"/>
        </w:rPr>
        <w:t>, a child’s harmful behaviour, means—</w:t>
      </w:r>
    </w:p>
    <w:p w14:paraId="3624FF08" w14:textId="77777777" w:rsidR="00867AFB" w:rsidRPr="00B94926" w:rsidRDefault="00867AFB" w:rsidP="00867AFB">
      <w:pPr>
        <w:pStyle w:val="aDefpara"/>
      </w:pPr>
      <w:r w:rsidRPr="00B94926">
        <w:rPr>
          <w:color w:val="000000"/>
        </w:rPr>
        <w:tab/>
        <w:t>(a)</w:t>
      </w:r>
      <w:r w:rsidRPr="00B94926">
        <w:rPr>
          <w:color w:val="000000"/>
        </w:rPr>
        <w:tab/>
        <w:t>as a result of, or in the course of, the behaviour; or</w:t>
      </w:r>
    </w:p>
    <w:p w14:paraId="4458B25E" w14:textId="77777777" w:rsidR="00867AFB" w:rsidRPr="00B94926" w:rsidRDefault="00867AFB" w:rsidP="00867AFB">
      <w:pPr>
        <w:pStyle w:val="aDefpara"/>
      </w:pPr>
      <w:r w:rsidRPr="00B94926">
        <w:tab/>
        <w:t>(b)</w:t>
      </w:r>
      <w:r w:rsidRPr="00B94926">
        <w:tab/>
        <w:t>in the course of assisting a police officer in the exercise of the officer’s power to arrest a person for the behaviour or to take action to prevent the behaviour.</w:t>
      </w:r>
    </w:p>
    <w:p w14:paraId="19BF9F89" w14:textId="77777777" w:rsidR="00867AFB" w:rsidRPr="00B94926" w:rsidRDefault="00867AFB" w:rsidP="00867AFB">
      <w:pPr>
        <w:pStyle w:val="aDef"/>
      </w:pPr>
      <w:r w:rsidRPr="00B94926">
        <w:rPr>
          <w:rStyle w:val="charBoldItals"/>
          <w:color w:val="000000"/>
        </w:rPr>
        <w:t>loss</w:t>
      </w:r>
      <w:r w:rsidRPr="00B94926">
        <w:t xml:space="preserve"> of a pregnancy means a miscarriage or stillbirth.</w:t>
      </w:r>
    </w:p>
    <w:p w14:paraId="3BB15E93" w14:textId="77777777" w:rsidR="001819E6" w:rsidRPr="00B94926" w:rsidRDefault="001819E6" w:rsidP="001819E6">
      <w:pPr>
        <w:pStyle w:val="AH5Sec"/>
      </w:pPr>
      <w:bookmarkStart w:id="42" w:name="_Toc216879212"/>
      <w:r w:rsidRPr="00440BCE">
        <w:rPr>
          <w:rStyle w:val="CharSectNo"/>
        </w:rPr>
        <w:t>15CB</w:t>
      </w:r>
      <w:r w:rsidRPr="00B94926">
        <w:rPr>
          <w:color w:val="000000"/>
        </w:rPr>
        <w:tab/>
        <w:t>Application—div 3A.3A</w:t>
      </w:r>
      <w:bookmarkEnd w:id="42"/>
    </w:p>
    <w:p w14:paraId="1E85F902" w14:textId="77777777" w:rsidR="001819E6" w:rsidRPr="00B94926" w:rsidRDefault="001819E6" w:rsidP="001819E6">
      <w:pPr>
        <w:pStyle w:val="Amainreturn"/>
        <w:tabs>
          <w:tab w:val="left" w:pos="7560"/>
        </w:tabs>
        <w:rPr>
          <w:color w:val="000000"/>
        </w:rPr>
      </w:pPr>
      <w:r w:rsidRPr="00B94926">
        <w:rPr>
          <w:color w:val="000000"/>
        </w:rPr>
        <w:t>This division applies if—</w:t>
      </w:r>
    </w:p>
    <w:p w14:paraId="14AE7FC5" w14:textId="77777777" w:rsidR="001819E6" w:rsidRPr="00B94926" w:rsidRDefault="001819E6" w:rsidP="001819E6">
      <w:pPr>
        <w:pStyle w:val="Apara"/>
      </w:pPr>
      <w:r w:rsidRPr="00B94926">
        <w:rPr>
          <w:color w:val="000000"/>
        </w:rPr>
        <w:tab/>
        <w:t>(a)</w:t>
      </w:r>
      <w:r w:rsidRPr="00B94926">
        <w:rPr>
          <w:color w:val="000000"/>
        </w:rPr>
        <w:tab/>
        <w:t>a child has engaged in harmful behaviour; and</w:t>
      </w:r>
    </w:p>
    <w:p w14:paraId="05686B55" w14:textId="77777777" w:rsidR="001819E6" w:rsidRPr="00B94926" w:rsidRDefault="001819E6" w:rsidP="001819E6">
      <w:pPr>
        <w:pStyle w:val="Apara"/>
      </w:pPr>
      <w:r w:rsidRPr="00B94926">
        <w:tab/>
        <w:t>(b)</w:t>
      </w:r>
      <w:r w:rsidRPr="00B94926">
        <w:tab/>
        <w:t>there is a victim of the behaviour; and</w:t>
      </w:r>
    </w:p>
    <w:p w14:paraId="11EA494A" w14:textId="77777777" w:rsidR="001819E6" w:rsidRPr="00B94926" w:rsidRDefault="001819E6" w:rsidP="001819E6">
      <w:pPr>
        <w:pStyle w:val="Apara"/>
      </w:pPr>
      <w:r w:rsidRPr="00B94926">
        <w:tab/>
        <w:t>(c)</w:t>
      </w:r>
      <w:r w:rsidRPr="00B94926">
        <w:tab/>
        <w:t>the child is not the subject of a criminal proceeding for the harmful behaviour.</w:t>
      </w:r>
    </w:p>
    <w:p w14:paraId="3D58A74E" w14:textId="77777777" w:rsidR="00867AFB" w:rsidRPr="00B94926" w:rsidRDefault="00867AFB" w:rsidP="00867AFB">
      <w:pPr>
        <w:pStyle w:val="AH5Sec"/>
      </w:pPr>
      <w:bookmarkStart w:id="43" w:name="_Toc216879213"/>
      <w:r w:rsidRPr="00440BCE">
        <w:rPr>
          <w:rStyle w:val="CharSectNo"/>
        </w:rPr>
        <w:lastRenderedPageBreak/>
        <w:t>15CC</w:t>
      </w:r>
      <w:r w:rsidRPr="00B94926">
        <w:rPr>
          <w:color w:val="000000"/>
        </w:rPr>
        <w:tab/>
        <w:t>Harm statement—who may make a harm statement</w:t>
      </w:r>
      <w:bookmarkEnd w:id="43"/>
    </w:p>
    <w:p w14:paraId="0D172D63" w14:textId="77777777" w:rsidR="00867AFB" w:rsidRPr="00B94926" w:rsidRDefault="00867AFB" w:rsidP="00867AFB">
      <w:pPr>
        <w:pStyle w:val="Amain"/>
      </w:pPr>
      <w:r w:rsidRPr="00B94926">
        <w:rPr>
          <w:color w:val="000000"/>
        </w:rPr>
        <w:tab/>
        <w:t>(1)</w:t>
      </w:r>
      <w:r w:rsidRPr="00B94926">
        <w:rPr>
          <w:color w:val="000000"/>
        </w:rPr>
        <w:tab/>
        <w:t>The following people may make a harm statement in relation to a child’s harmful behaviour:</w:t>
      </w:r>
    </w:p>
    <w:p w14:paraId="4D34DE78" w14:textId="77777777" w:rsidR="00867AFB" w:rsidRPr="00B94926" w:rsidRDefault="00867AFB" w:rsidP="00867AFB">
      <w:pPr>
        <w:pStyle w:val="Apara"/>
      </w:pPr>
      <w:r w:rsidRPr="00B94926">
        <w:rPr>
          <w:color w:val="000000"/>
        </w:rPr>
        <w:tab/>
        <w:t>(a)</w:t>
      </w:r>
      <w:r w:rsidRPr="00B94926">
        <w:rPr>
          <w:color w:val="000000"/>
        </w:rPr>
        <w:tab/>
        <w:t>a victim of the behaviour;</w:t>
      </w:r>
    </w:p>
    <w:p w14:paraId="00478195" w14:textId="77777777" w:rsidR="00867AFB" w:rsidRPr="00B94926" w:rsidRDefault="00867AFB" w:rsidP="00867AFB">
      <w:pPr>
        <w:pStyle w:val="Apara"/>
      </w:pPr>
      <w:r w:rsidRPr="00B94926">
        <w:tab/>
        <w:t>(b)</w:t>
      </w:r>
      <w:r w:rsidRPr="00B94926">
        <w:tab/>
        <w:t>a person with parental responsibility for a victim of the behaviour;</w:t>
      </w:r>
    </w:p>
    <w:p w14:paraId="5242D864" w14:textId="77777777" w:rsidR="00867AFB" w:rsidRPr="00B94926" w:rsidRDefault="00867AFB" w:rsidP="00867AFB">
      <w:pPr>
        <w:pStyle w:val="Apara"/>
      </w:pPr>
      <w:r w:rsidRPr="00B94926">
        <w:tab/>
        <w:t>(c)</w:t>
      </w:r>
      <w:r w:rsidRPr="00B94926">
        <w:tab/>
        <w:t>a close family member of a victim of the behaviour;</w:t>
      </w:r>
    </w:p>
    <w:p w14:paraId="6974550F" w14:textId="77777777" w:rsidR="00867AFB" w:rsidRPr="00B94926" w:rsidRDefault="00867AFB" w:rsidP="00867AFB">
      <w:pPr>
        <w:pStyle w:val="Apara"/>
      </w:pPr>
      <w:r w:rsidRPr="00B94926">
        <w:tab/>
        <w:t>(d)</w:t>
      </w:r>
      <w:r w:rsidRPr="00B94926">
        <w:tab/>
        <w:t>a carer for a victim of the behaviour;</w:t>
      </w:r>
    </w:p>
    <w:p w14:paraId="2EF01BC8" w14:textId="77777777" w:rsidR="00867AFB" w:rsidRPr="00B94926" w:rsidRDefault="00867AFB" w:rsidP="00867AFB">
      <w:pPr>
        <w:pStyle w:val="Apara"/>
      </w:pPr>
      <w:r w:rsidRPr="00B94926">
        <w:tab/>
        <w:t>(e)</w:t>
      </w:r>
      <w:r w:rsidRPr="00B94926">
        <w:tab/>
        <w:t>a person with an intimate personal relationship with a victim of the behaviour.</w:t>
      </w:r>
    </w:p>
    <w:p w14:paraId="4C66A0BF" w14:textId="77777777" w:rsidR="00867AFB" w:rsidRPr="00B94926" w:rsidRDefault="00867AFB" w:rsidP="00867AFB">
      <w:pPr>
        <w:pStyle w:val="Amain"/>
      </w:pPr>
      <w:r w:rsidRPr="00B94926">
        <w:rPr>
          <w:color w:val="000000"/>
        </w:rPr>
        <w:tab/>
        <w:t>(2)</w:t>
      </w:r>
      <w:r w:rsidRPr="00B94926">
        <w:rPr>
          <w:color w:val="000000"/>
        </w:rPr>
        <w:tab/>
        <w:t>In this section:</w:t>
      </w:r>
    </w:p>
    <w:p w14:paraId="1831981B" w14:textId="2FD124FF" w:rsidR="00867AFB" w:rsidRPr="00B94926" w:rsidRDefault="00867AFB" w:rsidP="00867AFB">
      <w:pPr>
        <w:pStyle w:val="aDef"/>
        <w:rPr>
          <w:color w:val="000000"/>
        </w:rPr>
      </w:pPr>
      <w:r w:rsidRPr="00B94926">
        <w:rPr>
          <w:rStyle w:val="charBoldItals"/>
          <w:color w:val="000000"/>
        </w:rPr>
        <w:t>person with parental responsibility</w:t>
      </w:r>
      <w:r w:rsidRPr="00B94926">
        <w:t xml:space="preserve">, </w:t>
      </w:r>
      <w:r w:rsidRPr="00B94926">
        <w:rPr>
          <w:color w:val="000000"/>
        </w:rPr>
        <w:t xml:space="preserve">for a victim who is a child or young person—means a person with parental responsibility for the child or young person under the </w:t>
      </w:r>
      <w:hyperlink r:id="rId82" w:tooltip="A2008-19" w:history="1">
        <w:r w:rsidRPr="00B94926">
          <w:rPr>
            <w:rStyle w:val="charCitHyperlinkItal"/>
          </w:rPr>
          <w:t>Children and Young People Act 2008</w:t>
        </w:r>
      </w:hyperlink>
      <w:r w:rsidRPr="00B94926">
        <w:rPr>
          <w:color w:val="000000"/>
        </w:rPr>
        <w:t>, division 1.3.2.</w:t>
      </w:r>
    </w:p>
    <w:p w14:paraId="41A4F9AF" w14:textId="77777777" w:rsidR="00867AFB" w:rsidRPr="00B94926" w:rsidRDefault="00867AFB" w:rsidP="00867AFB">
      <w:pPr>
        <w:pStyle w:val="AH5Sec"/>
      </w:pPr>
      <w:bookmarkStart w:id="44" w:name="_Toc216879214"/>
      <w:r w:rsidRPr="00440BCE">
        <w:rPr>
          <w:rStyle w:val="CharSectNo"/>
        </w:rPr>
        <w:t>15CD</w:t>
      </w:r>
      <w:r w:rsidRPr="00B94926">
        <w:rPr>
          <w:color w:val="000000"/>
        </w:rPr>
        <w:tab/>
        <w:t>Harm statement—form and contents</w:t>
      </w:r>
      <w:bookmarkEnd w:id="44"/>
    </w:p>
    <w:p w14:paraId="710B790D" w14:textId="77777777" w:rsidR="00867AFB" w:rsidRPr="00B94926" w:rsidRDefault="00867AFB" w:rsidP="00867AFB">
      <w:pPr>
        <w:pStyle w:val="Amain"/>
      </w:pPr>
      <w:r w:rsidRPr="00B94926">
        <w:rPr>
          <w:color w:val="000000"/>
        </w:rPr>
        <w:tab/>
        <w:t>(1)</w:t>
      </w:r>
      <w:r w:rsidRPr="00B94926">
        <w:rPr>
          <w:color w:val="000000"/>
        </w:rPr>
        <w:tab/>
        <w:t>A harm statement may, but need not, identify the victim to whom the statement relates, but must not identify the victim if the victim does not wish to be identified in the statement.</w:t>
      </w:r>
    </w:p>
    <w:p w14:paraId="602FD6B1" w14:textId="77777777" w:rsidR="00867AFB" w:rsidRPr="00B94926" w:rsidRDefault="00867AFB" w:rsidP="00867AFB">
      <w:pPr>
        <w:pStyle w:val="Amain"/>
      </w:pPr>
      <w:r w:rsidRPr="00B94926">
        <w:tab/>
        <w:t>(2)</w:t>
      </w:r>
      <w:r w:rsidRPr="00B94926">
        <w:tab/>
        <w:t>However, if the statement does not identify the victim, the therapeutic support panel must—</w:t>
      </w:r>
    </w:p>
    <w:p w14:paraId="264C1E97" w14:textId="77777777" w:rsidR="00867AFB" w:rsidRPr="00B94926" w:rsidRDefault="00867AFB" w:rsidP="00867AFB">
      <w:pPr>
        <w:pStyle w:val="Apara"/>
      </w:pPr>
      <w:r w:rsidRPr="00B94926">
        <w:rPr>
          <w:color w:val="000000"/>
        </w:rPr>
        <w:tab/>
        <w:t>(a)</w:t>
      </w:r>
      <w:r w:rsidRPr="00B94926">
        <w:rPr>
          <w:color w:val="000000"/>
        </w:rPr>
        <w:tab/>
        <w:t>be told the identity of the victim; and</w:t>
      </w:r>
    </w:p>
    <w:p w14:paraId="513E5BF9" w14:textId="77777777" w:rsidR="00867AFB" w:rsidRPr="00B94926" w:rsidRDefault="00867AFB" w:rsidP="00867AFB">
      <w:pPr>
        <w:pStyle w:val="Apara"/>
      </w:pPr>
      <w:r w:rsidRPr="00B94926">
        <w:tab/>
        <w:t>(b)</w:t>
      </w:r>
      <w:r w:rsidRPr="00B94926">
        <w:tab/>
        <w:t>not disclose the identity to any other person.</w:t>
      </w:r>
    </w:p>
    <w:p w14:paraId="605B467B" w14:textId="77777777" w:rsidR="00867AFB" w:rsidRPr="00B94926" w:rsidRDefault="00867AFB" w:rsidP="00867AFB">
      <w:pPr>
        <w:pStyle w:val="Amain"/>
      </w:pPr>
      <w:r w:rsidRPr="00B94926">
        <w:rPr>
          <w:color w:val="000000"/>
        </w:rPr>
        <w:tab/>
        <w:t>(3)</w:t>
      </w:r>
      <w:r w:rsidRPr="00B94926">
        <w:rPr>
          <w:color w:val="000000"/>
        </w:rPr>
        <w:tab/>
        <w:t>If the person who makes the statement is not the victim (or the victim’s representative)—</w:t>
      </w:r>
    </w:p>
    <w:p w14:paraId="28ABD386" w14:textId="77777777" w:rsidR="00867AFB" w:rsidRPr="00B94926" w:rsidRDefault="00867AFB" w:rsidP="00867AFB">
      <w:pPr>
        <w:pStyle w:val="Apara"/>
      </w:pPr>
      <w:r w:rsidRPr="00B94926">
        <w:rPr>
          <w:color w:val="000000"/>
        </w:rPr>
        <w:tab/>
        <w:t>(a)</w:t>
      </w:r>
      <w:r w:rsidRPr="00B94926">
        <w:rPr>
          <w:color w:val="000000"/>
        </w:rPr>
        <w:tab/>
        <w:t>the statement must indicate that the victim does not object to the statement being made to the therapeutic support panel; and</w:t>
      </w:r>
    </w:p>
    <w:p w14:paraId="62DE724D" w14:textId="77777777" w:rsidR="00867AFB" w:rsidRPr="00B94926" w:rsidRDefault="00867AFB" w:rsidP="00867AFB">
      <w:pPr>
        <w:pStyle w:val="Apara"/>
      </w:pPr>
      <w:r w:rsidRPr="00B94926">
        <w:lastRenderedPageBreak/>
        <w:tab/>
        <w:t>(b)</w:t>
      </w:r>
      <w:r w:rsidRPr="00B94926">
        <w:tab/>
        <w:t>if practicable, the victim (or representative) must sign the statement, or make a separate written or oral statement to the panel, to verify that the victim does not object.</w:t>
      </w:r>
    </w:p>
    <w:p w14:paraId="0AD3DDC6" w14:textId="77777777" w:rsidR="00867AFB" w:rsidRPr="00B94926" w:rsidRDefault="00867AFB" w:rsidP="00867AFB">
      <w:pPr>
        <w:pStyle w:val="Amain"/>
      </w:pPr>
      <w:r w:rsidRPr="00B94926">
        <w:rPr>
          <w:color w:val="000000"/>
        </w:rPr>
        <w:tab/>
        <w:t>(4)</w:t>
      </w:r>
      <w:r w:rsidRPr="00B94926">
        <w:rPr>
          <w:color w:val="000000"/>
        </w:rPr>
        <w:tab/>
        <w:t>If the victim to whom the statement relates is not a primary victim, the statement must identify the primary victim and state the nature and length of the victim’s relationship with the primary victim.</w:t>
      </w:r>
    </w:p>
    <w:p w14:paraId="7CEFBAAF" w14:textId="77777777" w:rsidR="00867AFB" w:rsidRPr="00B94926" w:rsidRDefault="00867AFB" w:rsidP="00867AFB">
      <w:pPr>
        <w:pStyle w:val="Amain"/>
      </w:pPr>
      <w:r w:rsidRPr="00B94926">
        <w:tab/>
        <w:t>(5)</w:t>
      </w:r>
      <w:r w:rsidRPr="00B94926">
        <w:tab/>
        <w:t>If the statement is made by a person who is not the victim, the statement must indicate the nature and length of the person’s relationship with the victim.</w:t>
      </w:r>
    </w:p>
    <w:p w14:paraId="13D9CFE7" w14:textId="77777777" w:rsidR="00867AFB" w:rsidRPr="00B94926" w:rsidRDefault="00867AFB" w:rsidP="00867AFB">
      <w:pPr>
        <w:pStyle w:val="Amain"/>
      </w:pPr>
      <w:r w:rsidRPr="00B94926">
        <w:tab/>
        <w:t>(6)</w:t>
      </w:r>
      <w:r w:rsidRPr="00B94926">
        <w:tab/>
        <w:t>The statement may state the circumstances of the harmful behaviour, and the harm suffered by the victim.</w:t>
      </w:r>
    </w:p>
    <w:p w14:paraId="26097C01" w14:textId="77777777" w:rsidR="00867AFB" w:rsidRPr="00B94926" w:rsidRDefault="00867AFB" w:rsidP="00867AFB">
      <w:pPr>
        <w:pStyle w:val="Amain"/>
      </w:pPr>
      <w:r w:rsidRPr="00B94926">
        <w:tab/>
        <w:t>(7)</w:t>
      </w:r>
      <w:r w:rsidRPr="00B94926">
        <w:tab/>
        <w:t>The statement may contain photographs, drawings or other images.</w:t>
      </w:r>
    </w:p>
    <w:p w14:paraId="54E6F6D9" w14:textId="77777777" w:rsidR="00867AFB" w:rsidRPr="00B94926" w:rsidRDefault="00867AFB" w:rsidP="00867AFB">
      <w:pPr>
        <w:pStyle w:val="Amain"/>
      </w:pPr>
      <w:r w:rsidRPr="00B94926">
        <w:tab/>
        <w:t>(8)</w:t>
      </w:r>
      <w:r w:rsidRPr="00B94926">
        <w:tab/>
        <w:t>The statement must not contain anything that is offensive, threatening, intimidating or harassing.</w:t>
      </w:r>
    </w:p>
    <w:p w14:paraId="3B98BD6C" w14:textId="77777777" w:rsidR="00867AFB" w:rsidRPr="00B94926" w:rsidRDefault="00867AFB" w:rsidP="00867AFB">
      <w:pPr>
        <w:pStyle w:val="Amain"/>
      </w:pPr>
      <w:r w:rsidRPr="00B94926">
        <w:tab/>
        <w:t>(9)</w:t>
      </w:r>
      <w:r w:rsidRPr="00B94926">
        <w:tab/>
        <w:t>This section does not prevent a harm statement being made in relation to more than 1 victim.</w:t>
      </w:r>
    </w:p>
    <w:p w14:paraId="6DA7A2DC" w14:textId="77777777" w:rsidR="00867AFB" w:rsidRPr="00B94926" w:rsidRDefault="00867AFB" w:rsidP="00867AFB">
      <w:pPr>
        <w:pStyle w:val="AH5Sec"/>
      </w:pPr>
      <w:bookmarkStart w:id="45" w:name="_Toc216879215"/>
      <w:r w:rsidRPr="00440BCE">
        <w:rPr>
          <w:rStyle w:val="CharSectNo"/>
        </w:rPr>
        <w:t>15CE</w:t>
      </w:r>
      <w:r w:rsidRPr="00B94926">
        <w:rPr>
          <w:color w:val="000000"/>
        </w:rPr>
        <w:tab/>
        <w:t>Harm statement—presentation to panel</w:t>
      </w:r>
      <w:bookmarkEnd w:id="45"/>
    </w:p>
    <w:p w14:paraId="531FCED4" w14:textId="77777777" w:rsidR="00867AFB" w:rsidRPr="00B94926" w:rsidRDefault="00867AFB" w:rsidP="00867AFB">
      <w:pPr>
        <w:pStyle w:val="Amain"/>
      </w:pPr>
      <w:r w:rsidRPr="00B94926">
        <w:rPr>
          <w:color w:val="000000"/>
        </w:rPr>
        <w:tab/>
        <w:t>(1)</w:t>
      </w:r>
      <w:r w:rsidRPr="00B94926">
        <w:rPr>
          <w:color w:val="000000"/>
        </w:rPr>
        <w:tab/>
        <w:t>A harm statement may be given to the therapeutic support panel as—</w:t>
      </w:r>
    </w:p>
    <w:p w14:paraId="064E6D11" w14:textId="77777777" w:rsidR="00867AFB" w:rsidRPr="00B94926" w:rsidRDefault="00867AFB" w:rsidP="00867AFB">
      <w:pPr>
        <w:pStyle w:val="Apara"/>
      </w:pPr>
      <w:r w:rsidRPr="00B94926">
        <w:rPr>
          <w:color w:val="000000"/>
        </w:rPr>
        <w:tab/>
        <w:t>(a)</w:t>
      </w:r>
      <w:r w:rsidRPr="00B94926">
        <w:rPr>
          <w:color w:val="000000"/>
        </w:rPr>
        <w:tab/>
        <w:t>a written statement signed by or for a victim of the behaviour; or</w:t>
      </w:r>
    </w:p>
    <w:p w14:paraId="09BAD4AF" w14:textId="77777777" w:rsidR="00867AFB" w:rsidRPr="00B94926" w:rsidRDefault="00867AFB" w:rsidP="00867AFB">
      <w:pPr>
        <w:pStyle w:val="Apara"/>
      </w:pPr>
      <w:r w:rsidRPr="00B94926">
        <w:tab/>
        <w:t>(b)</w:t>
      </w:r>
      <w:r w:rsidRPr="00B94926">
        <w:tab/>
        <w:t>an oral statement by or for a victim of the behaviour; or</w:t>
      </w:r>
    </w:p>
    <w:p w14:paraId="5F7DF731" w14:textId="77777777" w:rsidR="00867AFB" w:rsidRPr="00B94926" w:rsidRDefault="00867AFB" w:rsidP="00867AFB">
      <w:pPr>
        <w:pStyle w:val="Apara"/>
      </w:pPr>
      <w:r w:rsidRPr="00B94926">
        <w:tab/>
        <w:t>(c)</w:t>
      </w:r>
      <w:r w:rsidRPr="00B94926">
        <w:tab/>
        <w:t>in any other way the panel considers appropriate.</w:t>
      </w:r>
    </w:p>
    <w:p w14:paraId="7E8106C9" w14:textId="77777777" w:rsidR="00867AFB" w:rsidRPr="00B94926" w:rsidRDefault="00867AFB" w:rsidP="00867AFB">
      <w:pPr>
        <w:pStyle w:val="Amain"/>
      </w:pPr>
      <w:r w:rsidRPr="00B94926">
        <w:rPr>
          <w:color w:val="000000"/>
        </w:rPr>
        <w:tab/>
        <w:t>(2)</w:t>
      </w:r>
      <w:r w:rsidRPr="00B94926">
        <w:rPr>
          <w:color w:val="000000"/>
        </w:rPr>
        <w:tab/>
        <w:t xml:space="preserve">The panel must allow the written statement to be read aloud, or a statement that is not written to be given orally, if the </w:t>
      </w:r>
      <w:r w:rsidRPr="001A33F2">
        <w:t>victim</w:t>
      </w:r>
      <w:r>
        <w:t xml:space="preserve"> </w:t>
      </w:r>
      <w:r w:rsidRPr="00B94926">
        <w:rPr>
          <w:color w:val="000000"/>
        </w:rPr>
        <w:t>wishes the statement to be given to the panel in that way.</w:t>
      </w:r>
    </w:p>
    <w:p w14:paraId="36EE541E" w14:textId="77777777" w:rsidR="00867AFB" w:rsidRPr="00B94926" w:rsidRDefault="00867AFB" w:rsidP="00867AFB">
      <w:pPr>
        <w:pStyle w:val="AH5Sec"/>
      </w:pPr>
      <w:bookmarkStart w:id="46" w:name="_Toc216879216"/>
      <w:r w:rsidRPr="00440BCE">
        <w:rPr>
          <w:rStyle w:val="CharSectNo"/>
        </w:rPr>
        <w:lastRenderedPageBreak/>
        <w:t>15CF</w:t>
      </w:r>
      <w:r w:rsidRPr="00B94926">
        <w:rPr>
          <w:color w:val="000000"/>
        </w:rPr>
        <w:tab/>
        <w:t>Harm statement—use by panel</w:t>
      </w:r>
      <w:bookmarkEnd w:id="46"/>
    </w:p>
    <w:p w14:paraId="701DC98E" w14:textId="77777777" w:rsidR="00867AFB" w:rsidRPr="00B94926" w:rsidRDefault="00867AFB" w:rsidP="00867AFB">
      <w:pPr>
        <w:pStyle w:val="Amain"/>
        <w:keepNext/>
      </w:pPr>
      <w:r w:rsidRPr="00B94926">
        <w:rPr>
          <w:color w:val="000000"/>
        </w:rPr>
        <w:tab/>
        <w:t>(1)</w:t>
      </w:r>
      <w:r w:rsidRPr="00B94926">
        <w:rPr>
          <w:color w:val="000000"/>
        </w:rPr>
        <w:tab/>
        <w:t>In deciding how a child should be treated for their harmful behaviour, the panel—</w:t>
      </w:r>
    </w:p>
    <w:p w14:paraId="41CA3171" w14:textId="77777777" w:rsidR="00867AFB" w:rsidRPr="00B94926" w:rsidRDefault="00867AFB" w:rsidP="00867AFB">
      <w:pPr>
        <w:pStyle w:val="Apara"/>
      </w:pPr>
      <w:r w:rsidRPr="00B94926">
        <w:rPr>
          <w:color w:val="000000"/>
        </w:rPr>
        <w:tab/>
        <w:t>(a)</w:t>
      </w:r>
      <w:r w:rsidRPr="00B94926">
        <w:rPr>
          <w:color w:val="000000"/>
        </w:rPr>
        <w:tab/>
        <w:t>must take into account a harm statement given to the panel in relation to the behaviour when exercising any panel function to which the statement is relevant; and</w:t>
      </w:r>
    </w:p>
    <w:p w14:paraId="04D7826A" w14:textId="77777777" w:rsidR="00867AFB" w:rsidRPr="00B94926" w:rsidRDefault="00867AFB" w:rsidP="00867AFB">
      <w:pPr>
        <w:pStyle w:val="Apara"/>
      </w:pPr>
      <w:r w:rsidRPr="00B94926">
        <w:tab/>
        <w:t>(b)</w:t>
      </w:r>
      <w:r w:rsidRPr="00B94926">
        <w:tab/>
        <w:t>must not draw any inference about the harm suffered by a victim from the fact that a harm statement is not given to the panel in relation to the behaviour.</w:t>
      </w:r>
    </w:p>
    <w:p w14:paraId="5AB2BF20" w14:textId="77777777" w:rsidR="00867AFB" w:rsidRPr="00B94926" w:rsidRDefault="00867AFB" w:rsidP="00867AFB">
      <w:pPr>
        <w:pStyle w:val="aExamHdgss"/>
        <w:rPr>
          <w:color w:val="000000"/>
        </w:rPr>
      </w:pPr>
      <w:r w:rsidRPr="00B94926">
        <w:rPr>
          <w:color w:val="000000"/>
        </w:rPr>
        <w:t>Examples—par (a)</w:t>
      </w:r>
    </w:p>
    <w:p w14:paraId="165B0552" w14:textId="77777777" w:rsidR="00867AFB" w:rsidRPr="00B94926" w:rsidRDefault="00867AFB" w:rsidP="00867AFB">
      <w:pPr>
        <w:pStyle w:val="aExamINumss"/>
        <w:rPr>
          <w:color w:val="000000"/>
        </w:rPr>
      </w:pPr>
      <w:r w:rsidRPr="00B94926">
        <w:rPr>
          <w:color w:val="000000"/>
        </w:rPr>
        <w:t>1</w:t>
      </w:r>
      <w:r w:rsidRPr="00B94926">
        <w:rPr>
          <w:color w:val="000000"/>
        </w:rPr>
        <w:tab/>
        <w:t>assessing the therapeutic needs and best interests of a child</w:t>
      </w:r>
    </w:p>
    <w:p w14:paraId="3CE7D456" w14:textId="77777777" w:rsidR="00867AFB" w:rsidRPr="00B94926" w:rsidRDefault="00867AFB" w:rsidP="00867AFB">
      <w:pPr>
        <w:pStyle w:val="aExamINumss"/>
        <w:rPr>
          <w:color w:val="000000"/>
        </w:rPr>
      </w:pPr>
      <w:r w:rsidRPr="00B94926">
        <w:rPr>
          <w:color w:val="000000"/>
        </w:rPr>
        <w:t>2</w:t>
      </w:r>
      <w:r w:rsidRPr="00B94926">
        <w:rPr>
          <w:color w:val="000000"/>
        </w:rPr>
        <w:tab/>
        <w:t>developing a plan for therapeutic treatment of the child</w:t>
      </w:r>
    </w:p>
    <w:p w14:paraId="24C9ADE7" w14:textId="77777777" w:rsidR="00867AFB" w:rsidRPr="00B94926" w:rsidRDefault="00867AFB" w:rsidP="00867AFB">
      <w:pPr>
        <w:pStyle w:val="aExamINumss"/>
        <w:rPr>
          <w:color w:val="000000"/>
        </w:rPr>
      </w:pPr>
      <w:r w:rsidRPr="00B94926">
        <w:rPr>
          <w:color w:val="000000"/>
        </w:rPr>
        <w:t>3</w:t>
      </w:r>
      <w:r w:rsidRPr="00B94926">
        <w:rPr>
          <w:color w:val="000000"/>
        </w:rPr>
        <w:tab/>
        <w:t>promoting a child’s accountability for harmful behaviour</w:t>
      </w:r>
    </w:p>
    <w:p w14:paraId="68213568" w14:textId="77777777" w:rsidR="00867AFB" w:rsidRPr="00B94926" w:rsidRDefault="00867AFB" w:rsidP="00867AFB">
      <w:pPr>
        <w:pStyle w:val="aExamINumss"/>
        <w:rPr>
          <w:color w:val="000000"/>
        </w:rPr>
      </w:pPr>
      <w:r w:rsidRPr="00B94926">
        <w:rPr>
          <w:color w:val="000000"/>
        </w:rPr>
        <w:t>4</w:t>
      </w:r>
      <w:r w:rsidRPr="00B94926">
        <w:rPr>
          <w:color w:val="000000"/>
        </w:rPr>
        <w:tab/>
        <w:t>use in restorative justice referrals</w:t>
      </w:r>
    </w:p>
    <w:p w14:paraId="5D0AC35A" w14:textId="77777777" w:rsidR="00867AFB" w:rsidRPr="00B94926" w:rsidRDefault="00867AFB" w:rsidP="00867AFB">
      <w:pPr>
        <w:pStyle w:val="Amain"/>
      </w:pPr>
      <w:r w:rsidRPr="00B94926">
        <w:rPr>
          <w:color w:val="000000"/>
        </w:rPr>
        <w:tab/>
        <w:t>(2)</w:t>
      </w:r>
      <w:r w:rsidRPr="00B94926">
        <w:rPr>
          <w:color w:val="000000"/>
        </w:rPr>
        <w:tab/>
        <w:t>The panel may provide a copy or recording of a harm statement or part of a harm statement to the child if—</w:t>
      </w:r>
    </w:p>
    <w:p w14:paraId="00F5351B" w14:textId="77777777" w:rsidR="00867AFB" w:rsidRPr="00B94926" w:rsidRDefault="00867AFB" w:rsidP="00867AFB">
      <w:pPr>
        <w:pStyle w:val="Apara"/>
      </w:pPr>
      <w:r w:rsidRPr="00B94926">
        <w:rPr>
          <w:color w:val="000000"/>
        </w:rPr>
        <w:tab/>
        <w:t>(a)</w:t>
      </w:r>
      <w:r w:rsidRPr="00B94926">
        <w:rPr>
          <w:color w:val="000000"/>
        </w:rPr>
        <w:tab/>
        <w:t>the panel considers providing the statement to the child to be in the best interests of the child; and</w:t>
      </w:r>
    </w:p>
    <w:p w14:paraId="5A030561" w14:textId="77777777" w:rsidR="00867AFB" w:rsidRPr="00B94926" w:rsidRDefault="00867AFB" w:rsidP="00867AFB">
      <w:pPr>
        <w:pStyle w:val="Apara"/>
      </w:pPr>
      <w:r w:rsidRPr="00B94926">
        <w:tab/>
        <w:t>(b)</w:t>
      </w:r>
      <w:r w:rsidRPr="00B94926">
        <w:tab/>
        <w:t xml:space="preserve">the </w:t>
      </w:r>
      <w:r w:rsidRPr="001A33F2">
        <w:t>victim</w:t>
      </w:r>
      <w:r w:rsidRPr="00B94926">
        <w:t xml:space="preserve"> agrees to the copy or statement being given to the child.</w:t>
      </w:r>
    </w:p>
    <w:p w14:paraId="40F23966" w14:textId="77777777" w:rsidR="00867AFB" w:rsidRPr="00B94926" w:rsidRDefault="00867AFB" w:rsidP="00867AFB">
      <w:pPr>
        <w:pStyle w:val="AH5Sec"/>
      </w:pPr>
      <w:bookmarkStart w:id="47" w:name="_Toc216879217"/>
      <w:r w:rsidRPr="00440BCE">
        <w:rPr>
          <w:rStyle w:val="CharSectNo"/>
        </w:rPr>
        <w:t>15CG</w:t>
      </w:r>
      <w:r w:rsidRPr="00B94926">
        <w:rPr>
          <w:color w:val="000000"/>
        </w:rPr>
        <w:tab/>
        <w:t>Harm statement—relevant entity to tell victims about harm statement</w:t>
      </w:r>
      <w:bookmarkEnd w:id="47"/>
    </w:p>
    <w:p w14:paraId="2790D739" w14:textId="77777777" w:rsidR="00867AFB" w:rsidRPr="00B94926" w:rsidRDefault="00867AFB" w:rsidP="00867AFB">
      <w:pPr>
        <w:pStyle w:val="Amain"/>
      </w:pPr>
      <w:r w:rsidRPr="00B94926">
        <w:rPr>
          <w:color w:val="000000"/>
        </w:rPr>
        <w:tab/>
        <w:t>(1)</w:t>
      </w:r>
      <w:r w:rsidRPr="00B94926">
        <w:rPr>
          <w:color w:val="000000"/>
        </w:rPr>
        <w:tab/>
        <w:t>A relevant entity must, as soon as practicable, tell the victim the following:</w:t>
      </w:r>
    </w:p>
    <w:p w14:paraId="7A9D5F06" w14:textId="77777777" w:rsidR="00867AFB" w:rsidRPr="00B94926" w:rsidRDefault="00867AFB" w:rsidP="00867AFB">
      <w:pPr>
        <w:pStyle w:val="Apara"/>
      </w:pPr>
      <w:r w:rsidRPr="00B94926">
        <w:rPr>
          <w:color w:val="000000"/>
        </w:rPr>
        <w:tab/>
        <w:t>(a)</w:t>
      </w:r>
      <w:r w:rsidRPr="00B94926">
        <w:rPr>
          <w:color w:val="000000"/>
        </w:rPr>
        <w:tab/>
        <w:t>who may make a harm statement;</w:t>
      </w:r>
    </w:p>
    <w:p w14:paraId="025367AA" w14:textId="77777777" w:rsidR="00867AFB" w:rsidRPr="00B94926" w:rsidRDefault="00867AFB" w:rsidP="00867AFB">
      <w:pPr>
        <w:pStyle w:val="Apara"/>
      </w:pPr>
      <w:r w:rsidRPr="00B94926">
        <w:tab/>
        <w:t>(b)</w:t>
      </w:r>
      <w:r w:rsidRPr="00B94926">
        <w:tab/>
        <w:t>that a statement may be made orally or in writing;</w:t>
      </w:r>
    </w:p>
    <w:p w14:paraId="54BC893F" w14:textId="77777777" w:rsidR="00867AFB" w:rsidRPr="00B94926" w:rsidRDefault="00867AFB" w:rsidP="00867AFB">
      <w:pPr>
        <w:pStyle w:val="Apara"/>
      </w:pPr>
      <w:r w:rsidRPr="00B94926">
        <w:tab/>
        <w:t>(c)</w:t>
      </w:r>
      <w:r w:rsidRPr="00B94926">
        <w:tab/>
        <w:t>what information a statement must and may include;</w:t>
      </w:r>
    </w:p>
    <w:p w14:paraId="5FEA2156" w14:textId="77777777" w:rsidR="00867AFB" w:rsidRPr="00B94926" w:rsidRDefault="00867AFB" w:rsidP="00867AFB">
      <w:pPr>
        <w:pStyle w:val="Apara"/>
      </w:pPr>
      <w:r w:rsidRPr="00B94926">
        <w:lastRenderedPageBreak/>
        <w:tab/>
        <w:t>(d)</w:t>
      </w:r>
      <w:r w:rsidRPr="00B94926">
        <w:tab/>
        <w:t>how a statement may be used by the therapeutic support panel in carrying out its functions, including that—</w:t>
      </w:r>
    </w:p>
    <w:p w14:paraId="340DBCDB" w14:textId="77777777" w:rsidR="00867AFB" w:rsidRPr="001A33F2" w:rsidRDefault="00867AFB" w:rsidP="00867AFB">
      <w:pPr>
        <w:pStyle w:val="Asubpara"/>
      </w:pPr>
      <w:r w:rsidRPr="001A33F2">
        <w:tab/>
        <w:t>(i)</w:t>
      </w:r>
      <w:r w:rsidRPr="001A33F2">
        <w:tab/>
        <w:t>a copy of the statement may be given to the child but only if the victim agrees; and</w:t>
      </w:r>
    </w:p>
    <w:p w14:paraId="0E12E485" w14:textId="77777777" w:rsidR="00867AFB" w:rsidRPr="00B94926" w:rsidRDefault="00867AFB" w:rsidP="00867AFB">
      <w:pPr>
        <w:pStyle w:val="Asubpara"/>
        <w:rPr>
          <w:color w:val="000000"/>
        </w:rPr>
      </w:pPr>
      <w:r w:rsidRPr="00B94926">
        <w:rPr>
          <w:color w:val="000000"/>
        </w:rPr>
        <w:tab/>
        <w:t>(ii)</w:t>
      </w:r>
      <w:r w:rsidRPr="00B94926">
        <w:rPr>
          <w:color w:val="000000"/>
        </w:rPr>
        <w:tab/>
        <w:t>the panel must consider the statement in carrying out its functions.</w:t>
      </w:r>
    </w:p>
    <w:p w14:paraId="05D57652" w14:textId="77777777" w:rsidR="00867AFB" w:rsidRPr="00B94926" w:rsidRDefault="00867AFB" w:rsidP="00867AFB">
      <w:pPr>
        <w:pStyle w:val="Amain"/>
      </w:pPr>
      <w:r w:rsidRPr="00B94926">
        <w:rPr>
          <w:color w:val="000000"/>
        </w:rPr>
        <w:tab/>
        <w:t>(2)</w:t>
      </w:r>
      <w:r w:rsidRPr="00B94926">
        <w:rPr>
          <w:color w:val="000000"/>
        </w:rPr>
        <w:tab/>
        <w:t>In this section:</w:t>
      </w:r>
    </w:p>
    <w:p w14:paraId="6928DD83" w14:textId="77777777" w:rsidR="00867AFB" w:rsidRPr="00B94926" w:rsidRDefault="00867AFB" w:rsidP="00867AFB">
      <w:pPr>
        <w:pStyle w:val="aDef"/>
        <w:rPr>
          <w:color w:val="000000"/>
        </w:rPr>
      </w:pPr>
      <w:r w:rsidRPr="00B94926">
        <w:rPr>
          <w:rStyle w:val="charBoldItals"/>
          <w:color w:val="000000"/>
        </w:rPr>
        <w:t>relevant entity</w:t>
      </w:r>
      <w:r w:rsidRPr="00B94926">
        <w:rPr>
          <w:color w:val="000000"/>
        </w:rPr>
        <w:t xml:space="preserve"> means the following:</w:t>
      </w:r>
    </w:p>
    <w:p w14:paraId="5FC6CD7E" w14:textId="77777777" w:rsidR="00867AFB" w:rsidRPr="00B94926" w:rsidRDefault="00867AFB" w:rsidP="00867AFB">
      <w:pPr>
        <w:pStyle w:val="aDefpara"/>
      </w:pPr>
      <w:r w:rsidRPr="00B94926">
        <w:rPr>
          <w:color w:val="000000"/>
        </w:rPr>
        <w:tab/>
        <w:t>(a)</w:t>
      </w:r>
      <w:r w:rsidRPr="00B94926">
        <w:rPr>
          <w:color w:val="000000"/>
        </w:rPr>
        <w:tab/>
        <w:t>the chief police officer;</w:t>
      </w:r>
    </w:p>
    <w:p w14:paraId="68C651FB" w14:textId="77777777" w:rsidR="00867AFB" w:rsidRPr="00B94926" w:rsidRDefault="00867AFB" w:rsidP="00867AFB">
      <w:pPr>
        <w:pStyle w:val="aDefpara"/>
      </w:pPr>
      <w:r w:rsidRPr="00B94926">
        <w:tab/>
        <w:t>(b)</w:t>
      </w:r>
      <w:r w:rsidRPr="00B94926">
        <w:tab/>
        <w:t>the therapeutic support panel;</w:t>
      </w:r>
    </w:p>
    <w:p w14:paraId="1B440A04" w14:textId="77777777" w:rsidR="00867AFB" w:rsidRPr="00B94926" w:rsidRDefault="00867AFB" w:rsidP="00867AFB">
      <w:pPr>
        <w:pStyle w:val="aDefpara"/>
      </w:pPr>
      <w:r w:rsidRPr="00B94926">
        <w:tab/>
        <w:t>(c)</w:t>
      </w:r>
      <w:r w:rsidRPr="00B94926">
        <w:tab/>
        <w:t>the commissioner.</w:t>
      </w:r>
    </w:p>
    <w:p w14:paraId="1C40EA49" w14:textId="77777777" w:rsidR="00867AFB" w:rsidRPr="00B94926" w:rsidRDefault="00867AFB" w:rsidP="00867AFB">
      <w:pPr>
        <w:pStyle w:val="AH5Sec"/>
      </w:pPr>
      <w:bookmarkStart w:id="48" w:name="_Toc216879218"/>
      <w:r w:rsidRPr="00440BCE">
        <w:rPr>
          <w:rStyle w:val="CharSectNo"/>
        </w:rPr>
        <w:t>15CH</w:t>
      </w:r>
      <w:r w:rsidRPr="00B94926">
        <w:rPr>
          <w:color w:val="000000"/>
        </w:rPr>
        <w:tab/>
        <w:t>Information disclosure to victim of harmful behaviour</w:t>
      </w:r>
      <w:bookmarkEnd w:id="48"/>
    </w:p>
    <w:p w14:paraId="0168BA28" w14:textId="77777777" w:rsidR="00867AFB" w:rsidRPr="00B94926" w:rsidRDefault="00867AFB" w:rsidP="00867AFB">
      <w:pPr>
        <w:pStyle w:val="Amain"/>
      </w:pPr>
      <w:r w:rsidRPr="00B94926">
        <w:rPr>
          <w:color w:val="000000"/>
        </w:rPr>
        <w:tab/>
        <w:t>(1)</w:t>
      </w:r>
      <w:r w:rsidRPr="00B94926">
        <w:rPr>
          <w:color w:val="000000"/>
        </w:rPr>
        <w:tab/>
        <w:t>The therapeutic support panel or the commissioner may disclose information about a child’s harmful behaviour, including information about the therapeutic treatment of the child’s harmful behaviour, to the victim of the behaviour but only if—</w:t>
      </w:r>
    </w:p>
    <w:p w14:paraId="29BA3686" w14:textId="77777777" w:rsidR="00867AFB" w:rsidRPr="00B94926" w:rsidRDefault="00867AFB" w:rsidP="00867AFB">
      <w:pPr>
        <w:pStyle w:val="Apara"/>
      </w:pPr>
      <w:r w:rsidRPr="00B94926">
        <w:rPr>
          <w:color w:val="000000"/>
        </w:rPr>
        <w:tab/>
        <w:t>(a)</w:t>
      </w:r>
      <w:r w:rsidRPr="00B94926">
        <w:rPr>
          <w:color w:val="000000"/>
        </w:rPr>
        <w:tab/>
        <w:t>the chair of the panel and the commissioner agree that disclosure of the information is appropriate in the circumstances; and</w:t>
      </w:r>
    </w:p>
    <w:p w14:paraId="67CA69AD" w14:textId="77777777" w:rsidR="00867AFB" w:rsidRPr="00B94926" w:rsidRDefault="00867AFB" w:rsidP="00867AFB">
      <w:pPr>
        <w:pStyle w:val="Apara"/>
      </w:pPr>
      <w:r w:rsidRPr="00B94926">
        <w:tab/>
        <w:t>(b)</w:t>
      </w:r>
      <w:r w:rsidRPr="00B94926">
        <w:tab/>
        <w:t>the information does not include personal information or personal health information about the child.</w:t>
      </w:r>
    </w:p>
    <w:p w14:paraId="5B4503A0" w14:textId="77777777" w:rsidR="00867AFB" w:rsidRPr="00B94926" w:rsidRDefault="00867AFB" w:rsidP="00867AFB">
      <w:pPr>
        <w:pStyle w:val="Amain"/>
        <w:rPr>
          <w:lang w:val="en-US"/>
        </w:rPr>
      </w:pPr>
      <w:r w:rsidRPr="00B94926">
        <w:rPr>
          <w:color w:val="000000"/>
        </w:rPr>
        <w:tab/>
        <w:t>(2)</w:t>
      </w:r>
      <w:r w:rsidRPr="00B94926">
        <w:rPr>
          <w:color w:val="000000"/>
        </w:rPr>
        <w:tab/>
      </w:r>
      <w:r w:rsidRPr="00B94926">
        <w:rPr>
          <w:color w:val="000000"/>
          <w:lang w:val="en-US"/>
        </w:rPr>
        <w:t>If the victim is under 15 years old, the panel or commissioner may disclose the information to a person with parental responsibility for the victim</w:t>
      </w:r>
      <w:r w:rsidRPr="00B94926">
        <w:rPr>
          <w:rStyle w:val="charCitHyperlinkItal"/>
          <w:iCs/>
          <w:color w:val="000000"/>
        </w:rPr>
        <w:t xml:space="preserve"> or </w:t>
      </w:r>
      <w:r w:rsidRPr="00B94926">
        <w:rPr>
          <w:color w:val="000000"/>
          <w:lang w:val="en-US"/>
        </w:rPr>
        <w:t>a person acting for a victim or both.</w:t>
      </w:r>
    </w:p>
    <w:p w14:paraId="01A8F755" w14:textId="77777777" w:rsidR="00867AFB" w:rsidRPr="00B94926" w:rsidRDefault="00867AFB" w:rsidP="00867AFB">
      <w:pPr>
        <w:pStyle w:val="Amain"/>
        <w:rPr>
          <w:lang w:val="en-US"/>
        </w:rPr>
      </w:pPr>
      <w:r w:rsidRPr="00B94926">
        <w:rPr>
          <w:lang w:val="en-US"/>
        </w:rPr>
        <w:tab/>
        <w:t>(3)</w:t>
      </w:r>
      <w:r w:rsidRPr="00B94926">
        <w:rPr>
          <w:lang w:val="en-US"/>
        </w:rPr>
        <w:tab/>
        <w:t>In deciding whether disclosure of the information is appropriate in the circumstances, the panel and commissioner must consider all relevant circumstances, including the following:</w:t>
      </w:r>
    </w:p>
    <w:p w14:paraId="4A252210" w14:textId="77777777" w:rsidR="00867AFB" w:rsidRPr="00B94926" w:rsidRDefault="00867AFB" w:rsidP="00867AFB">
      <w:pPr>
        <w:pStyle w:val="Apara"/>
        <w:rPr>
          <w:lang w:val="en-US"/>
        </w:rPr>
      </w:pPr>
      <w:r w:rsidRPr="00B94926">
        <w:rPr>
          <w:color w:val="000000"/>
          <w:lang w:val="en-US"/>
        </w:rPr>
        <w:tab/>
        <w:t>(a)</w:t>
      </w:r>
      <w:r w:rsidRPr="00B94926">
        <w:rPr>
          <w:color w:val="000000"/>
          <w:lang w:val="en-US"/>
        </w:rPr>
        <w:tab/>
        <w:t>the age of the child;</w:t>
      </w:r>
    </w:p>
    <w:p w14:paraId="0D98A3C5" w14:textId="77777777" w:rsidR="00867AFB" w:rsidRPr="00B94926" w:rsidRDefault="00867AFB" w:rsidP="00867AFB">
      <w:pPr>
        <w:pStyle w:val="Apara"/>
        <w:rPr>
          <w:lang w:val="en-US"/>
        </w:rPr>
      </w:pPr>
      <w:r w:rsidRPr="00B94926">
        <w:rPr>
          <w:lang w:val="en-US"/>
        </w:rPr>
        <w:lastRenderedPageBreak/>
        <w:tab/>
        <w:t>(b)</w:t>
      </w:r>
      <w:r w:rsidRPr="00B94926">
        <w:rPr>
          <w:lang w:val="en-US"/>
        </w:rPr>
        <w:tab/>
        <w:t>the nature of the harmful behaviour;</w:t>
      </w:r>
    </w:p>
    <w:p w14:paraId="33CF8759" w14:textId="77777777" w:rsidR="00867AFB" w:rsidRPr="00B94926" w:rsidRDefault="00867AFB" w:rsidP="00867AFB">
      <w:pPr>
        <w:pStyle w:val="Apara"/>
        <w:rPr>
          <w:lang w:val="en-US"/>
        </w:rPr>
      </w:pPr>
      <w:r w:rsidRPr="00B94926">
        <w:rPr>
          <w:lang w:val="en-US"/>
        </w:rPr>
        <w:tab/>
        <w:t>(c)</w:t>
      </w:r>
      <w:r w:rsidRPr="00B94926">
        <w:rPr>
          <w:lang w:val="en-US"/>
        </w:rPr>
        <w:tab/>
        <w:t>the effect of the harmful behaviour on the victim.</w:t>
      </w:r>
    </w:p>
    <w:p w14:paraId="3B881F73" w14:textId="77777777" w:rsidR="00867AFB" w:rsidRPr="00B94926" w:rsidRDefault="00867AFB" w:rsidP="00867AFB">
      <w:pPr>
        <w:pStyle w:val="Amain"/>
        <w:rPr>
          <w:lang w:val="en-US"/>
        </w:rPr>
      </w:pPr>
      <w:r w:rsidRPr="00B94926">
        <w:rPr>
          <w:color w:val="000000"/>
          <w:lang w:val="en-US"/>
        </w:rPr>
        <w:tab/>
        <w:t>(4)</w:t>
      </w:r>
      <w:r w:rsidRPr="00B94926">
        <w:rPr>
          <w:color w:val="000000"/>
          <w:lang w:val="en-US"/>
        </w:rPr>
        <w:tab/>
        <w:t>In this section:</w:t>
      </w:r>
    </w:p>
    <w:p w14:paraId="702B4881" w14:textId="5B51A1FB" w:rsidR="00867AFB" w:rsidRPr="00B94926" w:rsidRDefault="00867AFB" w:rsidP="00867AFB">
      <w:pPr>
        <w:pStyle w:val="aDef"/>
        <w:rPr>
          <w:color w:val="000000"/>
          <w:lang w:val="en-US"/>
        </w:rPr>
      </w:pPr>
      <w:r w:rsidRPr="00B94926">
        <w:rPr>
          <w:rStyle w:val="charBoldItals"/>
        </w:rPr>
        <w:t>personal health information</w:t>
      </w:r>
      <w:r w:rsidRPr="00B94926">
        <w:rPr>
          <w:bCs/>
          <w:iCs/>
          <w:color w:val="000000"/>
          <w:lang w:val="en-US"/>
        </w:rPr>
        <w:t xml:space="preserve">—see the </w:t>
      </w:r>
      <w:hyperlink r:id="rId83" w:tooltip="A1997-125" w:history="1">
        <w:r w:rsidRPr="00B94926">
          <w:rPr>
            <w:rStyle w:val="charCitHyperlinkItal"/>
          </w:rPr>
          <w:t>Health Records (Privacy and Access) Act 1997</w:t>
        </w:r>
      </w:hyperlink>
      <w:r w:rsidRPr="00B94926">
        <w:rPr>
          <w:bCs/>
          <w:iCs/>
          <w:color w:val="000000"/>
          <w:lang w:val="en-US"/>
        </w:rPr>
        <w:t>, dictionary.</w:t>
      </w:r>
    </w:p>
    <w:p w14:paraId="478972E0" w14:textId="10FE5079" w:rsidR="00867AFB" w:rsidRPr="00B94926" w:rsidRDefault="00867AFB" w:rsidP="00867AFB">
      <w:pPr>
        <w:pStyle w:val="aDef"/>
        <w:rPr>
          <w:color w:val="000000"/>
          <w:lang w:val="en-US"/>
        </w:rPr>
      </w:pPr>
      <w:r w:rsidRPr="00B94926">
        <w:rPr>
          <w:rStyle w:val="charBoldItals"/>
        </w:rPr>
        <w:t>personal information</w:t>
      </w:r>
      <w:r w:rsidRPr="00B94926">
        <w:rPr>
          <w:bCs/>
          <w:iCs/>
          <w:color w:val="000000"/>
          <w:lang w:val="en-US"/>
        </w:rPr>
        <w:t xml:space="preserve">—see the </w:t>
      </w:r>
      <w:hyperlink r:id="rId84" w:tooltip="A1997-125" w:history="1">
        <w:r w:rsidRPr="00B94926">
          <w:rPr>
            <w:rStyle w:val="charCitHyperlinkItal"/>
          </w:rPr>
          <w:t>Health Records (Privacy and Access) Act 1997</w:t>
        </w:r>
      </w:hyperlink>
      <w:r w:rsidRPr="00B94926">
        <w:rPr>
          <w:bCs/>
          <w:iCs/>
          <w:color w:val="000000"/>
          <w:lang w:val="en-US"/>
        </w:rPr>
        <w:t>, dictionary.</w:t>
      </w:r>
    </w:p>
    <w:p w14:paraId="7F08D882" w14:textId="54BF418F" w:rsidR="00867AFB" w:rsidRPr="00B94926" w:rsidRDefault="00867AFB" w:rsidP="00867AFB">
      <w:pPr>
        <w:pStyle w:val="aDef"/>
        <w:rPr>
          <w:color w:val="000000"/>
          <w:lang w:val="en-US"/>
        </w:rPr>
      </w:pPr>
      <w:r w:rsidRPr="00B94926">
        <w:rPr>
          <w:rStyle w:val="charBoldItals"/>
          <w:color w:val="000000"/>
        </w:rPr>
        <w:t>person with parental responsibility</w:t>
      </w:r>
      <w:r w:rsidRPr="00B94926">
        <w:t xml:space="preserve">, </w:t>
      </w:r>
      <w:r w:rsidRPr="00B94926">
        <w:rPr>
          <w:color w:val="000000"/>
        </w:rPr>
        <w:t xml:space="preserve">for a victim under 15 years old—means a person with parental responsibility for the victim under the </w:t>
      </w:r>
      <w:hyperlink r:id="rId85" w:tooltip="A2008-19" w:history="1">
        <w:r w:rsidRPr="00B94926">
          <w:rPr>
            <w:rStyle w:val="charCitHyperlinkItal"/>
          </w:rPr>
          <w:t>Children and Young People Act 2008</w:t>
        </w:r>
      </w:hyperlink>
      <w:r w:rsidRPr="00B94926">
        <w:rPr>
          <w:color w:val="000000"/>
        </w:rPr>
        <w:t>, division 1.3.2.</w:t>
      </w:r>
    </w:p>
    <w:p w14:paraId="06293FE4" w14:textId="095B06B9" w:rsidR="004D0235" w:rsidRPr="00440BCE" w:rsidRDefault="004D0235" w:rsidP="004D0235">
      <w:pPr>
        <w:pStyle w:val="AH3Div"/>
      </w:pPr>
      <w:bookmarkStart w:id="49" w:name="_Toc216879219"/>
      <w:r w:rsidRPr="00440BCE">
        <w:rPr>
          <w:rStyle w:val="CharDivNo"/>
        </w:rPr>
        <w:t>Division 3A.4</w:t>
      </w:r>
      <w:r w:rsidRPr="005327CD">
        <w:tab/>
      </w:r>
      <w:r w:rsidRPr="00440BCE">
        <w:rPr>
          <w:rStyle w:val="CharDivText"/>
        </w:rPr>
        <w:t>Victims rights—information about administration of justice processes</w:t>
      </w:r>
      <w:bookmarkEnd w:id="49"/>
    </w:p>
    <w:p w14:paraId="7784B337" w14:textId="77777777" w:rsidR="004D0235" w:rsidRPr="005327CD" w:rsidRDefault="004D0235" w:rsidP="004D0235">
      <w:pPr>
        <w:pStyle w:val="AH5Sec"/>
      </w:pPr>
      <w:bookmarkStart w:id="50" w:name="_Toc216879220"/>
      <w:r w:rsidRPr="00440BCE">
        <w:rPr>
          <w:rStyle w:val="CharSectNo"/>
        </w:rPr>
        <w:t>15D</w:t>
      </w:r>
      <w:r w:rsidRPr="005327CD">
        <w:tab/>
        <w:t>Police to tell victims about administration of justice processes after offence reported</w:t>
      </w:r>
      <w:bookmarkEnd w:id="50"/>
    </w:p>
    <w:p w14:paraId="38DC3752" w14:textId="77777777" w:rsidR="004D0235" w:rsidRPr="005327CD" w:rsidRDefault="004D0235" w:rsidP="004D0235">
      <w:pPr>
        <w:pStyle w:val="Amain"/>
      </w:pPr>
      <w:r w:rsidRPr="005327CD">
        <w:tab/>
        <w:t>(1)</w:t>
      </w:r>
      <w:r w:rsidRPr="005327CD">
        <w:tab/>
        <w:t>The chief police officer must, as soon as practicable, give a victim of a relevant offence information about the administration of justice processes that result from reporting the offence.</w:t>
      </w:r>
    </w:p>
    <w:p w14:paraId="734325D2" w14:textId="77777777" w:rsidR="004D0235" w:rsidRPr="005327CD" w:rsidRDefault="004D0235" w:rsidP="004D0235">
      <w:pPr>
        <w:pStyle w:val="aExamHdgss"/>
      </w:pPr>
      <w:r w:rsidRPr="005327CD">
        <w:t>Examples—resulting administration of justice processes</w:t>
      </w:r>
    </w:p>
    <w:p w14:paraId="720ECBBE" w14:textId="77777777" w:rsidR="004D0235" w:rsidRPr="005327CD" w:rsidRDefault="004D0235" w:rsidP="004D0235">
      <w:pPr>
        <w:pStyle w:val="aExamINumss"/>
      </w:pPr>
      <w:r w:rsidRPr="005327CD">
        <w:t>1</w:t>
      </w:r>
      <w:r w:rsidRPr="005327CD">
        <w:tab/>
        <w:t>charging and prosecuting an alleged offender</w:t>
      </w:r>
    </w:p>
    <w:p w14:paraId="3CAB2BF0" w14:textId="77777777" w:rsidR="004D0235" w:rsidRPr="005327CD" w:rsidRDefault="004D0235" w:rsidP="004D0235">
      <w:pPr>
        <w:pStyle w:val="aExamINumss"/>
      </w:pPr>
      <w:r w:rsidRPr="005327CD">
        <w:t>2</w:t>
      </w:r>
      <w:r w:rsidRPr="005327CD">
        <w:tab/>
        <w:t>giving evidence and the burden of proof in a proceeding</w:t>
      </w:r>
    </w:p>
    <w:p w14:paraId="0DC17008" w14:textId="77777777" w:rsidR="004D0235" w:rsidRPr="005327CD" w:rsidRDefault="004D0235" w:rsidP="004D0235">
      <w:pPr>
        <w:pStyle w:val="aExamINumss"/>
      </w:pPr>
      <w:r w:rsidRPr="005327CD">
        <w:t>3</w:t>
      </w:r>
      <w:r w:rsidRPr="005327CD">
        <w:tab/>
        <w:t>a victim’s role in a proceeding as a witness for the prosecution</w:t>
      </w:r>
    </w:p>
    <w:p w14:paraId="50F38E37" w14:textId="77777777" w:rsidR="004D0235" w:rsidRPr="005327CD" w:rsidRDefault="004D0235" w:rsidP="004D0235">
      <w:pPr>
        <w:pStyle w:val="Amain"/>
      </w:pPr>
      <w:r w:rsidRPr="005327CD">
        <w:tab/>
        <w:t>(2)</w:t>
      </w:r>
      <w:r w:rsidRPr="005327CD">
        <w:tab/>
        <w:t>In this section:</w:t>
      </w:r>
    </w:p>
    <w:p w14:paraId="2AA3AD5F" w14:textId="77777777" w:rsidR="004D0235" w:rsidRPr="005327CD" w:rsidRDefault="004D0235" w:rsidP="004D0235">
      <w:pPr>
        <w:pStyle w:val="aDef"/>
        <w:keepNext/>
      </w:pPr>
      <w:r w:rsidRPr="005327CD">
        <w:rPr>
          <w:rStyle w:val="charBoldItals"/>
        </w:rPr>
        <w:t>relevant offence</w:t>
      </w:r>
      <w:r w:rsidRPr="005327CD">
        <w:rPr>
          <w:bCs/>
          <w:iCs/>
        </w:rPr>
        <w:t xml:space="preserve"> means—</w:t>
      </w:r>
    </w:p>
    <w:p w14:paraId="643EE3BC" w14:textId="77777777" w:rsidR="004D0235" w:rsidRPr="005327CD" w:rsidRDefault="004D0235" w:rsidP="004D0235">
      <w:pPr>
        <w:pStyle w:val="aDefpara"/>
      </w:pPr>
      <w:r w:rsidRPr="005327CD">
        <w:tab/>
        <w:t>(a)</w:t>
      </w:r>
      <w:r w:rsidRPr="005327CD">
        <w:tab/>
        <w:t>an indictable offence; or</w:t>
      </w:r>
    </w:p>
    <w:p w14:paraId="5BB39569" w14:textId="77777777" w:rsidR="004D0235" w:rsidRPr="005327CD" w:rsidRDefault="004D0235" w:rsidP="004D0235">
      <w:pPr>
        <w:pStyle w:val="aDefpara"/>
      </w:pPr>
      <w:r w:rsidRPr="005327CD">
        <w:tab/>
        <w:t>(b)</w:t>
      </w:r>
      <w:r w:rsidRPr="005327CD">
        <w:tab/>
        <w:t>any other offence in relation to which the victim has asked the chief police officer to be given information about administration of justice processes.</w:t>
      </w:r>
    </w:p>
    <w:p w14:paraId="1377CF7D" w14:textId="77777777" w:rsidR="004D0235" w:rsidRPr="005327CD" w:rsidRDefault="004D0235" w:rsidP="004D0235">
      <w:pPr>
        <w:pStyle w:val="AH5Sec"/>
      </w:pPr>
      <w:bookmarkStart w:id="51" w:name="_Toc216879221"/>
      <w:r w:rsidRPr="00440BCE">
        <w:rPr>
          <w:rStyle w:val="CharSectNo"/>
        </w:rPr>
        <w:lastRenderedPageBreak/>
        <w:t>15E</w:t>
      </w:r>
      <w:r w:rsidRPr="005327CD">
        <w:tab/>
        <w:t>DPP to give information to victim witnesses</w:t>
      </w:r>
      <w:bookmarkEnd w:id="51"/>
    </w:p>
    <w:p w14:paraId="765FA8ED" w14:textId="77777777" w:rsidR="004D0235" w:rsidRPr="005327CD" w:rsidRDefault="004D0235" w:rsidP="004D0235">
      <w:pPr>
        <w:pStyle w:val="Amain"/>
      </w:pPr>
      <w:r w:rsidRPr="005327CD">
        <w:tab/>
        <w:t>(1)</w:t>
      </w:r>
      <w:r w:rsidRPr="005327CD">
        <w:tab/>
        <w:t xml:space="preserve">This section applies if a victim of an offence is required to attend court to give evidence as a witness for the prosecution in a proceeding for the offence. </w:t>
      </w:r>
    </w:p>
    <w:p w14:paraId="4EE086FB" w14:textId="77777777" w:rsidR="004D0235" w:rsidRPr="005327CD" w:rsidRDefault="004D0235" w:rsidP="004D0235">
      <w:pPr>
        <w:pStyle w:val="Amain"/>
      </w:pPr>
      <w:r w:rsidRPr="005327CD">
        <w:tab/>
        <w:t>(2)</w:t>
      </w:r>
      <w:r w:rsidRPr="005327CD">
        <w:tab/>
        <w:t>The director of public prosecutions must, within a reasonable period before the witness is to give evidence, tell the victim about, or where to find information about—</w:t>
      </w:r>
    </w:p>
    <w:p w14:paraId="16A720D4" w14:textId="77777777" w:rsidR="004D0235" w:rsidRPr="005327CD" w:rsidRDefault="004D0235" w:rsidP="004D0235">
      <w:pPr>
        <w:pStyle w:val="Apara"/>
      </w:pPr>
      <w:r w:rsidRPr="005327CD">
        <w:tab/>
        <w:t>(a)</w:t>
      </w:r>
      <w:r w:rsidRPr="005327CD">
        <w:tab/>
        <w:t>the hearing or trial process; and</w:t>
      </w:r>
    </w:p>
    <w:p w14:paraId="24A33019" w14:textId="77777777" w:rsidR="004D0235" w:rsidRPr="005327CD" w:rsidRDefault="004D0235" w:rsidP="004D0235">
      <w:pPr>
        <w:pStyle w:val="Apara"/>
      </w:pPr>
      <w:r w:rsidRPr="005327CD">
        <w:tab/>
        <w:t>(b)</w:t>
      </w:r>
      <w:r w:rsidRPr="005327CD">
        <w:tab/>
        <w:t>the role, rights and responsibilities of witnesses.</w:t>
      </w:r>
    </w:p>
    <w:p w14:paraId="2378E2B6" w14:textId="77777777" w:rsidR="004D0235" w:rsidRPr="005327CD" w:rsidRDefault="004D0235" w:rsidP="004D0235">
      <w:pPr>
        <w:pStyle w:val="AH5Sec"/>
      </w:pPr>
      <w:bookmarkStart w:id="52" w:name="_Toc216879222"/>
      <w:r w:rsidRPr="00440BCE">
        <w:rPr>
          <w:rStyle w:val="CharSectNo"/>
        </w:rPr>
        <w:t>15F</w:t>
      </w:r>
      <w:r w:rsidRPr="005327CD">
        <w:tab/>
        <w:t>Police and DPP to tell victims about victim impact statement</w:t>
      </w:r>
      <w:bookmarkEnd w:id="52"/>
    </w:p>
    <w:p w14:paraId="6F9E195C" w14:textId="77777777" w:rsidR="004D0235" w:rsidRPr="005327CD" w:rsidRDefault="004D0235" w:rsidP="004D0235">
      <w:pPr>
        <w:pStyle w:val="Amain"/>
      </w:pPr>
      <w:r w:rsidRPr="005327CD">
        <w:tab/>
        <w:t>(1)</w:t>
      </w:r>
      <w:r w:rsidRPr="005327CD">
        <w:tab/>
        <w:t>A relevant justice agency must, within a reasonable period before a victim of an offence would be able to make a victim impact statement, tell the victim the following:</w:t>
      </w:r>
    </w:p>
    <w:p w14:paraId="1F3FD5EF" w14:textId="77777777" w:rsidR="004D0235" w:rsidRPr="005327CD" w:rsidRDefault="004D0235" w:rsidP="004D0235">
      <w:pPr>
        <w:pStyle w:val="Apara"/>
      </w:pPr>
      <w:r w:rsidRPr="005327CD">
        <w:tab/>
        <w:t>(a)</w:t>
      </w:r>
      <w:r w:rsidRPr="005327CD">
        <w:tab/>
        <w:t>who may make a victim impact statement;</w:t>
      </w:r>
    </w:p>
    <w:p w14:paraId="6EFF00DF" w14:textId="77777777" w:rsidR="004D0235" w:rsidRPr="005327CD" w:rsidRDefault="004D0235" w:rsidP="004D0235">
      <w:pPr>
        <w:pStyle w:val="Apara"/>
      </w:pPr>
      <w:r w:rsidRPr="005327CD">
        <w:tab/>
        <w:t>(b)</w:t>
      </w:r>
      <w:r w:rsidRPr="005327CD">
        <w:tab/>
        <w:t>that a victim impact statement may be made orally or in writing;</w:t>
      </w:r>
    </w:p>
    <w:p w14:paraId="47D15D0D" w14:textId="77777777" w:rsidR="004D0235" w:rsidRPr="005327CD" w:rsidRDefault="004D0235" w:rsidP="004D0235">
      <w:pPr>
        <w:pStyle w:val="Apara"/>
      </w:pPr>
      <w:r w:rsidRPr="005327CD">
        <w:tab/>
        <w:t>(c)</w:t>
      </w:r>
      <w:r w:rsidRPr="005327CD">
        <w:tab/>
        <w:t>what information a victim impact statement must and may include;</w:t>
      </w:r>
    </w:p>
    <w:p w14:paraId="45EBA73F" w14:textId="77777777" w:rsidR="004D0235" w:rsidRPr="005327CD" w:rsidRDefault="004D0235" w:rsidP="004D0235">
      <w:pPr>
        <w:pStyle w:val="Apara"/>
      </w:pPr>
      <w:r w:rsidRPr="005327CD">
        <w:tab/>
        <w:t>(d)</w:t>
      </w:r>
      <w:r w:rsidRPr="005327CD">
        <w:tab/>
        <w:t>how a victim impact statement may be used in court during a proceeding, including that—</w:t>
      </w:r>
    </w:p>
    <w:p w14:paraId="7C7BE876" w14:textId="77777777" w:rsidR="004D0235" w:rsidRPr="005327CD" w:rsidRDefault="004D0235" w:rsidP="004D0235">
      <w:pPr>
        <w:pStyle w:val="Asubpara"/>
      </w:pPr>
      <w:r w:rsidRPr="005327CD">
        <w:tab/>
        <w:t>(i)</w:t>
      </w:r>
      <w:r w:rsidRPr="005327CD">
        <w:tab/>
        <w:t>a copy of the victim impact statement will be given to the offender; and</w:t>
      </w:r>
    </w:p>
    <w:p w14:paraId="3891E922" w14:textId="77777777" w:rsidR="004D0235" w:rsidRPr="005327CD" w:rsidRDefault="004D0235" w:rsidP="004D0235">
      <w:pPr>
        <w:pStyle w:val="Asubpara"/>
      </w:pPr>
      <w:r w:rsidRPr="005327CD">
        <w:tab/>
        <w:t>(ii)</w:t>
      </w:r>
      <w:r w:rsidRPr="005327CD">
        <w:tab/>
        <w:t>the victim may be cross-examined about the contents of the victim impact statement; and</w:t>
      </w:r>
    </w:p>
    <w:p w14:paraId="50A99757" w14:textId="77777777" w:rsidR="004D0235" w:rsidRPr="005327CD" w:rsidRDefault="004D0235" w:rsidP="00FC3DF0">
      <w:pPr>
        <w:pStyle w:val="Asubpara"/>
        <w:keepNext/>
      </w:pPr>
      <w:r w:rsidRPr="005327CD">
        <w:lastRenderedPageBreak/>
        <w:tab/>
        <w:t>(iii)</w:t>
      </w:r>
      <w:r w:rsidRPr="005327CD">
        <w:tab/>
        <w:t>the court must consider the victim impact statement in deciding how the offender should be sentenced.</w:t>
      </w:r>
    </w:p>
    <w:p w14:paraId="151FC438" w14:textId="35607D22" w:rsidR="004D0235" w:rsidRPr="005327CD" w:rsidRDefault="004D0235" w:rsidP="00592E57">
      <w:pPr>
        <w:pStyle w:val="aNote"/>
        <w:keepLines/>
        <w:rPr>
          <w:iCs/>
        </w:rPr>
      </w:pPr>
      <w:r w:rsidRPr="005327CD">
        <w:rPr>
          <w:rStyle w:val="charItals"/>
        </w:rPr>
        <w:t>Note</w:t>
      </w:r>
      <w:r w:rsidRPr="005327CD">
        <w:rPr>
          <w:rStyle w:val="charItals"/>
        </w:rPr>
        <w:tab/>
      </w:r>
      <w:r w:rsidRPr="005327CD">
        <w:rPr>
          <w:iCs/>
        </w:rPr>
        <w:t xml:space="preserve">The </w:t>
      </w:r>
      <w:hyperlink r:id="rId86" w:tooltip="A2005-58" w:history="1">
        <w:r w:rsidRPr="005327CD">
          <w:rPr>
            <w:rStyle w:val="charCitHyperlinkItal"/>
          </w:rPr>
          <w:t>Crimes (Sentencing) Act 2005</w:t>
        </w:r>
      </w:hyperlink>
      <w:r w:rsidRPr="005327CD">
        <w:rPr>
          <w:iCs/>
        </w:rPr>
        <w:t xml:space="preserve">, pt 4.3 sets out the requirements for victim impact statements. A victim impact statement may only be made for an offence that is punishable by imprisonment for longer than 1 year (see that </w:t>
      </w:r>
      <w:hyperlink r:id="rId87" w:tooltip="Crimes (Sentencing) Act 2005" w:history="1">
        <w:r w:rsidRPr="005327CD">
          <w:rPr>
            <w:rStyle w:val="charCitHyperlinkAbbrev"/>
          </w:rPr>
          <w:t>Act</w:t>
        </w:r>
      </w:hyperlink>
      <w:r w:rsidRPr="005327CD">
        <w:rPr>
          <w:iCs/>
        </w:rPr>
        <w:t>, s 48).</w:t>
      </w:r>
    </w:p>
    <w:p w14:paraId="7EB74320" w14:textId="77777777" w:rsidR="004D0235" w:rsidRPr="005327CD" w:rsidRDefault="004D0235" w:rsidP="004D0235">
      <w:pPr>
        <w:pStyle w:val="Amain"/>
      </w:pPr>
      <w:r w:rsidRPr="005327CD">
        <w:tab/>
        <w:t>(2)</w:t>
      </w:r>
      <w:r w:rsidRPr="005327CD">
        <w:tab/>
        <w:t>In this section:</w:t>
      </w:r>
    </w:p>
    <w:p w14:paraId="579717F6" w14:textId="77777777" w:rsidR="004D0235" w:rsidRPr="005327CD" w:rsidRDefault="004D0235" w:rsidP="004D0235">
      <w:pPr>
        <w:pStyle w:val="aDef"/>
      </w:pPr>
      <w:r w:rsidRPr="005327CD">
        <w:rPr>
          <w:rStyle w:val="charBoldItals"/>
        </w:rPr>
        <w:t>relevant justice agency</w:t>
      </w:r>
      <w:r w:rsidRPr="005327CD">
        <w:t xml:space="preserve"> means either of the following justice agencies:</w:t>
      </w:r>
    </w:p>
    <w:p w14:paraId="5A7F2397" w14:textId="77777777" w:rsidR="004D0235" w:rsidRPr="005327CD" w:rsidRDefault="004D0235" w:rsidP="004D0235">
      <w:pPr>
        <w:pStyle w:val="aDefpara"/>
      </w:pPr>
      <w:r w:rsidRPr="005327CD">
        <w:tab/>
        <w:t>(a)</w:t>
      </w:r>
      <w:r w:rsidRPr="005327CD">
        <w:tab/>
        <w:t xml:space="preserve">the chief police officer; </w:t>
      </w:r>
    </w:p>
    <w:p w14:paraId="5A852EEC" w14:textId="77777777" w:rsidR="004D0235" w:rsidRPr="005327CD" w:rsidRDefault="004D0235" w:rsidP="004D0235">
      <w:pPr>
        <w:pStyle w:val="aDefpara"/>
      </w:pPr>
      <w:r w:rsidRPr="005327CD">
        <w:tab/>
        <w:t>(b)</w:t>
      </w:r>
      <w:r w:rsidRPr="005327CD">
        <w:tab/>
        <w:t>the director of public prosecutions.</w:t>
      </w:r>
    </w:p>
    <w:p w14:paraId="4265F01F" w14:textId="77777777" w:rsidR="004D0235" w:rsidRPr="005327CD" w:rsidRDefault="004D0235" w:rsidP="004D0235">
      <w:pPr>
        <w:pStyle w:val="AH5Sec"/>
      </w:pPr>
      <w:bookmarkStart w:id="53" w:name="_Toc216879223"/>
      <w:r w:rsidRPr="00440BCE">
        <w:rPr>
          <w:rStyle w:val="CharSectNo"/>
        </w:rPr>
        <w:t>15G</w:t>
      </w:r>
      <w:r w:rsidRPr="005327CD">
        <w:tab/>
        <w:t>DPP to tell victims about decisions to discontinue prosecution and review of decisions</w:t>
      </w:r>
      <w:bookmarkEnd w:id="53"/>
    </w:p>
    <w:p w14:paraId="5BB9ADAD" w14:textId="77777777" w:rsidR="004D0235" w:rsidRPr="005327CD" w:rsidRDefault="004D0235" w:rsidP="004D0235">
      <w:pPr>
        <w:pStyle w:val="Amain"/>
      </w:pPr>
      <w:r w:rsidRPr="005327CD">
        <w:tab/>
        <w:t>(1)</w:t>
      </w:r>
      <w:r w:rsidRPr="005327CD">
        <w:tab/>
        <w:t>This section applies if a person is charged with 1 or more offences in relation to a victim.</w:t>
      </w:r>
    </w:p>
    <w:p w14:paraId="7D48AC92" w14:textId="77777777" w:rsidR="004D0235" w:rsidRPr="005327CD" w:rsidRDefault="004D0235" w:rsidP="004D0235">
      <w:pPr>
        <w:pStyle w:val="Amain"/>
      </w:pPr>
      <w:r w:rsidRPr="005327CD">
        <w:tab/>
        <w:t>(2)</w:t>
      </w:r>
      <w:r w:rsidRPr="005327CD">
        <w:tab/>
        <w:t>The director of public prosecutions must tell the victim which of the director’s decisions in relation to the charges are automatically reviewed.</w:t>
      </w:r>
    </w:p>
    <w:p w14:paraId="68115E5D" w14:textId="77777777" w:rsidR="004D0235" w:rsidRPr="005327CD" w:rsidRDefault="004D0235" w:rsidP="004D0235">
      <w:pPr>
        <w:pStyle w:val="Amain"/>
      </w:pPr>
      <w:r w:rsidRPr="005327CD">
        <w:tab/>
        <w:t>(3)</w:t>
      </w:r>
      <w:r w:rsidRPr="005327CD">
        <w:tab/>
        <w:t>If the director of public prosecutions decides to discontinue the prosecution of 1 or more of the charges, the director must, as soon as practicable after making the decision, tell the victim how the victim may request a review of the decision if—</w:t>
      </w:r>
    </w:p>
    <w:p w14:paraId="7D5E0367" w14:textId="77777777" w:rsidR="004D0235" w:rsidRPr="005327CD" w:rsidRDefault="004D0235" w:rsidP="004D0235">
      <w:pPr>
        <w:pStyle w:val="Apara"/>
      </w:pPr>
      <w:r w:rsidRPr="005327CD">
        <w:tab/>
        <w:t>(a)</w:t>
      </w:r>
      <w:r w:rsidRPr="005327CD">
        <w:tab/>
        <w:t>as a result of the decision, the person is not prosecuted for any charge in relation to the victim; and</w:t>
      </w:r>
    </w:p>
    <w:p w14:paraId="1AB57CA8" w14:textId="77777777" w:rsidR="004D0235" w:rsidRPr="005327CD" w:rsidRDefault="004D0235" w:rsidP="004D0235">
      <w:pPr>
        <w:pStyle w:val="Apara"/>
      </w:pPr>
      <w:r w:rsidRPr="005327CD">
        <w:tab/>
        <w:t>(b)</w:t>
      </w:r>
      <w:r w:rsidRPr="005327CD">
        <w:tab/>
        <w:t>the decision will not be automatically reviewed.</w:t>
      </w:r>
    </w:p>
    <w:p w14:paraId="3F7C04C9" w14:textId="77777777" w:rsidR="004D0235" w:rsidRPr="005327CD" w:rsidRDefault="004D0235" w:rsidP="004D0235">
      <w:pPr>
        <w:pStyle w:val="AH5Sec"/>
      </w:pPr>
      <w:bookmarkStart w:id="54" w:name="_Toc216879224"/>
      <w:r w:rsidRPr="00440BCE">
        <w:rPr>
          <w:rStyle w:val="CharSectNo"/>
        </w:rPr>
        <w:lastRenderedPageBreak/>
        <w:t>15H</w:t>
      </w:r>
      <w:r w:rsidRPr="005327CD">
        <w:tab/>
        <w:t>Justice agencies to tell eligible victims about victims register etc</w:t>
      </w:r>
      <w:bookmarkEnd w:id="54"/>
    </w:p>
    <w:p w14:paraId="13D05F00" w14:textId="77777777" w:rsidR="004D0235" w:rsidRPr="005327CD" w:rsidRDefault="004D0235" w:rsidP="004D0235">
      <w:pPr>
        <w:pStyle w:val="Amain"/>
      </w:pPr>
      <w:r w:rsidRPr="005327CD">
        <w:tab/>
        <w:t>(1)</w:t>
      </w:r>
      <w:r w:rsidRPr="005327CD">
        <w:tab/>
        <w:t>A relevant justice agency must, as soon as practicable after an offender is sentenced for an offence, tell each victim who is eligible to be registered on the victims register—</w:t>
      </w:r>
    </w:p>
    <w:p w14:paraId="3BD93D85" w14:textId="77777777" w:rsidR="004D0235" w:rsidRPr="005327CD" w:rsidRDefault="004D0235" w:rsidP="004D0235">
      <w:pPr>
        <w:pStyle w:val="Apara"/>
      </w:pPr>
      <w:r w:rsidRPr="005327CD">
        <w:tab/>
        <w:t>(a)</w:t>
      </w:r>
      <w:r w:rsidRPr="005327CD">
        <w:tab/>
        <w:t>how the victim may become registered on the victims register; and</w:t>
      </w:r>
    </w:p>
    <w:p w14:paraId="1819EBD7" w14:textId="77777777" w:rsidR="004D0235" w:rsidRPr="005327CD" w:rsidRDefault="004D0235" w:rsidP="004D0235">
      <w:pPr>
        <w:pStyle w:val="Apara"/>
      </w:pPr>
      <w:r w:rsidRPr="005327CD">
        <w:tab/>
        <w:t>(b)</w:t>
      </w:r>
      <w:r w:rsidRPr="005327CD">
        <w:tab/>
        <w:t>the rights of registered victims to information about offenders who are sentenced; and</w:t>
      </w:r>
    </w:p>
    <w:p w14:paraId="35794663" w14:textId="77777777" w:rsidR="004D0235" w:rsidRPr="005327CD" w:rsidRDefault="004D0235" w:rsidP="004D0235">
      <w:pPr>
        <w:pStyle w:val="Apara"/>
      </w:pPr>
      <w:r w:rsidRPr="005327CD">
        <w:tab/>
        <w:t>(c)</w:t>
      </w:r>
      <w:r w:rsidRPr="005327CD">
        <w:tab/>
        <w:t>the role of registered victims in relation to the release of offenders from imprisonment under a parole order or on licence.</w:t>
      </w:r>
    </w:p>
    <w:p w14:paraId="088E0F0C" w14:textId="000C5572" w:rsidR="004D0235" w:rsidRPr="005327CD" w:rsidRDefault="004D0235" w:rsidP="004D0235">
      <w:pPr>
        <w:pStyle w:val="aNote"/>
        <w:keepNext/>
      </w:pPr>
      <w:r w:rsidRPr="005327CD">
        <w:rPr>
          <w:rStyle w:val="charItals"/>
        </w:rPr>
        <w:t>Note 1</w:t>
      </w:r>
      <w:r w:rsidRPr="005327CD">
        <w:rPr>
          <w:rStyle w:val="charItals"/>
        </w:rPr>
        <w:tab/>
      </w:r>
      <w:r w:rsidRPr="005327CD">
        <w:t xml:space="preserve">Registration of victims of offenders is dealt with in the </w:t>
      </w:r>
      <w:hyperlink r:id="rId88" w:tooltip="A2005-59" w:history="1">
        <w:r w:rsidRPr="005327CD">
          <w:rPr>
            <w:rStyle w:val="charCitHyperlinkItal"/>
          </w:rPr>
          <w:t>Crimes (Sentence Administration) Act 2005</w:t>
        </w:r>
      </w:hyperlink>
      <w:r w:rsidRPr="005327CD">
        <w:t>, ch 10.</w:t>
      </w:r>
    </w:p>
    <w:p w14:paraId="4CE3F2FC" w14:textId="706B1E23" w:rsidR="004D0235" w:rsidRPr="005327CD" w:rsidRDefault="004D0235" w:rsidP="004D0235">
      <w:pPr>
        <w:pStyle w:val="aNote"/>
      </w:pPr>
      <w:r w:rsidRPr="005327CD">
        <w:rPr>
          <w:rStyle w:val="charItals"/>
        </w:rPr>
        <w:t>Note 2</w:t>
      </w:r>
      <w:r w:rsidRPr="005327CD">
        <w:rPr>
          <w:rStyle w:val="charItals"/>
        </w:rPr>
        <w:tab/>
      </w:r>
      <w:r w:rsidRPr="005327CD">
        <w:rPr>
          <w:iCs/>
        </w:rPr>
        <w:t>Release under p</w:t>
      </w:r>
      <w:r w:rsidRPr="005327CD">
        <w:t xml:space="preserve">arole and on licence are dealt with in the </w:t>
      </w:r>
      <w:hyperlink r:id="rId89" w:tooltip="A2005-59" w:history="1">
        <w:r w:rsidRPr="005327CD">
          <w:rPr>
            <w:rStyle w:val="charCitHyperlinkItal"/>
          </w:rPr>
          <w:t>Crimes (Sentence Administration) Act 2005</w:t>
        </w:r>
      </w:hyperlink>
      <w:r w:rsidRPr="005327CD">
        <w:t>, ch 7 and pt 13.1.</w:t>
      </w:r>
    </w:p>
    <w:p w14:paraId="5FED8D27" w14:textId="77777777" w:rsidR="004D0235" w:rsidRPr="005327CD" w:rsidRDefault="004D0235" w:rsidP="004D0235">
      <w:pPr>
        <w:pStyle w:val="Amain"/>
      </w:pPr>
      <w:r w:rsidRPr="005327CD">
        <w:tab/>
        <w:t>(2)</w:t>
      </w:r>
      <w:r w:rsidRPr="005327CD">
        <w:tab/>
        <w:t>In this section:</w:t>
      </w:r>
    </w:p>
    <w:p w14:paraId="374D08AE"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2152CA30" w14:textId="77777777" w:rsidR="004D0235" w:rsidRPr="005327CD" w:rsidRDefault="004D0235" w:rsidP="004D0235">
      <w:pPr>
        <w:pStyle w:val="aDefpara"/>
      </w:pPr>
      <w:r w:rsidRPr="005327CD">
        <w:tab/>
        <w:t>(a)</w:t>
      </w:r>
      <w:r w:rsidRPr="005327CD">
        <w:tab/>
        <w:t>the youth justice victims register unit;</w:t>
      </w:r>
    </w:p>
    <w:p w14:paraId="00235827" w14:textId="77777777" w:rsidR="004D0235" w:rsidRPr="005327CD" w:rsidRDefault="004D0235" w:rsidP="004D0235">
      <w:pPr>
        <w:pStyle w:val="aDefpara"/>
      </w:pPr>
      <w:r w:rsidRPr="005327CD">
        <w:tab/>
        <w:t>(b)</w:t>
      </w:r>
      <w:r w:rsidRPr="005327CD">
        <w:tab/>
        <w:t>the adult offenders victims register unit.</w:t>
      </w:r>
    </w:p>
    <w:p w14:paraId="66F972EF" w14:textId="77777777" w:rsidR="004D0235" w:rsidRPr="005327CD" w:rsidRDefault="004D0235" w:rsidP="004D0235">
      <w:pPr>
        <w:pStyle w:val="aDef"/>
        <w:keepNext/>
      </w:pPr>
      <w:r w:rsidRPr="005327CD">
        <w:rPr>
          <w:rStyle w:val="charBoldItals"/>
        </w:rPr>
        <w:t>victims register</w:t>
      </w:r>
      <w:r w:rsidRPr="005327CD">
        <w:t xml:space="preserve"> means—</w:t>
      </w:r>
    </w:p>
    <w:p w14:paraId="0ABB1F75" w14:textId="5EB5BA9A" w:rsidR="004D0235" w:rsidRPr="005327CD" w:rsidRDefault="004D0235" w:rsidP="004D0235">
      <w:pPr>
        <w:pStyle w:val="aDefpara"/>
      </w:pPr>
      <w:r w:rsidRPr="005327CD">
        <w:tab/>
        <w:t>(a)</w:t>
      </w:r>
      <w:r w:rsidRPr="005327CD">
        <w:tab/>
        <w:t xml:space="preserve">the register of victims of offenders kept under the </w:t>
      </w:r>
      <w:hyperlink r:id="rId90" w:tooltip="A2005-59" w:history="1">
        <w:r w:rsidRPr="005327CD">
          <w:rPr>
            <w:rStyle w:val="charCitHyperlinkItal"/>
          </w:rPr>
          <w:t>Crimes (Sentence Administration) Act 2005</w:t>
        </w:r>
      </w:hyperlink>
      <w:r w:rsidRPr="005327CD">
        <w:t>, section 215; or</w:t>
      </w:r>
    </w:p>
    <w:p w14:paraId="47B28B31" w14:textId="1D3587DA" w:rsidR="004D0235" w:rsidRPr="005327CD" w:rsidRDefault="004D0235" w:rsidP="004D0235">
      <w:pPr>
        <w:pStyle w:val="aDefpara"/>
      </w:pPr>
      <w:r w:rsidRPr="005327CD">
        <w:tab/>
        <w:t>(b)</w:t>
      </w:r>
      <w:r w:rsidRPr="005327CD">
        <w:tab/>
        <w:t xml:space="preserve">the register of victims of young offenders kept under the </w:t>
      </w:r>
      <w:hyperlink r:id="rId91" w:tooltip="A2005-59" w:history="1">
        <w:r w:rsidRPr="005327CD">
          <w:rPr>
            <w:rStyle w:val="charCitHyperlinkItal"/>
          </w:rPr>
          <w:t>Crimes (Sentence Administration) Act 2005</w:t>
        </w:r>
      </w:hyperlink>
      <w:r w:rsidRPr="005327CD">
        <w:t>, section 215A.</w:t>
      </w:r>
    </w:p>
    <w:p w14:paraId="2792BFC7" w14:textId="77777777" w:rsidR="004D0235" w:rsidRPr="005327CD" w:rsidRDefault="004D0235" w:rsidP="004D0235">
      <w:pPr>
        <w:pStyle w:val="AH5Sec"/>
      </w:pPr>
      <w:bookmarkStart w:id="55" w:name="_Toc216879225"/>
      <w:r w:rsidRPr="00440BCE">
        <w:rPr>
          <w:rStyle w:val="CharSectNo"/>
        </w:rPr>
        <w:lastRenderedPageBreak/>
        <w:t>15I</w:t>
      </w:r>
      <w:r w:rsidRPr="005327CD">
        <w:tab/>
        <w:t>Justice agencies to tell victims about justice agency complaints and victims rights concerns</w:t>
      </w:r>
      <w:bookmarkEnd w:id="55"/>
    </w:p>
    <w:p w14:paraId="43D3FB20" w14:textId="77777777" w:rsidR="004D0235" w:rsidRPr="005327CD" w:rsidRDefault="004D0235" w:rsidP="00102D0A">
      <w:pPr>
        <w:pStyle w:val="Amain"/>
        <w:keepNext/>
      </w:pPr>
      <w:r w:rsidRPr="005327CD">
        <w:tab/>
        <w:t>(1)</w:t>
      </w:r>
      <w:r w:rsidRPr="005327CD">
        <w:tab/>
        <w:t>This section applies if a victim tells a justice agency that the victim—</w:t>
      </w:r>
    </w:p>
    <w:p w14:paraId="3655DF8E" w14:textId="77777777" w:rsidR="004D0235" w:rsidRPr="005327CD" w:rsidRDefault="004D0235" w:rsidP="004D0235">
      <w:pPr>
        <w:pStyle w:val="Apara"/>
      </w:pPr>
      <w:r w:rsidRPr="005327CD">
        <w:tab/>
        <w:t>(a)</w:t>
      </w:r>
      <w:r w:rsidRPr="005327CD">
        <w:tab/>
        <w:t>believes the agency has not complied with their victims rights; or</w:t>
      </w:r>
    </w:p>
    <w:p w14:paraId="176E17C4" w14:textId="77777777" w:rsidR="004D0235" w:rsidRPr="005327CD" w:rsidRDefault="004D0235" w:rsidP="004D0235">
      <w:pPr>
        <w:pStyle w:val="Apara"/>
      </w:pPr>
      <w:r w:rsidRPr="005327CD">
        <w:tab/>
        <w:t>(b)</w:t>
      </w:r>
      <w:r w:rsidRPr="005327CD">
        <w:tab/>
        <w:t>is otherwise dissatisfied with the justice agency’s services in relation to victims rights.</w:t>
      </w:r>
    </w:p>
    <w:p w14:paraId="7592711F" w14:textId="77777777" w:rsidR="004D0235" w:rsidRPr="005327CD" w:rsidRDefault="004D0235" w:rsidP="004D0235">
      <w:pPr>
        <w:pStyle w:val="Amain"/>
      </w:pPr>
      <w:r w:rsidRPr="005327CD">
        <w:tab/>
        <w:t>(2)</w:t>
      </w:r>
      <w:r w:rsidRPr="005327CD">
        <w:tab/>
        <w:t>The justice agency must, as soon as practicable, tell the victim how the victim may—</w:t>
      </w:r>
    </w:p>
    <w:p w14:paraId="0E0AB7F0" w14:textId="77777777" w:rsidR="004D0235" w:rsidRPr="005327CD" w:rsidRDefault="004D0235" w:rsidP="004D0235">
      <w:pPr>
        <w:pStyle w:val="Apara"/>
      </w:pPr>
      <w:r w:rsidRPr="005327CD">
        <w:tab/>
        <w:t>(a)</w:t>
      </w:r>
      <w:r w:rsidRPr="005327CD">
        <w:tab/>
        <w:t>make a justice agency complaint to the justice agency; or</w:t>
      </w:r>
    </w:p>
    <w:p w14:paraId="4C3F2776" w14:textId="77777777" w:rsidR="004D0235" w:rsidRPr="005327CD" w:rsidRDefault="004D0235" w:rsidP="004D0235">
      <w:pPr>
        <w:pStyle w:val="Apara"/>
      </w:pPr>
      <w:r w:rsidRPr="005327CD">
        <w:tab/>
        <w:t>(b)</w:t>
      </w:r>
      <w:r w:rsidRPr="005327CD">
        <w:tab/>
        <w:t>if the victim believes the agency has not complied with their victims rights—</w:t>
      </w:r>
    </w:p>
    <w:p w14:paraId="2DD9B954" w14:textId="77777777" w:rsidR="004D0235" w:rsidRPr="005327CD" w:rsidRDefault="004D0235" w:rsidP="004D0235">
      <w:pPr>
        <w:pStyle w:val="Asubpara"/>
      </w:pPr>
      <w:r w:rsidRPr="005327CD">
        <w:tab/>
        <w:t>(i)</w:t>
      </w:r>
      <w:r w:rsidRPr="005327CD">
        <w:tab/>
        <w:t>raise a victims rights concern with the commissioner; or</w:t>
      </w:r>
    </w:p>
    <w:p w14:paraId="14A78EBB" w14:textId="77777777" w:rsidR="004D0235" w:rsidRPr="005327CD" w:rsidRDefault="004D0235" w:rsidP="004D0235">
      <w:pPr>
        <w:pStyle w:val="Asubpara"/>
      </w:pPr>
      <w:r w:rsidRPr="005327CD">
        <w:tab/>
        <w:t>(ii)</w:t>
      </w:r>
      <w:r w:rsidRPr="005327CD">
        <w:tab/>
        <w:t>make a victims rights complaint to the human rights commission; or</w:t>
      </w:r>
    </w:p>
    <w:p w14:paraId="7B1B4CC9" w14:textId="6694D722" w:rsidR="004D0235" w:rsidRPr="005327CD" w:rsidRDefault="004D0235" w:rsidP="004D0235">
      <w:pPr>
        <w:pStyle w:val="aNotepar"/>
        <w:jc w:val="left"/>
        <w:rPr>
          <w:iCs/>
        </w:rPr>
      </w:pPr>
      <w:r w:rsidRPr="005327CD">
        <w:rPr>
          <w:rStyle w:val="charItals"/>
        </w:rPr>
        <w:t>Note</w:t>
      </w:r>
      <w:r w:rsidRPr="005327CD">
        <w:rPr>
          <w:rStyle w:val="charItals"/>
        </w:rPr>
        <w:tab/>
      </w:r>
      <w:r w:rsidRPr="005327CD">
        <w:rPr>
          <w:rStyle w:val="charBoldItals"/>
        </w:rPr>
        <w:t>Justice agency complaint</w:t>
      </w:r>
      <w:r w:rsidRPr="005327CD">
        <w:rPr>
          <w:iCs/>
        </w:rPr>
        <w:t>—see s 18D (2).</w:t>
      </w:r>
      <w:r w:rsidRPr="005327CD">
        <w:rPr>
          <w:iCs/>
        </w:rPr>
        <w:br/>
      </w:r>
      <w:r w:rsidRPr="005327CD">
        <w:rPr>
          <w:rStyle w:val="charBoldItals"/>
        </w:rPr>
        <w:t>Victims rights complaint</w:t>
      </w:r>
      <w:r w:rsidRPr="005327CD">
        <w:t xml:space="preserve">—see the </w:t>
      </w:r>
      <w:hyperlink r:id="rId92" w:tooltip="A2005-40" w:history="1">
        <w:r w:rsidRPr="005327CD">
          <w:rPr>
            <w:rStyle w:val="charCitHyperlinkItal"/>
          </w:rPr>
          <w:t>Human Rights Commission Act 2005</w:t>
        </w:r>
      </w:hyperlink>
      <w:r w:rsidRPr="005327CD">
        <w:rPr>
          <w:iCs/>
        </w:rPr>
        <w:t>,</w:t>
      </w:r>
      <w:r w:rsidRPr="005327CD">
        <w:t xml:space="preserve"> s 41C (2).</w:t>
      </w:r>
      <w:r w:rsidRPr="005327CD">
        <w:br/>
      </w:r>
      <w:r w:rsidRPr="005327CD">
        <w:rPr>
          <w:rStyle w:val="charBoldItals"/>
        </w:rPr>
        <w:t>Victims rights concern</w:t>
      </w:r>
      <w:r w:rsidRPr="005327CD">
        <w:t xml:space="preserve">—see s 18F </w:t>
      </w:r>
      <w:r w:rsidRPr="005327CD">
        <w:rPr>
          <w:iCs/>
        </w:rPr>
        <w:t>(2)</w:t>
      </w:r>
      <w:r w:rsidRPr="005327CD">
        <w:t>.</w:t>
      </w:r>
    </w:p>
    <w:p w14:paraId="615DA557" w14:textId="77777777" w:rsidR="004D0235" w:rsidRPr="005327CD" w:rsidRDefault="004D0235" w:rsidP="004D0235">
      <w:pPr>
        <w:pStyle w:val="Apara"/>
      </w:pPr>
      <w:r w:rsidRPr="005327CD">
        <w:tab/>
        <w:t>(c)</w:t>
      </w:r>
      <w:r w:rsidRPr="005327CD">
        <w:tab/>
        <w:t>if another entity has power to deal with the matter—make a complaint about the matter to the other entity.</w:t>
      </w:r>
    </w:p>
    <w:p w14:paraId="609CF137" w14:textId="77777777" w:rsidR="004D0235" w:rsidRPr="005327CD" w:rsidRDefault="004D0235" w:rsidP="004D0235">
      <w:pPr>
        <w:pStyle w:val="aExamHdgpar"/>
      </w:pPr>
      <w:r w:rsidRPr="005327CD">
        <w:t>Examples</w:t>
      </w:r>
    </w:p>
    <w:p w14:paraId="7FDEB96C" w14:textId="77777777" w:rsidR="004D0235" w:rsidRPr="005327CD" w:rsidRDefault="004D0235" w:rsidP="004D0235">
      <w:pPr>
        <w:pStyle w:val="aExamINumpar"/>
        <w:keepNext/>
      </w:pPr>
      <w:r w:rsidRPr="005327CD">
        <w:t>1</w:t>
      </w:r>
      <w:r w:rsidRPr="005327CD">
        <w:tab/>
        <w:t>if the matter relates to corrupt conduct, the victim may be able to make a complaint to the integrity commission</w:t>
      </w:r>
    </w:p>
    <w:p w14:paraId="1E7C5A66" w14:textId="7372C792" w:rsidR="004D0235" w:rsidRPr="005327CD" w:rsidRDefault="004D0235" w:rsidP="004D0235">
      <w:pPr>
        <w:pStyle w:val="aExamINumpar"/>
      </w:pPr>
      <w:r w:rsidRPr="005327CD">
        <w:t>2</w:t>
      </w:r>
      <w:r w:rsidRPr="005327CD">
        <w:tab/>
        <w:t xml:space="preserve">if the matter relates to a member of the Australian Federal Police, the victim may be able to make a complaint to the </w:t>
      </w:r>
      <w:r w:rsidR="007112CA" w:rsidRPr="000A5FCE">
        <w:t>National Anti</w:t>
      </w:r>
      <w:r w:rsidR="007112CA" w:rsidRPr="000A5FCE">
        <w:noBreakHyphen/>
        <w:t xml:space="preserve">Corruption Commission (NACC) established under the </w:t>
      </w:r>
      <w:hyperlink r:id="rId93" w:tooltip="Act 2022 No 88 (Cwlth)" w:history="1">
        <w:r w:rsidR="007112CA" w:rsidRPr="000A5FCE">
          <w:rPr>
            <w:rStyle w:val="charCitHyperlinkItal"/>
          </w:rPr>
          <w:t>National Anti-Corruption Commission Act 2022</w:t>
        </w:r>
      </w:hyperlink>
      <w:r w:rsidR="007112CA">
        <w:t xml:space="preserve"> </w:t>
      </w:r>
      <w:r w:rsidR="007112CA" w:rsidRPr="000A5FCE">
        <w:t>(Cwlth), section 20</w:t>
      </w:r>
    </w:p>
    <w:p w14:paraId="23A4BFC4" w14:textId="77777777" w:rsidR="004D0235" w:rsidRPr="00440BCE" w:rsidRDefault="004D0235" w:rsidP="004D0235">
      <w:pPr>
        <w:pStyle w:val="AH3Div"/>
      </w:pPr>
      <w:bookmarkStart w:id="56" w:name="_Toc216879226"/>
      <w:r w:rsidRPr="00440BCE">
        <w:rPr>
          <w:rStyle w:val="CharDivNo"/>
        </w:rPr>
        <w:lastRenderedPageBreak/>
        <w:t>Division 3A.5</w:t>
      </w:r>
      <w:r w:rsidRPr="005327CD">
        <w:tab/>
      </w:r>
      <w:r w:rsidRPr="00440BCE">
        <w:rPr>
          <w:rStyle w:val="CharDivText"/>
        </w:rPr>
        <w:t>Victims rights—information about investigations, proceedings and decisions</w:t>
      </w:r>
      <w:bookmarkEnd w:id="56"/>
    </w:p>
    <w:p w14:paraId="025D8B56" w14:textId="77777777" w:rsidR="004D0235" w:rsidRPr="005327CD" w:rsidRDefault="004D0235" w:rsidP="004D0235">
      <w:pPr>
        <w:pStyle w:val="AH5Sec"/>
      </w:pPr>
      <w:bookmarkStart w:id="57" w:name="_Toc216879227"/>
      <w:r w:rsidRPr="00440BCE">
        <w:rPr>
          <w:rStyle w:val="CharSectNo"/>
        </w:rPr>
        <w:t>16</w:t>
      </w:r>
      <w:r w:rsidRPr="005327CD">
        <w:tab/>
        <w:t>Police to give written confirmation to victims reporting offences</w:t>
      </w:r>
      <w:bookmarkEnd w:id="57"/>
    </w:p>
    <w:p w14:paraId="59B72082" w14:textId="77777777" w:rsidR="004D0235" w:rsidRPr="005327CD" w:rsidRDefault="004D0235" w:rsidP="004D0235">
      <w:pPr>
        <w:pStyle w:val="Amain"/>
      </w:pPr>
      <w:r w:rsidRPr="005327CD">
        <w:tab/>
        <w:t>(1)</w:t>
      </w:r>
      <w:r w:rsidRPr="005327CD">
        <w:tab/>
        <w:t>If a victim of a relevant offence reports the offence to a police officer, the chief police officer must, as soon as practicable, give the victim written confirmation of the report, including the name and contact details of—</w:t>
      </w:r>
    </w:p>
    <w:p w14:paraId="6166F2E5" w14:textId="77777777" w:rsidR="004D0235" w:rsidRPr="005327CD" w:rsidRDefault="004D0235" w:rsidP="004D0235">
      <w:pPr>
        <w:pStyle w:val="Apara"/>
      </w:pPr>
      <w:r w:rsidRPr="005327CD">
        <w:tab/>
        <w:t>(a)</w:t>
      </w:r>
      <w:r w:rsidRPr="005327CD">
        <w:tab/>
        <w:t>the police officer who took the report; and</w:t>
      </w:r>
    </w:p>
    <w:p w14:paraId="4581199A" w14:textId="77777777" w:rsidR="004D0235" w:rsidRPr="005327CD" w:rsidRDefault="004D0235" w:rsidP="004D0235">
      <w:pPr>
        <w:pStyle w:val="Apara"/>
      </w:pPr>
      <w:r w:rsidRPr="005327CD">
        <w:tab/>
        <w:t>(b)</w:t>
      </w:r>
      <w:r w:rsidRPr="005327CD">
        <w:tab/>
        <w:t>another police officer the victim may contact about the report.</w:t>
      </w:r>
    </w:p>
    <w:p w14:paraId="04BFFDB1" w14:textId="77777777" w:rsidR="004D0235" w:rsidRPr="005327CD" w:rsidRDefault="004D0235" w:rsidP="004D0235">
      <w:pPr>
        <w:pStyle w:val="Amain"/>
      </w:pPr>
      <w:r w:rsidRPr="005327CD">
        <w:tab/>
        <w:t>(2)</w:t>
      </w:r>
      <w:r w:rsidRPr="005327CD">
        <w:tab/>
        <w:t>However, the chief police officer need not give written confirmation of the report if doing so is likely to affect the safety of the victim or another person.</w:t>
      </w:r>
    </w:p>
    <w:p w14:paraId="5474337C" w14:textId="77777777" w:rsidR="004D0235" w:rsidRPr="005327CD" w:rsidRDefault="004D0235" w:rsidP="004D0235">
      <w:pPr>
        <w:pStyle w:val="Amain"/>
      </w:pPr>
      <w:r w:rsidRPr="005327CD">
        <w:tab/>
        <w:t>(3)</w:t>
      </w:r>
      <w:r w:rsidRPr="005327CD">
        <w:tab/>
        <w:t>In this section:</w:t>
      </w:r>
    </w:p>
    <w:p w14:paraId="08E80121"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478003BD" w14:textId="77777777" w:rsidR="004D0235" w:rsidRPr="005327CD" w:rsidRDefault="004D0235" w:rsidP="004D0235">
      <w:pPr>
        <w:pStyle w:val="aDefpara"/>
      </w:pPr>
      <w:r w:rsidRPr="005327CD">
        <w:tab/>
        <w:t>(a)</w:t>
      </w:r>
      <w:r w:rsidRPr="005327CD">
        <w:tab/>
        <w:t>an indictable offence; or</w:t>
      </w:r>
    </w:p>
    <w:p w14:paraId="151C3EB5" w14:textId="77777777" w:rsidR="004D0235" w:rsidRPr="005327CD" w:rsidRDefault="004D0235" w:rsidP="004D0235">
      <w:pPr>
        <w:pStyle w:val="aDefpara"/>
      </w:pPr>
      <w:r w:rsidRPr="005327CD">
        <w:tab/>
        <w:t>(b)</w:t>
      </w:r>
      <w:r w:rsidRPr="005327CD">
        <w:tab/>
        <w:t>any other offence in relation to which the victim has asked the chief police officer to provide written confirmation of the report.</w:t>
      </w:r>
    </w:p>
    <w:p w14:paraId="779E5F72" w14:textId="77777777" w:rsidR="004D0235" w:rsidRPr="005327CD" w:rsidRDefault="004D0235" w:rsidP="004D0235">
      <w:pPr>
        <w:pStyle w:val="AH5Sec"/>
      </w:pPr>
      <w:bookmarkStart w:id="58" w:name="_Toc216879228"/>
      <w:r w:rsidRPr="00440BCE">
        <w:rPr>
          <w:rStyle w:val="CharSectNo"/>
        </w:rPr>
        <w:t>16A</w:t>
      </w:r>
      <w:r w:rsidRPr="005327CD">
        <w:tab/>
        <w:t>Police to update victims about status of investigations</w:t>
      </w:r>
      <w:bookmarkEnd w:id="58"/>
    </w:p>
    <w:p w14:paraId="11C09360" w14:textId="77777777" w:rsidR="004D0235" w:rsidRPr="005327CD" w:rsidRDefault="004D0235" w:rsidP="004D0235">
      <w:pPr>
        <w:pStyle w:val="Amain"/>
      </w:pPr>
      <w:r w:rsidRPr="005327CD">
        <w:tab/>
        <w:t>(1)</w:t>
      </w:r>
      <w:r w:rsidRPr="005327CD">
        <w:tab/>
        <w:t>If a police officer is investigating a relevant offence, the chief police officer must give a victim of the offence an update about the status of the investigation—</w:t>
      </w:r>
    </w:p>
    <w:p w14:paraId="23E28033" w14:textId="77777777" w:rsidR="004D0235" w:rsidRPr="005327CD" w:rsidRDefault="004D0235" w:rsidP="004D0235">
      <w:pPr>
        <w:pStyle w:val="Apara"/>
      </w:pPr>
      <w:r w:rsidRPr="005327CD">
        <w:tab/>
        <w:t>(a)</w:t>
      </w:r>
      <w:r w:rsidRPr="005327CD">
        <w:tab/>
        <w:t>as soon as practicable after a change in the status of the investigation; and</w:t>
      </w:r>
    </w:p>
    <w:p w14:paraId="435CF274" w14:textId="77777777" w:rsidR="004D0235" w:rsidRPr="005327CD" w:rsidRDefault="004D0235" w:rsidP="004D0235">
      <w:pPr>
        <w:pStyle w:val="Apara"/>
      </w:pPr>
      <w:r w:rsidRPr="005327CD">
        <w:tab/>
        <w:t>(b)</w:t>
      </w:r>
      <w:r w:rsidRPr="005327CD">
        <w:tab/>
        <w:t>at least every 6 weeks.</w:t>
      </w:r>
    </w:p>
    <w:p w14:paraId="5FCE2262" w14:textId="77777777" w:rsidR="004D0235" w:rsidRPr="005327CD" w:rsidRDefault="004D0235" w:rsidP="004D0235">
      <w:pPr>
        <w:pStyle w:val="Amain"/>
      </w:pPr>
      <w:r w:rsidRPr="005327CD">
        <w:lastRenderedPageBreak/>
        <w:tab/>
        <w:t>(2)</w:t>
      </w:r>
      <w:r w:rsidRPr="005327CD">
        <w:tab/>
        <w:t>However, if the victim wishes to be updated less frequently, the chief police officer may update the victim at another time agreed between the chief police officer and the victim.</w:t>
      </w:r>
    </w:p>
    <w:p w14:paraId="0209E611" w14:textId="69C3CCBC" w:rsidR="004D0235" w:rsidRPr="005327CD" w:rsidRDefault="004D0235" w:rsidP="004D0235">
      <w:pPr>
        <w:pStyle w:val="Amain"/>
      </w:pPr>
      <w:r w:rsidRPr="005327CD">
        <w:tab/>
        <w:t>(3)</w:t>
      </w:r>
      <w:r w:rsidRPr="005327CD">
        <w:tab/>
        <w:t xml:space="preserve">Also, if the chief police officer considers that giving the victim an update about the status of the investigation would </w:t>
      </w:r>
      <w:r w:rsidRPr="005327CD">
        <w:rPr>
          <w:lang w:eastAsia="en-AU"/>
        </w:rPr>
        <w:t>prejudice the investigation</w:t>
      </w:r>
      <w:r w:rsidR="0057198B" w:rsidRPr="00E43A19">
        <w:t>, the matter generally</w:t>
      </w:r>
      <w:r w:rsidRPr="005327CD">
        <w:rPr>
          <w:lang w:eastAsia="en-AU"/>
        </w:rPr>
        <w:t xml:space="preserve"> or any other investigation,</w:t>
      </w:r>
      <w:r w:rsidRPr="005327CD">
        <w:t xml:space="preserve"> </w:t>
      </w:r>
      <w:r w:rsidRPr="005327CD">
        <w:rPr>
          <w:lang w:eastAsia="en-AU"/>
        </w:rPr>
        <w:t xml:space="preserve">the </w:t>
      </w:r>
      <w:r w:rsidRPr="005327CD">
        <w:t>chief police officer—</w:t>
      </w:r>
    </w:p>
    <w:p w14:paraId="50CBD332" w14:textId="77777777" w:rsidR="004D0235" w:rsidRPr="005327CD" w:rsidRDefault="004D0235" w:rsidP="004D0235">
      <w:pPr>
        <w:pStyle w:val="Apara"/>
        <w:rPr>
          <w:lang w:eastAsia="en-AU"/>
        </w:rPr>
      </w:pPr>
      <w:r w:rsidRPr="005327CD">
        <w:tab/>
        <w:t>(a)</w:t>
      </w:r>
      <w:r w:rsidRPr="005327CD">
        <w:tab/>
        <w:t>must not tell the victim about the status of the investigation</w:t>
      </w:r>
      <w:r w:rsidRPr="005327CD">
        <w:rPr>
          <w:lang w:eastAsia="en-AU"/>
        </w:rPr>
        <w:t>; but</w:t>
      </w:r>
    </w:p>
    <w:p w14:paraId="367207C6" w14:textId="77777777" w:rsidR="004D0235" w:rsidRPr="005327CD" w:rsidRDefault="004D0235" w:rsidP="004D0235">
      <w:pPr>
        <w:pStyle w:val="Apara"/>
        <w:rPr>
          <w:lang w:eastAsia="en-AU"/>
        </w:rPr>
      </w:pPr>
      <w:r w:rsidRPr="005327CD">
        <w:rPr>
          <w:lang w:eastAsia="en-AU"/>
        </w:rPr>
        <w:tab/>
        <w:t>(b)</w:t>
      </w:r>
      <w:r w:rsidRPr="005327CD">
        <w:rPr>
          <w:lang w:eastAsia="en-AU"/>
        </w:rPr>
        <w:tab/>
        <w:t xml:space="preserve">must </w:t>
      </w:r>
      <w:r w:rsidRPr="005327CD">
        <w:t>tell the victim as much as possible about the progress of the investigation.</w:t>
      </w:r>
    </w:p>
    <w:p w14:paraId="4FA102E8" w14:textId="77777777" w:rsidR="004D0235" w:rsidRPr="005327CD" w:rsidRDefault="004D0235" w:rsidP="004D0235">
      <w:pPr>
        <w:pStyle w:val="Amain"/>
      </w:pPr>
      <w:r w:rsidRPr="005327CD">
        <w:tab/>
        <w:t>(4)</w:t>
      </w:r>
      <w:r w:rsidRPr="005327CD">
        <w:tab/>
        <w:t>In this section:</w:t>
      </w:r>
    </w:p>
    <w:p w14:paraId="0534AC5E" w14:textId="77777777" w:rsidR="0057198B" w:rsidRPr="00E43A19" w:rsidRDefault="0057198B" w:rsidP="0057198B">
      <w:pPr>
        <w:pStyle w:val="aDef"/>
      </w:pPr>
      <w:r w:rsidRPr="00840FDD">
        <w:rPr>
          <w:rStyle w:val="charBoldItals"/>
        </w:rPr>
        <w:t>change in status of an investigation</w:t>
      </w:r>
      <w:r w:rsidRPr="00E43A19">
        <w:t>, for an offence, includes when police decide to—</w:t>
      </w:r>
    </w:p>
    <w:p w14:paraId="50C54613" w14:textId="77777777" w:rsidR="0057198B" w:rsidRPr="00E43A19" w:rsidRDefault="0057198B" w:rsidP="0057198B">
      <w:pPr>
        <w:pStyle w:val="aDefpara"/>
      </w:pPr>
      <w:r w:rsidRPr="00E43A19">
        <w:tab/>
        <w:t>(a)</w:t>
      </w:r>
      <w:r w:rsidRPr="00E43A19">
        <w:tab/>
        <w:t>charge a person with the offence; or</w:t>
      </w:r>
    </w:p>
    <w:p w14:paraId="65A581EF" w14:textId="3B1E1C06" w:rsidR="004D0235" w:rsidRPr="005327CD" w:rsidRDefault="0057198B" w:rsidP="0057198B">
      <w:pPr>
        <w:pStyle w:val="aDefpara"/>
      </w:pPr>
      <w:r w:rsidRPr="00E43A19">
        <w:tab/>
        <w:t>(b)</w:t>
      </w:r>
      <w:r w:rsidRPr="00E43A19">
        <w:tab/>
        <w:t>issue a warrant for the arrest of a person accused of committing the offence.</w:t>
      </w:r>
    </w:p>
    <w:p w14:paraId="19769F58"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76CBAD8F" w14:textId="77777777" w:rsidR="004D0235" w:rsidRPr="005327CD" w:rsidRDefault="004D0235" w:rsidP="004D0235">
      <w:pPr>
        <w:pStyle w:val="aDefpara"/>
      </w:pPr>
      <w:r w:rsidRPr="005327CD">
        <w:tab/>
        <w:t>(a)</w:t>
      </w:r>
      <w:r w:rsidRPr="005327CD">
        <w:tab/>
        <w:t>an indictable offence; or</w:t>
      </w:r>
    </w:p>
    <w:p w14:paraId="7ECE48CC" w14:textId="77777777" w:rsidR="004D0235" w:rsidRPr="005327CD" w:rsidRDefault="004D0235" w:rsidP="004D0235">
      <w:pPr>
        <w:pStyle w:val="aDefpara"/>
        <w:rPr>
          <w:strike/>
        </w:rPr>
      </w:pPr>
      <w:r w:rsidRPr="005327CD">
        <w:tab/>
        <w:t>(b)</w:t>
      </w:r>
      <w:r w:rsidRPr="005327CD">
        <w:tab/>
        <w:t xml:space="preserve">any other offence in relation to which the victim has asked the chief police officer to update the victim about the status of the investigation. </w:t>
      </w:r>
    </w:p>
    <w:p w14:paraId="4ACBB212" w14:textId="77777777" w:rsidR="004D0235" w:rsidRPr="005327CD" w:rsidRDefault="004D0235" w:rsidP="004D0235">
      <w:pPr>
        <w:pStyle w:val="AH5Sec"/>
      </w:pPr>
      <w:bookmarkStart w:id="59" w:name="_Toc216879229"/>
      <w:r w:rsidRPr="00440BCE">
        <w:rPr>
          <w:rStyle w:val="CharSectNo"/>
        </w:rPr>
        <w:t>16B</w:t>
      </w:r>
      <w:r w:rsidRPr="005327CD">
        <w:tab/>
        <w:t>DPP to consider victims’ views about dealing with charges</w:t>
      </w:r>
      <w:bookmarkEnd w:id="59"/>
    </w:p>
    <w:p w14:paraId="037B2F0A" w14:textId="77777777" w:rsidR="004D0235" w:rsidRPr="005327CD" w:rsidRDefault="004D0235" w:rsidP="004D0235">
      <w:pPr>
        <w:pStyle w:val="Amain"/>
      </w:pPr>
      <w:r w:rsidRPr="005327CD">
        <w:tab/>
        <w:t>(1)</w:t>
      </w:r>
      <w:r w:rsidRPr="005327CD">
        <w:tab/>
        <w:t>This section applies if—</w:t>
      </w:r>
    </w:p>
    <w:p w14:paraId="27C84596" w14:textId="77777777" w:rsidR="004D0235" w:rsidRPr="005327CD" w:rsidRDefault="004D0235" w:rsidP="004D0235">
      <w:pPr>
        <w:pStyle w:val="Apara"/>
      </w:pPr>
      <w:r w:rsidRPr="005327CD">
        <w:tab/>
        <w:t>(a)</w:t>
      </w:r>
      <w:r w:rsidRPr="005327CD">
        <w:tab/>
        <w:t>a person has been charged with a relevant offence; and</w:t>
      </w:r>
    </w:p>
    <w:p w14:paraId="492252C0" w14:textId="77777777" w:rsidR="004D0235" w:rsidRPr="005327CD" w:rsidRDefault="004D0235" w:rsidP="00FC3DF0">
      <w:pPr>
        <w:pStyle w:val="Apara"/>
        <w:keepNext/>
      </w:pPr>
      <w:r w:rsidRPr="005327CD">
        <w:lastRenderedPageBreak/>
        <w:tab/>
        <w:t>(b)</w:t>
      </w:r>
      <w:r w:rsidRPr="005327CD">
        <w:tab/>
        <w:t xml:space="preserve">the director of public prosecutions is considering taking any of the following actions in relation to the charge (a </w:t>
      </w:r>
      <w:r w:rsidRPr="005327CD">
        <w:rPr>
          <w:rStyle w:val="charBoldItals"/>
        </w:rPr>
        <w:t>proposed action</w:t>
      </w:r>
      <w:r w:rsidRPr="005327CD">
        <w:t>):</w:t>
      </w:r>
    </w:p>
    <w:p w14:paraId="44CD5FA0" w14:textId="77777777" w:rsidR="004D0235" w:rsidRPr="005327CD" w:rsidRDefault="004D0235" w:rsidP="004D0235">
      <w:pPr>
        <w:pStyle w:val="Asubpara"/>
      </w:pPr>
      <w:r w:rsidRPr="005327CD">
        <w:tab/>
        <w:t>(i)</w:t>
      </w:r>
      <w:r w:rsidRPr="005327CD">
        <w:tab/>
        <w:t>substantially modifying the nature of the case in a proceeding for the charge, including by—</w:t>
      </w:r>
    </w:p>
    <w:p w14:paraId="15DA48BB" w14:textId="77777777" w:rsidR="004D0235" w:rsidRPr="005327CD" w:rsidRDefault="004D0235" w:rsidP="004D0235">
      <w:pPr>
        <w:pStyle w:val="Asubsubpara"/>
      </w:pPr>
      <w:r w:rsidRPr="005327CD">
        <w:tab/>
        <w:t>(A)</w:t>
      </w:r>
      <w:r w:rsidRPr="005327CD">
        <w:tab/>
        <w:t>accepting a guilty plea for a lesser charge; or</w:t>
      </w:r>
    </w:p>
    <w:p w14:paraId="7224EBF9" w14:textId="77777777" w:rsidR="004D0235" w:rsidRPr="005327CD" w:rsidRDefault="004D0235" w:rsidP="004D0235">
      <w:pPr>
        <w:pStyle w:val="Asubsubpara"/>
      </w:pPr>
      <w:r w:rsidRPr="005327CD">
        <w:tab/>
        <w:t>(B)</w:t>
      </w:r>
      <w:r w:rsidRPr="005327CD">
        <w:tab/>
        <w:t>discontinuing the prosecution of the charge;</w:t>
      </w:r>
    </w:p>
    <w:p w14:paraId="0D7D9896" w14:textId="77777777" w:rsidR="004D0235" w:rsidRPr="005327CD" w:rsidRDefault="004D0235" w:rsidP="004D0235">
      <w:pPr>
        <w:pStyle w:val="Asubpara"/>
      </w:pPr>
      <w:r w:rsidRPr="005327CD">
        <w:tab/>
        <w:t>(ii)</w:t>
      </w:r>
      <w:r w:rsidRPr="005327CD">
        <w:tab/>
        <w:t>applying to the ACAT for an assessment order in relation to the person.</w:t>
      </w:r>
    </w:p>
    <w:p w14:paraId="26535FFA" w14:textId="7D2BAF8C" w:rsidR="004D0235" w:rsidRPr="005327CD" w:rsidRDefault="004D0235" w:rsidP="004D0235">
      <w:pPr>
        <w:pStyle w:val="aNotepar"/>
      </w:pPr>
      <w:r w:rsidRPr="005327CD">
        <w:rPr>
          <w:rStyle w:val="charItals"/>
        </w:rPr>
        <w:t>Note</w:t>
      </w:r>
      <w:r w:rsidRPr="005327CD">
        <w:rPr>
          <w:rStyle w:val="charItals"/>
        </w:rPr>
        <w:tab/>
      </w:r>
      <w:r w:rsidRPr="005327CD">
        <w:t xml:space="preserve">The DPP may apply to the ACAT for an assessment order in relation to a person alleged to have committed an offence if the DPP believes on reasonable grounds that it may not be appropriate to prosecute the person considering the nature and circumstances of the alleged offence and the person’s apparent mental disorder or mental illness (see </w:t>
      </w:r>
      <w:hyperlink r:id="rId94" w:tooltip="A2015-38" w:history="1">
        <w:r w:rsidRPr="005327CD">
          <w:rPr>
            <w:rStyle w:val="charCitHyperlinkItal"/>
          </w:rPr>
          <w:t>Mental Health Act 2015</w:t>
        </w:r>
      </w:hyperlink>
      <w:r w:rsidRPr="005327CD">
        <w:t>, s 35).</w:t>
      </w:r>
    </w:p>
    <w:p w14:paraId="6795B71C" w14:textId="77777777" w:rsidR="004D0235" w:rsidRPr="005327CD" w:rsidRDefault="004D0235" w:rsidP="004D0235">
      <w:pPr>
        <w:pStyle w:val="Amain"/>
      </w:pPr>
      <w:r w:rsidRPr="005327CD">
        <w:tab/>
        <w:t>(2)</w:t>
      </w:r>
      <w:r w:rsidRPr="005327CD">
        <w:tab/>
        <w:t>The director of public prosecutions must, as soon as practicable and before taking the proposed action, seek and consider the victim’s views about the proposed action.</w:t>
      </w:r>
    </w:p>
    <w:p w14:paraId="759E9D56" w14:textId="77777777" w:rsidR="004D0235" w:rsidRPr="005327CD" w:rsidRDefault="004D0235" w:rsidP="004D0235">
      <w:pPr>
        <w:pStyle w:val="Amain"/>
      </w:pPr>
      <w:r w:rsidRPr="005327CD">
        <w:tab/>
        <w:t>(3)</w:t>
      </w:r>
      <w:r w:rsidRPr="005327CD">
        <w:tab/>
        <w:t>However, the director of public prosecutions need not seek the victim’s views if the director of public prosecutions considers that it would prejudice the prosecution of an offence.</w:t>
      </w:r>
    </w:p>
    <w:p w14:paraId="6106E939" w14:textId="77777777" w:rsidR="004D0235" w:rsidRPr="005327CD" w:rsidRDefault="004D0235" w:rsidP="004D0235">
      <w:pPr>
        <w:pStyle w:val="Amain"/>
        <w:rPr>
          <w:lang w:eastAsia="en-AU"/>
        </w:rPr>
      </w:pPr>
      <w:r w:rsidRPr="005327CD">
        <w:rPr>
          <w:lang w:eastAsia="en-AU"/>
        </w:rPr>
        <w:tab/>
        <w:t>(4)</w:t>
      </w:r>
      <w:r w:rsidRPr="005327CD">
        <w:rPr>
          <w:lang w:eastAsia="en-AU"/>
        </w:rPr>
        <w:tab/>
        <w:t>In this section:</w:t>
      </w:r>
    </w:p>
    <w:p w14:paraId="612E08A5" w14:textId="17518E5B" w:rsidR="004D0235" w:rsidRPr="005327CD" w:rsidRDefault="004D0235" w:rsidP="004D0235">
      <w:pPr>
        <w:pStyle w:val="aDef"/>
        <w:keepNext/>
      </w:pPr>
      <w:r w:rsidRPr="005327CD">
        <w:rPr>
          <w:rStyle w:val="charBoldItals"/>
        </w:rPr>
        <w:t>assessment order</w:t>
      </w:r>
      <w:r w:rsidRPr="005327CD">
        <w:t xml:space="preserve">—see the </w:t>
      </w:r>
      <w:hyperlink r:id="rId95" w:tooltip="A2015-38" w:history="1">
        <w:r w:rsidRPr="005327CD">
          <w:rPr>
            <w:rStyle w:val="charCitHyperlinkItal"/>
          </w:rPr>
          <w:t>Mental Health Act 2015</w:t>
        </w:r>
      </w:hyperlink>
      <w:r w:rsidRPr="005327CD">
        <w:t>, dictionary.</w:t>
      </w:r>
    </w:p>
    <w:p w14:paraId="3E0E9315"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502D711B" w14:textId="77777777" w:rsidR="004D0235" w:rsidRPr="005327CD" w:rsidRDefault="004D0235" w:rsidP="004D0235">
      <w:pPr>
        <w:pStyle w:val="aDefpara"/>
      </w:pPr>
      <w:r w:rsidRPr="005327CD">
        <w:tab/>
        <w:t>(a)</w:t>
      </w:r>
      <w:r w:rsidRPr="005327CD">
        <w:tab/>
        <w:t>an indictable offence; or</w:t>
      </w:r>
    </w:p>
    <w:p w14:paraId="7A5908E6"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any proposed action.</w:t>
      </w:r>
    </w:p>
    <w:p w14:paraId="44B75591" w14:textId="77777777" w:rsidR="004D0235" w:rsidRPr="005327CD" w:rsidRDefault="004D0235" w:rsidP="004D0235">
      <w:pPr>
        <w:pStyle w:val="AH5Sec"/>
      </w:pPr>
      <w:bookmarkStart w:id="60" w:name="_Toc216879230"/>
      <w:r w:rsidRPr="00440BCE">
        <w:rPr>
          <w:rStyle w:val="CharSectNo"/>
        </w:rPr>
        <w:lastRenderedPageBreak/>
        <w:t>16C</w:t>
      </w:r>
      <w:r w:rsidRPr="005327CD">
        <w:tab/>
        <w:t>Police and DPP to update victims about bail decisions</w:t>
      </w:r>
      <w:bookmarkEnd w:id="60"/>
    </w:p>
    <w:p w14:paraId="485A78D0" w14:textId="77777777" w:rsidR="004D0235" w:rsidRPr="005327CD" w:rsidRDefault="004D0235" w:rsidP="00102D0A">
      <w:pPr>
        <w:pStyle w:val="Amain"/>
        <w:keepNext/>
      </w:pPr>
      <w:r w:rsidRPr="005327CD">
        <w:tab/>
        <w:t>(1)</w:t>
      </w:r>
      <w:r w:rsidRPr="005327CD">
        <w:tab/>
        <w:t>This section applies if a victim of an offence has expressed concern to a relevant justice agency about the need for protection from violence or harassment by an accused person for the offence.</w:t>
      </w:r>
    </w:p>
    <w:p w14:paraId="51D994EF" w14:textId="77777777" w:rsidR="004D0235" w:rsidRPr="005327CD" w:rsidRDefault="004D0235" w:rsidP="004D0235">
      <w:pPr>
        <w:pStyle w:val="Amain"/>
      </w:pPr>
      <w:r w:rsidRPr="005327CD">
        <w:tab/>
        <w:t>(2)</w:t>
      </w:r>
      <w:r w:rsidRPr="005327CD">
        <w:tab/>
        <w:t>The relevant justice agency must, as soon as practicable, tell the victim if—</w:t>
      </w:r>
    </w:p>
    <w:p w14:paraId="233378B5" w14:textId="77777777" w:rsidR="004D0235" w:rsidRPr="005327CD" w:rsidRDefault="004D0235" w:rsidP="004D0235">
      <w:pPr>
        <w:pStyle w:val="Apara"/>
      </w:pPr>
      <w:r w:rsidRPr="005327CD">
        <w:tab/>
        <w:t>(a)</w:t>
      </w:r>
      <w:r w:rsidRPr="005327CD">
        <w:tab/>
        <w:t>a court or an authorised officer makes a decision about a grant of bail, or reviews a bail decision, in relation to the accused person; or</w:t>
      </w:r>
    </w:p>
    <w:p w14:paraId="08AA701B" w14:textId="77777777" w:rsidR="004D0235" w:rsidRPr="005327CD" w:rsidRDefault="004D0235" w:rsidP="004D0235">
      <w:pPr>
        <w:pStyle w:val="Apara"/>
      </w:pPr>
      <w:r w:rsidRPr="005327CD">
        <w:tab/>
        <w:t>(b)</w:t>
      </w:r>
      <w:r w:rsidRPr="005327CD">
        <w:tab/>
        <w:t>bail is granted to the accused person and a condition is imposed on the grant of bail to protect the victim or a family member of the victim.</w:t>
      </w:r>
    </w:p>
    <w:p w14:paraId="0D9B5FB4" w14:textId="56601265"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96" w:tooltip="A1992-8" w:history="1">
        <w:r w:rsidRPr="005327CD">
          <w:rPr>
            <w:rStyle w:val="charCitHyperlinkItal"/>
          </w:rPr>
          <w:t>Bail Act 1992</w:t>
        </w:r>
      </w:hyperlink>
      <w:r w:rsidRPr="005327CD">
        <w:t>, s 47A outlines that victims should be given notice of bail decisions if they have expressed safety concerns.</w:t>
      </w:r>
    </w:p>
    <w:p w14:paraId="1CB33018" w14:textId="77777777" w:rsidR="004D0235" w:rsidRPr="005327CD" w:rsidRDefault="004D0235" w:rsidP="004D0235">
      <w:pPr>
        <w:pStyle w:val="Amain"/>
      </w:pPr>
      <w:r w:rsidRPr="005327CD">
        <w:tab/>
        <w:t>(3)</w:t>
      </w:r>
      <w:r w:rsidRPr="005327CD">
        <w:tab/>
        <w:t>In this section:</w:t>
      </w:r>
    </w:p>
    <w:p w14:paraId="2148C8EF" w14:textId="47B6C93A" w:rsidR="004D0235" w:rsidRPr="005327CD" w:rsidRDefault="004D0235" w:rsidP="004D0235">
      <w:pPr>
        <w:pStyle w:val="aDef"/>
      </w:pPr>
      <w:r w:rsidRPr="005327CD">
        <w:rPr>
          <w:rStyle w:val="charBoldItals"/>
        </w:rPr>
        <w:t>accused person</w:t>
      </w:r>
      <w:r w:rsidRPr="005327CD">
        <w:rPr>
          <w:bCs/>
          <w:iCs/>
        </w:rPr>
        <w:t xml:space="preserve">—see the </w:t>
      </w:r>
      <w:hyperlink r:id="rId97" w:tooltip="A1992-8" w:history="1">
        <w:r w:rsidRPr="005327CD">
          <w:rPr>
            <w:rStyle w:val="charCitHyperlinkItal"/>
          </w:rPr>
          <w:t>Bail Act 1992</w:t>
        </w:r>
      </w:hyperlink>
      <w:r w:rsidRPr="005327CD">
        <w:rPr>
          <w:bCs/>
          <w:iCs/>
        </w:rPr>
        <w:t>, dictionary.</w:t>
      </w:r>
    </w:p>
    <w:p w14:paraId="005145DB" w14:textId="77777777" w:rsidR="004D0235" w:rsidRPr="005327CD" w:rsidRDefault="004D0235" w:rsidP="004D0235">
      <w:pPr>
        <w:pStyle w:val="aDef"/>
      </w:pPr>
      <w:r w:rsidRPr="005327CD">
        <w:rPr>
          <w:rStyle w:val="charBoldItals"/>
        </w:rPr>
        <w:t xml:space="preserve">relevant justice agency </w:t>
      </w:r>
      <w:r w:rsidRPr="005327CD">
        <w:t>means either of the following justice agencies:</w:t>
      </w:r>
    </w:p>
    <w:p w14:paraId="48F18B8B" w14:textId="77777777" w:rsidR="004D0235" w:rsidRPr="005327CD" w:rsidRDefault="004D0235" w:rsidP="004D0235">
      <w:pPr>
        <w:pStyle w:val="aDefpara"/>
      </w:pPr>
      <w:r w:rsidRPr="005327CD">
        <w:tab/>
        <w:t>(a)</w:t>
      </w:r>
      <w:r w:rsidRPr="005327CD">
        <w:tab/>
        <w:t xml:space="preserve">the chief police officer; </w:t>
      </w:r>
    </w:p>
    <w:p w14:paraId="75833B0C" w14:textId="77777777" w:rsidR="004D0235" w:rsidRPr="005327CD" w:rsidRDefault="004D0235" w:rsidP="004D0235">
      <w:pPr>
        <w:pStyle w:val="aDefpara"/>
      </w:pPr>
      <w:r w:rsidRPr="005327CD">
        <w:tab/>
        <w:t>(b)</w:t>
      </w:r>
      <w:r w:rsidRPr="005327CD">
        <w:tab/>
        <w:t>the director of public prosecutions.</w:t>
      </w:r>
    </w:p>
    <w:p w14:paraId="467D24A2" w14:textId="77777777" w:rsidR="004D0235" w:rsidRPr="005327CD" w:rsidRDefault="004D0235" w:rsidP="004D0235">
      <w:pPr>
        <w:pStyle w:val="AH5Sec"/>
      </w:pPr>
      <w:bookmarkStart w:id="61" w:name="_Toc216879231"/>
      <w:r w:rsidRPr="00440BCE">
        <w:rPr>
          <w:rStyle w:val="CharSectNo"/>
        </w:rPr>
        <w:t>16D</w:t>
      </w:r>
      <w:r w:rsidRPr="005327CD">
        <w:tab/>
        <w:t>DPP to tell victims about hearings</w:t>
      </w:r>
      <w:bookmarkEnd w:id="61"/>
    </w:p>
    <w:p w14:paraId="49F33CA2" w14:textId="77777777" w:rsidR="004D0235" w:rsidRPr="005327CD" w:rsidRDefault="004D0235" w:rsidP="004D0235">
      <w:pPr>
        <w:pStyle w:val="Amain"/>
      </w:pPr>
      <w:r w:rsidRPr="005327CD">
        <w:tab/>
        <w:t>(1)</w:t>
      </w:r>
      <w:r w:rsidRPr="005327CD">
        <w:tab/>
        <w:t>This section applies if—</w:t>
      </w:r>
    </w:p>
    <w:p w14:paraId="1369EE44" w14:textId="77777777" w:rsidR="004D0235" w:rsidRPr="005327CD" w:rsidRDefault="004D0235" w:rsidP="004D0235">
      <w:pPr>
        <w:pStyle w:val="Apara"/>
      </w:pPr>
      <w:r w:rsidRPr="005327CD">
        <w:tab/>
        <w:t>(a)</w:t>
      </w:r>
      <w:r w:rsidRPr="005327CD">
        <w:tab/>
        <w:t>a person has been charged with an offence; and</w:t>
      </w:r>
    </w:p>
    <w:p w14:paraId="61E67141" w14:textId="77777777" w:rsidR="004D0235" w:rsidRPr="005327CD" w:rsidRDefault="004D0235" w:rsidP="004D0235">
      <w:pPr>
        <w:pStyle w:val="Apara"/>
      </w:pPr>
      <w:r w:rsidRPr="005327CD">
        <w:tab/>
        <w:t>(b)</w:t>
      </w:r>
      <w:r w:rsidRPr="005327CD">
        <w:tab/>
        <w:t>a court has set a hearing date for the charge.</w:t>
      </w:r>
    </w:p>
    <w:p w14:paraId="6093C08C" w14:textId="77777777" w:rsidR="004D0235" w:rsidRPr="005327CD" w:rsidRDefault="004D0235" w:rsidP="00FC3DF0">
      <w:pPr>
        <w:pStyle w:val="Amain"/>
        <w:keepNext/>
      </w:pPr>
      <w:r w:rsidRPr="005327CD">
        <w:lastRenderedPageBreak/>
        <w:tab/>
        <w:t>(2)</w:t>
      </w:r>
      <w:r w:rsidRPr="005327CD">
        <w:tab/>
        <w:t>The director of public prosecutions must, as soon as practicable after the hearing date has been set, tell a victim of the offence the date, time and place of the hearing.</w:t>
      </w:r>
    </w:p>
    <w:p w14:paraId="1F4EB751" w14:textId="77777777" w:rsidR="004D0235" w:rsidRPr="005327CD" w:rsidRDefault="004D0235" w:rsidP="004D0235">
      <w:pPr>
        <w:pStyle w:val="aNote"/>
      </w:pPr>
      <w:r w:rsidRPr="005327CD">
        <w:rPr>
          <w:rStyle w:val="charItals"/>
        </w:rPr>
        <w:t>Note</w:t>
      </w:r>
      <w:r w:rsidRPr="005327CD">
        <w:rPr>
          <w:rStyle w:val="charItals"/>
        </w:rPr>
        <w:tab/>
      </w:r>
      <w:r w:rsidRPr="005327CD">
        <w:t>The DPP need not give the information mentioned in s (2) to the victim if another justice agency has already given the information to the victim (see s 14E (2) (b)).</w:t>
      </w:r>
    </w:p>
    <w:p w14:paraId="29DB6CF4" w14:textId="77777777" w:rsidR="004D0235" w:rsidRPr="005327CD" w:rsidRDefault="004D0235" w:rsidP="004D0235">
      <w:pPr>
        <w:pStyle w:val="AH5Sec"/>
      </w:pPr>
      <w:bookmarkStart w:id="62" w:name="_Toc216879232"/>
      <w:r w:rsidRPr="00440BCE">
        <w:rPr>
          <w:rStyle w:val="CharSectNo"/>
        </w:rPr>
        <w:t>16E</w:t>
      </w:r>
      <w:r w:rsidRPr="005327CD">
        <w:tab/>
        <w:t>DPP to tell victims about reparation orders</w:t>
      </w:r>
      <w:bookmarkEnd w:id="62"/>
    </w:p>
    <w:p w14:paraId="61EF8DE7" w14:textId="77777777" w:rsidR="004D0235" w:rsidRPr="005327CD" w:rsidRDefault="004D0235" w:rsidP="004D0235">
      <w:pPr>
        <w:pStyle w:val="Amain"/>
      </w:pPr>
      <w:r w:rsidRPr="005327CD">
        <w:tab/>
        <w:t>(1)</w:t>
      </w:r>
      <w:r w:rsidRPr="005327CD">
        <w:tab/>
        <w:t>This section applies if—</w:t>
      </w:r>
    </w:p>
    <w:p w14:paraId="3E23B8C6" w14:textId="77777777" w:rsidR="004D0235" w:rsidRPr="005327CD" w:rsidRDefault="004D0235" w:rsidP="004D0235">
      <w:pPr>
        <w:pStyle w:val="Apara"/>
      </w:pPr>
      <w:r w:rsidRPr="005327CD">
        <w:tab/>
        <w:t>(a)</w:t>
      </w:r>
      <w:r w:rsidRPr="005327CD">
        <w:tab/>
        <w:t>an offender is convicted or found guilty of an offence against a territory law; but</w:t>
      </w:r>
    </w:p>
    <w:p w14:paraId="7B74664F" w14:textId="77777777" w:rsidR="004D0235" w:rsidRPr="005327CD" w:rsidRDefault="004D0235" w:rsidP="004D0235">
      <w:pPr>
        <w:pStyle w:val="Apara"/>
      </w:pPr>
      <w:r w:rsidRPr="005327CD">
        <w:tab/>
        <w:t>(b)</w:t>
      </w:r>
      <w:r w:rsidRPr="005327CD">
        <w:tab/>
        <w:t>the court has not yet sentenced or made a non-conviction order for the offender.</w:t>
      </w:r>
    </w:p>
    <w:p w14:paraId="3B85D17F" w14:textId="77777777" w:rsidR="004D0235" w:rsidRPr="005327CD" w:rsidRDefault="004D0235" w:rsidP="004D0235">
      <w:pPr>
        <w:pStyle w:val="Amain"/>
      </w:pPr>
      <w:r w:rsidRPr="005327CD">
        <w:tab/>
        <w:t>(2)</w:t>
      </w:r>
      <w:r w:rsidRPr="005327CD">
        <w:tab/>
        <w:t>The director of public prosecutions must tell a victim of the offence—</w:t>
      </w:r>
    </w:p>
    <w:p w14:paraId="17C2C517" w14:textId="5B005F7B" w:rsidR="004D0235" w:rsidRPr="005327CD" w:rsidRDefault="004D0235" w:rsidP="004D0235">
      <w:pPr>
        <w:pStyle w:val="Apara"/>
      </w:pPr>
      <w:r w:rsidRPr="005327CD">
        <w:tab/>
        <w:t>(a)</w:t>
      </w:r>
      <w:r w:rsidRPr="005327CD">
        <w:tab/>
        <w:t xml:space="preserve">that a court may make a reparation order against the offender under the </w:t>
      </w:r>
      <w:hyperlink r:id="rId98" w:tooltip="A2005-58" w:history="1">
        <w:r w:rsidRPr="005327CD">
          <w:rPr>
            <w:rStyle w:val="charCitHyperlinkItal"/>
          </w:rPr>
          <w:t>Crimes (Sentencing) Act 2005</w:t>
        </w:r>
      </w:hyperlink>
      <w:r w:rsidRPr="005327CD">
        <w:t xml:space="preserve"> or another territory law; and</w:t>
      </w:r>
    </w:p>
    <w:p w14:paraId="260FAF91" w14:textId="77777777" w:rsidR="004D0235" w:rsidRPr="005327CD" w:rsidRDefault="004D0235" w:rsidP="004D0235">
      <w:pPr>
        <w:pStyle w:val="Apara"/>
      </w:pPr>
      <w:r w:rsidRPr="005327CD">
        <w:tab/>
        <w:t>(b)</w:t>
      </w:r>
      <w:r w:rsidRPr="005327CD">
        <w:tab/>
        <w:t>if the director of public prosecutions decides not to apply for the order—</w:t>
      </w:r>
    </w:p>
    <w:p w14:paraId="42CF0798" w14:textId="77777777" w:rsidR="004D0235" w:rsidRPr="005327CD" w:rsidRDefault="004D0235" w:rsidP="004D0235">
      <w:pPr>
        <w:pStyle w:val="Asubpara"/>
      </w:pPr>
      <w:r w:rsidRPr="005327CD">
        <w:tab/>
        <w:t>(i)</w:t>
      </w:r>
      <w:r w:rsidRPr="005327CD">
        <w:tab/>
        <w:t>the decision; and</w:t>
      </w:r>
    </w:p>
    <w:p w14:paraId="1B633BB8" w14:textId="77777777" w:rsidR="004D0235" w:rsidRPr="005327CD" w:rsidRDefault="004D0235" w:rsidP="004D0235">
      <w:pPr>
        <w:pStyle w:val="Asubpara"/>
      </w:pPr>
      <w:r w:rsidRPr="005327CD">
        <w:tab/>
        <w:t>(ii)</w:t>
      </w:r>
      <w:r w:rsidRPr="005327CD">
        <w:tab/>
        <w:t>unless the director of public prosecutions considers that it would prejudice the prosecution of an offence—the reason for the decision.</w:t>
      </w:r>
    </w:p>
    <w:p w14:paraId="48F6D217" w14:textId="6CE9A067" w:rsidR="004D0235" w:rsidRPr="005327CD" w:rsidRDefault="004D0235" w:rsidP="004D0235">
      <w:pPr>
        <w:pStyle w:val="aNote"/>
        <w:keepNext/>
        <w:rPr>
          <w:iCs/>
        </w:rPr>
      </w:pPr>
      <w:r w:rsidRPr="005327CD">
        <w:rPr>
          <w:rStyle w:val="charItals"/>
        </w:rPr>
        <w:t>Note 1</w:t>
      </w:r>
      <w:r w:rsidRPr="005327CD">
        <w:rPr>
          <w:rStyle w:val="charItals"/>
        </w:rPr>
        <w:tab/>
      </w:r>
      <w:r w:rsidRPr="005327CD">
        <w:t xml:space="preserve">Reparation orders are dealt with under the </w:t>
      </w:r>
      <w:hyperlink r:id="rId99" w:tooltip="A2005-58" w:history="1">
        <w:r w:rsidRPr="005327CD">
          <w:rPr>
            <w:rStyle w:val="charCitHyperlinkItal"/>
          </w:rPr>
          <w:t>Crimes (Sentencing) Act 2005</w:t>
        </w:r>
      </w:hyperlink>
      <w:r w:rsidRPr="005327CD">
        <w:t xml:space="preserve">, s 19, s 20 and ch 7. </w:t>
      </w:r>
      <w:r w:rsidRPr="005327CD">
        <w:rPr>
          <w:iCs/>
        </w:rPr>
        <w:t xml:space="preserve">Reparation orders are made on the basis of facts established by evidence given at trial, available documents, admissions by the offender, or submissions made by or for anyone (including the DPP) (see that </w:t>
      </w:r>
      <w:hyperlink r:id="rId100" w:tooltip="Crimes (Sentencing) Act 2005" w:history="1">
        <w:r w:rsidRPr="005327CD">
          <w:rPr>
            <w:rStyle w:val="charCitHyperlinkAbbrev"/>
          </w:rPr>
          <w:t>Act</w:t>
        </w:r>
      </w:hyperlink>
      <w:r w:rsidRPr="005327CD">
        <w:rPr>
          <w:iCs/>
        </w:rPr>
        <w:t>, s 110).</w:t>
      </w:r>
    </w:p>
    <w:p w14:paraId="3FE6AACD" w14:textId="77777777" w:rsidR="004D0235" w:rsidRPr="005327CD" w:rsidRDefault="004D0235" w:rsidP="004D0235">
      <w:pPr>
        <w:pStyle w:val="aNote"/>
      </w:pPr>
      <w:r w:rsidRPr="005327CD">
        <w:rPr>
          <w:rStyle w:val="charItals"/>
        </w:rPr>
        <w:t>Note 2</w:t>
      </w:r>
      <w:r w:rsidRPr="005327CD">
        <w:rPr>
          <w:rStyle w:val="charItals"/>
        </w:rPr>
        <w:tab/>
      </w:r>
      <w:r w:rsidRPr="005327CD">
        <w:t>The DPP need not give the information mentioned in s (2) to the victim if another justice agency has already given the information to the victim (see s 14E (2) (b)).</w:t>
      </w:r>
    </w:p>
    <w:p w14:paraId="0F334A46" w14:textId="77777777" w:rsidR="004D0235" w:rsidRPr="005327CD" w:rsidRDefault="004D0235" w:rsidP="004D0235">
      <w:pPr>
        <w:pStyle w:val="AH5Sec"/>
      </w:pPr>
      <w:bookmarkStart w:id="63" w:name="_Toc216879233"/>
      <w:r w:rsidRPr="00440BCE">
        <w:rPr>
          <w:rStyle w:val="CharSectNo"/>
        </w:rPr>
        <w:lastRenderedPageBreak/>
        <w:t>16F</w:t>
      </w:r>
      <w:r w:rsidRPr="005327CD">
        <w:tab/>
        <w:t>DPP to tell victims about outcomes of trials and appeals</w:t>
      </w:r>
      <w:bookmarkEnd w:id="63"/>
    </w:p>
    <w:p w14:paraId="3DB52411" w14:textId="77777777" w:rsidR="004D0235" w:rsidRPr="005327CD" w:rsidRDefault="004D0235" w:rsidP="004D0235">
      <w:pPr>
        <w:pStyle w:val="Amain"/>
      </w:pPr>
      <w:r w:rsidRPr="005327CD">
        <w:tab/>
        <w:t>(1)</w:t>
      </w:r>
      <w:r w:rsidRPr="005327CD">
        <w:tab/>
        <w:t>The director of public prosecutions must, as soon as practicable after a proceeding for a relevant offence has ended, tell a victim of the offence about—</w:t>
      </w:r>
    </w:p>
    <w:p w14:paraId="69356256" w14:textId="77777777" w:rsidR="004D0235" w:rsidRPr="005327CD" w:rsidRDefault="004D0235" w:rsidP="004D0235">
      <w:pPr>
        <w:pStyle w:val="Apara"/>
      </w:pPr>
      <w:r w:rsidRPr="005327CD">
        <w:tab/>
        <w:t>(a)</w:t>
      </w:r>
      <w:r w:rsidRPr="005327CD">
        <w:tab/>
        <w:t>the outcome of the proceeding, including any sentence imposed by the court on the offender; and</w:t>
      </w:r>
    </w:p>
    <w:p w14:paraId="400A65FE" w14:textId="77777777" w:rsidR="004D0235" w:rsidRPr="005327CD" w:rsidRDefault="004D0235" w:rsidP="004D0235">
      <w:pPr>
        <w:pStyle w:val="Apara"/>
      </w:pPr>
      <w:r w:rsidRPr="005327CD">
        <w:tab/>
        <w:t>(b)</w:t>
      </w:r>
      <w:r w:rsidRPr="005327CD">
        <w:tab/>
        <w:t>if the offender appeals a decision under paragraph (a)—</w:t>
      </w:r>
    </w:p>
    <w:p w14:paraId="69F79890" w14:textId="77777777" w:rsidR="004D0235" w:rsidRPr="005327CD" w:rsidRDefault="004D0235" w:rsidP="004D0235">
      <w:pPr>
        <w:pStyle w:val="Asubpara"/>
      </w:pPr>
      <w:r w:rsidRPr="005327CD">
        <w:tab/>
        <w:t>(i)</w:t>
      </w:r>
      <w:r w:rsidRPr="005327CD">
        <w:tab/>
        <w:t>the nature of the appeal; and</w:t>
      </w:r>
    </w:p>
    <w:p w14:paraId="5AA4BD9A" w14:textId="77777777" w:rsidR="004D0235" w:rsidRPr="005327CD" w:rsidRDefault="004D0235" w:rsidP="004D0235">
      <w:pPr>
        <w:pStyle w:val="Asubpara"/>
      </w:pPr>
      <w:r w:rsidRPr="005327CD">
        <w:tab/>
        <w:t>(ii)</w:t>
      </w:r>
      <w:r w:rsidRPr="005327CD">
        <w:tab/>
        <w:t>the outcome of the appeal.</w:t>
      </w:r>
    </w:p>
    <w:p w14:paraId="7D0AAF5B" w14:textId="77777777" w:rsidR="004D0235" w:rsidRPr="005327CD" w:rsidRDefault="004D0235" w:rsidP="004D0235">
      <w:pPr>
        <w:pStyle w:val="aNote"/>
      </w:pPr>
      <w:r w:rsidRPr="005327CD">
        <w:rPr>
          <w:rStyle w:val="charItals"/>
        </w:rPr>
        <w:t>Note</w:t>
      </w:r>
      <w:r w:rsidRPr="005327CD">
        <w:rPr>
          <w:rStyle w:val="charItals"/>
        </w:rPr>
        <w:tab/>
      </w:r>
      <w:r w:rsidRPr="005327CD">
        <w:t>The DPP need not give the information mentioned in s (1) to the victim if another justice agency has already given the information to the victim (see s 14E (2) (b)).</w:t>
      </w:r>
    </w:p>
    <w:p w14:paraId="1DF64446" w14:textId="77777777" w:rsidR="004D0235" w:rsidRPr="005327CD" w:rsidRDefault="004D0235" w:rsidP="004D0235">
      <w:pPr>
        <w:pStyle w:val="Amain"/>
      </w:pPr>
      <w:r w:rsidRPr="005327CD">
        <w:tab/>
        <w:t>(2)</w:t>
      </w:r>
      <w:r w:rsidRPr="005327CD">
        <w:tab/>
        <w:t>In this section:</w:t>
      </w:r>
    </w:p>
    <w:p w14:paraId="0BA601FB"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7AA6B7C5" w14:textId="77777777" w:rsidR="004D0235" w:rsidRPr="005327CD" w:rsidRDefault="004D0235" w:rsidP="004D0235">
      <w:pPr>
        <w:pStyle w:val="aDefpara"/>
      </w:pPr>
      <w:r w:rsidRPr="005327CD">
        <w:tab/>
        <w:t>(a)</w:t>
      </w:r>
      <w:r w:rsidRPr="005327CD">
        <w:tab/>
        <w:t>an indictable offence; or</w:t>
      </w:r>
    </w:p>
    <w:p w14:paraId="68E50C9B"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the outcome of the proceeding.</w:t>
      </w:r>
    </w:p>
    <w:p w14:paraId="362182E1" w14:textId="77777777" w:rsidR="004D0235" w:rsidRPr="005327CD" w:rsidRDefault="004D0235" w:rsidP="004D0235">
      <w:pPr>
        <w:pStyle w:val="AH5Sec"/>
      </w:pPr>
      <w:bookmarkStart w:id="64" w:name="_Toc216879234"/>
      <w:r w:rsidRPr="00440BCE">
        <w:rPr>
          <w:rStyle w:val="CharSectNo"/>
        </w:rPr>
        <w:t>16G</w:t>
      </w:r>
      <w:r w:rsidRPr="005327CD">
        <w:tab/>
        <w:t>Justice agencies to tell victims about inquiries for parole or release on licence</w:t>
      </w:r>
      <w:bookmarkEnd w:id="64"/>
    </w:p>
    <w:p w14:paraId="3EA6D325" w14:textId="77777777" w:rsidR="004D0235" w:rsidRPr="005327CD" w:rsidRDefault="004D0235" w:rsidP="004D0235">
      <w:pPr>
        <w:pStyle w:val="Amain"/>
      </w:pPr>
      <w:r w:rsidRPr="005327CD">
        <w:tab/>
        <w:t>(1)</w:t>
      </w:r>
      <w:r w:rsidRPr="005327CD">
        <w:tab/>
        <w:t>This section applies if the sentence administration board intends to start an inquiry into an application for—</w:t>
      </w:r>
    </w:p>
    <w:p w14:paraId="20FF1161" w14:textId="0BF77322" w:rsidR="004D0235" w:rsidRPr="005327CD" w:rsidRDefault="004D0235" w:rsidP="004D0235">
      <w:pPr>
        <w:pStyle w:val="Apara"/>
      </w:pPr>
      <w:r w:rsidRPr="005327CD">
        <w:tab/>
        <w:t>(a)</w:t>
      </w:r>
      <w:r w:rsidRPr="005327CD">
        <w:tab/>
        <w:t xml:space="preserve">parole by an offender under the </w:t>
      </w:r>
      <w:hyperlink r:id="rId101" w:tooltip="A2005-59" w:history="1">
        <w:r w:rsidRPr="005327CD">
          <w:rPr>
            <w:rStyle w:val="charCitHyperlinkItal"/>
          </w:rPr>
          <w:t>Crimes (Sentence Administration) Act 2005</w:t>
        </w:r>
      </w:hyperlink>
      <w:r w:rsidRPr="005327CD">
        <w:t>, chapter 7 (Parole); or</w:t>
      </w:r>
    </w:p>
    <w:p w14:paraId="744A6F08" w14:textId="7A511A04" w:rsidR="004D0235" w:rsidRPr="005327CD" w:rsidRDefault="004D0235" w:rsidP="004D0235">
      <w:pPr>
        <w:pStyle w:val="Apara"/>
      </w:pPr>
      <w:r w:rsidRPr="005327CD">
        <w:tab/>
        <w:t>(b)</w:t>
      </w:r>
      <w:r w:rsidRPr="005327CD">
        <w:tab/>
        <w:t xml:space="preserve">the release of an offender on licence under the </w:t>
      </w:r>
      <w:hyperlink r:id="rId102" w:tooltip="A2005-59" w:history="1">
        <w:r w:rsidRPr="005327CD">
          <w:rPr>
            <w:rStyle w:val="charCitHyperlinkItal"/>
          </w:rPr>
          <w:t>Crimes (Sentence Administration) Act 2005</w:t>
        </w:r>
      </w:hyperlink>
      <w:r w:rsidRPr="005327CD">
        <w:t>, part 13.1 (Release on licence).</w:t>
      </w:r>
    </w:p>
    <w:p w14:paraId="669279F8" w14:textId="77777777" w:rsidR="004D0235" w:rsidRPr="005327CD" w:rsidRDefault="004D0235" w:rsidP="00102D0A">
      <w:pPr>
        <w:pStyle w:val="Amain"/>
        <w:keepNext/>
      </w:pPr>
      <w:r w:rsidRPr="005327CD">
        <w:lastRenderedPageBreak/>
        <w:tab/>
        <w:t>(2)</w:t>
      </w:r>
      <w:r w:rsidRPr="005327CD">
        <w:tab/>
        <w:t>A relevant justice agency must, as soon as practicable, tell a victim of an offender—</w:t>
      </w:r>
    </w:p>
    <w:p w14:paraId="1C5E06DF" w14:textId="77777777" w:rsidR="004D0235" w:rsidRPr="005327CD" w:rsidRDefault="004D0235" w:rsidP="004D0235">
      <w:pPr>
        <w:pStyle w:val="Apara"/>
      </w:pPr>
      <w:r w:rsidRPr="005327CD">
        <w:tab/>
        <w:t>(a)</w:t>
      </w:r>
      <w:r w:rsidRPr="005327CD">
        <w:tab/>
        <w:t>about the inquiry; and</w:t>
      </w:r>
    </w:p>
    <w:p w14:paraId="5E3A6271" w14:textId="77777777" w:rsidR="004D0235" w:rsidRPr="005327CD" w:rsidRDefault="004D0235" w:rsidP="004D0235">
      <w:pPr>
        <w:pStyle w:val="Apara"/>
      </w:pPr>
      <w:r w:rsidRPr="005327CD">
        <w:tab/>
        <w:t>(b)</w:t>
      </w:r>
      <w:r w:rsidRPr="005327CD">
        <w:tab/>
        <w:t>how the victim may—</w:t>
      </w:r>
    </w:p>
    <w:p w14:paraId="00DF6332" w14:textId="77777777" w:rsidR="004D0235" w:rsidRPr="005327CD" w:rsidRDefault="004D0235" w:rsidP="004D0235">
      <w:pPr>
        <w:pStyle w:val="Asubpara"/>
      </w:pPr>
      <w:r w:rsidRPr="005327CD">
        <w:tab/>
        <w:t>(i)</w:t>
      </w:r>
      <w:r w:rsidRPr="005327CD">
        <w:tab/>
        <w:t>make a submission to the board; or</w:t>
      </w:r>
    </w:p>
    <w:p w14:paraId="14ED15FC" w14:textId="77777777" w:rsidR="004D0235" w:rsidRPr="005327CD" w:rsidRDefault="004D0235" w:rsidP="004D0235">
      <w:pPr>
        <w:pStyle w:val="Asubpara"/>
      </w:pPr>
      <w:r w:rsidRPr="005327CD">
        <w:tab/>
        <w:t>(ii)</w:t>
      </w:r>
      <w:r w:rsidRPr="005327CD">
        <w:tab/>
        <w:t>tell the board about any concern in relation to the inquiry; or</w:t>
      </w:r>
    </w:p>
    <w:p w14:paraId="66712D74" w14:textId="77777777" w:rsidR="004D0235" w:rsidRPr="005327CD" w:rsidRDefault="004D0235" w:rsidP="004D0235">
      <w:pPr>
        <w:pStyle w:val="Asubpara"/>
      </w:pPr>
      <w:r w:rsidRPr="005327CD">
        <w:tab/>
        <w:t>(iii)</w:t>
      </w:r>
      <w:r w:rsidRPr="005327CD">
        <w:tab/>
        <w:t>ask the board not to give the submission or concern to the offender or another person.</w:t>
      </w:r>
    </w:p>
    <w:p w14:paraId="1EE9965E" w14:textId="63A7B84B" w:rsidR="004D0235" w:rsidRPr="005327CD" w:rsidRDefault="004D0235" w:rsidP="004D0235">
      <w:pPr>
        <w:pStyle w:val="aNote"/>
        <w:keepNext/>
        <w:rPr>
          <w:iCs/>
        </w:rPr>
      </w:pPr>
      <w:r w:rsidRPr="005327CD">
        <w:rPr>
          <w:rStyle w:val="charItals"/>
        </w:rPr>
        <w:t>Note 1</w:t>
      </w:r>
      <w:r w:rsidRPr="005327CD">
        <w:rPr>
          <w:rStyle w:val="charItals"/>
        </w:rPr>
        <w:tab/>
      </w:r>
      <w:r w:rsidRPr="005327CD">
        <w:rPr>
          <w:iCs/>
        </w:rPr>
        <w:t xml:space="preserve">The sentence administration board must seek a registered victim’s views before starting an inquiry for parole (see </w:t>
      </w:r>
      <w:hyperlink r:id="rId103" w:tooltip="A2005-59" w:history="1">
        <w:r w:rsidRPr="005327CD">
          <w:rPr>
            <w:rStyle w:val="charCitHyperlinkItal"/>
          </w:rPr>
          <w:t>Crimes (Sentence Administration) Act 2005</w:t>
        </w:r>
      </w:hyperlink>
      <w:r w:rsidRPr="005327CD">
        <w:rPr>
          <w:iCs/>
        </w:rPr>
        <w:t xml:space="preserve">, s 123) or release on licence (see that </w:t>
      </w:r>
      <w:hyperlink r:id="rId104" w:tooltip="Crimes (Sentence Administration) Act 2005" w:history="1">
        <w:r w:rsidRPr="005327CD">
          <w:rPr>
            <w:rStyle w:val="charCitHyperlinkAbbrev"/>
          </w:rPr>
          <w:t>Act</w:t>
        </w:r>
      </w:hyperlink>
      <w:r w:rsidRPr="005327CD">
        <w:rPr>
          <w:iCs/>
        </w:rPr>
        <w:t>, s 292) for an offender.</w:t>
      </w:r>
    </w:p>
    <w:p w14:paraId="023A606E" w14:textId="64429CCD" w:rsidR="004D0235" w:rsidRPr="005327CD" w:rsidRDefault="004D0235" w:rsidP="004D0235">
      <w:pPr>
        <w:pStyle w:val="aNote"/>
      </w:pPr>
      <w:r w:rsidRPr="005327CD">
        <w:rPr>
          <w:rStyle w:val="charItals"/>
        </w:rPr>
        <w:t>Note 2</w:t>
      </w:r>
      <w:r w:rsidRPr="005327CD">
        <w:rPr>
          <w:rStyle w:val="charItals"/>
        </w:rPr>
        <w:tab/>
      </w:r>
      <w:r w:rsidRPr="005327CD">
        <w:t xml:space="preserve">The sentence administration board must ensure, as far as practicable, that documents are not given to a person if it may endanger a victim or someone else, and other reasons (see </w:t>
      </w:r>
      <w:hyperlink r:id="rId105" w:tooltip="A2005-59" w:history="1">
        <w:r w:rsidRPr="005327CD">
          <w:rPr>
            <w:rStyle w:val="charCitHyperlinkItal"/>
          </w:rPr>
          <w:t>Crimes (Sentence Administration) Act 2005</w:t>
        </w:r>
      </w:hyperlink>
      <w:r w:rsidRPr="005327CD">
        <w:t xml:space="preserve">, s 192). </w:t>
      </w:r>
    </w:p>
    <w:p w14:paraId="14920BFE" w14:textId="77777777" w:rsidR="004D0235" w:rsidRPr="005327CD" w:rsidRDefault="004D0235" w:rsidP="004D0235">
      <w:pPr>
        <w:pStyle w:val="Amain"/>
      </w:pPr>
      <w:r w:rsidRPr="005327CD">
        <w:tab/>
        <w:t>(3)</w:t>
      </w:r>
      <w:r w:rsidRPr="005327CD">
        <w:tab/>
        <w:t xml:space="preserve">The relevant justice agency must also give the victim the following information to assist </w:t>
      </w:r>
      <w:r w:rsidRPr="005327CD">
        <w:rPr>
          <w:szCs w:val="24"/>
        </w:rPr>
        <w:t>the victim</w:t>
      </w:r>
      <w:r w:rsidRPr="005327CD">
        <w:t xml:space="preserve"> to make a submission or tell the board about a concern:</w:t>
      </w:r>
    </w:p>
    <w:p w14:paraId="41E2D350" w14:textId="77777777" w:rsidR="004D0235" w:rsidRPr="005327CD" w:rsidRDefault="004D0235" w:rsidP="004D0235">
      <w:pPr>
        <w:pStyle w:val="Apara"/>
      </w:pPr>
      <w:r w:rsidRPr="005327CD">
        <w:tab/>
        <w:t>(a)</w:t>
      </w:r>
      <w:r w:rsidRPr="005327CD">
        <w:tab/>
        <w:t>information about the offender;</w:t>
      </w:r>
    </w:p>
    <w:p w14:paraId="35D16BD8" w14:textId="77777777" w:rsidR="004D0235" w:rsidRPr="005327CD" w:rsidRDefault="004D0235" w:rsidP="004D0235">
      <w:pPr>
        <w:pStyle w:val="Apara"/>
      </w:pPr>
      <w:r w:rsidRPr="005327CD">
        <w:tab/>
        <w:t>(b)</w:t>
      </w:r>
      <w:r w:rsidRPr="005327CD">
        <w:tab/>
        <w:t>information about any assistance available to the victim to make a submission or tell the board about a concern.</w:t>
      </w:r>
    </w:p>
    <w:p w14:paraId="3E2317C2" w14:textId="4E527286" w:rsidR="004D0235" w:rsidRPr="005327CD" w:rsidRDefault="004D0235" w:rsidP="004D0235">
      <w:pPr>
        <w:pStyle w:val="aNote"/>
        <w:keepNext/>
        <w:rPr>
          <w:iCs/>
        </w:rPr>
      </w:pPr>
      <w:r w:rsidRPr="005327CD">
        <w:rPr>
          <w:rStyle w:val="charItals"/>
        </w:rPr>
        <w:t>Note 1</w:t>
      </w:r>
      <w:r w:rsidRPr="005327CD">
        <w:rPr>
          <w:rStyle w:val="charItals"/>
        </w:rPr>
        <w:tab/>
      </w:r>
      <w:r w:rsidRPr="005327CD">
        <w:t xml:space="preserve">The </w:t>
      </w:r>
      <w:hyperlink r:id="rId106" w:tooltip="A2005-59" w:history="1">
        <w:r w:rsidRPr="005327CD">
          <w:rPr>
            <w:rStyle w:val="charCitHyperlinkItal"/>
          </w:rPr>
          <w:t>Crimes (Sentence Administration) Act 2005</w:t>
        </w:r>
      </w:hyperlink>
      <w:r w:rsidRPr="005327CD">
        <w:rPr>
          <w:iCs/>
        </w:rPr>
        <w:t xml:space="preserve"> sets out the information that must be given to a victim for an inquiry for parole (see that </w:t>
      </w:r>
      <w:hyperlink r:id="rId107" w:tooltip="Crimes (Sentence Administration) Act 2005" w:history="1">
        <w:r w:rsidRPr="005327CD">
          <w:rPr>
            <w:rStyle w:val="charCitHyperlinkAbbrev"/>
          </w:rPr>
          <w:t>Act</w:t>
        </w:r>
      </w:hyperlink>
      <w:r w:rsidRPr="005327CD">
        <w:rPr>
          <w:iCs/>
        </w:rPr>
        <w:t xml:space="preserve">, s 124) or release on licence (see that </w:t>
      </w:r>
      <w:hyperlink r:id="rId108" w:tooltip="Crimes (Sentence Administration) Act 2005" w:history="1">
        <w:r w:rsidRPr="005327CD">
          <w:rPr>
            <w:rStyle w:val="charCitHyperlinkAbbrev"/>
          </w:rPr>
          <w:t>Act</w:t>
        </w:r>
      </w:hyperlink>
      <w:r w:rsidRPr="005327CD">
        <w:rPr>
          <w:iCs/>
        </w:rPr>
        <w:t>, s 292 (6)).</w:t>
      </w:r>
    </w:p>
    <w:p w14:paraId="63534298" w14:textId="77777777" w:rsidR="004D0235" w:rsidRPr="005327CD" w:rsidRDefault="004D0235" w:rsidP="004D0235">
      <w:pPr>
        <w:pStyle w:val="aNote"/>
      </w:pPr>
      <w:r w:rsidRPr="005327CD">
        <w:rPr>
          <w:rStyle w:val="charItals"/>
        </w:rPr>
        <w:t>Note 2</w:t>
      </w:r>
      <w:r w:rsidRPr="005327CD">
        <w:rPr>
          <w:rStyle w:val="charItals"/>
        </w:rPr>
        <w:tab/>
      </w:r>
      <w:r w:rsidRPr="005327CD">
        <w:rPr>
          <w:iCs/>
        </w:rPr>
        <w:t>I</w:t>
      </w:r>
      <w:r w:rsidRPr="005327CD">
        <w:t>nformation about an offender may only be disclosed to a registered victim of the offender if the disclosure is appropriate in the circumstances (see s 16I).</w:t>
      </w:r>
    </w:p>
    <w:p w14:paraId="0C2EA840" w14:textId="77777777" w:rsidR="004D0235" w:rsidRPr="005327CD" w:rsidRDefault="004D0235" w:rsidP="00102D0A">
      <w:pPr>
        <w:pStyle w:val="Amain"/>
        <w:keepNext/>
      </w:pPr>
      <w:r w:rsidRPr="005327CD">
        <w:lastRenderedPageBreak/>
        <w:tab/>
        <w:t>(4)</w:t>
      </w:r>
      <w:r w:rsidRPr="005327CD">
        <w:tab/>
        <w:t>In this section:</w:t>
      </w:r>
    </w:p>
    <w:p w14:paraId="74F9495B"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1A802B69" w14:textId="77777777" w:rsidR="004D0235" w:rsidRPr="005327CD" w:rsidRDefault="004D0235" w:rsidP="004D0235">
      <w:pPr>
        <w:pStyle w:val="aDefpara"/>
      </w:pPr>
      <w:r w:rsidRPr="005327CD">
        <w:tab/>
        <w:t>(a)</w:t>
      </w:r>
      <w:r w:rsidRPr="005327CD">
        <w:tab/>
        <w:t>the adult offenders victims register unit;</w:t>
      </w:r>
    </w:p>
    <w:p w14:paraId="420E1EA8" w14:textId="77777777" w:rsidR="004D0235" w:rsidRPr="005327CD" w:rsidRDefault="004D0235" w:rsidP="004D0235">
      <w:pPr>
        <w:pStyle w:val="aDefpara"/>
      </w:pPr>
      <w:r w:rsidRPr="005327CD">
        <w:tab/>
        <w:t>(b)</w:t>
      </w:r>
      <w:r w:rsidRPr="005327CD">
        <w:tab/>
        <w:t>the sentence administration board when acting in an administrative capacity.</w:t>
      </w:r>
    </w:p>
    <w:p w14:paraId="32BADFC2" w14:textId="77777777" w:rsidR="004D0235" w:rsidRPr="005327CD" w:rsidRDefault="004D0235" w:rsidP="004D0235">
      <w:pPr>
        <w:pStyle w:val="AH5Sec"/>
      </w:pPr>
      <w:bookmarkStart w:id="65" w:name="_Toc216879235"/>
      <w:r w:rsidRPr="00440BCE">
        <w:rPr>
          <w:rStyle w:val="CharSectNo"/>
        </w:rPr>
        <w:t>16H</w:t>
      </w:r>
      <w:r w:rsidRPr="005327CD">
        <w:tab/>
        <w:t>Justice agencies to tell victims about parole or release on licence decisions</w:t>
      </w:r>
      <w:bookmarkEnd w:id="65"/>
    </w:p>
    <w:p w14:paraId="4626EF51" w14:textId="77777777" w:rsidR="004D0235" w:rsidRPr="005327CD" w:rsidRDefault="004D0235" w:rsidP="004D0235">
      <w:pPr>
        <w:pStyle w:val="Amain"/>
      </w:pPr>
      <w:r w:rsidRPr="005327CD">
        <w:tab/>
        <w:t>(1)</w:t>
      </w:r>
      <w:r w:rsidRPr="005327CD">
        <w:tab/>
        <w:t>If the sentence administration board decides to make, or refuse to make, a parole order for an offender, the relevant justice agency must, as soon as practicable, take reasonable steps to tell each relevant victim of the offender about—</w:t>
      </w:r>
    </w:p>
    <w:p w14:paraId="5EB7C819" w14:textId="77777777" w:rsidR="004D0235" w:rsidRPr="005327CD" w:rsidRDefault="004D0235" w:rsidP="004D0235">
      <w:pPr>
        <w:pStyle w:val="Apara"/>
      </w:pPr>
      <w:r w:rsidRPr="005327CD">
        <w:tab/>
        <w:t>(a)</w:t>
      </w:r>
      <w:r w:rsidRPr="005327CD">
        <w:tab/>
        <w:t xml:space="preserve">the board’s decision; and </w:t>
      </w:r>
    </w:p>
    <w:p w14:paraId="4B844079" w14:textId="77777777" w:rsidR="004D0235" w:rsidRPr="005327CD" w:rsidRDefault="004D0235" w:rsidP="004D0235">
      <w:pPr>
        <w:pStyle w:val="Apara"/>
      </w:pPr>
      <w:r w:rsidRPr="005327CD">
        <w:tab/>
        <w:t>(b)</w:t>
      </w:r>
      <w:r w:rsidRPr="005327CD">
        <w:tab/>
        <w:t>if the board decides to make a parole order for the offender—</w:t>
      </w:r>
    </w:p>
    <w:p w14:paraId="2BAA302F" w14:textId="77777777" w:rsidR="004D0235" w:rsidRPr="005327CD" w:rsidRDefault="004D0235" w:rsidP="004D0235">
      <w:pPr>
        <w:pStyle w:val="Asubpara"/>
      </w:pPr>
      <w:r w:rsidRPr="005327CD">
        <w:tab/>
        <w:t>(i)</w:t>
      </w:r>
      <w:r w:rsidRPr="005327CD">
        <w:tab/>
        <w:t>the offender’s parole release date; and</w:t>
      </w:r>
    </w:p>
    <w:p w14:paraId="3B0746D4" w14:textId="77777777" w:rsidR="004D0235" w:rsidRPr="005327CD" w:rsidRDefault="004D0235" w:rsidP="004D0235">
      <w:pPr>
        <w:pStyle w:val="Asubpara"/>
      </w:pPr>
      <w:r w:rsidRPr="005327CD">
        <w:tab/>
        <w:t>(ii)</w:t>
      </w:r>
      <w:r w:rsidRPr="005327CD">
        <w:tab/>
        <w:t>in general terms, the offender’s parole obligations.</w:t>
      </w:r>
    </w:p>
    <w:p w14:paraId="2134FEFF" w14:textId="77777777" w:rsidR="004D0235" w:rsidRPr="005327CD" w:rsidRDefault="004D0235" w:rsidP="004D0235">
      <w:pPr>
        <w:pStyle w:val="Amain"/>
      </w:pPr>
      <w:r w:rsidRPr="005327CD">
        <w:tab/>
        <w:t>(2)</w:t>
      </w:r>
      <w:r w:rsidRPr="005327CD">
        <w:tab/>
        <w:t xml:space="preserve">If the Executive makes a decision to grant, or refuse to grant, an offender a licence to be released from imprisonment, the relevant justice agency must, in writing, take reasonable steps to tell each relevant victim of the offender, as soon as practicable, about— </w:t>
      </w:r>
    </w:p>
    <w:p w14:paraId="09273729" w14:textId="77777777" w:rsidR="004D0235" w:rsidRPr="005327CD" w:rsidRDefault="004D0235" w:rsidP="004D0235">
      <w:pPr>
        <w:pStyle w:val="Apara"/>
      </w:pPr>
      <w:r w:rsidRPr="005327CD">
        <w:tab/>
        <w:t>(a)</w:t>
      </w:r>
      <w:r w:rsidRPr="005327CD">
        <w:tab/>
        <w:t>the Executive’s decision; and</w:t>
      </w:r>
    </w:p>
    <w:p w14:paraId="407BCE0D" w14:textId="77777777" w:rsidR="004D0235" w:rsidRPr="005327CD" w:rsidRDefault="004D0235" w:rsidP="004D0235">
      <w:pPr>
        <w:pStyle w:val="Apara"/>
      </w:pPr>
      <w:r w:rsidRPr="005327CD">
        <w:tab/>
        <w:t>(b)</w:t>
      </w:r>
      <w:r w:rsidRPr="005327CD">
        <w:tab/>
        <w:t>if the Executive grants a licence to the offender—</w:t>
      </w:r>
    </w:p>
    <w:p w14:paraId="689C9E5D" w14:textId="77777777" w:rsidR="004D0235" w:rsidRPr="005327CD" w:rsidRDefault="004D0235" w:rsidP="004D0235">
      <w:pPr>
        <w:pStyle w:val="Asubpara"/>
      </w:pPr>
      <w:r w:rsidRPr="005327CD">
        <w:tab/>
        <w:t>(i)</w:t>
      </w:r>
      <w:r w:rsidRPr="005327CD">
        <w:tab/>
        <w:t>the offender’s licence release date; and</w:t>
      </w:r>
    </w:p>
    <w:p w14:paraId="5B74473A" w14:textId="77777777" w:rsidR="004D0235" w:rsidRPr="005327CD" w:rsidRDefault="004D0235" w:rsidP="004D0235">
      <w:pPr>
        <w:pStyle w:val="Asubpara"/>
      </w:pPr>
      <w:r w:rsidRPr="005327CD">
        <w:tab/>
        <w:t>(ii)</w:t>
      </w:r>
      <w:r w:rsidRPr="005327CD">
        <w:tab/>
        <w:t>in general terms, the offender’s release on licence obligations.</w:t>
      </w:r>
    </w:p>
    <w:p w14:paraId="16DD5610" w14:textId="77777777" w:rsidR="004D0235" w:rsidRPr="005327CD" w:rsidRDefault="004D0235" w:rsidP="00102D0A">
      <w:pPr>
        <w:pStyle w:val="Amain"/>
        <w:keepNext/>
      </w:pPr>
      <w:r w:rsidRPr="005327CD">
        <w:lastRenderedPageBreak/>
        <w:tab/>
        <w:t>(3)</w:t>
      </w:r>
      <w:r w:rsidRPr="005327CD">
        <w:tab/>
        <w:t>The relevant justice agency may also tell a relevant victim the general area where the offender will live while on parole or release.</w:t>
      </w:r>
    </w:p>
    <w:p w14:paraId="443B5D0F" w14:textId="09967365"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09" w:tooltip="A2005-59" w:history="1">
        <w:r w:rsidRPr="005327CD">
          <w:rPr>
            <w:rStyle w:val="charCitHyperlinkItal"/>
          </w:rPr>
          <w:t>Crimes (Sentence Administration) Act 2005</w:t>
        </w:r>
      </w:hyperlink>
      <w:r w:rsidRPr="005327CD">
        <w:t xml:space="preserve"> sets out the information to be given to victims in relation to parole orders for offenders (see that </w:t>
      </w:r>
      <w:hyperlink r:id="rId110" w:tooltip="Crimes (Sentence Administration) Act 2005" w:history="1">
        <w:r w:rsidRPr="005327CD">
          <w:rPr>
            <w:rStyle w:val="charCitHyperlinkAbbrev"/>
          </w:rPr>
          <w:t>Act</w:t>
        </w:r>
      </w:hyperlink>
      <w:r w:rsidRPr="005327CD">
        <w:t xml:space="preserve">, s 133) and licences granted for release of offenders from imprisonment (see that </w:t>
      </w:r>
      <w:hyperlink r:id="rId111" w:tooltip="Crimes (Sentence Administration) Act 2005" w:history="1">
        <w:r w:rsidRPr="005327CD">
          <w:rPr>
            <w:rStyle w:val="charCitHyperlinkAbbrev"/>
          </w:rPr>
          <w:t>Act</w:t>
        </w:r>
      </w:hyperlink>
      <w:r w:rsidRPr="005327CD">
        <w:t>, s 298).</w:t>
      </w:r>
    </w:p>
    <w:p w14:paraId="346DD999" w14:textId="77777777" w:rsidR="004D0235" w:rsidRPr="005327CD" w:rsidRDefault="004D0235" w:rsidP="004D0235">
      <w:pPr>
        <w:pStyle w:val="Amain"/>
      </w:pPr>
      <w:r w:rsidRPr="005327CD">
        <w:tab/>
        <w:t>(4)</w:t>
      </w:r>
      <w:r w:rsidRPr="005327CD">
        <w:tab/>
        <w:t>In this section:</w:t>
      </w:r>
    </w:p>
    <w:p w14:paraId="7541918E" w14:textId="77777777" w:rsidR="004D0235" w:rsidRPr="005327CD" w:rsidRDefault="004D0235" w:rsidP="004D0235">
      <w:pPr>
        <w:pStyle w:val="aDef"/>
        <w:rPr>
          <w:bCs/>
          <w:iCs/>
        </w:rPr>
      </w:pPr>
      <w:r w:rsidRPr="005327CD">
        <w:rPr>
          <w:rStyle w:val="charBoldItals"/>
        </w:rPr>
        <w:t>relevant justice agency</w:t>
      </w:r>
      <w:r w:rsidRPr="005327CD">
        <w:rPr>
          <w:bCs/>
          <w:iCs/>
        </w:rPr>
        <w:t xml:space="preserve"> means either of the following justice agencies:</w:t>
      </w:r>
    </w:p>
    <w:p w14:paraId="6F79DFA8" w14:textId="77777777" w:rsidR="004D0235" w:rsidRPr="005327CD" w:rsidRDefault="004D0235" w:rsidP="004D0235">
      <w:pPr>
        <w:pStyle w:val="aDefpara"/>
      </w:pPr>
      <w:r w:rsidRPr="005327CD">
        <w:tab/>
        <w:t>(a)</w:t>
      </w:r>
      <w:r w:rsidRPr="005327CD">
        <w:tab/>
        <w:t>the adult offenders victims register unit;</w:t>
      </w:r>
    </w:p>
    <w:p w14:paraId="31861F9A" w14:textId="77777777" w:rsidR="004D0235" w:rsidRPr="005327CD" w:rsidRDefault="004D0235" w:rsidP="004D0235">
      <w:pPr>
        <w:pStyle w:val="aDefpara"/>
      </w:pPr>
      <w:r w:rsidRPr="005327CD">
        <w:tab/>
        <w:t>(b)</w:t>
      </w:r>
      <w:r w:rsidRPr="005327CD">
        <w:tab/>
        <w:t>the sentence administration board when acting in an administrative capacity.</w:t>
      </w:r>
    </w:p>
    <w:p w14:paraId="01771C42" w14:textId="77777777" w:rsidR="004D0235" w:rsidRPr="005327CD" w:rsidRDefault="004D0235" w:rsidP="004D0235">
      <w:pPr>
        <w:pStyle w:val="aDef"/>
      </w:pPr>
      <w:r w:rsidRPr="005327CD">
        <w:rPr>
          <w:rStyle w:val="charBoldItals"/>
        </w:rPr>
        <w:t>relevant victim</w:t>
      </w:r>
      <w:r w:rsidRPr="005327CD">
        <w:t>, of an offender—</w:t>
      </w:r>
    </w:p>
    <w:p w14:paraId="5183C420" w14:textId="7B2F60FB" w:rsidR="004D0235" w:rsidRPr="005327CD" w:rsidRDefault="004D0235" w:rsidP="004D0235">
      <w:pPr>
        <w:pStyle w:val="aDefpara"/>
      </w:pPr>
      <w:r w:rsidRPr="005327CD">
        <w:tab/>
        <w:t>(a)</w:t>
      </w:r>
      <w:r w:rsidRPr="005327CD">
        <w:tab/>
        <w:t xml:space="preserve">for a parole order—see the </w:t>
      </w:r>
      <w:hyperlink r:id="rId112" w:tooltip="A2005-59" w:history="1">
        <w:r w:rsidRPr="005327CD">
          <w:rPr>
            <w:rStyle w:val="charCitHyperlinkItal"/>
          </w:rPr>
          <w:t>Crimes (Sentence Administration) Act 2005</w:t>
        </w:r>
      </w:hyperlink>
      <w:r w:rsidRPr="005327CD">
        <w:t>, section 133 (6); and</w:t>
      </w:r>
    </w:p>
    <w:p w14:paraId="4707E9A6" w14:textId="52E784D0" w:rsidR="004D0235" w:rsidRPr="005327CD" w:rsidRDefault="004D0235" w:rsidP="004D0235">
      <w:pPr>
        <w:pStyle w:val="aDefpara"/>
      </w:pPr>
      <w:r w:rsidRPr="005327CD">
        <w:tab/>
        <w:t>(b)</w:t>
      </w:r>
      <w:r w:rsidRPr="005327CD">
        <w:tab/>
        <w:t>for a grant of licence for release—see the</w:t>
      </w:r>
      <w:r w:rsidRPr="005327CD">
        <w:rPr>
          <w:rStyle w:val="charItals"/>
        </w:rPr>
        <w:t xml:space="preserve"> </w:t>
      </w:r>
      <w:hyperlink r:id="rId113" w:tooltip="A2005-59" w:history="1">
        <w:r w:rsidRPr="005327CD">
          <w:rPr>
            <w:rStyle w:val="charCitHyperlinkItal"/>
          </w:rPr>
          <w:t>Crimes (Sentence Administration) Act 2005</w:t>
        </w:r>
      </w:hyperlink>
      <w:r w:rsidRPr="005327CD">
        <w:t>, section 298 (8).</w:t>
      </w:r>
    </w:p>
    <w:p w14:paraId="159B6B6F" w14:textId="77777777" w:rsidR="004D0235" w:rsidRPr="005327CD" w:rsidRDefault="004D0235" w:rsidP="004D0235">
      <w:pPr>
        <w:pStyle w:val="AH5Sec"/>
      </w:pPr>
      <w:bookmarkStart w:id="66" w:name="_Toc216879236"/>
      <w:r w:rsidRPr="00440BCE">
        <w:rPr>
          <w:rStyle w:val="CharSectNo"/>
        </w:rPr>
        <w:t>16I</w:t>
      </w:r>
      <w:r w:rsidRPr="005327CD">
        <w:tab/>
        <w:t>Justice agencies may give information about offenders to registered victims</w:t>
      </w:r>
      <w:bookmarkEnd w:id="66"/>
    </w:p>
    <w:p w14:paraId="06754AE8" w14:textId="77777777" w:rsidR="004D0235" w:rsidRPr="005327CD" w:rsidRDefault="004D0235" w:rsidP="004D0235">
      <w:pPr>
        <w:pStyle w:val="Amain"/>
      </w:pPr>
      <w:r w:rsidRPr="005327CD">
        <w:tab/>
        <w:t>(1)</w:t>
      </w:r>
      <w:r w:rsidRPr="005327CD">
        <w:tab/>
        <w:t>A relevant justice agency may tell a registered victim of an offender information about the offender if—</w:t>
      </w:r>
    </w:p>
    <w:p w14:paraId="5CC767FE" w14:textId="77777777" w:rsidR="004D0235" w:rsidRPr="005327CD" w:rsidRDefault="004D0235" w:rsidP="004D0235">
      <w:pPr>
        <w:pStyle w:val="Apara"/>
      </w:pPr>
      <w:r w:rsidRPr="005327CD">
        <w:tab/>
        <w:t>(a)</w:t>
      </w:r>
      <w:r w:rsidRPr="005327CD">
        <w:tab/>
        <w:t>the offender has been sentenced; and</w:t>
      </w:r>
    </w:p>
    <w:p w14:paraId="68ED6093" w14:textId="77777777" w:rsidR="004D0235" w:rsidRPr="005327CD" w:rsidRDefault="004D0235" w:rsidP="004D0235">
      <w:pPr>
        <w:pStyle w:val="Apara"/>
      </w:pPr>
      <w:r w:rsidRPr="005327CD">
        <w:tab/>
        <w:t>(b)</w:t>
      </w:r>
      <w:r w:rsidRPr="005327CD">
        <w:tab/>
        <w:t>the victim asks the relevant justice agency for the information; and</w:t>
      </w:r>
    </w:p>
    <w:p w14:paraId="759ED76B" w14:textId="77777777" w:rsidR="004D0235" w:rsidRPr="005327CD" w:rsidRDefault="004D0235" w:rsidP="00102D0A">
      <w:pPr>
        <w:pStyle w:val="Apara"/>
        <w:keepNext/>
      </w:pPr>
      <w:r w:rsidRPr="005327CD">
        <w:lastRenderedPageBreak/>
        <w:tab/>
        <w:t>(c)</w:t>
      </w:r>
      <w:r w:rsidRPr="005327CD">
        <w:tab/>
        <w:t>the relevant justice agency is satisfied the disclosure is appropriate in the circumstances.</w:t>
      </w:r>
    </w:p>
    <w:p w14:paraId="69BB12EA" w14:textId="4417A06B" w:rsidR="004D0235" w:rsidRPr="005327CD" w:rsidRDefault="004D0235" w:rsidP="004D0235">
      <w:pPr>
        <w:pStyle w:val="aNote"/>
        <w:keepLines/>
      </w:pPr>
      <w:r w:rsidRPr="005327CD">
        <w:rPr>
          <w:rStyle w:val="charItals"/>
        </w:rPr>
        <w:t>Note</w:t>
      </w:r>
      <w:r w:rsidRPr="005327CD">
        <w:rPr>
          <w:rStyle w:val="charItals"/>
        </w:rPr>
        <w:tab/>
      </w:r>
      <w:r w:rsidRPr="005327CD">
        <w:t xml:space="preserve">Under the </w:t>
      </w:r>
      <w:hyperlink r:id="rId114" w:tooltip="A2005-59" w:history="1">
        <w:r w:rsidRPr="005327CD">
          <w:rPr>
            <w:rStyle w:val="charCitHyperlinkItal"/>
          </w:rPr>
          <w:t>Crimes (Sentence Administration) Act 2005</w:t>
        </w:r>
      </w:hyperlink>
      <w:r w:rsidRPr="005327CD">
        <w:t xml:space="preserve">, if an offender has been sentenced, information about the offender may be disclosed to a registered victim of the offender if the disclosure is appropriate in the circumstances (see that </w:t>
      </w:r>
      <w:hyperlink r:id="rId115" w:tooltip="Crimes (Sentence Administration) Act 2005" w:history="1">
        <w:r w:rsidRPr="005327CD">
          <w:rPr>
            <w:rStyle w:val="charCitHyperlinkAbbrev"/>
          </w:rPr>
          <w:t>Act</w:t>
        </w:r>
      </w:hyperlink>
      <w:r w:rsidRPr="005327CD">
        <w:t>, s 216 and s 216A).</w:t>
      </w:r>
    </w:p>
    <w:p w14:paraId="48D17C57" w14:textId="77777777" w:rsidR="004D0235" w:rsidRPr="005327CD" w:rsidRDefault="004D0235" w:rsidP="004D0235">
      <w:pPr>
        <w:pStyle w:val="Amain"/>
      </w:pPr>
      <w:r w:rsidRPr="005327CD">
        <w:tab/>
        <w:t>(2)</w:t>
      </w:r>
      <w:r w:rsidRPr="005327CD">
        <w:tab/>
        <w:t>In this section:</w:t>
      </w:r>
    </w:p>
    <w:p w14:paraId="279BED93"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23F5DD52" w14:textId="77777777" w:rsidR="004D0235" w:rsidRPr="005327CD" w:rsidRDefault="004D0235" w:rsidP="004D0235">
      <w:pPr>
        <w:pStyle w:val="aDefpara"/>
      </w:pPr>
      <w:r w:rsidRPr="005327CD">
        <w:tab/>
        <w:t>(a)</w:t>
      </w:r>
      <w:r w:rsidRPr="005327CD">
        <w:tab/>
        <w:t>the youth justice victims register unit;</w:t>
      </w:r>
    </w:p>
    <w:p w14:paraId="2A38601E" w14:textId="77777777" w:rsidR="004D0235" w:rsidRPr="005327CD" w:rsidRDefault="004D0235" w:rsidP="004D0235">
      <w:pPr>
        <w:pStyle w:val="aDefpara"/>
      </w:pPr>
      <w:r w:rsidRPr="005327CD">
        <w:tab/>
        <w:t>(b)</w:t>
      </w:r>
      <w:r w:rsidRPr="005327CD">
        <w:tab/>
        <w:t>the adult offenders victims register unit.</w:t>
      </w:r>
    </w:p>
    <w:p w14:paraId="4FCC23C2" w14:textId="77777777" w:rsidR="004D0235" w:rsidRPr="005327CD" w:rsidRDefault="004D0235" w:rsidP="004D0235">
      <w:pPr>
        <w:pStyle w:val="AH5Sec"/>
      </w:pPr>
      <w:bookmarkStart w:id="67" w:name="_Toc216879237"/>
      <w:r w:rsidRPr="00440BCE">
        <w:rPr>
          <w:rStyle w:val="CharSectNo"/>
        </w:rPr>
        <w:t>16J</w:t>
      </w:r>
      <w:r w:rsidRPr="005327CD">
        <w:tab/>
        <w:t>Justice agencies to tell registered victims about transfer etc of detained offenders</w:t>
      </w:r>
      <w:bookmarkEnd w:id="67"/>
    </w:p>
    <w:p w14:paraId="6584A08B" w14:textId="77777777" w:rsidR="004D0235" w:rsidRPr="005327CD" w:rsidRDefault="004D0235" w:rsidP="004D0235">
      <w:pPr>
        <w:pStyle w:val="Amain"/>
      </w:pPr>
      <w:r w:rsidRPr="005327CD">
        <w:tab/>
        <w:t>(1)</w:t>
      </w:r>
      <w:r w:rsidRPr="005327CD">
        <w:tab/>
        <w:t>This section applies if—</w:t>
      </w:r>
    </w:p>
    <w:p w14:paraId="2C0FD0E2" w14:textId="77777777" w:rsidR="004D0235" w:rsidRPr="005327CD" w:rsidRDefault="004D0235" w:rsidP="004D0235">
      <w:pPr>
        <w:pStyle w:val="Apara"/>
      </w:pPr>
      <w:r w:rsidRPr="005327CD">
        <w:tab/>
        <w:t>(a)</w:t>
      </w:r>
      <w:r w:rsidRPr="005327CD">
        <w:tab/>
        <w:t>a detained offender—</w:t>
      </w:r>
    </w:p>
    <w:p w14:paraId="75CD4684" w14:textId="77777777" w:rsidR="004D0235" w:rsidRPr="005327CD" w:rsidRDefault="004D0235" w:rsidP="004D0235">
      <w:pPr>
        <w:pStyle w:val="Asubpara"/>
      </w:pPr>
      <w:r w:rsidRPr="005327CD">
        <w:tab/>
        <w:t>(i)</w:t>
      </w:r>
      <w:r w:rsidRPr="005327CD">
        <w:tab/>
        <w:t>is to be transferred or released from imprisonment or detention; or</w:t>
      </w:r>
    </w:p>
    <w:p w14:paraId="5F171CAE" w14:textId="77777777" w:rsidR="004D0235" w:rsidRPr="005327CD" w:rsidRDefault="004D0235" w:rsidP="004D0235">
      <w:pPr>
        <w:pStyle w:val="Asubpara"/>
      </w:pPr>
      <w:r w:rsidRPr="005327CD">
        <w:tab/>
        <w:t>(ii)</w:t>
      </w:r>
      <w:r w:rsidRPr="005327CD">
        <w:tab/>
        <w:t>escapes from custody; and</w:t>
      </w:r>
    </w:p>
    <w:p w14:paraId="14B41A40" w14:textId="77777777" w:rsidR="004D0235" w:rsidRPr="005327CD" w:rsidRDefault="004D0235" w:rsidP="004D0235">
      <w:pPr>
        <w:pStyle w:val="Apara"/>
      </w:pPr>
      <w:r w:rsidRPr="005327CD">
        <w:tab/>
        <w:t>(b)</w:t>
      </w:r>
      <w:r w:rsidRPr="005327CD">
        <w:tab/>
        <w:t>either—</w:t>
      </w:r>
    </w:p>
    <w:p w14:paraId="5C5FD753" w14:textId="77777777" w:rsidR="004D0235" w:rsidRPr="005327CD" w:rsidRDefault="004D0235" w:rsidP="004D0235">
      <w:pPr>
        <w:pStyle w:val="Asubpara"/>
      </w:pPr>
      <w:r w:rsidRPr="005327CD">
        <w:tab/>
        <w:t>(i)</w:t>
      </w:r>
      <w:r w:rsidRPr="005327CD">
        <w:tab/>
        <w:t>a registered victim of the offender has expressed concern about their safety or the need for protection from the offender to a relevant justice agency; or</w:t>
      </w:r>
    </w:p>
    <w:p w14:paraId="63D46F54" w14:textId="77777777" w:rsidR="004D0235" w:rsidRPr="005327CD" w:rsidRDefault="004D0235" w:rsidP="004D0235">
      <w:pPr>
        <w:pStyle w:val="Asubpara"/>
      </w:pPr>
      <w:r w:rsidRPr="005327CD">
        <w:tab/>
        <w:t>(ii)</w:t>
      </w:r>
      <w:r w:rsidRPr="005327CD">
        <w:tab/>
        <w:t>the relevant justice agency believes the offender’s transfer, release or escape is likely to affect the registered victim’s safety.</w:t>
      </w:r>
    </w:p>
    <w:p w14:paraId="67BFE419" w14:textId="77777777" w:rsidR="004D0235" w:rsidRPr="005327CD" w:rsidRDefault="004D0235" w:rsidP="00102D0A">
      <w:pPr>
        <w:pStyle w:val="Amain"/>
        <w:keepNext/>
      </w:pPr>
      <w:r w:rsidRPr="005327CD">
        <w:lastRenderedPageBreak/>
        <w:tab/>
        <w:t>(2)</w:t>
      </w:r>
      <w:r w:rsidRPr="005327CD">
        <w:tab/>
        <w:t>The relevant justice agency must, as soon as practicable, tell the registered victim—</w:t>
      </w:r>
    </w:p>
    <w:p w14:paraId="479E7337" w14:textId="77777777" w:rsidR="004D0235" w:rsidRPr="005327CD" w:rsidRDefault="004D0235" w:rsidP="004D0235">
      <w:pPr>
        <w:pStyle w:val="Apara"/>
      </w:pPr>
      <w:r w:rsidRPr="005327CD">
        <w:tab/>
        <w:t>(a)</w:t>
      </w:r>
      <w:r w:rsidRPr="005327CD">
        <w:tab/>
        <w:t>if the detained offender is to be transferred or released from imprisonment or detention—</w:t>
      </w:r>
    </w:p>
    <w:p w14:paraId="24B6E08B" w14:textId="77777777" w:rsidR="004D0235" w:rsidRPr="005327CD" w:rsidRDefault="004D0235" w:rsidP="004D0235">
      <w:pPr>
        <w:pStyle w:val="Asubpara"/>
      </w:pPr>
      <w:r w:rsidRPr="005327CD">
        <w:tab/>
        <w:t>(i)</w:t>
      </w:r>
      <w:r w:rsidRPr="005327CD">
        <w:tab/>
        <w:t>of the transfer or release; and</w:t>
      </w:r>
    </w:p>
    <w:p w14:paraId="16D10CFD" w14:textId="77777777" w:rsidR="004D0235" w:rsidRPr="005327CD" w:rsidRDefault="004D0235" w:rsidP="004D0235">
      <w:pPr>
        <w:pStyle w:val="Asubpara"/>
      </w:pPr>
      <w:r w:rsidRPr="005327CD">
        <w:tab/>
        <w:t>(ii)</w:t>
      </w:r>
      <w:r w:rsidRPr="005327CD">
        <w:tab/>
        <w:t>any condition of the release that may affect the registered victim’s safety; and</w:t>
      </w:r>
    </w:p>
    <w:p w14:paraId="6CEC0D3D" w14:textId="77777777" w:rsidR="004D0235" w:rsidRPr="005327CD" w:rsidRDefault="004D0235" w:rsidP="004D0235">
      <w:pPr>
        <w:pStyle w:val="Apara"/>
      </w:pPr>
      <w:r w:rsidRPr="005327CD">
        <w:tab/>
        <w:t>(b)</w:t>
      </w:r>
      <w:r w:rsidRPr="005327CD">
        <w:tab/>
        <w:t>if the detained offender escapes from custody—of the escape.</w:t>
      </w:r>
    </w:p>
    <w:p w14:paraId="36C4DA5E" w14:textId="77777777" w:rsidR="004D0235" w:rsidRPr="005327CD" w:rsidRDefault="004D0235" w:rsidP="004D0235">
      <w:pPr>
        <w:pStyle w:val="Amain"/>
      </w:pPr>
      <w:r w:rsidRPr="005327CD">
        <w:tab/>
        <w:t>(3)</w:t>
      </w:r>
      <w:r w:rsidRPr="005327CD">
        <w:tab/>
        <w:t>However, subsection (2) does not apply if the relevant justice agency is satisfied the disclosure is not appropriate in the circumstances.</w:t>
      </w:r>
    </w:p>
    <w:p w14:paraId="38FA0FB5" w14:textId="55B1B78D"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16" w:tooltip="A2005-59" w:history="1">
        <w:r w:rsidRPr="005327CD">
          <w:rPr>
            <w:rStyle w:val="charCitHyperlinkItal"/>
          </w:rPr>
          <w:t>Crimes (Sentence Administration) Act 2005</w:t>
        </w:r>
      </w:hyperlink>
      <w:r w:rsidRPr="005327CD">
        <w:t xml:space="preserve">, if an offender has been sentenced, information about the offender may be disclosed to a registered victim of the offender if the disclosure is appropriate in the circumstances (see that </w:t>
      </w:r>
      <w:hyperlink r:id="rId117" w:tooltip="Crimes (Sentence Administration) Act 2005" w:history="1">
        <w:r w:rsidRPr="005327CD">
          <w:rPr>
            <w:rStyle w:val="charCitHyperlinkAbbrev"/>
          </w:rPr>
          <w:t>Act</w:t>
        </w:r>
      </w:hyperlink>
      <w:r w:rsidRPr="005327CD">
        <w:t>, s 216 and s 216A).</w:t>
      </w:r>
    </w:p>
    <w:p w14:paraId="6C395823" w14:textId="77777777" w:rsidR="004D0235" w:rsidRPr="005327CD" w:rsidRDefault="004D0235" w:rsidP="004D0235">
      <w:pPr>
        <w:pStyle w:val="Amain"/>
      </w:pPr>
      <w:r w:rsidRPr="005327CD">
        <w:tab/>
        <w:t>(4)</w:t>
      </w:r>
      <w:r w:rsidRPr="005327CD">
        <w:tab/>
        <w:t>In this section:</w:t>
      </w:r>
    </w:p>
    <w:p w14:paraId="6EF71832" w14:textId="77777777" w:rsidR="004D0235" w:rsidRPr="005327CD" w:rsidRDefault="004D0235" w:rsidP="004D0235">
      <w:pPr>
        <w:pStyle w:val="aDef"/>
        <w:rPr>
          <w:bCs/>
          <w:iCs/>
        </w:rPr>
      </w:pPr>
      <w:r w:rsidRPr="005327CD">
        <w:rPr>
          <w:rStyle w:val="charBoldItals"/>
        </w:rPr>
        <w:t>relevant justice agency</w:t>
      </w:r>
      <w:r w:rsidRPr="005327CD">
        <w:rPr>
          <w:bCs/>
          <w:iCs/>
        </w:rPr>
        <w:t xml:space="preserve"> means either of the following justice agencies:</w:t>
      </w:r>
    </w:p>
    <w:p w14:paraId="18681C25" w14:textId="77777777" w:rsidR="004D0235" w:rsidRPr="005327CD" w:rsidRDefault="004D0235" w:rsidP="004D0235">
      <w:pPr>
        <w:pStyle w:val="aDefpara"/>
      </w:pPr>
      <w:r w:rsidRPr="005327CD">
        <w:tab/>
        <w:t>(a)</w:t>
      </w:r>
      <w:r w:rsidRPr="005327CD">
        <w:tab/>
        <w:t>the youth justice victims register unit;</w:t>
      </w:r>
    </w:p>
    <w:p w14:paraId="6D0C7328" w14:textId="77777777" w:rsidR="004D0235" w:rsidRPr="005327CD" w:rsidRDefault="004D0235" w:rsidP="004D0235">
      <w:pPr>
        <w:pStyle w:val="aDefpara"/>
      </w:pPr>
      <w:r w:rsidRPr="005327CD">
        <w:tab/>
        <w:t>(b)</w:t>
      </w:r>
      <w:r w:rsidRPr="005327CD">
        <w:tab/>
        <w:t>the adult offenders victims register unit.</w:t>
      </w:r>
    </w:p>
    <w:p w14:paraId="11AABCD2" w14:textId="77777777" w:rsidR="004D0235" w:rsidRPr="005327CD" w:rsidRDefault="004D0235" w:rsidP="004D0235">
      <w:pPr>
        <w:pStyle w:val="AH5Sec"/>
      </w:pPr>
      <w:bookmarkStart w:id="68" w:name="_Toc216879238"/>
      <w:r w:rsidRPr="00440BCE">
        <w:rPr>
          <w:rStyle w:val="CharSectNo"/>
        </w:rPr>
        <w:t>16K</w:t>
      </w:r>
      <w:r w:rsidRPr="005327CD">
        <w:tab/>
        <w:t>Adult offender victims register unit to tell victim about intensive correction orders</w:t>
      </w:r>
      <w:bookmarkEnd w:id="68"/>
    </w:p>
    <w:p w14:paraId="5E1A7E5B" w14:textId="77777777" w:rsidR="004D0235" w:rsidRPr="005327CD" w:rsidRDefault="004D0235" w:rsidP="004D0235">
      <w:pPr>
        <w:pStyle w:val="Amain"/>
      </w:pPr>
      <w:r w:rsidRPr="005327CD">
        <w:tab/>
        <w:t>(1)</w:t>
      </w:r>
      <w:r w:rsidRPr="005327CD">
        <w:tab/>
        <w:t>This section applies if an offender is subject to an intensive correction order and—</w:t>
      </w:r>
    </w:p>
    <w:p w14:paraId="396E607F" w14:textId="77777777" w:rsidR="004D0235" w:rsidRPr="005327CD" w:rsidRDefault="004D0235" w:rsidP="004D0235">
      <w:pPr>
        <w:pStyle w:val="Apara"/>
      </w:pPr>
      <w:r w:rsidRPr="005327CD">
        <w:tab/>
        <w:t>(a)</w:t>
      </w:r>
      <w:r w:rsidRPr="005327CD">
        <w:tab/>
        <w:t>the offender has breached any of the offender’s intensive correction order obligations; or</w:t>
      </w:r>
    </w:p>
    <w:p w14:paraId="5A78B024" w14:textId="77777777" w:rsidR="004D0235" w:rsidRPr="005327CD" w:rsidRDefault="004D0235" w:rsidP="004D0235">
      <w:pPr>
        <w:pStyle w:val="Apara"/>
      </w:pPr>
      <w:r w:rsidRPr="005327CD">
        <w:tab/>
        <w:t>(b)</w:t>
      </w:r>
      <w:r w:rsidRPr="005327CD">
        <w:tab/>
        <w:t>the sentence administration board has decided to—</w:t>
      </w:r>
    </w:p>
    <w:p w14:paraId="630A4445" w14:textId="77777777" w:rsidR="004D0235" w:rsidRPr="005327CD" w:rsidRDefault="004D0235" w:rsidP="004D0235">
      <w:pPr>
        <w:pStyle w:val="Asubpara"/>
      </w:pPr>
      <w:r w:rsidRPr="005327CD">
        <w:tab/>
        <w:t>(i)</w:t>
      </w:r>
      <w:r w:rsidRPr="005327CD">
        <w:tab/>
        <w:t>suspend or cancel the offender’s intensive correction order; or</w:t>
      </w:r>
    </w:p>
    <w:p w14:paraId="1BE9FA30" w14:textId="77777777" w:rsidR="004D0235" w:rsidRPr="005327CD" w:rsidRDefault="004D0235" w:rsidP="004D0235">
      <w:pPr>
        <w:pStyle w:val="Asubpara"/>
      </w:pPr>
      <w:r w:rsidRPr="005327CD">
        <w:lastRenderedPageBreak/>
        <w:tab/>
        <w:t>(ii)</w:t>
      </w:r>
      <w:r w:rsidRPr="005327CD">
        <w:tab/>
        <w:t>amend or discharge the offender’s intensive correction order; or</w:t>
      </w:r>
    </w:p>
    <w:p w14:paraId="7A2FC539" w14:textId="77777777" w:rsidR="004D0235" w:rsidRPr="005327CD" w:rsidRDefault="004D0235" w:rsidP="004D0235">
      <w:pPr>
        <w:pStyle w:val="Asubpara"/>
      </w:pPr>
      <w:r w:rsidRPr="005327CD">
        <w:tab/>
        <w:t>(iii)</w:t>
      </w:r>
      <w:r w:rsidRPr="005327CD">
        <w:tab/>
        <w:t>reinstate the offender’s previously cancelled intensive correction order.</w:t>
      </w:r>
    </w:p>
    <w:p w14:paraId="15AE07FB" w14:textId="07F6ADDC" w:rsidR="004D0235" w:rsidRPr="005327CD" w:rsidRDefault="004D0235" w:rsidP="004D0235">
      <w:pPr>
        <w:pStyle w:val="aNote"/>
        <w:spacing w:before="240"/>
      </w:pPr>
      <w:r w:rsidRPr="005327CD">
        <w:rPr>
          <w:rStyle w:val="charItals"/>
        </w:rPr>
        <w:t>Note</w:t>
      </w:r>
      <w:r w:rsidRPr="005327CD">
        <w:rPr>
          <w:rStyle w:val="charItals"/>
        </w:rPr>
        <w:tab/>
      </w:r>
      <w:r w:rsidRPr="005327CD">
        <w:t xml:space="preserve">Only adult offenders may be subject to an intensive correction order (see </w:t>
      </w:r>
      <w:hyperlink r:id="rId118" w:tooltip="A2005-58" w:history="1">
        <w:r w:rsidRPr="005327CD">
          <w:rPr>
            <w:rStyle w:val="charCitHyperlinkItal"/>
          </w:rPr>
          <w:t>Crimes (Sentencing) Act 2005</w:t>
        </w:r>
      </w:hyperlink>
      <w:r w:rsidRPr="005327CD">
        <w:t>, s 11).</w:t>
      </w:r>
    </w:p>
    <w:p w14:paraId="5074EDCB" w14:textId="77777777" w:rsidR="004D0235" w:rsidRPr="005327CD" w:rsidRDefault="004D0235" w:rsidP="004D0235">
      <w:pPr>
        <w:pStyle w:val="Amain"/>
      </w:pPr>
      <w:r w:rsidRPr="005327CD">
        <w:tab/>
        <w:t>(2)</w:t>
      </w:r>
      <w:r w:rsidRPr="005327CD">
        <w:tab/>
        <w:t>The adult offenders victims register unit must, as soon as practicable, tell a registered victim of the offender about the breach, suspension, cancellation, amendment, discharge or reinstatement of the offender’s intensive correction order if—</w:t>
      </w:r>
    </w:p>
    <w:p w14:paraId="30D354C5" w14:textId="77777777" w:rsidR="004D0235" w:rsidRPr="005327CD" w:rsidRDefault="004D0235" w:rsidP="004D0235">
      <w:pPr>
        <w:pStyle w:val="Apara"/>
      </w:pPr>
      <w:r w:rsidRPr="005327CD">
        <w:tab/>
        <w:t>(a)</w:t>
      </w:r>
      <w:r w:rsidRPr="005327CD">
        <w:tab/>
        <w:t>it is likely to affect the victim’s safety; or</w:t>
      </w:r>
    </w:p>
    <w:p w14:paraId="3667E31B" w14:textId="77777777" w:rsidR="004D0235" w:rsidRPr="005327CD" w:rsidRDefault="004D0235" w:rsidP="004D0235">
      <w:pPr>
        <w:pStyle w:val="Apara"/>
      </w:pPr>
      <w:r w:rsidRPr="005327CD">
        <w:tab/>
        <w:t>(b)</w:t>
      </w:r>
      <w:r w:rsidRPr="005327CD">
        <w:tab/>
        <w:t>the victim has expressed concern about their safety or the need for protection from the offender to the adult offenders victims register unit.</w:t>
      </w:r>
    </w:p>
    <w:p w14:paraId="4A805EF8" w14:textId="77777777" w:rsidR="004D0235" w:rsidRPr="005327CD" w:rsidRDefault="004D0235" w:rsidP="004D0235">
      <w:pPr>
        <w:pStyle w:val="AH5Sec"/>
      </w:pPr>
      <w:bookmarkStart w:id="69" w:name="_Toc216879239"/>
      <w:r w:rsidRPr="00440BCE">
        <w:rPr>
          <w:rStyle w:val="CharSectNo"/>
        </w:rPr>
        <w:t>16L</w:t>
      </w:r>
      <w:r w:rsidRPr="005327CD">
        <w:tab/>
        <w:t>DPP to tell victims about court requirements and orders relating to offender’s mental health</w:t>
      </w:r>
      <w:bookmarkEnd w:id="69"/>
    </w:p>
    <w:p w14:paraId="39C839F8" w14:textId="77777777" w:rsidR="004D0235" w:rsidRPr="005327CD" w:rsidRDefault="004D0235" w:rsidP="004D0235">
      <w:pPr>
        <w:pStyle w:val="Amain"/>
      </w:pPr>
      <w:r w:rsidRPr="005327CD">
        <w:tab/>
        <w:t>(1)</w:t>
      </w:r>
      <w:r w:rsidRPr="005327CD">
        <w:tab/>
        <w:t>If a court requires an offender in relation to a relevant offence to submit to the jurisdiction of the ACAT under any of the following provisions, the director of public prosecutions must, as soon as practicable, tell a victim of the offence about the requirement:</w:t>
      </w:r>
    </w:p>
    <w:p w14:paraId="5164ABD2" w14:textId="317985E1" w:rsidR="004D0235" w:rsidRPr="005327CD" w:rsidRDefault="004D0235" w:rsidP="004D0235">
      <w:pPr>
        <w:pStyle w:val="Apara"/>
      </w:pPr>
      <w:r w:rsidRPr="005327CD">
        <w:tab/>
        <w:t>(a)</w:t>
      </w:r>
      <w:r w:rsidRPr="005327CD">
        <w:tab/>
        <w:t xml:space="preserve">the </w:t>
      </w:r>
      <w:hyperlink r:id="rId119" w:tooltip="A1900-40" w:history="1">
        <w:r w:rsidRPr="005327CD">
          <w:rPr>
            <w:rStyle w:val="charCitHyperlinkItal"/>
          </w:rPr>
          <w:t>Crimes Act 1900</w:t>
        </w:r>
      </w:hyperlink>
      <w:r w:rsidRPr="005327CD">
        <w:t>, part 13 (Unfitness to plead and mental impairment);</w:t>
      </w:r>
    </w:p>
    <w:p w14:paraId="1E207121" w14:textId="2AAD6D4C" w:rsidR="004D0235" w:rsidRPr="005327CD" w:rsidRDefault="004D0235" w:rsidP="004D0235">
      <w:pPr>
        <w:pStyle w:val="Apara"/>
      </w:pPr>
      <w:r w:rsidRPr="005327CD">
        <w:tab/>
        <w:t>(b)</w:t>
      </w:r>
      <w:r w:rsidRPr="005327CD">
        <w:tab/>
        <w:t xml:space="preserve">the </w:t>
      </w:r>
      <w:hyperlink r:id="rId120" w:tooltip="Act 1914 No 12 (Cwlth)" w:history="1">
        <w:r w:rsidRPr="005327CD">
          <w:rPr>
            <w:rStyle w:val="charCitHyperlinkItal"/>
          </w:rPr>
          <w:t>Crimes Act 1914</w:t>
        </w:r>
      </w:hyperlink>
      <w:r w:rsidRPr="005327CD">
        <w:rPr>
          <w:rStyle w:val="charItals"/>
        </w:rPr>
        <w:t xml:space="preserve"> </w:t>
      </w:r>
      <w:r w:rsidRPr="005327CD">
        <w:t>(Cwlth), part 1B (Sentencing, imprisonment and release of federal offenders).</w:t>
      </w:r>
    </w:p>
    <w:p w14:paraId="5DA0D0A9" w14:textId="77777777" w:rsidR="004D0235" w:rsidRPr="005327CD" w:rsidRDefault="004D0235" w:rsidP="00102D0A">
      <w:pPr>
        <w:pStyle w:val="Amain"/>
        <w:keepNext/>
        <w:keepLines/>
      </w:pPr>
      <w:r w:rsidRPr="005327CD">
        <w:lastRenderedPageBreak/>
        <w:tab/>
        <w:t>(2)</w:t>
      </w:r>
      <w:r w:rsidRPr="005327CD">
        <w:tab/>
        <w:t>If the Magistrates Court orders that an offender in relation to a relevant offence be taken to an approved mental health facility without requiring that the person submit to the jurisdiction of the ACAT, the director of public prosecutions must, as soon as practicable, tell a victim of the offence about the order.</w:t>
      </w:r>
    </w:p>
    <w:p w14:paraId="7D71BCC8" w14:textId="6AFCA72E" w:rsidR="004D0235" w:rsidRPr="005327CD" w:rsidRDefault="004D0235" w:rsidP="004D0235">
      <w:pPr>
        <w:pStyle w:val="aNote"/>
        <w:keepNext/>
      </w:pPr>
      <w:r w:rsidRPr="005327CD">
        <w:rPr>
          <w:rStyle w:val="charItals"/>
        </w:rPr>
        <w:t>Note 1</w:t>
      </w:r>
      <w:r w:rsidRPr="005327CD">
        <w:rPr>
          <w:rStyle w:val="charItals"/>
        </w:rPr>
        <w:tab/>
      </w:r>
      <w:r w:rsidRPr="005327CD">
        <w:t xml:space="preserve">Under the </w:t>
      </w:r>
      <w:hyperlink r:id="rId121" w:tooltip="A1900-40" w:history="1">
        <w:r w:rsidRPr="005327CD">
          <w:rPr>
            <w:rStyle w:val="charCitHyperlinkItal"/>
          </w:rPr>
          <w:t>Crimes Act 1900</w:t>
        </w:r>
      </w:hyperlink>
      <w:r w:rsidRPr="005327CD">
        <w:t>, s 309 the Magistrates Court may order that an accused be taken by a police officer or corrections officer to an approved mental health facility for clinical examination for the purpose of deciding whether the accused needs immediate treatment or care because of mental impairment.</w:t>
      </w:r>
    </w:p>
    <w:p w14:paraId="0F64393F" w14:textId="77777777" w:rsidR="004D0235" w:rsidRPr="005327CD" w:rsidRDefault="004D0235" w:rsidP="004D0235">
      <w:pPr>
        <w:pStyle w:val="aNote"/>
      </w:pPr>
      <w:r w:rsidRPr="005327CD">
        <w:rPr>
          <w:rStyle w:val="charItals"/>
        </w:rPr>
        <w:t>Note 2</w:t>
      </w:r>
      <w:r w:rsidRPr="005327CD">
        <w:rPr>
          <w:rStyle w:val="charItals"/>
        </w:rPr>
        <w:tab/>
      </w:r>
      <w:r w:rsidRPr="005327CD">
        <w:t>The DPP need not give the information mentioned in s (1) or (2) to the victim if another justice agency has already given the information to the victim (see s 14E (2) (b)).</w:t>
      </w:r>
    </w:p>
    <w:p w14:paraId="12F4F1A4" w14:textId="77777777" w:rsidR="004D0235" w:rsidRPr="005327CD" w:rsidRDefault="004D0235" w:rsidP="004D0235">
      <w:pPr>
        <w:pStyle w:val="Amain"/>
      </w:pPr>
      <w:r w:rsidRPr="005327CD">
        <w:tab/>
        <w:t>(3)</w:t>
      </w:r>
      <w:r w:rsidRPr="005327CD">
        <w:tab/>
        <w:t>In this section:</w:t>
      </w:r>
    </w:p>
    <w:p w14:paraId="59E6EC8E" w14:textId="02B89AB1" w:rsidR="004D0235" w:rsidRPr="005327CD" w:rsidRDefault="004D0235" w:rsidP="004D0235">
      <w:pPr>
        <w:pStyle w:val="aDef"/>
        <w:keepNext/>
      </w:pPr>
      <w:r w:rsidRPr="005327CD">
        <w:rPr>
          <w:rStyle w:val="charBoldItals"/>
        </w:rPr>
        <w:t>approved mental health facility</w:t>
      </w:r>
      <w:r w:rsidRPr="005327CD">
        <w:t xml:space="preserve">—see the </w:t>
      </w:r>
      <w:hyperlink r:id="rId122" w:tooltip="A2015-38" w:history="1">
        <w:r w:rsidRPr="005327CD">
          <w:rPr>
            <w:rStyle w:val="charCitHyperlinkItal"/>
          </w:rPr>
          <w:t>Mental Health Act 2015</w:t>
        </w:r>
      </w:hyperlink>
      <w:r w:rsidRPr="005327CD">
        <w:t>, dictionary.</w:t>
      </w:r>
    </w:p>
    <w:p w14:paraId="0B0DE479" w14:textId="77777777" w:rsidR="004D0235" w:rsidRPr="005327CD" w:rsidRDefault="004D0235" w:rsidP="004D0235">
      <w:pPr>
        <w:pStyle w:val="aDef"/>
      </w:pPr>
      <w:r w:rsidRPr="005327CD">
        <w:rPr>
          <w:rStyle w:val="charBoldItals"/>
        </w:rPr>
        <w:t>offender</w:t>
      </w:r>
      <w:r w:rsidRPr="005327CD">
        <w:t xml:space="preserve"> includes a person—</w:t>
      </w:r>
    </w:p>
    <w:p w14:paraId="2F02A41D" w14:textId="77777777" w:rsidR="004D0235" w:rsidRPr="005327CD" w:rsidRDefault="004D0235" w:rsidP="004D0235">
      <w:pPr>
        <w:pStyle w:val="aDefpara"/>
      </w:pPr>
      <w:r w:rsidRPr="005327CD">
        <w:tab/>
        <w:t>(a)</w:t>
      </w:r>
      <w:r w:rsidRPr="005327CD">
        <w:tab/>
        <w:t xml:space="preserve">who is arrested in connection with an offence; or </w:t>
      </w:r>
    </w:p>
    <w:p w14:paraId="135EC22E" w14:textId="77777777" w:rsidR="004D0235" w:rsidRPr="005327CD" w:rsidRDefault="004D0235" w:rsidP="004D0235">
      <w:pPr>
        <w:pStyle w:val="aDefpara"/>
      </w:pPr>
      <w:r w:rsidRPr="005327CD">
        <w:tab/>
        <w:t>(b)</w:t>
      </w:r>
      <w:r w:rsidRPr="005327CD">
        <w:tab/>
        <w:t xml:space="preserve">in relation to whom there are sufficient grounds on which to charge the person in connection with an offence; or </w:t>
      </w:r>
    </w:p>
    <w:p w14:paraId="354C29CA" w14:textId="77777777" w:rsidR="004D0235" w:rsidRPr="005327CD" w:rsidRDefault="004D0235" w:rsidP="004D0235">
      <w:pPr>
        <w:pStyle w:val="aDefpara"/>
      </w:pPr>
      <w:r w:rsidRPr="005327CD">
        <w:tab/>
        <w:t>(c)</w:t>
      </w:r>
      <w:r w:rsidRPr="005327CD">
        <w:tab/>
        <w:t>who is charged in connection with an offence.</w:t>
      </w:r>
    </w:p>
    <w:p w14:paraId="45EC045F"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0A709020" w14:textId="77777777" w:rsidR="004D0235" w:rsidRPr="005327CD" w:rsidRDefault="004D0235" w:rsidP="004D0235">
      <w:pPr>
        <w:pStyle w:val="aDefpara"/>
      </w:pPr>
      <w:r w:rsidRPr="005327CD">
        <w:tab/>
        <w:t>(a)</w:t>
      </w:r>
      <w:r w:rsidRPr="005327CD">
        <w:tab/>
        <w:t>an indictable offence; or</w:t>
      </w:r>
    </w:p>
    <w:p w14:paraId="1B55C669"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the information mentioned in this section.</w:t>
      </w:r>
    </w:p>
    <w:p w14:paraId="44A9791E" w14:textId="77777777" w:rsidR="004D0235" w:rsidRPr="005327CD" w:rsidRDefault="004D0235" w:rsidP="004D0235">
      <w:pPr>
        <w:pStyle w:val="AH5Sec"/>
      </w:pPr>
      <w:bookmarkStart w:id="70" w:name="_Toc216879240"/>
      <w:r w:rsidRPr="00440BCE">
        <w:rPr>
          <w:rStyle w:val="CharSectNo"/>
        </w:rPr>
        <w:lastRenderedPageBreak/>
        <w:t>16M</w:t>
      </w:r>
      <w:r w:rsidRPr="005327CD">
        <w:tab/>
        <w:t>ACAT to tell victims about mental health orders etc</w:t>
      </w:r>
      <w:bookmarkEnd w:id="70"/>
    </w:p>
    <w:p w14:paraId="34985EF9" w14:textId="77777777" w:rsidR="004D0235" w:rsidRPr="005327CD" w:rsidRDefault="004D0235" w:rsidP="00102D0A">
      <w:pPr>
        <w:pStyle w:val="Amain"/>
        <w:keepLines/>
      </w:pPr>
      <w:r w:rsidRPr="005327CD">
        <w:tab/>
        <w:t>(1)</w:t>
      </w:r>
      <w:r w:rsidRPr="005327CD">
        <w:tab/>
        <w:t xml:space="preserve">If the ACAT is considering making any of the following orders for an offender, the ACAT must, as soon as practicable, tell </w:t>
      </w:r>
      <w:r w:rsidRPr="00A83434">
        <w:t>a registered affected victim of the offender</w:t>
      </w:r>
      <w:r w:rsidRPr="005327CD">
        <w:t xml:space="preserve"> that the ACAT is considering making the order:</w:t>
      </w:r>
    </w:p>
    <w:p w14:paraId="54803F96" w14:textId="77777777" w:rsidR="004D0235" w:rsidRPr="005327CD" w:rsidRDefault="004D0235" w:rsidP="004D0235">
      <w:pPr>
        <w:pStyle w:val="Apara"/>
      </w:pPr>
      <w:r w:rsidRPr="005327CD">
        <w:tab/>
        <w:t>(a)</w:t>
      </w:r>
      <w:r w:rsidRPr="005327CD">
        <w:tab/>
        <w:t>if section 16L (1) or (2) applies to the offender—a mental health order;</w:t>
      </w:r>
    </w:p>
    <w:p w14:paraId="5714421F" w14:textId="77777777" w:rsidR="004D0235" w:rsidRPr="005327CD" w:rsidRDefault="004D0235" w:rsidP="004D0235">
      <w:pPr>
        <w:pStyle w:val="Apara"/>
      </w:pPr>
      <w:r w:rsidRPr="005327CD">
        <w:tab/>
        <w:t>(b)</w:t>
      </w:r>
      <w:r w:rsidRPr="005327CD">
        <w:tab/>
        <w:t>a forensic mental health order;</w:t>
      </w:r>
    </w:p>
    <w:p w14:paraId="3F3976EE" w14:textId="1D55450A" w:rsidR="004D0235" w:rsidRPr="005327CD" w:rsidRDefault="004D0235" w:rsidP="004D0235">
      <w:pPr>
        <w:pStyle w:val="Apara"/>
      </w:pPr>
      <w:r w:rsidRPr="005327CD">
        <w:tab/>
        <w:t>(c)</w:t>
      </w:r>
      <w:r w:rsidRPr="005327CD">
        <w:tab/>
        <w:t xml:space="preserve">an order under the </w:t>
      </w:r>
      <w:hyperlink r:id="rId123" w:tooltip="A2015-38" w:history="1">
        <w:r w:rsidRPr="005327CD">
          <w:rPr>
            <w:rStyle w:val="charCitHyperlinkItal"/>
          </w:rPr>
          <w:t>Mental Health Act 2015</w:t>
        </w:r>
      </w:hyperlink>
      <w:r w:rsidRPr="005327CD">
        <w:t>, section 180 to release the offender from custody.</w:t>
      </w:r>
    </w:p>
    <w:p w14:paraId="1A944FDF" w14:textId="77777777" w:rsidR="004D0235" w:rsidRPr="005327CD" w:rsidRDefault="004D0235" w:rsidP="004D0235">
      <w:pPr>
        <w:pStyle w:val="Amain"/>
      </w:pPr>
      <w:r w:rsidRPr="005327CD">
        <w:tab/>
        <w:t>(2)</w:t>
      </w:r>
      <w:r w:rsidRPr="005327CD">
        <w:tab/>
        <w:t xml:space="preserve">If the ACAT makes an order mentioned in subsection (1) for an offender, the ACAT must, as soon as practicable, tell </w:t>
      </w:r>
      <w:r w:rsidRPr="00A83434">
        <w:t>a registered affected victim of the offender</w:t>
      </w:r>
      <w:r w:rsidRPr="005327CD">
        <w:t>—</w:t>
      </w:r>
    </w:p>
    <w:p w14:paraId="46C8D575" w14:textId="77777777" w:rsidR="004D0235" w:rsidRPr="005327CD" w:rsidRDefault="004D0235" w:rsidP="004D0235">
      <w:pPr>
        <w:pStyle w:val="Apara"/>
      </w:pPr>
      <w:r w:rsidRPr="005327CD">
        <w:tab/>
        <w:t>(a)</w:t>
      </w:r>
      <w:r w:rsidRPr="005327CD">
        <w:tab/>
        <w:t>that the order has been made; and</w:t>
      </w:r>
    </w:p>
    <w:p w14:paraId="21B1D33B" w14:textId="77777777" w:rsidR="004D0235" w:rsidRPr="005327CD" w:rsidRDefault="004D0235" w:rsidP="004D0235">
      <w:pPr>
        <w:pStyle w:val="Apara"/>
      </w:pPr>
      <w:r w:rsidRPr="005327CD">
        <w:tab/>
        <w:t>(b)</w:t>
      </w:r>
      <w:r w:rsidRPr="005327CD">
        <w:tab/>
        <w:t>the nature and length of the order.</w:t>
      </w:r>
    </w:p>
    <w:p w14:paraId="3E013D39" w14:textId="3365218E" w:rsidR="004D0235" w:rsidRPr="00A83434" w:rsidRDefault="004D0235" w:rsidP="004D0235">
      <w:pPr>
        <w:pStyle w:val="aNote"/>
      </w:pPr>
      <w:r w:rsidRPr="00CA113D">
        <w:rPr>
          <w:rStyle w:val="charItals"/>
        </w:rPr>
        <w:t>Note 1</w:t>
      </w:r>
      <w:r w:rsidRPr="00CA113D">
        <w:rPr>
          <w:rStyle w:val="charItals"/>
        </w:rPr>
        <w:tab/>
      </w:r>
      <w:r w:rsidRPr="00A83434">
        <w:rPr>
          <w:iCs/>
        </w:rPr>
        <w:t xml:space="preserve">The </w:t>
      </w:r>
      <w:hyperlink r:id="rId124" w:tooltip="A2015-38" w:history="1">
        <w:r w:rsidRPr="00CA113D">
          <w:rPr>
            <w:rStyle w:val="charCitHyperlinkItal"/>
          </w:rPr>
          <w:t>Mental Health Act 2015</w:t>
        </w:r>
      </w:hyperlink>
      <w:r w:rsidRPr="00A83434">
        <w:rPr>
          <w:iCs/>
        </w:rPr>
        <w:t xml:space="preserve">, s 134 sets out information in relation to a forensic patient that must be disclosed to a registered affected person if a mental health order has been made (see that </w:t>
      </w:r>
      <w:hyperlink r:id="rId125" w:tooltip="Mental Health Act 2015" w:history="1">
        <w:r w:rsidRPr="007B5AF2">
          <w:rPr>
            <w:rStyle w:val="charCitHyperlinkAbbrev"/>
          </w:rPr>
          <w:t>Act</w:t>
        </w:r>
      </w:hyperlink>
      <w:r w:rsidRPr="00A83434">
        <w:rPr>
          <w:iCs/>
        </w:rPr>
        <w:t xml:space="preserve">, s 134 (2)). Other information may be disclosed if necessary for the registered affected person’s safety and wellbeing (see that </w:t>
      </w:r>
      <w:hyperlink r:id="rId126" w:tooltip="Mental Health Act 2015" w:history="1">
        <w:r w:rsidRPr="007B5AF2">
          <w:rPr>
            <w:rStyle w:val="charCitHyperlinkAbbrev"/>
          </w:rPr>
          <w:t>Act</w:t>
        </w:r>
      </w:hyperlink>
      <w:r w:rsidRPr="00A83434">
        <w:rPr>
          <w:iCs/>
        </w:rPr>
        <w:t>, s 134 (3)</w:t>
      </w:r>
      <w:r>
        <w:rPr>
          <w:iCs/>
        </w:rPr>
        <w:t>)</w:t>
      </w:r>
      <w:r w:rsidRPr="00A83434">
        <w:rPr>
          <w:iCs/>
        </w:rPr>
        <w:t>. However, i</w:t>
      </w:r>
      <w:r w:rsidRPr="00A83434">
        <w:t xml:space="preserve">dentifying information about a child, or a person who was a child when the offence was committed or alleged to have been committed, may only be given in certain circumstances (see that </w:t>
      </w:r>
      <w:hyperlink r:id="rId127" w:tooltip="Mental Health Act 2015" w:history="1">
        <w:r w:rsidRPr="007B5AF2">
          <w:rPr>
            <w:rStyle w:val="charCitHyperlinkAbbrev"/>
          </w:rPr>
          <w:t>Act</w:t>
        </w:r>
      </w:hyperlink>
      <w:r w:rsidRPr="00A83434">
        <w:t>, s 134 (4)).</w:t>
      </w:r>
    </w:p>
    <w:p w14:paraId="509695CA" w14:textId="77777777" w:rsidR="004D0235" w:rsidRPr="00A83434" w:rsidRDefault="004D0235" w:rsidP="004D0235">
      <w:pPr>
        <w:pStyle w:val="aNote"/>
      </w:pPr>
      <w:r w:rsidRPr="00CA113D">
        <w:rPr>
          <w:rStyle w:val="charItals"/>
        </w:rPr>
        <w:t>Note 2</w:t>
      </w:r>
      <w:r w:rsidRPr="00CA113D">
        <w:rPr>
          <w:rStyle w:val="charItals"/>
        </w:rPr>
        <w:tab/>
      </w:r>
      <w:r w:rsidRPr="00A83434">
        <w:t>The ACAT need not give the information mentioned in this section to the victim if another justice agency has already given the information to the victim (see s 14E (2) (b)).</w:t>
      </w:r>
    </w:p>
    <w:p w14:paraId="3BFD374E" w14:textId="77777777" w:rsidR="004D0235" w:rsidRPr="005327CD" w:rsidRDefault="004D0235" w:rsidP="00102D0A">
      <w:pPr>
        <w:pStyle w:val="Amain"/>
        <w:keepNext/>
      </w:pPr>
      <w:r w:rsidRPr="005327CD">
        <w:lastRenderedPageBreak/>
        <w:tab/>
        <w:t>(3)</w:t>
      </w:r>
      <w:r w:rsidRPr="005327CD">
        <w:tab/>
        <w:t>In this section:</w:t>
      </w:r>
    </w:p>
    <w:p w14:paraId="7C3F8BC4" w14:textId="77777777" w:rsidR="004D0235" w:rsidRPr="005327CD" w:rsidRDefault="004D0235" w:rsidP="004D0235">
      <w:pPr>
        <w:pStyle w:val="aDef"/>
        <w:keepNext/>
      </w:pPr>
      <w:r w:rsidRPr="005327CD">
        <w:rPr>
          <w:rStyle w:val="charBoldItals"/>
        </w:rPr>
        <w:t>offender</w:t>
      </w:r>
      <w:r w:rsidRPr="005327CD">
        <w:rPr>
          <w:bCs/>
          <w:iCs/>
        </w:rPr>
        <w:t xml:space="preserve">—see section </w:t>
      </w:r>
      <w:r w:rsidRPr="005327CD">
        <w:t>16L (3).</w:t>
      </w:r>
    </w:p>
    <w:p w14:paraId="2CE1D5A4" w14:textId="77777777" w:rsidR="004D0235" w:rsidRPr="00A83434" w:rsidRDefault="004D0235" w:rsidP="004D0235">
      <w:pPr>
        <w:pStyle w:val="aNote"/>
        <w:keepNext/>
      </w:pPr>
      <w:r w:rsidRPr="00CA113D">
        <w:rPr>
          <w:rStyle w:val="charItals"/>
        </w:rPr>
        <w:t>Note</w:t>
      </w:r>
      <w:r w:rsidRPr="00CA113D">
        <w:rPr>
          <w:rStyle w:val="charItals"/>
        </w:rPr>
        <w:tab/>
      </w:r>
      <w:r w:rsidRPr="00A83434">
        <w:t>A victim can only be a registered affected person in relation to an offender who is a forensic patient.</w:t>
      </w:r>
    </w:p>
    <w:p w14:paraId="6ECDBCBB" w14:textId="77777777" w:rsidR="004D0235" w:rsidRPr="00A83434" w:rsidRDefault="004D0235" w:rsidP="00CA56F4">
      <w:pPr>
        <w:pStyle w:val="aDef"/>
        <w:numPr>
          <w:ilvl w:val="5"/>
          <w:numId w:val="7"/>
        </w:numPr>
      </w:pPr>
      <w:r w:rsidRPr="00CA113D">
        <w:rPr>
          <w:rStyle w:val="charBoldItals"/>
        </w:rPr>
        <w:t>registered affected victim</w:t>
      </w:r>
      <w:r w:rsidRPr="00A83434">
        <w:t>, of an offender, means a victim who is a registered affected person for an offence committed or alleged to have been committed by the offender.</w:t>
      </w:r>
    </w:p>
    <w:p w14:paraId="65CE4F10" w14:textId="77777777" w:rsidR="004D0235" w:rsidRPr="005327CD" w:rsidRDefault="004D0235" w:rsidP="004D0235">
      <w:pPr>
        <w:pStyle w:val="AH5Sec"/>
      </w:pPr>
      <w:bookmarkStart w:id="71" w:name="_Toc216879241"/>
      <w:r w:rsidRPr="00440BCE">
        <w:rPr>
          <w:rStyle w:val="CharSectNo"/>
        </w:rPr>
        <w:t>16N</w:t>
      </w:r>
      <w:r w:rsidRPr="005327CD">
        <w:tab/>
        <w:t>Affected person register unit to tell victims about affected person register etc</w:t>
      </w:r>
      <w:bookmarkEnd w:id="71"/>
    </w:p>
    <w:p w14:paraId="36BBFFD7" w14:textId="77777777" w:rsidR="004D0235" w:rsidRPr="005327CD" w:rsidRDefault="004D0235" w:rsidP="004D0235">
      <w:pPr>
        <w:pStyle w:val="Amain"/>
      </w:pPr>
      <w:r w:rsidRPr="005327CD">
        <w:tab/>
        <w:t>(1)</w:t>
      </w:r>
      <w:r w:rsidRPr="005327CD">
        <w:tab/>
        <w:t>The affected person register unit must tell a victim who is an affected person because of an offence committed, or alleged to have been committed, by a forensic patient—</w:t>
      </w:r>
    </w:p>
    <w:p w14:paraId="6552AB94" w14:textId="77777777" w:rsidR="004D0235" w:rsidRPr="005327CD" w:rsidRDefault="004D0235" w:rsidP="004D0235">
      <w:pPr>
        <w:pStyle w:val="Apara"/>
      </w:pPr>
      <w:r w:rsidRPr="005327CD">
        <w:tab/>
        <w:t>(a)</w:t>
      </w:r>
      <w:r w:rsidRPr="005327CD">
        <w:tab/>
        <w:t>about the affected person register; and</w:t>
      </w:r>
    </w:p>
    <w:p w14:paraId="2F8D29C1" w14:textId="77777777" w:rsidR="004D0235" w:rsidRPr="005327CD" w:rsidRDefault="004D0235" w:rsidP="004D0235">
      <w:pPr>
        <w:pStyle w:val="Apara"/>
      </w:pPr>
      <w:r w:rsidRPr="005327CD">
        <w:tab/>
        <w:t>(b)</w:t>
      </w:r>
      <w:r w:rsidRPr="005327CD">
        <w:tab/>
        <w:t>the rights of a registered affected person; and</w:t>
      </w:r>
    </w:p>
    <w:p w14:paraId="5587948C" w14:textId="77777777" w:rsidR="004D0235" w:rsidRPr="005327CD" w:rsidRDefault="004D0235" w:rsidP="004D0235">
      <w:pPr>
        <w:pStyle w:val="Apara"/>
      </w:pPr>
      <w:r w:rsidRPr="005327CD">
        <w:tab/>
        <w:t>(c)</w:t>
      </w:r>
      <w:r w:rsidRPr="005327CD">
        <w:tab/>
        <w:t>if the victim is a registered affected person—</w:t>
      </w:r>
    </w:p>
    <w:p w14:paraId="4D5AAAFB" w14:textId="77777777" w:rsidR="004D0235" w:rsidRPr="005327CD" w:rsidRDefault="004D0235" w:rsidP="004D0235">
      <w:pPr>
        <w:pStyle w:val="Asubpara"/>
      </w:pPr>
      <w:r w:rsidRPr="005327CD">
        <w:tab/>
        <w:t>(i)</w:t>
      </w:r>
      <w:r w:rsidRPr="005327CD">
        <w:tab/>
        <w:t>when the victim’s information will be removed from the register; and</w:t>
      </w:r>
    </w:p>
    <w:p w14:paraId="2A5E3D25" w14:textId="77777777" w:rsidR="004D0235" w:rsidRPr="005327CD" w:rsidRDefault="004D0235" w:rsidP="004D0235">
      <w:pPr>
        <w:pStyle w:val="Asubpara"/>
      </w:pPr>
      <w:r w:rsidRPr="005327CD">
        <w:tab/>
        <w:t>(ii)</w:t>
      </w:r>
      <w:r w:rsidRPr="005327CD">
        <w:tab/>
        <w:t>if an order has been made in relation to the forensic patient—</w:t>
      </w:r>
    </w:p>
    <w:p w14:paraId="7C5C85BC" w14:textId="27BA6977" w:rsidR="004D0235" w:rsidRPr="005327CD" w:rsidRDefault="004D0235" w:rsidP="004D0235">
      <w:pPr>
        <w:pStyle w:val="Asubsubpara"/>
      </w:pPr>
      <w:r w:rsidRPr="005327CD">
        <w:tab/>
        <w:t>(A)</w:t>
      </w:r>
      <w:r w:rsidRPr="005327CD">
        <w:tab/>
        <w:t xml:space="preserve">the information mentioned in the </w:t>
      </w:r>
      <w:hyperlink r:id="rId128" w:tooltip="A2015-38" w:history="1">
        <w:r w:rsidRPr="005327CD">
          <w:rPr>
            <w:rStyle w:val="charCitHyperlinkItal"/>
          </w:rPr>
          <w:t>Mental Health Act 2015</w:t>
        </w:r>
      </w:hyperlink>
      <w:r w:rsidRPr="005327CD">
        <w:t>, section 134 (2) in relation to the forensic patient; and</w:t>
      </w:r>
    </w:p>
    <w:p w14:paraId="04838093" w14:textId="77777777" w:rsidR="004D0235" w:rsidRPr="005327CD" w:rsidRDefault="004D0235" w:rsidP="004D0235">
      <w:pPr>
        <w:pStyle w:val="Asubsubpara"/>
      </w:pPr>
      <w:r w:rsidRPr="005327CD">
        <w:tab/>
        <w:t>(B)</w:t>
      </w:r>
      <w:r w:rsidRPr="005327CD">
        <w:tab/>
        <w:t>any other information about the forensic patient that the affected person register unit considers necessary for the victim’s safety and wellbeing; and</w:t>
      </w:r>
    </w:p>
    <w:p w14:paraId="43E843DF" w14:textId="77777777" w:rsidR="004D0235" w:rsidRPr="005327CD" w:rsidRDefault="004D0235" w:rsidP="004D0235">
      <w:pPr>
        <w:pStyle w:val="Asubsubpara"/>
      </w:pPr>
      <w:r w:rsidRPr="005327CD">
        <w:tab/>
        <w:t>(C)</w:t>
      </w:r>
      <w:r w:rsidRPr="005327CD">
        <w:tab/>
        <w:t>whether the ACAT intends to hold a hearing in relation to the order.</w:t>
      </w:r>
    </w:p>
    <w:p w14:paraId="40808BE4" w14:textId="77777777" w:rsidR="004D0235" w:rsidRPr="005327CD" w:rsidRDefault="004D0235" w:rsidP="00102D0A">
      <w:pPr>
        <w:pStyle w:val="Amain"/>
        <w:keepNext/>
      </w:pPr>
      <w:r w:rsidRPr="005327CD">
        <w:lastRenderedPageBreak/>
        <w:tab/>
        <w:t>(2)</w:t>
      </w:r>
      <w:r w:rsidRPr="005327CD">
        <w:tab/>
        <w:t>In this section:</w:t>
      </w:r>
    </w:p>
    <w:p w14:paraId="1E83876A" w14:textId="27A6AF87" w:rsidR="004D0235" w:rsidRPr="005327CD" w:rsidRDefault="004D0235" w:rsidP="004D0235">
      <w:pPr>
        <w:pStyle w:val="aDef"/>
        <w:keepNext/>
      </w:pPr>
      <w:r w:rsidRPr="005327CD">
        <w:rPr>
          <w:rStyle w:val="charBoldItals"/>
        </w:rPr>
        <w:t>affected person</w:t>
      </w:r>
      <w:r w:rsidRPr="005327CD">
        <w:t xml:space="preserve">—see the </w:t>
      </w:r>
      <w:hyperlink r:id="rId129" w:tooltip="A2015-38" w:history="1">
        <w:r w:rsidRPr="005327CD">
          <w:rPr>
            <w:rStyle w:val="charCitHyperlinkItal"/>
          </w:rPr>
          <w:t>Mental Health Act 2015</w:t>
        </w:r>
      </w:hyperlink>
      <w:r w:rsidRPr="005327CD">
        <w:t>, section 128 (1).</w:t>
      </w:r>
    </w:p>
    <w:p w14:paraId="36EEC254" w14:textId="1F323250" w:rsidR="004D0235" w:rsidRPr="005327CD" w:rsidRDefault="004D0235" w:rsidP="004D0235">
      <w:pPr>
        <w:pStyle w:val="aDef"/>
      </w:pPr>
      <w:r w:rsidRPr="005327CD">
        <w:rPr>
          <w:rStyle w:val="charBoldItals"/>
        </w:rPr>
        <w:t>affected person register</w:t>
      </w:r>
      <w:r w:rsidRPr="005327CD">
        <w:t xml:space="preserve">—see the </w:t>
      </w:r>
      <w:hyperlink r:id="rId130" w:tooltip="A2015-38" w:history="1">
        <w:r w:rsidRPr="005327CD">
          <w:rPr>
            <w:rStyle w:val="charCitHyperlinkItal"/>
          </w:rPr>
          <w:t>Mental Health Act 2015</w:t>
        </w:r>
      </w:hyperlink>
      <w:r w:rsidRPr="005327CD">
        <w:t>, section 130.</w:t>
      </w:r>
    </w:p>
    <w:p w14:paraId="00A1DBAC" w14:textId="77777777" w:rsidR="004D0235" w:rsidRPr="00440BCE" w:rsidRDefault="004D0235" w:rsidP="004D0235">
      <w:pPr>
        <w:pStyle w:val="AH3Div"/>
      </w:pPr>
      <w:bookmarkStart w:id="72" w:name="_Toc216879242"/>
      <w:r w:rsidRPr="00440BCE">
        <w:rPr>
          <w:rStyle w:val="CharDivNo"/>
        </w:rPr>
        <w:t>Division 3A.6</w:t>
      </w:r>
      <w:r w:rsidRPr="005327CD">
        <w:tab/>
      </w:r>
      <w:r w:rsidRPr="00440BCE">
        <w:rPr>
          <w:rStyle w:val="CharDivText"/>
        </w:rPr>
        <w:t>Victims rights—participation in proceedings</w:t>
      </w:r>
      <w:bookmarkEnd w:id="72"/>
    </w:p>
    <w:p w14:paraId="5C751014" w14:textId="77777777" w:rsidR="004D0235" w:rsidRPr="005327CD" w:rsidRDefault="004D0235" w:rsidP="004D0235">
      <w:pPr>
        <w:pStyle w:val="AH5Sec"/>
      </w:pPr>
      <w:bookmarkStart w:id="73" w:name="_Toc216879243"/>
      <w:r w:rsidRPr="00440BCE">
        <w:rPr>
          <w:rStyle w:val="CharSectNo"/>
        </w:rPr>
        <w:t>17</w:t>
      </w:r>
      <w:r w:rsidRPr="005327CD">
        <w:tab/>
        <w:t>Justice agency to present victims’ concerns about protection in bail submissions</w:t>
      </w:r>
      <w:bookmarkEnd w:id="73"/>
    </w:p>
    <w:p w14:paraId="11F6AAC2" w14:textId="77777777" w:rsidR="004D0235" w:rsidRPr="005327CD" w:rsidRDefault="004D0235" w:rsidP="004D0235">
      <w:pPr>
        <w:pStyle w:val="Amain"/>
      </w:pPr>
      <w:r w:rsidRPr="005327CD">
        <w:tab/>
        <w:t>(1)</w:t>
      </w:r>
      <w:r w:rsidRPr="005327CD">
        <w:tab/>
        <w:t>If a court or an authorised officer is considering whether to grant bail to, or is reviewing a bail decision for, an accused person, a relevant justice agency must—</w:t>
      </w:r>
    </w:p>
    <w:p w14:paraId="3F018B1A" w14:textId="77777777" w:rsidR="004D0235" w:rsidRPr="005327CD" w:rsidRDefault="004D0235" w:rsidP="004D0235">
      <w:pPr>
        <w:pStyle w:val="Apara"/>
      </w:pPr>
      <w:r w:rsidRPr="005327CD">
        <w:tab/>
        <w:t>(a)</w:t>
      </w:r>
      <w:r w:rsidRPr="005327CD">
        <w:tab/>
        <w:t>ask a victim of the accused person whether the victim has any concerns about the need for protection from violence or harassment by the accused person; and</w:t>
      </w:r>
    </w:p>
    <w:p w14:paraId="394227E2" w14:textId="77777777" w:rsidR="004D0235" w:rsidRPr="005327CD" w:rsidRDefault="004D0235" w:rsidP="004D0235">
      <w:pPr>
        <w:pStyle w:val="Apara"/>
      </w:pPr>
      <w:r w:rsidRPr="005327CD">
        <w:tab/>
        <w:t>(b)</w:t>
      </w:r>
      <w:r w:rsidRPr="005327CD">
        <w:tab/>
        <w:t>if the victim has expressed concern to the relevant justice agency about the need for protection from violence or harassment by the accused person—tell the court or authorised officer about the concern.</w:t>
      </w:r>
    </w:p>
    <w:p w14:paraId="3A00CEDC" w14:textId="7BA60E1B"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31" w:tooltip="A1992-8" w:history="1">
        <w:r w:rsidRPr="005327CD">
          <w:rPr>
            <w:rStyle w:val="charCitHyperlinkItal"/>
          </w:rPr>
          <w:t>Bail Act 1992</w:t>
        </w:r>
      </w:hyperlink>
      <w:r w:rsidRPr="005327CD">
        <w:t>, s 23A outlines that a victim’s concern about the need for protection from violence or harassment by an accused person must be considered by a court or authorised officer when making a decision about the grant of bail to the accused person.</w:t>
      </w:r>
    </w:p>
    <w:p w14:paraId="4C0CABE2" w14:textId="77777777" w:rsidR="004D0235" w:rsidRPr="005327CD" w:rsidRDefault="004D0235" w:rsidP="004D0235">
      <w:pPr>
        <w:pStyle w:val="Amain"/>
      </w:pPr>
      <w:r w:rsidRPr="005327CD">
        <w:tab/>
        <w:t>(2)</w:t>
      </w:r>
      <w:r w:rsidRPr="005327CD">
        <w:tab/>
        <w:t>In this section:</w:t>
      </w:r>
    </w:p>
    <w:p w14:paraId="1D2ACE67" w14:textId="19B1C856" w:rsidR="004D0235" w:rsidRPr="005327CD" w:rsidRDefault="004D0235" w:rsidP="004D0235">
      <w:pPr>
        <w:pStyle w:val="aDef"/>
      </w:pPr>
      <w:r w:rsidRPr="005327CD">
        <w:rPr>
          <w:rStyle w:val="charBoldItals"/>
        </w:rPr>
        <w:t>accused person</w:t>
      </w:r>
      <w:r w:rsidRPr="005327CD">
        <w:rPr>
          <w:bCs/>
          <w:iCs/>
        </w:rPr>
        <w:t xml:space="preserve">—see the </w:t>
      </w:r>
      <w:hyperlink r:id="rId132" w:tooltip="A1992-8" w:history="1">
        <w:r w:rsidRPr="005327CD">
          <w:rPr>
            <w:rStyle w:val="charCitHyperlinkItal"/>
          </w:rPr>
          <w:t>Bail Act 1992</w:t>
        </w:r>
      </w:hyperlink>
      <w:r w:rsidRPr="005327CD">
        <w:rPr>
          <w:bCs/>
          <w:iCs/>
        </w:rPr>
        <w:t>, dictionary.</w:t>
      </w:r>
    </w:p>
    <w:p w14:paraId="0E3CFBF8" w14:textId="77777777" w:rsidR="004D0235" w:rsidRPr="005327CD" w:rsidRDefault="004D0235" w:rsidP="004D0235">
      <w:pPr>
        <w:pStyle w:val="aDef"/>
      </w:pPr>
      <w:r w:rsidRPr="005327CD">
        <w:rPr>
          <w:rStyle w:val="charBoldItals"/>
        </w:rPr>
        <w:t xml:space="preserve">relevant justice agency </w:t>
      </w:r>
      <w:r w:rsidRPr="005327CD">
        <w:t>means either of the following justice agencies:</w:t>
      </w:r>
    </w:p>
    <w:p w14:paraId="549B158F" w14:textId="77777777" w:rsidR="004D0235" w:rsidRPr="005327CD" w:rsidRDefault="004D0235" w:rsidP="004D0235">
      <w:pPr>
        <w:pStyle w:val="aDefpara"/>
      </w:pPr>
      <w:r w:rsidRPr="005327CD">
        <w:tab/>
        <w:t>(a)</w:t>
      </w:r>
      <w:r w:rsidRPr="005327CD">
        <w:tab/>
        <w:t xml:space="preserve">the chief police officer; </w:t>
      </w:r>
    </w:p>
    <w:p w14:paraId="5C96FF31" w14:textId="77777777" w:rsidR="004D0235" w:rsidRPr="005327CD" w:rsidRDefault="004D0235" w:rsidP="004D0235">
      <w:pPr>
        <w:pStyle w:val="aDefpara"/>
      </w:pPr>
      <w:r w:rsidRPr="005327CD">
        <w:tab/>
        <w:t>(b)</w:t>
      </w:r>
      <w:r w:rsidRPr="005327CD">
        <w:tab/>
        <w:t>the director of public prosecutions.</w:t>
      </w:r>
    </w:p>
    <w:p w14:paraId="27C8D863" w14:textId="77777777" w:rsidR="004D0235" w:rsidRPr="005327CD" w:rsidRDefault="004D0235" w:rsidP="004D0235">
      <w:pPr>
        <w:pStyle w:val="AH5Sec"/>
      </w:pPr>
      <w:bookmarkStart w:id="74" w:name="_Toc216879244"/>
      <w:r w:rsidRPr="00440BCE">
        <w:rPr>
          <w:rStyle w:val="CharSectNo"/>
        </w:rPr>
        <w:lastRenderedPageBreak/>
        <w:t>17A</w:t>
      </w:r>
      <w:r w:rsidRPr="005327CD">
        <w:tab/>
        <w:t>Victims may make victim impact statements</w:t>
      </w:r>
      <w:bookmarkEnd w:id="74"/>
    </w:p>
    <w:p w14:paraId="5F2222C8" w14:textId="67B62AD4" w:rsidR="004D0235" w:rsidRPr="005327CD" w:rsidRDefault="004D0235" w:rsidP="004D0235">
      <w:pPr>
        <w:pStyle w:val="Amain"/>
      </w:pPr>
      <w:r w:rsidRPr="005327CD">
        <w:tab/>
        <w:t>(1)</w:t>
      </w:r>
      <w:r w:rsidRPr="005327CD">
        <w:tab/>
        <w:t>A victim of an offence may be eligible to make a victim impact statement under the</w:t>
      </w:r>
      <w:r w:rsidRPr="005327CD">
        <w:rPr>
          <w:rFonts w:ascii="Arial" w:hAnsi="Arial" w:cs="Arial"/>
          <w:color w:val="000000"/>
          <w:sz w:val="18"/>
          <w:szCs w:val="18"/>
          <w:lang w:eastAsia="en-AU"/>
        </w:rPr>
        <w:t xml:space="preserve"> </w:t>
      </w:r>
      <w:hyperlink r:id="rId133" w:tooltip="A2005-58" w:history="1">
        <w:r w:rsidRPr="005327CD">
          <w:rPr>
            <w:rStyle w:val="charCitHyperlinkItal"/>
          </w:rPr>
          <w:t>Crimes (Sentencing) Act 2005</w:t>
        </w:r>
      </w:hyperlink>
      <w:r w:rsidRPr="005327CD">
        <w:t>, part 4.3.</w:t>
      </w:r>
    </w:p>
    <w:p w14:paraId="3B9D442C" w14:textId="77777777" w:rsidR="004D0235" w:rsidRPr="005327CD" w:rsidRDefault="004D0235" w:rsidP="004D0235">
      <w:pPr>
        <w:pStyle w:val="Amain"/>
      </w:pPr>
      <w:r w:rsidRPr="005327CD">
        <w:tab/>
        <w:t>(2)</w:t>
      </w:r>
      <w:r w:rsidRPr="005327CD">
        <w:tab/>
        <w:t>The director of public prosecutions must ensure, as far as practicable, that no one other than the eligible victim decides whether or not to make a victim impact statement.</w:t>
      </w:r>
    </w:p>
    <w:p w14:paraId="1B4D2CF2" w14:textId="541B98A9"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34" w:tooltip="A2005-58" w:history="1">
        <w:r w:rsidRPr="005327CD">
          <w:rPr>
            <w:rStyle w:val="charCitHyperlinkItal"/>
          </w:rPr>
          <w:t>Crimes (Sentencing) Act 2005</w:t>
        </w:r>
      </w:hyperlink>
      <w:r w:rsidRPr="005327CD">
        <w:t xml:space="preserve">, pt 4.3, a victim of an offence may make a victim impact statement for the offence if the offence is punishable by imprisonment for longer than 1 year. The statement may be made orally or in writing (see that </w:t>
      </w:r>
      <w:hyperlink r:id="rId135" w:tooltip="Crimes (Sentencing) Act 2005" w:history="1">
        <w:r w:rsidRPr="005327CD">
          <w:rPr>
            <w:rStyle w:val="charCitHyperlinkAbbrev"/>
          </w:rPr>
          <w:t>Act</w:t>
        </w:r>
      </w:hyperlink>
      <w:r w:rsidRPr="005327CD">
        <w:t xml:space="preserve">, s 50) and must be considered by the court in deciding how an offender should be sentenced (see that </w:t>
      </w:r>
      <w:hyperlink r:id="rId136" w:tooltip="Crimes (Sentencing) Act 2005" w:history="1">
        <w:r w:rsidRPr="005327CD">
          <w:rPr>
            <w:rStyle w:val="charCitHyperlinkAbbrev"/>
          </w:rPr>
          <w:t>Act</w:t>
        </w:r>
      </w:hyperlink>
      <w:r w:rsidRPr="005327CD">
        <w:t>, s 53).</w:t>
      </w:r>
    </w:p>
    <w:p w14:paraId="7AC1F509" w14:textId="77777777" w:rsidR="004D0235" w:rsidRPr="005327CD" w:rsidRDefault="004D0235" w:rsidP="004D0235">
      <w:pPr>
        <w:pStyle w:val="AH5Sec"/>
      </w:pPr>
      <w:bookmarkStart w:id="75" w:name="_Toc216879245"/>
      <w:r w:rsidRPr="00440BCE">
        <w:rPr>
          <w:rStyle w:val="CharSectNo"/>
        </w:rPr>
        <w:t>17B</w:t>
      </w:r>
      <w:r w:rsidRPr="005327CD">
        <w:tab/>
        <w:t>Corrective services unit to consider victims’ views about pre-sentence report or intensive correction assessment</w:t>
      </w:r>
      <w:bookmarkEnd w:id="75"/>
    </w:p>
    <w:p w14:paraId="7DE25227" w14:textId="77777777" w:rsidR="004D0235" w:rsidRPr="005327CD" w:rsidRDefault="004D0235" w:rsidP="004D0235">
      <w:pPr>
        <w:pStyle w:val="Amain"/>
      </w:pPr>
      <w:r w:rsidRPr="005327CD">
        <w:tab/>
        <w:t>(1)</w:t>
      </w:r>
      <w:r w:rsidRPr="005327CD">
        <w:tab/>
        <w:t>This section applies to a victim of a relevant offence if a court has ordered that a pre-sentence report or an intensive correction assessment be prepared in relation to the offender.</w:t>
      </w:r>
    </w:p>
    <w:p w14:paraId="6E7693FB" w14:textId="77777777" w:rsidR="004D0235" w:rsidRPr="005327CD" w:rsidRDefault="004D0235" w:rsidP="004D0235">
      <w:pPr>
        <w:pStyle w:val="Amain"/>
      </w:pPr>
      <w:r w:rsidRPr="005327CD">
        <w:tab/>
        <w:t>(2)</w:t>
      </w:r>
      <w:r w:rsidRPr="005327CD">
        <w:tab/>
        <w:t>In preparing the report or assessment, the corrective services unit must seek and consider the victim’s concerns about the need for protection from violence or harassment by the offender.</w:t>
      </w:r>
    </w:p>
    <w:p w14:paraId="56180117" w14:textId="1AF71ED4"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37" w:tooltip="A2005-58" w:history="1">
        <w:r w:rsidRPr="005327CD">
          <w:rPr>
            <w:rStyle w:val="charCitHyperlinkItal"/>
          </w:rPr>
          <w:t>Crimes (Sentencing) Act 2005</w:t>
        </w:r>
      </w:hyperlink>
      <w:r w:rsidRPr="005327CD">
        <w:t xml:space="preserve">, an assessor who is preparing a pre-sentence report or an intensive correction assessment for an offender may ask a victim of the offender to provide information (see that </w:t>
      </w:r>
      <w:hyperlink r:id="rId138" w:tooltip="Crimes (Sentencing) Act 2005" w:history="1">
        <w:r w:rsidRPr="005327CD">
          <w:rPr>
            <w:rStyle w:val="charCitHyperlinkAbbrev"/>
          </w:rPr>
          <w:t>Act</w:t>
        </w:r>
      </w:hyperlink>
      <w:r w:rsidRPr="005327CD">
        <w:t>, s 43 and s 46E).</w:t>
      </w:r>
    </w:p>
    <w:p w14:paraId="71EEA166" w14:textId="77777777" w:rsidR="004D0235" w:rsidRPr="005327CD" w:rsidRDefault="004D0235" w:rsidP="004D0235">
      <w:pPr>
        <w:pStyle w:val="Amain"/>
      </w:pPr>
      <w:r w:rsidRPr="005327CD">
        <w:tab/>
        <w:t>(3)</w:t>
      </w:r>
      <w:r w:rsidRPr="005327CD">
        <w:tab/>
        <w:t>In this section:</w:t>
      </w:r>
    </w:p>
    <w:p w14:paraId="6AB2C249" w14:textId="14776B9C" w:rsidR="004D0235" w:rsidRPr="005327CD" w:rsidRDefault="004D0235" w:rsidP="004D0235">
      <w:pPr>
        <w:pStyle w:val="aDef"/>
      </w:pPr>
      <w:r w:rsidRPr="005327CD">
        <w:rPr>
          <w:rStyle w:val="charBoldItals"/>
        </w:rPr>
        <w:t>intensive correction assessment</w:t>
      </w:r>
      <w:r w:rsidRPr="005327CD">
        <w:rPr>
          <w:bCs/>
          <w:iCs/>
        </w:rPr>
        <w:t xml:space="preserve">—see the </w:t>
      </w:r>
      <w:hyperlink r:id="rId139" w:tooltip="A2005-58" w:history="1">
        <w:r w:rsidRPr="005327CD">
          <w:rPr>
            <w:rStyle w:val="charCitHyperlinkItal"/>
          </w:rPr>
          <w:t>Crimes (Sentencing) Act 2005</w:t>
        </w:r>
      </w:hyperlink>
      <w:r w:rsidRPr="005327CD">
        <w:rPr>
          <w:bCs/>
          <w:iCs/>
        </w:rPr>
        <w:t>, dictionary.</w:t>
      </w:r>
    </w:p>
    <w:p w14:paraId="66D44AA7" w14:textId="65BF09C1" w:rsidR="004D0235" w:rsidRPr="005327CD" w:rsidRDefault="004D0235" w:rsidP="004D0235">
      <w:pPr>
        <w:pStyle w:val="aDef"/>
      </w:pPr>
      <w:r w:rsidRPr="005327CD">
        <w:rPr>
          <w:rStyle w:val="charBoldItals"/>
        </w:rPr>
        <w:t>pre-sentence report</w:t>
      </w:r>
      <w:r w:rsidRPr="005327CD">
        <w:rPr>
          <w:bCs/>
          <w:iCs/>
        </w:rPr>
        <w:t xml:space="preserve">—see the </w:t>
      </w:r>
      <w:hyperlink r:id="rId140" w:tooltip="A2005-58" w:history="1">
        <w:r w:rsidRPr="005327CD">
          <w:rPr>
            <w:rStyle w:val="charCitHyperlinkItal"/>
          </w:rPr>
          <w:t>Crimes (Sentencing) Act 2005</w:t>
        </w:r>
      </w:hyperlink>
      <w:r w:rsidRPr="005327CD">
        <w:rPr>
          <w:bCs/>
          <w:iCs/>
        </w:rPr>
        <w:t>, dictionary.</w:t>
      </w:r>
    </w:p>
    <w:p w14:paraId="7940C43A" w14:textId="77777777" w:rsidR="004D0235" w:rsidRPr="005327CD" w:rsidRDefault="004D0235" w:rsidP="004D0235">
      <w:pPr>
        <w:pStyle w:val="aDef"/>
        <w:keepNext/>
      </w:pPr>
      <w:r w:rsidRPr="005327CD">
        <w:rPr>
          <w:rStyle w:val="charBoldItals"/>
        </w:rPr>
        <w:lastRenderedPageBreak/>
        <w:t>relevant offence</w:t>
      </w:r>
      <w:r w:rsidRPr="005327CD">
        <w:rPr>
          <w:bCs/>
          <w:iCs/>
        </w:rPr>
        <w:t xml:space="preserve"> means—</w:t>
      </w:r>
    </w:p>
    <w:p w14:paraId="44B4E3ED" w14:textId="77777777" w:rsidR="004D0235" w:rsidRPr="005327CD" w:rsidRDefault="004D0235" w:rsidP="004D0235">
      <w:pPr>
        <w:pStyle w:val="aDefpara"/>
      </w:pPr>
      <w:r w:rsidRPr="005327CD">
        <w:tab/>
        <w:t>(a)</w:t>
      </w:r>
      <w:r w:rsidRPr="005327CD">
        <w:tab/>
        <w:t>an indictable offence; or</w:t>
      </w:r>
    </w:p>
    <w:p w14:paraId="6A98C281" w14:textId="77777777" w:rsidR="004D0235" w:rsidRPr="005327CD" w:rsidRDefault="004D0235" w:rsidP="004D0235">
      <w:pPr>
        <w:pStyle w:val="aDefpara"/>
      </w:pPr>
      <w:r w:rsidRPr="005327CD">
        <w:tab/>
        <w:t>(b)</w:t>
      </w:r>
      <w:r w:rsidRPr="005327CD">
        <w:tab/>
        <w:t>any other offence in relation to which the victim has asked the corrective services unit to contact the victim about protection from violence or harassment by the offender.</w:t>
      </w:r>
    </w:p>
    <w:p w14:paraId="016AACAD" w14:textId="77777777" w:rsidR="004D0235" w:rsidRPr="005327CD" w:rsidRDefault="004D0235" w:rsidP="004D0235">
      <w:pPr>
        <w:pStyle w:val="AH5Sec"/>
      </w:pPr>
      <w:bookmarkStart w:id="76" w:name="_Toc216879246"/>
      <w:r w:rsidRPr="00440BCE">
        <w:rPr>
          <w:rStyle w:val="CharSectNo"/>
        </w:rPr>
        <w:t>17C</w:t>
      </w:r>
      <w:r w:rsidRPr="005327CD">
        <w:tab/>
        <w:t>Victims may be in courtroom for proceedings</w:t>
      </w:r>
      <w:bookmarkEnd w:id="76"/>
    </w:p>
    <w:p w14:paraId="746F2C35" w14:textId="77777777" w:rsidR="004D0235" w:rsidRPr="005327CD" w:rsidRDefault="004D0235" w:rsidP="004D0235">
      <w:pPr>
        <w:pStyle w:val="Amainreturn"/>
        <w:keepNext/>
        <w:keepLines/>
      </w:pPr>
      <w:r w:rsidRPr="005327CD">
        <w:t>A victim of an offence may be present in the courtroom during a proceeding for the offence, unless the court directs otherwise.</w:t>
      </w:r>
    </w:p>
    <w:p w14:paraId="67FFD268" w14:textId="54E7EEA4" w:rsidR="004D0235" w:rsidRPr="005327CD" w:rsidRDefault="004D0235" w:rsidP="004D0235">
      <w:pPr>
        <w:pStyle w:val="aNote"/>
        <w:keepNext/>
        <w:keepLines/>
      </w:pPr>
      <w:r w:rsidRPr="005327CD">
        <w:rPr>
          <w:rStyle w:val="charItals"/>
        </w:rPr>
        <w:t>Note 1</w:t>
      </w:r>
      <w:r w:rsidRPr="005327CD">
        <w:rPr>
          <w:rStyle w:val="charItals"/>
        </w:rPr>
        <w:tab/>
      </w:r>
      <w:r w:rsidRPr="005327CD">
        <w:t xml:space="preserve">Under the </w:t>
      </w:r>
      <w:hyperlink r:id="rId141" w:tooltip="A2004-59" w:history="1">
        <w:r w:rsidRPr="005327CD">
          <w:rPr>
            <w:rStyle w:val="charCitHyperlinkItal"/>
          </w:rPr>
          <w:t>Court Procedures Act 2004</w:t>
        </w:r>
      </w:hyperlink>
      <w:r w:rsidRPr="005327CD">
        <w:t>, s 72 (2), if a child or young person is the subject of a criminal proceeding in a court, the court may exclude a victim to which the proceeding relates from being present at the hearing of the proceeding if the court considers it is appropriate to do so having regard to the victim’s behaviour or expected behaviour, or the nature of the victim’s relationship with the child or young person.</w:t>
      </w:r>
    </w:p>
    <w:p w14:paraId="5C37CD66" w14:textId="7F0EF662" w:rsidR="004D0235" w:rsidRPr="005327CD" w:rsidRDefault="004D0235" w:rsidP="004D0235">
      <w:pPr>
        <w:pStyle w:val="aNote"/>
        <w:rPr>
          <w:iCs/>
        </w:rPr>
      </w:pPr>
      <w:r w:rsidRPr="005327CD">
        <w:rPr>
          <w:rStyle w:val="charItals"/>
        </w:rPr>
        <w:t>Note 2</w:t>
      </w:r>
      <w:r w:rsidRPr="005327CD">
        <w:rPr>
          <w:rStyle w:val="charItals"/>
        </w:rPr>
        <w:tab/>
      </w:r>
      <w:r w:rsidRPr="005327CD">
        <w:rPr>
          <w:iCs/>
        </w:rPr>
        <w:t xml:space="preserve">The </w:t>
      </w:r>
      <w:hyperlink r:id="rId142" w:tooltip="A1991-34" w:history="1">
        <w:r w:rsidRPr="005327CD">
          <w:rPr>
            <w:rStyle w:val="charCitHyperlinkItal"/>
          </w:rPr>
          <w:t>Evidence (Miscellaneous Provisions) Act 1991</w:t>
        </w:r>
      </w:hyperlink>
      <w:r w:rsidRPr="005327CD">
        <w:rPr>
          <w:iCs/>
        </w:rPr>
        <w:t xml:space="preserve">, pts 4.2 and 4.3 set out </w:t>
      </w:r>
      <w:r w:rsidRPr="005327CD">
        <w:t>when a stated kind of witness may give evidence by audiovisual link in particular proceedings (see tables 43.1 to 43.4 and div 4.3.5).</w:t>
      </w:r>
    </w:p>
    <w:p w14:paraId="63CFB84A" w14:textId="77777777" w:rsidR="004D0235" w:rsidRPr="005327CD" w:rsidRDefault="004D0235" w:rsidP="004D0235">
      <w:pPr>
        <w:pStyle w:val="AH5Sec"/>
      </w:pPr>
      <w:bookmarkStart w:id="77" w:name="_Toc216879247"/>
      <w:r w:rsidRPr="00440BCE">
        <w:rPr>
          <w:rStyle w:val="CharSectNo"/>
        </w:rPr>
        <w:t>17D</w:t>
      </w:r>
      <w:r w:rsidRPr="005327CD">
        <w:tab/>
        <w:t>Victims may make submissions for parole or release on licence inquiries</w:t>
      </w:r>
      <w:bookmarkEnd w:id="77"/>
    </w:p>
    <w:p w14:paraId="32DDE0DA" w14:textId="77777777" w:rsidR="004D0235" w:rsidRPr="005327CD" w:rsidRDefault="004D0235" w:rsidP="004D0235">
      <w:pPr>
        <w:pStyle w:val="Amain"/>
      </w:pPr>
      <w:r w:rsidRPr="005327CD">
        <w:tab/>
        <w:t>(1)</w:t>
      </w:r>
      <w:r w:rsidRPr="005327CD">
        <w:tab/>
        <w:t>This section applies if the sentence administration board intends to start an inquiry into an application by an offender for—</w:t>
      </w:r>
    </w:p>
    <w:p w14:paraId="0507C93D" w14:textId="654A0F58" w:rsidR="004D0235" w:rsidRPr="005327CD" w:rsidRDefault="004D0235" w:rsidP="004D0235">
      <w:pPr>
        <w:pStyle w:val="Apara"/>
      </w:pPr>
      <w:r w:rsidRPr="005327CD">
        <w:tab/>
        <w:t>(a)</w:t>
      </w:r>
      <w:r w:rsidRPr="005327CD">
        <w:tab/>
        <w:t xml:space="preserve">parole by an offender under the </w:t>
      </w:r>
      <w:hyperlink r:id="rId143" w:tooltip="A2005-59" w:history="1">
        <w:r w:rsidRPr="005327CD">
          <w:rPr>
            <w:rStyle w:val="charCitHyperlinkItal"/>
          </w:rPr>
          <w:t>Crimes (Sentence Administration) Act 2005</w:t>
        </w:r>
      </w:hyperlink>
      <w:r w:rsidRPr="005327CD">
        <w:t>, chapter 7; or</w:t>
      </w:r>
    </w:p>
    <w:p w14:paraId="16BFEBED" w14:textId="39493F2E" w:rsidR="004D0235" w:rsidRPr="005327CD" w:rsidRDefault="004D0235" w:rsidP="004D0235">
      <w:pPr>
        <w:pStyle w:val="Apara"/>
      </w:pPr>
      <w:r w:rsidRPr="005327CD">
        <w:tab/>
        <w:t>(b)</w:t>
      </w:r>
      <w:r w:rsidRPr="005327CD">
        <w:tab/>
        <w:t xml:space="preserve">the release of an offender on licence under the </w:t>
      </w:r>
      <w:hyperlink r:id="rId144" w:tooltip="A2005-59" w:history="1">
        <w:r w:rsidRPr="005327CD">
          <w:rPr>
            <w:rStyle w:val="charCitHyperlinkItal"/>
          </w:rPr>
          <w:t>Crimes (Sentence Administration) Act 2005</w:t>
        </w:r>
      </w:hyperlink>
      <w:r w:rsidRPr="005327CD">
        <w:t>, part 13.1.</w:t>
      </w:r>
    </w:p>
    <w:p w14:paraId="5BCA9081" w14:textId="77777777" w:rsidR="004D0235" w:rsidRPr="005327CD" w:rsidRDefault="004D0235" w:rsidP="00102D0A">
      <w:pPr>
        <w:pStyle w:val="Amain"/>
        <w:keepNext/>
      </w:pPr>
      <w:r w:rsidRPr="005327CD">
        <w:lastRenderedPageBreak/>
        <w:tab/>
        <w:t>(2)</w:t>
      </w:r>
      <w:r w:rsidRPr="005327CD">
        <w:tab/>
        <w:t>A victim of an offence to which the offender’s application relates may—</w:t>
      </w:r>
    </w:p>
    <w:p w14:paraId="0516818E" w14:textId="77777777" w:rsidR="004D0235" w:rsidRPr="005327CD" w:rsidRDefault="004D0235" w:rsidP="00102D0A">
      <w:pPr>
        <w:pStyle w:val="Apara"/>
        <w:keepLines/>
      </w:pPr>
      <w:r w:rsidRPr="005327CD">
        <w:tab/>
        <w:t>(a)</w:t>
      </w:r>
      <w:r w:rsidRPr="005327CD">
        <w:tab/>
      </w:r>
      <w:r w:rsidRPr="005327CD">
        <w:rPr>
          <w:szCs w:val="24"/>
        </w:rPr>
        <w:t>make an oral or written submission to the board about the granting of parole or a licence for the offender, including the likely effect on the victim, or on the victim’s family, if parole or the licence were to be granted; or</w:t>
      </w:r>
    </w:p>
    <w:p w14:paraId="4B74CC26" w14:textId="77777777" w:rsidR="004D0235" w:rsidRPr="005327CD" w:rsidRDefault="004D0235" w:rsidP="004D0235">
      <w:pPr>
        <w:pStyle w:val="Apara"/>
      </w:pPr>
      <w:r w:rsidRPr="005327CD">
        <w:tab/>
        <w:t>(b)</w:t>
      </w:r>
      <w:r w:rsidRPr="005327CD">
        <w:tab/>
      </w:r>
      <w:r w:rsidRPr="005327CD">
        <w:rPr>
          <w:szCs w:val="24"/>
        </w:rPr>
        <w:t>tell the board, orally or in writing, about any concern of the victim or the victim’s family about the need to be protected from violence or harassment by the offender.</w:t>
      </w:r>
    </w:p>
    <w:p w14:paraId="5AC8A40C" w14:textId="7EBBBA29" w:rsidR="004D0235" w:rsidRPr="005327CD" w:rsidRDefault="004D0235" w:rsidP="004D0235">
      <w:pPr>
        <w:pStyle w:val="aNote"/>
        <w:keepLines/>
        <w:rPr>
          <w:iCs/>
        </w:rPr>
      </w:pPr>
      <w:r w:rsidRPr="005327CD">
        <w:rPr>
          <w:rStyle w:val="charItals"/>
        </w:rPr>
        <w:t>Note</w:t>
      </w:r>
      <w:r w:rsidRPr="005327CD">
        <w:rPr>
          <w:rStyle w:val="charItals"/>
        </w:rPr>
        <w:tab/>
      </w:r>
      <w:r w:rsidRPr="005327CD">
        <w:rPr>
          <w:iCs/>
        </w:rPr>
        <w:t xml:space="preserve">Under the </w:t>
      </w:r>
      <w:hyperlink r:id="rId145" w:tooltip="A2005-59" w:history="1">
        <w:r w:rsidRPr="005327CD">
          <w:rPr>
            <w:rStyle w:val="charCitHyperlinkItal"/>
          </w:rPr>
          <w:t>Crimes (Sentence Administration) Act 2005</w:t>
        </w:r>
      </w:hyperlink>
      <w:r w:rsidRPr="005327CD">
        <w:rPr>
          <w:iCs/>
        </w:rPr>
        <w:t xml:space="preserve">, the sentence administration board must seek a registered victim’s views before starting an inquiry for parole (see </w:t>
      </w:r>
      <w:r w:rsidRPr="005327CD">
        <w:t xml:space="preserve">that </w:t>
      </w:r>
      <w:hyperlink r:id="rId146" w:tooltip="Crimes (Sentence Administration) Act 2005" w:history="1">
        <w:r w:rsidRPr="005327CD">
          <w:rPr>
            <w:rStyle w:val="charCitHyperlinkAbbrev"/>
          </w:rPr>
          <w:t>Act</w:t>
        </w:r>
      </w:hyperlink>
      <w:r w:rsidRPr="005327CD">
        <w:t>, s </w:t>
      </w:r>
      <w:r w:rsidRPr="005327CD">
        <w:rPr>
          <w:iCs/>
        </w:rPr>
        <w:t xml:space="preserve">123) or release on licence (see </w:t>
      </w:r>
      <w:r w:rsidRPr="005327CD">
        <w:t xml:space="preserve">that </w:t>
      </w:r>
      <w:hyperlink r:id="rId147" w:tooltip="Crimes (Sentence Administration) Act 2005" w:history="1">
        <w:r w:rsidRPr="005327CD">
          <w:rPr>
            <w:rStyle w:val="charCitHyperlinkAbbrev"/>
          </w:rPr>
          <w:t>Act</w:t>
        </w:r>
      </w:hyperlink>
      <w:r w:rsidRPr="005327CD">
        <w:t>, s </w:t>
      </w:r>
      <w:r w:rsidRPr="005327CD">
        <w:rPr>
          <w:iCs/>
        </w:rPr>
        <w:t>292) for an offender.</w:t>
      </w:r>
    </w:p>
    <w:p w14:paraId="5E4A3CD2" w14:textId="77777777" w:rsidR="004D0235" w:rsidRPr="005327CD" w:rsidRDefault="004D0235" w:rsidP="004D0235">
      <w:pPr>
        <w:pStyle w:val="Amain"/>
      </w:pPr>
      <w:r w:rsidRPr="005327CD">
        <w:tab/>
        <w:t>(3)</w:t>
      </w:r>
      <w:r w:rsidRPr="005327CD">
        <w:tab/>
        <w:t>The board, when acting in an administrative capacity, must ensure, as far as practicable, that a victim’s submission is not given to a particular person if—</w:t>
      </w:r>
    </w:p>
    <w:p w14:paraId="610C23AC" w14:textId="77777777" w:rsidR="004D0235" w:rsidRPr="005327CD" w:rsidRDefault="004D0235" w:rsidP="004D0235">
      <w:pPr>
        <w:pStyle w:val="Apara"/>
      </w:pPr>
      <w:r w:rsidRPr="005327CD">
        <w:tab/>
        <w:t>(a)</w:t>
      </w:r>
      <w:r w:rsidRPr="005327CD">
        <w:tab/>
        <w:t>the victim asks the board to not give the submission to the person; and</w:t>
      </w:r>
    </w:p>
    <w:p w14:paraId="29C16017" w14:textId="77777777" w:rsidR="004D0235" w:rsidRPr="005327CD" w:rsidRDefault="004D0235" w:rsidP="004D0235">
      <w:pPr>
        <w:pStyle w:val="Apara"/>
      </w:pPr>
      <w:r w:rsidRPr="005327CD">
        <w:tab/>
        <w:t>(b)</w:t>
      </w:r>
      <w:r w:rsidRPr="005327CD">
        <w:tab/>
        <w:t>a judicial officer of the board considers there is a substantial risk that giving the submission to the person would endanger the victim or anyone else.</w:t>
      </w:r>
    </w:p>
    <w:p w14:paraId="7A902DB1" w14:textId="2662A10A" w:rsidR="004D0235" w:rsidRPr="005327CD" w:rsidRDefault="004D0235" w:rsidP="004D0235">
      <w:pPr>
        <w:pStyle w:val="aNote"/>
      </w:pPr>
      <w:r w:rsidRPr="005327CD">
        <w:rPr>
          <w:rStyle w:val="charItals"/>
        </w:rPr>
        <w:t>Note</w:t>
      </w:r>
      <w:r w:rsidRPr="005327CD">
        <w:rPr>
          <w:rStyle w:val="charItals"/>
        </w:rPr>
        <w:tab/>
      </w:r>
      <w:r w:rsidRPr="005327CD">
        <w:t xml:space="preserve">The sentence administration board must ensure, as far as practicable, that documents are not given to certain people for the reason mentioned in s (3) (b) and other reasons (see </w:t>
      </w:r>
      <w:hyperlink r:id="rId148" w:tooltip="A2005-59" w:history="1">
        <w:r w:rsidRPr="005327CD">
          <w:rPr>
            <w:rStyle w:val="charCitHyperlinkItal"/>
          </w:rPr>
          <w:t>Crimes (Sentence Administration) Act 2005</w:t>
        </w:r>
      </w:hyperlink>
      <w:r w:rsidRPr="005327CD">
        <w:t xml:space="preserve">, s 192). </w:t>
      </w:r>
    </w:p>
    <w:p w14:paraId="0835C941" w14:textId="77777777" w:rsidR="004D0235" w:rsidRPr="005327CD" w:rsidRDefault="004D0235" w:rsidP="004D0235">
      <w:pPr>
        <w:pStyle w:val="Amain"/>
      </w:pPr>
      <w:r w:rsidRPr="005327CD">
        <w:tab/>
        <w:t>(4)</w:t>
      </w:r>
      <w:r w:rsidRPr="005327CD">
        <w:tab/>
        <w:t>If the board intends to give the victim’s submission to a particular person after being asked not to by the victim under subsection (3) (a), the board must tell the victim of the board’s intention.</w:t>
      </w:r>
    </w:p>
    <w:p w14:paraId="12767019" w14:textId="77777777" w:rsidR="004D0235" w:rsidRPr="005327CD" w:rsidRDefault="004D0235" w:rsidP="004D0235">
      <w:pPr>
        <w:pStyle w:val="AH5Sec"/>
      </w:pPr>
      <w:bookmarkStart w:id="78" w:name="_Toc216879248"/>
      <w:r w:rsidRPr="00440BCE">
        <w:rPr>
          <w:rStyle w:val="CharSectNo"/>
        </w:rPr>
        <w:lastRenderedPageBreak/>
        <w:t>17E</w:t>
      </w:r>
      <w:r w:rsidRPr="005327CD">
        <w:tab/>
        <w:t>Victims may give statement to ACAT for mental health orders etc</w:t>
      </w:r>
      <w:bookmarkEnd w:id="78"/>
    </w:p>
    <w:p w14:paraId="64B72C5F" w14:textId="77777777" w:rsidR="004D0235" w:rsidRPr="005327CD" w:rsidRDefault="004D0235" w:rsidP="004D0235">
      <w:pPr>
        <w:pStyle w:val="Amain"/>
      </w:pPr>
      <w:r w:rsidRPr="005327CD">
        <w:tab/>
        <w:t>(1)</w:t>
      </w:r>
      <w:r w:rsidRPr="005327CD">
        <w:tab/>
        <w:t>This section applies if the ACAT is considering making any of the following orders for an offender:</w:t>
      </w:r>
    </w:p>
    <w:p w14:paraId="622E28AD" w14:textId="77777777" w:rsidR="004D0235" w:rsidRPr="005327CD" w:rsidRDefault="004D0235" w:rsidP="004D0235">
      <w:pPr>
        <w:pStyle w:val="Apara"/>
      </w:pPr>
      <w:r w:rsidRPr="005327CD">
        <w:tab/>
        <w:t>(a)</w:t>
      </w:r>
      <w:r w:rsidRPr="005327CD">
        <w:tab/>
        <w:t>a mental health order;</w:t>
      </w:r>
    </w:p>
    <w:p w14:paraId="1FDB71D5" w14:textId="77777777" w:rsidR="004D0235" w:rsidRPr="005327CD" w:rsidRDefault="004D0235" w:rsidP="004D0235">
      <w:pPr>
        <w:pStyle w:val="Apara"/>
      </w:pPr>
      <w:r w:rsidRPr="005327CD">
        <w:tab/>
        <w:t>(b)</w:t>
      </w:r>
      <w:r w:rsidRPr="005327CD">
        <w:tab/>
        <w:t>a forensic mental health order;</w:t>
      </w:r>
    </w:p>
    <w:p w14:paraId="40AAAAF5" w14:textId="229F76BB" w:rsidR="004D0235" w:rsidRPr="005327CD" w:rsidRDefault="004D0235" w:rsidP="004D0235">
      <w:pPr>
        <w:pStyle w:val="Apara"/>
      </w:pPr>
      <w:r w:rsidRPr="005327CD">
        <w:tab/>
        <w:t>(c)</w:t>
      </w:r>
      <w:r w:rsidRPr="005327CD">
        <w:tab/>
        <w:t xml:space="preserve">an order under the </w:t>
      </w:r>
      <w:hyperlink r:id="rId149" w:tooltip="A2015-38" w:history="1">
        <w:r w:rsidRPr="005327CD">
          <w:rPr>
            <w:rStyle w:val="charCitHyperlinkItal"/>
          </w:rPr>
          <w:t>Mental Health Act 2015</w:t>
        </w:r>
      </w:hyperlink>
      <w:r w:rsidRPr="005327CD">
        <w:t>, section 180 to release the offender from custody.</w:t>
      </w:r>
    </w:p>
    <w:p w14:paraId="6E6D43C8" w14:textId="77777777" w:rsidR="004D0235" w:rsidRPr="005327CD" w:rsidRDefault="004D0235" w:rsidP="004D0235">
      <w:pPr>
        <w:pStyle w:val="Amain"/>
      </w:pPr>
      <w:r w:rsidRPr="005327CD">
        <w:tab/>
        <w:t>(2)</w:t>
      </w:r>
      <w:r w:rsidRPr="005327CD">
        <w:tab/>
        <w:t>The following people may appear and give evidence at the hearing in relation to the order or provide a statement to the ACAT in relation to the order:</w:t>
      </w:r>
    </w:p>
    <w:p w14:paraId="70CE3422" w14:textId="77777777" w:rsidR="004D0235" w:rsidRPr="005327CD" w:rsidRDefault="004D0235" w:rsidP="004D0235">
      <w:pPr>
        <w:pStyle w:val="Apara"/>
      </w:pPr>
      <w:r w:rsidRPr="005327CD">
        <w:tab/>
        <w:t>(a)</w:t>
      </w:r>
      <w:r w:rsidRPr="005327CD">
        <w:tab/>
        <w:t>a victim who is a registered affected person for an offence committed or alleged to have been committed by the offender;</w:t>
      </w:r>
    </w:p>
    <w:p w14:paraId="31B2EC85" w14:textId="77777777" w:rsidR="004D0235" w:rsidRPr="005327CD" w:rsidRDefault="004D0235" w:rsidP="004D0235">
      <w:pPr>
        <w:pStyle w:val="Apara"/>
      </w:pPr>
      <w:r w:rsidRPr="005327CD">
        <w:tab/>
        <w:t>(b)</w:t>
      </w:r>
      <w:r w:rsidRPr="005327CD">
        <w:tab/>
        <w:t>another victim with the leave of the ACAT.</w:t>
      </w:r>
    </w:p>
    <w:p w14:paraId="38288102" w14:textId="23612895" w:rsidR="004D0235" w:rsidRPr="005327CD" w:rsidRDefault="004D0235" w:rsidP="004D0235">
      <w:pPr>
        <w:pStyle w:val="aNote"/>
        <w:keepNext/>
      </w:pPr>
      <w:r w:rsidRPr="005327CD">
        <w:rPr>
          <w:rStyle w:val="charItals"/>
        </w:rPr>
        <w:t>Note 1</w:t>
      </w:r>
      <w:r w:rsidRPr="005327CD">
        <w:rPr>
          <w:rStyle w:val="charItals"/>
        </w:rPr>
        <w:tab/>
      </w:r>
      <w:r w:rsidRPr="005327CD">
        <w:t xml:space="preserve">In making a mental health order, the ACAT must take into account the views of people appearing in the proceeding (see </w:t>
      </w:r>
      <w:hyperlink r:id="rId150" w:tooltip="A2015-38" w:history="1">
        <w:r w:rsidRPr="005327CD">
          <w:rPr>
            <w:rStyle w:val="charCitHyperlinkItal"/>
          </w:rPr>
          <w:t>Mental Health Act 2015</w:t>
        </w:r>
      </w:hyperlink>
      <w:r w:rsidRPr="005327CD">
        <w:t xml:space="preserve">, s 56). In making a forensic mental health order, the ACAT must take into account any statement by a registered affected person and the views of people appearing in the proceeding (see </w:t>
      </w:r>
      <w:hyperlink r:id="rId151" w:tooltip="A2015-38" w:history="1">
        <w:r w:rsidRPr="005327CD">
          <w:rPr>
            <w:rStyle w:val="charCitHyperlinkItal"/>
          </w:rPr>
          <w:t>Mental Health Act 2015</w:t>
        </w:r>
      </w:hyperlink>
      <w:r w:rsidRPr="005327CD">
        <w:t>, s 99).</w:t>
      </w:r>
    </w:p>
    <w:p w14:paraId="04EA09A4" w14:textId="3BEC413E" w:rsidR="004D0235" w:rsidRPr="005327CD" w:rsidRDefault="004D0235" w:rsidP="004D0235">
      <w:pPr>
        <w:pStyle w:val="aNote"/>
        <w:keepNext/>
        <w:rPr>
          <w:iCs/>
        </w:rPr>
      </w:pPr>
      <w:r w:rsidRPr="005327CD">
        <w:rPr>
          <w:rStyle w:val="charItals"/>
        </w:rPr>
        <w:t>Note 2</w:t>
      </w:r>
      <w:r w:rsidRPr="005327CD">
        <w:rPr>
          <w:rStyle w:val="charItals"/>
        </w:rPr>
        <w:tab/>
      </w:r>
      <w:r w:rsidRPr="005327CD">
        <w:rPr>
          <w:iCs/>
        </w:rPr>
        <w:t xml:space="preserve">Certain hearings under the </w:t>
      </w:r>
      <w:hyperlink r:id="rId152" w:tooltip="A2015-38" w:history="1">
        <w:r w:rsidRPr="005327CD">
          <w:rPr>
            <w:rStyle w:val="charCitHyperlinkItal"/>
          </w:rPr>
          <w:t>Mental Health Act 2015</w:t>
        </w:r>
      </w:hyperlink>
      <w:r w:rsidRPr="005327CD">
        <w:rPr>
          <w:rStyle w:val="charItals"/>
        </w:rPr>
        <w:t xml:space="preserve"> </w:t>
      </w:r>
      <w:r w:rsidRPr="005327CD">
        <w:rPr>
          <w:iCs/>
        </w:rPr>
        <w:t xml:space="preserve">must be held in private (see that </w:t>
      </w:r>
      <w:hyperlink r:id="rId153" w:tooltip="Mental Health Act 2015" w:history="1">
        <w:r w:rsidRPr="005327CD">
          <w:rPr>
            <w:rStyle w:val="charCitHyperlinkAbbrev"/>
          </w:rPr>
          <w:t>Act</w:t>
        </w:r>
      </w:hyperlink>
      <w:r w:rsidRPr="005327CD">
        <w:rPr>
          <w:iCs/>
        </w:rPr>
        <w:t>, s 194).</w:t>
      </w:r>
    </w:p>
    <w:p w14:paraId="218078E0" w14:textId="77777777" w:rsidR="004D0235" w:rsidRPr="005327CD" w:rsidRDefault="004D0235" w:rsidP="004D0235">
      <w:pPr>
        <w:pStyle w:val="aNote"/>
        <w:rPr>
          <w:iCs/>
        </w:rPr>
      </w:pPr>
      <w:r w:rsidRPr="005327CD">
        <w:rPr>
          <w:rStyle w:val="charItals"/>
        </w:rPr>
        <w:t>Note 3</w:t>
      </w:r>
      <w:r w:rsidRPr="005327CD">
        <w:rPr>
          <w:rStyle w:val="charItals"/>
        </w:rPr>
        <w:tab/>
      </w:r>
      <w:r w:rsidRPr="005327CD">
        <w:t>A victim can only be a registered affected person in relation to an offender who is a forensic patient.</w:t>
      </w:r>
    </w:p>
    <w:p w14:paraId="58A9E7DD" w14:textId="77777777" w:rsidR="004D0235" w:rsidRPr="005327CD" w:rsidRDefault="004D0235" w:rsidP="004D0235">
      <w:pPr>
        <w:pStyle w:val="AH5Sec"/>
      </w:pPr>
      <w:bookmarkStart w:id="79" w:name="_Toc216879249"/>
      <w:r w:rsidRPr="00440BCE">
        <w:rPr>
          <w:rStyle w:val="CharSectNo"/>
        </w:rPr>
        <w:t>17F</w:t>
      </w:r>
      <w:r w:rsidRPr="005327CD">
        <w:tab/>
        <w:t>Affected person register unit to assist victims to participate in order hearings</w:t>
      </w:r>
      <w:bookmarkEnd w:id="79"/>
    </w:p>
    <w:p w14:paraId="0930F5DC" w14:textId="77777777" w:rsidR="004D0235" w:rsidRPr="005327CD" w:rsidRDefault="004D0235" w:rsidP="004D0235">
      <w:pPr>
        <w:pStyle w:val="Amain"/>
      </w:pPr>
      <w:r w:rsidRPr="005327CD">
        <w:tab/>
        <w:t>(1)</w:t>
      </w:r>
      <w:r w:rsidRPr="005327CD">
        <w:tab/>
        <w:t>This section applies if the ACAT is considering making any of the following orders for an offender:</w:t>
      </w:r>
    </w:p>
    <w:p w14:paraId="3654B3F7" w14:textId="77777777" w:rsidR="004D0235" w:rsidRPr="005327CD" w:rsidRDefault="004D0235" w:rsidP="004D0235">
      <w:pPr>
        <w:pStyle w:val="Apara"/>
      </w:pPr>
      <w:r w:rsidRPr="005327CD">
        <w:tab/>
        <w:t>(a)</w:t>
      </w:r>
      <w:r w:rsidRPr="005327CD">
        <w:tab/>
        <w:t>if section 16L (1) or (2) applies to the offender—a mental health order;</w:t>
      </w:r>
    </w:p>
    <w:p w14:paraId="6A88E9AA" w14:textId="77777777" w:rsidR="004D0235" w:rsidRPr="005327CD" w:rsidRDefault="004D0235" w:rsidP="004D0235">
      <w:pPr>
        <w:pStyle w:val="Apara"/>
      </w:pPr>
      <w:r w:rsidRPr="005327CD">
        <w:lastRenderedPageBreak/>
        <w:tab/>
        <w:t>(b)</w:t>
      </w:r>
      <w:r w:rsidRPr="005327CD">
        <w:tab/>
        <w:t>a forensic mental health order;</w:t>
      </w:r>
    </w:p>
    <w:p w14:paraId="2178FDEB" w14:textId="307BBB2B" w:rsidR="004D0235" w:rsidRPr="005327CD" w:rsidRDefault="004D0235" w:rsidP="004D0235">
      <w:pPr>
        <w:pStyle w:val="Apara"/>
      </w:pPr>
      <w:r w:rsidRPr="005327CD">
        <w:tab/>
        <w:t>(c)</w:t>
      </w:r>
      <w:r w:rsidRPr="005327CD">
        <w:tab/>
        <w:t xml:space="preserve">an order under the </w:t>
      </w:r>
      <w:hyperlink r:id="rId154" w:tooltip="A2015-38" w:history="1">
        <w:r w:rsidRPr="005327CD">
          <w:rPr>
            <w:rStyle w:val="charCitHyperlinkItal"/>
          </w:rPr>
          <w:t>Mental Health Act 2015</w:t>
        </w:r>
      </w:hyperlink>
      <w:r w:rsidRPr="005327CD">
        <w:t>, section 180 to release the offender from custody.</w:t>
      </w:r>
    </w:p>
    <w:p w14:paraId="39B1EE13" w14:textId="77777777" w:rsidR="004D0235" w:rsidRPr="005327CD" w:rsidRDefault="004D0235" w:rsidP="004D0235">
      <w:pPr>
        <w:pStyle w:val="Amain"/>
      </w:pPr>
      <w:r w:rsidRPr="005327CD">
        <w:tab/>
        <w:t>(2)</w:t>
      </w:r>
      <w:r w:rsidRPr="005327CD">
        <w:tab/>
        <w:t>The affected person register unit must—</w:t>
      </w:r>
    </w:p>
    <w:p w14:paraId="7A07103D" w14:textId="77777777" w:rsidR="004D0235" w:rsidRPr="005327CD" w:rsidRDefault="004D0235" w:rsidP="004D0235">
      <w:pPr>
        <w:pStyle w:val="Apara"/>
      </w:pPr>
      <w:r w:rsidRPr="005327CD">
        <w:tab/>
        <w:t>(a)</w:t>
      </w:r>
      <w:r w:rsidRPr="005327CD">
        <w:tab/>
        <w:t>tell a victim of the offender how the victim may—</w:t>
      </w:r>
    </w:p>
    <w:p w14:paraId="7C06DCFB" w14:textId="77777777" w:rsidR="004D0235" w:rsidRPr="005327CD" w:rsidRDefault="004D0235" w:rsidP="004D0235">
      <w:pPr>
        <w:pStyle w:val="Asubpara"/>
      </w:pPr>
      <w:r w:rsidRPr="005327CD">
        <w:tab/>
        <w:t>(i)</w:t>
      </w:r>
      <w:r w:rsidRPr="005327CD">
        <w:tab/>
        <w:t>apply to the ACAT for leave to participate in any hearing in relation to the order; and</w:t>
      </w:r>
    </w:p>
    <w:p w14:paraId="2E588DE2" w14:textId="77777777" w:rsidR="004D0235" w:rsidRPr="005327CD" w:rsidRDefault="004D0235" w:rsidP="004D0235">
      <w:pPr>
        <w:pStyle w:val="Asubpara"/>
      </w:pPr>
      <w:r w:rsidRPr="005327CD">
        <w:tab/>
        <w:t>(ii)</w:t>
      </w:r>
      <w:r w:rsidRPr="005327CD">
        <w:tab/>
        <w:t>if leave is granted—participate in the hearing; and</w:t>
      </w:r>
    </w:p>
    <w:p w14:paraId="1647E4F4" w14:textId="77777777" w:rsidR="004D0235" w:rsidRPr="005327CD" w:rsidRDefault="004D0235" w:rsidP="004D0235">
      <w:pPr>
        <w:pStyle w:val="Apara"/>
      </w:pPr>
      <w:r w:rsidRPr="005327CD">
        <w:tab/>
        <w:t>(b)</w:t>
      </w:r>
      <w:r w:rsidRPr="005327CD">
        <w:tab/>
        <w:t>for a victim who is a registered affected person—</w:t>
      </w:r>
    </w:p>
    <w:p w14:paraId="5F2733EA" w14:textId="77777777" w:rsidR="004D0235" w:rsidRPr="005327CD" w:rsidRDefault="004D0235" w:rsidP="004D0235">
      <w:pPr>
        <w:pStyle w:val="Asubpara"/>
      </w:pPr>
      <w:r w:rsidRPr="005327CD">
        <w:tab/>
        <w:t>(i)</w:t>
      </w:r>
      <w:r w:rsidRPr="005327CD">
        <w:tab/>
        <w:t>offer to assist the victim to participate in the hearing; and</w:t>
      </w:r>
    </w:p>
    <w:p w14:paraId="7DFF7896" w14:textId="77777777" w:rsidR="004D0235" w:rsidRPr="005327CD" w:rsidRDefault="004D0235" w:rsidP="004D0235">
      <w:pPr>
        <w:pStyle w:val="Asubpara"/>
      </w:pPr>
      <w:r w:rsidRPr="005327CD">
        <w:tab/>
        <w:t>(ii)</w:t>
      </w:r>
      <w:r w:rsidRPr="005327CD">
        <w:tab/>
        <w:t>if the victim accepts the offer—assist the victim to participate in the hearing.</w:t>
      </w:r>
    </w:p>
    <w:p w14:paraId="4CC217DD" w14:textId="77777777" w:rsidR="004D0235" w:rsidRPr="005327CD" w:rsidRDefault="004D0235" w:rsidP="004D0235">
      <w:pPr>
        <w:pStyle w:val="aNote"/>
      </w:pPr>
      <w:r w:rsidRPr="005327CD">
        <w:rPr>
          <w:rStyle w:val="charItals"/>
        </w:rPr>
        <w:t>Note</w:t>
      </w:r>
      <w:r w:rsidRPr="005327CD">
        <w:rPr>
          <w:rStyle w:val="charItals"/>
        </w:rPr>
        <w:tab/>
      </w:r>
      <w:r w:rsidRPr="005327CD">
        <w:rPr>
          <w:iCs/>
        </w:rPr>
        <w:t>A</w:t>
      </w:r>
      <w:r w:rsidRPr="005327CD">
        <w:t xml:space="preserve"> victim can only be a registered affected person in relation to an offender who is a forensic patient.</w:t>
      </w:r>
    </w:p>
    <w:p w14:paraId="4D1A5F69" w14:textId="77777777" w:rsidR="004D0235" w:rsidRPr="005327CD" w:rsidRDefault="004D0235" w:rsidP="004D0235">
      <w:pPr>
        <w:pStyle w:val="Amain"/>
      </w:pPr>
      <w:r w:rsidRPr="005327CD">
        <w:tab/>
        <w:t>(3)</w:t>
      </w:r>
      <w:r w:rsidRPr="005327CD">
        <w:tab/>
        <w:t>In this section:</w:t>
      </w:r>
    </w:p>
    <w:p w14:paraId="07CB2F17" w14:textId="77777777" w:rsidR="004D0235" w:rsidRPr="005327CD" w:rsidRDefault="004D0235" w:rsidP="004D0235">
      <w:pPr>
        <w:pStyle w:val="aDef"/>
      </w:pPr>
      <w:r w:rsidRPr="005327CD">
        <w:rPr>
          <w:rStyle w:val="charBoldItals"/>
        </w:rPr>
        <w:t>participate</w:t>
      </w:r>
      <w:r w:rsidRPr="005327CD">
        <w:rPr>
          <w:bCs/>
          <w:iCs/>
        </w:rPr>
        <w:t>, in a hearing in relation to an order, includes</w:t>
      </w:r>
      <w:r w:rsidRPr="005327CD">
        <w:rPr>
          <w:bCs/>
        </w:rPr>
        <w:t>—</w:t>
      </w:r>
    </w:p>
    <w:p w14:paraId="18DA4712" w14:textId="77777777" w:rsidR="004D0235" w:rsidRPr="005327CD" w:rsidRDefault="004D0235" w:rsidP="004D0235">
      <w:pPr>
        <w:pStyle w:val="aDefpara"/>
      </w:pPr>
      <w:r w:rsidRPr="005327CD">
        <w:tab/>
        <w:t>(a)</w:t>
      </w:r>
      <w:r w:rsidRPr="005327CD">
        <w:tab/>
        <w:t>appear and give evidence at the hearing of the order; or</w:t>
      </w:r>
    </w:p>
    <w:p w14:paraId="08E53C7C" w14:textId="77777777" w:rsidR="004D0235" w:rsidRPr="005327CD" w:rsidRDefault="004D0235" w:rsidP="004D0235">
      <w:pPr>
        <w:pStyle w:val="aDefpara"/>
      </w:pPr>
      <w:r w:rsidRPr="005327CD">
        <w:tab/>
        <w:t>(b)</w:t>
      </w:r>
      <w:r w:rsidRPr="005327CD">
        <w:tab/>
        <w:t>provide a statement to the ACAT in relation to the order.</w:t>
      </w:r>
    </w:p>
    <w:p w14:paraId="5D4E0456" w14:textId="77777777" w:rsidR="004D0235" w:rsidRPr="005327CD" w:rsidRDefault="004D0235" w:rsidP="004D0235">
      <w:pPr>
        <w:pStyle w:val="AH5Sec"/>
      </w:pPr>
      <w:bookmarkStart w:id="80" w:name="_Toc216879250"/>
      <w:r w:rsidRPr="00440BCE">
        <w:rPr>
          <w:rStyle w:val="CharSectNo"/>
        </w:rPr>
        <w:t>17G</w:t>
      </w:r>
      <w:r w:rsidRPr="005327CD">
        <w:tab/>
        <w:t>Victims may participate in restorative justice</w:t>
      </w:r>
      <w:bookmarkEnd w:id="80"/>
    </w:p>
    <w:p w14:paraId="1509464A" w14:textId="3C861D67" w:rsidR="004D0235" w:rsidRPr="005327CD" w:rsidRDefault="004D0235" w:rsidP="004D0235">
      <w:pPr>
        <w:pStyle w:val="Amain"/>
      </w:pPr>
      <w:r w:rsidRPr="005327CD">
        <w:tab/>
        <w:t>(1)</w:t>
      </w:r>
      <w:r w:rsidRPr="005327CD">
        <w:tab/>
        <w:t xml:space="preserve">A victim of an offence may take part in a process of restorative justice under the </w:t>
      </w:r>
      <w:hyperlink r:id="rId155" w:tooltip="A2004-65" w:history="1">
        <w:r w:rsidRPr="005327CD">
          <w:rPr>
            <w:rStyle w:val="charCitHyperlinkItal"/>
          </w:rPr>
          <w:t>Crimes (Restorative Justice) Act 2004</w:t>
        </w:r>
      </w:hyperlink>
      <w:r w:rsidRPr="005327CD">
        <w:t xml:space="preserve"> in relation to the offence if the victim is—</w:t>
      </w:r>
    </w:p>
    <w:p w14:paraId="1FDA3FB4" w14:textId="77777777" w:rsidR="004D0235" w:rsidRPr="005327CD" w:rsidRDefault="004D0235" w:rsidP="004D0235">
      <w:pPr>
        <w:pStyle w:val="Apara"/>
      </w:pPr>
      <w:r w:rsidRPr="005327CD">
        <w:tab/>
        <w:t>(a)</w:t>
      </w:r>
      <w:r w:rsidRPr="005327CD">
        <w:tab/>
        <w:t>an eligible victim; and</w:t>
      </w:r>
    </w:p>
    <w:p w14:paraId="12CAA66C" w14:textId="77777777" w:rsidR="004D0235" w:rsidRPr="005327CD" w:rsidRDefault="004D0235" w:rsidP="004D0235">
      <w:pPr>
        <w:pStyle w:val="Apara"/>
      </w:pPr>
      <w:r w:rsidRPr="005327CD">
        <w:tab/>
        <w:t>(b)</w:t>
      </w:r>
      <w:r w:rsidRPr="005327CD">
        <w:tab/>
        <w:t>a suitable victim.</w:t>
      </w:r>
    </w:p>
    <w:p w14:paraId="035F4266" w14:textId="77777777" w:rsidR="004D0235" w:rsidRPr="005327CD" w:rsidRDefault="004D0235" w:rsidP="00102D0A">
      <w:pPr>
        <w:pStyle w:val="Amain"/>
        <w:keepNext/>
      </w:pPr>
      <w:r w:rsidRPr="005327CD">
        <w:lastRenderedPageBreak/>
        <w:tab/>
        <w:t>(2)</w:t>
      </w:r>
      <w:r w:rsidRPr="005327CD">
        <w:tab/>
        <w:t>In this section:</w:t>
      </w:r>
    </w:p>
    <w:p w14:paraId="7882E944" w14:textId="52FA3EDF" w:rsidR="004D0235" w:rsidRPr="005327CD" w:rsidRDefault="004D0235" w:rsidP="004D0235">
      <w:pPr>
        <w:pStyle w:val="aDef"/>
      </w:pPr>
      <w:r w:rsidRPr="005327CD">
        <w:rPr>
          <w:rStyle w:val="charBoldItals"/>
        </w:rPr>
        <w:t>eligible victim</w:t>
      </w:r>
      <w:r w:rsidRPr="005327CD">
        <w:rPr>
          <w:bCs/>
          <w:iCs/>
        </w:rPr>
        <w:t xml:space="preserve">—see the </w:t>
      </w:r>
      <w:hyperlink r:id="rId156" w:tooltip="A2004-65" w:history="1">
        <w:r w:rsidRPr="005327CD">
          <w:rPr>
            <w:rStyle w:val="charCitHyperlinkItal"/>
          </w:rPr>
          <w:t>Crimes (Restorative Justice) Act 2004</w:t>
        </w:r>
      </w:hyperlink>
      <w:r w:rsidRPr="005327CD">
        <w:rPr>
          <w:bCs/>
          <w:iCs/>
        </w:rPr>
        <w:t>, section 17.</w:t>
      </w:r>
    </w:p>
    <w:p w14:paraId="513BC7F8" w14:textId="034ED67F" w:rsidR="004D0235" w:rsidRPr="005327CD" w:rsidRDefault="004D0235" w:rsidP="004D0235">
      <w:pPr>
        <w:pStyle w:val="aDef"/>
        <w:keepNext/>
      </w:pPr>
      <w:r w:rsidRPr="005327CD">
        <w:rPr>
          <w:rStyle w:val="charBoldItals"/>
        </w:rPr>
        <w:t>suitable victim</w:t>
      </w:r>
      <w:r w:rsidRPr="005327CD">
        <w:rPr>
          <w:bCs/>
          <w:iCs/>
        </w:rPr>
        <w:t xml:space="preserve">—see the </w:t>
      </w:r>
      <w:hyperlink r:id="rId157" w:tooltip="A2004-65" w:history="1">
        <w:r w:rsidRPr="005327CD">
          <w:rPr>
            <w:rStyle w:val="charCitHyperlinkItal"/>
          </w:rPr>
          <w:t>Crimes (Restorative Justice) Act 2004</w:t>
        </w:r>
      </w:hyperlink>
      <w:r w:rsidRPr="005327CD">
        <w:rPr>
          <w:bCs/>
          <w:iCs/>
        </w:rPr>
        <w:t>, section 34.</w:t>
      </w:r>
    </w:p>
    <w:p w14:paraId="7D734F14" w14:textId="76A54CCA"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58" w:tooltip="A2004-65" w:history="1">
        <w:r w:rsidRPr="005327CD">
          <w:rPr>
            <w:rStyle w:val="charCitHyperlinkItal"/>
          </w:rPr>
          <w:t>Crimes (Restorative Justice) Act 2004</w:t>
        </w:r>
      </w:hyperlink>
      <w:r w:rsidRPr="005327CD">
        <w:t xml:space="preserve"> sets out when a victim of an offence is an eligible victim (see that </w:t>
      </w:r>
      <w:hyperlink r:id="rId159" w:tooltip="Crimes (Restorative Justice) Act 2004" w:history="1">
        <w:r w:rsidRPr="005327CD">
          <w:rPr>
            <w:rStyle w:val="charCitHyperlinkAbbrev"/>
          </w:rPr>
          <w:t>Act</w:t>
        </w:r>
      </w:hyperlink>
      <w:r w:rsidRPr="005327CD">
        <w:t xml:space="preserve">, s 17) and the matters the director-general must consider in deciding whether an eligible victim is a suitable victim (see that </w:t>
      </w:r>
      <w:hyperlink r:id="rId160" w:tooltip="Crimes (Restorative Justice) Act 2004" w:history="1">
        <w:r w:rsidRPr="005327CD">
          <w:rPr>
            <w:rStyle w:val="charCitHyperlinkAbbrev"/>
          </w:rPr>
          <w:t>Act</w:t>
        </w:r>
      </w:hyperlink>
      <w:r w:rsidRPr="005327CD">
        <w:t>, s 34) for restorative justice in relation to the offence.</w:t>
      </w:r>
    </w:p>
    <w:p w14:paraId="4BADB83D" w14:textId="77777777" w:rsidR="004D0235" w:rsidRPr="00440BCE" w:rsidRDefault="004D0235" w:rsidP="004D0235">
      <w:pPr>
        <w:pStyle w:val="AH3Div"/>
      </w:pPr>
      <w:bookmarkStart w:id="81" w:name="_Toc216879251"/>
      <w:r w:rsidRPr="00440BCE">
        <w:rPr>
          <w:rStyle w:val="CharDivNo"/>
        </w:rPr>
        <w:t>Division 3A.7</w:t>
      </w:r>
      <w:r w:rsidRPr="005327CD">
        <w:tab/>
      </w:r>
      <w:r w:rsidRPr="00440BCE">
        <w:rPr>
          <w:rStyle w:val="CharDivText"/>
        </w:rPr>
        <w:t>Implementing victims rights</w:t>
      </w:r>
      <w:bookmarkEnd w:id="81"/>
    </w:p>
    <w:p w14:paraId="6281CD4E" w14:textId="77777777" w:rsidR="004D0235" w:rsidRPr="005327CD" w:rsidRDefault="004D0235" w:rsidP="004D0235">
      <w:pPr>
        <w:pStyle w:val="AH4SubDiv"/>
      </w:pPr>
      <w:bookmarkStart w:id="82" w:name="_Toc216879252"/>
      <w:r w:rsidRPr="005327CD">
        <w:t>Subdivision 3A.7.1</w:t>
      </w:r>
      <w:r w:rsidRPr="005327CD">
        <w:tab/>
        <w:t>Complying with victims rights</w:t>
      </w:r>
      <w:bookmarkEnd w:id="82"/>
    </w:p>
    <w:p w14:paraId="28AE1EAD" w14:textId="77777777" w:rsidR="004D0235" w:rsidRPr="005327CD" w:rsidRDefault="004D0235" w:rsidP="004D0235">
      <w:pPr>
        <w:pStyle w:val="AH5Sec"/>
      </w:pPr>
      <w:bookmarkStart w:id="83" w:name="_Toc216879253"/>
      <w:r w:rsidRPr="00440BCE">
        <w:rPr>
          <w:rStyle w:val="CharSectNo"/>
        </w:rPr>
        <w:t>18</w:t>
      </w:r>
      <w:r w:rsidRPr="005327CD">
        <w:tab/>
        <w:t>Justice agencies must comply with victims rights</w:t>
      </w:r>
      <w:bookmarkEnd w:id="83"/>
    </w:p>
    <w:p w14:paraId="3ADB978F" w14:textId="77777777" w:rsidR="004D0235" w:rsidRPr="005327CD" w:rsidRDefault="004D0235" w:rsidP="004D0235">
      <w:pPr>
        <w:pStyle w:val="Amain"/>
      </w:pPr>
      <w:r w:rsidRPr="005327CD">
        <w:tab/>
        <w:t>(1)</w:t>
      </w:r>
      <w:r w:rsidRPr="005327CD">
        <w:tab/>
        <w:t>A justice agency must, when engaging with a victim, comply with all victims rights that apply to the victim.</w:t>
      </w:r>
    </w:p>
    <w:p w14:paraId="15521215" w14:textId="77777777" w:rsidR="004D0235" w:rsidRPr="005327CD" w:rsidRDefault="004D0235" w:rsidP="004D0235">
      <w:pPr>
        <w:pStyle w:val="Amain"/>
      </w:pPr>
      <w:r w:rsidRPr="005327CD">
        <w:tab/>
        <w:t>(2)</w:t>
      </w:r>
      <w:r w:rsidRPr="005327CD">
        <w:tab/>
        <w:t xml:space="preserve">If complying with a particular right would support a victim, despite the right not applying to the victim, a justice agency should, as far as practicable, comply with the right in relation to the victim. </w:t>
      </w:r>
    </w:p>
    <w:p w14:paraId="088C6DE6" w14:textId="77777777" w:rsidR="004D0235" w:rsidRPr="005327CD" w:rsidRDefault="004D0235" w:rsidP="004D0235">
      <w:pPr>
        <w:pStyle w:val="Amain"/>
      </w:pPr>
      <w:r w:rsidRPr="005327CD">
        <w:tab/>
        <w:t>(3)</w:t>
      </w:r>
      <w:r w:rsidRPr="005327CD">
        <w:tab/>
        <w:t>In considering whether complying with a right would support a victim, the justice agency should have regard to the individual needs of the victim and their circumstances.</w:t>
      </w:r>
    </w:p>
    <w:p w14:paraId="0E60C1DC" w14:textId="77777777" w:rsidR="004D0235" w:rsidRPr="005327CD" w:rsidRDefault="004D0235" w:rsidP="004D0235">
      <w:pPr>
        <w:pStyle w:val="AH5Sec"/>
      </w:pPr>
      <w:bookmarkStart w:id="84" w:name="_Toc216879254"/>
      <w:r w:rsidRPr="00440BCE">
        <w:rPr>
          <w:rStyle w:val="CharSectNo"/>
        </w:rPr>
        <w:t>18A</w:t>
      </w:r>
      <w:r w:rsidRPr="005327CD">
        <w:tab/>
        <w:t>Other entities should have regard to victims rights</w:t>
      </w:r>
      <w:bookmarkEnd w:id="84"/>
    </w:p>
    <w:p w14:paraId="30F9DC54" w14:textId="77777777" w:rsidR="004D0235" w:rsidRPr="005327CD" w:rsidRDefault="004D0235" w:rsidP="004D0235">
      <w:pPr>
        <w:pStyle w:val="Amainreturn"/>
      </w:pPr>
      <w:r w:rsidRPr="005327CD">
        <w:t>An entity that is not a justice agency should have regard to victims rights when engaging with a victim.</w:t>
      </w:r>
    </w:p>
    <w:p w14:paraId="7C866053" w14:textId="77777777" w:rsidR="004D0235" w:rsidRPr="005327CD" w:rsidRDefault="004D0235" w:rsidP="004D0235">
      <w:pPr>
        <w:pStyle w:val="aExamHdgss"/>
      </w:pPr>
      <w:r w:rsidRPr="005327CD">
        <w:t>Examples—entities that should have regard to victims rights</w:t>
      </w:r>
    </w:p>
    <w:p w14:paraId="4A2A39E0" w14:textId="77777777" w:rsidR="004D0235" w:rsidRPr="005327CD" w:rsidRDefault="004D0235" w:rsidP="004D0235">
      <w:pPr>
        <w:pStyle w:val="aExamINumss"/>
        <w:keepNext/>
      </w:pPr>
      <w:r w:rsidRPr="005327CD">
        <w:t>1</w:t>
      </w:r>
      <w:r w:rsidRPr="005327CD">
        <w:tab/>
        <w:t>non-government organisations that engage with victims</w:t>
      </w:r>
    </w:p>
    <w:p w14:paraId="50FB2B9A" w14:textId="77777777" w:rsidR="004D0235" w:rsidRPr="005327CD" w:rsidRDefault="004D0235" w:rsidP="004D0235">
      <w:pPr>
        <w:pStyle w:val="aExamINumss"/>
      </w:pPr>
      <w:r w:rsidRPr="005327CD">
        <w:t>2</w:t>
      </w:r>
      <w:r w:rsidRPr="005327CD">
        <w:tab/>
        <w:t>government policy areas that engage with victims</w:t>
      </w:r>
    </w:p>
    <w:p w14:paraId="4EC49BFF" w14:textId="77777777" w:rsidR="004D0235" w:rsidRPr="005327CD" w:rsidRDefault="004D0235" w:rsidP="004D0235">
      <w:pPr>
        <w:pStyle w:val="AH5Sec"/>
      </w:pPr>
      <w:bookmarkStart w:id="85" w:name="_Toc216879255"/>
      <w:r w:rsidRPr="00440BCE">
        <w:rPr>
          <w:rStyle w:val="CharSectNo"/>
        </w:rPr>
        <w:lastRenderedPageBreak/>
        <w:t>18B</w:t>
      </w:r>
      <w:r w:rsidRPr="005327CD">
        <w:tab/>
        <w:t>Victims’ representatives</w:t>
      </w:r>
      <w:bookmarkEnd w:id="85"/>
    </w:p>
    <w:p w14:paraId="67A15270" w14:textId="77777777" w:rsidR="004D0235" w:rsidRPr="005327CD" w:rsidRDefault="004D0235" w:rsidP="004D0235">
      <w:pPr>
        <w:pStyle w:val="Amain"/>
      </w:pPr>
      <w:r w:rsidRPr="005327CD">
        <w:tab/>
        <w:t>(1)</w:t>
      </w:r>
      <w:r w:rsidRPr="005327CD">
        <w:tab/>
        <w:t>A victim may nominate a person, in writing, to be the victim’s representative (a </w:t>
      </w:r>
      <w:r w:rsidRPr="005327CD">
        <w:rPr>
          <w:rStyle w:val="charBoldItals"/>
        </w:rPr>
        <w:t>representative</w:t>
      </w:r>
      <w:r w:rsidRPr="005327CD">
        <w:t>) to do any of the following for the victim, as nominated by the victim:</w:t>
      </w:r>
    </w:p>
    <w:p w14:paraId="32E4737F" w14:textId="77777777" w:rsidR="004D0235" w:rsidRPr="005327CD" w:rsidRDefault="004D0235" w:rsidP="004D0235">
      <w:pPr>
        <w:pStyle w:val="Apara"/>
      </w:pPr>
      <w:r w:rsidRPr="005327CD">
        <w:tab/>
        <w:t>(a)</w:t>
      </w:r>
      <w:r w:rsidRPr="005327CD">
        <w:tab/>
        <w:t>to exercise some or all victims rights;</w:t>
      </w:r>
    </w:p>
    <w:p w14:paraId="012F9CB1" w14:textId="77777777" w:rsidR="004D0235" w:rsidRPr="005327CD" w:rsidRDefault="004D0235" w:rsidP="004D0235">
      <w:pPr>
        <w:pStyle w:val="Apara"/>
      </w:pPr>
      <w:r w:rsidRPr="005327CD">
        <w:tab/>
        <w:t>(b)</w:t>
      </w:r>
      <w:r w:rsidRPr="005327CD">
        <w:tab/>
        <w:t>to receive some or all information required to be given to the victim in relation to victims rights;</w:t>
      </w:r>
    </w:p>
    <w:p w14:paraId="1A9AE5B4" w14:textId="77777777" w:rsidR="004D0235" w:rsidRPr="005327CD" w:rsidRDefault="004D0235" w:rsidP="004D0235">
      <w:pPr>
        <w:pStyle w:val="Apara"/>
      </w:pPr>
      <w:r w:rsidRPr="005327CD">
        <w:tab/>
        <w:t>(c)</w:t>
      </w:r>
      <w:r w:rsidRPr="005327CD">
        <w:tab/>
        <w:t>to make a justice agency complaint, raise a victims rights concern or make a victims rights complaint for the victim.</w:t>
      </w:r>
    </w:p>
    <w:p w14:paraId="436AF518" w14:textId="4A996DB1" w:rsidR="004D0235" w:rsidRPr="005327CD" w:rsidRDefault="004D0235" w:rsidP="004D0235">
      <w:pPr>
        <w:pStyle w:val="aNote"/>
        <w:jc w:val="left"/>
      </w:pPr>
      <w:r w:rsidRPr="005327CD">
        <w:rPr>
          <w:rStyle w:val="charItals"/>
        </w:rPr>
        <w:t>Note</w:t>
      </w:r>
      <w:r w:rsidRPr="005327CD">
        <w:rPr>
          <w:rStyle w:val="charItals"/>
        </w:rPr>
        <w:tab/>
      </w:r>
      <w:r w:rsidRPr="005327CD">
        <w:rPr>
          <w:rStyle w:val="charBoldItals"/>
        </w:rPr>
        <w:t>Justice agency complaint</w:t>
      </w:r>
      <w:r w:rsidRPr="005327CD">
        <w:t>—see s 18D (2).</w:t>
      </w:r>
      <w:r w:rsidRPr="005327CD">
        <w:br/>
      </w:r>
      <w:r w:rsidRPr="005327CD">
        <w:rPr>
          <w:rStyle w:val="charBoldItals"/>
        </w:rPr>
        <w:t>Victims rights complaint</w:t>
      </w:r>
      <w:r w:rsidRPr="005327CD">
        <w:t xml:space="preserve">—see the </w:t>
      </w:r>
      <w:hyperlink r:id="rId161" w:tooltip="A2005-40" w:history="1">
        <w:r w:rsidRPr="005327CD">
          <w:rPr>
            <w:rStyle w:val="charCitHyperlinkItal"/>
          </w:rPr>
          <w:t>Human Rights Commission Act 2005</w:t>
        </w:r>
      </w:hyperlink>
      <w:r w:rsidRPr="005327CD">
        <w:t>, s 41C (2).</w:t>
      </w:r>
      <w:r w:rsidRPr="005327CD">
        <w:br/>
      </w:r>
      <w:r w:rsidRPr="005327CD">
        <w:rPr>
          <w:rStyle w:val="charBoldItals"/>
        </w:rPr>
        <w:t>Victims rights concern</w:t>
      </w:r>
      <w:r w:rsidRPr="005327CD">
        <w:t>—see s 18F (2).</w:t>
      </w:r>
    </w:p>
    <w:p w14:paraId="794982BA" w14:textId="77777777" w:rsidR="004D0235" w:rsidRPr="005327CD" w:rsidRDefault="004D0235" w:rsidP="004D0235">
      <w:pPr>
        <w:pStyle w:val="Amain"/>
      </w:pPr>
      <w:r w:rsidRPr="005327CD">
        <w:tab/>
        <w:t>(2)</w:t>
      </w:r>
      <w:r w:rsidRPr="005327CD">
        <w:tab/>
        <w:t>A victim may nominate anyone to be their representative, including—</w:t>
      </w:r>
    </w:p>
    <w:p w14:paraId="14291C66" w14:textId="77777777" w:rsidR="004D0235" w:rsidRPr="005327CD" w:rsidRDefault="004D0235" w:rsidP="004D0235">
      <w:pPr>
        <w:pStyle w:val="Apara"/>
      </w:pPr>
      <w:r w:rsidRPr="005327CD">
        <w:tab/>
        <w:t>(a)</w:t>
      </w:r>
      <w:r w:rsidRPr="005327CD">
        <w:tab/>
        <w:t>a relative or friend of the victim; or</w:t>
      </w:r>
    </w:p>
    <w:p w14:paraId="08332E3B" w14:textId="77777777" w:rsidR="004D0235" w:rsidRPr="005327CD" w:rsidRDefault="004D0235" w:rsidP="004D0235">
      <w:pPr>
        <w:pStyle w:val="Apara"/>
      </w:pPr>
      <w:r w:rsidRPr="005327CD">
        <w:tab/>
        <w:t>(b)</w:t>
      </w:r>
      <w:r w:rsidRPr="005327CD">
        <w:tab/>
        <w:t>an officer or employee of an organisation whose functions include the provision of information, support or services to victims.</w:t>
      </w:r>
    </w:p>
    <w:p w14:paraId="2E813140" w14:textId="77777777" w:rsidR="004D0235" w:rsidRPr="005327CD" w:rsidRDefault="004D0235" w:rsidP="004D0235">
      <w:pPr>
        <w:pStyle w:val="aExamHdgss"/>
      </w:pPr>
      <w:r w:rsidRPr="005327CD">
        <w:t>Examples—par (b)</w:t>
      </w:r>
    </w:p>
    <w:p w14:paraId="2D4B3759" w14:textId="77777777" w:rsidR="004D0235" w:rsidRPr="005327CD" w:rsidRDefault="004D0235" w:rsidP="004D0235">
      <w:pPr>
        <w:pStyle w:val="aExamBulletss"/>
        <w:tabs>
          <w:tab w:val="left" w:pos="1500"/>
        </w:tabs>
      </w:pPr>
      <w:r w:rsidRPr="005327CD">
        <w:rPr>
          <w:rFonts w:ascii="Symbol" w:hAnsi="Symbol"/>
        </w:rPr>
        <w:t></w:t>
      </w:r>
      <w:r w:rsidRPr="005327CD">
        <w:rPr>
          <w:rFonts w:ascii="Symbol" w:hAnsi="Symbol"/>
        </w:rPr>
        <w:tab/>
      </w:r>
      <w:r w:rsidRPr="005327CD">
        <w:t>victim liaison officer</w:t>
      </w:r>
    </w:p>
    <w:p w14:paraId="399715AB" w14:textId="77777777" w:rsidR="004D0235" w:rsidRPr="005327CD" w:rsidRDefault="004D0235" w:rsidP="004D0235">
      <w:pPr>
        <w:pStyle w:val="aExamBulletss"/>
        <w:tabs>
          <w:tab w:val="left" w:pos="1500"/>
        </w:tabs>
      </w:pPr>
      <w:r w:rsidRPr="005327CD">
        <w:rPr>
          <w:rFonts w:ascii="Symbol" w:hAnsi="Symbol"/>
        </w:rPr>
        <w:t></w:t>
      </w:r>
      <w:r w:rsidRPr="005327CD">
        <w:rPr>
          <w:rFonts w:ascii="Symbol" w:hAnsi="Symbol"/>
        </w:rPr>
        <w:tab/>
      </w:r>
      <w:r w:rsidRPr="005327CD">
        <w:t>victim support agency</w:t>
      </w:r>
    </w:p>
    <w:p w14:paraId="74270DC5" w14:textId="77777777" w:rsidR="004D0235" w:rsidRPr="005327CD" w:rsidRDefault="004D0235" w:rsidP="004D0235">
      <w:pPr>
        <w:pStyle w:val="Amain"/>
      </w:pPr>
      <w:r w:rsidRPr="005327CD">
        <w:tab/>
        <w:t>(3)</w:t>
      </w:r>
      <w:r w:rsidRPr="005327CD">
        <w:tab/>
        <w:t>If a victim nominates a representative and the nominee agrees to be the victim’s representative, the representative must be given the information they are allowed to be given under subsection (1) (b).</w:t>
      </w:r>
    </w:p>
    <w:p w14:paraId="194837CE" w14:textId="77777777" w:rsidR="004D0235" w:rsidRPr="005327CD" w:rsidRDefault="004D0235" w:rsidP="004D0235">
      <w:pPr>
        <w:pStyle w:val="AH5Sec"/>
      </w:pPr>
      <w:bookmarkStart w:id="86" w:name="_Toc216879256"/>
      <w:r w:rsidRPr="00440BCE">
        <w:rPr>
          <w:rStyle w:val="CharSectNo"/>
        </w:rPr>
        <w:lastRenderedPageBreak/>
        <w:t>18C</w:t>
      </w:r>
      <w:r w:rsidRPr="005327CD">
        <w:tab/>
        <w:t>Justice agencies to tell victims about administration of justice processes</w:t>
      </w:r>
      <w:bookmarkEnd w:id="86"/>
    </w:p>
    <w:p w14:paraId="0291896B" w14:textId="77777777" w:rsidR="004D0235" w:rsidRPr="005327CD" w:rsidRDefault="004D0235" w:rsidP="004D0235">
      <w:pPr>
        <w:pStyle w:val="Amainreturn"/>
        <w:keepNext/>
      </w:pPr>
      <w:r w:rsidRPr="005327CD">
        <w:t>A justice agency must make the following information available to a victim in a way the victim understands:</w:t>
      </w:r>
    </w:p>
    <w:p w14:paraId="24518E76" w14:textId="77777777" w:rsidR="004D0235" w:rsidRPr="005327CD" w:rsidRDefault="004D0235" w:rsidP="004D0235">
      <w:pPr>
        <w:pStyle w:val="Apara"/>
      </w:pPr>
      <w:r w:rsidRPr="005327CD">
        <w:tab/>
        <w:t>(a)</w:t>
      </w:r>
      <w:r w:rsidRPr="005327CD">
        <w:tab/>
        <w:t>victims rights and how a victim may make a justice agency complaint, raise a victims rights concern or make a victims rights complaint if the victim believes a justice agency has not complied with their victims rights;</w:t>
      </w:r>
    </w:p>
    <w:p w14:paraId="67D30E5F" w14:textId="77777777" w:rsidR="004D0235" w:rsidRPr="005327CD" w:rsidRDefault="004D0235" w:rsidP="004D0235">
      <w:pPr>
        <w:pStyle w:val="Apara"/>
      </w:pPr>
      <w:r w:rsidRPr="005327CD">
        <w:tab/>
        <w:t>(b)</w:t>
      </w:r>
      <w:r w:rsidRPr="005327CD">
        <w:tab/>
        <w:t>how to report an offence to a police officer and the administration of justice processes that result from making a report;</w:t>
      </w:r>
    </w:p>
    <w:p w14:paraId="26DB4AA0" w14:textId="77777777" w:rsidR="004D0235" w:rsidRPr="005327CD" w:rsidRDefault="004D0235" w:rsidP="004D0235">
      <w:pPr>
        <w:pStyle w:val="Apara"/>
      </w:pPr>
      <w:r w:rsidRPr="005327CD">
        <w:tab/>
        <w:t>(c)</w:t>
      </w:r>
      <w:r w:rsidRPr="005327CD">
        <w:tab/>
        <w:t>any services that provide support or assistance, including legal and financial assistance, that are available to the victim;</w:t>
      </w:r>
    </w:p>
    <w:p w14:paraId="45CA961F" w14:textId="77777777" w:rsidR="004D0235" w:rsidRPr="005327CD" w:rsidRDefault="004D0235" w:rsidP="004D0235">
      <w:pPr>
        <w:pStyle w:val="Apara"/>
      </w:pPr>
      <w:r w:rsidRPr="005327CD">
        <w:tab/>
        <w:t>(d)</w:t>
      </w:r>
      <w:r w:rsidRPr="005327CD">
        <w:tab/>
        <w:t>hearing and trial processes, including the role, rights and responsibilities of witnesses;</w:t>
      </w:r>
    </w:p>
    <w:p w14:paraId="07EDED5F" w14:textId="7A1CDC6E" w:rsidR="004D0235" w:rsidRPr="005327CD" w:rsidRDefault="004D0235" w:rsidP="004D0235">
      <w:pPr>
        <w:pStyle w:val="Apara"/>
      </w:pPr>
      <w:r w:rsidRPr="005327CD">
        <w:tab/>
        <w:t>(e)</w:t>
      </w:r>
      <w:r w:rsidRPr="005327CD">
        <w:tab/>
        <w:t xml:space="preserve">restorative justice options that are available to victims, including the referral process, and that there are eligibility and suitability requirements for restorative justice under the </w:t>
      </w:r>
      <w:hyperlink r:id="rId162" w:tooltip="A2004-65" w:history="1">
        <w:r w:rsidRPr="005327CD">
          <w:rPr>
            <w:rStyle w:val="charCitHyperlinkItal"/>
          </w:rPr>
          <w:t>Crimes (Restorative Justice) Act 2004</w:t>
        </w:r>
      </w:hyperlink>
      <w:r w:rsidRPr="005327CD">
        <w:t>.</w:t>
      </w:r>
    </w:p>
    <w:p w14:paraId="4DB7FB46" w14:textId="77777777" w:rsidR="004D0235" w:rsidRPr="005327CD" w:rsidRDefault="004D0235" w:rsidP="004D0235">
      <w:pPr>
        <w:pStyle w:val="AH4SubDiv"/>
      </w:pPr>
      <w:bookmarkStart w:id="87" w:name="_Toc216879257"/>
      <w:r w:rsidRPr="005327CD">
        <w:t>Subdivision 3A.7.2</w:t>
      </w:r>
      <w:r w:rsidRPr="005327CD">
        <w:tab/>
        <w:t>Complaints and concerns about victims rights</w:t>
      </w:r>
      <w:bookmarkEnd w:id="87"/>
    </w:p>
    <w:p w14:paraId="262F9B40" w14:textId="77777777" w:rsidR="004D0235" w:rsidRPr="005327CD" w:rsidRDefault="004D0235" w:rsidP="004D0235">
      <w:pPr>
        <w:pStyle w:val="AH5Sec"/>
      </w:pPr>
      <w:bookmarkStart w:id="88" w:name="_Toc216879258"/>
      <w:r w:rsidRPr="00440BCE">
        <w:rPr>
          <w:rStyle w:val="CharSectNo"/>
        </w:rPr>
        <w:t>18D</w:t>
      </w:r>
      <w:r w:rsidRPr="005327CD">
        <w:tab/>
        <w:t>Victims may make justice agency complaints to justice agencies</w:t>
      </w:r>
      <w:bookmarkEnd w:id="88"/>
    </w:p>
    <w:p w14:paraId="0B63B288" w14:textId="77777777" w:rsidR="004D0235" w:rsidRPr="005327CD" w:rsidRDefault="004D0235" w:rsidP="004D0235">
      <w:pPr>
        <w:pStyle w:val="Amain"/>
      </w:pPr>
      <w:r w:rsidRPr="005327CD">
        <w:tab/>
        <w:t>(1)</w:t>
      </w:r>
      <w:r w:rsidRPr="005327CD">
        <w:tab/>
        <w:t>This section applies if—</w:t>
      </w:r>
    </w:p>
    <w:p w14:paraId="0AC4BB70" w14:textId="77777777" w:rsidR="004D0235" w:rsidRPr="005327CD" w:rsidRDefault="004D0235" w:rsidP="004D0235">
      <w:pPr>
        <w:pStyle w:val="Apara"/>
      </w:pPr>
      <w:r w:rsidRPr="005327CD">
        <w:tab/>
        <w:t>(a)</w:t>
      </w:r>
      <w:r w:rsidRPr="005327CD">
        <w:tab/>
        <w:t>a victim engages with a justice agency; and</w:t>
      </w:r>
    </w:p>
    <w:p w14:paraId="38577BB9" w14:textId="77777777" w:rsidR="004D0235" w:rsidRPr="005327CD" w:rsidRDefault="004D0235" w:rsidP="004D0235">
      <w:pPr>
        <w:pStyle w:val="Apara"/>
      </w:pPr>
      <w:r w:rsidRPr="005327CD">
        <w:tab/>
        <w:t>(b)</w:t>
      </w:r>
      <w:r w:rsidRPr="005327CD">
        <w:tab/>
        <w:t>the victim—</w:t>
      </w:r>
    </w:p>
    <w:p w14:paraId="0F323F5A" w14:textId="77777777" w:rsidR="004D0235" w:rsidRPr="005327CD" w:rsidRDefault="004D0235" w:rsidP="004D0235">
      <w:pPr>
        <w:pStyle w:val="Asubpara"/>
      </w:pPr>
      <w:r w:rsidRPr="005327CD">
        <w:tab/>
        <w:t>(i)</w:t>
      </w:r>
      <w:r w:rsidRPr="005327CD">
        <w:tab/>
        <w:t>believes the justice agency has not complied with their victims rights; or</w:t>
      </w:r>
    </w:p>
    <w:p w14:paraId="15B51CB1" w14:textId="77777777" w:rsidR="004D0235" w:rsidRPr="005327CD" w:rsidRDefault="004D0235" w:rsidP="004D0235">
      <w:pPr>
        <w:pStyle w:val="Asubpara"/>
      </w:pPr>
      <w:r w:rsidRPr="005327CD">
        <w:lastRenderedPageBreak/>
        <w:tab/>
        <w:t>(ii)</w:t>
      </w:r>
      <w:r w:rsidRPr="005327CD">
        <w:tab/>
        <w:t>is otherwise dissatisfied with the justice agency’s services in relation to victims rights.</w:t>
      </w:r>
    </w:p>
    <w:p w14:paraId="601A603B" w14:textId="77777777" w:rsidR="004D0235" w:rsidRPr="005327CD" w:rsidRDefault="004D0235" w:rsidP="004D0235">
      <w:pPr>
        <w:pStyle w:val="Amain"/>
      </w:pPr>
      <w:r w:rsidRPr="005327CD">
        <w:tab/>
        <w:t>(2)</w:t>
      </w:r>
      <w:r w:rsidRPr="005327CD">
        <w:tab/>
        <w:t xml:space="preserve">The victim may make a complaint about the justice agency’s conduct to the justice agency (a </w:t>
      </w:r>
      <w:r w:rsidRPr="005327CD">
        <w:rPr>
          <w:rStyle w:val="charBoldItals"/>
        </w:rPr>
        <w:t>justice agency complaint</w:t>
      </w:r>
      <w:r w:rsidRPr="005327CD">
        <w:t>).</w:t>
      </w:r>
    </w:p>
    <w:p w14:paraId="6EEA9E88" w14:textId="2765AF18" w:rsidR="004D0235" w:rsidRPr="005327CD" w:rsidRDefault="004D0235" w:rsidP="004D0235">
      <w:pPr>
        <w:pStyle w:val="aNote"/>
      </w:pPr>
      <w:r w:rsidRPr="005327CD">
        <w:rPr>
          <w:rStyle w:val="charItals"/>
        </w:rPr>
        <w:t>Note</w:t>
      </w:r>
      <w:r w:rsidRPr="005327CD">
        <w:rPr>
          <w:rStyle w:val="charItals"/>
        </w:rPr>
        <w:tab/>
      </w:r>
      <w:r w:rsidRPr="005327CD">
        <w:t>Alternatively, a victim may raise a victims rights concern with the commissioner (see s 18F</w:t>
      </w:r>
      <w:r w:rsidR="00DF62C3">
        <w:t xml:space="preserve"> (2)</w:t>
      </w:r>
      <w:r w:rsidRPr="005327CD">
        <w:t xml:space="preserve">) or make a victims rights complaint to the human rights commission (see </w:t>
      </w:r>
      <w:hyperlink r:id="rId163" w:tooltip="A2005-40" w:history="1">
        <w:r w:rsidRPr="005327CD">
          <w:rPr>
            <w:rStyle w:val="charCitHyperlinkItal"/>
          </w:rPr>
          <w:t>Human Rights Commission Act 2005</w:t>
        </w:r>
      </w:hyperlink>
      <w:r w:rsidRPr="005327CD">
        <w:t>, s 41C</w:t>
      </w:r>
      <w:r w:rsidR="00DF62C3">
        <w:t xml:space="preserve"> (2)</w:t>
      </w:r>
      <w:r w:rsidRPr="005327CD">
        <w:t>).</w:t>
      </w:r>
    </w:p>
    <w:p w14:paraId="39D0C536" w14:textId="77777777" w:rsidR="004D0235" w:rsidRPr="005327CD" w:rsidRDefault="004D0235" w:rsidP="004D0235">
      <w:pPr>
        <w:pStyle w:val="Amain"/>
      </w:pPr>
      <w:r w:rsidRPr="005327CD">
        <w:tab/>
        <w:t>(3)</w:t>
      </w:r>
      <w:r w:rsidRPr="005327CD">
        <w:tab/>
        <w:t>A justice agency complaint may be made orally or in writing.</w:t>
      </w:r>
    </w:p>
    <w:p w14:paraId="192A818F" w14:textId="77777777" w:rsidR="004D0235" w:rsidRPr="005327CD" w:rsidRDefault="004D0235" w:rsidP="004D0235">
      <w:pPr>
        <w:pStyle w:val="Amain"/>
      </w:pPr>
      <w:r w:rsidRPr="005327CD">
        <w:tab/>
        <w:t>(4)</w:t>
      </w:r>
      <w:r w:rsidRPr="005327CD">
        <w:tab/>
        <w:t>A justice agency must record an oral complaint in writing if—</w:t>
      </w:r>
    </w:p>
    <w:p w14:paraId="0EB915BB" w14:textId="77777777" w:rsidR="004D0235" w:rsidRPr="005327CD" w:rsidRDefault="004D0235" w:rsidP="004D0235">
      <w:pPr>
        <w:pStyle w:val="Apara"/>
      </w:pPr>
      <w:r w:rsidRPr="005327CD">
        <w:tab/>
        <w:t>(a)</w:t>
      </w:r>
      <w:r w:rsidRPr="005327CD">
        <w:tab/>
        <w:t>the agency considers the complaint is of a sufficiently serious nature to be recorded in writing; or</w:t>
      </w:r>
    </w:p>
    <w:p w14:paraId="6D83650C" w14:textId="77777777" w:rsidR="004D0235" w:rsidRPr="005327CD" w:rsidRDefault="004D0235" w:rsidP="004D0235">
      <w:pPr>
        <w:pStyle w:val="Apara"/>
      </w:pPr>
      <w:r w:rsidRPr="005327CD">
        <w:tab/>
        <w:t>(b)</w:t>
      </w:r>
      <w:r w:rsidRPr="005327CD">
        <w:tab/>
        <w:t>the victim asks the agency to record the complaint in writing.</w:t>
      </w:r>
    </w:p>
    <w:p w14:paraId="64C86D73" w14:textId="77777777" w:rsidR="004D0235" w:rsidRPr="005327CD" w:rsidRDefault="004D0235" w:rsidP="004D0235">
      <w:pPr>
        <w:pStyle w:val="aNote"/>
      </w:pPr>
      <w:r w:rsidRPr="005327CD">
        <w:rPr>
          <w:rStyle w:val="charItals"/>
        </w:rPr>
        <w:t>Note</w:t>
      </w:r>
      <w:r w:rsidRPr="005327CD">
        <w:rPr>
          <w:rStyle w:val="charItals"/>
        </w:rPr>
        <w:tab/>
      </w:r>
      <w:r w:rsidRPr="005327CD">
        <w:t>A complaint may be made for a victim by the victim’s representative if nominated to do so by the victim (see s 18B).</w:t>
      </w:r>
    </w:p>
    <w:p w14:paraId="781BCAC9" w14:textId="77777777" w:rsidR="004D0235" w:rsidRPr="005327CD" w:rsidRDefault="004D0235" w:rsidP="004D0235">
      <w:pPr>
        <w:pStyle w:val="Amain"/>
      </w:pPr>
      <w:r w:rsidRPr="005327CD">
        <w:tab/>
        <w:t>(5)</w:t>
      </w:r>
      <w:r w:rsidRPr="005327CD">
        <w:tab/>
        <w:t>A justice agency complaint may be withdrawn at any time by—</w:t>
      </w:r>
    </w:p>
    <w:p w14:paraId="5D3F8471" w14:textId="77777777" w:rsidR="004D0235" w:rsidRPr="005327CD" w:rsidRDefault="004D0235" w:rsidP="004D0235">
      <w:pPr>
        <w:pStyle w:val="Apara"/>
      </w:pPr>
      <w:r w:rsidRPr="005327CD">
        <w:tab/>
        <w:t>(a)</w:t>
      </w:r>
      <w:r w:rsidRPr="005327CD">
        <w:tab/>
        <w:t>the victim; or</w:t>
      </w:r>
    </w:p>
    <w:p w14:paraId="68C8D3F7" w14:textId="77777777" w:rsidR="004D0235" w:rsidRPr="005327CD" w:rsidRDefault="004D0235" w:rsidP="004D0235">
      <w:pPr>
        <w:pStyle w:val="Apara"/>
      </w:pPr>
      <w:r w:rsidRPr="005327CD">
        <w:tab/>
        <w:t>(b)</w:t>
      </w:r>
      <w:r w:rsidRPr="005327CD">
        <w:tab/>
        <w:t>if the victim has nominated a representative to make the complaint—the victim’s representative.</w:t>
      </w:r>
    </w:p>
    <w:p w14:paraId="7B78A0AA" w14:textId="77777777" w:rsidR="004D0235" w:rsidRPr="005327CD" w:rsidRDefault="004D0235" w:rsidP="004D0235">
      <w:pPr>
        <w:pStyle w:val="Amain"/>
      </w:pPr>
      <w:r w:rsidRPr="005327CD">
        <w:tab/>
        <w:t>(6)</w:t>
      </w:r>
      <w:r w:rsidRPr="005327CD">
        <w:tab/>
        <w:t>In this section:</w:t>
      </w:r>
    </w:p>
    <w:p w14:paraId="5DB89636" w14:textId="77777777" w:rsidR="004D0235" w:rsidRPr="005327CD" w:rsidRDefault="004D0235" w:rsidP="004D0235">
      <w:pPr>
        <w:pStyle w:val="aDef"/>
      </w:pPr>
      <w:r w:rsidRPr="005327CD">
        <w:rPr>
          <w:rStyle w:val="charBoldItals"/>
        </w:rPr>
        <w:t>representative</w:t>
      </w:r>
      <w:r w:rsidRPr="005327CD">
        <w:rPr>
          <w:bCs/>
          <w:iCs/>
        </w:rPr>
        <w:t>—see section 18B (1).</w:t>
      </w:r>
    </w:p>
    <w:p w14:paraId="0D678A95" w14:textId="77777777" w:rsidR="004D0235" w:rsidRPr="005327CD" w:rsidRDefault="004D0235" w:rsidP="004D0235">
      <w:pPr>
        <w:pStyle w:val="AH5Sec"/>
      </w:pPr>
      <w:bookmarkStart w:id="89" w:name="_Toc216879259"/>
      <w:r w:rsidRPr="00440BCE">
        <w:rPr>
          <w:rStyle w:val="CharSectNo"/>
        </w:rPr>
        <w:t>18E</w:t>
      </w:r>
      <w:r w:rsidRPr="005327CD">
        <w:tab/>
        <w:t>Justice agencies to deal with justice agency complaints</w:t>
      </w:r>
      <w:bookmarkEnd w:id="89"/>
    </w:p>
    <w:p w14:paraId="583C3E5C" w14:textId="77777777" w:rsidR="004D0235" w:rsidRPr="005327CD" w:rsidRDefault="004D0235" w:rsidP="004D0235">
      <w:pPr>
        <w:pStyle w:val="Amain"/>
      </w:pPr>
      <w:r w:rsidRPr="005327CD">
        <w:tab/>
        <w:t>(1)</w:t>
      </w:r>
      <w:r w:rsidRPr="005327CD">
        <w:tab/>
        <w:t>If a victim makes a justice agency complaint to a justice agency, the justice agency must—</w:t>
      </w:r>
    </w:p>
    <w:p w14:paraId="1A312D29" w14:textId="77777777" w:rsidR="004D0235" w:rsidRPr="005327CD" w:rsidRDefault="004D0235" w:rsidP="004D0235">
      <w:pPr>
        <w:pStyle w:val="Apara"/>
      </w:pPr>
      <w:r w:rsidRPr="005327CD">
        <w:tab/>
        <w:t>(a)</w:t>
      </w:r>
      <w:r w:rsidRPr="005327CD">
        <w:tab/>
        <w:t>give the victim information about the process that will be used for resolving the complaint; and</w:t>
      </w:r>
    </w:p>
    <w:p w14:paraId="6B9E3A49" w14:textId="77777777" w:rsidR="004D0235" w:rsidRPr="005327CD" w:rsidRDefault="004D0235" w:rsidP="004D0235">
      <w:pPr>
        <w:pStyle w:val="Apara"/>
      </w:pPr>
      <w:r w:rsidRPr="005327CD">
        <w:tab/>
        <w:t>(b)</w:t>
      </w:r>
      <w:r w:rsidRPr="005327CD">
        <w:tab/>
        <w:t>take all reasonable steps to resolve the complaint as soon as practicable.</w:t>
      </w:r>
    </w:p>
    <w:p w14:paraId="302EEBCC" w14:textId="77777777" w:rsidR="004D0235" w:rsidRPr="005327CD" w:rsidRDefault="004D0235" w:rsidP="004D0235">
      <w:pPr>
        <w:pStyle w:val="Amain"/>
      </w:pPr>
      <w:r w:rsidRPr="005327CD">
        <w:lastRenderedPageBreak/>
        <w:tab/>
        <w:t>(2)</w:t>
      </w:r>
      <w:r w:rsidRPr="005327CD">
        <w:tab/>
        <w:t>The victim must give the justice agency any document or information that the victim can provide and which is reasonably required by the justice agency to resolve the complaint.</w:t>
      </w:r>
    </w:p>
    <w:p w14:paraId="1318AC88" w14:textId="77777777" w:rsidR="004D0235" w:rsidRPr="005327CD" w:rsidRDefault="004D0235" w:rsidP="004D0235">
      <w:pPr>
        <w:pStyle w:val="AH5Sec"/>
      </w:pPr>
      <w:bookmarkStart w:id="90" w:name="_Toc216879260"/>
      <w:r w:rsidRPr="00440BCE">
        <w:rPr>
          <w:rStyle w:val="CharSectNo"/>
        </w:rPr>
        <w:t>18F</w:t>
      </w:r>
      <w:r w:rsidRPr="005327CD">
        <w:tab/>
        <w:t>Victims may raise victims rights concern with commissioner</w:t>
      </w:r>
      <w:bookmarkEnd w:id="90"/>
    </w:p>
    <w:p w14:paraId="349F9275" w14:textId="77777777" w:rsidR="004D0235" w:rsidRPr="005327CD" w:rsidRDefault="004D0235" w:rsidP="004D0235">
      <w:pPr>
        <w:pStyle w:val="Amain"/>
      </w:pPr>
      <w:r w:rsidRPr="005327CD">
        <w:tab/>
        <w:t>(1)</w:t>
      </w:r>
      <w:r w:rsidRPr="005327CD">
        <w:tab/>
        <w:t>This section applies if—</w:t>
      </w:r>
    </w:p>
    <w:p w14:paraId="68C25D0E" w14:textId="77777777" w:rsidR="004D0235" w:rsidRPr="005327CD" w:rsidRDefault="004D0235" w:rsidP="004D0235">
      <w:pPr>
        <w:pStyle w:val="Apara"/>
      </w:pPr>
      <w:r w:rsidRPr="005327CD">
        <w:tab/>
        <w:t>(a)</w:t>
      </w:r>
      <w:r w:rsidRPr="005327CD">
        <w:tab/>
        <w:t>a victim engages with a justice agency; and</w:t>
      </w:r>
    </w:p>
    <w:p w14:paraId="0378D807" w14:textId="77777777" w:rsidR="004D0235" w:rsidRPr="005327CD" w:rsidRDefault="004D0235" w:rsidP="004D0235">
      <w:pPr>
        <w:pStyle w:val="Apara"/>
      </w:pPr>
      <w:r w:rsidRPr="005327CD">
        <w:tab/>
        <w:t>(b)</w:t>
      </w:r>
      <w:r w:rsidRPr="005327CD">
        <w:tab/>
        <w:t>the victim believes the justice agency has not complied with their victims rights.</w:t>
      </w:r>
    </w:p>
    <w:p w14:paraId="4E043446" w14:textId="77777777" w:rsidR="004D0235" w:rsidRPr="005327CD" w:rsidRDefault="004D0235" w:rsidP="004D0235">
      <w:pPr>
        <w:pStyle w:val="Amain"/>
      </w:pPr>
      <w:r w:rsidRPr="005327CD">
        <w:tab/>
        <w:t>(2)</w:t>
      </w:r>
      <w:r w:rsidRPr="005327CD">
        <w:tab/>
        <w:t xml:space="preserve">The victim may raise a concern (a </w:t>
      </w:r>
      <w:r w:rsidRPr="005327CD">
        <w:rPr>
          <w:rStyle w:val="charBoldItals"/>
        </w:rPr>
        <w:t>victims rights concern</w:t>
      </w:r>
      <w:r w:rsidRPr="005327CD">
        <w:t>) about the justice agency’s conduct with the commissioner.</w:t>
      </w:r>
    </w:p>
    <w:p w14:paraId="12562FF5" w14:textId="70790E7E" w:rsidR="004D0235" w:rsidRPr="005327CD" w:rsidRDefault="004D0235" w:rsidP="004D0235">
      <w:pPr>
        <w:pStyle w:val="aNote"/>
        <w:keepNext/>
      </w:pPr>
      <w:r w:rsidRPr="005327CD">
        <w:rPr>
          <w:rStyle w:val="charItals"/>
        </w:rPr>
        <w:t>Note 1</w:t>
      </w:r>
      <w:r w:rsidRPr="005327CD">
        <w:rPr>
          <w:rStyle w:val="charItals"/>
        </w:rPr>
        <w:tab/>
      </w:r>
      <w:r w:rsidRPr="005327CD">
        <w:t xml:space="preserve">Alternatively, a victim may make a justice agency complaint to a justice agency (see s 18D) or make a victims rights complaint to the human rights commission (see </w:t>
      </w:r>
      <w:hyperlink r:id="rId164" w:tooltip="A2005-40" w:history="1">
        <w:r w:rsidRPr="005327CD">
          <w:rPr>
            <w:rStyle w:val="charCitHyperlinkItal"/>
          </w:rPr>
          <w:t>Human Rights Commission Act 2005</w:t>
        </w:r>
      </w:hyperlink>
      <w:r w:rsidRPr="005327CD">
        <w:t>, s 41C).</w:t>
      </w:r>
    </w:p>
    <w:p w14:paraId="0F7A8B45" w14:textId="77777777" w:rsidR="004D0235" w:rsidRPr="005327CD" w:rsidRDefault="004D0235" w:rsidP="004D0235">
      <w:pPr>
        <w:pStyle w:val="aNote"/>
      </w:pPr>
      <w:r w:rsidRPr="005327CD">
        <w:rPr>
          <w:rStyle w:val="charItals"/>
        </w:rPr>
        <w:t>Note 2</w:t>
      </w:r>
      <w:r w:rsidRPr="005327CD">
        <w:rPr>
          <w:rStyle w:val="charItals"/>
        </w:rPr>
        <w:tab/>
      </w:r>
      <w:r w:rsidRPr="005327CD">
        <w:t>A victim need not have made a justice agency complaint to a justice agency before raising a victims rights concern with the commissioner.</w:t>
      </w:r>
    </w:p>
    <w:p w14:paraId="6B3D918F" w14:textId="77777777" w:rsidR="004D0235" w:rsidRPr="005327CD" w:rsidRDefault="004D0235" w:rsidP="004D0235">
      <w:pPr>
        <w:pStyle w:val="Amain"/>
      </w:pPr>
      <w:r w:rsidRPr="005327CD">
        <w:tab/>
        <w:t>(3)</w:t>
      </w:r>
      <w:r w:rsidRPr="005327CD">
        <w:tab/>
        <w:t>A victims rights concern may be raised orally or in writing.</w:t>
      </w:r>
    </w:p>
    <w:p w14:paraId="3405FD55" w14:textId="77777777" w:rsidR="004D0235" w:rsidRPr="005327CD" w:rsidRDefault="004D0235" w:rsidP="004D0235">
      <w:pPr>
        <w:pStyle w:val="aNote"/>
      </w:pPr>
      <w:r w:rsidRPr="005327CD">
        <w:rPr>
          <w:rStyle w:val="charItals"/>
        </w:rPr>
        <w:t>Note</w:t>
      </w:r>
      <w:r w:rsidRPr="005327CD">
        <w:rPr>
          <w:rStyle w:val="charItals"/>
        </w:rPr>
        <w:tab/>
      </w:r>
      <w:r w:rsidRPr="005327CD">
        <w:t>A concern may be raised for a victim by the victim’s representative if nominated to do so by the victim (see s 18B).</w:t>
      </w:r>
    </w:p>
    <w:p w14:paraId="64D46C62" w14:textId="77777777" w:rsidR="004D0235" w:rsidRPr="005327CD" w:rsidRDefault="004D0235" w:rsidP="004D0235">
      <w:pPr>
        <w:pStyle w:val="Amain"/>
      </w:pPr>
      <w:r w:rsidRPr="005327CD">
        <w:tab/>
        <w:t>(4)</w:t>
      </w:r>
      <w:r w:rsidRPr="005327CD">
        <w:tab/>
        <w:t>A victims rights concern may be withdrawn at any time by—</w:t>
      </w:r>
    </w:p>
    <w:p w14:paraId="444EE8E2" w14:textId="77777777" w:rsidR="004D0235" w:rsidRPr="005327CD" w:rsidRDefault="004D0235" w:rsidP="004D0235">
      <w:pPr>
        <w:pStyle w:val="Apara"/>
      </w:pPr>
      <w:r w:rsidRPr="005327CD">
        <w:tab/>
        <w:t>(a)</w:t>
      </w:r>
      <w:r w:rsidRPr="005327CD">
        <w:tab/>
        <w:t>the victim; or</w:t>
      </w:r>
    </w:p>
    <w:p w14:paraId="2248F48E" w14:textId="77777777" w:rsidR="004D0235" w:rsidRPr="005327CD" w:rsidRDefault="004D0235" w:rsidP="004D0235">
      <w:pPr>
        <w:pStyle w:val="Apara"/>
      </w:pPr>
      <w:r w:rsidRPr="005327CD">
        <w:tab/>
        <w:t>(b)</w:t>
      </w:r>
      <w:r w:rsidRPr="005327CD">
        <w:tab/>
        <w:t>if the victim has nominated a representative to raise the concern—the victim’s representative.</w:t>
      </w:r>
    </w:p>
    <w:p w14:paraId="63DAA5E1" w14:textId="77777777" w:rsidR="004D0235" w:rsidRPr="005327CD" w:rsidRDefault="004D0235" w:rsidP="004D0235">
      <w:pPr>
        <w:pStyle w:val="Amain"/>
      </w:pPr>
      <w:r w:rsidRPr="005327CD">
        <w:tab/>
        <w:t>(5)</w:t>
      </w:r>
      <w:r w:rsidRPr="005327CD">
        <w:tab/>
        <w:t>In this section:</w:t>
      </w:r>
    </w:p>
    <w:p w14:paraId="561A8EB7" w14:textId="77777777" w:rsidR="004D0235" w:rsidRPr="005327CD" w:rsidRDefault="004D0235" w:rsidP="004D0235">
      <w:pPr>
        <w:pStyle w:val="aDef"/>
      </w:pPr>
      <w:r w:rsidRPr="005327CD">
        <w:rPr>
          <w:rStyle w:val="charBoldItals"/>
        </w:rPr>
        <w:t>representative</w:t>
      </w:r>
      <w:r w:rsidRPr="005327CD">
        <w:rPr>
          <w:bCs/>
          <w:iCs/>
        </w:rPr>
        <w:t>—see section 18B (1).</w:t>
      </w:r>
      <w:r w:rsidRPr="005327CD">
        <w:t xml:space="preserve"> </w:t>
      </w:r>
    </w:p>
    <w:p w14:paraId="53E1E47C" w14:textId="77777777" w:rsidR="004D0235" w:rsidRPr="005327CD" w:rsidRDefault="004D0235" w:rsidP="004D0235">
      <w:pPr>
        <w:pStyle w:val="AH5Sec"/>
      </w:pPr>
      <w:bookmarkStart w:id="91" w:name="_Toc216879261"/>
      <w:r w:rsidRPr="00440BCE">
        <w:rPr>
          <w:rStyle w:val="CharSectNo"/>
        </w:rPr>
        <w:lastRenderedPageBreak/>
        <w:t>18G</w:t>
      </w:r>
      <w:r w:rsidRPr="005327CD">
        <w:tab/>
        <w:t>Commissioner to deal with victims rights concerns</w:t>
      </w:r>
      <w:bookmarkEnd w:id="91"/>
    </w:p>
    <w:p w14:paraId="1C07595E" w14:textId="77777777" w:rsidR="004D0235" w:rsidRPr="005327CD" w:rsidRDefault="004D0235" w:rsidP="00102D0A">
      <w:pPr>
        <w:pStyle w:val="Amain"/>
        <w:keepNext/>
      </w:pPr>
      <w:r w:rsidRPr="005327CD">
        <w:tab/>
        <w:t>(1)</w:t>
      </w:r>
      <w:r w:rsidRPr="005327CD">
        <w:tab/>
        <w:t>If a victim raises a victims rights concern about a justice agency with the commissioner—</w:t>
      </w:r>
    </w:p>
    <w:p w14:paraId="60FC2956" w14:textId="77777777" w:rsidR="004D0235" w:rsidRPr="005327CD" w:rsidRDefault="004D0235" w:rsidP="004D0235">
      <w:pPr>
        <w:pStyle w:val="Apara"/>
      </w:pPr>
      <w:r w:rsidRPr="005327CD">
        <w:tab/>
        <w:t>(a)</w:t>
      </w:r>
      <w:r w:rsidRPr="005327CD">
        <w:tab/>
        <w:t>the commissioner must—</w:t>
      </w:r>
    </w:p>
    <w:p w14:paraId="44CABF4E" w14:textId="77777777" w:rsidR="004D0235" w:rsidRPr="005327CD" w:rsidRDefault="004D0235" w:rsidP="004D0235">
      <w:pPr>
        <w:pStyle w:val="Asubpara"/>
      </w:pPr>
      <w:r w:rsidRPr="005327CD">
        <w:tab/>
        <w:t>(i)</w:t>
      </w:r>
      <w:r w:rsidRPr="005327CD">
        <w:tab/>
        <w:t>give the victim information about the process that will be used for resolving the concern; and</w:t>
      </w:r>
    </w:p>
    <w:p w14:paraId="3119DEDD" w14:textId="77777777" w:rsidR="004D0235" w:rsidRPr="005327CD" w:rsidRDefault="004D0235" w:rsidP="004D0235">
      <w:pPr>
        <w:pStyle w:val="Asubpara"/>
      </w:pPr>
      <w:r w:rsidRPr="005327CD">
        <w:tab/>
        <w:t>(ii)</w:t>
      </w:r>
      <w:r w:rsidRPr="005327CD">
        <w:tab/>
        <w:t>take all reasonable steps to resolve the concern as soon as practicable; and</w:t>
      </w:r>
    </w:p>
    <w:p w14:paraId="4887A1B8" w14:textId="77777777" w:rsidR="004D0235" w:rsidRPr="005327CD" w:rsidRDefault="004D0235" w:rsidP="004D0235">
      <w:pPr>
        <w:pStyle w:val="Apara"/>
      </w:pPr>
      <w:r w:rsidRPr="005327CD">
        <w:tab/>
        <w:t>(b)</w:t>
      </w:r>
      <w:r w:rsidRPr="005327CD">
        <w:tab/>
        <w:t>the justice agency must, on request, give the commissioner any document or information that the justice agency could provide to the victim and which is reasonably required by the commissioner to resolve the concern.</w:t>
      </w:r>
    </w:p>
    <w:p w14:paraId="1653FD18" w14:textId="77777777" w:rsidR="004D0235" w:rsidRPr="005327CD" w:rsidRDefault="004D0235" w:rsidP="004D0235">
      <w:pPr>
        <w:pStyle w:val="Amain"/>
      </w:pPr>
      <w:r w:rsidRPr="005327CD">
        <w:tab/>
        <w:t>(2)</w:t>
      </w:r>
      <w:r w:rsidRPr="005327CD">
        <w:tab/>
        <w:t>However, a justice agency must not give the commissioner a document or information if—</w:t>
      </w:r>
    </w:p>
    <w:p w14:paraId="2F212EC1" w14:textId="77777777" w:rsidR="004D0235" w:rsidRPr="005327CD" w:rsidRDefault="004D0235" w:rsidP="004D0235">
      <w:pPr>
        <w:pStyle w:val="Apara"/>
      </w:pPr>
      <w:r w:rsidRPr="005327CD">
        <w:tab/>
        <w:t>(a)</w:t>
      </w:r>
      <w:r w:rsidRPr="005327CD">
        <w:tab/>
        <w:t>the victim does not consent to the giving of the document or information; or</w:t>
      </w:r>
    </w:p>
    <w:p w14:paraId="270B5BF6" w14:textId="77777777" w:rsidR="004D0235" w:rsidRPr="005327CD" w:rsidRDefault="004D0235" w:rsidP="004D0235">
      <w:pPr>
        <w:pStyle w:val="Apara"/>
      </w:pPr>
      <w:r w:rsidRPr="005327CD">
        <w:tab/>
        <w:t>(b)</w:t>
      </w:r>
      <w:r w:rsidRPr="005327CD">
        <w:tab/>
        <w:t>the director of public prosecutions considers that it would prejudice the prosecution of an offence.</w:t>
      </w:r>
    </w:p>
    <w:p w14:paraId="79D3A888" w14:textId="506CC7A2"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65" w:tooltip="A2001-14" w:history="1">
        <w:r w:rsidRPr="005327CD">
          <w:rPr>
            <w:rStyle w:val="charCitHyperlinkAbbrev"/>
          </w:rPr>
          <w:t>Legislation Act</w:t>
        </w:r>
      </w:hyperlink>
      <w:r w:rsidRPr="005327CD">
        <w:t>, s 170 and s 171 deal with the application of the privilege against self-incrimination and client legal privilege.</w:t>
      </w:r>
    </w:p>
    <w:p w14:paraId="47F56423" w14:textId="77777777" w:rsidR="004D0235" w:rsidRPr="005327CD" w:rsidRDefault="004D0235" w:rsidP="004D0235">
      <w:pPr>
        <w:pStyle w:val="Amain"/>
      </w:pPr>
      <w:r w:rsidRPr="005327CD">
        <w:tab/>
        <w:t>(3)</w:t>
      </w:r>
      <w:r w:rsidRPr="005327CD">
        <w:tab/>
        <w:t>If the commissioner is unable to resolve a victims rights concern, the commissioner may, with the victim’s consent—</w:t>
      </w:r>
    </w:p>
    <w:p w14:paraId="2C0F80F0" w14:textId="77777777" w:rsidR="004D0235" w:rsidRPr="005327CD" w:rsidRDefault="004D0235" w:rsidP="004D0235">
      <w:pPr>
        <w:pStyle w:val="Apara"/>
      </w:pPr>
      <w:r w:rsidRPr="005327CD">
        <w:tab/>
        <w:t>(a)</w:t>
      </w:r>
      <w:r w:rsidRPr="005327CD">
        <w:tab/>
        <w:t>refer the concern to a relevant complaints entity; and</w:t>
      </w:r>
    </w:p>
    <w:p w14:paraId="69D23214" w14:textId="77777777" w:rsidR="004D0235" w:rsidRPr="005327CD" w:rsidRDefault="004D0235" w:rsidP="004D0235">
      <w:pPr>
        <w:pStyle w:val="Apara"/>
      </w:pPr>
      <w:r w:rsidRPr="005327CD">
        <w:tab/>
        <w:t>(b)</w:t>
      </w:r>
      <w:r w:rsidRPr="005327CD">
        <w:tab/>
        <w:t>if the concern is referred under paragraph (a)—give the entity any information the commissioner has in relation to the concern.</w:t>
      </w:r>
    </w:p>
    <w:p w14:paraId="3FD820A0" w14:textId="77777777" w:rsidR="004D0235" w:rsidRPr="005327CD" w:rsidRDefault="004D0235" w:rsidP="00FC3DF0">
      <w:pPr>
        <w:pStyle w:val="Amain"/>
        <w:keepNext/>
        <w:rPr>
          <w:lang w:eastAsia="en-AU"/>
        </w:rPr>
      </w:pPr>
      <w:r w:rsidRPr="005327CD">
        <w:rPr>
          <w:lang w:eastAsia="en-AU"/>
        </w:rPr>
        <w:lastRenderedPageBreak/>
        <w:tab/>
        <w:t>(4)</w:t>
      </w:r>
      <w:r w:rsidRPr="005327CD">
        <w:rPr>
          <w:lang w:eastAsia="en-AU"/>
        </w:rPr>
        <w:tab/>
        <w:t xml:space="preserve">In this section: </w:t>
      </w:r>
    </w:p>
    <w:p w14:paraId="61688186" w14:textId="77777777" w:rsidR="004D0235" w:rsidRPr="005327CD" w:rsidRDefault="004D0235" w:rsidP="00FC3DF0">
      <w:pPr>
        <w:pStyle w:val="aDef"/>
        <w:keepNext/>
        <w:rPr>
          <w:lang w:eastAsia="en-AU"/>
        </w:rPr>
      </w:pPr>
      <w:r w:rsidRPr="005327CD">
        <w:rPr>
          <w:rStyle w:val="charBoldItals"/>
        </w:rPr>
        <w:t>relevant complaints entity</w:t>
      </w:r>
      <w:r w:rsidRPr="005327CD">
        <w:rPr>
          <w:lang w:eastAsia="en-AU"/>
        </w:rPr>
        <w:t xml:space="preserve"> means any of the following entities:</w:t>
      </w:r>
    </w:p>
    <w:p w14:paraId="013DE500" w14:textId="77777777" w:rsidR="004D0235" w:rsidRPr="005327CD" w:rsidRDefault="004D0235" w:rsidP="00FC3DF0">
      <w:pPr>
        <w:pStyle w:val="aDefpara"/>
        <w:keepNext/>
        <w:rPr>
          <w:lang w:eastAsia="en-AU"/>
        </w:rPr>
      </w:pPr>
      <w:r w:rsidRPr="005327CD">
        <w:rPr>
          <w:lang w:eastAsia="en-AU"/>
        </w:rPr>
        <w:tab/>
        <w:t>(a)</w:t>
      </w:r>
      <w:r w:rsidRPr="005327CD">
        <w:rPr>
          <w:lang w:eastAsia="en-AU"/>
        </w:rPr>
        <w:tab/>
        <w:t>the human rights commission;</w:t>
      </w:r>
    </w:p>
    <w:p w14:paraId="3E86D305" w14:textId="77777777" w:rsidR="004D0235" w:rsidRPr="005327CD" w:rsidRDefault="004D0235" w:rsidP="004D0235">
      <w:pPr>
        <w:pStyle w:val="aDefpara"/>
        <w:rPr>
          <w:lang w:eastAsia="en-AU"/>
        </w:rPr>
      </w:pPr>
      <w:r w:rsidRPr="005327CD">
        <w:rPr>
          <w:lang w:eastAsia="en-AU"/>
        </w:rPr>
        <w:tab/>
        <w:t>(b)</w:t>
      </w:r>
      <w:r w:rsidRPr="005327CD">
        <w:rPr>
          <w:lang w:eastAsia="en-AU"/>
        </w:rPr>
        <w:tab/>
        <w:t>the ombudsman;</w:t>
      </w:r>
    </w:p>
    <w:p w14:paraId="555A2C20" w14:textId="77777777" w:rsidR="004D0235" w:rsidRPr="005327CD" w:rsidRDefault="004D0235" w:rsidP="004D0235">
      <w:pPr>
        <w:pStyle w:val="aDefpara"/>
        <w:rPr>
          <w:lang w:eastAsia="en-AU"/>
        </w:rPr>
      </w:pPr>
      <w:r w:rsidRPr="005327CD">
        <w:rPr>
          <w:lang w:eastAsia="en-AU"/>
        </w:rPr>
        <w:tab/>
        <w:t>(c)</w:t>
      </w:r>
      <w:r w:rsidRPr="005327CD">
        <w:rPr>
          <w:lang w:eastAsia="en-AU"/>
        </w:rPr>
        <w:tab/>
        <w:t>the integrity commission;</w:t>
      </w:r>
    </w:p>
    <w:p w14:paraId="7F5BAD99" w14:textId="77777777" w:rsidR="004D0235" w:rsidRPr="005327CD" w:rsidRDefault="004D0235" w:rsidP="004D0235">
      <w:pPr>
        <w:pStyle w:val="aDefpara"/>
        <w:rPr>
          <w:lang w:eastAsia="en-AU"/>
        </w:rPr>
      </w:pPr>
      <w:r w:rsidRPr="005327CD">
        <w:rPr>
          <w:lang w:eastAsia="en-AU"/>
        </w:rPr>
        <w:tab/>
        <w:t>(d)</w:t>
      </w:r>
      <w:r w:rsidRPr="005327CD">
        <w:rPr>
          <w:lang w:eastAsia="en-AU"/>
        </w:rPr>
        <w:tab/>
        <w:t>any other entity authorised to investigate a complaint relating to the administration of justice.</w:t>
      </w:r>
    </w:p>
    <w:p w14:paraId="7B1FCEF3" w14:textId="77777777" w:rsidR="004D0235" w:rsidRPr="00440BCE" w:rsidRDefault="004D0235" w:rsidP="004D0235">
      <w:pPr>
        <w:pStyle w:val="AH3Div"/>
      </w:pPr>
      <w:bookmarkStart w:id="92" w:name="_Toc216879262"/>
      <w:r w:rsidRPr="00440BCE">
        <w:rPr>
          <w:rStyle w:val="CharDivNo"/>
        </w:rPr>
        <w:t>Division 3A.8</w:t>
      </w:r>
      <w:r w:rsidRPr="005327CD">
        <w:tab/>
      </w:r>
      <w:r w:rsidRPr="00440BCE">
        <w:rPr>
          <w:rStyle w:val="CharDivText"/>
        </w:rPr>
        <w:t>Miscellaneous</w:t>
      </w:r>
      <w:bookmarkEnd w:id="92"/>
    </w:p>
    <w:p w14:paraId="0E533099" w14:textId="77777777" w:rsidR="004D0235" w:rsidRPr="005327CD" w:rsidRDefault="004D0235" w:rsidP="004D0235">
      <w:pPr>
        <w:pStyle w:val="AH5Sec"/>
      </w:pPr>
      <w:bookmarkStart w:id="93" w:name="_Toc216879263"/>
      <w:r w:rsidRPr="00440BCE">
        <w:rPr>
          <w:rStyle w:val="CharSectNo"/>
        </w:rPr>
        <w:t>18H</w:t>
      </w:r>
      <w:r w:rsidRPr="005327CD">
        <w:tab/>
        <w:t>Justice agencies to make victims rights guidelines</w:t>
      </w:r>
      <w:bookmarkEnd w:id="93"/>
    </w:p>
    <w:p w14:paraId="287C1BD9" w14:textId="2FDAEC67" w:rsidR="004D0235" w:rsidRPr="005327CD" w:rsidRDefault="004D0235" w:rsidP="00495E7D">
      <w:pPr>
        <w:pStyle w:val="Amainreturn"/>
      </w:pPr>
      <w:r w:rsidRPr="005327CD">
        <w:t xml:space="preserve">Each justice agency must make and publish written guidelines on the agency’s website (the agency’s </w:t>
      </w:r>
      <w:r w:rsidRPr="005327CD">
        <w:rPr>
          <w:rStyle w:val="charBoldItals"/>
        </w:rPr>
        <w:t>victims rights guidelines</w:t>
      </w:r>
      <w:r w:rsidRPr="005327CD">
        <w:t>) to—</w:t>
      </w:r>
    </w:p>
    <w:p w14:paraId="3C452B80" w14:textId="77777777" w:rsidR="004D0235" w:rsidRPr="005327CD" w:rsidRDefault="004D0235" w:rsidP="004D0235">
      <w:pPr>
        <w:pStyle w:val="Apara"/>
      </w:pPr>
      <w:r w:rsidRPr="005327CD">
        <w:tab/>
        <w:t>(a)</w:t>
      </w:r>
      <w:r w:rsidRPr="005327CD">
        <w:tab/>
        <w:t>assist the agency to comply with victims rights; and</w:t>
      </w:r>
    </w:p>
    <w:p w14:paraId="44A294E8" w14:textId="77777777" w:rsidR="004D0235" w:rsidRPr="005327CD" w:rsidRDefault="004D0235" w:rsidP="004D0235">
      <w:pPr>
        <w:pStyle w:val="Apara"/>
      </w:pPr>
      <w:r w:rsidRPr="005327CD">
        <w:tab/>
        <w:t>(b)</w:t>
      </w:r>
      <w:r w:rsidRPr="005327CD">
        <w:tab/>
        <w:t>establish appropriate processes and procedures to enable the agency to respond to and resolve justice agency complaints.</w:t>
      </w:r>
    </w:p>
    <w:p w14:paraId="1576666C" w14:textId="77777777" w:rsidR="004D0235" w:rsidRPr="005327CD" w:rsidRDefault="004D0235" w:rsidP="004D0235">
      <w:pPr>
        <w:pStyle w:val="AH5Sec"/>
      </w:pPr>
      <w:bookmarkStart w:id="94" w:name="_Toc216879264"/>
      <w:r w:rsidRPr="00440BCE">
        <w:rPr>
          <w:rStyle w:val="CharSectNo"/>
        </w:rPr>
        <w:t>18I</w:t>
      </w:r>
      <w:r w:rsidRPr="005327CD">
        <w:tab/>
        <w:t>Justice agencies to include justice agency complaints in annual report</w:t>
      </w:r>
      <w:bookmarkEnd w:id="94"/>
      <w:r w:rsidRPr="005327CD">
        <w:t xml:space="preserve"> </w:t>
      </w:r>
    </w:p>
    <w:p w14:paraId="7A43F8F3" w14:textId="667B0532" w:rsidR="004D0235" w:rsidRPr="005327CD" w:rsidRDefault="004D0235" w:rsidP="004D0235">
      <w:pPr>
        <w:pStyle w:val="Amain"/>
      </w:pPr>
      <w:r w:rsidRPr="005327CD">
        <w:tab/>
        <w:t>(1)</w:t>
      </w:r>
      <w:r w:rsidRPr="005327CD">
        <w:tab/>
        <w:t xml:space="preserve">A justice agency must include the following in the agency’s annual report under the </w:t>
      </w:r>
      <w:hyperlink r:id="rId166" w:tooltip="A2004-8" w:history="1">
        <w:r w:rsidRPr="005327CD">
          <w:rPr>
            <w:rStyle w:val="charCitHyperlinkItal"/>
          </w:rPr>
          <w:t>Annual Reports (Government Agencies) Act 2004</w:t>
        </w:r>
      </w:hyperlink>
      <w:r w:rsidRPr="005327CD">
        <w:t>:</w:t>
      </w:r>
    </w:p>
    <w:p w14:paraId="1CB27991" w14:textId="77777777" w:rsidR="004D0235" w:rsidRPr="005327CD" w:rsidRDefault="004D0235" w:rsidP="004D0235">
      <w:pPr>
        <w:pStyle w:val="Apara"/>
      </w:pPr>
      <w:r w:rsidRPr="005327CD">
        <w:tab/>
        <w:t>(a)</w:t>
      </w:r>
      <w:r w:rsidRPr="005327CD">
        <w:tab/>
        <w:t>a statement of how many written justice agency complaints were made to the agency in the year;</w:t>
      </w:r>
    </w:p>
    <w:p w14:paraId="05EE69C0" w14:textId="77777777" w:rsidR="004D0235" w:rsidRPr="005327CD" w:rsidRDefault="004D0235" w:rsidP="00FC3DF0">
      <w:pPr>
        <w:pStyle w:val="Apara"/>
        <w:keepNext/>
      </w:pPr>
      <w:r w:rsidRPr="005327CD">
        <w:tab/>
        <w:t>(b)</w:t>
      </w:r>
      <w:r w:rsidRPr="005327CD">
        <w:tab/>
        <w:t>for each written complaint made—</w:t>
      </w:r>
    </w:p>
    <w:p w14:paraId="265B9576" w14:textId="77777777" w:rsidR="004D0235" w:rsidRPr="005327CD" w:rsidRDefault="004D0235" w:rsidP="004D0235">
      <w:pPr>
        <w:pStyle w:val="Asubpara"/>
      </w:pPr>
      <w:r w:rsidRPr="005327CD">
        <w:tab/>
        <w:t>(i)</w:t>
      </w:r>
      <w:r w:rsidRPr="005327CD">
        <w:tab/>
        <w:t>the right in relation to which the complaint was made; and</w:t>
      </w:r>
    </w:p>
    <w:p w14:paraId="228197E0" w14:textId="77777777" w:rsidR="004D0235" w:rsidRPr="005327CD" w:rsidRDefault="004D0235" w:rsidP="00102D0A">
      <w:pPr>
        <w:pStyle w:val="Asubpara"/>
        <w:keepNext/>
        <w:rPr>
          <w:szCs w:val="24"/>
        </w:rPr>
      </w:pPr>
      <w:r w:rsidRPr="005327CD">
        <w:lastRenderedPageBreak/>
        <w:tab/>
        <w:t>(ii)</w:t>
      </w:r>
      <w:r w:rsidRPr="005327CD">
        <w:tab/>
        <w:t>whether the agency resolved the complaint</w:t>
      </w:r>
      <w:r w:rsidRPr="005327CD">
        <w:rPr>
          <w:szCs w:val="24"/>
        </w:rPr>
        <w:t>.</w:t>
      </w:r>
    </w:p>
    <w:p w14:paraId="60AC3534" w14:textId="77777777" w:rsidR="004D0235" w:rsidRPr="005327CD" w:rsidRDefault="004D0235" w:rsidP="004D0235">
      <w:pPr>
        <w:pStyle w:val="aNote"/>
        <w:keepNext/>
        <w:jc w:val="left"/>
        <w:rPr>
          <w:iCs/>
        </w:rPr>
      </w:pPr>
      <w:r w:rsidRPr="005327CD">
        <w:rPr>
          <w:rStyle w:val="charItals"/>
        </w:rPr>
        <w:t>Note 1</w:t>
      </w:r>
      <w:r w:rsidRPr="005327CD">
        <w:rPr>
          <w:rStyle w:val="charItals"/>
        </w:rPr>
        <w:tab/>
      </w:r>
      <w:r w:rsidRPr="005327CD">
        <w:rPr>
          <w:rStyle w:val="charBoldItals"/>
        </w:rPr>
        <w:t>Justice agency complaint</w:t>
      </w:r>
      <w:r w:rsidRPr="005327CD">
        <w:rPr>
          <w:iCs/>
        </w:rPr>
        <w:t>—see s 18D (2).</w:t>
      </w:r>
    </w:p>
    <w:p w14:paraId="4981FB02" w14:textId="7F6927C0" w:rsidR="004D0235" w:rsidRPr="005327CD" w:rsidRDefault="004D0235" w:rsidP="004D0235">
      <w:pPr>
        <w:pStyle w:val="aNote"/>
        <w:jc w:val="left"/>
      </w:pPr>
      <w:r w:rsidRPr="005327CD">
        <w:rPr>
          <w:rStyle w:val="charItals"/>
        </w:rPr>
        <w:t>Note 2</w:t>
      </w:r>
      <w:r w:rsidRPr="005327CD">
        <w:rPr>
          <w:rStyle w:val="charItals"/>
        </w:rPr>
        <w:tab/>
      </w:r>
      <w:r w:rsidRPr="005327CD">
        <w:t xml:space="preserve">The DPP may also be required to include other information in relation to victims rights complaints in the DPP’s annual report (see </w:t>
      </w:r>
      <w:hyperlink r:id="rId167" w:tooltip="A2005-40" w:history="1">
        <w:r w:rsidRPr="005327CD">
          <w:rPr>
            <w:rStyle w:val="charCitHyperlinkItal"/>
          </w:rPr>
          <w:t>Human Rights Commission Act 2005</w:t>
        </w:r>
      </w:hyperlink>
      <w:r w:rsidRPr="005327CD">
        <w:t>, s 100B).</w:t>
      </w:r>
    </w:p>
    <w:p w14:paraId="1A8763E1" w14:textId="77777777" w:rsidR="004D0235" w:rsidRPr="005327CD" w:rsidRDefault="004D0235" w:rsidP="004D0235">
      <w:pPr>
        <w:pStyle w:val="Amain"/>
      </w:pPr>
      <w:r w:rsidRPr="005327CD">
        <w:tab/>
        <w:t>(2)</w:t>
      </w:r>
      <w:r w:rsidRPr="005327CD">
        <w:tab/>
        <w:t>However, the justice agency must not include any information that would identify a complainant or a victim of an offence.</w:t>
      </w:r>
    </w:p>
    <w:p w14:paraId="570F74A5" w14:textId="77777777" w:rsidR="004D0235" w:rsidRPr="005327CD" w:rsidRDefault="004D0235" w:rsidP="004D0235">
      <w:pPr>
        <w:pStyle w:val="Amain"/>
      </w:pPr>
      <w:r w:rsidRPr="005327CD">
        <w:tab/>
        <w:t>(3)</w:t>
      </w:r>
      <w:r w:rsidRPr="005327CD">
        <w:tab/>
        <w:t>In this section:</w:t>
      </w:r>
    </w:p>
    <w:p w14:paraId="06FAC9D8" w14:textId="77777777" w:rsidR="004D0235" w:rsidRPr="005327CD" w:rsidRDefault="004D0235" w:rsidP="004D0235">
      <w:pPr>
        <w:pStyle w:val="aDef"/>
      </w:pPr>
      <w:r w:rsidRPr="005327CD">
        <w:rPr>
          <w:rStyle w:val="charBoldItals"/>
        </w:rPr>
        <w:t>written justice agency complaint</w:t>
      </w:r>
      <w:r w:rsidRPr="005327CD">
        <w:rPr>
          <w:bCs/>
          <w:iCs/>
        </w:rPr>
        <w:t xml:space="preserve"> includes a justice agency complaint made orally by a victim and recorded in writing by a justice agency.</w:t>
      </w:r>
    </w:p>
    <w:p w14:paraId="5E1E0629" w14:textId="77777777" w:rsidR="004D0235" w:rsidRPr="005327CD" w:rsidRDefault="004D0235" w:rsidP="004D0235">
      <w:pPr>
        <w:pStyle w:val="AH5Sec"/>
      </w:pPr>
      <w:bookmarkStart w:id="95" w:name="_Toc216879265"/>
      <w:r w:rsidRPr="00440BCE">
        <w:rPr>
          <w:rStyle w:val="CharSectNo"/>
        </w:rPr>
        <w:t>18J</w:t>
      </w:r>
      <w:r w:rsidRPr="005327CD">
        <w:tab/>
        <w:t>Commissioner to include victims rights concerns in annual report</w:t>
      </w:r>
      <w:bookmarkEnd w:id="95"/>
    </w:p>
    <w:p w14:paraId="40DF308E" w14:textId="6F69E43B" w:rsidR="004D0235" w:rsidRPr="005327CD" w:rsidRDefault="004D0235" w:rsidP="004D0235">
      <w:pPr>
        <w:pStyle w:val="Amain"/>
      </w:pPr>
      <w:r w:rsidRPr="005327CD">
        <w:tab/>
        <w:t>(1)</w:t>
      </w:r>
      <w:r w:rsidRPr="005327CD">
        <w:tab/>
        <w:t xml:space="preserve">The commissioner must include the following in the human rights commission’s annual report under the </w:t>
      </w:r>
      <w:hyperlink r:id="rId168" w:tooltip="A2004-8" w:history="1">
        <w:r w:rsidRPr="005327CD">
          <w:rPr>
            <w:rStyle w:val="charCitHyperlinkItal"/>
          </w:rPr>
          <w:t>Annual Reports (Government Agencies) Act 2004</w:t>
        </w:r>
      </w:hyperlink>
      <w:r w:rsidRPr="005327CD">
        <w:t>:</w:t>
      </w:r>
    </w:p>
    <w:p w14:paraId="4D56935F" w14:textId="77777777" w:rsidR="004D0235" w:rsidRPr="005327CD" w:rsidRDefault="004D0235" w:rsidP="004D0235">
      <w:pPr>
        <w:pStyle w:val="Apara"/>
      </w:pPr>
      <w:r w:rsidRPr="005327CD">
        <w:tab/>
        <w:t>(a)</w:t>
      </w:r>
      <w:r w:rsidRPr="005327CD">
        <w:tab/>
        <w:t>a statement of how many victims rights concerns were raised with the commissioner in the year;</w:t>
      </w:r>
    </w:p>
    <w:p w14:paraId="0D6090E9" w14:textId="77777777" w:rsidR="004D0235" w:rsidRPr="005327CD" w:rsidRDefault="004D0235" w:rsidP="004D0235">
      <w:pPr>
        <w:pStyle w:val="Apara"/>
      </w:pPr>
      <w:r w:rsidRPr="005327CD">
        <w:tab/>
        <w:t>(b)</w:t>
      </w:r>
      <w:r w:rsidRPr="005327CD">
        <w:tab/>
        <w:t>for each concern raised—</w:t>
      </w:r>
    </w:p>
    <w:p w14:paraId="4CA3F59D" w14:textId="77777777" w:rsidR="004D0235" w:rsidRPr="005327CD" w:rsidRDefault="004D0235" w:rsidP="004D0235">
      <w:pPr>
        <w:pStyle w:val="Asubpara"/>
      </w:pPr>
      <w:r w:rsidRPr="005327CD">
        <w:tab/>
        <w:t>(i)</w:t>
      </w:r>
      <w:r w:rsidRPr="005327CD">
        <w:tab/>
        <w:t>the right in relation to which the concern was raised; and</w:t>
      </w:r>
    </w:p>
    <w:p w14:paraId="49126000" w14:textId="77777777" w:rsidR="004D0235" w:rsidRPr="005327CD" w:rsidRDefault="004D0235" w:rsidP="004D0235">
      <w:pPr>
        <w:pStyle w:val="Asubpara"/>
      </w:pPr>
      <w:r w:rsidRPr="005327CD">
        <w:tab/>
        <w:t>(ii)</w:t>
      </w:r>
      <w:r w:rsidRPr="005327CD">
        <w:tab/>
        <w:t>whether the commissioner resolved the concern; and</w:t>
      </w:r>
    </w:p>
    <w:p w14:paraId="60F9C347" w14:textId="77777777" w:rsidR="004D0235" w:rsidRPr="005327CD" w:rsidRDefault="004D0235" w:rsidP="004D0235">
      <w:pPr>
        <w:pStyle w:val="Asubpara"/>
      </w:pPr>
      <w:r w:rsidRPr="005327CD">
        <w:tab/>
        <w:t>(iii)</w:t>
      </w:r>
      <w:r w:rsidRPr="005327CD">
        <w:tab/>
        <w:t>if the commissioner referred the concern under section 18G (3)—the entity to which the concern was referred.</w:t>
      </w:r>
    </w:p>
    <w:p w14:paraId="68C56E7B" w14:textId="77777777" w:rsidR="004D0235" w:rsidRPr="005327CD" w:rsidRDefault="004D0235" w:rsidP="004D0235">
      <w:pPr>
        <w:pStyle w:val="Amain"/>
      </w:pPr>
      <w:r w:rsidRPr="005327CD">
        <w:tab/>
        <w:t>(2)</w:t>
      </w:r>
      <w:r w:rsidRPr="005327CD">
        <w:tab/>
        <w:t>However, the commissioner must not include any information that would identify a complainant or a victim of an offence.</w:t>
      </w:r>
    </w:p>
    <w:p w14:paraId="792C4FE7" w14:textId="77777777" w:rsidR="004D0235" w:rsidRPr="005327CD" w:rsidRDefault="004D0235" w:rsidP="004D0235">
      <w:pPr>
        <w:pStyle w:val="AH5Sec"/>
      </w:pPr>
      <w:bookmarkStart w:id="96" w:name="_Toc216879266"/>
      <w:r w:rsidRPr="00440BCE">
        <w:rPr>
          <w:rStyle w:val="CharSectNo"/>
        </w:rPr>
        <w:lastRenderedPageBreak/>
        <w:t>18K</w:t>
      </w:r>
      <w:r w:rsidRPr="005327CD">
        <w:tab/>
        <w:t>Legal rights not affected</w:t>
      </w:r>
      <w:bookmarkEnd w:id="96"/>
    </w:p>
    <w:p w14:paraId="34024E59" w14:textId="77777777" w:rsidR="004D0235" w:rsidRPr="005327CD" w:rsidRDefault="004D0235" w:rsidP="002A4427">
      <w:pPr>
        <w:pStyle w:val="Amain"/>
        <w:keepNext/>
      </w:pPr>
      <w:r w:rsidRPr="005327CD">
        <w:tab/>
        <w:t>(1)</w:t>
      </w:r>
      <w:r w:rsidRPr="005327CD">
        <w:tab/>
        <w:t>The Legislative Assembly does not intend by this part to—</w:t>
      </w:r>
    </w:p>
    <w:p w14:paraId="578488DE" w14:textId="77777777" w:rsidR="004D0235" w:rsidRPr="005327CD" w:rsidRDefault="004D0235" w:rsidP="004D0235">
      <w:pPr>
        <w:pStyle w:val="Apara"/>
      </w:pPr>
      <w:r w:rsidRPr="005327CD">
        <w:tab/>
        <w:t>(a)</w:t>
      </w:r>
      <w:r w:rsidRPr="005327CD">
        <w:tab/>
        <w:t>create in any person any legal right or give rise to any civil cause of action; or</w:t>
      </w:r>
    </w:p>
    <w:p w14:paraId="12839301" w14:textId="77777777" w:rsidR="004D0235" w:rsidRPr="005327CD" w:rsidRDefault="004D0235" w:rsidP="004D0235">
      <w:pPr>
        <w:pStyle w:val="Apara"/>
      </w:pPr>
      <w:r w:rsidRPr="005327CD">
        <w:tab/>
        <w:t>(b)</w:t>
      </w:r>
      <w:r w:rsidRPr="005327CD">
        <w:tab/>
        <w:t>affect in any way the interpretation of any territory law; or</w:t>
      </w:r>
    </w:p>
    <w:p w14:paraId="5CAB457C" w14:textId="77777777" w:rsidR="004D0235" w:rsidRPr="005327CD" w:rsidRDefault="004D0235" w:rsidP="004D0235">
      <w:pPr>
        <w:pStyle w:val="Apara"/>
      </w:pPr>
      <w:r w:rsidRPr="005327CD">
        <w:tab/>
        <w:t>(c)</w:t>
      </w:r>
      <w:r w:rsidRPr="005327CD">
        <w:tab/>
        <w:t>affect in any way the operation of any territory law, including a law that deals with the same subject matter as a victims right; or</w:t>
      </w:r>
    </w:p>
    <w:p w14:paraId="319581C3" w14:textId="77777777" w:rsidR="004D0235" w:rsidRPr="005327CD" w:rsidRDefault="004D0235" w:rsidP="004D0235">
      <w:pPr>
        <w:pStyle w:val="Apara"/>
      </w:pPr>
      <w:r w:rsidRPr="005327CD">
        <w:tab/>
        <w:t>(d)</w:t>
      </w:r>
      <w:r w:rsidRPr="005327CD">
        <w:tab/>
        <w:t>affect the validity, or provide grounds for review, of any judicial or administrative act or omission.</w:t>
      </w:r>
    </w:p>
    <w:p w14:paraId="4F9FD5E7" w14:textId="77777777" w:rsidR="004D0235" w:rsidRPr="005327CD" w:rsidRDefault="004D0235" w:rsidP="004D0235">
      <w:pPr>
        <w:pStyle w:val="Amain"/>
      </w:pPr>
      <w:r w:rsidRPr="005327CD">
        <w:tab/>
        <w:t>(2)</w:t>
      </w:r>
      <w:r w:rsidRPr="005327CD">
        <w:tab/>
        <w:t>However, nothing prevents a contravention of this Act from being the subject of disciplinary proceedings against an official.</w:t>
      </w:r>
    </w:p>
    <w:p w14:paraId="3569A314" w14:textId="77777777" w:rsidR="00B7401F" w:rsidRDefault="00B7401F">
      <w:pPr>
        <w:pStyle w:val="PageBreak"/>
      </w:pPr>
      <w:r>
        <w:br w:type="page"/>
      </w:r>
    </w:p>
    <w:p w14:paraId="30A208EA" w14:textId="77777777" w:rsidR="00B7401F" w:rsidRPr="00440BCE" w:rsidRDefault="00B7401F">
      <w:pPr>
        <w:pStyle w:val="AH2Part"/>
      </w:pPr>
      <w:bookmarkStart w:id="97" w:name="_Toc216879267"/>
      <w:r w:rsidRPr="00440BCE">
        <w:rPr>
          <w:rStyle w:val="CharPartNo"/>
        </w:rPr>
        <w:lastRenderedPageBreak/>
        <w:t>Part 4</w:t>
      </w:r>
      <w:r>
        <w:tab/>
      </w:r>
      <w:r w:rsidRPr="00440BCE">
        <w:rPr>
          <w:rStyle w:val="CharPartText"/>
        </w:rPr>
        <w:t>Victims services scheme</w:t>
      </w:r>
      <w:bookmarkEnd w:id="97"/>
    </w:p>
    <w:p w14:paraId="533CB9E5" w14:textId="77777777" w:rsidR="00B7401F" w:rsidRDefault="00B7401F">
      <w:pPr>
        <w:pStyle w:val="Placeholder"/>
      </w:pPr>
      <w:r>
        <w:rPr>
          <w:rStyle w:val="CharDivNo"/>
        </w:rPr>
        <w:t xml:space="preserve">  </w:t>
      </w:r>
      <w:r>
        <w:rPr>
          <w:rStyle w:val="CharDivText"/>
        </w:rPr>
        <w:t xml:space="preserve">  </w:t>
      </w:r>
    </w:p>
    <w:p w14:paraId="5BB46B91" w14:textId="77777777" w:rsidR="00B7401F" w:rsidRDefault="00B7401F">
      <w:pPr>
        <w:pStyle w:val="AH5Sec"/>
      </w:pPr>
      <w:bookmarkStart w:id="98" w:name="_Toc216879268"/>
      <w:r w:rsidRPr="00440BCE">
        <w:rPr>
          <w:rStyle w:val="CharSectNo"/>
        </w:rPr>
        <w:t>19</w:t>
      </w:r>
      <w:r>
        <w:rPr>
          <w:b w:val="0"/>
        </w:rPr>
        <w:tab/>
      </w:r>
      <w:r>
        <w:t>Victims services scheme—establishment</w:t>
      </w:r>
      <w:bookmarkEnd w:id="98"/>
    </w:p>
    <w:p w14:paraId="338F90AA" w14:textId="77777777" w:rsidR="00B7401F" w:rsidRDefault="00B7401F">
      <w:pPr>
        <w:pStyle w:val="Amain"/>
      </w:pPr>
      <w:r>
        <w:tab/>
        <w:t>(1)</w:t>
      </w:r>
      <w:r>
        <w:tab/>
        <w:t>A victims services scheme must be established in accordance with the regulations.</w:t>
      </w:r>
    </w:p>
    <w:p w14:paraId="25AD8E52" w14:textId="77777777" w:rsidR="00B7401F" w:rsidRDefault="00B7401F">
      <w:pPr>
        <w:pStyle w:val="Amain"/>
      </w:pPr>
      <w:r>
        <w:tab/>
        <w:t>(2)</w:t>
      </w:r>
      <w:r>
        <w:tab/>
        <w:t>Regulations made for this section may provide for the following matters:</w:t>
      </w:r>
    </w:p>
    <w:p w14:paraId="0E399AFC" w14:textId="77777777" w:rsidR="00B7401F" w:rsidRDefault="00B7401F">
      <w:pPr>
        <w:pStyle w:val="Apara"/>
      </w:pPr>
      <w:r>
        <w:tab/>
        <w:t>(</w:t>
      </w:r>
      <w:r w:rsidR="00850302">
        <w:t>a</w:t>
      </w:r>
      <w:r>
        <w:t>)</w:t>
      </w:r>
      <w:r>
        <w:tab/>
        <w:t>conditions for eligibility for the scheme;</w:t>
      </w:r>
    </w:p>
    <w:p w14:paraId="52FB7C0E" w14:textId="77777777" w:rsidR="00B7401F" w:rsidRDefault="00B7401F">
      <w:pPr>
        <w:pStyle w:val="Apara"/>
      </w:pPr>
      <w:r>
        <w:tab/>
        <w:t>(</w:t>
      </w:r>
      <w:r w:rsidR="00850302">
        <w:t>b</w:t>
      </w:r>
      <w:r>
        <w:t>)</w:t>
      </w:r>
      <w:r>
        <w:tab/>
        <w:t>different levels of services for different categories of victim, or for victims in different circumstances;</w:t>
      </w:r>
    </w:p>
    <w:p w14:paraId="14D2FC01" w14:textId="77777777" w:rsidR="00B7401F" w:rsidRDefault="00B7401F">
      <w:pPr>
        <w:pStyle w:val="Apara"/>
      </w:pPr>
      <w:r>
        <w:tab/>
        <w:t>(</w:t>
      </w:r>
      <w:r w:rsidR="00850302">
        <w:t>c</w:t>
      </w:r>
      <w:r>
        <w:t>)</w:t>
      </w:r>
      <w:r>
        <w:tab/>
        <w:t xml:space="preserve">the exercise of functions in relation to the scheme by the </w:t>
      </w:r>
      <w:r w:rsidR="000A1F7B" w:rsidRPr="000E0AFD">
        <w:t>commissioner</w:t>
      </w:r>
      <w:r w:rsidR="000A1F7B">
        <w:t xml:space="preserve"> </w:t>
      </w:r>
      <w:r>
        <w:t xml:space="preserve">(other than functions inconsistent with the </w:t>
      </w:r>
      <w:r w:rsidR="00FB3AAD" w:rsidRPr="000E0AFD">
        <w:t>commissioner</w:t>
      </w:r>
      <w:r>
        <w:t>’s other functions under this Act);</w:t>
      </w:r>
    </w:p>
    <w:p w14:paraId="7D1A80CF" w14:textId="77777777" w:rsidR="00B7401F" w:rsidRDefault="00B7401F">
      <w:pPr>
        <w:pStyle w:val="Apara"/>
      </w:pPr>
      <w:r>
        <w:tab/>
        <w:t>(</w:t>
      </w:r>
      <w:r w:rsidR="00850302">
        <w:t>d</w:t>
      </w:r>
      <w:r>
        <w:t>)</w:t>
      </w:r>
      <w:r>
        <w:tab/>
        <w:t>the nomination of a person or body as the annual reporting authority for the scheme;</w:t>
      </w:r>
    </w:p>
    <w:p w14:paraId="7CCC8C37" w14:textId="77777777" w:rsidR="00B7401F" w:rsidRDefault="00B7401F">
      <w:pPr>
        <w:pStyle w:val="Apara"/>
      </w:pPr>
      <w:r>
        <w:tab/>
        <w:t>(</w:t>
      </w:r>
      <w:r w:rsidR="00850302">
        <w:t>e</w:t>
      </w:r>
      <w:r>
        <w:t>)</w:t>
      </w:r>
      <w:r>
        <w:tab/>
        <w:t>any other matters necessary or convenient for the establishment or operation of the scheme.</w:t>
      </w:r>
    </w:p>
    <w:p w14:paraId="4E2C2678" w14:textId="77777777" w:rsidR="00B7401F" w:rsidRDefault="00B7401F">
      <w:pPr>
        <w:pStyle w:val="AH5Sec"/>
      </w:pPr>
      <w:bookmarkStart w:id="99" w:name="_Toc216879269"/>
      <w:r w:rsidRPr="00440BCE">
        <w:rPr>
          <w:rStyle w:val="CharSectNo"/>
        </w:rPr>
        <w:t>20</w:t>
      </w:r>
      <w:r>
        <w:rPr>
          <w:b w:val="0"/>
        </w:rPr>
        <w:tab/>
      </w:r>
      <w:r>
        <w:t>Victims services scheme—eligibility</w:t>
      </w:r>
      <w:bookmarkEnd w:id="99"/>
    </w:p>
    <w:p w14:paraId="0ECCB99D" w14:textId="152B8EA0" w:rsidR="00B7401F" w:rsidRDefault="00B7401F">
      <w:pPr>
        <w:pStyle w:val="Amainreturn"/>
      </w:pPr>
      <w:r>
        <w:t>All victims</w:t>
      </w:r>
      <w:r w:rsidR="00867AFB" w:rsidRPr="00B94926">
        <w:rPr>
          <w:color w:val="000000"/>
        </w:rPr>
        <w:t>, including a victim under division 3A.3A,</w:t>
      </w:r>
      <w:r>
        <w:t xml:space="preserve"> are eligible for assistance under the victims services scheme, subject to regulations made for section 19.</w:t>
      </w:r>
    </w:p>
    <w:p w14:paraId="5EF984B7" w14:textId="77777777" w:rsidR="0043765D" w:rsidRPr="0083266D" w:rsidRDefault="0043765D" w:rsidP="0043765D">
      <w:pPr>
        <w:pStyle w:val="AH5Sec"/>
      </w:pPr>
      <w:bookmarkStart w:id="100" w:name="_Toc216879270"/>
      <w:r w:rsidRPr="00440BCE">
        <w:rPr>
          <w:rStyle w:val="CharSectNo"/>
        </w:rPr>
        <w:t>21</w:t>
      </w:r>
      <w:r w:rsidRPr="0083266D">
        <w:tab/>
        <w:t>Victims services scheme—annual report</w:t>
      </w:r>
      <w:bookmarkEnd w:id="100"/>
    </w:p>
    <w:p w14:paraId="256541AA" w14:textId="736DCCA8" w:rsidR="0043765D" w:rsidRPr="0083266D" w:rsidRDefault="0043765D" w:rsidP="0043765D">
      <w:pPr>
        <w:pStyle w:val="Amainreturn"/>
        <w:keepNext/>
      </w:pPr>
      <w:r w:rsidRPr="0083266D">
        <w:t xml:space="preserve">The annual reporting authority nominated in accordance with the regulations must prepare an annual report under the </w:t>
      </w:r>
      <w:hyperlink r:id="rId169" w:tooltip="A2004-8" w:history="1">
        <w:r w:rsidRPr="0083266D">
          <w:rPr>
            <w:rStyle w:val="charCitHyperlinkItal"/>
          </w:rPr>
          <w:t>Annual Reports (Government Agencies) Act 2004</w:t>
        </w:r>
      </w:hyperlink>
      <w:r w:rsidRPr="0083266D">
        <w:rPr>
          <w:rStyle w:val="charItals"/>
        </w:rPr>
        <w:t xml:space="preserve"> </w:t>
      </w:r>
      <w:r w:rsidRPr="0083266D">
        <w:t>about the operations of the scheme within the relevant financial year.</w:t>
      </w:r>
    </w:p>
    <w:p w14:paraId="3894E0CA" w14:textId="08846856" w:rsidR="0043765D" w:rsidRPr="0083266D" w:rsidRDefault="0043765D" w:rsidP="0043765D">
      <w:pPr>
        <w:pStyle w:val="aNote"/>
      </w:pPr>
      <w:r w:rsidRPr="0083266D">
        <w:rPr>
          <w:rStyle w:val="charItals"/>
        </w:rPr>
        <w:t>Note</w:t>
      </w:r>
      <w:r w:rsidRPr="0083266D">
        <w:rPr>
          <w:rStyle w:val="charItals"/>
        </w:rPr>
        <w:tab/>
      </w:r>
      <w:r w:rsidRPr="0083266D">
        <w:rPr>
          <w:rStyle w:val="charBoldItals"/>
        </w:rPr>
        <w:t>Financial year</w:t>
      </w:r>
      <w:r w:rsidRPr="0083266D">
        <w:t xml:space="preserve"> has an extended meaning in the </w:t>
      </w:r>
      <w:hyperlink r:id="rId170" w:tooltip="A2004-8" w:history="1">
        <w:r w:rsidRPr="0083266D">
          <w:rPr>
            <w:rStyle w:val="charCitHyperlinkItal"/>
          </w:rPr>
          <w:t>Annual Reports (Government Agencies) Act 2004</w:t>
        </w:r>
      </w:hyperlink>
      <w:r w:rsidRPr="0083266D">
        <w:t>.</w:t>
      </w:r>
    </w:p>
    <w:p w14:paraId="42806A8B" w14:textId="77777777" w:rsidR="00B7401F" w:rsidRDefault="00B7401F">
      <w:pPr>
        <w:pStyle w:val="AH5Sec"/>
      </w:pPr>
      <w:bookmarkStart w:id="101" w:name="_Toc216879271"/>
      <w:r w:rsidRPr="00440BCE">
        <w:rPr>
          <w:rStyle w:val="CharSectNo"/>
        </w:rPr>
        <w:lastRenderedPageBreak/>
        <w:t>22</w:t>
      </w:r>
      <w:r>
        <w:rPr>
          <w:b w:val="0"/>
        </w:rPr>
        <w:tab/>
      </w:r>
      <w:r>
        <w:t>Victims services scheme—access to information and protection of privacy</w:t>
      </w:r>
      <w:bookmarkEnd w:id="101"/>
    </w:p>
    <w:p w14:paraId="53842312" w14:textId="77777777" w:rsidR="00B7401F" w:rsidRDefault="00B7401F">
      <w:pPr>
        <w:pStyle w:val="Amainreturn"/>
      </w:pPr>
      <w:r>
        <w:t>For the avoidance of doubt—</w:t>
      </w:r>
    </w:p>
    <w:p w14:paraId="0F425BCF" w14:textId="494D20D1" w:rsidR="00B7401F" w:rsidRDefault="00B7401F">
      <w:pPr>
        <w:pStyle w:val="Apara"/>
      </w:pPr>
      <w:r>
        <w:tab/>
        <w:t>(a)</w:t>
      </w:r>
      <w:r>
        <w:tab/>
        <w:t xml:space="preserve">the victims services scheme is declared to be a health service provider for the </w:t>
      </w:r>
      <w:hyperlink r:id="rId171" w:tooltip="A1997-125" w:history="1">
        <w:r w:rsidR="008D7BE4" w:rsidRPr="008D7BE4">
          <w:rPr>
            <w:rStyle w:val="charCitHyperlinkItal"/>
          </w:rPr>
          <w:t>Health Records (Privacy and Access) Act 1997</w:t>
        </w:r>
      </w:hyperlink>
      <w:r>
        <w:t>; and</w:t>
      </w:r>
    </w:p>
    <w:p w14:paraId="7FC8C7BF" w14:textId="77777777" w:rsidR="00B7401F" w:rsidRDefault="00B7401F">
      <w:pPr>
        <w:pStyle w:val="Apara"/>
      </w:pPr>
      <w:r>
        <w:tab/>
        <w:t>(b)</w:t>
      </w:r>
      <w:r>
        <w:tab/>
        <w:t>that Act accordingly applies in relation to any health record (under that Act) held by the victims services scheme in relation to a victim.</w:t>
      </w:r>
    </w:p>
    <w:p w14:paraId="54A3E964" w14:textId="77777777" w:rsidR="00B05B2E" w:rsidRDefault="00B05B2E" w:rsidP="00B05B2E">
      <w:pPr>
        <w:pStyle w:val="PageBreak"/>
      </w:pPr>
      <w:r>
        <w:br w:type="page"/>
      </w:r>
    </w:p>
    <w:p w14:paraId="2F3D76AC" w14:textId="77777777" w:rsidR="00B05B2E" w:rsidRPr="00440BCE" w:rsidRDefault="00B05B2E" w:rsidP="00B05B2E">
      <w:pPr>
        <w:pStyle w:val="AH2Part"/>
      </w:pPr>
      <w:bookmarkStart w:id="102" w:name="_Toc216879272"/>
      <w:r w:rsidRPr="00440BCE">
        <w:rPr>
          <w:rStyle w:val="CharPartNo"/>
        </w:rPr>
        <w:lastRenderedPageBreak/>
        <w:t>Part 4A</w:t>
      </w:r>
      <w:r w:rsidRPr="000E0AFD">
        <w:tab/>
      </w:r>
      <w:r w:rsidRPr="00440BCE">
        <w:rPr>
          <w:rStyle w:val="CharPartText"/>
        </w:rPr>
        <w:t>Victims advisory board</w:t>
      </w:r>
      <w:bookmarkEnd w:id="102"/>
    </w:p>
    <w:p w14:paraId="63FE7A0D" w14:textId="77777777" w:rsidR="00B05B2E" w:rsidRPr="00440BCE" w:rsidRDefault="00B05B2E" w:rsidP="00B05B2E">
      <w:pPr>
        <w:pStyle w:val="AH3Div"/>
      </w:pPr>
      <w:bookmarkStart w:id="103" w:name="_Toc216879273"/>
      <w:r w:rsidRPr="00440BCE">
        <w:rPr>
          <w:rStyle w:val="CharDivNo"/>
        </w:rPr>
        <w:t>Division 4A.1</w:t>
      </w:r>
      <w:r w:rsidRPr="000E0AFD">
        <w:tab/>
      </w:r>
      <w:r w:rsidRPr="00440BCE">
        <w:rPr>
          <w:rStyle w:val="CharDivText"/>
        </w:rPr>
        <w:t>Establishment and membership</w:t>
      </w:r>
      <w:bookmarkEnd w:id="103"/>
    </w:p>
    <w:p w14:paraId="349D2F32" w14:textId="77777777" w:rsidR="00B05B2E" w:rsidRPr="000E0AFD" w:rsidRDefault="00B05B2E" w:rsidP="00B05B2E">
      <w:pPr>
        <w:pStyle w:val="AH5Sec"/>
      </w:pPr>
      <w:bookmarkStart w:id="104" w:name="_Toc216879274"/>
      <w:r w:rsidRPr="00440BCE">
        <w:rPr>
          <w:rStyle w:val="CharSectNo"/>
        </w:rPr>
        <w:t>22A</w:t>
      </w:r>
      <w:r w:rsidRPr="000E0AFD">
        <w:tab/>
        <w:t>Establishment of board</w:t>
      </w:r>
      <w:bookmarkEnd w:id="104"/>
    </w:p>
    <w:p w14:paraId="0D286F47" w14:textId="77777777" w:rsidR="00B05B2E" w:rsidRPr="000E0AFD" w:rsidRDefault="00B05B2E" w:rsidP="00B05B2E">
      <w:pPr>
        <w:pStyle w:val="Amainreturn"/>
      </w:pPr>
      <w:r w:rsidRPr="000E0AFD">
        <w:t xml:space="preserve">The Victims Advisory Board is established. </w:t>
      </w:r>
    </w:p>
    <w:p w14:paraId="6341AFA9" w14:textId="77777777" w:rsidR="00B05B2E" w:rsidRPr="000E0AFD" w:rsidRDefault="00B05B2E" w:rsidP="00B05B2E">
      <w:pPr>
        <w:pStyle w:val="AH5Sec"/>
      </w:pPr>
      <w:bookmarkStart w:id="105" w:name="_Toc216879275"/>
      <w:r w:rsidRPr="00440BCE">
        <w:rPr>
          <w:rStyle w:val="CharSectNo"/>
        </w:rPr>
        <w:t>22B</w:t>
      </w:r>
      <w:r w:rsidRPr="000E0AFD">
        <w:tab/>
        <w:t>Functions of board</w:t>
      </w:r>
      <w:bookmarkEnd w:id="105"/>
    </w:p>
    <w:p w14:paraId="69FCE16D" w14:textId="77777777" w:rsidR="00B05B2E" w:rsidRPr="000E0AFD" w:rsidRDefault="00B05B2E" w:rsidP="00B05B2E">
      <w:pPr>
        <w:pStyle w:val="Amainreturn"/>
      </w:pPr>
      <w:r w:rsidRPr="000E0AFD">
        <w:t>The functions of the board are—</w:t>
      </w:r>
    </w:p>
    <w:p w14:paraId="2560F62E" w14:textId="77777777" w:rsidR="00B05B2E" w:rsidRPr="000E0AFD" w:rsidRDefault="00B05B2E" w:rsidP="00B05B2E">
      <w:pPr>
        <w:pStyle w:val="Apara"/>
      </w:pPr>
      <w:r w:rsidRPr="000E0AFD">
        <w:tab/>
        <w:t>(a)</w:t>
      </w:r>
      <w:r w:rsidRPr="000E0AFD">
        <w:tab/>
        <w:t>to advise the Minister on policies, priorities and strategies for the acknowledgment, protection and promotion of the interests of victims in the administration of justice; and</w:t>
      </w:r>
    </w:p>
    <w:p w14:paraId="13D1058D" w14:textId="77777777" w:rsidR="00B05B2E" w:rsidRPr="000E0AFD" w:rsidRDefault="00B05B2E" w:rsidP="00B05B2E">
      <w:pPr>
        <w:pStyle w:val="Apara"/>
      </w:pPr>
      <w:r w:rsidRPr="000E0AFD">
        <w:tab/>
        <w:t>(b)</w:t>
      </w:r>
      <w:r w:rsidRPr="000E0AFD">
        <w:tab/>
        <w:t>if asked by the Minister—to help develop and maintain protocols and procedures for the treatment of victims by agencies involved in the administration of justice; and</w:t>
      </w:r>
    </w:p>
    <w:p w14:paraId="54CEA699" w14:textId="77777777" w:rsidR="00B05B2E" w:rsidRPr="000E0AFD" w:rsidRDefault="00B05B2E" w:rsidP="00B05B2E">
      <w:pPr>
        <w:pStyle w:val="Apara"/>
      </w:pPr>
      <w:r w:rsidRPr="000E0AFD">
        <w:tab/>
        <w:t>(c)</w:t>
      </w:r>
      <w:r w:rsidRPr="000E0AFD">
        <w:tab/>
        <w:t>any other function given to the board under this Act or another territory law.</w:t>
      </w:r>
    </w:p>
    <w:p w14:paraId="16DA1426" w14:textId="77777777" w:rsidR="00B05B2E" w:rsidRPr="000E0AFD" w:rsidRDefault="00B05B2E" w:rsidP="00B05B2E">
      <w:pPr>
        <w:pStyle w:val="AH5Sec"/>
      </w:pPr>
      <w:bookmarkStart w:id="106" w:name="_Toc216879276"/>
      <w:r w:rsidRPr="00440BCE">
        <w:rPr>
          <w:rStyle w:val="CharSectNo"/>
        </w:rPr>
        <w:t>22C</w:t>
      </w:r>
      <w:r w:rsidRPr="000E0AFD">
        <w:tab/>
        <w:t>Membership of board</w:t>
      </w:r>
      <w:bookmarkEnd w:id="106"/>
    </w:p>
    <w:p w14:paraId="4743C41B" w14:textId="77777777" w:rsidR="00B05B2E" w:rsidRPr="000E0AFD" w:rsidRDefault="00B05B2E" w:rsidP="007525E2">
      <w:pPr>
        <w:pStyle w:val="Amainreturn"/>
      </w:pPr>
      <w:r w:rsidRPr="000E0AFD">
        <w:t>The board consists of—</w:t>
      </w:r>
    </w:p>
    <w:p w14:paraId="0DC71288" w14:textId="77777777" w:rsidR="00B05B2E" w:rsidRPr="000E0AFD" w:rsidRDefault="00B05B2E" w:rsidP="00B05B2E">
      <w:pPr>
        <w:pStyle w:val="Apara"/>
      </w:pPr>
      <w:r w:rsidRPr="000E0AFD">
        <w:tab/>
        <w:t>(a)</w:t>
      </w:r>
      <w:r w:rsidRPr="000E0AFD">
        <w:tab/>
        <w:t xml:space="preserve">the </w:t>
      </w:r>
      <w:r w:rsidR="00B53C9A">
        <w:t>director</w:t>
      </w:r>
      <w:r w:rsidR="00B53C9A">
        <w:noBreakHyphen/>
        <w:t>general</w:t>
      </w:r>
      <w:r w:rsidRPr="000E0AFD">
        <w:t>; and</w:t>
      </w:r>
    </w:p>
    <w:p w14:paraId="291EB344" w14:textId="77777777" w:rsidR="00B05B2E" w:rsidRDefault="00B05B2E" w:rsidP="00B05B2E">
      <w:pPr>
        <w:pStyle w:val="Apara"/>
      </w:pPr>
      <w:r w:rsidRPr="000E0AFD">
        <w:tab/>
        <w:t>(b)</w:t>
      </w:r>
      <w:r w:rsidRPr="000E0AFD">
        <w:tab/>
        <w:t>the commissioner; and</w:t>
      </w:r>
    </w:p>
    <w:p w14:paraId="3D6365B6" w14:textId="77777777" w:rsidR="007112CA" w:rsidRPr="00996266" w:rsidRDefault="007112CA" w:rsidP="007112CA">
      <w:pPr>
        <w:pStyle w:val="Apara"/>
      </w:pPr>
      <w:r>
        <w:tab/>
      </w:r>
      <w:r w:rsidRPr="00DD0E38">
        <w:t>(c)</w:t>
      </w:r>
      <w:r w:rsidRPr="00DD0E38">
        <w:tab/>
        <w:t>the Domestic, Family and Sexual Violence Coordinator</w:t>
      </w:r>
      <w:r w:rsidRPr="00DD0E38">
        <w:noBreakHyphen/>
        <w:t>General; and</w:t>
      </w:r>
    </w:p>
    <w:p w14:paraId="599AA894" w14:textId="77777777" w:rsidR="00B05B2E" w:rsidRPr="000E0AFD" w:rsidRDefault="00B05B2E" w:rsidP="00B05B2E">
      <w:pPr>
        <w:pStyle w:val="Apara"/>
      </w:pPr>
      <w:r w:rsidRPr="000E0AFD">
        <w:tab/>
        <w:t>(</w:t>
      </w:r>
      <w:r w:rsidR="007525E2">
        <w:t>d</w:t>
      </w:r>
      <w:r w:rsidRPr="000E0AFD">
        <w:t>)</w:t>
      </w:r>
      <w:r w:rsidRPr="000E0AFD">
        <w:tab/>
        <w:t xml:space="preserve">the members (the </w:t>
      </w:r>
      <w:r w:rsidRPr="008D7BE4">
        <w:rPr>
          <w:rStyle w:val="charBoldItals"/>
        </w:rPr>
        <w:t>appointed members</w:t>
      </w:r>
      <w:r w:rsidRPr="000E0AFD">
        <w:t>) appointed under section 22D.</w:t>
      </w:r>
    </w:p>
    <w:p w14:paraId="1D421D2B" w14:textId="77777777" w:rsidR="00B05B2E" w:rsidRPr="000E0AFD" w:rsidRDefault="00B05B2E" w:rsidP="00625509">
      <w:pPr>
        <w:pStyle w:val="AH5Sec"/>
      </w:pPr>
      <w:bookmarkStart w:id="107" w:name="_Toc216879277"/>
      <w:r w:rsidRPr="00440BCE">
        <w:rPr>
          <w:rStyle w:val="CharSectNo"/>
        </w:rPr>
        <w:lastRenderedPageBreak/>
        <w:t>22D</w:t>
      </w:r>
      <w:r w:rsidRPr="000E0AFD">
        <w:tab/>
        <w:t>Appointed members of board</w:t>
      </w:r>
      <w:bookmarkEnd w:id="107"/>
    </w:p>
    <w:p w14:paraId="0C65C793" w14:textId="77777777" w:rsidR="005D0E1F" w:rsidRPr="00B669BF" w:rsidRDefault="005D0E1F" w:rsidP="00625509">
      <w:pPr>
        <w:pStyle w:val="Amain"/>
        <w:keepNext/>
      </w:pPr>
      <w:r w:rsidRPr="00B669BF">
        <w:tab/>
        <w:t>(1)</w:t>
      </w:r>
      <w:r w:rsidRPr="00B669BF">
        <w:tab/>
        <w:t>The director-general must appoint a representative of each of the following as members of the board:</w:t>
      </w:r>
    </w:p>
    <w:p w14:paraId="37A61AC9" w14:textId="77777777" w:rsidR="005D0E1F" w:rsidRPr="00B669BF" w:rsidRDefault="005D0E1F" w:rsidP="00770610">
      <w:pPr>
        <w:pStyle w:val="Apara"/>
      </w:pPr>
      <w:r w:rsidRPr="00B669BF">
        <w:tab/>
        <w:t>(a)</w:t>
      </w:r>
      <w:r w:rsidRPr="00B669BF">
        <w:tab/>
        <w:t>the DPP;</w:t>
      </w:r>
    </w:p>
    <w:p w14:paraId="7A5E5653" w14:textId="77777777" w:rsidR="005D0E1F" w:rsidRPr="00B669BF" w:rsidRDefault="005D0E1F" w:rsidP="00770610">
      <w:pPr>
        <w:pStyle w:val="Apara"/>
      </w:pPr>
      <w:r w:rsidRPr="00B669BF">
        <w:tab/>
        <w:t>(b)</w:t>
      </w:r>
      <w:r w:rsidRPr="00B669BF">
        <w:tab/>
        <w:t>the Australian Federal Police;</w:t>
      </w:r>
    </w:p>
    <w:p w14:paraId="1022AF08" w14:textId="77777777" w:rsidR="005D0E1F" w:rsidRPr="00B669BF" w:rsidRDefault="005D0E1F" w:rsidP="00770610">
      <w:pPr>
        <w:pStyle w:val="Apara"/>
      </w:pPr>
      <w:r w:rsidRPr="00B669BF">
        <w:tab/>
        <w:t>(c)</w:t>
      </w:r>
      <w:r w:rsidRPr="00B669BF">
        <w:tab/>
        <w:t>the ACT courts;</w:t>
      </w:r>
    </w:p>
    <w:p w14:paraId="1DA18992" w14:textId="77777777" w:rsidR="005D0E1F" w:rsidRPr="00B669BF" w:rsidRDefault="005D0E1F" w:rsidP="00770610">
      <w:pPr>
        <w:pStyle w:val="Apara"/>
      </w:pPr>
      <w:r w:rsidRPr="00B669BF">
        <w:tab/>
        <w:t>(d)</w:t>
      </w:r>
      <w:r w:rsidRPr="00B669BF">
        <w:tab/>
        <w:t>the sentence administration board;</w:t>
      </w:r>
    </w:p>
    <w:p w14:paraId="59275A56" w14:textId="77777777" w:rsidR="005D0E1F" w:rsidRPr="00B669BF" w:rsidRDefault="005D0E1F" w:rsidP="00770610">
      <w:pPr>
        <w:pStyle w:val="Apara"/>
      </w:pPr>
      <w:r w:rsidRPr="00B669BF">
        <w:tab/>
        <w:t>(e)</w:t>
      </w:r>
      <w:r w:rsidRPr="00B669BF">
        <w:tab/>
        <w:t>the administrative unit allocated responsibility for the administration of corrective services;</w:t>
      </w:r>
    </w:p>
    <w:p w14:paraId="55C18D34" w14:textId="77777777" w:rsidR="005D0E1F" w:rsidRPr="00B669BF" w:rsidRDefault="005D0E1F" w:rsidP="00770610">
      <w:pPr>
        <w:pStyle w:val="Apara"/>
      </w:pPr>
      <w:r w:rsidRPr="00B669BF">
        <w:tab/>
        <w:t>(f)</w:t>
      </w:r>
      <w:r w:rsidRPr="00B669BF">
        <w:tab/>
        <w:t>the administrative unit allocated responsibility for the administration of youth justice;</w:t>
      </w:r>
    </w:p>
    <w:p w14:paraId="7D52D64F" w14:textId="77777777" w:rsidR="005D0E1F" w:rsidRPr="00B669BF" w:rsidRDefault="005D0E1F" w:rsidP="00770610">
      <w:pPr>
        <w:pStyle w:val="Apara"/>
      </w:pPr>
      <w:r w:rsidRPr="00B669BF">
        <w:tab/>
        <w:t>(g)</w:t>
      </w:r>
      <w:r w:rsidRPr="00B669BF">
        <w:tab/>
        <w:t>the administrative unit allocated responsibility for restorative justice.</w:t>
      </w:r>
    </w:p>
    <w:p w14:paraId="6DF48D68" w14:textId="77777777" w:rsidR="005D0E1F" w:rsidRPr="00B669BF" w:rsidRDefault="005D0E1F" w:rsidP="00770610">
      <w:pPr>
        <w:pStyle w:val="Amain"/>
      </w:pPr>
      <w:r w:rsidRPr="00B669BF">
        <w:tab/>
        <w:t>(</w:t>
      </w:r>
      <w:r w:rsidR="00CB1653">
        <w:t>2</w:t>
      </w:r>
      <w:r w:rsidRPr="00B669BF">
        <w:t>)</w:t>
      </w:r>
      <w:r w:rsidRPr="00B669BF">
        <w:tab/>
        <w:t>The Minister must appoint the following as members of the board:</w:t>
      </w:r>
    </w:p>
    <w:p w14:paraId="59E1C099" w14:textId="77777777" w:rsidR="005D0E1F" w:rsidRPr="00B669BF" w:rsidRDefault="005D0E1F" w:rsidP="00770610">
      <w:pPr>
        <w:pStyle w:val="Apara"/>
      </w:pPr>
      <w:r w:rsidRPr="00B669BF">
        <w:tab/>
        <w:t>(a)</w:t>
      </w:r>
      <w:r w:rsidRPr="00B669BF">
        <w:tab/>
        <w:t>3 people who, in the Minister’s opinion, represent the interests of victims services groups;</w:t>
      </w:r>
    </w:p>
    <w:p w14:paraId="44A68420" w14:textId="77777777" w:rsidR="005D0E1F" w:rsidRPr="00B669BF" w:rsidRDefault="005D0E1F" w:rsidP="00770610">
      <w:pPr>
        <w:pStyle w:val="Apara"/>
      </w:pPr>
      <w:r w:rsidRPr="00B669BF">
        <w:tab/>
        <w:t>(b)</w:t>
      </w:r>
      <w:r w:rsidRPr="00B669BF">
        <w:tab/>
        <w:t>2 people of different gender who, in the Minister’s opinion, represent the interests of indigenous communities;</w:t>
      </w:r>
    </w:p>
    <w:p w14:paraId="43279199" w14:textId="77777777" w:rsidR="005D0E1F" w:rsidRPr="00B669BF" w:rsidRDefault="005D0E1F" w:rsidP="00770610">
      <w:pPr>
        <w:pStyle w:val="Apara"/>
      </w:pPr>
      <w:r w:rsidRPr="00B669BF">
        <w:tab/>
        <w:t>(c)</w:t>
      </w:r>
      <w:r w:rsidRPr="00B669BF">
        <w:tab/>
        <w:t>1 person who is a lawyer.</w:t>
      </w:r>
    </w:p>
    <w:p w14:paraId="6009697B" w14:textId="77777777" w:rsidR="00B05B2E" w:rsidRPr="000E0AFD" w:rsidRDefault="00B05B2E" w:rsidP="00743161">
      <w:pPr>
        <w:pStyle w:val="Amain"/>
        <w:keepNext/>
      </w:pPr>
      <w:r w:rsidRPr="000E0AFD">
        <w:lastRenderedPageBreak/>
        <w:tab/>
        <w:t>(</w:t>
      </w:r>
      <w:r w:rsidR="00CB1653">
        <w:t>3</w:t>
      </w:r>
      <w:r w:rsidRPr="000E0AFD">
        <w:t>)</w:t>
      </w:r>
      <w:r w:rsidRPr="000E0AFD">
        <w:tab/>
        <w:t>A member must be employed, practise, or live, in the ACT.</w:t>
      </w:r>
    </w:p>
    <w:p w14:paraId="642077C9" w14:textId="77777777" w:rsidR="001A465E" w:rsidRPr="007C07C6" w:rsidRDefault="00AE3CF2" w:rsidP="00743161">
      <w:pPr>
        <w:pStyle w:val="Amain"/>
        <w:keepNext/>
      </w:pPr>
      <w:r>
        <w:tab/>
      </w:r>
      <w:r w:rsidR="00770610" w:rsidRPr="00B669BF">
        <w:t>(</w:t>
      </w:r>
      <w:r w:rsidR="00CB1653">
        <w:t>4</w:t>
      </w:r>
      <w:r w:rsidR="00770610" w:rsidRPr="00B669BF">
        <w:t>)</w:t>
      </w:r>
      <w:r w:rsidR="00770610" w:rsidRPr="00B669BF">
        <w:tab/>
        <w:t>A member appointed under subsection (</w:t>
      </w:r>
      <w:r w:rsidR="00CB1653">
        <w:t>2</w:t>
      </w:r>
      <w:r w:rsidR="00770610" w:rsidRPr="00B669BF">
        <w:t>) must not be a public servant.</w:t>
      </w:r>
    </w:p>
    <w:p w14:paraId="4CA04DA2" w14:textId="66615466" w:rsidR="00B05B2E" w:rsidRPr="000E0AFD" w:rsidRDefault="00B05B2E" w:rsidP="00743161">
      <w:pPr>
        <w:pStyle w:val="aNote"/>
        <w:keepNext/>
      </w:pPr>
      <w:r w:rsidRPr="008D7BE4">
        <w:rPr>
          <w:rStyle w:val="charItals"/>
        </w:rPr>
        <w:t>Note 1</w:t>
      </w:r>
      <w:r w:rsidRPr="000E0AFD">
        <w:tab/>
        <w:t xml:space="preserve">For the making of appointments (including acting appointments), see the </w:t>
      </w:r>
      <w:hyperlink r:id="rId172" w:tooltip="A2001-14" w:history="1">
        <w:r w:rsidR="008D7BE4" w:rsidRPr="008D7BE4">
          <w:rPr>
            <w:rStyle w:val="charCitHyperlinkAbbrev"/>
          </w:rPr>
          <w:t>Legislation Act</w:t>
        </w:r>
      </w:hyperlink>
      <w:r w:rsidRPr="000E0AFD">
        <w:t xml:space="preserve">, pt 19.3.  </w:t>
      </w:r>
    </w:p>
    <w:p w14:paraId="3CCF241B" w14:textId="0F2F5F56" w:rsidR="00B05B2E" w:rsidRPr="000E0AFD" w:rsidRDefault="00B05B2E" w:rsidP="00743161">
      <w:pPr>
        <w:pStyle w:val="aNote"/>
        <w:keepNext/>
      </w:pPr>
      <w:r w:rsidRPr="008D7BE4">
        <w:rPr>
          <w:rStyle w:val="charItals"/>
        </w:rPr>
        <w:t>Note 2</w:t>
      </w:r>
      <w:r w:rsidRPr="000E0AFD">
        <w:tab/>
        <w:t xml:space="preserve">In particular, an appointment may be made by naming a person or nominating the occupant of a position (see </w:t>
      </w:r>
      <w:hyperlink r:id="rId173" w:tooltip="A2001-14" w:history="1">
        <w:r w:rsidR="008D7BE4" w:rsidRPr="008D7BE4">
          <w:rPr>
            <w:rStyle w:val="charCitHyperlinkAbbrev"/>
          </w:rPr>
          <w:t>Legislation Act</w:t>
        </w:r>
      </w:hyperlink>
      <w:r w:rsidRPr="000E0AFD">
        <w:t>, s 207).</w:t>
      </w:r>
    </w:p>
    <w:p w14:paraId="71A8FAFE" w14:textId="052963BC" w:rsidR="00B05B2E" w:rsidRPr="000E0AFD" w:rsidRDefault="00B05B2E" w:rsidP="00743161">
      <w:pPr>
        <w:pStyle w:val="aNote"/>
        <w:keepNext/>
      </w:pPr>
      <w:r w:rsidRPr="008D7BE4">
        <w:rPr>
          <w:rStyle w:val="charItals"/>
        </w:rPr>
        <w:t>Note 3</w:t>
      </w:r>
      <w:r w:rsidRPr="000E0AFD">
        <w:tab/>
        <w:t xml:space="preserve">Certain Ministerial appointments require consultation with an Assembly committee and are disallowable (see </w:t>
      </w:r>
      <w:hyperlink r:id="rId174" w:tooltip="A2001-14" w:history="1">
        <w:r w:rsidR="008D7BE4" w:rsidRPr="008D7BE4">
          <w:rPr>
            <w:rStyle w:val="charCitHyperlinkAbbrev"/>
          </w:rPr>
          <w:t>Legislation Act</w:t>
        </w:r>
      </w:hyperlink>
      <w:r w:rsidRPr="000E0AFD">
        <w:t>, div 19.3.3).</w:t>
      </w:r>
    </w:p>
    <w:p w14:paraId="7AB1E4A5" w14:textId="056DBC2E" w:rsidR="00B05B2E" w:rsidRPr="000E0AFD" w:rsidRDefault="00B05B2E" w:rsidP="00B05B2E">
      <w:pPr>
        <w:pStyle w:val="aNote"/>
      </w:pPr>
      <w:r w:rsidRPr="008D7BE4">
        <w:rPr>
          <w:rStyle w:val="charItals"/>
        </w:rPr>
        <w:t>Note 4</w:t>
      </w:r>
      <w:r w:rsidRPr="000E0AFD">
        <w:tab/>
        <w:t xml:space="preserve">A person may be reappointed to a position if the person is eligible to be appointed to the position (see </w:t>
      </w:r>
      <w:hyperlink r:id="rId175" w:tooltip="A2001-14" w:history="1">
        <w:r w:rsidR="008D7BE4" w:rsidRPr="008D7BE4">
          <w:rPr>
            <w:rStyle w:val="charCitHyperlinkAbbrev"/>
          </w:rPr>
          <w:t>Legislation Act</w:t>
        </w:r>
      </w:hyperlink>
      <w:r w:rsidRPr="000E0AFD">
        <w:t xml:space="preserve">, s 208 and dict, pt 1, def </w:t>
      </w:r>
      <w:r w:rsidRPr="008D7BE4">
        <w:rPr>
          <w:rStyle w:val="charBoldItals"/>
        </w:rPr>
        <w:t>appoint</w:t>
      </w:r>
      <w:r w:rsidRPr="000E0AFD">
        <w:t>).</w:t>
      </w:r>
    </w:p>
    <w:p w14:paraId="159D903F" w14:textId="77777777" w:rsidR="00B05B2E" w:rsidRPr="000E0AFD" w:rsidRDefault="00B05B2E" w:rsidP="00B05B2E">
      <w:pPr>
        <w:pStyle w:val="AH5Sec"/>
      </w:pPr>
      <w:bookmarkStart w:id="108" w:name="_Toc216879278"/>
      <w:r w:rsidRPr="00440BCE">
        <w:rPr>
          <w:rStyle w:val="CharSectNo"/>
        </w:rPr>
        <w:t>22E</w:t>
      </w:r>
      <w:r w:rsidRPr="000E0AFD">
        <w:tab/>
        <w:t>Chair</w:t>
      </w:r>
      <w:bookmarkEnd w:id="108"/>
    </w:p>
    <w:p w14:paraId="58B36F91" w14:textId="77777777" w:rsidR="00B05B2E" w:rsidRPr="000E0AFD" w:rsidRDefault="00B05B2E" w:rsidP="00B05B2E">
      <w:pPr>
        <w:pStyle w:val="Amainreturn"/>
      </w:pPr>
      <w:r w:rsidRPr="000E0AFD">
        <w:t xml:space="preserve">The chair of the board is the </w:t>
      </w:r>
      <w:r w:rsidR="00B53C9A">
        <w:t>director</w:t>
      </w:r>
      <w:r w:rsidR="00B53C9A">
        <w:noBreakHyphen/>
        <w:t>general</w:t>
      </w:r>
      <w:r w:rsidRPr="000E0AFD">
        <w:t xml:space="preserve">. </w:t>
      </w:r>
    </w:p>
    <w:p w14:paraId="76CBEDBB" w14:textId="77777777" w:rsidR="00B05B2E" w:rsidRPr="000E0AFD" w:rsidRDefault="00B05B2E" w:rsidP="00B05B2E">
      <w:pPr>
        <w:pStyle w:val="AH5Sec"/>
      </w:pPr>
      <w:bookmarkStart w:id="109" w:name="_Toc216879279"/>
      <w:r w:rsidRPr="00440BCE">
        <w:rPr>
          <w:rStyle w:val="CharSectNo"/>
        </w:rPr>
        <w:t>22F</w:t>
      </w:r>
      <w:r w:rsidRPr="000E0AFD">
        <w:tab/>
        <w:t>Conditions of appointment generally</w:t>
      </w:r>
      <w:bookmarkEnd w:id="109"/>
    </w:p>
    <w:p w14:paraId="086C19E5" w14:textId="77777777" w:rsidR="00B05B2E" w:rsidRPr="000E0AFD" w:rsidRDefault="00B05B2E" w:rsidP="00B05B2E">
      <w:pPr>
        <w:pStyle w:val="Amain"/>
      </w:pPr>
      <w:r w:rsidRPr="000E0AFD">
        <w:tab/>
        <w:t>(1)</w:t>
      </w:r>
      <w:r w:rsidRPr="000E0AFD">
        <w:tab/>
        <w:t>An appointed member holds the position on a part-time basis.</w:t>
      </w:r>
    </w:p>
    <w:p w14:paraId="362A1C84" w14:textId="77777777" w:rsidR="00B05B2E" w:rsidRPr="000E0AFD" w:rsidRDefault="00B05B2E" w:rsidP="00B05B2E">
      <w:pPr>
        <w:pStyle w:val="Amain"/>
      </w:pPr>
      <w:r w:rsidRPr="000E0AFD">
        <w:tab/>
        <w:t>(2)</w:t>
      </w:r>
      <w:r w:rsidRPr="000E0AFD">
        <w:tab/>
        <w:t>An appointed member holds the position on terms not provided by this Act or another territory law that are decided by the Minister.</w:t>
      </w:r>
    </w:p>
    <w:p w14:paraId="0894C1E2" w14:textId="77777777" w:rsidR="007E215A" w:rsidRPr="007E215A" w:rsidRDefault="00B05B2E" w:rsidP="007E215A">
      <w:pPr>
        <w:pStyle w:val="AH5Sec"/>
      </w:pPr>
      <w:bookmarkStart w:id="110" w:name="_Toc216879280"/>
      <w:r w:rsidRPr="00440BCE">
        <w:rPr>
          <w:rStyle w:val="CharSectNo"/>
        </w:rPr>
        <w:t>22G</w:t>
      </w:r>
      <w:r w:rsidRPr="000E0AFD">
        <w:tab/>
        <w:t>Term of appointment</w:t>
      </w:r>
      <w:bookmarkEnd w:id="110"/>
    </w:p>
    <w:p w14:paraId="4DDEAAFB" w14:textId="77777777" w:rsidR="00B05B2E" w:rsidRDefault="007E215A" w:rsidP="007E215A">
      <w:pPr>
        <w:pStyle w:val="Amain"/>
      </w:pPr>
      <w:r w:rsidRPr="00B669BF">
        <w:tab/>
        <w:t>(</w:t>
      </w:r>
      <w:r>
        <w:t>1</w:t>
      </w:r>
      <w:r w:rsidRPr="00B669BF">
        <w:t>)</w:t>
      </w:r>
      <w:r>
        <w:tab/>
      </w:r>
      <w:r w:rsidR="00B05B2E" w:rsidRPr="000E0AFD">
        <w:t>An appointed member must be appointed for not longer than 3 years.</w:t>
      </w:r>
    </w:p>
    <w:p w14:paraId="72523BA4" w14:textId="77777777" w:rsidR="0019042D" w:rsidRPr="000E0AFD" w:rsidRDefault="0019042D" w:rsidP="0019042D">
      <w:pPr>
        <w:pStyle w:val="Amain"/>
      </w:pPr>
      <w:r w:rsidRPr="00B669BF">
        <w:tab/>
        <w:t>(</w:t>
      </w:r>
      <w:r w:rsidR="001920FA">
        <w:t>2</w:t>
      </w:r>
      <w:r w:rsidRPr="00B669BF">
        <w:t>)</w:t>
      </w:r>
      <w:r w:rsidR="007E215A">
        <w:tab/>
      </w:r>
      <w:r w:rsidRPr="00B669BF">
        <w:t>The director-general must end the appointment of a member appointed under section 22D (1) if satisfied that the member is no longer the representative of the entity the member was appointed to represent.</w:t>
      </w:r>
    </w:p>
    <w:p w14:paraId="57C70853" w14:textId="77777777" w:rsidR="00BA72AB" w:rsidRPr="00B669BF" w:rsidRDefault="00BA72AB" w:rsidP="00743161">
      <w:pPr>
        <w:pStyle w:val="Amain"/>
        <w:keepNext/>
      </w:pPr>
      <w:r w:rsidRPr="00B669BF">
        <w:lastRenderedPageBreak/>
        <w:tab/>
        <w:t>(</w:t>
      </w:r>
      <w:r w:rsidR="001920FA">
        <w:t>3</w:t>
      </w:r>
      <w:r w:rsidRPr="00B669BF">
        <w:t>)</w:t>
      </w:r>
      <w:r>
        <w:tab/>
      </w:r>
      <w:r w:rsidRPr="00B669BF">
        <w:t>The Minister must end the appointment of a member appointed under section 22D (</w:t>
      </w:r>
      <w:r w:rsidR="00C00243">
        <w:t>2</w:t>
      </w:r>
      <w:r w:rsidRPr="00B669BF">
        <w:t>) if satisfied that the member—</w:t>
      </w:r>
    </w:p>
    <w:p w14:paraId="09973AD6" w14:textId="77777777" w:rsidR="00BA72AB" w:rsidRPr="00B669BF" w:rsidRDefault="00BA72AB" w:rsidP="00743161">
      <w:pPr>
        <w:pStyle w:val="Apara"/>
        <w:keepNext/>
      </w:pPr>
      <w:r w:rsidRPr="00B669BF">
        <w:tab/>
        <w:t>(a)</w:t>
      </w:r>
      <w:r w:rsidRPr="00B669BF">
        <w:tab/>
        <w:t>no longer represents the interests of the group or community the member was appointed to represent; or</w:t>
      </w:r>
    </w:p>
    <w:p w14:paraId="09B8DFB0" w14:textId="77777777" w:rsidR="00BA72AB" w:rsidRPr="00B669BF" w:rsidRDefault="00BA72AB" w:rsidP="00A31039">
      <w:pPr>
        <w:pStyle w:val="Apara"/>
      </w:pPr>
      <w:r w:rsidRPr="00B669BF">
        <w:tab/>
        <w:t>(b)</w:t>
      </w:r>
      <w:r w:rsidRPr="00B669BF">
        <w:tab/>
        <w:t>is no longer eligible for appointment.</w:t>
      </w:r>
    </w:p>
    <w:p w14:paraId="146A2268" w14:textId="77777777" w:rsidR="00B05B2E" w:rsidRPr="000E0AFD" w:rsidRDefault="00A31039" w:rsidP="00B05B2E">
      <w:pPr>
        <w:pStyle w:val="Amain"/>
      </w:pPr>
      <w:r w:rsidRPr="00B669BF">
        <w:tab/>
        <w:t>(</w:t>
      </w:r>
      <w:r w:rsidR="001920FA">
        <w:t>4</w:t>
      </w:r>
      <w:r w:rsidRPr="00B669BF">
        <w:t>)</w:t>
      </w:r>
      <w:r w:rsidRPr="00B669BF">
        <w:tab/>
        <w:t>The director-general or Minister may end the appointment of a member appointed by the director-general or Minister respectively—</w:t>
      </w:r>
    </w:p>
    <w:p w14:paraId="46B69D7D" w14:textId="77777777" w:rsidR="00B05B2E" w:rsidRPr="000E0AFD" w:rsidRDefault="00B05B2E" w:rsidP="00B05B2E">
      <w:pPr>
        <w:pStyle w:val="Apara"/>
      </w:pPr>
      <w:r w:rsidRPr="000E0AFD">
        <w:tab/>
        <w:t>(a)</w:t>
      </w:r>
      <w:r w:rsidRPr="000E0AFD">
        <w:tab/>
        <w:t>for misbehaviour or physical or mental incapacity; or</w:t>
      </w:r>
    </w:p>
    <w:p w14:paraId="66C4969B" w14:textId="77777777" w:rsidR="00B05B2E" w:rsidRPr="000E0AFD" w:rsidRDefault="00B05B2E" w:rsidP="00B05B2E">
      <w:pPr>
        <w:pStyle w:val="Apara"/>
      </w:pPr>
      <w:r w:rsidRPr="000E0AFD">
        <w:tab/>
        <w:t>(b)</w:t>
      </w:r>
      <w:r w:rsidRPr="000E0AFD">
        <w:tab/>
        <w:t>if the member becomes bankrupt or personally insolvent; or</w:t>
      </w:r>
    </w:p>
    <w:p w14:paraId="1ED29C1E" w14:textId="77777777" w:rsidR="00B05B2E" w:rsidRPr="000E0AFD" w:rsidRDefault="00B05B2E" w:rsidP="00B05B2E">
      <w:pPr>
        <w:pStyle w:val="Apara"/>
      </w:pPr>
      <w:r w:rsidRPr="000E0AFD">
        <w:tab/>
        <w:t>(c)</w:t>
      </w:r>
      <w:r w:rsidRPr="000E0AFD">
        <w:tab/>
        <w:t>if the member is absent for 3 consecutive meetings; or</w:t>
      </w:r>
    </w:p>
    <w:p w14:paraId="10BBDC48" w14:textId="77777777" w:rsidR="00B05B2E" w:rsidRPr="000E0AFD" w:rsidRDefault="00B05B2E" w:rsidP="00B05B2E">
      <w:pPr>
        <w:pStyle w:val="Apara"/>
      </w:pPr>
      <w:r w:rsidRPr="000E0AFD">
        <w:tab/>
        <w:t>(d)</w:t>
      </w:r>
      <w:r w:rsidRPr="000E0AFD">
        <w:tab/>
        <w:t>if the member is convicted of an indictable offence; or</w:t>
      </w:r>
    </w:p>
    <w:p w14:paraId="11FE5E2C" w14:textId="77777777" w:rsidR="00B05B2E" w:rsidRPr="000E0AFD" w:rsidRDefault="00B05B2E" w:rsidP="00E5635E">
      <w:pPr>
        <w:pStyle w:val="Apara"/>
        <w:keepNext/>
      </w:pPr>
      <w:r w:rsidRPr="000E0AFD">
        <w:tab/>
        <w:t>(e)</w:t>
      </w:r>
      <w:r w:rsidRPr="000E0AFD">
        <w:tab/>
        <w:t>if the member fails to comply with section 22J (Disclosure of interests) without reasonable excuse.</w:t>
      </w:r>
    </w:p>
    <w:p w14:paraId="666F714F" w14:textId="640D3EBD" w:rsidR="00B05B2E" w:rsidRPr="000E0AFD" w:rsidRDefault="00B05B2E" w:rsidP="00B05B2E">
      <w:pPr>
        <w:pStyle w:val="aNote"/>
      </w:pPr>
      <w:r w:rsidRPr="008D7BE4">
        <w:rPr>
          <w:rStyle w:val="charItals"/>
        </w:rPr>
        <w:t>Note</w:t>
      </w:r>
      <w:r w:rsidRPr="000E0AFD">
        <w:tab/>
        <w:t xml:space="preserve">A person’s appointment also ends if the person resigns (see </w:t>
      </w:r>
      <w:hyperlink r:id="rId176" w:tooltip="A2001-14" w:history="1">
        <w:r w:rsidR="008D7BE4" w:rsidRPr="008D7BE4">
          <w:rPr>
            <w:rStyle w:val="charCitHyperlinkAbbrev"/>
          </w:rPr>
          <w:t>Legislation Act</w:t>
        </w:r>
      </w:hyperlink>
      <w:r w:rsidRPr="000E0AFD">
        <w:t>, s 210).</w:t>
      </w:r>
    </w:p>
    <w:p w14:paraId="5C5ACDCC" w14:textId="77777777" w:rsidR="00B05B2E" w:rsidRPr="00440BCE" w:rsidRDefault="00B05B2E" w:rsidP="00B05B2E">
      <w:pPr>
        <w:pStyle w:val="AH3Div"/>
      </w:pPr>
      <w:bookmarkStart w:id="111" w:name="_Toc216879281"/>
      <w:r w:rsidRPr="00440BCE">
        <w:rPr>
          <w:rStyle w:val="CharDivNo"/>
        </w:rPr>
        <w:t>Division 4A.2</w:t>
      </w:r>
      <w:r w:rsidRPr="000E0AFD">
        <w:tab/>
      </w:r>
      <w:r w:rsidRPr="00440BCE">
        <w:rPr>
          <w:rStyle w:val="CharDivText"/>
        </w:rPr>
        <w:t>Proceedings of board</w:t>
      </w:r>
      <w:bookmarkEnd w:id="111"/>
    </w:p>
    <w:p w14:paraId="2295ECBE" w14:textId="77777777" w:rsidR="00B05B2E" w:rsidRPr="000E0AFD" w:rsidRDefault="00B05B2E" w:rsidP="00B05B2E">
      <w:pPr>
        <w:pStyle w:val="AH5Sec"/>
      </w:pPr>
      <w:bookmarkStart w:id="112" w:name="_Toc216879282"/>
      <w:r w:rsidRPr="00440BCE">
        <w:rPr>
          <w:rStyle w:val="CharSectNo"/>
        </w:rPr>
        <w:t>22H</w:t>
      </w:r>
      <w:r w:rsidRPr="000E0AFD">
        <w:tab/>
        <w:t>Time and place of meetings</w:t>
      </w:r>
      <w:bookmarkEnd w:id="112"/>
    </w:p>
    <w:p w14:paraId="6CA8027F" w14:textId="77777777" w:rsidR="00B05B2E" w:rsidRPr="000E0AFD" w:rsidRDefault="00B05B2E" w:rsidP="00B05B2E">
      <w:pPr>
        <w:pStyle w:val="Amain"/>
      </w:pPr>
      <w:r w:rsidRPr="000E0AFD">
        <w:tab/>
        <w:t>(1)</w:t>
      </w:r>
      <w:r w:rsidRPr="000E0AFD">
        <w:tab/>
        <w:t>Meetings of the board are to be held at the times and places it decides.</w:t>
      </w:r>
    </w:p>
    <w:p w14:paraId="0474BB4D" w14:textId="77777777" w:rsidR="00B05B2E" w:rsidRPr="000E0AFD" w:rsidRDefault="00B05B2E" w:rsidP="00B05B2E">
      <w:pPr>
        <w:pStyle w:val="Amain"/>
      </w:pPr>
      <w:r w:rsidRPr="000E0AFD">
        <w:tab/>
        <w:t>(2)</w:t>
      </w:r>
      <w:r w:rsidRPr="000E0AFD">
        <w:tab/>
        <w:t>However, the board must meet at least twice every year.</w:t>
      </w:r>
    </w:p>
    <w:p w14:paraId="0D422183" w14:textId="77777777" w:rsidR="00B05B2E" w:rsidRPr="000E0AFD" w:rsidRDefault="00B05B2E" w:rsidP="00B05B2E">
      <w:pPr>
        <w:pStyle w:val="Amain"/>
      </w:pPr>
      <w:r w:rsidRPr="000E0AFD">
        <w:tab/>
        <w:t>(3)</w:t>
      </w:r>
      <w:r w:rsidRPr="000E0AFD">
        <w:tab/>
        <w:t>The chair—</w:t>
      </w:r>
    </w:p>
    <w:p w14:paraId="3D0C5C55" w14:textId="77777777" w:rsidR="00B05B2E" w:rsidRPr="000E0AFD" w:rsidRDefault="00B05B2E" w:rsidP="00B05B2E">
      <w:pPr>
        <w:pStyle w:val="Apara"/>
      </w:pPr>
      <w:r w:rsidRPr="000E0AFD">
        <w:tab/>
        <w:t>(a)</w:t>
      </w:r>
      <w:r w:rsidRPr="000E0AFD">
        <w:tab/>
        <w:t>may at any time call a meeting of the board; and</w:t>
      </w:r>
    </w:p>
    <w:p w14:paraId="1E3EF622" w14:textId="77777777" w:rsidR="00B05B2E" w:rsidRPr="000E0AFD" w:rsidRDefault="00B05B2E" w:rsidP="00B05B2E">
      <w:pPr>
        <w:pStyle w:val="Apara"/>
      </w:pPr>
      <w:r w:rsidRPr="000E0AFD">
        <w:tab/>
        <w:t>(b)</w:t>
      </w:r>
      <w:r w:rsidRPr="000E0AFD">
        <w:tab/>
        <w:t>must call a meeting if asked to do so by the Minister or at least 7 members.</w:t>
      </w:r>
    </w:p>
    <w:p w14:paraId="7075343D" w14:textId="77777777" w:rsidR="00B05B2E" w:rsidRPr="000E0AFD" w:rsidRDefault="00B05B2E" w:rsidP="00743161">
      <w:pPr>
        <w:pStyle w:val="AH5Sec"/>
      </w:pPr>
      <w:bookmarkStart w:id="113" w:name="_Toc216879283"/>
      <w:r w:rsidRPr="00440BCE">
        <w:rPr>
          <w:rStyle w:val="CharSectNo"/>
        </w:rPr>
        <w:lastRenderedPageBreak/>
        <w:t>22I</w:t>
      </w:r>
      <w:r w:rsidRPr="000E0AFD">
        <w:tab/>
        <w:t>Procedures governing conduct of meetings</w:t>
      </w:r>
      <w:bookmarkEnd w:id="113"/>
    </w:p>
    <w:p w14:paraId="5B6209B6" w14:textId="77777777" w:rsidR="00B05B2E" w:rsidRPr="000E0AFD" w:rsidRDefault="00B05B2E" w:rsidP="00743161">
      <w:pPr>
        <w:pStyle w:val="Amain"/>
        <w:keepNext/>
      </w:pPr>
      <w:r w:rsidRPr="000E0AFD">
        <w:tab/>
        <w:t>(1)</w:t>
      </w:r>
      <w:r w:rsidRPr="000E0AFD">
        <w:tab/>
        <w:t>The chair presides at all meetings at which the chair is present.</w:t>
      </w:r>
    </w:p>
    <w:p w14:paraId="5B1B6734" w14:textId="77777777" w:rsidR="00B05B2E" w:rsidRPr="000E0AFD" w:rsidRDefault="00B05B2E" w:rsidP="00B05B2E">
      <w:pPr>
        <w:pStyle w:val="Amain"/>
      </w:pPr>
      <w:r w:rsidRPr="000E0AFD">
        <w:tab/>
        <w:t>(2)</w:t>
      </w:r>
      <w:r w:rsidRPr="000E0AFD">
        <w:tab/>
        <w:t>If the chair is absent, the member chosen by the members present presides.</w:t>
      </w:r>
    </w:p>
    <w:p w14:paraId="455318CC" w14:textId="77777777" w:rsidR="00B05B2E" w:rsidRPr="000E0AFD" w:rsidRDefault="00B05B2E" w:rsidP="00B05B2E">
      <w:pPr>
        <w:pStyle w:val="Amain"/>
      </w:pPr>
      <w:r w:rsidRPr="000E0AFD">
        <w:tab/>
        <w:t>(3)</w:t>
      </w:r>
      <w:r w:rsidRPr="000E0AFD">
        <w:tab/>
        <w:t>The board may decide the procedure to be followed for a meeting.</w:t>
      </w:r>
    </w:p>
    <w:p w14:paraId="1FEB1AF6" w14:textId="77777777" w:rsidR="00B05B2E" w:rsidRPr="000E0AFD" w:rsidRDefault="00B05B2E" w:rsidP="00B05B2E">
      <w:pPr>
        <w:pStyle w:val="Amain"/>
      </w:pPr>
      <w:r w:rsidRPr="000E0AFD">
        <w:tab/>
        <w:t>(4)</w:t>
      </w:r>
      <w:r w:rsidRPr="000E0AFD">
        <w:tab/>
        <w:t>At a meeting of the board—</w:t>
      </w:r>
    </w:p>
    <w:p w14:paraId="19760279" w14:textId="77777777" w:rsidR="00B05B2E" w:rsidRPr="000E0AFD" w:rsidRDefault="00B05B2E" w:rsidP="00B05B2E">
      <w:pPr>
        <w:pStyle w:val="Apara"/>
      </w:pPr>
      <w:r w:rsidRPr="000E0AFD">
        <w:tab/>
        <w:t>(a)</w:t>
      </w:r>
      <w:r w:rsidRPr="000E0AFD">
        <w:tab/>
        <w:t>7 members form a quorum; and</w:t>
      </w:r>
    </w:p>
    <w:p w14:paraId="5F498AC9" w14:textId="77777777" w:rsidR="00B05B2E" w:rsidRPr="000E0AFD" w:rsidRDefault="00B05B2E" w:rsidP="00B05B2E">
      <w:pPr>
        <w:pStyle w:val="Apara"/>
      </w:pPr>
      <w:r w:rsidRPr="000E0AFD">
        <w:tab/>
        <w:t>(b)</w:t>
      </w:r>
      <w:r w:rsidRPr="000E0AFD">
        <w:tab/>
        <w:t>each member has a vote on each question to be decided; and</w:t>
      </w:r>
    </w:p>
    <w:p w14:paraId="235E2F04" w14:textId="77777777" w:rsidR="00B05B2E" w:rsidRPr="000E0AFD" w:rsidRDefault="00B05B2E" w:rsidP="00B05B2E">
      <w:pPr>
        <w:pStyle w:val="Apara"/>
      </w:pPr>
      <w:r w:rsidRPr="000E0AFD">
        <w:tab/>
        <w:t>(c)</w:t>
      </w:r>
      <w:r w:rsidRPr="000E0AFD">
        <w:tab/>
        <w:t>a question is to be decided by a majority of the votes of the members present and voting but, if the votes are equal, the member presiding has a casting vote.</w:t>
      </w:r>
    </w:p>
    <w:p w14:paraId="6F3E78CD" w14:textId="77777777" w:rsidR="00B05B2E" w:rsidRPr="000E0AFD" w:rsidRDefault="00B05B2E" w:rsidP="00B05B2E">
      <w:pPr>
        <w:pStyle w:val="Amain"/>
      </w:pPr>
      <w:r w:rsidRPr="000E0AFD">
        <w:tab/>
        <w:t>(5)</w:t>
      </w:r>
      <w:r w:rsidRPr="000E0AFD">
        <w:tab/>
        <w:t>The board must keep minutes of its meetings.</w:t>
      </w:r>
    </w:p>
    <w:p w14:paraId="4AAD5432" w14:textId="77777777" w:rsidR="00B05B2E" w:rsidRPr="000E0AFD" w:rsidRDefault="00B05B2E" w:rsidP="00B05B2E">
      <w:pPr>
        <w:pStyle w:val="AH5Sec"/>
      </w:pPr>
      <w:bookmarkStart w:id="114" w:name="_Toc216879284"/>
      <w:r w:rsidRPr="00440BCE">
        <w:rPr>
          <w:rStyle w:val="CharSectNo"/>
        </w:rPr>
        <w:t>22J</w:t>
      </w:r>
      <w:r w:rsidRPr="000E0AFD">
        <w:tab/>
        <w:t>Disclosure of interests</w:t>
      </w:r>
      <w:bookmarkEnd w:id="114"/>
    </w:p>
    <w:p w14:paraId="7683E897" w14:textId="77777777" w:rsidR="00B05B2E" w:rsidRPr="000E0AFD" w:rsidRDefault="00B05B2E" w:rsidP="00B05B2E">
      <w:pPr>
        <w:pStyle w:val="Amain"/>
      </w:pPr>
      <w:r w:rsidRPr="000E0AFD">
        <w:tab/>
        <w:t>(1)</w:t>
      </w:r>
      <w:r w:rsidRPr="000E0AFD">
        <w:tab/>
        <w:t>This section applies to a member of the board if—</w:t>
      </w:r>
    </w:p>
    <w:p w14:paraId="3D7ECE4F" w14:textId="77777777" w:rsidR="00B05B2E" w:rsidRPr="000E0AFD" w:rsidRDefault="00B05B2E" w:rsidP="00B05B2E">
      <w:pPr>
        <w:pStyle w:val="Apara"/>
      </w:pPr>
      <w:r w:rsidRPr="000E0AFD">
        <w:tab/>
        <w:t>(a)</w:t>
      </w:r>
      <w:r w:rsidRPr="000E0AFD">
        <w:tab/>
        <w:t>the member has a direct or indirect financial interest in an issue being considered, or about to be considered, by the board; and</w:t>
      </w:r>
    </w:p>
    <w:p w14:paraId="44BD8471" w14:textId="77777777" w:rsidR="00B05B2E" w:rsidRPr="000E0AFD" w:rsidRDefault="00B05B2E" w:rsidP="00B05B2E">
      <w:pPr>
        <w:pStyle w:val="Apara"/>
      </w:pPr>
      <w:r w:rsidRPr="000E0AFD">
        <w:tab/>
        <w:t>(b)</w:t>
      </w:r>
      <w:r w:rsidRPr="000E0AFD">
        <w:tab/>
        <w:t>the interest could conflict with the proper exercise of the member’s functions in relation to the board’s consideration of the issue.</w:t>
      </w:r>
    </w:p>
    <w:p w14:paraId="358EB16D" w14:textId="77777777" w:rsidR="00B05B2E" w:rsidRPr="000E0AFD" w:rsidRDefault="00B05B2E" w:rsidP="00B05B2E">
      <w:pPr>
        <w:pStyle w:val="Amain"/>
      </w:pPr>
      <w:r w:rsidRPr="000E0AFD">
        <w:tab/>
        <w:t>(2)</w:t>
      </w:r>
      <w:r w:rsidRPr="000E0AFD">
        <w:tab/>
        <w:t>As soon as practicable after the relevant facts come to the member’s knowledge, the member must disclose the nature of the interest to a meeting of the board.</w:t>
      </w:r>
    </w:p>
    <w:p w14:paraId="3E397C4A" w14:textId="77777777" w:rsidR="00B05B2E" w:rsidRPr="000E0AFD" w:rsidRDefault="00B05B2E" w:rsidP="00B05B2E">
      <w:pPr>
        <w:pStyle w:val="Amain"/>
      </w:pPr>
      <w:r w:rsidRPr="000E0AFD">
        <w:tab/>
        <w:t>(3)</w:t>
      </w:r>
      <w:r w:rsidRPr="000E0AFD">
        <w:tab/>
        <w:t>The disclosure must be recorded in the board’s minutes and, unless the board otherwise decides, the member must not—</w:t>
      </w:r>
    </w:p>
    <w:p w14:paraId="3E61E69E" w14:textId="77777777" w:rsidR="00B05B2E" w:rsidRPr="000E0AFD" w:rsidRDefault="00B05B2E" w:rsidP="00B05B2E">
      <w:pPr>
        <w:pStyle w:val="Apara"/>
      </w:pPr>
      <w:r w:rsidRPr="000E0AFD">
        <w:tab/>
        <w:t>(a)</w:t>
      </w:r>
      <w:r w:rsidRPr="000E0AFD">
        <w:tab/>
        <w:t>be present when the board considers the issue; or</w:t>
      </w:r>
    </w:p>
    <w:p w14:paraId="4CD91D08" w14:textId="77777777" w:rsidR="00B05B2E" w:rsidRPr="000E0AFD" w:rsidRDefault="00B05B2E" w:rsidP="00B05B2E">
      <w:pPr>
        <w:pStyle w:val="Apara"/>
      </w:pPr>
      <w:r w:rsidRPr="000E0AFD">
        <w:tab/>
        <w:t>(b)</w:t>
      </w:r>
      <w:r w:rsidRPr="000E0AFD">
        <w:tab/>
        <w:t>take part in a decision of the board on the issue.</w:t>
      </w:r>
    </w:p>
    <w:p w14:paraId="403B8962" w14:textId="77777777" w:rsidR="00B7401F" w:rsidRDefault="00B7401F">
      <w:pPr>
        <w:pStyle w:val="PageBreak"/>
      </w:pPr>
      <w:r>
        <w:br w:type="page"/>
      </w:r>
    </w:p>
    <w:p w14:paraId="47124766" w14:textId="77777777" w:rsidR="00B7401F" w:rsidRPr="00440BCE" w:rsidRDefault="00B7401F">
      <w:pPr>
        <w:pStyle w:val="AH2Part"/>
      </w:pPr>
      <w:bookmarkStart w:id="115" w:name="_Toc216879285"/>
      <w:r w:rsidRPr="00440BCE">
        <w:rPr>
          <w:rStyle w:val="CharPartNo"/>
        </w:rPr>
        <w:lastRenderedPageBreak/>
        <w:t>Part 5</w:t>
      </w:r>
      <w:r>
        <w:tab/>
      </w:r>
      <w:r w:rsidRPr="00440BCE">
        <w:rPr>
          <w:rStyle w:val="CharPartText"/>
        </w:rPr>
        <w:t>Victims services levy</w:t>
      </w:r>
      <w:bookmarkEnd w:id="115"/>
    </w:p>
    <w:p w14:paraId="2349E2E2" w14:textId="77777777" w:rsidR="004231B1" w:rsidRDefault="004231B1" w:rsidP="00166BB4">
      <w:pPr>
        <w:pStyle w:val="Placeholder"/>
        <w:suppressLineNumbers/>
      </w:pPr>
      <w:r>
        <w:rPr>
          <w:rStyle w:val="CharDivNo"/>
        </w:rPr>
        <w:t xml:space="preserve">  </w:t>
      </w:r>
      <w:r>
        <w:rPr>
          <w:rStyle w:val="CharDivText"/>
        </w:rPr>
        <w:t xml:space="preserve">  </w:t>
      </w:r>
    </w:p>
    <w:p w14:paraId="6491AEDF" w14:textId="77777777" w:rsidR="00B7401F" w:rsidRDefault="00B7401F">
      <w:pPr>
        <w:pStyle w:val="AH5Sec"/>
      </w:pPr>
      <w:bookmarkStart w:id="116" w:name="_Toc216879286"/>
      <w:r w:rsidRPr="00440BCE">
        <w:rPr>
          <w:rStyle w:val="CharSectNo"/>
        </w:rPr>
        <w:t>23</w:t>
      </w:r>
      <w:r>
        <w:tab/>
        <w:t xml:space="preserve">Meaning of </w:t>
      </w:r>
      <w:r>
        <w:rPr>
          <w:rStyle w:val="charItals"/>
        </w:rPr>
        <w:t>offence</w:t>
      </w:r>
      <w:r>
        <w:rPr>
          <w:b w:val="0"/>
          <w:bCs/>
        </w:rPr>
        <w:t>—</w:t>
      </w:r>
      <w:r>
        <w:t>pt 5</w:t>
      </w:r>
      <w:bookmarkEnd w:id="116"/>
    </w:p>
    <w:p w14:paraId="43EE98BF" w14:textId="77777777" w:rsidR="00B7401F" w:rsidRDefault="00B7401F">
      <w:pPr>
        <w:pStyle w:val="Amainreturn"/>
        <w:keepNext/>
      </w:pPr>
      <w:r>
        <w:t>In this part:</w:t>
      </w:r>
    </w:p>
    <w:p w14:paraId="3366BB44" w14:textId="77777777" w:rsidR="00B7401F" w:rsidRDefault="00B7401F">
      <w:pPr>
        <w:pStyle w:val="aDef"/>
      </w:pPr>
      <w:r w:rsidRPr="008D7BE4">
        <w:rPr>
          <w:rStyle w:val="charBoldItals"/>
        </w:rPr>
        <w:t>offence</w:t>
      </w:r>
      <w:r>
        <w:t xml:space="preserve"> means an offence dealt with by the Supreme Court or the </w:t>
      </w:r>
      <w:smartTag w:uri="urn:schemas-microsoft-com:office:smarttags" w:element="address">
        <w:smartTag w:uri="urn:schemas-microsoft-com:office:smarttags" w:element="Street">
          <w:r>
            <w:t>Magistrates Court</w:t>
          </w:r>
        </w:smartTag>
      </w:smartTag>
      <w:r>
        <w:t xml:space="preserve"> other than an offence prescribed by regulation.</w:t>
      </w:r>
    </w:p>
    <w:p w14:paraId="072AFE6B" w14:textId="77777777" w:rsidR="00B7401F" w:rsidRDefault="00B7401F">
      <w:pPr>
        <w:pStyle w:val="AH5Sec"/>
      </w:pPr>
      <w:bookmarkStart w:id="117" w:name="_Toc216879287"/>
      <w:r w:rsidRPr="00440BCE">
        <w:rPr>
          <w:rStyle w:val="CharSectNo"/>
        </w:rPr>
        <w:t>24</w:t>
      </w:r>
      <w:r>
        <w:tab/>
        <w:t>Imposition of victims services levy</w:t>
      </w:r>
      <w:bookmarkEnd w:id="117"/>
    </w:p>
    <w:p w14:paraId="176EF2C4" w14:textId="77777777" w:rsidR="00B7401F" w:rsidRDefault="00B7401F">
      <w:pPr>
        <w:pStyle w:val="Amain"/>
      </w:pPr>
      <w:r>
        <w:tab/>
        <w:t>(1)</w:t>
      </w:r>
      <w:r>
        <w:tab/>
        <w:t xml:space="preserve">A levy (a </w:t>
      </w:r>
      <w:r w:rsidRPr="008D7BE4">
        <w:rPr>
          <w:rStyle w:val="charBoldItals"/>
        </w:rPr>
        <w:t>victims services levy</w:t>
      </w:r>
      <w:r>
        <w:t>) is imposed to provide a source of revenue to improve services for victims of crime.</w:t>
      </w:r>
    </w:p>
    <w:p w14:paraId="1663FCE8" w14:textId="77777777" w:rsidR="00B7401F" w:rsidRDefault="00B7401F">
      <w:pPr>
        <w:pStyle w:val="Amain"/>
      </w:pPr>
      <w:r>
        <w:tab/>
        <w:t>(2)</w:t>
      </w:r>
      <w:r>
        <w:tab/>
        <w:t>An adult who is convicted of an offence and ordered by a court to pay a fine in relation to the offence</w:t>
      </w:r>
      <w:r w:rsidR="009E0D99">
        <w:t xml:space="preserve"> </w:t>
      </w:r>
      <w:r w:rsidR="009E0D99" w:rsidRPr="007F7904">
        <w:t>is liable to pay the Territory a victims services levy of $</w:t>
      </w:r>
      <w:r w:rsidR="00503E32">
        <w:t>6</w:t>
      </w:r>
      <w:r w:rsidR="009E0D99" w:rsidRPr="007F7904">
        <w:t>0</w:t>
      </w:r>
      <w:r>
        <w:t>.</w:t>
      </w:r>
    </w:p>
    <w:p w14:paraId="14EA107F" w14:textId="2EA8B493" w:rsidR="004932ED" w:rsidRPr="004662C4" w:rsidRDefault="004932ED" w:rsidP="004932ED">
      <w:pPr>
        <w:pStyle w:val="aNote"/>
      </w:pPr>
      <w:r w:rsidRPr="008D7BE4">
        <w:rPr>
          <w:rStyle w:val="charItals"/>
        </w:rPr>
        <w:t>Note</w:t>
      </w:r>
      <w:r w:rsidRPr="008D7BE4">
        <w:rPr>
          <w:rStyle w:val="charItals"/>
        </w:rPr>
        <w:tab/>
      </w:r>
      <w:r w:rsidRPr="004662C4">
        <w:t xml:space="preserve">The victims services levy is recoverable under the </w:t>
      </w:r>
      <w:hyperlink r:id="rId177" w:tooltip="A2005-59" w:history="1">
        <w:r w:rsidR="008D7BE4" w:rsidRPr="008D7BE4">
          <w:rPr>
            <w:rStyle w:val="charCitHyperlinkItal"/>
          </w:rPr>
          <w:t>Crimes (Sentence Administration) Act 2005</w:t>
        </w:r>
      </w:hyperlink>
      <w:r w:rsidRPr="004662C4">
        <w:t>, ch</w:t>
      </w:r>
      <w:r>
        <w:t xml:space="preserve"> 6A</w:t>
      </w:r>
      <w:r w:rsidRPr="004662C4">
        <w:t xml:space="preserve"> (Court imposed fines). </w:t>
      </w:r>
    </w:p>
    <w:p w14:paraId="7287A529" w14:textId="77777777" w:rsidR="00B7401F" w:rsidRDefault="00B7401F">
      <w:pPr>
        <w:pStyle w:val="Amain"/>
      </w:pPr>
      <w:r>
        <w:tab/>
        <w:t>(3)</w:t>
      </w:r>
      <w:r>
        <w:tab/>
        <w:t>The victims services levy is in addition to, and does not form part of, the fine.</w:t>
      </w:r>
    </w:p>
    <w:p w14:paraId="58D80B9B" w14:textId="77777777" w:rsidR="00B7401F" w:rsidRDefault="00B7401F" w:rsidP="00743161">
      <w:pPr>
        <w:pStyle w:val="AH5Sec"/>
      </w:pPr>
      <w:bookmarkStart w:id="118" w:name="_Toc216879288"/>
      <w:r w:rsidRPr="00440BCE">
        <w:rPr>
          <w:rStyle w:val="CharSectNo"/>
        </w:rPr>
        <w:t>26</w:t>
      </w:r>
      <w:r>
        <w:tab/>
        <w:t>Levy not to be reduced</w:t>
      </w:r>
      <w:bookmarkEnd w:id="118"/>
    </w:p>
    <w:p w14:paraId="734220EE" w14:textId="77777777" w:rsidR="00B7401F" w:rsidRDefault="00B7401F" w:rsidP="00743161">
      <w:pPr>
        <w:pStyle w:val="Amain"/>
        <w:keepNext/>
      </w:pPr>
      <w:r>
        <w:tab/>
        <w:t>(1)</w:t>
      </w:r>
      <w:r>
        <w:tab/>
        <w:t>A court must not reduce the victims services levy payable by a person or exonerate a person from liability to pay the levy.</w:t>
      </w:r>
    </w:p>
    <w:p w14:paraId="4AF652AE" w14:textId="77777777" w:rsidR="00B7401F" w:rsidRDefault="00B7401F">
      <w:pPr>
        <w:pStyle w:val="Amain"/>
      </w:pPr>
      <w:r>
        <w:tab/>
        <w:t>(2)</w:t>
      </w:r>
      <w:r>
        <w:tab/>
        <w:t>However, the court may exonerate the person from liability to pay the levy if satisfied in the circumstances of the case that paying the levy is likely to cause undue hardship.</w:t>
      </w:r>
    </w:p>
    <w:p w14:paraId="66CEBFBD" w14:textId="77777777" w:rsidR="00B7401F" w:rsidRDefault="00B7401F" w:rsidP="00166F30">
      <w:pPr>
        <w:pStyle w:val="AH5Sec"/>
      </w:pPr>
      <w:bookmarkStart w:id="119" w:name="_Toc216879289"/>
      <w:r w:rsidRPr="00440BCE">
        <w:rPr>
          <w:rStyle w:val="CharSectNo"/>
        </w:rPr>
        <w:lastRenderedPageBreak/>
        <w:t>27</w:t>
      </w:r>
      <w:r>
        <w:tab/>
        <w:t>Effect of appeal etc</w:t>
      </w:r>
      <w:bookmarkEnd w:id="119"/>
    </w:p>
    <w:p w14:paraId="249EB065" w14:textId="77777777" w:rsidR="00B7401F" w:rsidRDefault="00B7401F" w:rsidP="00166F30">
      <w:pPr>
        <w:pStyle w:val="Amain"/>
        <w:keepNext/>
      </w:pPr>
      <w:r>
        <w:tab/>
        <w:t>(1)</w:t>
      </w:r>
      <w:r>
        <w:tab/>
        <w:t>The commencement of any proceeding to appeal against, or for review of, a conviction for an offence for which a victims services levy is imposed on a person stays the person’s liability to pay the levy.</w:t>
      </w:r>
    </w:p>
    <w:p w14:paraId="76E1DA65" w14:textId="77777777" w:rsidR="00B7401F" w:rsidRDefault="00B7401F">
      <w:pPr>
        <w:pStyle w:val="Amain"/>
      </w:pPr>
      <w:r>
        <w:tab/>
        <w:t>(2)</w:t>
      </w:r>
      <w:r>
        <w:tab/>
        <w:t>Setting aside the conviction annuls the person’s liability to pay the victims services levy.</w:t>
      </w:r>
    </w:p>
    <w:p w14:paraId="51844E60" w14:textId="77777777" w:rsidR="00B7401F" w:rsidRDefault="00B7401F">
      <w:pPr>
        <w:pStyle w:val="Amain"/>
      </w:pPr>
      <w:r>
        <w:tab/>
        <w:t>(3)</w:t>
      </w:r>
      <w:r>
        <w:tab/>
        <w:t>Dismissal of the appeal or review removes the stay of liability.</w:t>
      </w:r>
    </w:p>
    <w:p w14:paraId="5BBF921D" w14:textId="77777777" w:rsidR="00B7401F" w:rsidRDefault="00B7401F">
      <w:pPr>
        <w:pStyle w:val="PageBreak"/>
      </w:pPr>
      <w:r>
        <w:br w:type="page"/>
      </w:r>
    </w:p>
    <w:p w14:paraId="5F55492F" w14:textId="77777777" w:rsidR="00054762" w:rsidRPr="00440BCE" w:rsidRDefault="00054762" w:rsidP="00054762">
      <w:pPr>
        <w:pStyle w:val="AH2Part"/>
      </w:pPr>
      <w:bookmarkStart w:id="120" w:name="_Toc216879290"/>
      <w:r w:rsidRPr="00440BCE">
        <w:rPr>
          <w:rStyle w:val="CharPartNo"/>
        </w:rPr>
        <w:lastRenderedPageBreak/>
        <w:t>Part 6</w:t>
      </w:r>
      <w:r w:rsidRPr="000E0AFD">
        <w:tab/>
      </w:r>
      <w:r w:rsidRPr="00440BCE">
        <w:rPr>
          <w:rStyle w:val="CharPartText"/>
        </w:rPr>
        <w:t>Miscellaneous</w:t>
      </w:r>
      <w:bookmarkEnd w:id="120"/>
    </w:p>
    <w:p w14:paraId="65E58A6E" w14:textId="77777777" w:rsidR="00054762" w:rsidRPr="000E0AFD" w:rsidRDefault="00054762" w:rsidP="00054762">
      <w:pPr>
        <w:pStyle w:val="AH5Sec"/>
      </w:pPr>
      <w:bookmarkStart w:id="121" w:name="_Toc216879291"/>
      <w:r w:rsidRPr="00440BCE">
        <w:rPr>
          <w:rStyle w:val="CharSectNo"/>
        </w:rPr>
        <w:t>28</w:t>
      </w:r>
      <w:r w:rsidRPr="000E0AFD">
        <w:tab/>
        <w:t>Protection from liability</w:t>
      </w:r>
      <w:bookmarkEnd w:id="121"/>
    </w:p>
    <w:p w14:paraId="31FC8F8E" w14:textId="77777777" w:rsidR="00054762" w:rsidRPr="000E0AFD" w:rsidRDefault="00054762" w:rsidP="00054762">
      <w:pPr>
        <w:pStyle w:val="Amain"/>
      </w:pPr>
      <w:r w:rsidRPr="000E0AFD">
        <w:tab/>
        <w:t>(1)</w:t>
      </w:r>
      <w:r w:rsidRPr="000E0AFD">
        <w:tab/>
        <w:t>An official is not civilly liable for conduct engaged in honestly and without recklessness—</w:t>
      </w:r>
    </w:p>
    <w:p w14:paraId="411BFC26" w14:textId="77777777" w:rsidR="00054762" w:rsidRPr="000E0AFD" w:rsidRDefault="00054762" w:rsidP="00054762">
      <w:pPr>
        <w:pStyle w:val="Apara"/>
      </w:pPr>
      <w:r w:rsidRPr="000E0AFD">
        <w:tab/>
        <w:t>(a)</w:t>
      </w:r>
      <w:r w:rsidRPr="000E0AFD">
        <w:tab/>
        <w:t xml:space="preserve">in the exercise of a function under this Act; or </w:t>
      </w:r>
    </w:p>
    <w:p w14:paraId="69A5152B" w14:textId="77777777" w:rsidR="00054762" w:rsidRPr="000E0AFD" w:rsidRDefault="00054762" w:rsidP="00054762">
      <w:pPr>
        <w:pStyle w:val="Apara"/>
      </w:pPr>
      <w:r w:rsidRPr="000E0AFD">
        <w:tab/>
        <w:t>(b)</w:t>
      </w:r>
      <w:r w:rsidRPr="000E0AFD">
        <w:tab/>
        <w:t>in the reasonable belief that the conduct was in the exercise of a function under this Act.</w:t>
      </w:r>
    </w:p>
    <w:p w14:paraId="7D2A0AE1" w14:textId="77777777" w:rsidR="00054762" w:rsidRPr="000E0AFD" w:rsidRDefault="00054762" w:rsidP="00054762">
      <w:pPr>
        <w:pStyle w:val="Amain"/>
      </w:pPr>
      <w:r w:rsidRPr="000E0AFD">
        <w:tab/>
        <w:t>(2)</w:t>
      </w:r>
      <w:r w:rsidRPr="000E0AFD">
        <w:tab/>
        <w:t>Any civil liability</w:t>
      </w:r>
      <w:r w:rsidRPr="000E0AFD">
        <w:rPr>
          <w:rStyle w:val="FootnoteReference"/>
        </w:rPr>
        <w:t xml:space="preserve"> </w:t>
      </w:r>
      <w:r w:rsidRPr="000E0AFD">
        <w:t>that would, apart from this section, attach to the official attaches instead to the Territory.</w:t>
      </w:r>
    </w:p>
    <w:p w14:paraId="50F04808" w14:textId="77777777" w:rsidR="00054762" w:rsidRPr="000E0AFD" w:rsidRDefault="00054762" w:rsidP="00054762">
      <w:pPr>
        <w:pStyle w:val="Amain"/>
      </w:pPr>
      <w:r w:rsidRPr="000E0AFD">
        <w:tab/>
        <w:t>(3)</w:t>
      </w:r>
      <w:r w:rsidRPr="000E0AFD">
        <w:tab/>
        <w:t>In this section:</w:t>
      </w:r>
    </w:p>
    <w:p w14:paraId="2D084322" w14:textId="77777777" w:rsidR="00054762" w:rsidRPr="000E0AFD" w:rsidRDefault="00054762" w:rsidP="00054762">
      <w:pPr>
        <w:pStyle w:val="aDef"/>
      </w:pPr>
      <w:r w:rsidRPr="000E0AFD">
        <w:rPr>
          <w:rStyle w:val="charBoldItals"/>
        </w:rPr>
        <w:t>conduct</w:t>
      </w:r>
      <w:r w:rsidRPr="000E0AFD">
        <w:t xml:space="preserve"> means an act or omission to do an act.</w:t>
      </w:r>
    </w:p>
    <w:p w14:paraId="31043C3B" w14:textId="77777777" w:rsidR="00054762" w:rsidRPr="000E0AFD" w:rsidRDefault="00054762" w:rsidP="00054762">
      <w:pPr>
        <w:pStyle w:val="aDef"/>
        <w:keepNext/>
      </w:pPr>
      <w:r w:rsidRPr="000E0AFD">
        <w:rPr>
          <w:rStyle w:val="charBoldItals"/>
        </w:rPr>
        <w:t>official</w:t>
      </w:r>
      <w:r w:rsidRPr="000E0AFD">
        <w:t xml:space="preserve"> means—</w:t>
      </w:r>
    </w:p>
    <w:p w14:paraId="0A8764D9" w14:textId="77777777" w:rsidR="00054762" w:rsidRPr="000E0AFD" w:rsidRDefault="00054762" w:rsidP="00054762">
      <w:pPr>
        <w:pStyle w:val="aDefpara"/>
      </w:pPr>
      <w:r w:rsidRPr="000E0AFD">
        <w:tab/>
        <w:t>(a)</w:t>
      </w:r>
      <w:r w:rsidRPr="000E0AFD">
        <w:tab/>
        <w:t>the commissioner; or</w:t>
      </w:r>
    </w:p>
    <w:p w14:paraId="0734A244" w14:textId="77777777" w:rsidR="00054762" w:rsidRPr="000E0AFD" w:rsidRDefault="00054762" w:rsidP="00054762">
      <w:pPr>
        <w:pStyle w:val="aDefpara"/>
      </w:pPr>
      <w:r w:rsidRPr="000E0AFD">
        <w:tab/>
        <w:t>(b)</w:t>
      </w:r>
      <w:r w:rsidRPr="000E0AFD">
        <w:tab/>
        <w:t>a member of the staff of the commissioner; or</w:t>
      </w:r>
    </w:p>
    <w:p w14:paraId="0941BE7B" w14:textId="77777777" w:rsidR="00054762" w:rsidRPr="000E0AFD" w:rsidRDefault="00054762" w:rsidP="00054762">
      <w:pPr>
        <w:pStyle w:val="aDefpara"/>
      </w:pPr>
      <w:r w:rsidRPr="000E0AFD">
        <w:tab/>
        <w:t>(c)</w:t>
      </w:r>
      <w:r w:rsidRPr="000E0AFD">
        <w:tab/>
      </w:r>
      <w:r w:rsidRPr="000E0AFD">
        <w:rPr>
          <w:lang w:eastAsia="en-AU"/>
        </w:rPr>
        <w:t>a person authorised under this Act to do or not to do a thing.</w:t>
      </w:r>
    </w:p>
    <w:p w14:paraId="3A353BDE" w14:textId="77777777" w:rsidR="00054762" w:rsidRPr="000E0AFD" w:rsidRDefault="00054762" w:rsidP="00054762">
      <w:pPr>
        <w:pStyle w:val="AH5Sec"/>
      </w:pPr>
      <w:bookmarkStart w:id="122" w:name="_Toc216879292"/>
      <w:r w:rsidRPr="00440BCE">
        <w:rPr>
          <w:rStyle w:val="CharSectNo"/>
        </w:rPr>
        <w:t>29</w:t>
      </w:r>
      <w:r w:rsidRPr="000E0AFD">
        <w:tab/>
        <w:t>Secrecy</w:t>
      </w:r>
      <w:bookmarkEnd w:id="122"/>
    </w:p>
    <w:p w14:paraId="27467C8E" w14:textId="77777777" w:rsidR="00054762" w:rsidRPr="000E0AFD" w:rsidRDefault="00054762" w:rsidP="00054762">
      <w:pPr>
        <w:pStyle w:val="Amain"/>
      </w:pPr>
      <w:r w:rsidRPr="000E0AFD">
        <w:tab/>
        <w:t>(1)</w:t>
      </w:r>
      <w:r w:rsidRPr="000E0AFD">
        <w:tab/>
        <w:t>A person to whom this section applies commits an offence if—</w:t>
      </w:r>
    </w:p>
    <w:p w14:paraId="5625234F" w14:textId="77777777" w:rsidR="00054762" w:rsidRPr="000E0AFD" w:rsidRDefault="00054762" w:rsidP="00054762">
      <w:pPr>
        <w:pStyle w:val="Apara"/>
      </w:pPr>
      <w:r w:rsidRPr="000E0AFD">
        <w:tab/>
        <w:t>(a)</w:t>
      </w:r>
      <w:r w:rsidRPr="000E0AFD">
        <w:tab/>
        <w:t>the person—</w:t>
      </w:r>
    </w:p>
    <w:p w14:paraId="69C871BA" w14:textId="77777777" w:rsidR="00054762" w:rsidRPr="000E0AFD" w:rsidRDefault="00054762" w:rsidP="00054762">
      <w:pPr>
        <w:pStyle w:val="Asubpara"/>
      </w:pPr>
      <w:r w:rsidRPr="000E0AFD">
        <w:tab/>
        <w:t>(i)</w:t>
      </w:r>
      <w:r w:rsidRPr="000E0AFD">
        <w:tab/>
        <w:t>makes a record of protected information about someone else; and</w:t>
      </w:r>
    </w:p>
    <w:p w14:paraId="49BFD937" w14:textId="77777777" w:rsidR="00054762" w:rsidRPr="000E0AFD" w:rsidRDefault="00054762" w:rsidP="00054762">
      <w:pPr>
        <w:pStyle w:val="Asubpara"/>
      </w:pPr>
      <w:r w:rsidRPr="000E0AFD">
        <w:tab/>
        <w:t>(ii)</w:t>
      </w:r>
      <w:r w:rsidRPr="000E0AFD">
        <w:tab/>
        <w:t>is reckless about whether the information is protected information about someone else; or</w:t>
      </w:r>
    </w:p>
    <w:p w14:paraId="5FFCFB5B" w14:textId="77777777" w:rsidR="00054762" w:rsidRPr="000E0AFD" w:rsidRDefault="00054762" w:rsidP="00743161">
      <w:pPr>
        <w:pStyle w:val="Apara"/>
        <w:keepNext/>
      </w:pPr>
      <w:r w:rsidRPr="000E0AFD">
        <w:lastRenderedPageBreak/>
        <w:tab/>
        <w:t>(b)</w:t>
      </w:r>
      <w:r w:rsidRPr="000E0AFD">
        <w:tab/>
        <w:t>the person—</w:t>
      </w:r>
    </w:p>
    <w:p w14:paraId="0743ACE0" w14:textId="77777777" w:rsidR="00054762" w:rsidRPr="000E0AFD" w:rsidRDefault="00054762" w:rsidP="00743161">
      <w:pPr>
        <w:pStyle w:val="Asubpara"/>
        <w:keepNext/>
      </w:pPr>
      <w:r w:rsidRPr="000E0AFD">
        <w:tab/>
        <w:t>(i)</w:t>
      </w:r>
      <w:r w:rsidRPr="000E0AFD">
        <w:tab/>
        <w:t>does something that divulges protected information about someone else; and</w:t>
      </w:r>
    </w:p>
    <w:p w14:paraId="4A4BC68C" w14:textId="77777777" w:rsidR="00054762" w:rsidRPr="000E0AFD" w:rsidRDefault="00054762" w:rsidP="00054762">
      <w:pPr>
        <w:pStyle w:val="Asubpara"/>
      </w:pPr>
      <w:r w:rsidRPr="000E0AFD">
        <w:tab/>
        <w:t>(ii)</w:t>
      </w:r>
      <w:r w:rsidRPr="000E0AFD">
        <w:tab/>
        <w:t>is reckless about whether—</w:t>
      </w:r>
    </w:p>
    <w:p w14:paraId="580CB30A" w14:textId="77777777" w:rsidR="00054762" w:rsidRPr="000E0AFD" w:rsidRDefault="00054762" w:rsidP="00054762">
      <w:pPr>
        <w:pStyle w:val="Asubsubpara"/>
      </w:pPr>
      <w:r w:rsidRPr="000E0AFD">
        <w:tab/>
        <w:t>(A)</w:t>
      </w:r>
      <w:r w:rsidRPr="000E0AFD">
        <w:tab/>
        <w:t>the information is protected information about someone else; and</w:t>
      </w:r>
    </w:p>
    <w:p w14:paraId="7A3D59BA" w14:textId="77777777" w:rsidR="00054762" w:rsidRPr="000E0AFD" w:rsidRDefault="00054762" w:rsidP="004231B1">
      <w:pPr>
        <w:pStyle w:val="Asubsubpara"/>
        <w:keepNext/>
      </w:pPr>
      <w:r w:rsidRPr="000E0AFD">
        <w:tab/>
        <w:t>(B)</w:t>
      </w:r>
      <w:r w:rsidRPr="000E0AFD">
        <w:tab/>
        <w:t>doing the thing would result in the information being divulged to someone else.</w:t>
      </w:r>
    </w:p>
    <w:p w14:paraId="1EA81F45" w14:textId="77777777" w:rsidR="00054762" w:rsidRPr="000E0AFD" w:rsidRDefault="00054762" w:rsidP="004231B1">
      <w:pPr>
        <w:pStyle w:val="Penalty"/>
      </w:pPr>
      <w:r w:rsidRPr="000E0AFD">
        <w:t>Maximum penalty:  50 penalty units, imprisonment for 6 months or both.</w:t>
      </w:r>
    </w:p>
    <w:p w14:paraId="32C466B8" w14:textId="77777777" w:rsidR="00054762" w:rsidRPr="000E0AFD" w:rsidRDefault="00054762" w:rsidP="00054762">
      <w:pPr>
        <w:pStyle w:val="Amain"/>
      </w:pPr>
      <w:r w:rsidRPr="000E0AFD">
        <w:tab/>
        <w:t>(2)</w:t>
      </w:r>
      <w:r w:rsidRPr="000E0AFD">
        <w:tab/>
        <w:t>Subsection (1) does not apply if the record is made, or the information is divulged—</w:t>
      </w:r>
    </w:p>
    <w:p w14:paraId="33A573B7" w14:textId="77777777" w:rsidR="00054762" w:rsidRPr="000E0AFD" w:rsidRDefault="00054762" w:rsidP="00054762">
      <w:pPr>
        <w:pStyle w:val="Apara"/>
      </w:pPr>
      <w:r w:rsidRPr="000E0AFD">
        <w:tab/>
        <w:t>(a)</w:t>
      </w:r>
      <w:r w:rsidRPr="000E0AFD">
        <w:tab/>
        <w:t>under this Act or another law applying in the Territory; or</w:t>
      </w:r>
    </w:p>
    <w:p w14:paraId="6D550945" w14:textId="77777777" w:rsidR="00054762" w:rsidRPr="000E0AFD" w:rsidRDefault="00054762" w:rsidP="004231B1">
      <w:pPr>
        <w:pStyle w:val="Apara"/>
        <w:keepNext/>
      </w:pPr>
      <w:r w:rsidRPr="000E0AFD">
        <w:tab/>
        <w:t>(b)</w:t>
      </w:r>
      <w:r w:rsidRPr="000E0AFD">
        <w:tab/>
        <w:t>in relation to the exercise of a function, as a person to whom this section applies, under this Act or another law applying in the Territory.</w:t>
      </w:r>
    </w:p>
    <w:p w14:paraId="72519B71" w14:textId="1FCBE9D6" w:rsidR="00054762" w:rsidRPr="000E0AFD" w:rsidRDefault="00054762" w:rsidP="00054762">
      <w:pPr>
        <w:pStyle w:val="aNote"/>
      </w:pPr>
      <w:r w:rsidRPr="008D7BE4">
        <w:rPr>
          <w:rStyle w:val="charItals"/>
        </w:rPr>
        <w:t>Note</w:t>
      </w:r>
      <w:r w:rsidRPr="008D7BE4">
        <w:rPr>
          <w:rStyle w:val="charItals"/>
        </w:rPr>
        <w:tab/>
      </w:r>
      <w:r w:rsidRPr="000E0AFD">
        <w:t xml:space="preserve">The defendant has an evidential burden in relation to the matters mentioned in s (2) (see </w:t>
      </w:r>
      <w:hyperlink r:id="rId178" w:tooltip="A2002-51" w:history="1">
        <w:r w:rsidR="008D7BE4" w:rsidRPr="008D7BE4">
          <w:rPr>
            <w:rStyle w:val="charCitHyperlinkAbbrev"/>
          </w:rPr>
          <w:t>Criminal Code</w:t>
        </w:r>
      </w:hyperlink>
      <w:r w:rsidRPr="000E0AFD">
        <w:t>, s 58).</w:t>
      </w:r>
    </w:p>
    <w:p w14:paraId="3FC53629" w14:textId="77777777" w:rsidR="00054762" w:rsidRPr="000E0AFD" w:rsidRDefault="00054762" w:rsidP="004231B1">
      <w:pPr>
        <w:pStyle w:val="Amain"/>
        <w:keepNext/>
      </w:pPr>
      <w:r w:rsidRPr="000E0AFD">
        <w:tab/>
        <w:t>(3)</w:t>
      </w:r>
      <w:r w:rsidRPr="000E0AFD">
        <w:tab/>
        <w:t>Subsection (1) does not apply to the divulging of protected information about someone with the person’s consent.</w:t>
      </w:r>
    </w:p>
    <w:p w14:paraId="0BBBA355" w14:textId="79D52B14" w:rsidR="00054762" w:rsidRPr="000E0AFD" w:rsidRDefault="00054762" w:rsidP="00054762">
      <w:pPr>
        <w:pStyle w:val="aNote"/>
      </w:pPr>
      <w:r w:rsidRPr="008D7BE4">
        <w:rPr>
          <w:rStyle w:val="charItals"/>
        </w:rPr>
        <w:t>Note</w:t>
      </w:r>
      <w:r w:rsidRPr="008D7BE4">
        <w:rPr>
          <w:rStyle w:val="charItals"/>
        </w:rPr>
        <w:tab/>
      </w:r>
      <w:r w:rsidRPr="000E0AFD">
        <w:t xml:space="preserve">The defendant has an evidential burden in relation to the matters mentioned in s (3) (see </w:t>
      </w:r>
      <w:hyperlink r:id="rId179" w:tooltip="A2002-51" w:history="1">
        <w:r w:rsidR="008D7BE4" w:rsidRPr="008D7BE4">
          <w:rPr>
            <w:rStyle w:val="charCitHyperlinkAbbrev"/>
          </w:rPr>
          <w:t>Criminal Code</w:t>
        </w:r>
      </w:hyperlink>
      <w:r w:rsidRPr="000E0AFD">
        <w:t>, s 58).</w:t>
      </w:r>
    </w:p>
    <w:p w14:paraId="38759E97" w14:textId="77777777" w:rsidR="00054762" w:rsidRPr="000E0AFD" w:rsidRDefault="00054762" w:rsidP="00054762">
      <w:pPr>
        <w:pStyle w:val="Amain"/>
      </w:pPr>
      <w:r w:rsidRPr="000E0AFD">
        <w:tab/>
        <w:t>(4)</w:t>
      </w:r>
      <w:r w:rsidRPr="000E0AFD">
        <w:tab/>
        <w:t>A person to whom this section applies need not divulge protected information to a court, or produce a document containing protected information to a court, unless it is necessary to do so for this Act or another law applying in the Territory.</w:t>
      </w:r>
    </w:p>
    <w:p w14:paraId="1351CEDD" w14:textId="77777777" w:rsidR="00054762" w:rsidRPr="000E0AFD" w:rsidRDefault="00054762" w:rsidP="002E27AE">
      <w:pPr>
        <w:pStyle w:val="Amain"/>
        <w:keepNext/>
      </w:pPr>
      <w:r w:rsidRPr="000E0AFD">
        <w:lastRenderedPageBreak/>
        <w:tab/>
        <w:t>(5)</w:t>
      </w:r>
      <w:r w:rsidRPr="000E0AFD">
        <w:tab/>
        <w:t>In this section:</w:t>
      </w:r>
    </w:p>
    <w:p w14:paraId="4479BD1E" w14:textId="77777777" w:rsidR="00054762" w:rsidRPr="000E0AFD" w:rsidRDefault="00054762" w:rsidP="002E27AE">
      <w:pPr>
        <w:pStyle w:val="aDef"/>
        <w:keepNext/>
      </w:pPr>
      <w:r w:rsidRPr="000E0AFD">
        <w:rPr>
          <w:rStyle w:val="charBoldItals"/>
        </w:rPr>
        <w:t>court</w:t>
      </w:r>
      <w:r w:rsidRPr="000E0AFD">
        <w:t xml:space="preserve"> includes a tribunal, authority or person having power to require the production of documents or the answering of questions.</w:t>
      </w:r>
    </w:p>
    <w:p w14:paraId="0D58F0A8" w14:textId="77777777" w:rsidR="00054762" w:rsidRPr="008D7BE4" w:rsidRDefault="00054762" w:rsidP="00054762">
      <w:pPr>
        <w:pStyle w:val="aDef"/>
      </w:pPr>
      <w:r w:rsidRPr="000E0AFD">
        <w:rPr>
          <w:rStyle w:val="charBoldItals"/>
        </w:rPr>
        <w:t>divulge</w:t>
      </w:r>
      <w:r w:rsidRPr="008D7BE4">
        <w:t xml:space="preserve"> includes communicate.</w:t>
      </w:r>
    </w:p>
    <w:p w14:paraId="28151ED2" w14:textId="77777777" w:rsidR="00054762" w:rsidRPr="000E0AFD" w:rsidRDefault="00054762" w:rsidP="00054762">
      <w:pPr>
        <w:pStyle w:val="aDef"/>
        <w:keepNext/>
      </w:pPr>
      <w:r w:rsidRPr="000E0AFD">
        <w:rPr>
          <w:rStyle w:val="charBoldItals"/>
        </w:rPr>
        <w:t>person to whom this section applies</w:t>
      </w:r>
      <w:r w:rsidRPr="000E0AFD">
        <w:t xml:space="preserve"> means a person who—</w:t>
      </w:r>
    </w:p>
    <w:p w14:paraId="4D4C2432" w14:textId="77777777" w:rsidR="00054762" w:rsidRPr="000E0AFD" w:rsidRDefault="00054762" w:rsidP="00054762">
      <w:pPr>
        <w:pStyle w:val="aDefpara"/>
      </w:pPr>
      <w:r w:rsidRPr="000E0AFD">
        <w:tab/>
        <w:t>(a)</w:t>
      </w:r>
      <w:r w:rsidRPr="000E0AFD">
        <w:tab/>
        <w:t>is or has been—</w:t>
      </w:r>
    </w:p>
    <w:p w14:paraId="7D157E0F" w14:textId="77777777" w:rsidR="00054762" w:rsidRPr="000E0AFD" w:rsidRDefault="00054762" w:rsidP="00054762">
      <w:pPr>
        <w:pStyle w:val="aDefsubpara"/>
      </w:pPr>
      <w:r w:rsidRPr="000E0AFD">
        <w:tab/>
        <w:t>(i)</w:t>
      </w:r>
      <w:r w:rsidRPr="000E0AFD">
        <w:tab/>
        <w:t>the commissioner; or</w:t>
      </w:r>
    </w:p>
    <w:p w14:paraId="3C91F4DE" w14:textId="77777777" w:rsidR="00054762" w:rsidRPr="000E0AFD" w:rsidRDefault="00054762" w:rsidP="00054762">
      <w:pPr>
        <w:pStyle w:val="aDefsubpara"/>
      </w:pPr>
      <w:r w:rsidRPr="000E0AFD">
        <w:tab/>
        <w:t>(ii)</w:t>
      </w:r>
      <w:r w:rsidRPr="000E0AFD">
        <w:tab/>
        <w:t>a member of the staff of the commissioner; or</w:t>
      </w:r>
    </w:p>
    <w:p w14:paraId="466BC662" w14:textId="77777777" w:rsidR="00054762" w:rsidRPr="000E0AFD" w:rsidRDefault="00054762" w:rsidP="00054762">
      <w:pPr>
        <w:pStyle w:val="aDefpara"/>
      </w:pPr>
      <w:r w:rsidRPr="000E0AFD">
        <w:tab/>
        <w:t>(b)</w:t>
      </w:r>
      <w:r w:rsidRPr="000E0AFD">
        <w:tab/>
        <w:t>exercises, or has exercised, a function under this Act.</w:t>
      </w:r>
    </w:p>
    <w:p w14:paraId="2FA6805C" w14:textId="77777777" w:rsidR="00054762" w:rsidRPr="000E0AFD" w:rsidRDefault="00054762" w:rsidP="00054762">
      <w:pPr>
        <w:pStyle w:val="aDef"/>
      </w:pPr>
      <w:r w:rsidRPr="000E0AFD">
        <w:rPr>
          <w:rStyle w:val="charBoldItals"/>
        </w:rPr>
        <w:t>produce</w:t>
      </w:r>
      <w:r w:rsidRPr="000E0AFD">
        <w:t xml:space="preserve"> includes allow access to.</w:t>
      </w:r>
    </w:p>
    <w:p w14:paraId="21970C56" w14:textId="77777777" w:rsidR="00054762" w:rsidRPr="000E0AFD" w:rsidRDefault="00054762" w:rsidP="00054762">
      <w:pPr>
        <w:pStyle w:val="aDef"/>
      </w:pPr>
      <w:r w:rsidRPr="000E0AFD">
        <w:rPr>
          <w:rStyle w:val="charBoldItals"/>
        </w:rPr>
        <w:t>protected information</w:t>
      </w:r>
      <w:r w:rsidRPr="000E0AFD">
        <w:t xml:space="preserve"> means information about a person that is disclosed to, or obtained by, a person to whom this section applies because of the exercise of a function under this Act by the person or someone else.</w:t>
      </w:r>
    </w:p>
    <w:p w14:paraId="57F41407" w14:textId="77777777" w:rsidR="004D0235" w:rsidRPr="005327CD" w:rsidRDefault="004D0235" w:rsidP="004D0235">
      <w:pPr>
        <w:pStyle w:val="AH5Sec"/>
      </w:pPr>
      <w:bookmarkStart w:id="123" w:name="_Toc216879293"/>
      <w:r w:rsidRPr="00440BCE">
        <w:rPr>
          <w:rStyle w:val="CharSectNo"/>
        </w:rPr>
        <w:t>29A</w:t>
      </w:r>
      <w:r w:rsidRPr="005327CD">
        <w:tab/>
      </w:r>
      <w:r w:rsidRPr="005327CD">
        <w:rPr>
          <w:bCs/>
        </w:rPr>
        <w:t>Delegation by chief police officer</w:t>
      </w:r>
      <w:bookmarkEnd w:id="123"/>
    </w:p>
    <w:p w14:paraId="49B1486E" w14:textId="77777777" w:rsidR="004D0235" w:rsidRPr="005327CD" w:rsidRDefault="004D0235" w:rsidP="004D0235">
      <w:pPr>
        <w:pStyle w:val="Amainreturn"/>
        <w:keepNext/>
      </w:pPr>
      <w:r w:rsidRPr="005327CD">
        <w:t>The chief police officer may delegate a function under this Act to a police officer.</w:t>
      </w:r>
    </w:p>
    <w:p w14:paraId="31346F6A" w14:textId="6F5622C9" w:rsidR="004D0235" w:rsidRDefault="004D0235" w:rsidP="004D0235">
      <w:pPr>
        <w:pStyle w:val="aNote"/>
      </w:pPr>
      <w:r w:rsidRPr="005327CD">
        <w:rPr>
          <w:rStyle w:val="charItals"/>
        </w:rPr>
        <w:t>Note</w:t>
      </w:r>
      <w:r w:rsidRPr="005327CD">
        <w:rPr>
          <w:rStyle w:val="charItals"/>
        </w:rPr>
        <w:tab/>
      </w:r>
      <w:r w:rsidRPr="005327CD">
        <w:t xml:space="preserve">For the making of delegations and the exercise of delegated functions, see the </w:t>
      </w:r>
      <w:hyperlink r:id="rId180" w:tooltip="A2001-14" w:history="1">
        <w:r w:rsidRPr="005327CD">
          <w:rPr>
            <w:rStyle w:val="charCitHyperlinkAbbrev"/>
          </w:rPr>
          <w:t>Legislation Act</w:t>
        </w:r>
      </w:hyperlink>
      <w:r w:rsidRPr="005327CD">
        <w:t>, pt 19.4.</w:t>
      </w:r>
    </w:p>
    <w:p w14:paraId="2123EE18" w14:textId="77777777" w:rsidR="00C27EA1" w:rsidRPr="000E0AFD" w:rsidRDefault="00C27EA1" w:rsidP="00C27EA1">
      <w:pPr>
        <w:pStyle w:val="AH5Sec"/>
      </w:pPr>
      <w:bookmarkStart w:id="124" w:name="_Toc216879294"/>
      <w:r w:rsidRPr="00440BCE">
        <w:rPr>
          <w:rStyle w:val="CharSectNo"/>
        </w:rPr>
        <w:t>30</w:t>
      </w:r>
      <w:r w:rsidRPr="000E0AFD">
        <w:tab/>
        <w:t>Regulation-making power</w:t>
      </w:r>
      <w:bookmarkEnd w:id="124"/>
    </w:p>
    <w:p w14:paraId="7A71CAE2" w14:textId="77777777" w:rsidR="00C27EA1" w:rsidRPr="000E0AFD" w:rsidRDefault="00C27EA1" w:rsidP="00C27EA1">
      <w:pPr>
        <w:pStyle w:val="Amainreturn"/>
        <w:keepNext/>
      </w:pPr>
      <w:r w:rsidRPr="000E0AFD">
        <w:t>The Executive may make regulations for this Act.</w:t>
      </w:r>
    </w:p>
    <w:p w14:paraId="7A813AD5" w14:textId="3CBEAEDE" w:rsidR="00C27EA1" w:rsidRPr="000E0AFD" w:rsidRDefault="00C27EA1" w:rsidP="00C27EA1">
      <w:pPr>
        <w:pStyle w:val="aNote"/>
      </w:pPr>
      <w:r w:rsidRPr="008D7BE4">
        <w:rPr>
          <w:rStyle w:val="charItals"/>
        </w:rPr>
        <w:t>Note</w:t>
      </w:r>
      <w:r w:rsidRPr="008D7BE4">
        <w:rPr>
          <w:rStyle w:val="charItals"/>
        </w:rPr>
        <w:tab/>
      </w:r>
      <w:r w:rsidRPr="000E0AFD">
        <w:t xml:space="preserve">A regulation must be notified, and presented to the Legislative Assembly, under the </w:t>
      </w:r>
      <w:hyperlink r:id="rId181" w:tooltip="A2001-14" w:history="1">
        <w:r w:rsidRPr="008D7BE4">
          <w:rPr>
            <w:rStyle w:val="charCitHyperlinkAbbrev"/>
          </w:rPr>
          <w:t>Legislation Act</w:t>
        </w:r>
      </w:hyperlink>
      <w:r w:rsidRPr="000E0AFD">
        <w:t>.</w:t>
      </w:r>
    </w:p>
    <w:p w14:paraId="41869E7C" w14:textId="77777777" w:rsidR="00B91753" w:rsidRDefault="00B91753">
      <w:pPr>
        <w:pStyle w:val="02Text"/>
        <w:sectPr w:rsidR="00B91753">
          <w:headerReference w:type="even" r:id="rId182"/>
          <w:headerReference w:type="default" r:id="rId183"/>
          <w:footerReference w:type="even" r:id="rId184"/>
          <w:footerReference w:type="default" r:id="rId185"/>
          <w:footerReference w:type="first" r:id="rId186"/>
          <w:pgSz w:w="11907" w:h="16839" w:code="9"/>
          <w:pgMar w:top="3880" w:right="1900" w:bottom="3100" w:left="2300" w:header="2280" w:footer="1760" w:gutter="0"/>
          <w:pgNumType w:start="1"/>
          <w:cols w:space="720"/>
          <w:titlePg/>
          <w:docGrid w:linePitch="254"/>
        </w:sectPr>
      </w:pPr>
    </w:p>
    <w:p w14:paraId="647AD4A9" w14:textId="77777777" w:rsidR="00B4703F" w:rsidRPr="00B4703F" w:rsidRDefault="00B4703F" w:rsidP="00B4703F">
      <w:pPr>
        <w:pStyle w:val="PageBreak"/>
      </w:pPr>
      <w:r w:rsidRPr="00B4703F">
        <w:br w:type="page"/>
      </w:r>
    </w:p>
    <w:p w14:paraId="573D3A86" w14:textId="77777777" w:rsidR="00B7401F" w:rsidRDefault="00B7401F" w:rsidP="004231B1">
      <w:pPr>
        <w:pStyle w:val="Dict-Heading"/>
        <w:keepNext w:val="0"/>
      </w:pPr>
      <w:bookmarkStart w:id="125" w:name="_Toc216879295"/>
      <w:r>
        <w:lastRenderedPageBreak/>
        <w:t>Dictionary</w:t>
      </w:r>
      <w:bookmarkEnd w:id="125"/>
    </w:p>
    <w:p w14:paraId="62FB0C6E" w14:textId="77777777" w:rsidR="00B7401F" w:rsidRDefault="00B7401F">
      <w:pPr>
        <w:pStyle w:val="ref"/>
        <w:keepNext/>
        <w:suppressLineNumbers/>
      </w:pPr>
      <w:r>
        <w:t>(see s 2)</w:t>
      </w:r>
    </w:p>
    <w:p w14:paraId="5418CB6D" w14:textId="1C927BD2" w:rsidR="00B7401F" w:rsidRDefault="00B7401F">
      <w:pPr>
        <w:pStyle w:val="aNote"/>
        <w:keepNext/>
        <w:suppressLineNumbers/>
      </w:pPr>
      <w:r>
        <w:rPr>
          <w:rStyle w:val="charItals"/>
        </w:rPr>
        <w:t>Note 1</w:t>
      </w:r>
      <w:r>
        <w:rPr>
          <w:rStyle w:val="charItals"/>
        </w:rPr>
        <w:tab/>
      </w:r>
      <w:r>
        <w:t xml:space="preserve">The </w:t>
      </w:r>
      <w:hyperlink r:id="rId187" w:tooltip="A2001-14" w:history="1">
        <w:r w:rsidR="008D7BE4" w:rsidRPr="008D7BE4">
          <w:rPr>
            <w:rStyle w:val="charCitHyperlinkAbbrev"/>
          </w:rPr>
          <w:t>Legislation Act</w:t>
        </w:r>
      </w:hyperlink>
      <w:r>
        <w:t xml:space="preserve"> contains definitions and other provisions relevant to this Act.</w:t>
      </w:r>
    </w:p>
    <w:p w14:paraId="5640EAEA" w14:textId="60DF6915" w:rsidR="00B7401F" w:rsidRDefault="00B7401F">
      <w:pPr>
        <w:pStyle w:val="aNote"/>
        <w:suppressLineNumbers/>
      </w:pPr>
      <w:r>
        <w:rPr>
          <w:rStyle w:val="charItals"/>
        </w:rPr>
        <w:t>Note 2</w:t>
      </w:r>
      <w:r>
        <w:rPr>
          <w:rStyle w:val="charItals"/>
        </w:rPr>
        <w:tab/>
      </w:r>
      <w:r>
        <w:t xml:space="preserve">In particular, the </w:t>
      </w:r>
      <w:hyperlink r:id="rId188" w:tooltip="A2001-14" w:history="1">
        <w:r w:rsidR="008D7BE4" w:rsidRPr="008D7BE4">
          <w:rPr>
            <w:rStyle w:val="charCitHyperlinkAbbrev"/>
          </w:rPr>
          <w:t>Legislation Act</w:t>
        </w:r>
      </w:hyperlink>
      <w:r>
        <w:t>, dict, pt 1, defines the following terms:</w:t>
      </w:r>
    </w:p>
    <w:p w14:paraId="6D058C24"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ACAT</w:t>
      </w:r>
    </w:p>
    <w:p w14:paraId="1380F671" w14:textId="77777777" w:rsidR="00B7401F" w:rsidRDefault="00B7401F">
      <w:pPr>
        <w:pStyle w:val="aNoteBullet"/>
        <w:suppressLineNumbers/>
      </w:pPr>
      <w:r>
        <w:rPr>
          <w:rFonts w:ascii="Symbol" w:hAnsi="Symbol"/>
        </w:rPr>
        <w:t></w:t>
      </w:r>
      <w:r>
        <w:rPr>
          <w:rFonts w:ascii="Symbol" w:hAnsi="Symbol"/>
        </w:rPr>
        <w:tab/>
      </w:r>
      <w:r>
        <w:t>ACT</w:t>
      </w:r>
    </w:p>
    <w:p w14:paraId="557B01F3" w14:textId="77777777" w:rsidR="00116D55" w:rsidRPr="00116D55" w:rsidRDefault="00116D55" w:rsidP="00116D55">
      <w:pPr>
        <w:pStyle w:val="aNoteBullet"/>
        <w:suppressLineNumbers/>
        <w:rPr>
          <w:rFonts w:ascii="Symbol" w:hAnsi="Symbol"/>
        </w:rPr>
      </w:pPr>
      <w:r w:rsidRPr="000E0AFD">
        <w:rPr>
          <w:rFonts w:ascii="Symbol" w:hAnsi="Symbol"/>
        </w:rPr>
        <w:t></w:t>
      </w:r>
      <w:r w:rsidRPr="000E0AFD">
        <w:rPr>
          <w:rFonts w:ascii="Symbol" w:hAnsi="Symbol"/>
        </w:rPr>
        <w:tab/>
      </w:r>
      <w:r w:rsidRPr="00116D55">
        <w:t>adult</w:t>
      </w:r>
    </w:p>
    <w:p w14:paraId="6B06AA41" w14:textId="77777777" w:rsidR="00116D55" w:rsidRPr="00116D55" w:rsidRDefault="00116D55" w:rsidP="00116D55">
      <w:pPr>
        <w:pStyle w:val="aNoteBullet"/>
        <w:suppressLineNumbers/>
      </w:pPr>
      <w:r w:rsidRPr="000E0AFD">
        <w:rPr>
          <w:rFonts w:ascii="Symbol" w:hAnsi="Symbol"/>
        </w:rPr>
        <w:t></w:t>
      </w:r>
      <w:r w:rsidRPr="000E0AFD">
        <w:rPr>
          <w:rFonts w:ascii="Symbol" w:hAnsi="Symbol"/>
        </w:rPr>
        <w:tab/>
      </w:r>
      <w:r w:rsidRPr="00116D55">
        <w:t>bankrupt or personally insolvent</w:t>
      </w:r>
    </w:p>
    <w:p w14:paraId="20342363"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Justice</w:t>
      </w:r>
    </w:p>
    <w:p w14:paraId="0B3E6070"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Magistrate</w:t>
      </w:r>
    </w:p>
    <w:p w14:paraId="46FB9C83"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police officer</w:t>
      </w:r>
    </w:p>
    <w:p w14:paraId="79BE7DCA" w14:textId="77777777" w:rsidR="00116D55" w:rsidRPr="00116D55" w:rsidRDefault="00116D55" w:rsidP="00116D55">
      <w:pPr>
        <w:pStyle w:val="aNoteBullet"/>
        <w:suppressLineNumbers/>
      </w:pPr>
      <w:r w:rsidRPr="000E0AFD">
        <w:rPr>
          <w:rFonts w:ascii="Symbol" w:hAnsi="Symbol"/>
        </w:rPr>
        <w:t></w:t>
      </w:r>
      <w:r w:rsidRPr="00116D55">
        <w:tab/>
        <w:t>child</w:t>
      </w:r>
    </w:p>
    <w:p w14:paraId="1BECAA18" w14:textId="77777777" w:rsidR="00B20F06" w:rsidRPr="00D57A5C" w:rsidRDefault="00B20F06" w:rsidP="00B20F06">
      <w:pPr>
        <w:pStyle w:val="aNoteBullet"/>
        <w:suppressLineNumbers/>
      </w:pPr>
      <w:r w:rsidRPr="000E0AFD">
        <w:rPr>
          <w:rFonts w:ascii="Symbol" w:hAnsi="Symbol"/>
        </w:rPr>
        <w:t></w:t>
      </w:r>
      <w:r w:rsidRPr="00116D55">
        <w:tab/>
      </w:r>
      <w:r>
        <w:t>director</w:t>
      </w:r>
      <w:r>
        <w:noBreakHyphen/>
        <w:t>general</w:t>
      </w:r>
      <w:r w:rsidRPr="00D57A5C">
        <w:t xml:space="preserve"> (see s 163)</w:t>
      </w:r>
    </w:p>
    <w:p w14:paraId="614609FF" w14:textId="77777777" w:rsidR="00116D55" w:rsidRDefault="00116D55" w:rsidP="00116D55">
      <w:pPr>
        <w:pStyle w:val="aNoteBullet"/>
        <w:suppressLineNumbers/>
      </w:pPr>
      <w:r w:rsidRPr="000E0AFD">
        <w:rPr>
          <w:rFonts w:ascii="Symbol" w:hAnsi="Symbol"/>
        </w:rPr>
        <w:t></w:t>
      </w:r>
      <w:r w:rsidRPr="00116D55">
        <w:tab/>
        <w:t>domestic partner (see s 169 (1))</w:t>
      </w:r>
    </w:p>
    <w:p w14:paraId="56FA6D14" w14:textId="77777777" w:rsidR="00F55450" w:rsidRPr="00116D55" w:rsidRDefault="00F55450" w:rsidP="00116D55">
      <w:pPr>
        <w:pStyle w:val="aNoteBullet"/>
        <w:suppressLineNumbers/>
        <w:rPr>
          <w:rFonts w:ascii="Symbol" w:hAnsi="Symbol"/>
        </w:rPr>
      </w:pPr>
      <w:r w:rsidRPr="00B669BF">
        <w:rPr>
          <w:rFonts w:ascii="Symbol" w:hAnsi="Symbol"/>
        </w:rPr>
        <w:t></w:t>
      </w:r>
      <w:r w:rsidRPr="00B669BF">
        <w:rPr>
          <w:rFonts w:ascii="Symbol" w:hAnsi="Symbol"/>
        </w:rPr>
        <w:tab/>
      </w:r>
      <w:r w:rsidRPr="00B669BF">
        <w:t>DPP</w:t>
      </w:r>
    </w:p>
    <w:p w14:paraId="3FCCEF2A"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Executive</w:t>
      </w:r>
    </w:p>
    <w:p w14:paraId="60377241" w14:textId="77777777" w:rsidR="0009039A" w:rsidRDefault="0009039A" w:rsidP="0009039A">
      <w:pPr>
        <w:pStyle w:val="aNoteBullet"/>
        <w:suppressLineNumbers/>
      </w:pPr>
      <w:r>
        <w:rPr>
          <w:rFonts w:ascii="Symbol" w:hAnsi="Symbol"/>
        </w:rPr>
        <w:t></w:t>
      </w:r>
      <w:r>
        <w:rPr>
          <w:rFonts w:ascii="Symbol" w:hAnsi="Symbol"/>
        </w:rPr>
        <w:tab/>
      </w:r>
      <w:r w:rsidRPr="0076515F">
        <w:t>home address</w:t>
      </w:r>
    </w:p>
    <w:p w14:paraId="4A270739" w14:textId="77777777" w:rsidR="00116D55" w:rsidRPr="00116D55" w:rsidRDefault="00116D55" w:rsidP="00116D55">
      <w:pPr>
        <w:pStyle w:val="aNoteBullet"/>
        <w:suppressLineNumbers/>
        <w:rPr>
          <w:rFonts w:ascii="Symbol" w:hAnsi="Symbol"/>
        </w:rPr>
      </w:pPr>
      <w:r w:rsidRPr="000E0AFD">
        <w:rPr>
          <w:rFonts w:ascii="Symbol" w:hAnsi="Symbol"/>
        </w:rPr>
        <w:t></w:t>
      </w:r>
      <w:r w:rsidRPr="000E0AFD">
        <w:rPr>
          <w:rFonts w:ascii="Symbol" w:hAnsi="Symbol"/>
        </w:rPr>
        <w:tab/>
      </w:r>
      <w:r w:rsidRPr="00116D55">
        <w:t>human rights commission</w:t>
      </w:r>
    </w:p>
    <w:p w14:paraId="7DD2F72A"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indictable offence (see s 190)</w:t>
      </w:r>
    </w:p>
    <w:p w14:paraId="564CE6DA" w14:textId="77777777" w:rsidR="00AB207F" w:rsidRPr="00AB207F" w:rsidRDefault="00AB207F" w:rsidP="00AB207F">
      <w:pPr>
        <w:pStyle w:val="aNoteBullet"/>
        <w:suppressLineNumbers/>
        <w:rPr>
          <w:rFonts w:ascii="Symbol" w:hAnsi="Symbol"/>
        </w:rPr>
      </w:pPr>
      <w:r>
        <w:rPr>
          <w:rFonts w:ascii="Symbol" w:hAnsi="Symbol"/>
        </w:rPr>
        <w:t></w:t>
      </w:r>
      <w:r>
        <w:rPr>
          <w:rFonts w:ascii="Symbol" w:hAnsi="Symbol"/>
        </w:rPr>
        <w:tab/>
      </w:r>
      <w:r w:rsidRPr="00AB207F">
        <w:t>integrity commission</w:t>
      </w:r>
    </w:p>
    <w:p w14:paraId="0EA9A142"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judge</w:t>
      </w:r>
    </w:p>
    <w:p w14:paraId="7A07F000"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magistrate</w:t>
      </w:r>
    </w:p>
    <w:p w14:paraId="5F412E88" w14:textId="77777777" w:rsidR="00B7401F" w:rsidRDefault="00B7401F">
      <w:pPr>
        <w:pStyle w:val="aNoteBullet"/>
        <w:suppressLineNumbers/>
      </w:pPr>
      <w:r>
        <w:rPr>
          <w:rFonts w:ascii="Symbol" w:hAnsi="Symbol"/>
        </w:rPr>
        <w:t></w:t>
      </w:r>
      <w:r>
        <w:rPr>
          <w:rFonts w:ascii="Symbol" w:hAnsi="Symbol"/>
        </w:rPr>
        <w:tab/>
      </w:r>
      <w:r>
        <w:t>Magistrates Court</w:t>
      </w:r>
    </w:p>
    <w:p w14:paraId="62A3027A" w14:textId="77777777" w:rsidR="00B7401F" w:rsidRDefault="00B7401F">
      <w:pPr>
        <w:pStyle w:val="aNoteBullet"/>
        <w:suppressLineNumbers/>
      </w:pPr>
      <w:r>
        <w:rPr>
          <w:rFonts w:ascii="Symbol" w:hAnsi="Symbol"/>
        </w:rPr>
        <w:t></w:t>
      </w:r>
      <w:r>
        <w:rPr>
          <w:rFonts w:ascii="Symbol" w:hAnsi="Symbol"/>
        </w:rPr>
        <w:tab/>
      </w:r>
      <w:r>
        <w:t>Minister</w:t>
      </w:r>
      <w:r w:rsidR="005A5CCD">
        <w:t xml:space="preserve"> (see s 162)</w:t>
      </w:r>
    </w:p>
    <w:p w14:paraId="22A2F1D1"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ombudsman</w:t>
      </w:r>
    </w:p>
    <w:p w14:paraId="60239D31"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parent</w:t>
      </w:r>
    </w:p>
    <w:p w14:paraId="51523877" w14:textId="77777777" w:rsidR="00B7401F" w:rsidRDefault="00B7401F">
      <w:pPr>
        <w:pStyle w:val="aNoteBullet"/>
        <w:suppressLineNumbers/>
      </w:pPr>
      <w:r>
        <w:rPr>
          <w:rFonts w:ascii="Symbol" w:hAnsi="Symbol"/>
        </w:rPr>
        <w:t></w:t>
      </w:r>
      <w:r>
        <w:rPr>
          <w:rFonts w:ascii="Symbol" w:hAnsi="Symbol"/>
        </w:rPr>
        <w:tab/>
      </w:r>
      <w:r>
        <w:t>penalty unit (see s 133)</w:t>
      </w:r>
    </w:p>
    <w:p w14:paraId="5A4D1B00" w14:textId="77777777" w:rsidR="00B7401F" w:rsidRDefault="00B7401F">
      <w:pPr>
        <w:pStyle w:val="aNoteBullet"/>
        <w:suppressLineNumbers/>
      </w:pPr>
      <w:r>
        <w:rPr>
          <w:rFonts w:ascii="Symbol" w:hAnsi="Symbol"/>
        </w:rPr>
        <w:t></w:t>
      </w:r>
      <w:r>
        <w:rPr>
          <w:rFonts w:ascii="Symbol" w:hAnsi="Symbol"/>
        </w:rPr>
        <w:tab/>
      </w:r>
      <w:r>
        <w:t>police officer</w:t>
      </w:r>
    </w:p>
    <w:p w14:paraId="5B11ACCF"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public servant</w:t>
      </w:r>
    </w:p>
    <w:p w14:paraId="33D3D8C4"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sentence administration board</w:t>
      </w:r>
    </w:p>
    <w:p w14:paraId="501F6AEC" w14:textId="77777777" w:rsidR="00B7401F" w:rsidRDefault="00B7401F">
      <w:pPr>
        <w:pStyle w:val="aNoteBullet"/>
        <w:suppressLineNumbers/>
      </w:pPr>
      <w:r>
        <w:rPr>
          <w:rFonts w:ascii="Symbol" w:hAnsi="Symbol"/>
        </w:rPr>
        <w:t></w:t>
      </w:r>
      <w:r>
        <w:rPr>
          <w:rFonts w:ascii="Symbol" w:hAnsi="Symbol"/>
        </w:rPr>
        <w:tab/>
      </w:r>
      <w:r>
        <w:t>Supreme Court</w:t>
      </w:r>
    </w:p>
    <w:p w14:paraId="6055C4E3" w14:textId="77777777" w:rsidR="001F601E" w:rsidRPr="001F601E" w:rsidRDefault="001F601E" w:rsidP="001F601E">
      <w:pPr>
        <w:pStyle w:val="aNoteBullet"/>
        <w:suppressLineNumbers/>
        <w:rPr>
          <w:rFonts w:ascii="Symbol" w:hAnsi="Symbol"/>
        </w:rPr>
      </w:pPr>
      <w:r w:rsidRPr="000E0AFD">
        <w:rPr>
          <w:rFonts w:ascii="Symbol" w:hAnsi="Symbol"/>
        </w:rPr>
        <w:lastRenderedPageBreak/>
        <w:t></w:t>
      </w:r>
      <w:r w:rsidRPr="000E0AFD">
        <w:rPr>
          <w:rFonts w:ascii="Symbol" w:hAnsi="Symbol"/>
        </w:rPr>
        <w:tab/>
      </w:r>
      <w:r w:rsidRPr="001F601E">
        <w:t>territory law</w:t>
      </w:r>
    </w:p>
    <w:p w14:paraId="556F1A8C" w14:textId="77777777" w:rsidR="00B7401F" w:rsidRDefault="00B7401F">
      <w:pPr>
        <w:pStyle w:val="aNoteBullet"/>
        <w:suppressLineNumbers/>
      </w:pPr>
      <w:r>
        <w:rPr>
          <w:rFonts w:ascii="Symbol" w:hAnsi="Symbol"/>
        </w:rPr>
        <w:t></w:t>
      </w:r>
      <w:r>
        <w:rPr>
          <w:rFonts w:ascii="Symbol" w:hAnsi="Symbol"/>
        </w:rPr>
        <w:tab/>
      </w:r>
      <w:r>
        <w:t>the Territory.</w:t>
      </w:r>
    </w:p>
    <w:p w14:paraId="6A52E96F" w14:textId="77777777" w:rsidR="00E14BD8" w:rsidRPr="005327CD" w:rsidRDefault="00E14BD8" w:rsidP="00E14BD8">
      <w:pPr>
        <w:pStyle w:val="aDef"/>
      </w:pPr>
      <w:r w:rsidRPr="005327CD">
        <w:rPr>
          <w:rStyle w:val="charBoldItals"/>
        </w:rPr>
        <w:t>administration of justice</w:t>
      </w:r>
      <w:r w:rsidRPr="005327CD">
        <w:rPr>
          <w:bCs/>
          <w:iCs/>
        </w:rPr>
        <w:t>—see section </w:t>
      </w:r>
      <w:r w:rsidRPr="005327CD">
        <w:t>7.</w:t>
      </w:r>
    </w:p>
    <w:p w14:paraId="76BFD311" w14:textId="16912517" w:rsidR="00E14BD8" w:rsidRPr="005327CD" w:rsidRDefault="00E14BD8" w:rsidP="00E14BD8">
      <w:pPr>
        <w:pStyle w:val="aDef"/>
      </w:pPr>
      <w:r w:rsidRPr="005327CD">
        <w:rPr>
          <w:rStyle w:val="charBoldItals"/>
        </w:rPr>
        <w:t>adult offenders victims register unit</w:t>
      </w:r>
      <w:r w:rsidRPr="005327CD">
        <w:t>—see section 8</w:t>
      </w:r>
      <w:r w:rsidR="00DF62C3">
        <w:t xml:space="preserve"> (1) (a) (i)</w:t>
      </w:r>
      <w:r w:rsidRPr="005327CD">
        <w:t>.</w:t>
      </w:r>
    </w:p>
    <w:p w14:paraId="38112ECF" w14:textId="1BA23E42" w:rsidR="00E14BD8" w:rsidRPr="005327CD" w:rsidRDefault="00E14BD8" w:rsidP="00E14BD8">
      <w:pPr>
        <w:pStyle w:val="aDef"/>
      </w:pPr>
      <w:r w:rsidRPr="005327CD">
        <w:rPr>
          <w:rStyle w:val="charBoldItals"/>
        </w:rPr>
        <w:t>affected person register unit</w:t>
      </w:r>
      <w:r w:rsidRPr="005327CD">
        <w:rPr>
          <w:bCs/>
          <w:iCs/>
        </w:rPr>
        <w:t>—see section 8</w:t>
      </w:r>
      <w:r w:rsidR="00220FD0">
        <w:rPr>
          <w:bCs/>
          <w:iCs/>
        </w:rPr>
        <w:t xml:space="preserve"> (1) (a) (ii)</w:t>
      </w:r>
      <w:r w:rsidRPr="005327CD">
        <w:rPr>
          <w:bCs/>
          <w:iCs/>
        </w:rPr>
        <w:t>.</w:t>
      </w:r>
    </w:p>
    <w:p w14:paraId="7B010216" w14:textId="77777777" w:rsidR="00FC1FAA" w:rsidRPr="008D7BE4" w:rsidRDefault="00FC1FAA" w:rsidP="00FC1FAA">
      <w:pPr>
        <w:pStyle w:val="aDef"/>
      </w:pPr>
      <w:r w:rsidRPr="008D7BE4">
        <w:rPr>
          <w:rStyle w:val="charBoldItals"/>
        </w:rPr>
        <w:t>appointed member</w:t>
      </w:r>
      <w:r w:rsidRPr="000E0AFD">
        <w:t>—see section 22C (</w:t>
      </w:r>
      <w:r w:rsidR="000B1747">
        <w:t>d</w:t>
      </w:r>
      <w:r w:rsidRPr="000E0AFD">
        <w:t>).</w:t>
      </w:r>
    </w:p>
    <w:p w14:paraId="78F096C9" w14:textId="77777777" w:rsidR="00E14BD8" w:rsidRPr="005327CD" w:rsidRDefault="00E14BD8" w:rsidP="00E14BD8">
      <w:pPr>
        <w:pStyle w:val="aDef"/>
        <w:rPr>
          <w:bCs/>
          <w:iCs/>
          <w:lang w:eastAsia="en-AU"/>
        </w:rPr>
      </w:pPr>
      <w:r w:rsidRPr="005327CD">
        <w:rPr>
          <w:rStyle w:val="charBoldItals"/>
        </w:rPr>
        <w:t>authorised officer</w:t>
      </w:r>
      <w:r w:rsidRPr="005327CD">
        <w:rPr>
          <w:bCs/>
          <w:iCs/>
        </w:rPr>
        <w:t>, for part 3A (Victims rights)—see section 14B.</w:t>
      </w:r>
    </w:p>
    <w:p w14:paraId="70B9FD6D" w14:textId="77777777" w:rsidR="00FC1FAA" w:rsidRDefault="00FC1FAA" w:rsidP="00FC1FAA">
      <w:pPr>
        <w:pStyle w:val="aDef"/>
      </w:pPr>
      <w:r w:rsidRPr="008D7BE4">
        <w:rPr>
          <w:rStyle w:val="charBoldItals"/>
        </w:rPr>
        <w:t xml:space="preserve">board </w:t>
      </w:r>
      <w:r w:rsidRPr="000E0AFD">
        <w:t>means the victims advisory board.</w:t>
      </w:r>
    </w:p>
    <w:p w14:paraId="365D8D92" w14:textId="65238E96" w:rsidR="00867AFB" w:rsidRDefault="00867AFB" w:rsidP="00FC1FAA">
      <w:pPr>
        <w:pStyle w:val="aDef"/>
        <w:rPr>
          <w:bCs/>
          <w:iCs/>
          <w:color w:val="000000"/>
        </w:rPr>
      </w:pPr>
      <w:r w:rsidRPr="00B94926">
        <w:rPr>
          <w:rStyle w:val="charBoldItals"/>
          <w:color w:val="000000"/>
        </w:rPr>
        <w:t>child</w:t>
      </w:r>
      <w:r w:rsidRPr="00B94926">
        <w:rPr>
          <w:bCs/>
          <w:iCs/>
          <w:color w:val="000000"/>
        </w:rPr>
        <w:t>, for division 3A.3A (Victims rights—</w:t>
      </w:r>
      <w:r w:rsidRPr="00B94926">
        <w:rPr>
          <w:color w:val="000000"/>
        </w:rPr>
        <w:t>harm statement etc</w:t>
      </w:r>
      <w:r w:rsidRPr="00B94926">
        <w:rPr>
          <w:bCs/>
          <w:iCs/>
          <w:color w:val="000000"/>
        </w:rPr>
        <w:t>)—see section 15CA (1).</w:t>
      </w:r>
    </w:p>
    <w:p w14:paraId="557FD2FE" w14:textId="278B97B3" w:rsidR="00867AFB" w:rsidRPr="000E0AFD" w:rsidRDefault="00867AFB" w:rsidP="00867AFB">
      <w:pPr>
        <w:pStyle w:val="aDef"/>
        <w:keepNext/>
      </w:pPr>
      <w:r w:rsidRPr="008D7BE4">
        <w:rPr>
          <w:rStyle w:val="charBoldItals"/>
        </w:rPr>
        <w:t>commissioner</w:t>
      </w:r>
      <w:r w:rsidRPr="000E0AFD">
        <w:t xml:space="preserve"> means the Victims of Crime Commissioner appointed under </w:t>
      </w:r>
      <w:r w:rsidRPr="0000384D">
        <w:t xml:space="preserve">the </w:t>
      </w:r>
      <w:hyperlink r:id="rId189" w:tooltip="A2005-40" w:history="1">
        <w:r w:rsidRPr="0000384D">
          <w:rPr>
            <w:rStyle w:val="charCitHyperlinkItal"/>
          </w:rPr>
          <w:t>Human Rights Commission Act 2005</w:t>
        </w:r>
      </w:hyperlink>
      <w:r w:rsidRPr="0000384D">
        <w:t>, section</w:t>
      </w:r>
      <w:r w:rsidR="00E00F83">
        <w:t> </w:t>
      </w:r>
      <w:r w:rsidRPr="0000384D">
        <w:t>18D.</w:t>
      </w:r>
    </w:p>
    <w:p w14:paraId="619BAEBD" w14:textId="1AADE0F4" w:rsidR="00FC1FAA" w:rsidRDefault="00E15130" w:rsidP="00E15130">
      <w:pPr>
        <w:pStyle w:val="aNote"/>
      </w:pPr>
      <w:r w:rsidRPr="0000384D">
        <w:rPr>
          <w:rStyle w:val="charItals"/>
        </w:rPr>
        <w:t>Note</w:t>
      </w:r>
      <w:r w:rsidRPr="0000384D">
        <w:rPr>
          <w:rStyle w:val="charItals"/>
        </w:rPr>
        <w:tab/>
      </w:r>
      <w:r w:rsidRPr="0000384D">
        <w:t xml:space="preserve">The commissioner is a member of the human rights commission (see </w:t>
      </w:r>
      <w:hyperlink r:id="rId190" w:tooltip="A2005-40" w:history="1">
        <w:r w:rsidRPr="0000384D">
          <w:rPr>
            <w:rStyle w:val="charCitHyperlinkItal"/>
          </w:rPr>
          <w:t>Human Rights Commission Act 2005</w:t>
        </w:r>
      </w:hyperlink>
      <w:r w:rsidRPr="0000384D">
        <w:t>, s 12 (1)).</w:t>
      </w:r>
    </w:p>
    <w:p w14:paraId="275B27FA" w14:textId="2C7FBE3B" w:rsidR="00E14BD8" w:rsidRPr="005327CD" w:rsidRDefault="00E14BD8" w:rsidP="00E14BD8">
      <w:pPr>
        <w:pStyle w:val="aDef"/>
        <w:rPr>
          <w:lang w:eastAsia="en-AU"/>
        </w:rPr>
      </w:pPr>
      <w:r w:rsidRPr="005327CD">
        <w:rPr>
          <w:rStyle w:val="charBoldItals"/>
        </w:rPr>
        <w:t>corrective services unit</w:t>
      </w:r>
      <w:r w:rsidRPr="005327CD">
        <w:rPr>
          <w:bCs/>
          <w:iCs/>
          <w:lang w:eastAsia="en-AU"/>
        </w:rPr>
        <w:t>—see section 8</w:t>
      </w:r>
      <w:r w:rsidR="00220FD0">
        <w:rPr>
          <w:bCs/>
          <w:iCs/>
          <w:lang w:eastAsia="en-AU"/>
        </w:rPr>
        <w:t xml:space="preserve"> (1) (a) (iv)</w:t>
      </w:r>
      <w:r w:rsidRPr="005327CD">
        <w:rPr>
          <w:bCs/>
          <w:iCs/>
          <w:lang w:eastAsia="en-AU"/>
        </w:rPr>
        <w:t>.</w:t>
      </w:r>
      <w:r w:rsidRPr="005327CD">
        <w:rPr>
          <w:lang w:eastAsia="en-AU"/>
        </w:rPr>
        <w:t xml:space="preserve"> </w:t>
      </w:r>
    </w:p>
    <w:p w14:paraId="6F197045" w14:textId="77777777" w:rsidR="00E14BD8" w:rsidRPr="005327CD" w:rsidRDefault="00E14BD8" w:rsidP="00E14BD8">
      <w:pPr>
        <w:pStyle w:val="aDef"/>
        <w:rPr>
          <w:bCs/>
          <w:iCs/>
          <w:lang w:eastAsia="en-AU"/>
        </w:rPr>
      </w:pPr>
      <w:r w:rsidRPr="005327CD">
        <w:rPr>
          <w:rStyle w:val="charBoldItals"/>
        </w:rPr>
        <w:t>detained offender</w:t>
      </w:r>
      <w:r w:rsidRPr="005327CD">
        <w:rPr>
          <w:bCs/>
          <w:iCs/>
          <w:lang w:eastAsia="en-AU"/>
        </w:rPr>
        <w:t xml:space="preserve">, for part 3A </w:t>
      </w:r>
      <w:r w:rsidRPr="005327CD">
        <w:rPr>
          <w:bCs/>
          <w:iCs/>
        </w:rPr>
        <w:t>(Victims rights)</w:t>
      </w:r>
      <w:r w:rsidRPr="005327CD">
        <w:rPr>
          <w:bCs/>
          <w:iCs/>
          <w:lang w:eastAsia="en-AU"/>
        </w:rPr>
        <w:t>—see section 14B.</w:t>
      </w:r>
    </w:p>
    <w:p w14:paraId="2C8B7682" w14:textId="3C082F2D" w:rsidR="00D85F25" w:rsidRPr="00ED7A86" w:rsidRDefault="00D85F25" w:rsidP="00ED7A86">
      <w:pPr>
        <w:pStyle w:val="aDef"/>
        <w:rPr>
          <w:rStyle w:val="charBoldItals"/>
        </w:rPr>
      </w:pPr>
      <w:r w:rsidRPr="00D85F25">
        <w:rPr>
          <w:b/>
          <w:i/>
        </w:rPr>
        <w:t>financial assistance scheme</w:t>
      </w:r>
      <w:r w:rsidRPr="00D85F25">
        <w:rPr>
          <w:lang w:eastAsia="en-AU"/>
        </w:rPr>
        <w:t xml:space="preserve"> means the scheme established under the </w:t>
      </w:r>
      <w:hyperlink r:id="rId191" w:tooltip="A2016-12" w:history="1">
        <w:r w:rsidR="005A137B" w:rsidRPr="00ED7A86">
          <w:rPr>
            <w:rStyle w:val="charCitHyperlinkItal"/>
          </w:rPr>
          <w:t>Victims of Crime (Financial Assistance) Act 2016</w:t>
        </w:r>
      </w:hyperlink>
      <w:r w:rsidRPr="00D85F25">
        <w:rPr>
          <w:i/>
        </w:rPr>
        <w:t xml:space="preserve"> </w:t>
      </w:r>
      <w:r w:rsidRPr="00D85F25">
        <w:t>to provide financial assistance for victims.</w:t>
      </w:r>
    </w:p>
    <w:p w14:paraId="6E8832D4" w14:textId="77777777" w:rsidR="00E14BD8" w:rsidRPr="005327CD" w:rsidRDefault="00E14BD8" w:rsidP="00E14BD8">
      <w:pPr>
        <w:pStyle w:val="aDef"/>
        <w:rPr>
          <w:bCs/>
          <w:iCs/>
          <w:lang w:eastAsia="en-AU"/>
        </w:rPr>
      </w:pPr>
      <w:r w:rsidRPr="005327CD">
        <w:rPr>
          <w:rStyle w:val="charBoldItals"/>
        </w:rPr>
        <w:t>forensic mental health order</w:t>
      </w:r>
      <w:r w:rsidRPr="005327CD">
        <w:rPr>
          <w:bCs/>
          <w:iCs/>
        </w:rPr>
        <w:t>, for part 3A (Victims rights)—see section 14B.</w:t>
      </w:r>
    </w:p>
    <w:p w14:paraId="7A12D6CA" w14:textId="77777777" w:rsidR="00E14BD8" w:rsidRPr="005327CD" w:rsidRDefault="00E14BD8" w:rsidP="00E14BD8">
      <w:pPr>
        <w:pStyle w:val="aDef"/>
        <w:rPr>
          <w:bCs/>
          <w:iCs/>
          <w:lang w:eastAsia="en-AU"/>
        </w:rPr>
      </w:pPr>
      <w:r w:rsidRPr="005327CD">
        <w:rPr>
          <w:rStyle w:val="charBoldItals"/>
        </w:rPr>
        <w:t>forensic patient</w:t>
      </w:r>
      <w:r w:rsidRPr="005327CD">
        <w:rPr>
          <w:bCs/>
          <w:iCs/>
        </w:rPr>
        <w:t>, for part 3A (Victims rights)—see section 14B.</w:t>
      </w:r>
    </w:p>
    <w:p w14:paraId="37EDD42F" w14:textId="77777777" w:rsidR="00F10A3D" w:rsidRDefault="00F10A3D" w:rsidP="00F10A3D">
      <w:pPr>
        <w:pStyle w:val="aDef"/>
      </w:pPr>
      <w:r w:rsidRPr="008D7BE4">
        <w:rPr>
          <w:rStyle w:val="charBoldItals"/>
        </w:rPr>
        <w:t>guardian</w:t>
      </w:r>
      <w:r w:rsidRPr="000E0AFD">
        <w:t>—see section 6 (3).</w:t>
      </w:r>
    </w:p>
    <w:p w14:paraId="6774BA2E" w14:textId="77777777" w:rsidR="00867AFB" w:rsidRPr="00B94926" w:rsidRDefault="00867AFB" w:rsidP="00867AFB">
      <w:pPr>
        <w:pStyle w:val="aDef"/>
        <w:rPr>
          <w:color w:val="000000"/>
        </w:rPr>
      </w:pPr>
      <w:r w:rsidRPr="00B94926">
        <w:rPr>
          <w:rStyle w:val="charBoldItals"/>
          <w:color w:val="000000"/>
        </w:rPr>
        <w:t>harm</w:t>
      </w:r>
      <w:r w:rsidRPr="00B94926">
        <w:rPr>
          <w:bCs/>
          <w:iCs/>
          <w:color w:val="000000"/>
        </w:rPr>
        <w:t>, for division 3A.3A (Victims rights—</w:t>
      </w:r>
      <w:r w:rsidRPr="00B94926">
        <w:rPr>
          <w:color w:val="000000"/>
        </w:rPr>
        <w:t>harm statement etc</w:t>
      </w:r>
      <w:r w:rsidRPr="00B94926">
        <w:rPr>
          <w:bCs/>
          <w:iCs/>
          <w:color w:val="000000"/>
        </w:rPr>
        <w:t>)—see section 15CA (1).</w:t>
      </w:r>
    </w:p>
    <w:p w14:paraId="04177139" w14:textId="77777777" w:rsidR="00867AFB" w:rsidRPr="00B94926" w:rsidRDefault="00867AFB" w:rsidP="00867AFB">
      <w:pPr>
        <w:pStyle w:val="aDef"/>
        <w:rPr>
          <w:color w:val="000000"/>
        </w:rPr>
      </w:pPr>
      <w:r w:rsidRPr="00B94926">
        <w:rPr>
          <w:rStyle w:val="charBoldItals"/>
          <w:color w:val="000000"/>
        </w:rPr>
        <w:t>harmful behaviour</w:t>
      </w:r>
      <w:r w:rsidRPr="00B94926">
        <w:rPr>
          <w:bCs/>
          <w:iCs/>
          <w:color w:val="000000"/>
        </w:rPr>
        <w:t>, for division 3A.3A (Victims rights—</w:t>
      </w:r>
      <w:r w:rsidRPr="00B94926">
        <w:rPr>
          <w:color w:val="000000"/>
        </w:rPr>
        <w:t>harm statement etc</w:t>
      </w:r>
      <w:r w:rsidRPr="00B94926">
        <w:rPr>
          <w:bCs/>
          <w:iCs/>
          <w:color w:val="000000"/>
        </w:rPr>
        <w:t>)—see section 15CA (1).</w:t>
      </w:r>
    </w:p>
    <w:p w14:paraId="125F4A83" w14:textId="7626A6FC" w:rsidR="00867AFB" w:rsidRPr="00B94926" w:rsidRDefault="00867AFB" w:rsidP="00867AFB">
      <w:pPr>
        <w:pStyle w:val="aDef"/>
        <w:rPr>
          <w:color w:val="000000"/>
        </w:rPr>
      </w:pPr>
      <w:r w:rsidRPr="00B94926">
        <w:rPr>
          <w:rStyle w:val="charBoldItals"/>
        </w:rPr>
        <w:lastRenderedPageBreak/>
        <w:t>harm statement</w:t>
      </w:r>
      <w:r w:rsidRPr="00B94926">
        <w:rPr>
          <w:bCs/>
          <w:iCs/>
          <w:color w:val="000000"/>
        </w:rPr>
        <w:t>, for division 3A.3A (Victims rights—</w:t>
      </w:r>
      <w:r w:rsidRPr="00B94926">
        <w:rPr>
          <w:color w:val="000000"/>
        </w:rPr>
        <w:t>harm statement etc</w:t>
      </w:r>
      <w:r w:rsidRPr="00B94926">
        <w:rPr>
          <w:bCs/>
          <w:iCs/>
          <w:color w:val="000000"/>
        </w:rPr>
        <w:t>)—see section 15CA (1).</w:t>
      </w:r>
    </w:p>
    <w:p w14:paraId="601D2193" w14:textId="77777777" w:rsidR="00E14BD8" w:rsidRPr="005327CD" w:rsidRDefault="00E14BD8" w:rsidP="00E14BD8">
      <w:pPr>
        <w:pStyle w:val="aDef"/>
        <w:rPr>
          <w:lang w:eastAsia="en-AU"/>
        </w:rPr>
      </w:pPr>
      <w:r w:rsidRPr="005327CD">
        <w:rPr>
          <w:rStyle w:val="charBoldItals"/>
        </w:rPr>
        <w:t>intensive correction order</w:t>
      </w:r>
      <w:r w:rsidRPr="005327CD">
        <w:rPr>
          <w:bCs/>
          <w:iCs/>
        </w:rPr>
        <w:t>, for part 3A (Victims rights)—see section 14B.</w:t>
      </w:r>
    </w:p>
    <w:p w14:paraId="589DDC97" w14:textId="77777777" w:rsidR="00E14BD8" w:rsidRPr="005327CD" w:rsidRDefault="00E14BD8" w:rsidP="00E14BD8">
      <w:pPr>
        <w:pStyle w:val="aDef"/>
        <w:rPr>
          <w:lang w:eastAsia="en-AU"/>
        </w:rPr>
      </w:pPr>
      <w:r w:rsidRPr="005327CD">
        <w:rPr>
          <w:rStyle w:val="charBoldItals"/>
        </w:rPr>
        <w:t>justice agency</w:t>
      </w:r>
      <w:r w:rsidRPr="005327CD">
        <w:rPr>
          <w:lang w:eastAsia="en-AU"/>
        </w:rPr>
        <w:t>—see section 8.</w:t>
      </w:r>
    </w:p>
    <w:p w14:paraId="3B24850B" w14:textId="77777777" w:rsidR="00E14BD8" w:rsidRPr="005327CD" w:rsidRDefault="00E14BD8" w:rsidP="00E14BD8">
      <w:pPr>
        <w:pStyle w:val="aDef"/>
      </w:pPr>
      <w:r w:rsidRPr="005327CD">
        <w:rPr>
          <w:rStyle w:val="charBoldItals"/>
        </w:rPr>
        <w:t>justice agency complaint</w:t>
      </w:r>
      <w:r w:rsidRPr="005327CD">
        <w:rPr>
          <w:bCs/>
          <w:iCs/>
        </w:rPr>
        <w:t>—see section 18D (2).</w:t>
      </w:r>
    </w:p>
    <w:p w14:paraId="0310B7F7" w14:textId="77777777" w:rsidR="00E14BD8" w:rsidRPr="005327CD" w:rsidRDefault="00E14BD8" w:rsidP="00E14BD8">
      <w:pPr>
        <w:pStyle w:val="aDef"/>
      </w:pPr>
      <w:r w:rsidRPr="005327CD">
        <w:rPr>
          <w:rStyle w:val="charBoldItals"/>
        </w:rPr>
        <w:t>mental health order</w:t>
      </w:r>
      <w:r w:rsidRPr="005327CD">
        <w:rPr>
          <w:bCs/>
          <w:iCs/>
        </w:rPr>
        <w:t>, for part 3A (Victims rights)—see section 14B.</w:t>
      </w:r>
    </w:p>
    <w:p w14:paraId="39F1CE3D" w14:textId="77777777" w:rsidR="00B7401F" w:rsidRDefault="00B7401F" w:rsidP="004231B1">
      <w:pPr>
        <w:pStyle w:val="aDef"/>
        <w:keepNext/>
      </w:pPr>
      <w:r w:rsidRPr="008D7BE4">
        <w:rPr>
          <w:rStyle w:val="charBoldItals"/>
        </w:rPr>
        <w:t>offence</w:t>
      </w:r>
      <w:r>
        <w:t>––</w:t>
      </w:r>
    </w:p>
    <w:p w14:paraId="0C81D8B9" w14:textId="77777777" w:rsidR="00B7401F" w:rsidRDefault="00B7401F">
      <w:pPr>
        <w:pStyle w:val="aDefpara"/>
      </w:pPr>
      <w:r>
        <w:tab/>
        <w:t>(a)</w:t>
      </w:r>
      <w:r>
        <w:tab/>
        <w:t>for this Act generally—means an offence against a law in force in the ACT; and</w:t>
      </w:r>
    </w:p>
    <w:p w14:paraId="6C63ED86" w14:textId="77777777" w:rsidR="00B7401F" w:rsidRDefault="00B7401F">
      <w:pPr>
        <w:pStyle w:val="aDefpara"/>
      </w:pPr>
      <w:r>
        <w:tab/>
        <w:t>(b)</w:t>
      </w:r>
      <w:r>
        <w:tab/>
        <w:t>for part 5 (Victims services levy)—see section 23.</w:t>
      </w:r>
    </w:p>
    <w:p w14:paraId="65B01132" w14:textId="77777777" w:rsidR="00E14BD8" w:rsidRPr="005327CD" w:rsidRDefault="00E14BD8" w:rsidP="00E14BD8">
      <w:pPr>
        <w:pStyle w:val="aDef"/>
      </w:pPr>
      <w:r w:rsidRPr="005327CD">
        <w:rPr>
          <w:rStyle w:val="charBoldItals"/>
        </w:rPr>
        <w:t>offender</w:t>
      </w:r>
      <w:r w:rsidRPr="005327CD">
        <w:rPr>
          <w:bCs/>
          <w:iCs/>
        </w:rPr>
        <w:t>, for part 3A (Victims rights)—see section 14B.</w:t>
      </w:r>
    </w:p>
    <w:p w14:paraId="4A60E27C" w14:textId="77777777" w:rsidR="00E14BD8" w:rsidRPr="005327CD" w:rsidRDefault="00E14BD8" w:rsidP="00E14BD8">
      <w:pPr>
        <w:pStyle w:val="aDef"/>
      </w:pPr>
      <w:r w:rsidRPr="005327CD">
        <w:rPr>
          <w:rStyle w:val="charBoldItals"/>
        </w:rPr>
        <w:t>parole order</w:t>
      </w:r>
      <w:r w:rsidRPr="005327CD">
        <w:rPr>
          <w:bCs/>
          <w:iCs/>
        </w:rPr>
        <w:t>, for part 3A (Victims rights)—see section 14B.</w:t>
      </w:r>
    </w:p>
    <w:p w14:paraId="509C0FFC" w14:textId="2FB17CBB" w:rsidR="00BA6DBC" w:rsidRPr="000E0AFD" w:rsidRDefault="00BA6DBC" w:rsidP="00BA6DBC">
      <w:pPr>
        <w:pStyle w:val="aDef"/>
      </w:pPr>
      <w:r w:rsidRPr="008D7BE4">
        <w:rPr>
          <w:rStyle w:val="charBoldItals"/>
        </w:rPr>
        <w:t>primary victim</w:t>
      </w:r>
      <w:r w:rsidRPr="000E0AFD">
        <w:t>—see section 6</w:t>
      </w:r>
      <w:r w:rsidR="004C159F">
        <w:t xml:space="preserve"> (1) (a)</w:t>
      </w:r>
      <w:r w:rsidRPr="000E0AFD">
        <w:t>.</w:t>
      </w:r>
    </w:p>
    <w:p w14:paraId="62B6851B" w14:textId="16B72F90" w:rsidR="00E14BD8" w:rsidRPr="005327CD" w:rsidRDefault="00E14BD8" w:rsidP="00E14BD8">
      <w:pPr>
        <w:pStyle w:val="aDef"/>
      </w:pPr>
      <w:r w:rsidRPr="005327CD">
        <w:rPr>
          <w:rStyle w:val="charBoldItals"/>
        </w:rPr>
        <w:t>referring entity</w:t>
      </w:r>
      <w:r w:rsidRPr="005327CD">
        <w:rPr>
          <w:rFonts w:ascii="TimesNewRomanPS-BoldItalicMT" w:hAnsi="TimesNewRomanPS-BoldItalicMT" w:cs="TimesNewRomanPS-BoldItalicMT"/>
          <w:szCs w:val="24"/>
          <w:lang w:eastAsia="en-AU"/>
        </w:rPr>
        <w:t xml:space="preserve">—see the </w:t>
      </w:r>
      <w:hyperlink r:id="rId192" w:tooltip="A2004-65" w:history="1">
        <w:r w:rsidRPr="005327CD">
          <w:rPr>
            <w:rStyle w:val="charCitHyperlinkItal"/>
          </w:rPr>
          <w:t>Crimes (Restorative Justice) Act 2004</w:t>
        </w:r>
      </w:hyperlink>
      <w:r w:rsidRPr="005327CD">
        <w:rPr>
          <w:rFonts w:ascii="TimesNewRomanPS-BoldItalicMT" w:hAnsi="TimesNewRomanPS-BoldItalicMT" w:cs="TimesNewRomanPS-BoldItalicMT"/>
          <w:szCs w:val="24"/>
          <w:lang w:eastAsia="en-AU"/>
        </w:rPr>
        <w:t>, dictionary.</w:t>
      </w:r>
    </w:p>
    <w:p w14:paraId="0F1D3FA4" w14:textId="77777777" w:rsidR="00E14BD8" w:rsidRPr="005327CD" w:rsidRDefault="00E14BD8" w:rsidP="00E14BD8">
      <w:pPr>
        <w:pStyle w:val="aDef"/>
      </w:pPr>
      <w:r w:rsidRPr="005327CD">
        <w:rPr>
          <w:rStyle w:val="charBoldItals"/>
        </w:rPr>
        <w:t>registered affected person</w:t>
      </w:r>
      <w:r w:rsidRPr="005327CD">
        <w:rPr>
          <w:bCs/>
          <w:iCs/>
        </w:rPr>
        <w:t>, in relation to a forensic patient, for part 3A (Victims rights)—see section 14B.</w:t>
      </w:r>
    </w:p>
    <w:p w14:paraId="701F4074" w14:textId="77777777" w:rsidR="00E14BD8" w:rsidRPr="005327CD" w:rsidRDefault="00E14BD8" w:rsidP="00E14BD8">
      <w:pPr>
        <w:pStyle w:val="aDef"/>
      </w:pPr>
      <w:r w:rsidRPr="005327CD">
        <w:rPr>
          <w:rStyle w:val="charBoldItals"/>
        </w:rPr>
        <w:t>registered victim</w:t>
      </w:r>
      <w:r w:rsidRPr="005327CD">
        <w:rPr>
          <w:bCs/>
          <w:iCs/>
        </w:rPr>
        <w:t>, of an offender, for part 3A (Victims rights)—see section 14B.</w:t>
      </w:r>
    </w:p>
    <w:p w14:paraId="79F8A616" w14:textId="329B7E73" w:rsidR="00E14BD8" w:rsidRPr="005327CD" w:rsidRDefault="00E14BD8" w:rsidP="00E14BD8">
      <w:pPr>
        <w:pStyle w:val="aDef"/>
      </w:pPr>
      <w:r w:rsidRPr="005327CD">
        <w:rPr>
          <w:rStyle w:val="charBoldItals"/>
        </w:rPr>
        <w:t>restorative justice</w:t>
      </w:r>
      <w:r w:rsidRPr="005327CD">
        <w:rPr>
          <w:rFonts w:ascii="TimesNewRomanPSMT" w:hAnsi="TimesNewRomanPSMT" w:cs="TimesNewRomanPSMT"/>
          <w:szCs w:val="24"/>
          <w:lang w:eastAsia="en-AU"/>
        </w:rPr>
        <w:t>—</w:t>
      </w:r>
      <w:r w:rsidRPr="005327CD">
        <w:rPr>
          <w:bCs/>
          <w:iCs/>
        </w:rPr>
        <w:t xml:space="preserve">see the </w:t>
      </w:r>
      <w:hyperlink r:id="rId193" w:tooltip="A2004-65" w:history="1">
        <w:r w:rsidRPr="005327CD">
          <w:rPr>
            <w:rStyle w:val="charCitHyperlinkItal"/>
          </w:rPr>
          <w:t>Crimes (Restorative Justice) Act 2004</w:t>
        </w:r>
      </w:hyperlink>
      <w:r w:rsidRPr="005327CD">
        <w:rPr>
          <w:bCs/>
          <w:iCs/>
        </w:rPr>
        <w:t>,</w:t>
      </w:r>
      <w:r w:rsidRPr="005327CD">
        <w:rPr>
          <w:rFonts w:ascii="TimesNewRomanPSMT" w:hAnsi="TimesNewRomanPSMT" w:cs="TimesNewRomanPSMT"/>
          <w:szCs w:val="24"/>
          <w:lang w:eastAsia="en-AU"/>
        </w:rPr>
        <w:t xml:space="preserve"> section 10.</w:t>
      </w:r>
    </w:p>
    <w:p w14:paraId="53089540" w14:textId="3CB6E2F3" w:rsidR="00E14BD8" w:rsidRDefault="00E14BD8" w:rsidP="00E14BD8">
      <w:pPr>
        <w:pStyle w:val="aDef"/>
        <w:rPr>
          <w:rFonts w:ascii="TimesNewRomanPSMT" w:hAnsi="TimesNewRomanPSMT" w:cs="TimesNewRomanPSMT"/>
          <w:szCs w:val="24"/>
          <w:lang w:eastAsia="en-AU"/>
        </w:rPr>
      </w:pPr>
      <w:r w:rsidRPr="005327CD">
        <w:rPr>
          <w:rStyle w:val="charBoldItals"/>
        </w:rPr>
        <w:t>restorative justice unit</w:t>
      </w:r>
      <w:r w:rsidRPr="005327CD">
        <w:rPr>
          <w:rFonts w:ascii="TimesNewRomanPSMT" w:hAnsi="TimesNewRomanPSMT" w:cs="TimesNewRomanPSMT"/>
          <w:szCs w:val="24"/>
          <w:lang w:eastAsia="en-AU"/>
        </w:rPr>
        <w:t>—see section 8</w:t>
      </w:r>
      <w:r w:rsidR="004C159F">
        <w:rPr>
          <w:rFonts w:ascii="TimesNewRomanPSMT" w:hAnsi="TimesNewRomanPSMT" w:cs="TimesNewRomanPSMT"/>
          <w:szCs w:val="24"/>
          <w:lang w:eastAsia="en-AU"/>
        </w:rPr>
        <w:t xml:space="preserve"> (1) (a) (viii)</w:t>
      </w:r>
      <w:r w:rsidRPr="005327CD">
        <w:rPr>
          <w:rFonts w:ascii="TimesNewRomanPSMT" w:hAnsi="TimesNewRomanPSMT" w:cs="TimesNewRomanPSMT"/>
          <w:szCs w:val="24"/>
          <w:lang w:eastAsia="en-AU"/>
        </w:rPr>
        <w:t>.</w:t>
      </w:r>
    </w:p>
    <w:p w14:paraId="291FEAC7" w14:textId="7754822B" w:rsidR="00867AFB" w:rsidRPr="005327CD" w:rsidRDefault="00867AFB" w:rsidP="00E14BD8">
      <w:pPr>
        <w:pStyle w:val="aDef"/>
      </w:pPr>
      <w:r w:rsidRPr="00B94926">
        <w:rPr>
          <w:rStyle w:val="charBoldItals"/>
        </w:rPr>
        <w:t>therapeutic support panel</w:t>
      </w:r>
      <w:r w:rsidRPr="00B94926">
        <w:rPr>
          <w:bCs/>
          <w:iCs/>
          <w:color w:val="000000"/>
        </w:rPr>
        <w:t>, for division 3A.3A (Victims rights—</w:t>
      </w:r>
      <w:r w:rsidRPr="00B94926">
        <w:rPr>
          <w:color w:val="000000"/>
        </w:rPr>
        <w:t>harm statement etc</w:t>
      </w:r>
      <w:r w:rsidRPr="00B94926">
        <w:rPr>
          <w:bCs/>
          <w:iCs/>
          <w:color w:val="000000"/>
        </w:rPr>
        <w:t xml:space="preserve">)—see the </w:t>
      </w:r>
      <w:hyperlink r:id="rId194" w:tooltip="A2008-19" w:history="1">
        <w:r w:rsidRPr="00B94926">
          <w:rPr>
            <w:rStyle w:val="charCitHyperlinkItal"/>
          </w:rPr>
          <w:t>Children and Young People Act 2008</w:t>
        </w:r>
      </w:hyperlink>
      <w:r w:rsidRPr="00B94926">
        <w:rPr>
          <w:bCs/>
          <w:iCs/>
          <w:color w:val="000000"/>
        </w:rPr>
        <w:t>, dictionary</w:t>
      </w:r>
      <w:r w:rsidRPr="00B94926">
        <w:rPr>
          <w:color w:val="000000"/>
        </w:rPr>
        <w:t>.</w:t>
      </w:r>
    </w:p>
    <w:p w14:paraId="0B528A73" w14:textId="77777777" w:rsidR="00E14BD8" w:rsidRPr="005327CD" w:rsidRDefault="00E14BD8" w:rsidP="00E14BD8">
      <w:pPr>
        <w:pStyle w:val="aDef"/>
      </w:pPr>
      <w:r w:rsidRPr="005327CD">
        <w:rPr>
          <w:rStyle w:val="charBoldItals"/>
        </w:rPr>
        <w:t>transfer or release</w:t>
      </w:r>
      <w:r w:rsidRPr="005327CD">
        <w:t>, of a detained offender</w:t>
      </w:r>
      <w:r w:rsidRPr="005327CD">
        <w:rPr>
          <w:bCs/>
          <w:iCs/>
        </w:rPr>
        <w:t>, for part 3A (Victims rights)—see section 14B.</w:t>
      </w:r>
    </w:p>
    <w:p w14:paraId="4B210EB8" w14:textId="77777777" w:rsidR="00867AFB" w:rsidRPr="00B94926" w:rsidRDefault="00867AFB" w:rsidP="00867AFB">
      <w:pPr>
        <w:pStyle w:val="aDef"/>
        <w:keepNext/>
      </w:pPr>
      <w:r w:rsidRPr="00B94926">
        <w:rPr>
          <w:rStyle w:val="charBoldItals"/>
          <w:color w:val="000000"/>
        </w:rPr>
        <w:lastRenderedPageBreak/>
        <w:t>victim</w:t>
      </w:r>
      <w:r w:rsidRPr="00B94926">
        <w:t>—</w:t>
      </w:r>
    </w:p>
    <w:p w14:paraId="4E3E8707" w14:textId="77777777" w:rsidR="00867AFB" w:rsidRPr="00B94926" w:rsidRDefault="00867AFB" w:rsidP="00867AFB">
      <w:pPr>
        <w:pStyle w:val="aDefpara"/>
      </w:pPr>
      <w:r w:rsidRPr="00B94926">
        <w:tab/>
        <w:t>(a)</w:t>
      </w:r>
      <w:r w:rsidRPr="00B94926">
        <w:tab/>
        <w:t>for this Act generally—see section 6; and</w:t>
      </w:r>
    </w:p>
    <w:p w14:paraId="4FCEFDBF" w14:textId="77777777" w:rsidR="00867AFB" w:rsidRPr="00B94926" w:rsidRDefault="00867AFB" w:rsidP="00867AFB">
      <w:pPr>
        <w:pStyle w:val="aDefpara"/>
        <w:rPr>
          <w:bCs/>
          <w:iCs/>
          <w:color w:val="000000"/>
        </w:rPr>
      </w:pPr>
      <w:r w:rsidRPr="00B94926">
        <w:tab/>
        <w:t>(b)</w:t>
      </w:r>
      <w:r w:rsidRPr="00B94926">
        <w:tab/>
        <w:t xml:space="preserve">of a child’s harmful behaviour, </w:t>
      </w:r>
      <w:r w:rsidRPr="00B94926">
        <w:rPr>
          <w:bCs/>
          <w:iCs/>
          <w:color w:val="000000"/>
        </w:rPr>
        <w:t>for division 3A.3A (Victims rights—</w:t>
      </w:r>
      <w:r w:rsidRPr="00B94926">
        <w:rPr>
          <w:color w:val="000000"/>
        </w:rPr>
        <w:t>harm statement etc</w:t>
      </w:r>
      <w:r w:rsidRPr="00B94926">
        <w:rPr>
          <w:bCs/>
          <w:iCs/>
          <w:color w:val="000000"/>
        </w:rPr>
        <w:t>)—see section 15CA (1).</w:t>
      </w:r>
    </w:p>
    <w:p w14:paraId="69D1E4B5" w14:textId="77777777" w:rsidR="00E14BD8" w:rsidRPr="005327CD" w:rsidRDefault="00E14BD8" w:rsidP="00E14BD8">
      <w:pPr>
        <w:pStyle w:val="aDef"/>
        <w:rPr>
          <w:lang w:eastAsia="en-AU"/>
        </w:rPr>
      </w:pPr>
      <w:r w:rsidRPr="005327CD">
        <w:rPr>
          <w:rStyle w:val="charBoldItals"/>
        </w:rPr>
        <w:t>victim impact statement</w:t>
      </w:r>
      <w:r w:rsidRPr="005327CD">
        <w:rPr>
          <w:bCs/>
          <w:iCs/>
        </w:rPr>
        <w:t>, for an offence, for part 3A (Victims rights)—see section 14B.</w:t>
      </w:r>
    </w:p>
    <w:p w14:paraId="343362F2" w14:textId="77777777" w:rsidR="00BA6DBC" w:rsidRPr="000E0AFD" w:rsidRDefault="00BA6DBC" w:rsidP="00BA6DBC">
      <w:pPr>
        <w:pStyle w:val="aDef"/>
      </w:pPr>
      <w:r w:rsidRPr="008D7BE4">
        <w:rPr>
          <w:rStyle w:val="charBoldItals"/>
        </w:rPr>
        <w:t>victims advisory board</w:t>
      </w:r>
      <w:r w:rsidRPr="000E0AFD">
        <w:t xml:space="preserve"> means the board established under section 22A.</w:t>
      </w:r>
    </w:p>
    <w:p w14:paraId="3D6F4191" w14:textId="77777777" w:rsidR="00E14BD8" w:rsidRPr="005327CD" w:rsidRDefault="00E14BD8" w:rsidP="00E14BD8">
      <w:pPr>
        <w:pStyle w:val="aDef"/>
        <w:rPr>
          <w:lang w:eastAsia="en-AU"/>
        </w:rPr>
      </w:pPr>
      <w:r w:rsidRPr="005327CD">
        <w:rPr>
          <w:rStyle w:val="charBoldItals"/>
        </w:rPr>
        <w:t>victims rights</w:t>
      </w:r>
      <w:r w:rsidRPr="005327CD">
        <w:rPr>
          <w:lang w:eastAsia="en-AU"/>
        </w:rPr>
        <w:t>—see section 14A.</w:t>
      </w:r>
    </w:p>
    <w:p w14:paraId="7033351C" w14:textId="67F1C86A" w:rsidR="00E14BD8" w:rsidRPr="005327CD" w:rsidRDefault="00E14BD8" w:rsidP="00E14BD8">
      <w:pPr>
        <w:pStyle w:val="aDef"/>
      </w:pPr>
      <w:r w:rsidRPr="005327CD">
        <w:rPr>
          <w:rStyle w:val="charBoldItals"/>
        </w:rPr>
        <w:t>victims rights complaint</w:t>
      </w:r>
      <w:r w:rsidRPr="005327CD">
        <w:t xml:space="preserve">—see the </w:t>
      </w:r>
      <w:hyperlink r:id="rId195" w:tooltip="A2005-40" w:history="1">
        <w:r w:rsidRPr="005327CD">
          <w:rPr>
            <w:rStyle w:val="charCitHyperlinkItal"/>
          </w:rPr>
          <w:t>Human Rights Commission Act 2005</w:t>
        </w:r>
      </w:hyperlink>
      <w:r w:rsidRPr="005327CD">
        <w:rPr>
          <w:iCs/>
        </w:rPr>
        <w:t>,</w:t>
      </w:r>
      <w:r w:rsidRPr="005327CD">
        <w:t xml:space="preserve"> section 41C (2).</w:t>
      </w:r>
    </w:p>
    <w:p w14:paraId="7789606A" w14:textId="77777777" w:rsidR="00E14BD8" w:rsidRPr="005327CD" w:rsidRDefault="00E14BD8" w:rsidP="00E14BD8">
      <w:pPr>
        <w:pStyle w:val="aDef"/>
      </w:pPr>
      <w:r w:rsidRPr="005327CD">
        <w:rPr>
          <w:rStyle w:val="charBoldItals"/>
        </w:rPr>
        <w:t>victims rights concern</w:t>
      </w:r>
      <w:r w:rsidRPr="005327CD">
        <w:rPr>
          <w:bCs/>
          <w:iCs/>
        </w:rPr>
        <w:t>—see section 18F (2).</w:t>
      </w:r>
    </w:p>
    <w:p w14:paraId="3267B01D" w14:textId="64A1339E" w:rsidR="00B7401F" w:rsidRDefault="00B7401F">
      <w:pPr>
        <w:pStyle w:val="aDef"/>
      </w:pPr>
      <w:r w:rsidRPr="008D7BE4">
        <w:rPr>
          <w:rStyle w:val="charBoldItals"/>
        </w:rPr>
        <w:t>victims services levy</w:t>
      </w:r>
      <w:r>
        <w:t>—see section 24</w:t>
      </w:r>
      <w:r w:rsidR="004C159F">
        <w:t xml:space="preserve"> (1)</w:t>
      </w:r>
      <w:r>
        <w:t>.</w:t>
      </w:r>
    </w:p>
    <w:p w14:paraId="4EDC05FA" w14:textId="77777777" w:rsidR="00B7401F" w:rsidRDefault="00B7401F">
      <w:pPr>
        <w:pStyle w:val="aDef"/>
        <w:rPr>
          <w:color w:val="000000"/>
        </w:rPr>
      </w:pPr>
      <w:r>
        <w:rPr>
          <w:rStyle w:val="charBoldItals"/>
        </w:rPr>
        <w:t>victims services scheme</w:t>
      </w:r>
      <w:r>
        <w:t xml:space="preserve"> means the scheme established under part 4.</w:t>
      </w:r>
      <w:r>
        <w:rPr>
          <w:color w:val="000000"/>
        </w:rPr>
        <w:t xml:space="preserve"> </w:t>
      </w:r>
    </w:p>
    <w:p w14:paraId="41536662" w14:textId="77777777" w:rsidR="00E14BD8" w:rsidRPr="005327CD" w:rsidRDefault="00E14BD8" w:rsidP="00E14BD8">
      <w:pPr>
        <w:pStyle w:val="aDef"/>
      </w:pPr>
      <w:r w:rsidRPr="005327CD">
        <w:rPr>
          <w:rStyle w:val="charBoldItals"/>
        </w:rPr>
        <w:t>young offender</w:t>
      </w:r>
      <w:r w:rsidRPr="005327CD">
        <w:rPr>
          <w:bCs/>
          <w:iCs/>
        </w:rPr>
        <w:t>, for part 3A (Victims rights)—see section 14B.</w:t>
      </w:r>
    </w:p>
    <w:p w14:paraId="378B9CE9" w14:textId="10E0D991" w:rsidR="00E14BD8" w:rsidRPr="005327CD" w:rsidRDefault="00E14BD8" w:rsidP="00E14BD8">
      <w:pPr>
        <w:pStyle w:val="aDef"/>
      </w:pPr>
      <w:r w:rsidRPr="005327CD">
        <w:rPr>
          <w:rStyle w:val="charBoldItals"/>
        </w:rPr>
        <w:t>youth justice victims register unit</w:t>
      </w:r>
      <w:r w:rsidRPr="005327CD">
        <w:rPr>
          <w:bCs/>
          <w:iCs/>
          <w:lang w:eastAsia="en-AU"/>
        </w:rPr>
        <w:t>—see section 8</w:t>
      </w:r>
      <w:r w:rsidR="004C159F">
        <w:rPr>
          <w:bCs/>
          <w:iCs/>
          <w:lang w:eastAsia="en-AU"/>
        </w:rPr>
        <w:t xml:space="preserve"> (1) (a) (xii)</w:t>
      </w:r>
      <w:r w:rsidRPr="005327CD">
        <w:rPr>
          <w:bCs/>
          <w:iCs/>
          <w:lang w:eastAsia="en-AU"/>
        </w:rPr>
        <w:t>.</w:t>
      </w:r>
    </w:p>
    <w:p w14:paraId="69DE1F8F" w14:textId="77777777" w:rsidR="00B7401F" w:rsidRDefault="00B7401F">
      <w:pPr>
        <w:pStyle w:val="04Dictionary"/>
        <w:sectPr w:rsidR="00B7401F">
          <w:headerReference w:type="even" r:id="rId196"/>
          <w:headerReference w:type="default" r:id="rId197"/>
          <w:footerReference w:type="even" r:id="rId198"/>
          <w:footerReference w:type="default" r:id="rId199"/>
          <w:type w:val="continuous"/>
          <w:pgSz w:w="11907" w:h="16839" w:code="9"/>
          <w:pgMar w:top="3000" w:right="1900" w:bottom="2500" w:left="2300" w:header="2480" w:footer="2100" w:gutter="0"/>
          <w:cols w:space="720"/>
          <w:docGrid w:linePitch="254"/>
        </w:sectPr>
      </w:pPr>
    </w:p>
    <w:p w14:paraId="096DA5B1" w14:textId="77777777" w:rsidR="00287EEF" w:rsidRDefault="00287EEF">
      <w:pPr>
        <w:pStyle w:val="Endnote1"/>
      </w:pPr>
      <w:bookmarkStart w:id="126" w:name="_Toc216879296"/>
      <w:r>
        <w:lastRenderedPageBreak/>
        <w:t>Endnotes</w:t>
      </w:r>
      <w:bookmarkEnd w:id="126"/>
    </w:p>
    <w:p w14:paraId="4E7A2AA0" w14:textId="77777777" w:rsidR="00287EEF" w:rsidRPr="00440BCE" w:rsidRDefault="00287EEF">
      <w:pPr>
        <w:pStyle w:val="Endnote2"/>
      </w:pPr>
      <w:bookmarkStart w:id="127" w:name="_Toc216879297"/>
      <w:r w:rsidRPr="00440BCE">
        <w:rPr>
          <w:rStyle w:val="charTableNo"/>
        </w:rPr>
        <w:t>1</w:t>
      </w:r>
      <w:r>
        <w:tab/>
      </w:r>
      <w:r w:rsidRPr="00440BCE">
        <w:rPr>
          <w:rStyle w:val="charTableText"/>
        </w:rPr>
        <w:t>About the endnotes</w:t>
      </w:r>
      <w:bookmarkEnd w:id="127"/>
    </w:p>
    <w:p w14:paraId="3FC22639" w14:textId="77777777" w:rsidR="00287EEF" w:rsidRDefault="00287EEF">
      <w:pPr>
        <w:pStyle w:val="EndNoteTextPub"/>
      </w:pPr>
      <w:r>
        <w:t>Amending and modifying laws are annotated in the legislation history and the amendment history.  Current modifications are not included in the republished law but are set out in the endnotes.</w:t>
      </w:r>
    </w:p>
    <w:p w14:paraId="16413A57" w14:textId="100FD134" w:rsidR="00287EEF" w:rsidRDefault="00287EEF">
      <w:pPr>
        <w:pStyle w:val="EndNoteTextPub"/>
      </w:pPr>
      <w:r>
        <w:t xml:space="preserve">Not all editorial amendments made under the </w:t>
      </w:r>
      <w:hyperlink r:id="rId200" w:tooltip="A2001-14" w:history="1">
        <w:r w:rsidR="008D7BE4" w:rsidRPr="008D7BE4">
          <w:rPr>
            <w:rStyle w:val="charCitHyperlinkItal"/>
          </w:rPr>
          <w:t>Legislation Act 2001</w:t>
        </w:r>
      </w:hyperlink>
      <w:r>
        <w:t>, part 11.3 are annotated in the amendment history.  Full details of any amendments can be obtained from the Parliamentary Counsel’s Office.</w:t>
      </w:r>
    </w:p>
    <w:p w14:paraId="5F67E914" w14:textId="77777777" w:rsidR="00287EEF" w:rsidRDefault="00287EEF" w:rsidP="008D7BE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659D6D" w14:textId="77777777" w:rsidR="00287EEF" w:rsidRDefault="00287EEF">
      <w:pPr>
        <w:pStyle w:val="EndNoteTextPub"/>
      </w:pPr>
      <w:r>
        <w:t xml:space="preserve">If all the provisions of the law have been renumbered, a table of renumbered provisions gives details of previous and current numbering.  </w:t>
      </w:r>
    </w:p>
    <w:p w14:paraId="45552D6C" w14:textId="77777777" w:rsidR="00287EEF" w:rsidRDefault="00287EEF">
      <w:pPr>
        <w:pStyle w:val="EndNoteTextPub"/>
      </w:pPr>
      <w:r>
        <w:t>The endnotes also include a table of earlier republications.</w:t>
      </w:r>
    </w:p>
    <w:p w14:paraId="6FBC655E" w14:textId="77777777" w:rsidR="00287EEF" w:rsidRPr="00440BCE" w:rsidRDefault="00287EEF">
      <w:pPr>
        <w:pStyle w:val="Endnote2"/>
      </w:pPr>
      <w:bookmarkStart w:id="128" w:name="_Toc216879298"/>
      <w:r w:rsidRPr="00440BCE">
        <w:rPr>
          <w:rStyle w:val="charTableNo"/>
        </w:rPr>
        <w:t>2</w:t>
      </w:r>
      <w:r>
        <w:tab/>
      </w:r>
      <w:r w:rsidRPr="00440BCE">
        <w:rPr>
          <w:rStyle w:val="charTableText"/>
        </w:rPr>
        <w:t>Abbreviation key</w:t>
      </w:r>
      <w:bookmarkEnd w:id="128"/>
    </w:p>
    <w:p w14:paraId="2989BEE3" w14:textId="77777777" w:rsidR="00287EEF" w:rsidRDefault="00287EEF">
      <w:pPr>
        <w:rPr>
          <w:sz w:val="4"/>
        </w:rPr>
      </w:pPr>
    </w:p>
    <w:tbl>
      <w:tblPr>
        <w:tblW w:w="7372" w:type="dxa"/>
        <w:tblInd w:w="1100" w:type="dxa"/>
        <w:tblLayout w:type="fixed"/>
        <w:tblLook w:val="0000" w:firstRow="0" w:lastRow="0" w:firstColumn="0" w:lastColumn="0" w:noHBand="0" w:noVBand="0"/>
      </w:tblPr>
      <w:tblGrid>
        <w:gridCol w:w="3720"/>
        <w:gridCol w:w="3652"/>
      </w:tblGrid>
      <w:tr w:rsidR="00287EEF" w14:paraId="38A7DD3A" w14:textId="77777777" w:rsidTr="008D7BE4">
        <w:tc>
          <w:tcPr>
            <w:tcW w:w="3720" w:type="dxa"/>
          </w:tcPr>
          <w:p w14:paraId="246CC822" w14:textId="77777777" w:rsidR="00287EEF" w:rsidRDefault="00287EEF">
            <w:pPr>
              <w:pStyle w:val="EndnotesAbbrev"/>
            </w:pPr>
            <w:r>
              <w:t>A = Act</w:t>
            </w:r>
          </w:p>
        </w:tc>
        <w:tc>
          <w:tcPr>
            <w:tcW w:w="3652" w:type="dxa"/>
          </w:tcPr>
          <w:p w14:paraId="7C4686A2" w14:textId="77777777" w:rsidR="00287EEF" w:rsidRDefault="00287EEF" w:rsidP="008D7BE4">
            <w:pPr>
              <w:pStyle w:val="EndnotesAbbrev"/>
            </w:pPr>
            <w:r>
              <w:t>NI = Notifiable instrument</w:t>
            </w:r>
          </w:p>
        </w:tc>
      </w:tr>
      <w:tr w:rsidR="00287EEF" w14:paraId="20ECBE49" w14:textId="77777777" w:rsidTr="008D7BE4">
        <w:tc>
          <w:tcPr>
            <w:tcW w:w="3720" w:type="dxa"/>
          </w:tcPr>
          <w:p w14:paraId="1ADED4F6" w14:textId="77777777" w:rsidR="00287EEF" w:rsidRDefault="00287EEF" w:rsidP="008D7BE4">
            <w:pPr>
              <w:pStyle w:val="EndnotesAbbrev"/>
            </w:pPr>
            <w:r>
              <w:t>AF = Approved form</w:t>
            </w:r>
          </w:p>
        </w:tc>
        <w:tc>
          <w:tcPr>
            <w:tcW w:w="3652" w:type="dxa"/>
          </w:tcPr>
          <w:p w14:paraId="719CA181" w14:textId="77777777" w:rsidR="00287EEF" w:rsidRDefault="00287EEF" w:rsidP="008D7BE4">
            <w:pPr>
              <w:pStyle w:val="EndnotesAbbrev"/>
            </w:pPr>
            <w:r>
              <w:t>o = order</w:t>
            </w:r>
          </w:p>
        </w:tc>
      </w:tr>
      <w:tr w:rsidR="00287EEF" w14:paraId="7681524A" w14:textId="77777777" w:rsidTr="008D7BE4">
        <w:tc>
          <w:tcPr>
            <w:tcW w:w="3720" w:type="dxa"/>
          </w:tcPr>
          <w:p w14:paraId="354CCA11" w14:textId="77777777" w:rsidR="00287EEF" w:rsidRDefault="00287EEF">
            <w:pPr>
              <w:pStyle w:val="EndnotesAbbrev"/>
            </w:pPr>
            <w:r>
              <w:t>am = amended</w:t>
            </w:r>
          </w:p>
        </w:tc>
        <w:tc>
          <w:tcPr>
            <w:tcW w:w="3652" w:type="dxa"/>
          </w:tcPr>
          <w:p w14:paraId="5DF0B5F5" w14:textId="77777777" w:rsidR="00287EEF" w:rsidRDefault="00287EEF" w:rsidP="008D7BE4">
            <w:pPr>
              <w:pStyle w:val="EndnotesAbbrev"/>
            </w:pPr>
            <w:r>
              <w:t>om = omitted/repealed</w:t>
            </w:r>
          </w:p>
        </w:tc>
      </w:tr>
      <w:tr w:rsidR="00287EEF" w14:paraId="57767609" w14:textId="77777777" w:rsidTr="008D7BE4">
        <w:tc>
          <w:tcPr>
            <w:tcW w:w="3720" w:type="dxa"/>
          </w:tcPr>
          <w:p w14:paraId="5A3EDC5D" w14:textId="77777777" w:rsidR="00287EEF" w:rsidRDefault="00287EEF">
            <w:pPr>
              <w:pStyle w:val="EndnotesAbbrev"/>
            </w:pPr>
            <w:r>
              <w:t>amdt = amendment</w:t>
            </w:r>
          </w:p>
        </w:tc>
        <w:tc>
          <w:tcPr>
            <w:tcW w:w="3652" w:type="dxa"/>
          </w:tcPr>
          <w:p w14:paraId="3898C2D0" w14:textId="77777777" w:rsidR="00287EEF" w:rsidRDefault="00287EEF" w:rsidP="008D7BE4">
            <w:pPr>
              <w:pStyle w:val="EndnotesAbbrev"/>
            </w:pPr>
            <w:r>
              <w:t>ord = ordinance</w:t>
            </w:r>
          </w:p>
        </w:tc>
      </w:tr>
      <w:tr w:rsidR="00287EEF" w14:paraId="58A80744" w14:textId="77777777" w:rsidTr="008D7BE4">
        <w:tc>
          <w:tcPr>
            <w:tcW w:w="3720" w:type="dxa"/>
          </w:tcPr>
          <w:p w14:paraId="769B1441" w14:textId="77777777" w:rsidR="00287EEF" w:rsidRDefault="00287EEF">
            <w:pPr>
              <w:pStyle w:val="EndnotesAbbrev"/>
            </w:pPr>
            <w:r>
              <w:t>AR = Assembly resolution</w:t>
            </w:r>
          </w:p>
        </w:tc>
        <w:tc>
          <w:tcPr>
            <w:tcW w:w="3652" w:type="dxa"/>
          </w:tcPr>
          <w:p w14:paraId="3664EB6A" w14:textId="77777777" w:rsidR="00287EEF" w:rsidRDefault="00287EEF" w:rsidP="008D7BE4">
            <w:pPr>
              <w:pStyle w:val="EndnotesAbbrev"/>
            </w:pPr>
            <w:r>
              <w:t>orig = original</w:t>
            </w:r>
          </w:p>
        </w:tc>
      </w:tr>
      <w:tr w:rsidR="00287EEF" w14:paraId="294A5600" w14:textId="77777777" w:rsidTr="008D7BE4">
        <w:tc>
          <w:tcPr>
            <w:tcW w:w="3720" w:type="dxa"/>
          </w:tcPr>
          <w:p w14:paraId="412B99AA" w14:textId="77777777" w:rsidR="00287EEF" w:rsidRDefault="00287EEF">
            <w:pPr>
              <w:pStyle w:val="EndnotesAbbrev"/>
            </w:pPr>
            <w:r>
              <w:t>ch = chapter</w:t>
            </w:r>
          </w:p>
        </w:tc>
        <w:tc>
          <w:tcPr>
            <w:tcW w:w="3652" w:type="dxa"/>
          </w:tcPr>
          <w:p w14:paraId="40B2E00E" w14:textId="77777777" w:rsidR="00287EEF" w:rsidRDefault="00287EEF" w:rsidP="008D7BE4">
            <w:pPr>
              <w:pStyle w:val="EndnotesAbbrev"/>
            </w:pPr>
            <w:r>
              <w:t>par = paragraph/subparagraph</w:t>
            </w:r>
          </w:p>
        </w:tc>
      </w:tr>
      <w:tr w:rsidR="00287EEF" w14:paraId="31F9DA8B" w14:textId="77777777" w:rsidTr="008D7BE4">
        <w:tc>
          <w:tcPr>
            <w:tcW w:w="3720" w:type="dxa"/>
          </w:tcPr>
          <w:p w14:paraId="23D1FA78" w14:textId="77777777" w:rsidR="00287EEF" w:rsidRDefault="00287EEF">
            <w:pPr>
              <w:pStyle w:val="EndnotesAbbrev"/>
            </w:pPr>
            <w:r>
              <w:t>CN = Commencement notice</w:t>
            </w:r>
          </w:p>
        </w:tc>
        <w:tc>
          <w:tcPr>
            <w:tcW w:w="3652" w:type="dxa"/>
          </w:tcPr>
          <w:p w14:paraId="49829779" w14:textId="77777777" w:rsidR="00287EEF" w:rsidRDefault="00287EEF" w:rsidP="008D7BE4">
            <w:pPr>
              <w:pStyle w:val="EndnotesAbbrev"/>
            </w:pPr>
            <w:r>
              <w:t>pres = present</w:t>
            </w:r>
          </w:p>
        </w:tc>
      </w:tr>
      <w:tr w:rsidR="00287EEF" w14:paraId="3EE977B9" w14:textId="77777777" w:rsidTr="008D7BE4">
        <w:tc>
          <w:tcPr>
            <w:tcW w:w="3720" w:type="dxa"/>
          </w:tcPr>
          <w:p w14:paraId="5941DB50" w14:textId="77777777" w:rsidR="00287EEF" w:rsidRDefault="00287EEF">
            <w:pPr>
              <w:pStyle w:val="EndnotesAbbrev"/>
            </w:pPr>
            <w:r>
              <w:t>def = definition</w:t>
            </w:r>
          </w:p>
        </w:tc>
        <w:tc>
          <w:tcPr>
            <w:tcW w:w="3652" w:type="dxa"/>
          </w:tcPr>
          <w:p w14:paraId="4E877D94" w14:textId="77777777" w:rsidR="00287EEF" w:rsidRDefault="00287EEF" w:rsidP="008D7BE4">
            <w:pPr>
              <w:pStyle w:val="EndnotesAbbrev"/>
            </w:pPr>
            <w:r>
              <w:t>prev = previous</w:t>
            </w:r>
          </w:p>
        </w:tc>
      </w:tr>
      <w:tr w:rsidR="00287EEF" w14:paraId="3DC849E4" w14:textId="77777777" w:rsidTr="008D7BE4">
        <w:tc>
          <w:tcPr>
            <w:tcW w:w="3720" w:type="dxa"/>
          </w:tcPr>
          <w:p w14:paraId="1DA2CFB2" w14:textId="77777777" w:rsidR="00287EEF" w:rsidRDefault="00287EEF">
            <w:pPr>
              <w:pStyle w:val="EndnotesAbbrev"/>
            </w:pPr>
            <w:r>
              <w:t>DI = Disallowable instrument</w:t>
            </w:r>
          </w:p>
        </w:tc>
        <w:tc>
          <w:tcPr>
            <w:tcW w:w="3652" w:type="dxa"/>
          </w:tcPr>
          <w:p w14:paraId="0A06B131" w14:textId="77777777" w:rsidR="00287EEF" w:rsidRDefault="00287EEF" w:rsidP="008D7BE4">
            <w:pPr>
              <w:pStyle w:val="EndnotesAbbrev"/>
            </w:pPr>
            <w:r>
              <w:t>(prev...) = previously</w:t>
            </w:r>
          </w:p>
        </w:tc>
      </w:tr>
      <w:tr w:rsidR="00287EEF" w14:paraId="2D57460F" w14:textId="77777777" w:rsidTr="008D7BE4">
        <w:tc>
          <w:tcPr>
            <w:tcW w:w="3720" w:type="dxa"/>
          </w:tcPr>
          <w:p w14:paraId="47C7864C" w14:textId="77777777" w:rsidR="00287EEF" w:rsidRDefault="00287EEF">
            <w:pPr>
              <w:pStyle w:val="EndnotesAbbrev"/>
            </w:pPr>
            <w:r>
              <w:t>dict = dictionary</w:t>
            </w:r>
          </w:p>
        </w:tc>
        <w:tc>
          <w:tcPr>
            <w:tcW w:w="3652" w:type="dxa"/>
          </w:tcPr>
          <w:p w14:paraId="4C77DC9D" w14:textId="77777777" w:rsidR="00287EEF" w:rsidRDefault="00287EEF" w:rsidP="008D7BE4">
            <w:pPr>
              <w:pStyle w:val="EndnotesAbbrev"/>
            </w:pPr>
            <w:r>
              <w:t>pt = part</w:t>
            </w:r>
          </w:p>
        </w:tc>
      </w:tr>
      <w:tr w:rsidR="00287EEF" w14:paraId="1D703987" w14:textId="77777777" w:rsidTr="008D7BE4">
        <w:tc>
          <w:tcPr>
            <w:tcW w:w="3720" w:type="dxa"/>
          </w:tcPr>
          <w:p w14:paraId="08276AD2" w14:textId="77777777" w:rsidR="00287EEF" w:rsidRDefault="00287EEF">
            <w:pPr>
              <w:pStyle w:val="EndnotesAbbrev"/>
            </w:pPr>
            <w:r>
              <w:t xml:space="preserve">disallowed = disallowed by the Legislative </w:t>
            </w:r>
          </w:p>
        </w:tc>
        <w:tc>
          <w:tcPr>
            <w:tcW w:w="3652" w:type="dxa"/>
          </w:tcPr>
          <w:p w14:paraId="6B39A4B2" w14:textId="77777777" w:rsidR="00287EEF" w:rsidRDefault="00287EEF" w:rsidP="008D7BE4">
            <w:pPr>
              <w:pStyle w:val="EndnotesAbbrev"/>
            </w:pPr>
            <w:r>
              <w:t>r = rule/subrule</w:t>
            </w:r>
          </w:p>
        </w:tc>
      </w:tr>
      <w:tr w:rsidR="00287EEF" w14:paraId="2615A5F5" w14:textId="77777777" w:rsidTr="008D7BE4">
        <w:tc>
          <w:tcPr>
            <w:tcW w:w="3720" w:type="dxa"/>
          </w:tcPr>
          <w:p w14:paraId="755BA311" w14:textId="77777777" w:rsidR="00287EEF" w:rsidRDefault="00287EEF">
            <w:pPr>
              <w:pStyle w:val="EndnotesAbbrev"/>
              <w:ind w:left="972"/>
            </w:pPr>
            <w:r>
              <w:t>Assembly</w:t>
            </w:r>
          </w:p>
        </w:tc>
        <w:tc>
          <w:tcPr>
            <w:tcW w:w="3652" w:type="dxa"/>
          </w:tcPr>
          <w:p w14:paraId="578BB7C3" w14:textId="77777777" w:rsidR="00287EEF" w:rsidRDefault="00287EEF" w:rsidP="008D7BE4">
            <w:pPr>
              <w:pStyle w:val="EndnotesAbbrev"/>
            </w:pPr>
            <w:r>
              <w:t>reloc = relocated</w:t>
            </w:r>
          </w:p>
        </w:tc>
      </w:tr>
      <w:tr w:rsidR="00287EEF" w14:paraId="064871B3" w14:textId="77777777" w:rsidTr="008D7BE4">
        <w:tc>
          <w:tcPr>
            <w:tcW w:w="3720" w:type="dxa"/>
          </w:tcPr>
          <w:p w14:paraId="278C73FC" w14:textId="77777777" w:rsidR="00287EEF" w:rsidRDefault="00287EEF">
            <w:pPr>
              <w:pStyle w:val="EndnotesAbbrev"/>
            </w:pPr>
            <w:r>
              <w:t>div = division</w:t>
            </w:r>
          </w:p>
        </w:tc>
        <w:tc>
          <w:tcPr>
            <w:tcW w:w="3652" w:type="dxa"/>
          </w:tcPr>
          <w:p w14:paraId="524A4511" w14:textId="77777777" w:rsidR="00287EEF" w:rsidRDefault="00287EEF" w:rsidP="008D7BE4">
            <w:pPr>
              <w:pStyle w:val="EndnotesAbbrev"/>
            </w:pPr>
            <w:r>
              <w:t>renum = renumbered</w:t>
            </w:r>
          </w:p>
        </w:tc>
      </w:tr>
      <w:tr w:rsidR="00287EEF" w14:paraId="70B47047" w14:textId="77777777" w:rsidTr="008D7BE4">
        <w:tc>
          <w:tcPr>
            <w:tcW w:w="3720" w:type="dxa"/>
          </w:tcPr>
          <w:p w14:paraId="243E8F4F" w14:textId="77777777" w:rsidR="00287EEF" w:rsidRDefault="00287EEF">
            <w:pPr>
              <w:pStyle w:val="EndnotesAbbrev"/>
            </w:pPr>
            <w:r>
              <w:t>exp = expires/expired</w:t>
            </w:r>
          </w:p>
        </w:tc>
        <w:tc>
          <w:tcPr>
            <w:tcW w:w="3652" w:type="dxa"/>
          </w:tcPr>
          <w:p w14:paraId="0F0C94C8" w14:textId="77777777" w:rsidR="00287EEF" w:rsidRDefault="00287EEF" w:rsidP="008D7BE4">
            <w:pPr>
              <w:pStyle w:val="EndnotesAbbrev"/>
            </w:pPr>
            <w:r>
              <w:t>R[X] = Republication No</w:t>
            </w:r>
          </w:p>
        </w:tc>
      </w:tr>
      <w:tr w:rsidR="00287EEF" w14:paraId="0BEC9CAC" w14:textId="77777777" w:rsidTr="008D7BE4">
        <w:tc>
          <w:tcPr>
            <w:tcW w:w="3720" w:type="dxa"/>
          </w:tcPr>
          <w:p w14:paraId="554459C4" w14:textId="77777777" w:rsidR="00287EEF" w:rsidRDefault="00287EEF">
            <w:pPr>
              <w:pStyle w:val="EndnotesAbbrev"/>
            </w:pPr>
            <w:r>
              <w:t>Gaz = gazette</w:t>
            </w:r>
          </w:p>
        </w:tc>
        <w:tc>
          <w:tcPr>
            <w:tcW w:w="3652" w:type="dxa"/>
          </w:tcPr>
          <w:p w14:paraId="3A34855A" w14:textId="77777777" w:rsidR="00287EEF" w:rsidRDefault="00287EEF" w:rsidP="008D7BE4">
            <w:pPr>
              <w:pStyle w:val="EndnotesAbbrev"/>
            </w:pPr>
            <w:r>
              <w:t>RI = reissue</w:t>
            </w:r>
          </w:p>
        </w:tc>
      </w:tr>
      <w:tr w:rsidR="00287EEF" w14:paraId="18611BE1" w14:textId="77777777" w:rsidTr="008D7BE4">
        <w:tc>
          <w:tcPr>
            <w:tcW w:w="3720" w:type="dxa"/>
          </w:tcPr>
          <w:p w14:paraId="0F433732" w14:textId="77777777" w:rsidR="00287EEF" w:rsidRDefault="00287EEF">
            <w:pPr>
              <w:pStyle w:val="EndnotesAbbrev"/>
            </w:pPr>
            <w:r>
              <w:t>hdg = heading</w:t>
            </w:r>
          </w:p>
        </w:tc>
        <w:tc>
          <w:tcPr>
            <w:tcW w:w="3652" w:type="dxa"/>
          </w:tcPr>
          <w:p w14:paraId="20A9424C" w14:textId="77777777" w:rsidR="00287EEF" w:rsidRDefault="00287EEF" w:rsidP="008D7BE4">
            <w:pPr>
              <w:pStyle w:val="EndnotesAbbrev"/>
            </w:pPr>
            <w:r>
              <w:t>s = section/subsection</w:t>
            </w:r>
          </w:p>
        </w:tc>
      </w:tr>
      <w:tr w:rsidR="00287EEF" w14:paraId="1D7ADE3B" w14:textId="77777777" w:rsidTr="008D7BE4">
        <w:tc>
          <w:tcPr>
            <w:tcW w:w="3720" w:type="dxa"/>
          </w:tcPr>
          <w:p w14:paraId="6077380A" w14:textId="77777777" w:rsidR="00287EEF" w:rsidRDefault="00287EEF">
            <w:pPr>
              <w:pStyle w:val="EndnotesAbbrev"/>
            </w:pPr>
            <w:r>
              <w:t>IA = Interpretation Act 1967</w:t>
            </w:r>
          </w:p>
        </w:tc>
        <w:tc>
          <w:tcPr>
            <w:tcW w:w="3652" w:type="dxa"/>
          </w:tcPr>
          <w:p w14:paraId="58ADC567" w14:textId="77777777" w:rsidR="00287EEF" w:rsidRDefault="00287EEF" w:rsidP="008D7BE4">
            <w:pPr>
              <w:pStyle w:val="EndnotesAbbrev"/>
            </w:pPr>
            <w:r>
              <w:t>sch = schedule</w:t>
            </w:r>
          </w:p>
        </w:tc>
      </w:tr>
      <w:tr w:rsidR="00287EEF" w14:paraId="0F49A9A4" w14:textId="77777777" w:rsidTr="008D7BE4">
        <w:tc>
          <w:tcPr>
            <w:tcW w:w="3720" w:type="dxa"/>
          </w:tcPr>
          <w:p w14:paraId="0DAC40CC" w14:textId="77777777" w:rsidR="00287EEF" w:rsidRDefault="00287EEF">
            <w:pPr>
              <w:pStyle w:val="EndnotesAbbrev"/>
            </w:pPr>
            <w:r>
              <w:t>ins = inserted/added</w:t>
            </w:r>
          </w:p>
        </w:tc>
        <w:tc>
          <w:tcPr>
            <w:tcW w:w="3652" w:type="dxa"/>
          </w:tcPr>
          <w:p w14:paraId="243E90E7" w14:textId="77777777" w:rsidR="00287EEF" w:rsidRDefault="00287EEF" w:rsidP="008D7BE4">
            <w:pPr>
              <w:pStyle w:val="EndnotesAbbrev"/>
            </w:pPr>
            <w:r>
              <w:t>sdiv = subdivision</w:t>
            </w:r>
          </w:p>
        </w:tc>
      </w:tr>
      <w:tr w:rsidR="00287EEF" w14:paraId="55BDC0E0" w14:textId="77777777" w:rsidTr="008D7BE4">
        <w:tc>
          <w:tcPr>
            <w:tcW w:w="3720" w:type="dxa"/>
          </w:tcPr>
          <w:p w14:paraId="17FDA324" w14:textId="77777777" w:rsidR="00287EEF" w:rsidRDefault="00287EEF">
            <w:pPr>
              <w:pStyle w:val="EndnotesAbbrev"/>
            </w:pPr>
            <w:r>
              <w:t>LA = Legislation Act 2001</w:t>
            </w:r>
          </w:p>
        </w:tc>
        <w:tc>
          <w:tcPr>
            <w:tcW w:w="3652" w:type="dxa"/>
          </w:tcPr>
          <w:p w14:paraId="78685625" w14:textId="77777777" w:rsidR="00287EEF" w:rsidRDefault="00287EEF" w:rsidP="008D7BE4">
            <w:pPr>
              <w:pStyle w:val="EndnotesAbbrev"/>
            </w:pPr>
            <w:r>
              <w:t>SL = Subordinate law</w:t>
            </w:r>
          </w:p>
        </w:tc>
      </w:tr>
      <w:tr w:rsidR="00287EEF" w14:paraId="12164009" w14:textId="77777777" w:rsidTr="008D7BE4">
        <w:tc>
          <w:tcPr>
            <w:tcW w:w="3720" w:type="dxa"/>
          </w:tcPr>
          <w:p w14:paraId="6B9D3FE4" w14:textId="77777777" w:rsidR="00287EEF" w:rsidRDefault="00287EEF">
            <w:pPr>
              <w:pStyle w:val="EndnotesAbbrev"/>
            </w:pPr>
            <w:r>
              <w:t>LR = legislation register</w:t>
            </w:r>
          </w:p>
        </w:tc>
        <w:tc>
          <w:tcPr>
            <w:tcW w:w="3652" w:type="dxa"/>
          </w:tcPr>
          <w:p w14:paraId="0AA90AF6" w14:textId="77777777" w:rsidR="00287EEF" w:rsidRDefault="00287EEF" w:rsidP="008D7BE4">
            <w:pPr>
              <w:pStyle w:val="EndnotesAbbrev"/>
            </w:pPr>
            <w:r>
              <w:t>sub = substituted</w:t>
            </w:r>
          </w:p>
        </w:tc>
      </w:tr>
      <w:tr w:rsidR="00287EEF" w14:paraId="54D41D94" w14:textId="77777777" w:rsidTr="008D7BE4">
        <w:tc>
          <w:tcPr>
            <w:tcW w:w="3720" w:type="dxa"/>
          </w:tcPr>
          <w:p w14:paraId="7AA34360" w14:textId="77777777" w:rsidR="00287EEF" w:rsidRDefault="00287EEF">
            <w:pPr>
              <w:pStyle w:val="EndnotesAbbrev"/>
            </w:pPr>
            <w:r>
              <w:t>LRA = Legislation (Republication) Act 1996</w:t>
            </w:r>
          </w:p>
        </w:tc>
        <w:tc>
          <w:tcPr>
            <w:tcW w:w="3652" w:type="dxa"/>
          </w:tcPr>
          <w:p w14:paraId="645CBD39" w14:textId="77777777" w:rsidR="00287EEF" w:rsidRDefault="00287EEF" w:rsidP="008D7BE4">
            <w:pPr>
              <w:pStyle w:val="EndnotesAbbrev"/>
            </w:pPr>
            <w:r w:rsidRPr="008D7BE4">
              <w:rPr>
                <w:rStyle w:val="charUnderline"/>
              </w:rPr>
              <w:t>underlining</w:t>
            </w:r>
            <w:r>
              <w:t xml:space="preserve"> = whole or part not commenced</w:t>
            </w:r>
          </w:p>
        </w:tc>
      </w:tr>
      <w:tr w:rsidR="00287EEF" w14:paraId="2515EABA" w14:textId="77777777" w:rsidTr="008D7BE4">
        <w:tc>
          <w:tcPr>
            <w:tcW w:w="3720" w:type="dxa"/>
          </w:tcPr>
          <w:p w14:paraId="687FA9DA" w14:textId="77777777" w:rsidR="00287EEF" w:rsidRDefault="00287EEF">
            <w:pPr>
              <w:pStyle w:val="EndnotesAbbrev"/>
            </w:pPr>
            <w:r>
              <w:t>mod = modified/modification</w:t>
            </w:r>
          </w:p>
        </w:tc>
        <w:tc>
          <w:tcPr>
            <w:tcW w:w="3652" w:type="dxa"/>
          </w:tcPr>
          <w:p w14:paraId="04A41067" w14:textId="77777777" w:rsidR="00287EEF" w:rsidRDefault="00287EEF" w:rsidP="008D7BE4">
            <w:pPr>
              <w:pStyle w:val="EndnotesAbbrev"/>
              <w:ind w:left="1073"/>
            </w:pPr>
            <w:r>
              <w:t>or to be expired</w:t>
            </w:r>
          </w:p>
        </w:tc>
      </w:tr>
    </w:tbl>
    <w:p w14:paraId="54DABAF5" w14:textId="77777777" w:rsidR="00B7401F" w:rsidRPr="00440BCE" w:rsidRDefault="00B7401F">
      <w:pPr>
        <w:pStyle w:val="Endnote2"/>
      </w:pPr>
      <w:bookmarkStart w:id="129" w:name="_Toc216879299"/>
      <w:r w:rsidRPr="00440BCE">
        <w:rPr>
          <w:rStyle w:val="charTableNo"/>
        </w:rPr>
        <w:lastRenderedPageBreak/>
        <w:t>3</w:t>
      </w:r>
      <w:r>
        <w:tab/>
      </w:r>
      <w:r w:rsidRPr="00440BCE">
        <w:rPr>
          <w:rStyle w:val="charTableText"/>
        </w:rPr>
        <w:t>Legislation history</w:t>
      </w:r>
      <w:bookmarkEnd w:id="129"/>
    </w:p>
    <w:p w14:paraId="66433D97" w14:textId="77777777" w:rsidR="00B7401F" w:rsidRPr="008D7BE4" w:rsidRDefault="00B7401F">
      <w:pPr>
        <w:pStyle w:val="NewAct"/>
        <w:rPr>
          <w:rFonts w:cs="Arial"/>
        </w:rPr>
      </w:pPr>
      <w:r w:rsidRPr="008D7BE4">
        <w:rPr>
          <w:rFonts w:cs="Arial"/>
        </w:rPr>
        <w:t>Victims of Crime Act 1994</w:t>
      </w:r>
      <w:r w:rsidR="008D7BE4">
        <w:rPr>
          <w:rFonts w:cs="Arial"/>
        </w:rPr>
        <w:t xml:space="preserve"> A1994</w:t>
      </w:r>
      <w:r w:rsidR="008D7BE4">
        <w:rPr>
          <w:rFonts w:cs="Arial"/>
        </w:rPr>
        <w:noBreakHyphen/>
        <w:t xml:space="preserve">83 </w:t>
      </w:r>
    </w:p>
    <w:p w14:paraId="3C9EBBF9" w14:textId="77777777" w:rsidR="00B7401F" w:rsidRDefault="00B7401F">
      <w:pPr>
        <w:pStyle w:val="Actdetails"/>
        <w:keepNext/>
      </w:pPr>
      <w:r>
        <w:t>notified 15 December 1994 (</w:t>
      </w:r>
      <w:r w:rsidR="008D7BE4" w:rsidRPr="00743161">
        <w:t>Gaz 1994 No S280</w:t>
      </w:r>
      <w:r>
        <w:t>)</w:t>
      </w:r>
    </w:p>
    <w:p w14:paraId="309E0B70" w14:textId="77777777" w:rsidR="00B7401F" w:rsidRDefault="00B7401F">
      <w:pPr>
        <w:pStyle w:val="Actdetails"/>
        <w:keepNext/>
      </w:pPr>
      <w:r>
        <w:t>s 1, s 2 commenced 15 December 1994 (s 2 (1))</w:t>
      </w:r>
    </w:p>
    <w:p w14:paraId="3A298235" w14:textId="77777777" w:rsidR="00B7401F" w:rsidRDefault="00B7401F">
      <w:pPr>
        <w:pStyle w:val="Actdetails"/>
      </w:pPr>
      <w:r>
        <w:t>remainder (ss 3-19) commenced 15 June 1995 (s 2 (3))</w:t>
      </w:r>
    </w:p>
    <w:p w14:paraId="6574FFC5" w14:textId="77777777" w:rsidR="00B7401F" w:rsidRDefault="00B7401F">
      <w:pPr>
        <w:pStyle w:val="Asamby"/>
      </w:pPr>
      <w:r>
        <w:t>as amended by</w:t>
      </w:r>
    </w:p>
    <w:p w14:paraId="54852492" w14:textId="338037C3" w:rsidR="00B7401F" w:rsidRPr="008D7BE4" w:rsidRDefault="008D7BE4">
      <w:pPr>
        <w:pStyle w:val="NewAct"/>
        <w:rPr>
          <w:rFonts w:cs="Arial"/>
        </w:rPr>
      </w:pPr>
      <w:hyperlink r:id="rId201" w:tooltip="A1998-54" w:history="1">
        <w:r w:rsidRPr="008D7BE4">
          <w:rPr>
            <w:rStyle w:val="charCitHyperlinkAbbrev"/>
          </w:rPr>
          <w:t>Statute Law Revision (Penalties) Act 1998</w:t>
        </w:r>
      </w:hyperlink>
      <w:r>
        <w:rPr>
          <w:rFonts w:cs="Arial"/>
        </w:rPr>
        <w:t xml:space="preserve"> A1998</w:t>
      </w:r>
      <w:r>
        <w:rPr>
          <w:rFonts w:cs="Arial"/>
        </w:rPr>
        <w:noBreakHyphen/>
        <w:t xml:space="preserve">54 </w:t>
      </w:r>
      <w:r w:rsidR="00B7401F" w:rsidRPr="008D7BE4">
        <w:rPr>
          <w:rFonts w:cs="Arial"/>
        </w:rPr>
        <w:t>sch</w:t>
      </w:r>
    </w:p>
    <w:p w14:paraId="12D8E67C" w14:textId="77777777" w:rsidR="00B7401F" w:rsidRDefault="00B7401F">
      <w:pPr>
        <w:pStyle w:val="Actdetails"/>
        <w:keepNext/>
      </w:pPr>
      <w:r>
        <w:t>notified 27 November 1998 (</w:t>
      </w:r>
      <w:r w:rsidR="008D7BE4" w:rsidRPr="00743161">
        <w:t>Gaz 1998 No S207</w:t>
      </w:r>
      <w:r>
        <w:t>)</w:t>
      </w:r>
    </w:p>
    <w:p w14:paraId="260ED6AD" w14:textId="77777777" w:rsidR="00B7401F" w:rsidRDefault="00B7401F">
      <w:pPr>
        <w:pStyle w:val="Actdetails"/>
        <w:keepNext/>
      </w:pPr>
      <w:r>
        <w:t>s 1, s 2 commenced 27 November 1998 (s 2 (1))</w:t>
      </w:r>
    </w:p>
    <w:p w14:paraId="224E6418" w14:textId="77777777" w:rsidR="00B7401F" w:rsidRDefault="00B7401F">
      <w:pPr>
        <w:pStyle w:val="Actdetails"/>
      </w:pPr>
      <w:r>
        <w:t xml:space="preserve">sch commenced 9 December 1998 (s 2 (2) and </w:t>
      </w:r>
      <w:r w:rsidR="008D7BE4" w:rsidRPr="00743161">
        <w:t>Gaz 1998 No 49</w:t>
      </w:r>
      <w:r>
        <w:t>)</w:t>
      </w:r>
    </w:p>
    <w:p w14:paraId="3462BDDE" w14:textId="59BAB9DF" w:rsidR="00B7401F" w:rsidRPr="008D7BE4" w:rsidRDefault="008D7BE4">
      <w:pPr>
        <w:pStyle w:val="NewAct"/>
        <w:rPr>
          <w:rFonts w:cs="Arial"/>
        </w:rPr>
      </w:pPr>
      <w:hyperlink r:id="rId202" w:tooltip="A1999-91" w:history="1">
        <w:r w:rsidRPr="008D7BE4">
          <w:rPr>
            <w:rStyle w:val="charCitHyperlinkAbbrev"/>
          </w:rPr>
          <w:t>Victims of Crime (Financial Assistance) (Amendment) Act 1999</w:t>
        </w:r>
      </w:hyperlink>
      <w:r>
        <w:rPr>
          <w:rFonts w:cs="Arial"/>
        </w:rPr>
        <w:t xml:space="preserve"> A1999</w:t>
      </w:r>
      <w:r>
        <w:rPr>
          <w:rFonts w:cs="Arial"/>
        </w:rPr>
        <w:noBreakHyphen/>
        <w:t xml:space="preserve">91 </w:t>
      </w:r>
      <w:r w:rsidR="00B7401F" w:rsidRPr="008D7BE4">
        <w:rPr>
          <w:rFonts w:cs="Arial"/>
        </w:rPr>
        <w:t>pt 3</w:t>
      </w:r>
    </w:p>
    <w:p w14:paraId="4B1ABC9F" w14:textId="77777777" w:rsidR="00B7401F" w:rsidRDefault="00B7401F">
      <w:pPr>
        <w:pStyle w:val="Actdetails"/>
        <w:keepNext/>
      </w:pPr>
      <w:r>
        <w:t>notified 23 December 1999</w:t>
      </w:r>
    </w:p>
    <w:p w14:paraId="5BC30AD5" w14:textId="77777777" w:rsidR="00B7401F" w:rsidRDefault="00B7401F">
      <w:pPr>
        <w:pStyle w:val="Actdetails"/>
        <w:keepNext/>
      </w:pPr>
      <w:r>
        <w:t>s 1, s 2 commenced 23 December 1999 (s 2 (1))</w:t>
      </w:r>
    </w:p>
    <w:p w14:paraId="64837CDF" w14:textId="77777777" w:rsidR="00B7401F" w:rsidRDefault="00B7401F">
      <w:pPr>
        <w:pStyle w:val="Actdetails"/>
      </w:pPr>
      <w:r>
        <w:t xml:space="preserve">pt 3 commenced 24 December 1999 (s 2 (2) and </w:t>
      </w:r>
      <w:r w:rsidR="008D7BE4" w:rsidRPr="00743161">
        <w:t>Gaz 1999 No S69</w:t>
      </w:r>
      <w:r>
        <w:t>)</w:t>
      </w:r>
    </w:p>
    <w:p w14:paraId="235A5BA4" w14:textId="320D2649" w:rsidR="00B7401F" w:rsidRDefault="008D7BE4">
      <w:pPr>
        <w:pStyle w:val="NewAct"/>
      </w:pPr>
      <w:hyperlink r:id="rId203" w:tooltip="A2001-44" w:history="1">
        <w:r w:rsidRPr="008D7BE4">
          <w:rPr>
            <w:rStyle w:val="charCitHyperlinkAbbrev"/>
          </w:rPr>
          <w:t>Legislation (Consequential Amendments) Act 2001</w:t>
        </w:r>
      </w:hyperlink>
      <w:r>
        <w:t xml:space="preserve"> A2001</w:t>
      </w:r>
      <w:r>
        <w:noBreakHyphen/>
        <w:t xml:space="preserve">44 </w:t>
      </w:r>
      <w:r w:rsidR="00B7401F">
        <w:t>pt 407</w:t>
      </w:r>
    </w:p>
    <w:p w14:paraId="5C7A7A3E" w14:textId="77777777" w:rsidR="00B7401F" w:rsidRDefault="00B7401F">
      <w:pPr>
        <w:pStyle w:val="Actdetails"/>
        <w:keepNext/>
      </w:pPr>
      <w:r>
        <w:t>notified 26 July 2001 (</w:t>
      </w:r>
      <w:r w:rsidR="008D7BE4" w:rsidRPr="00743161">
        <w:t>Gaz 2001 No 30</w:t>
      </w:r>
      <w:r>
        <w:t>)</w:t>
      </w:r>
    </w:p>
    <w:p w14:paraId="61B08A4B" w14:textId="77777777" w:rsidR="00B7401F" w:rsidRPr="008D7BE4" w:rsidRDefault="00B7401F">
      <w:pPr>
        <w:pStyle w:val="Actdetails"/>
        <w:keepNext/>
      </w:pPr>
      <w:r>
        <w:t>s 1, s 2 commenced 26 July 2001 (IA s 10B)</w:t>
      </w:r>
    </w:p>
    <w:p w14:paraId="4CB63D0E" w14:textId="77777777" w:rsidR="00B7401F" w:rsidRPr="008D7BE4" w:rsidRDefault="00B7401F">
      <w:pPr>
        <w:pStyle w:val="Actdetails"/>
        <w:rPr>
          <w:rFonts w:cs="Arial"/>
        </w:rPr>
      </w:pPr>
      <w:r w:rsidRPr="008D7BE4">
        <w:rPr>
          <w:rFonts w:cs="Arial"/>
        </w:rPr>
        <w:t xml:space="preserve">pt 407 commenced 12 September 2001 (s 2 and see </w:t>
      </w:r>
      <w:r w:rsidR="008D7BE4" w:rsidRPr="00743161">
        <w:t>Gaz 2001 No S65</w:t>
      </w:r>
      <w:r w:rsidRPr="008D7BE4">
        <w:rPr>
          <w:rFonts w:cs="Arial"/>
        </w:rPr>
        <w:t>)</w:t>
      </w:r>
    </w:p>
    <w:p w14:paraId="06512BD0" w14:textId="54E5610F" w:rsidR="00B7401F" w:rsidRDefault="008D7BE4">
      <w:pPr>
        <w:pStyle w:val="NewAct"/>
      </w:pPr>
      <w:hyperlink r:id="rId204" w:tooltip="A2003-41" w:history="1">
        <w:r w:rsidRPr="008D7BE4">
          <w:rPr>
            <w:rStyle w:val="charCitHyperlinkAbbrev"/>
          </w:rPr>
          <w:t>Statute Law Amendment Act 2003</w:t>
        </w:r>
      </w:hyperlink>
      <w:r w:rsidR="00B7401F">
        <w:t xml:space="preserve"> A2003-41 sch 3 pt 3.21</w:t>
      </w:r>
    </w:p>
    <w:p w14:paraId="730A895A" w14:textId="77777777" w:rsidR="00B7401F" w:rsidRDefault="00B7401F">
      <w:pPr>
        <w:pStyle w:val="Actdetails"/>
      </w:pPr>
      <w:r>
        <w:t>notified LR 11 September 2003</w:t>
      </w:r>
      <w:r>
        <w:br/>
        <w:t>s 1, s 2 commenced 11 September 2003 (LA s 75 (1))</w:t>
      </w:r>
      <w:r>
        <w:br/>
        <w:t>sch 3 pt 3.21 commenced 9 October 2003 (s 2 (1))</w:t>
      </w:r>
    </w:p>
    <w:p w14:paraId="764423C6" w14:textId="10643F80" w:rsidR="00B7401F" w:rsidRDefault="008D7BE4">
      <w:pPr>
        <w:pStyle w:val="NewAct"/>
        <w:keepLines/>
      </w:pPr>
      <w:hyperlink r:id="rId205" w:tooltip="A2004-9" w:history="1">
        <w:r w:rsidRPr="008D7BE4">
          <w:rPr>
            <w:rStyle w:val="charCitHyperlinkAbbrev"/>
          </w:rPr>
          <w:t>Annual Reports Legislation Amendment Act 2004</w:t>
        </w:r>
      </w:hyperlink>
      <w:r w:rsidR="00B7401F">
        <w:t xml:space="preserve"> A2004-9 sch 1 pt 1.36</w:t>
      </w:r>
    </w:p>
    <w:p w14:paraId="2F1D5A4B" w14:textId="77777777" w:rsidR="00B7401F" w:rsidRDefault="00B7401F">
      <w:pPr>
        <w:pStyle w:val="Actdetails"/>
        <w:keepNext/>
        <w:keepLines/>
      </w:pPr>
      <w:r>
        <w:t>notified LR 19 March 2004</w:t>
      </w:r>
    </w:p>
    <w:p w14:paraId="141DB05D" w14:textId="77777777" w:rsidR="00B7401F" w:rsidRDefault="00B7401F">
      <w:pPr>
        <w:pStyle w:val="Actdetails"/>
        <w:keepNext/>
        <w:keepLines/>
      </w:pPr>
      <w:r>
        <w:t>s 1, s 2 commenced 19 March 2004 (LA s 75 (1))</w:t>
      </w:r>
    </w:p>
    <w:p w14:paraId="52038D57" w14:textId="7213DCFF" w:rsidR="00B7401F" w:rsidRDefault="00B7401F">
      <w:pPr>
        <w:pStyle w:val="Actdetails"/>
        <w:keepLines/>
      </w:pPr>
      <w:r>
        <w:t xml:space="preserve">sch 1 pt 1.36 commenced 13 April 2004 (s 2 and see </w:t>
      </w:r>
      <w:hyperlink r:id="rId206" w:tooltip="A2004-8" w:history="1">
        <w:r w:rsidR="008D7BE4" w:rsidRPr="008D7BE4">
          <w:rPr>
            <w:rStyle w:val="charCitHyperlinkAbbrev"/>
          </w:rPr>
          <w:t>Annual Reports (Government Agencies) Act 2004</w:t>
        </w:r>
      </w:hyperlink>
      <w:r>
        <w:t xml:space="preserve"> A2004-8, s 2 and </w:t>
      </w:r>
      <w:hyperlink r:id="rId207" w:tooltip="CN2004-5" w:history="1">
        <w:r w:rsidR="008D7BE4" w:rsidRPr="008D7BE4">
          <w:rPr>
            <w:rStyle w:val="charCitHyperlinkAbbrev"/>
          </w:rPr>
          <w:t>CN2004-5</w:t>
        </w:r>
      </w:hyperlink>
      <w:r>
        <w:t>)</w:t>
      </w:r>
    </w:p>
    <w:p w14:paraId="6D522D3A" w14:textId="742BB6BB" w:rsidR="00B7401F" w:rsidRDefault="008D7BE4">
      <w:pPr>
        <w:pStyle w:val="NewAct"/>
      </w:pPr>
      <w:hyperlink r:id="rId208" w:tooltip="A2007-22" w:history="1">
        <w:r w:rsidRPr="008D7BE4">
          <w:rPr>
            <w:rStyle w:val="charCitHyperlinkAbbrev"/>
          </w:rPr>
          <w:t>Justice and Community Safety Legislation Amendment Act 2007</w:t>
        </w:r>
      </w:hyperlink>
      <w:r w:rsidR="00B7401F">
        <w:t xml:space="preserve"> A2007</w:t>
      </w:r>
      <w:r w:rsidR="00B7401F">
        <w:noBreakHyphen/>
        <w:t>22 sch 1 pt 1.15</w:t>
      </w:r>
    </w:p>
    <w:p w14:paraId="049DF61F" w14:textId="77777777" w:rsidR="00B7401F" w:rsidRDefault="00B7401F">
      <w:pPr>
        <w:pStyle w:val="Actdetails"/>
        <w:keepNext/>
      </w:pPr>
      <w:r>
        <w:t>notified LR 5 September 2007</w:t>
      </w:r>
    </w:p>
    <w:p w14:paraId="3AF7B40A" w14:textId="77777777" w:rsidR="00B7401F" w:rsidRDefault="00B7401F">
      <w:pPr>
        <w:pStyle w:val="Actdetails"/>
        <w:keepNext/>
      </w:pPr>
      <w:r>
        <w:t>s 1, s 2 commenced 5 September 2007 (LA s 75 (1))</w:t>
      </w:r>
    </w:p>
    <w:p w14:paraId="4BC2C6FD" w14:textId="77777777" w:rsidR="00B7401F" w:rsidRDefault="00B7401F">
      <w:pPr>
        <w:pStyle w:val="Actdetails"/>
      </w:pPr>
      <w:r>
        <w:t>sch 1 pt 1.15 commenced 6 September 2007 (s 2)</w:t>
      </w:r>
    </w:p>
    <w:p w14:paraId="0A58AC35" w14:textId="54B86E08" w:rsidR="00B7401F" w:rsidRDefault="008D7BE4">
      <w:pPr>
        <w:pStyle w:val="NewAct"/>
      </w:pPr>
      <w:hyperlink r:id="rId209" w:tooltip="A2007-44" w:history="1">
        <w:r w:rsidRPr="008D7BE4">
          <w:rPr>
            <w:rStyle w:val="charCitHyperlinkAbbrev"/>
          </w:rPr>
          <w:t>Victims of Crime Amendment Act 2007</w:t>
        </w:r>
      </w:hyperlink>
      <w:r w:rsidR="00B7401F">
        <w:t xml:space="preserve"> A2007-44</w:t>
      </w:r>
    </w:p>
    <w:p w14:paraId="06D32DFF" w14:textId="77777777" w:rsidR="00B7401F" w:rsidRDefault="00B7401F">
      <w:pPr>
        <w:pStyle w:val="Actdetails"/>
        <w:keepNext/>
      </w:pPr>
      <w:r>
        <w:t>notified LR 13 December 2007</w:t>
      </w:r>
    </w:p>
    <w:p w14:paraId="6E9840B6" w14:textId="77777777" w:rsidR="00B7401F" w:rsidRDefault="00B7401F">
      <w:pPr>
        <w:pStyle w:val="Actdetails"/>
        <w:keepNext/>
      </w:pPr>
      <w:r>
        <w:t>s 1, s 2 commenced 13 December 2007 (LA s 75 (1))</w:t>
      </w:r>
    </w:p>
    <w:p w14:paraId="61F78558" w14:textId="77777777" w:rsidR="00B7401F" w:rsidRDefault="00B7401F">
      <w:pPr>
        <w:pStyle w:val="Actdetails"/>
      </w:pPr>
      <w:r>
        <w:t>remainder commenced 20 December 2007 (s 2)</w:t>
      </w:r>
    </w:p>
    <w:p w14:paraId="6FC36B4A" w14:textId="45BF832B" w:rsidR="00B91753" w:rsidRPr="00574BD0" w:rsidRDefault="008D7BE4" w:rsidP="00B91753">
      <w:pPr>
        <w:pStyle w:val="NewAct"/>
      </w:pPr>
      <w:hyperlink r:id="rId210" w:tooltip="A2009-49" w:history="1">
        <w:r w:rsidRPr="008D7BE4">
          <w:rPr>
            <w:rStyle w:val="charCitHyperlinkAbbrev"/>
          </w:rPr>
          <w:t>Statute Law Amendment Act 2009 (No 2)</w:t>
        </w:r>
      </w:hyperlink>
      <w:r w:rsidR="00B91753" w:rsidRPr="00574BD0">
        <w:t> A2009-</w:t>
      </w:r>
      <w:r w:rsidR="00B91753">
        <w:t>49 sch 3 pt 3</w:t>
      </w:r>
      <w:r w:rsidR="00B91753" w:rsidRPr="00574BD0">
        <w:t>.</w:t>
      </w:r>
      <w:r w:rsidR="007B260D">
        <w:t>82</w:t>
      </w:r>
    </w:p>
    <w:p w14:paraId="36F7EC6C" w14:textId="77777777" w:rsidR="00B91753" w:rsidRPr="00DB3D5E" w:rsidRDefault="00B91753" w:rsidP="00B91753">
      <w:pPr>
        <w:pStyle w:val="Actdetails"/>
        <w:keepNext/>
      </w:pPr>
      <w:r>
        <w:t>notified LR 26</w:t>
      </w:r>
      <w:r w:rsidRPr="00DB3D5E">
        <w:t xml:space="preserve"> </w:t>
      </w:r>
      <w:r>
        <w:t>November</w:t>
      </w:r>
      <w:r w:rsidRPr="00DB3D5E">
        <w:t xml:space="preserve"> 2009</w:t>
      </w:r>
    </w:p>
    <w:p w14:paraId="6035AC7F" w14:textId="77777777" w:rsidR="00B91753" w:rsidRDefault="00B91753" w:rsidP="00B91753">
      <w:pPr>
        <w:pStyle w:val="Actdetails"/>
        <w:keepNext/>
      </w:pPr>
      <w:r>
        <w:t>s 1, s 2 commenced 26 November 2009 (LA s 75 (1))</w:t>
      </w:r>
    </w:p>
    <w:p w14:paraId="062765FF" w14:textId="77777777" w:rsidR="00B91753" w:rsidRPr="00BF40E8" w:rsidRDefault="00B91753" w:rsidP="00B91753">
      <w:pPr>
        <w:pStyle w:val="Actdetails"/>
      </w:pPr>
      <w:r>
        <w:t>sch 3 pt 3.</w:t>
      </w:r>
      <w:r w:rsidR="007B260D">
        <w:t>82</w:t>
      </w:r>
      <w:r>
        <w:t xml:space="preserve"> commenced 17</w:t>
      </w:r>
      <w:r w:rsidRPr="00BF40E8">
        <w:t xml:space="preserve"> </w:t>
      </w:r>
      <w:r>
        <w:t>December 2009 (s 2)</w:t>
      </w:r>
    </w:p>
    <w:p w14:paraId="3080A3A8" w14:textId="34D89DB3" w:rsidR="001D056E" w:rsidRDefault="008D7BE4" w:rsidP="001D056E">
      <w:pPr>
        <w:pStyle w:val="NewAct"/>
      </w:pPr>
      <w:hyperlink r:id="rId211" w:tooltip="A2010-21" w:history="1">
        <w:r w:rsidRPr="008D7BE4">
          <w:rPr>
            <w:rStyle w:val="charCitHyperlinkAbbrev"/>
          </w:rPr>
          <w:t>Crimes (Sentence Administration) Amendment Act 2010</w:t>
        </w:r>
      </w:hyperlink>
      <w:r w:rsidR="001D056E">
        <w:t xml:space="preserve"> A2010-21 sch 1 pt 1.10</w:t>
      </w:r>
    </w:p>
    <w:p w14:paraId="52132A77" w14:textId="77777777" w:rsidR="001D056E" w:rsidRDefault="001D056E" w:rsidP="001D056E">
      <w:pPr>
        <w:pStyle w:val="Actdetails"/>
        <w:keepNext/>
      </w:pPr>
      <w:r>
        <w:t>notified LR 30 June 2010</w:t>
      </w:r>
    </w:p>
    <w:p w14:paraId="4450E72E" w14:textId="77777777" w:rsidR="001D056E" w:rsidRDefault="001D056E" w:rsidP="001D056E">
      <w:pPr>
        <w:pStyle w:val="Actdetails"/>
        <w:keepNext/>
      </w:pPr>
      <w:r>
        <w:t>s 1, s 2 commenced 30 June 2010 (LA s 75 (1))</w:t>
      </w:r>
    </w:p>
    <w:p w14:paraId="6EC1A248" w14:textId="77777777" w:rsidR="001D056E" w:rsidRDefault="001D056E" w:rsidP="001D056E">
      <w:pPr>
        <w:pStyle w:val="Actdetails"/>
      </w:pPr>
      <w:r>
        <w:t>sch 1 pt 1.10</w:t>
      </w:r>
      <w:r w:rsidRPr="00CB0B3C">
        <w:t xml:space="preserve"> commenced </w:t>
      </w:r>
      <w:r>
        <w:t>1 July 2010</w:t>
      </w:r>
      <w:r w:rsidRPr="00CB0B3C">
        <w:t xml:space="preserve"> (s 2)</w:t>
      </w:r>
    </w:p>
    <w:p w14:paraId="157B8471" w14:textId="694CB51F" w:rsidR="00072140" w:rsidRDefault="008D7BE4" w:rsidP="00072140">
      <w:pPr>
        <w:pStyle w:val="NewAct"/>
      </w:pPr>
      <w:hyperlink r:id="rId212" w:tooltip="A2010-29" w:history="1">
        <w:r w:rsidRPr="008D7BE4">
          <w:rPr>
            <w:rStyle w:val="charCitHyperlinkAbbrev"/>
          </w:rPr>
          <w:t>Victims of Crime Amendment Act 2010</w:t>
        </w:r>
      </w:hyperlink>
      <w:r w:rsidR="00072140">
        <w:t xml:space="preserve"> A2010-29 pt 2</w:t>
      </w:r>
    </w:p>
    <w:p w14:paraId="3E94A643" w14:textId="77777777" w:rsidR="00072140" w:rsidRDefault="00072140" w:rsidP="00D106A1">
      <w:pPr>
        <w:pStyle w:val="Actdetails"/>
      </w:pPr>
      <w:r>
        <w:t>notified LR 31 August 2010</w:t>
      </w:r>
    </w:p>
    <w:p w14:paraId="67BB2F8E" w14:textId="77777777" w:rsidR="00072140" w:rsidRDefault="00072140" w:rsidP="00D106A1">
      <w:pPr>
        <w:pStyle w:val="Actdetails"/>
      </w:pPr>
      <w:r>
        <w:t>s 1, s 2 commenced 31 August 2010 (LA s 75 (1))</w:t>
      </w:r>
    </w:p>
    <w:p w14:paraId="131C44EA" w14:textId="77777777" w:rsidR="00072140" w:rsidRDefault="00072140" w:rsidP="00D106A1">
      <w:pPr>
        <w:pStyle w:val="Actdetails"/>
      </w:pPr>
      <w:r w:rsidRPr="00072140">
        <w:t>pt 2 commenced 28 February 2011 (s 2 and LA s 79)</w:t>
      </w:r>
    </w:p>
    <w:p w14:paraId="3E8C6ED1" w14:textId="64126C40" w:rsidR="00683358" w:rsidRDefault="008D7BE4" w:rsidP="00683358">
      <w:pPr>
        <w:pStyle w:val="NewAct"/>
      </w:pPr>
      <w:hyperlink r:id="rId213" w:tooltip="A2011-22" w:history="1">
        <w:r w:rsidRPr="008D7BE4">
          <w:rPr>
            <w:rStyle w:val="charCitHyperlinkAbbrev"/>
          </w:rPr>
          <w:t>Administrative (One ACT Public Service Miscellaneous Amendments) Act 2011</w:t>
        </w:r>
      </w:hyperlink>
      <w:r w:rsidR="00683358">
        <w:t xml:space="preserve"> A2011-22 sch 1 pt 1.167</w:t>
      </w:r>
    </w:p>
    <w:p w14:paraId="2C842F67" w14:textId="77777777" w:rsidR="00683358" w:rsidRDefault="00683358" w:rsidP="00683358">
      <w:pPr>
        <w:pStyle w:val="Actdetails"/>
        <w:keepNext/>
      </w:pPr>
      <w:r>
        <w:t>notified LR 30 June 2011</w:t>
      </w:r>
    </w:p>
    <w:p w14:paraId="661B5656" w14:textId="77777777" w:rsidR="00683358" w:rsidRDefault="00683358" w:rsidP="00683358">
      <w:pPr>
        <w:pStyle w:val="Actdetails"/>
        <w:keepNext/>
      </w:pPr>
      <w:r>
        <w:t>s 1, s 2 commenced 30 June 2011 (LA s 75 (1))</w:t>
      </w:r>
    </w:p>
    <w:p w14:paraId="41CC0BDE" w14:textId="77777777" w:rsidR="00683358" w:rsidRPr="00CB0D40" w:rsidRDefault="00683358" w:rsidP="00683358">
      <w:pPr>
        <w:pStyle w:val="Actdetails"/>
      </w:pPr>
      <w:r>
        <w:t>sch 1 pt 1.167</w:t>
      </w:r>
      <w:r w:rsidRPr="00CB0D40">
        <w:t xml:space="preserve"> commenced </w:t>
      </w:r>
      <w:r>
        <w:t>1 July 2011 (s 2 (1</w:t>
      </w:r>
      <w:r w:rsidRPr="00CB0D40">
        <w:t>)</w:t>
      </w:r>
      <w:r>
        <w:t>)</w:t>
      </w:r>
    </w:p>
    <w:p w14:paraId="4BF00955" w14:textId="0CBC1D25" w:rsidR="00F658D4" w:rsidRDefault="008D7BE4" w:rsidP="00F658D4">
      <w:pPr>
        <w:pStyle w:val="NewAct"/>
      </w:pPr>
      <w:hyperlink r:id="rId214" w:tooltip="A2012-13" w:history="1">
        <w:r w:rsidRPr="008D7BE4">
          <w:rPr>
            <w:rStyle w:val="charCitHyperlinkAbbrev"/>
          </w:rPr>
          <w:t>Justice and Community Safety Legislation Amendment Act 2012</w:t>
        </w:r>
      </w:hyperlink>
      <w:r w:rsidR="00F658D4">
        <w:t xml:space="preserve"> A2012</w:t>
      </w:r>
      <w:r w:rsidR="00F658D4">
        <w:noBreakHyphen/>
        <w:t>30 sch 1 pt 1.6</w:t>
      </w:r>
    </w:p>
    <w:p w14:paraId="52A2D8DF" w14:textId="77777777" w:rsidR="00F658D4" w:rsidRDefault="00F658D4" w:rsidP="00F658D4">
      <w:pPr>
        <w:pStyle w:val="Actdetails"/>
        <w:keepNext/>
      </w:pPr>
      <w:r>
        <w:t>notified LR 13 June 2012</w:t>
      </w:r>
    </w:p>
    <w:p w14:paraId="4C66B86E" w14:textId="77777777" w:rsidR="00F658D4" w:rsidRDefault="00F658D4" w:rsidP="00F658D4">
      <w:pPr>
        <w:pStyle w:val="Actdetails"/>
        <w:keepNext/>
      </w:pPr>
      <w:r>
        <w:t>s 1, s 2 commenced 13 June 2012 (LA s 75 (1))</w:t>
      </w:r>
    </w:p>
    <w:p w14:paraId="1BBE3080" w14:textId="77777777" w:rsidR="00F658D4" w:rsidRDefault="00F658D4" w:rsidP="00F658D4">
      <w:pPr>
        <w:pStyle w:val="Actdetails"/>
      </w:pPr>
      <w:r>
        <w:t>sch 1 p</w:t>
      </w:r>
      <w:r w:rsidR="001A465E">
        <w:t>t 1.6</w:t>
      </w:r>
      <w:r>
        <w:t xml:space="preserve"> commenced 14 June 2012 (s 2)</w:t>
      </w:r>
    </w:p>
    <w:p w14:paraId="6A575E7D" w14:textId="29AD5938" w:rsidR="00894056" w:rsidRDefault="00894056" w:rsidP="00894056">
      <w:pPr>
        <w:pStyle w:val="NewAct"/>
      </w:pPr>
      <w:hyperlink r:id="rId215" w:tooltip="A2013-45" w:history="1">
        <w:r>
          <w:rPr>
            <w:rStyle w:val="charCitHyperlinkAbbrev"/>
          </w:rPr>
          <w:t>Justice and Community Safety Legislation Amendment Act 2013 (No</w:t>
        </w:r>
        <w:r>
          <w:t> </w:t>
        </w:r>
        <w:r>
          <w:rPr>
            <w:rStyle w:val="charCitHyperlinkAbbrev"/>
          </w:rPr>
          <w:t>4)</w:t>
        </w:r>
      </w:hyperlink>
      <w:r>
        <w:t xml:space="preserve"> A2013-45 sch 1 pt 1.5</w:t>
      </w:r>
    </w:p>
    <w:p w14:paraId="34D0BFE5" w14:textId="77777777" w:rsidR="00894056" w:rsidRDefault="00894056" w:rsidP="00894056">
      <w:pPr>
        <w:pStyle w:val="Actdetails"/>
        <w:keepNext/>
      </w:pPr>
      <w:r>
        <w:t>notified LR 11 November 2013</w:t>
      </w:r>
    </w:p>
    <w:p w14:paraId="475E8FE7" w14:textId="77777777" w:rsidR="00894056" w:rsidRDefault="00894056" w:rsidP="00894056">
      <w:pPr>
        <w:pStyle w:val="Actdetails"/>
        <w:keepNext/>
      </w:pPr>
      <w:r>
        <w:t>s 1, s 2 commenced 11 November 2013 (LA s 75 (1))</w:t>
      </w:r>
    </w:p>
    <w:p w14:paraId="11C37759" w14:textId="77777777" w:rsidR="00894056" w:rsidRDefault="00894056" w:rsidP="00894056">
      <w:pPr>
        <w:pStyle w:val="Actdetails"/>
      </w:pPr>
      <w:r>
        <w:t>sch 1 pt 1.5</w:t>
      </w:r>
      <w:r w:rsidRPr="00D6142D">
        <w:t xml:space="preserve"> </w:t>
      </w:r>
      <w:r>
        <w:t>commenced 12 November 2013</w:t>
      </w:r>
      <w:r w:rsidRPr="00D6142D">
        <w:t xml:space="preserve"> (s 2)</w:t>
      </w:r>
    </w:p>
    <w:p w14:paraId="12C6506D" w14:textId="1923294F" w:rsidR="005862ED" w:rsidRDefault="00A60A4C" w:rsidP="005862ED">
      <w:pPr>
        <w:pStyle w:val="NewAct"/>
      </w:pPr>
      <w:hyperlink r:id="rId216" w:tooltip="A2014-51" w:history="1">
        <w:r w:rsidRPr="00A60A4C">
          <w:rPr>
            <w:rStyle w:val="charCitHyperlinkAbbrev"/>
          </w:rPr>
          <w:t>Mental Health (Treatment and Care) Amendment Act 2014</w:t>
        </w:r>
      </w:hyperlink>
      <w:r w:rsidR="005862ED">
        <w:t xml:space="preserve"> A2014-51 sch 1 pt 1.11</w:t>
      </w:r>
      <w:r>
        <w:t xml:space="preserve"> (as am by </w:t>
      </w:r>
      <w:hyperlink r:id="rId217" w:anchor="history" w:tooltip="Mental Health Act 2015" w:history="1">
        <w:r w:rsidR="000E16FA" w:rsidRPr="000E16FA">
          <w:rPr>
            <w:rStyle w:val="charCitHyperlinkAbbrev"/>
          </w:rPr>
          <w:t>A2015-38</w:t>
        </w:r>
      </w:hyperlink>
      <w:r w:rsidR="00B219D5">
        <w:t xml:space="preserve"> amdt 2.54)</w:t>
      </w:r>
    </w:p>
    <w:p w14:paraId="5D0816D3" w14:textId="77777777" w:rsidR="005862ED" w:rsidRDefault="005862ED" w:rsidP="005862ED">
      <w:pPr>
        <w:pStyle w:val="Actdetails"/>
        <w:spacing w:before="0"/>
      </w:pPr>
      <w:r>
        <w:t>notified LR 12 November 2014</w:t>
      </w:r>
    </w:p>
    <w:p w14:paraId="1A608375" w14:textId="77777777" w:rsidR="005862ED" w:rsidRDefault="005862ED" w:rsidP="005862ED">
      <w:pPr>
        <w:pStyle w:val="Actdetails"/>
        <w:spacing w:before="0"/>
      </w:pPr>
      <w:r>
        <w:t>s 1, s 2 commenced 12 November 2014 (LA s 75 (1))</w:t>
      </w:r>
    </w:p>
    <w:p w14:paraId="039FDB13" w14:textId="61AD13C2" w:rsidR="005862ED" w:rsidRPr="00B801D9" w:rsidRDefault="005862ED" w:rsidP="005862ED">
      <w:pPr>
        <w:pStyle w:val="Actdetails"/>
        <w:spacing w:before="0"/>
      </w:pPr>
      <w:r w:rsidRPr="00B801D9">
        <w:t xml:space="preserve">sch 1 pt 1.11 </w:t>
      </w:r>
      <w:r w:rsidR="00A52E9E" w:rsidRPr="00B801D9">
        <w:t>commence</w:t>
      </w:r>
      <w:r w:rsidR="00B801D9" w:rsidRPr="00B801D9">
        <w:t>d</w:t>
      </w:r>
      <w:r w:rsidR="00A52E9E" w:rsidRPr="00B801D9">
        <w:t xml:space="preserve"> 1 March 2016</w:t>
      </w:r>
      <w:r w:rsidRPr="00B801D9">
        <w:t xml:space="preserve"> (s 2</w:t>
      </w:r>
      <w:r w:rsidR="00A52E9E" w:rsidRPr="00B801D9">
        <w:t xml:space="preserve"> (as am by</w:t>
      </w:r>
      <w:r w:rsidR="00A52E9E" w:rsidRPr="00B801D9">
        <w:rPr>
          <w:rStyle w:val="Hyperlink"/>
          <w:u w:val="none"/>
        </w:rPr>
        <w:t xml:space="preserve"> </w:t>
      </w:r>
      <w:hyperlink r:id="rId218" w:tooltip="Mental Health Act 2015" w:history="1">
        <w:r w:rsidR="00BB5DCC" w:rsidRPr="0076689D">
          <w:rPr>
            <w:rStyle w:val="charCitHyperlinkAbbrev"/>
          </w:rPr>
          <w:t>A2015-38</w:t>
        </w:r>
      </w:hyperlink>
      <w:r w:rsidR="00B219D5" w:rsidRPr="00B801D9">
        <w:rPr>
          <w:rStyle w:val="Hyperlink"/>
          <w:u w:val="none"/>
        </w:rPr>
        <w:t xml:space="preserve"> </w:t>
      </w:r>
      <w:r w:rsidR="00B219D5" w:rsidRPr="00B801D9">
        <w:t>amdt 2.54</w:t>
      </w:r>
      <w:r w:rsidR="00A52E9E" w:rsidRPr="00B801D9">
        <w:t>)</w:t>
      </w:r>
      <w:r w:rsidRPr="00B801D9">
        <w:t>)</w:t>
      </w:r>
    </w:p>
    <w:p w14:paraId="26A42AE4" w14:textId="59128767" w:rsidR="008F2EA8" w:rsidRDefault="008F2EA8" w:rsidP="008F2EA8">
      <w:pPr>
        <w:pStyle w:val="NewAct"/>
      </w:pPr>
      <w:hyperlink r:id="rId219" w:anchor="history" w:tooltip="A2015-38" w:history="1">
        <w:r>
          <w:rPr>
            <w:rStyle w:val="charCitHyperlinkAbbrev"/>
          </w:rPr>
          <w:t>Mental Health Act 2015</w:t>
        </w:r>
      </w:hyperlink>
      <w:r>
        <w:t xml:space="preserve"> A2015</w:t>
      </w:r>
      <w:r>
        <w:noBreakHyphen/>
        <w:t>38 sch 2 pt 2.2, sch 2 pt 2.4 div 2.4.16</w:t>
      </w:r>
    </w:p>
    <w:p w14:paraId="030E2F25" w14:textId="77777777" w:rsidR="008F2EA8" w:rsidRDefault="008F2EA8" w:rsidP="008F2EA8">
      <w:pPr>
        <w:pStyle w:val="Actdetails"/>
      </w:pPr>
      <w:r>
        <w:t>notified LR 7 October 2015</w:t>
      </w:r>
    </w:p>
    <w:p w14:paraId="52334867" w14:textId="77777777" w:rsidR="008F2EA8" w:rsidRDefault="008F2EA8" w:rsidP="008F2EA8">
      <w:pPr>
        <w:pStyle w:val="Actdetails"/>
      </w:pPr>
      <w:r>
        <w:t>s 1, s 2 commenced 7 October 2015 (LA s 75 (1))</w:t>
      </w:r>
    </w:p>
    <w:p w14:paraId="146D6679" w14:textId="77777777" w:rsidR="008F2EA8" w:rsidRDefault="008F2EA8" w:rsidP="008F2EA8">
      <w:pPr>
        <w:pStyle w:val="Actdetails"/>
      </w:pPr>
      <w:r w:rsidRPr="00A23357">
        <w:t>sch 2 pt 2.2</w:t>
      </w:r>
      <w:r>
        <w:t xml:space="preserve"> (amdt 2.54)</w:t>
      </w:r>
      <w:r w:rsidRPr="00A23357">
        <w:t xml:space="preserve"> commenced 8 October 2015 (s 2 (2))</w:t>
      </w:r>
    </w:p>
    <w:p w14:paraId="4400EC46" w14:textId="4505E407" w:rsidR="008F2EA8" w:rsidRPr="008F2EA8" w:rsidRDefault="008F2EA8" w:rsidP="008F2EA8">
      <w:pPr>
        <w:pStyle w:val="Actdetails"/>
        <w:rPr>
          <w:rStyle w:val="charUnderline"/>
          <w:u w:val="none"/>
        </w:rPr>
      </w:pPr>
      <w:r w:rsidRPr="008F2EA8">
        <w:rPr>
          <w:rStyle w:val="charUnderline"/>
          <w:u w:val="none"/>
        </w:rPr>
        <w:t xml:space="preserve">sch 2 pt 2.4 div 2.4.16 commenced 1 March 2016 (s 2 (1) and see </w:t>
      </w:r>
      <w:hyperlink r:id="rId220" w:tooltip="A2014-51" w:history="1">
        <w:r w:rsidRPr="008F2EA8">
          <w:rPr>
            <w:rStyle w:val="charCitHyperlinkAbbrev"/>
          </w:rPr>
          <w:t>Mental Health (Treatment and Care) Amendment Act 2014</w:t>
        </w:r>
      </w:hyperlink>
      <w:r w:rsidRPr="008F2EA8">
        <w:rPr>
          <w:rStyle w:val="Hyperlink"/>
          <w:u w:val="none"/>
        </w:rPr>
        <w:t xml:space="preserve"> </w:t>
      </w:r>
      <w:r w:rsidRPr="008F2EA8">
        <w:t>A2014-51</w:t>
      </w:r>
      <w:r w:rsidRPr="008F2EA8">
        <w:rPr>
          <w:rStyle w:val="charUnderline"/>
          <w:u w:val="none"/>
        </w:rPr>
        <w:t>, s 2</w:t>
      </w:r>
      <w:r w:rsidRPr="008F2EA8">
        <w:t xml:space="preserve"> (as am by</w:t>
      </w:r>
      <w:r w:rsidRPr="008F2EA8">
        <w:rPr>
          <w:rStyle w:val="Hyperlink"/>
          <w:u w:val="none"/>
        </w:rPr>
        <w:t xml:space="preserve"> </w:t>
      </w:r>
      <w:hyperlink r:id="rId221" w:tooltip="Mental Health Act 2015" w:history="1">
        <w:r w:rsidR="00BB5DCC" w:rsidRPr="0076689D">
          <w:rPr>
            <w:rStyle w:val="charCitHyperlinkAbbrev"/>
          </w:rPr>
          <w:t>A2015-38</w:t>
        </w:r>
      </w:hyperlink>
      <w:r w:rsidRPr="008F2EA8">
        <w:rPr>
          <w:rStyle w:val="Hyperlink"/>
          <w:u w:val="none"/>
        </w:rPr>
        <w:t xml:space="preserve"> </w:t>
      </w:r>
      <w:r w:rsidRPr="008F2EA8">
        <w:t>amdt 2.54)</w:t>
      </w:r>
      <w:r w:rsidRPr="008F2EA8">
        <w:rPr>
          <w:rStyle w:val="charUnderline"/>
          <w:u w:val="none"/>
        </w:rPr>
        <w:t>)</w:t>
      </w:r>
    </w:p>
    <w:p w14:paraId="72751BBC" w14:textId="23ECB209" w:rsidR="008F2EA8" w:rsidRDefault="008F2EA8" w:rsidP="008F2EA8">
      <w:pPr>
        <w:pStyle w:val="LegHistNote"/>
      </w:pPr>
      <w:r>
        <w:rPr>
          <w:rStyle w:val="charItals"/>
        </w:rPr>
        <w:t>Note</w:t>
      </w:r>
      <w:r>
        <w:tab/>
        <w:t xml:space="preserve">Sch 2 pt 2.2 (amdt 2.54) only amends the </w:t>
      </w:r>
      <w:hyperlink r:id="rId222" w:tooltip="A2014-51" w:history="1">
        <w:r w:rsidRPr="00E1720F">
          <w:rPr>
            <w:rStyle w:val="charCitHyperlinkAbbrev"/>
          </w:rPr>
          <w:t>Mental Health (Treatment and Care) Amendment Act 2014</w:t>
        </w:r>
      </w:hyperlink>
      <w:r>
        <w:t xml:space="preserve"> A2014-51</w:t>
      </w:r>
    </w:p>
    <w:p w14:paraId="11B5E121" w14:textId="4847A3CF" w:rsidR="000D5D11" w:rsidRDefault="00AD040F" w:rsidP="000D5D11">
      <w:pPr>
        <w:pStyle w:val="NewAct"/>
      </w:pPr>
      <w:hyperlink r:id="rId223" w:tooltip="A2015-39" w:history="1">
        <w:r>
          <w:rPr>
            <w:rStyle w:val="charCitHyperlinkAbbrev"/>
          </w:rPr>
          <w:t>Victims of Crime (Victims Services Levy) Amendment Act 2015</w:t>
        </w:r>
      </w:hyperlink>
      <w:r w:rsidR="000D5D11">
        <w:t xml:space="preserve"> A2015</w:t>
      </w:r>
      <w:r w:rsidR="000D5D11">
        <w:noBreakHyphen/>
        <w:t>39</w:t>
      </w:r>
    </w:p>
    <w:p w14:paraId="098A5CC6" w14:textId="77777777" w:rsidR="000D5D11" w:rsidRDefault="000D5D11" w:rsidP="000D5D11">
      <w:pPr>
        <w:pStyle w:val="Actdetails"/>
      </w:pPr>
      <w:r>
        <w:t>notified LR 6 October 2015</w:t>
      </w:r>
    </w:p>
    <w:p w14:paraId="1C15CABC" w14:textId="77777777" w:rsidR="000D5D11" w:rsidRDefault="000D5D11" w:rsidP="000D5D11">
      <w:pPr>
        <w:pStyle w:val="Actdetails"/>
      </w:pPr>
      <w:r>
        <w:t>s 1, s 2 commenced 6 October 2015 (LA s 75 (1))</w:t>
      </w:r>
    </w:p>
    <w:p w14:paraId="0B0F479F" w14:textId="77777777" w:rsidR="000D5D11" w:rsidRDefault="000D5D11" w:rsidP="000D5D11">
      <w:pPr>
        <w:pStyle w:val="Actdetails"/>
      </w:pPr>
      <w:r>
        <w:t>remainder commenced 7 October 2015 (s 2)</w:t>
      </w:r>
    </w:p>
    <w:p w14:paraId="643B5083" w14:textId="3BA046F9" w:rsidR="00F44114" w:rsidRDefault="00F44114" w:rsidP="00F44114">
      <w:pPr>
        <w:pStyle w:val="NewAct"/>
      </w:pPr>
      <w:hyperlink r:id="rId224" w:tooltip="A2016-1" w:history="1">
        <w:r>
          <w:rPr>
            <w:rStyle w:val="charCitHyperlinkAbbrev"/>
          </w:rPr>
          <w:t>Protection of Rights (Services) Legislation Amendment Act 2016</w:t>
        </w:r>
      </w:hyperlink>
      <w:r>
        <w:t xml:space="preserve"> A2016</w:t>
      </w:r>
      <w:r>
        <w:noBreakHyphen/>
        <w:t>1 sch 1 pt 1.3</w:t>
      </w:r>
    </w:p>
    <w:p w14:paraId="528CA2CE" w14:textId="77777777" w:rsidR="00F44114" w:rsidRDefault="00F44114" w:rsidP="00F44114">
      <w:pPr>
        <w:pStyle w:val="Actdetails"/>
        <w:keepNext/>
      </w:pPr>
      <w:r>
        <w:t>notified LR 23 February 2016</w:t>
      </w:r>
    </w:p>
    <w:p w14:paraId="784EA448" w14:textId="77777777" w:rsidR="00F44114" w:rsidRDefault="00F44114" w:rsidP="00F44114">
      <w:pPr>
        <w:pStyle w:val="Actdetails"/>
        <w:keepNext/>
      </w:pPr>
      <w:r>
        <w:t>s 1, s 2 commenced 23 February 2016 (LA s 75 (1))</w:t>
      </w:r>
    </w:p>
    <w:p w14:paraId="7C014A20" w14:textId="77777777" w:rsidR="00F44114" w:rsidRDefault="00F44114" w:rsidP="00F44114">
      <w:pPr>
        <w:pStyle w:val="Actdetails"/>
      </w:pPr>
      <w:r>
        <w:t xml:space="preserve">sch 1 pt 1.3 </w:t>
      </w:r>
      <w:r w:rsidRPr="00AE7C72">
        <w:t xml:space="preserve">commenced </w:t>
      </w:r>
      <w:r>
        <w:t>1 April 2016</w:t>
      </w:r>
      <w:r w:rsidRPr="00AE7C72">
        <w:t xml:space="preserve"> (</w:t>
      </w:r>
      <w:r>
        <w:t>s 2)</w:t>
      </w:r>
    </w:p>
    <w:p w14:paraId="5885A416" w14:textId="4B0D048F" w:rsidR="008C74D0" w:rsidRDefault="008C74D0" w:rsidP="008C74D0">
      <w:pPr>
        <w:pStyle w:val="NewAct"/>
      </w:pPr>
      <w:hyperlink r:id="rId225" w:anchor="history" w:tooltip="A2016-12" w:history="1">
        <w:r w:rsidRPr="00490F6A">
          <w:rPr>
            <w:rStyle w:val="charCitHyperlinkAbbrev"/>
          </w:rPr>
          <w:t>Victims of Crime (Financial Assistance) Act 2016</w:t>
        </w:r>
      </w:hyperlink>
      <w:r>
        <w:rPr>
          <w:spacing w:val="-2"/>
        </w:rPr>
        <w:t xml:space="preserve"> A2016-12 sch 3 pt</w:t>
      </w:r>
      <w:r w:rsidR="00FC00B6">
        <w:rPr>
          <w:spacing w:val="-2"/>
        </w:rPr>
        <w:t> </w:t>
      </w:r>
      <w:r>
        <w:rPr>
          <w:spacing w:val="-2"/>
        </w:rPr>
        <w:t>3.5</w:t>
      </w:r>
    </w:p>
    <w:p w14:paraId="19F4C094" w14:textId="77777777" w:rsidR="008C74D0" w:rsidRDefault="008C74D0" w:rsidP="008C74D0">
      <w:pPr>
        <w:pStyle w:val="Actdetails"/>
      </w:pPr>
      <w:r>
        <w:t>notified LR 16 March 2016</w:t>
      </w:r>
    </w:p>
    <w:p w14:paraId="5D8CA669" w14:textId="77777777" w:rsidR="008C74D0" w:rsidRDefault="008C74D0" w:rsidP="008C74D0">
      <w:pPr>
        <w:pStyle w:val="Actdetails"/>
      </w:pPr>
      <w:r>
        <w:t>s 1, s 2 commenced 16 March 2016 (LA s 75 (1))</w:t>
      </w:r>
    </w:p>
    <w:p w14:paraId="77D8F045" w14:textId="77777777" w:rsidR="008C74D0" w:rsidRDefault="008C74D0" w:rsidP="00F44114">
      <w:pPr>
        <w:pStyle w:val="Actdetails"/>
      </w:pPr>
      <w:r>
        <w:t>sch 3 pt 3.5</w:t>
      </w:r>
      <w:r w:rsidRPr="00490F6A">
        <w:t xml:space="preserve"> commenced 1 July 2016 (s 2</w:t>
      </w:r>
      <w:r>
        <w:t xml:space="preserve"> (1) (a)</w:t>
      </w:r>
      <w:r w:rsidRPr="00490F6A">
        <w:t>)</w:t>
      </w:r>
    </w:p>
    <w:p w14:paraId="58867702" w14:textId="14323097" w:rsidR="007078FA" w:rsidRDefault="007078FA" w:rsidP="007078FA">
      <w:pPr>
        <w:pStyle w:val="NewAct"/>
      </w:pPr>
      <w:hyperlink r:id="rId226" w:tooltip="A2016-52" w:history="1">
        <w:r>
          <w:rPr>
            <w:rStyle w:val="charCitHyperlinkAbbrev"/>
          </w:rPr>
          <w:t>Public Sector Management Amendment Act 2016</w:t>
        </w:r>
      </w:hyperlink>
      <w:r>
        <w:t xml:space="preserve"> A2016-52 sch 1 pt 1.63</w:t>
      </w:r>
    </w:p>
    <w:p w14:paraId="39906FF4" w14:textId="77777777" w:rsidR="007078FA" w:rsidRDefault="007078FA" w:rsidP="007078FA">
      <w:pPr>
        <w:pStyle w:val="Actdetails"/>
      </w:pPr>
      <w:r>
        <w:t>notified LR 25 August 2016</w:t>
      </w:r>
    </w:p>
    <w:p w14:paraId="7523B084" w14:textId="77777777" w:rsidR="007078FA" w:rsidRDefault="007078FA" w:rsidP="007078FA">
      <w:pPr>
        <w:pStyle w:val="Actdetails"/>
      </w:pPr>
      <w:r>
        <w:t>s 1, s 2 commenced 25 August 2016 (LA s 75 (1))</w:t>
      </w:r>
    </w:p>
    <w:p w14:paraId="75379FBA" w14:textId="77777777" w:rsidR="007078FA" w:rsidRPr="002C6E41" w:rsidRDefault="002C6E41" w:rsidP="007078FA">
      <w:pPr>
        <w:pStyle w:val="Actdetails"/>
      </w:pPr>
      <w:r w:rsidRPr="002C6E41">
        <w:t>sch 1 pt 1.63 commenced</w:t>
      </w:r>
      <w:r w:rsidR="007078FA" w:rsidRPr="002C6E41">
        <w:t xml:space="preserve"> 1 September 2016 (s 2)</w:t>
      </w:r>
    </w:p>
    <w:p w14:paraId="71F7926F" w14:textId="6F24B834" w:rsidR="007078FA" w:rsidRDefault="007078FA" w:rsidP="007078FA">
      <w:pPr>
        <w:pStyle w:val="NewAct"/>
      </w:pPr>
      <w:hyperlink r:id="rId227" w:tooltip="A2016-53" w:history="1">
        <w:r>
          <w:rPr>
            <w:rStyle w:val="charCitHyperlinkAbbrev"/>
          </w:rPr>
          <w:t>Justice and Community Safety Legislation Amendment Act 2016 (No 2)</w:t>
        </w:r>
      </w:hyperlink>
      <w:r>
        <w:t xml:space="preserve"> A2016-53 pt 5</w:t>
      </w:r>
    </w:p>
    <w:p w14:paraId="41B9B3DF" w14:textId="77777777" w:rsidR="007078FA" w:rsidRDefault="007078FA" w:rsidP="007078FA">
      <w:pPr>
        <w:pStyle w:val="Actdetails"/>
      </w:pPr>
      <w:r>
        <w:t>notified LR 25 August 2016</w:t>
      </w:r>
    </w:p>
    <w:p w14:paraId="0C363C1F" w14:textId="77777777" w:rsidR="007078FA" w:rsidRDefault="007078FA" w:rsidP="007078FA">
      <w:pPr>
        <w:pStyle w:val="Actdetails"/>
      </w:pPr>
      <w:r>
        <w:t>s 1, s 2 taken to have commenced 23 June 2016 (LA s 75 (2))</w:t>
      </w:r>
    </w:p>
    <w:p w14:paraId="17AD1707" w14:textId="77777777" w:rsidR="007078FA" w:rsidRPr="00B73328" w:rsidRDefault="007078FA" w:rsidP="007078FA">
      <w:pPr>
        <w:pStyle w:val="Actdetails"/>
      </w:pPr>
      <w:r w:rsidRPr="00B73328">
        <w:t>s 14 commence</w:t>
      </w:r>
      <w:r w:rsidR="00B73328">
        <w:t>d</w:t>
      </w:r>
      <w:r w:rsidRPr="00B73328">
        <w:t xml:space="preserve"> 1 July 2017 (s 2 (3))</w:t>
      </w:r>
    </w:p>
    <w:p w14:paraId="66592FFF" w14:textId="77777777" w:rsidR="007078FA" w:rsidRDefault="007078FA" w:rsidP="007078FA">
      <w:pPr>
        <w:pStyle w:val="Actdetails"/>
      </w:pPr>
      <w:r>
        <w:t>pt 5 remainder commenced 26 August 2016 (s 2 (1))</w:t>
      </w:r>
    </w:p>
    <w:p w14:paraId="06933C48" w14:textId="13EA55FA" w:rsidR="00660389" w:rsidRDefault="00660389" w:rsidP="00660389">
      <w:pPr>
        <w:pStyle w:val="NewAct"/>
      </w:pPr>
      <w:hyperlink r:id="rId228" w:anchor="history" w:tooltip="A2018-52 " w:history="1">
        <w:r w:rsidRPr="001500AF">
          <w:rPr>
            <w:rStyle w:val="charCitHyperlinkAbbrev"/>
          </w:rPr>
          <w:t>Integrity Commission Act 2018</w:t>
        </w:r>
      </w:hyperlink>
      <w:r>
        <w:t xml:space="preserve"> A2018-52 sch 1 pt 1.23 (as am by</w:t>
      </w:r>
      <w:r>
        <w:br/>
      </w:r>
      <w:hyperlink r:id="rId229" w:tooltip="Integrity Commission Amendment Act 2019" w:history="1">
        <w:r>
          <w:rPr>
            <w:rStyle w:val="charCitHyperlinkAbbrev"/>
          </w:rPr>
          <w:t>A2019-18</w:t>
        </w:r>
      </w:hyperlink>
      <w:r>
        <w:t xml:space="preserve"> s 4)</w:t>
      </w:r>
    </w:p>
    <w:p w14:paraId="597C462F" w14:textId="77777777" w:rsidR="00660389" w:rsidRDefault="00660389" w:rsidP="00660389">
      <w:pPr>
        <w:pStyle w:val="Actdetails"/>
        <w:keepNext/>
      </w:pPr>
      <w:r>
        <w:t>notified LR 11 December 2018</w:t>
      </w:r>
    </w:p>
    <w:p w14:paraId="0F9D637A" w14:textId="77777777" w:rsidR="00660389" w:rsidRDefault="00660389" w:rsidP="00660389">
      <w:pPr>
        <w:pStyle w:val="Actdetails"/>
      </w:pPr>
      <w:r>
        <w:t>s 1, s 2 commenced 11 December 2018 (LA s 75 (1))</w:t>
      </w:r>
    </w:p>
    <w:p w14:paraId="23FDF01A" w14:textId="7D3FB4CC" w:rsidR="00660389" w:rsidRPr="001500AF" w:rsidRDefault="00660389" w:rsidP="00660389">
      <w:pPr>
        <w:pStyle w:val="Actdetails"/>
      </w:pPr>
      <w:r w:rsidRPr="001500AF">
        <w:rPr>
          <w:spacing w:val="-2"/>
        </w:rPr>
        <w:t>sch 1 pt 1.</w:t>
      </w:r>
      <w:r>
        <w:rPr>
          <w:spacing w:val="-2"/>
        </w:rPr>
        <w:t>23</w:t>
      </w:r>
      <w:r w:rsidRPr="001500AF">
        <w:rPr>
          <w:spacing w:val="-2"/>
        </w:rPr>
        <w:t xml:space="preserve"> </w:t>
      </w:r>
      <w:r>
        <w:rPr>
          <w:spacing w:val="-2"/>
        </w:rPr>
        <w:t>commenced 1 December 2019 (s 2 (2) (a) as am by</w:t>
      </w:r>
      <w:r>
        <w:rPr>
          <w:spacing w:val="-2"/>
        </w:rPr>
        <w:br/>
      </w:r>
      <w:hyperlink r:id="rId230" w:tooltip="Integrity Commission Amendment Act 2019" w:history="1">
        <w:r>
          <w:rPr>
            <w:rStyle w:val="charCitHyperlinkAbbrev"/>
          </w:rPr>
          <w:t>A2019-18</w:t>
        </w:r>
      </w:hyperlink>
      <w:r>
        <w:t xml:space="preserve"> s 4)</w:t>
      </w:r>
    </w:p>
    <w:p w14:paraId="5FF0D26F" w14:textId="1928935A" w:rsidR="008C6C63" w:rsidRPr="00935D4E" w:rsidRDefault="008C6C63" w:rsidP="008C6C63">
      <w:pPr>
        <w:pStyle w:val="NewAct"/>
      </w:pPr>
      <w:hyperlink r:id="rId231" w:tooltip="A2019-17" w:history="1">
        <w:r>
          <w:rPr>
            <w:rStyle w:val="charCitHyperlinkAbbrev"/>
          </w:rPr>
          <w:t>Justice and Community Safety Legislation Amendment Act 2019</w:t>
        </w:r>
      </w:hyperlink>
      <w:r>
        <w:t xml:space="preserve"> A2019-17 pt 15</w:t>
      </w:r>
    </w:p>
    <w:p w14:paraId="34C5E6FC" w14:textId="77777777" w:rsidR="008C6C63" w:rsidRDefault="008C6C63" w:rsidP="008C6C63">
      <w:pPr>
        <w:pStyle w:val="Actdetails"/>
      </w:pPr>
      <w:r>
        <w:t>notified LR 14 June 2019</w:t>
      </w:r>
    </w:p>
    <w:p w14:paraId="273B1249" w14:textId="77777777" w:rsidR="008C6C63" w:rsidRDefault="008C6C63" w:rsidP="008C6C63">
      <w:pPr>
        <w:pStyle w:val="Actdetails"/>
      </w:pPr>
      <w:r>
        <w:t>s 1, s 2 commenced 14 June 2019 (LA s 75 (1))</w:t>
      </w:r>
    </w:p>
    <w:p w14:paraId="203951F7" w14:textId="77777777" w:rsidR="008C6C63" w:rsidRDefault="008C6C63" w:rsidP="008C6C63">
      <w:pPr>
        <w:pStyle w:val="Actdetails"/>
      </w:pPr>
      <w:r>
        <w:t>pt 15 commenced</w:t>
      </w:r>
      <w:r w:rsidRPr="006F3A6F">
        <w:t xml:space="preserve"> </w:t>
      </w:r>
      <w:r>
        <w:t>21 June 2019 (s 2)</w:t>
      </w:r>
    </w:p>
    <w:p w14:paraId="520A233B" w14:textId="3A2498A1" w:rsidR="00660389" w:rsidRDefault="00660389" w:rsidP="00660389">
      <w:pPr>
        <w:pStyle w:val="NewAct"/>
      </w:pPr>
      <w:hyperlink r:id="rId232" w:tooltip="A2019-18" w:history="1">
        <w:r w:rsidRPr="00A46869">
          <w:rPr>
            <w:rStyle w:val="charCitHyperlinkAbbrev"/>
          </w:rPr>
          <w:t>Integrity Commission Amendment Act 2019</w:t>
        </w:r>
      </w:hyperlink>
      <w:r>
        <w:t xml:space="preserve"> A2019-18 s 4</w:t>
      </w:r>
    </w:p>
    <w:p w14:paraId="69F6789B" w14:textId="77777777" w:rsidR="00660389" w:rsidRDefault="00660389" w:rsidP="00660389">
      <w:pPr>
        <w:pStyle w:val="Actdetails"/>
      </w:pPr>
      <w:r>
        <w:t>notified LR 14 June 2019</w:t>
      </w:r>
    </w:p>
    <w:p w14:paraId="2F7DBAE9" w14:textId="77777777" w:rsidR="00660389" w:rsidRDefault="00660389" w:rsidP="00660389">
      <w:pPr>
        <w:pStyle w:val="Actdetails"/>
      </w:pPr>
      <w:r>
        <w:t>s 1, s 2 commenced 14 June 2019 (LA s 75 (1))</w:t>
      </w:r>
    </w:p>
    <w:p w14:paraId="05784601" w14:textId="77777777" w:rsidR="00660389" w:rsidRDefault="00660389" w:rsidP="00660389">
      <w:pPr>
        <w:pStyle w:val="Actdetails"/>
      </w:pPr>
      <w:r w:rsidRPr="00E10DAF">
        <w:t>s 3, s 4 commence</w:t>
      </w:r>
      <w:r>
        <w:t>d</w:t>
      </w:r>
      <w:r w:rsidRPr="00E10DAF">
        <w:t xml:space="preserve"> 15 June 2019 (s 2 (1))</w:t>
      </w:r>
    </w:p>
    <w:p w14:paraId="7222412B" w14:textId="0794B252" w:rsidR="00660389" w:rsidRDefault="00660389" w:rsidP="00660389">
      <w:pPr>
        <w:pStyle w:val="LegHistNote"/>
      </w:pPr>
      <w:r>
        <w:rPr>
          <w:i/>
        </w:rPr>
        <w:t>Note</w:t>
      </w:r>
      <w:r>
        <w:rPr>
          <w:i/>
        </w:rPr>
        <w:tab/>
      </w:r>
      <w:r>
        <w:t>This Act only amends the</w:t>
      </w:r>
      <w:r w:rsidRPr="00660389">
        <w:rPr>
          <w:rStyle w:val="charCitHyperlinkAbbrev"/>
        </w:rPr>
        <w:t xml:space="preserve"> </w:t>
      </w:r>
      <w:hyperlink r:id="rId233" w:anchor="history" w:tooltip="A2018-52 " w:history="1">
        <w:r w:rsidRPr="00660389">
          <w:rPr>
            <w:rStyle w:val="charCitHyperlinkAbbrev"/>
          </w:rPr>
          <w:t>Integrity Commission Act 2018</w:t>
        </w:r>
      </w:hyperlink>
      <w:r>
        <w:br/>
      </w:r>
      <w:r w:rsidRPr="00701895">
        <w:t>A2018-52.</w:t>
      </w:r>
    </w:p>
    <w:p w14:paraId="272B004A" w14:textId="326F870A" w:rsidR="003868C7" w:rsidRDefault="003868C7" w:rsidP="003868C7">
      <w:pPr>
        <w:pStyle w:val="NewAct"/>
      </w:pPr>
      <w:hyperlink r:id="rId234" w:tooltip="A2020-34" w:history="1">
        <w:r>
          <w:rPr>
            <w:rStyle w:val="charCitHyperlinkAbbrev"/>
          </w:rPr>
          <w:t>Victims Rights Legislation Amendment Act 2020</w:t>
        </w:r>
      </w:hyperlink>
      <w:r>
        <w:t xml:space="preserve"> A2020-34 pt 3</w:t>
      </w:r>
    </w:p>
    <w:p w14:paraId="37B6DF7D" w14:textId="77777777" w:rsidR="003868C7" w:rsidRDefault="003868C7" w:rsidP="003868C7">
      <w:pPr>
        <w:pStyle w:val="Actdetails"/>
      </w:pPr>
      <w:r>
        <w:t>notified LR 29 July 2020</w:t>
      </w:r>
    </w:p>
    <w:p w14:paraId="7DA8989F" w14:textId="77777777" w:rsidR="003868C7" w:rsidRDefault="003868C7" w:rsidP="003868C7">
      <w:pPr>
        <w:pStyle w:val="Actdetails"/>
      </w:pPr>
      <w:r>
        <w:t xml:space="preserve">s 1, s 2 commenced </w:t>
      </w:r>
      <w:r w:rsidR="00181BB6">
        <w:t>29 July 2020</w:t>
      </w:r>
      <w:r>
        <w:t xml:space="preserve"> (LA s 75 (1))</w:t>
      </w:r>
    </w:p>
    <w:p w14:paraId="47F40046" w14:textId="6A71145D" w:rsidR="003868C7" w:rsidRPr="00DF42E8" w:rsidRDefault="003868C7" w:rsidP="003868C7">
      <w:pPr>
        <w:pStyle w:val="Actdetails"/>
      </w:pPr>
      <w:r w:rsidRPr="00DF42E8">
        <w:t xml:space="preserve">pt 3 </w:t>
      </w:r>
      <w:r w:rsidR="00DF42E8" w:rsidRPr="00DF42E8">
        <w:t>commenced 1 Janu</w:t>
      </w:r>
      <w:r w:rsidR="00A51616">
        <w:t>a</w:t>
      </w:r>
      <w:r w:rsidR="00DF42E8" w:rsidRPr="00DF42E8">
        <w:t>ry 2021 (s 2)</w:t>
      </w:r>
    </w:p>
    <w:p w14:paraId="76BB68A6" w14:textId="3834D9BC" w:rsidR="00281BCC" w:rsidRDefault="00281BCC" w:rsidP="00281BCC">
      <w:pPr>
        <w:pStyle w:val="NewAct"/>
      </w:pPr>
      <w:hyperlink r:id="rId235" w:tooltip="A2020-42" w:history="1">
        <w:r>
          <w:rPr>
            <w:rStyle w:val="charCitHyperlinkAbbrev"/>
          </w:rPr>
          <w:t>Justice Legislation Amendment Act 2020</w:t>
        </w:r>
      </w:hyperlink>
      <w:r>
        <w:t xml:space="preserve"> A2020-42 pt 30</w:t>
      </w:r>
    </w:p>
    <w:p w14:paraId="0EAAA5BD" w14:textId="77777777" w:rsidR="00281BCC" w:rsidRDefault="00281BCC" w:rsidP="00281BCC">
      <w:pPr>
        <w:pStyle w:val="Actdetails"/>
      </w:pPr>
      <w:r>
        <w:t>notified LR 27 August 2020</w:t>
      </w:r>
    </w:p>
    <w:p w14:paraId="43A4F9D5" w14:textId="77777777" w:rsidR="00281BCC" w:rsidRDefault="00281BCC" w:rsidP="00281BCC">
      <w:pPr>
        <w:pStyle w:val="Actdetails"/>
      </w:pPr>
      <w:r>
        <w:t>s 1, s 2 commenced 27 August 2020 (LA s 75 (1))</w:t>
      </w:r>
    </w:p>
    <w:p w14:paraId="2B1146BC" w14:textId="1C0AC10A" w:rsidR="00281BCC" w:rsidRDefault="00281BCC" w:rsidP="00281BCC">
      <w:pPr>
        <w:pStyle w:val="Actdetails"/>
      </w:pPr>
      <w:r>
        <w:t>pt 30</w:t>
      </w:r>
      <w:r w:rsidRPr="00E10DAF">
        <w:t xml:space="preserve"> commence</w:t>
      </w:r>
      <w:r>
        <w:t>d</w:t>
      </w:r>
      <w:r w:rsidRPr="00E10DAF">
        <w:t xml:space="preserve"> </w:t>
      </w:r>
      <w:r>
        <w:t>10</w:t>
      </w:r>
      <w:r w:rsidRPr="00E10DAF">
        <w:t xml:space="preserve"> </w:t>
      </w:r>
      <w:r>
        <w:t>September</w:t>
      </w:r>
      <w:r w:rsidRPr="00E10DAF">
        <w:t xml:space="preserve"> 20</w:t>
      </w:r>
      <w:r>
        <w:t>20</w:t>
      </w:r>
      <w:r w:rsidRPr="00E10DAF">
        <w:t xml:space="preserve"> (s 2 (1))</w:t>
      </w:r>
    </w:p>
    <w:p w14:paraId="31AB3336" w14:textId="1CBE9D52" w:rsidR="0083573D" w:rsidRDefault="0083573D" w:rsidP="0083573D">
      <w:pPr>
        <w:pStyle w:val="NewAct"/>
      </w:pPr>
      <w:hyperlink r:id="rId236" w:tooltip="A2023-37" w:history="1">
        <w:r>
          <w:rPr>
            <w:rStyle w:val="charCitHyperlinkAbbrev"/>
          </w:rPr>
          <w:t>Courts Legislation Amendment Act 2023</w:t>
        </w:r>
      </w:hyperlink>
      <w:r>
        <w:t xml:space="preserve"> A2023-37 sch 1 pt 1.</w:t>
      </w:r>
      <w:r w:rsidR="00B96EB6">
        <w:t>15</w:t>
      </w:r>
    </w:p>
    <w:p w14:paraId="0FD865F4" w14:textId="77777777" w:rsidR="0083573D" w:rsidRDefault="0083573D" w:rsidP="0083573D">
      <w:pPr>
        <w:pStyle w:val="Actdetails"/>
      </w:pPr>
      <w:r>
        <w:t>notified LR 29 September 2023</w:t>
      </w:r>
    </w:p>
    <w:p w14:paraId="7BCBF21E" w14:textId="77777777" w:rsidR="0083573D" w:rsidRDefault="0083573D" w:rsidP="0083573D">
      <w:pPr>
        <w:pStyle w:val="Actdetails"/>
      </w:pPr>
      <w:r>
        <w:t>s 1, s 2 commenced 29 September 2023 (LA s 75 (1))</w:t>
      </w:r>
    </w:p>
    <w:p w14:paraId="639C5EB8" w14:textId="5222D6B0" w:rsidR="0083573D" w:rsidRDefault="0083573D" w:rsidP="0083573D">
      <w:pPr>
        <w:pStyle w:val="Actdetails"/>
      </w:pPr>
      <w:r>
        <w:t>sch 1 pt 1.</w:t>
      </w:r>
      <w:r w:rsidR="00B96EB6">
        <w:t>15</w:t>
      </w:r>
      <w:r>
        <w:t xml:space="preserve"> commenced 30 September 2023 (s 2)</w:t>
      </w:r>
    </w:p>
    <w:p w14:paraId="67AD4540" w14:textId="18D7DE88" w:rsidR="0057198B" w:rsidRDefault="0057198B" w:rsidP="0057198B">
      <w:pPr>
        <w:pStyle w:val="NewAct"/>
      </w:pPr>
      <w:hyperlink r:id="rId237" w:tooltip="A2023-41" w:history="1">
        <w:r>
          <w:rPr>
            <w:rStyle w:val="charCitHyperlinkAbbrev"/>
          </w:rPr>
          <w:t>Victims of Crime Amendment Act 2023</w:t>
        </w:r>
      </w:hyperlink>
      <w:r>
        <w:t xml:space="preserve"> A2023-41 </w:t>
      </w:r>
    </w:p>
    <w:p w14:paraId="7D469E55" w14:textId="1A3B5AA6" w:rsidR="0057198B" w:rsidRDefault="0057198B" w:rsidP="0057198B">
      <w:pPr>
        <w:pStyle w:val="Actdetails"/>
      </w:pPr>
      <w:r>
        <w:t xml:space="preserve">notified LR </w:t>
      </w:r>
      <w:r w:rsidR="00C1630C">
        <w:t>8</w:t>
      </w:r>
      <w:r>
        <w:t xml:space="preserve"> </w:t>
      </w:r>
      <w:r w:rsidR="00C1630C">
        <w:t>Novem</w:t>
      </w:r>
      <w:r>
        <w:t>ber 2023</w:t>
      </w:r>
    </w:p>
    <w:p w14:paraId="19352D46" w14:textId="376BD203" w:rsidR="0057198B" w:rsidRDefault="0057198B" w:rsidP="0057198B">
      <w:pPr>
        <w:pStyle w:val="Actdetails"/>
      </w:pPr>
      <w:r>
        <w:t xml:space="preserve">s 1, s 2 commenced </w:t>
      </w:r>
      <w:r w:rsidR="00C1630C">
        <w:t>8 Nov</w:t>
      </w:r>
      <w:r>
        <w:t>ember 2023 (LA s 75 (1))</w:t>
      </w:r>
    </w:p>
    <w:p w14:paraId="4E8BA07F" w14:textId="40C9659B" w:rsidR="0057198B" w:rsidRDefault="00981583" w:rsidP="0057198B">
      <w:pPr>
        <w:pStyle w:val="Actdetails"/>
      </w:pPr>
      <w:r>
        <w:t>remainder</w:t>
      </w:r>
      <w:r w:rsidR="0057198B">
        <w:t xml:space="preserve"> commenced </w:t>
      </w:r>
      <w:r w:rsidR="00C1630C">
        <w:t>9 Nov</w:t>
      </w:r>
      <w:r w:rsidR="0057198B">
        <w:t>ember 2023 (s 2)</w:t>
      </w:r>
    </w:p>
    <w:p w14:paraId="4763CB45" w14:textId="627FB6E9" w:rsidR="00867AFB" w:rsidRPr="00867AFB" w:rsidRDefault="00867AFB" w:rsidP="00867AFB">
      <w:pPr>
        <w:pStyle w:val="NewAct"/>
        <w:rPr>
          <w:rFonts w:cs="Arial"/>
        </w:rPr>
      </w:pPr>
      <w:hyperlink r:id="rId238" w:tooltip="A2023-45" w:history="1">
        <w:r w:rsidRPr="00867AFB">
          <w:rPr>
            <w:rStyle w:val="charCitHyperlinkAbbrev"/>
            <w:rFonts w:cs="Arial"/>
          </w:rPr>
          <w:t>Justice (Age of Criminal Responsibility) Legislation Amendment Act 2023</w:t>
        </w:r>
      </w:hyperlink>
      <w:r w:rsidRPr="00867AFB">
        <w:rPr>
          <w:rFonts w:cs="Arial"/>
        </w:rPr>
        <w:t xml:space="preserve"> A2023-45 pt</w:t>
      </w:r>
      <w:r>
        <w:rPr>
          <w:rFonts w:cs="Arial"/>
        </w:rPr>
        <w:t xml:space="preserve"> 10</w:t>
      </w:r>
    </w:p>
    <w:p w14:paraId="5A79FC58" w14:textId="77777777" w:rsidR="00867AFB" w:rsidRDefault="00867AFB" w:rsidP="00867AFB">
      <w:pPr>
        <w:pStyle w:val="Actdetails"/>
      </w:pPr>
      <w:r>
        <w:t>notified LR 15 November 2023</w:t>
      </w:r>
    </w:p>
    <w:p w14:paraId="14D2937D" w14:textId="77777777" w:rsidR="00867AFB" w:rsidRDefault="00867AFB" w:rsidP="00867AFB">
      <w:pPr>
        <w:pStyle w:val="Actdetails"/>
      </w:pPr>
      <w:r>
        <w:t>s 1, s 2 commenced 15 November 2023 (LA s 75 (1))</w:t>
      </w:r>
    </w:p>
    <w:p w14:paraId="11CE9B41" w14:textId="24ACA711" w:rsidR="00D04C27" w:rsidRPr="00F64473" w:rsidRDefault="00D04C27" w:rsidP="00867AFB">
      <w:pPr>
        <w:pStyle w:val="Actdetails"/>
        <w:rPr>
          <w:rStyle w:val="charUnderline"/>
          <w:u w:val="none"/>
        </w:rPr>
      </w:pPr>
      <w:r w:rsidRPr="00F64473">
        <w:rPr>
          <w:rStyle w:val="charUnderline"/>
          <w:u w:val="none"/>
        </w:rPr>
        <w:t xml:space="preserve">s 140, s 141 </w:t>
      </w:r>
      <w:r w:rsidR="00F64473" w:rsidRPr="00F64473">
        <w:rPr>
          <w:rStyle w:val="charUnderline"/>
          <w:u w:val="none"/>
        </w:rPr>
        <w:t>commenced 1 July 2025 (s 2 (3))</w:t>
      </w:r>
    </w:p>
    <w:p w14:paraId="3AE1D78B" w14:textId="54363723" w:rsidR="00867AFB" w:rsidRDefault="00867AFB" w:rsidP="0057198B">
      <w:pPr>
        <w:pStyle w:val="Actdetails"/>
      </w:pPr>
      <w:r>
        <w:t xml:space="preserve">pt 10 </w:t>
      </w:r>
      <w:r w:rsidR="00D04C27">
        <w:t xml:space="preserve">remainder </w:t>
      </w:r>
      <w:r>
        <w:t>commenced 27 March 2024 (s 2 (2) (a))</w:t>
      </w:r>
    </w:p>
    <w:p w14:paraId="675E9514" w14:textId="7C01C30B" w:rsidR="00FE5843" w:rsidRDefault="00FE5843" w:rsidP="00FE5843">
      <w:pPr>
        <w:pStyle w:val="NewAct"/>
      </w:pPr>
      <w:hyperlink r:id="rId239" w:tooltip="A2024-12" w:history="1">
        <w:r>
          <w:rPr>
            <w:rStyle w:val="charCitHyperlinkAbbrev"/>
          </w:rPr>
          <w:t>Crimes Legislation Amendment Act 2024</w:t>
        </w:r>
      </w:hyperlink>
      <w:r>
        <w:t xml:space="preserve"> A2024-12 pt 11</w:t>
      </w:r>
    </w:p>
    <w:p w14:paraId="328A07F8" w14:textId="5A8BDBFC" w:rsidR="00FE5843" w:rsidRDefault="00FE5843" w:rsidP="00FE5843">
      <w:pPr>
        <w:pStyle w:val="Actdetails"/>
      </w:pPr>
      <w:r>
        <w:t>notified LR 19 April 2024</w:t>
      </w:r>
    </w:p>
    <w:p w14:paraId="7460778D" w14:textId="432E8F68" w:rsidR="00FE5843" w:rsidRDefault="00FE5843" w:rsidP="00FE5843">
      <w:pPr>
        <w:pStyle w:val="Actdetails"/>
      </w:pPr>
      <w:r>
        <w:t>s 1, s 2 commenced 19 April 2024 (LA s 75 (1))</w:t>
      </w:r>
    </w:p>
    <w:p w14:paraId="33D760D9" w14:textId="4B1023F3" w:rsidR="00FE5843" w:rsidRDefault="00FE5843" w:rsidP="00FE5843">
      <w:pPr>
        <w:pStyle w:val="Actdetails"/>
      </w:pPr>
      <w:r>
        <w:t>pt 11 commenced 26 April 2024 (s 2 (1))</w:t>
      </w:r>
    </w:p>
    <w:p w14:paraId="7D7B5EC2" w14:textId="42F0E473" w:rsidR="00FE5843" w:rsidRDefault="00FE5843" w:rsidP="00FE5843">
      <w:pPr>
        <w:pStyle w:val="NewAct"/>
      </w:pPr>
      <w:hyperlink r:id="rId240" w:tooltip="A2024-16" w:history="1">
        <w:r>
          <w:rPr>
            <w:rStyle w:val="charCitHyperlinkAbbrev"/>
          </w:rPr>
          <w:t>Crimes Legislation Amendment Act 2024 (No 2)</w:t>
        </w:r>
      </w:hyperlink>
      <w:r>
        <w:t xml:space="preserve"> A2024-1</w:t>
      </w:r>
      <w:r w:rsidR="00AB68D2">
        <w:t>6 sch 1 pt 1.4</w:t>
      </w:r>
    </w:p>
    <w:p w14:paraId="00EF3ED4" w14:textId="77777777" w:rsidR="00FE5843" w:rsidRDefault="00FE5843" w:rsidP="00FE5843">
      <w:pPr>
        <w:pStyle w:val="Actdetails"/>
      </w:pPr>
      <w:r>
        <w:t>notified LR 19 April 2024</w:t>
      </w:r>
    </w:p>
    <w:p w14:paraId="7549F25A" w14:textId="77777777" w:rsidR="00FE5843" w:rsidRDefault="00FE5843" w:rsidP="00FE5843">
      <w:pPr>
        <w:pStyle w:val="Actdetails"/>
      </w:pPr>
      <w:r>
        <w:t>s 1, s 2 commenced 19 April 2024 (LA s 75 (1))</w:t>
      </w:r>
    </w:p>
    <w:p w14:paraId="30E34E66" w14:textId="14BCC78C" w:rsidR="00FE5843" w:rsidRDefault="00AB68D2" w:rsidP="00FE5843">
      <w:pPr>
        <w:pStyle w:val="Actdetails"/>
      </w:pPr>
      <w:r>
        <w:t>sch 1 pt 1.4</w:t>
      </w:r>
      <w:r w:rsidR="00FE5843">
        <w:t xml:space="preserve"> commenced 26 April 2024 (s 2)</w:t>
      </w:r>
    </w:p>
    <w:p w14:paraId="50D3526B" w14:textId="77777777" w:rsidR="00E5635E" w:rsidRPr="00E5635E" w:rsidRDefault="00E5635E" w:rsidP="00E5635E">
      <w:pPr>
        <w:pStyle w:val="PageBreak"/>
      </w:pPr>
      <w:r w:rsidRPr="00E5635E">
        <w:br w:type="page"/>
      </w:r>
    </w:p>
    <w:p w14:paraId="560DAE95" w14:textId="77777777" w:rsidR="00B7401F" w:rsidRPr="00440BCE" w:rsidRDefault="00B7401F">
      <w:pPr>
        <w:pStyle w:val="Endnote2"/>
      </w:pPr>
      <w:bookmarkStart w:id="130" w:name="_Toc216879300"/>
      <w:r w:rsidRPr="00440BCE">
        <w:rPr>
          <w:rStyle w:val="charTableNo"/>
        </w:rPr>
        <w:lastRenderedPageBreak/>
        <w:t>4</w:t>
      </w:r>
      <w:r>
        <w:tab/>
      </w:r>
      <w:r w:rsidRPr="00440BCE">
        <w:rPr>
          <w:rStyle w:val="charTableText"/>
        </w:rPr>
        <w:t>Amendment history</w:t>
      </w:r>
      <w:bookmarkEnd w:id="130"/>
    </w:p>
    <w:p w14:paraId="75965038" w14:textId="2405BBAE" w:rsidR="00867AFB" w:rsidRDefault="00867AFB">
      <w:pPr>
        <w:pStyle w:val="AmdtsEntryHd"/>
      </w:pPr>
      <w:r>
        <w:t>Long title</w:t>
      </w:r>
    </w:p>
    <w:p w14:paraId="744C6B27" w14:textId="6C966760" w:rsidR="00867AFB" w:rsidRPr="00867AFB" w:rsidRDefault="00867AFB" w:rsidP="00867AFB">
      <w:pPr>
        <w:pStyle w:val="AmdtsEntries"/>
      </w:pPr>
      <w:r>
        <w:t>long title</w:t>
      </w:r>
      <w:r>
        <w:tab/>
        <w:t xml:space="preserve">sub </w:t>
      </w:r>
      <w:hyperlink r:id="rId241" w:tooltip="Justice (Age of Criminal Responsibility) Legislation Amendment Act 2023" w:history="1">
        <w:r>
          <w:rPr>
            <w:rStyle w:val="charCitHyperlinkAbbrev"/>
          </w:rPr>
          <w:t>A2023-45</w:t>
        </w:r>
      </w:hyperlink>
      <w:r>
        <w:t xml:space="preserve"> s 133</w:t>
      </w:r>
    </w:p>
    <w:p w14:paraId="65EF708E" w14:textId="22B42FB1" w:rsidR="00B7401F" w:rsidRDefault="00B7401F">
      <w:pPr>
        <w:pStyle w:val="AmdtsEntryHd"/>
      </w:pPr>
      <w:r>
        <w:t>Name of Act</w:t>
      </w:r>
    </w:p>
    <w:p w14:paraId="2DBDDD0A" w14:textId="25E5B455" w:rsidR="00B7401F" w:rsidRDefault="00B7401F">
      <w:pPr>
        <w:pStyle w:val="AmdtsEntries"/>
      </w:pPr>
      <w:r>
        <w:t>s 1</w:t>
      </w:r>
      <w:r>
        <w:tab/>
        <w:t xml:space="preserve">sub </w:t>
      </w:r>
      <w:hyperlink r:id="rId24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3.455</w:t>
      </w:r>
    </w:p>
    <w:p w14:paraId="67D5A039" w14:textId="77777777" w:rsidR="00B7401F" w:rsidRDefault="00B7401F">
      <w:pPr>
        <w:pStyle w:val="AmdtsEntryHd"/>
      </w:pPr>
      <w:r>
        <w:t>Dictionary</w:t>
      </w:r>
    </w:p>
    <w:p w14:paraId="09709183" w14:textId="6132EAD1" w:rsidR="00B7401F" w:rsidRDefault="00B7401F">
      <w:pPr>
        <w:pStyle w:val="AmdtsEntries"/>
        <w:keepNext/>
      </w:pPr>
      <w:r>
        <w:t>s 2</w:t>
      </w:r>
      <w:r>
        <w:tab/>
        <w:t xml:space="preserve">om </w:t>
      </w:r>
      <w:hyperlink r:id="rId243" w:tooltip="Legislation (Consequential Amendments) Act 2001" w:history="1">
        <w:r w:rsidR="008D7BE4" w:rsidRPr="008D7BE4">
          <w:rPr>
            <w:rStyle w:val="charCitHyperlinkAbbrev"/>
          </w:rPr>
          <w:t>A2001</w:t>
        </w:r>
        <w:r w:rsidR="008D7BE4" w:rsidRPr="008D7BE4">
          <w:rPr>
            <w:rStyle w:val="charCitHyperlinkAbbrev"/>
          </w:rPr>
          <w:noBreakHyphen/>
          <w:t>44</w:t>
        </w:r>
      </w:hyperlink>
      <w:r>
        <w:t xml:space="preserve"> amdt 1.4232</w:t>
      </w:r>
    </w:p>
    <w:p w14:paraId="3E8B0A29" w14:textId="0B3E913C" w:rsidR="00B7401F" w:rsidRDefault="00B7401F">
      <w:pPr>
        <w:pStyle w:val="AmdtsEntries"/>
      </w:pPr>
      <w:r>
        <w:tab/>
        <w:t xml:space="preserve">ins </w:t>
      </w:r>
      <w:hyperlink r:id="rId24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3.459</w:t>
      </w:r>
    </w:p>
    <w:p w14:paraId="771189E1" w14:textId="77777777" w:rsidR="00B7401F" w:rsidRDefault="00B7401F">
      <w:pPr>
        <w:pStyle w:val="AmdtsEntryHd"/>
      </w:pPr>
      <w:r>
        <w:t>Notes</w:t>
      </w:r>
    </w:p>
    <w:p w14:paraId="76E36569" w14:textId="5E0F793D" w:rsidR="00B7401F" w:rsidRDefault="00B7401F">
      <w:pPr>
        <w:pStyle w:val="AmdtsEntries"/>
        <w:keepNext/>
      </w:pPr>
      <w:r>
        <w:t>s 3</w:t>
      </w:r>
      <w:r>
        <w:tab/>
        <w:t xml:space="preserve">defs reloc to dict </w:t>
      </w:r>
      <w:hyperlink r:id="rId24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0CB663E9" w14:textId="45B17C38" w:rsidR="00B7401F" w:rsidRDefault="00B7401F">
      <w:pPr>
        <w:pStyle w:val="AmdtsEntries"/>
      </w:pPr>
      <w:r>
        <w:tab/>
        <w:t xml:space="preserve">sub </w:t>
      </w:r>
      <w:hyperlink r:id="rId24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3.459</w:t>
      </w:r>
    </w:p>
    <w:p w14:paraId="4C239160" w14:textId="77777777" w:rsidR="00072140" w:rsidRDefault="00072140">
      <w:pPr>
        <w:pStyle w:val="AmdtsEntryHd"/>
      </w:pPr>
      <w:r w:rsidRPr="000E0AFD">
        <w:t>Offences against Act—application of Criminal Code etc</w:t>
      </w:r>
    </w:p>
    <w:p w14:paraId="0B8CDE67" w14:textId="5FF0E735" w:rsidR="00072140" w:rsidRPr="00072140" w:rsidRDefault="00072140" w:rsidP="00072140">
      <w:pPr>
        <w:pStyle w:val="AmdtsEntries"/>
      </w:pPr>
      <w:r>
        <w:t>s 3A</w:t>
      </w:r>
      <w:r>
        <w:tab/>
        <w:t xml:space="preserve">ins </w:t>
      </w:r>
      <w:hyperlink r:id="rId24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4</w:t>
      </w:r>
    </w:p>
    <w:p w14:paraId="0EE4C732" w14:textId="61A13F2F" w:rsidR="00DF42E8" w:rsidRDefault="00DF42E8">
      <w:pPr>
        <w:pStyle w:val="AmdtsEntryHd"/>
      </w:pPr>
      <w:r w:rsidRPr="005327CD">
        <w:t>Objects of Act</w:t>
      </w:r>
    </w:p>
    <w:p w14:paraId="0201CB37" w14:textId="11F46B6D" w:rsidR="00DF42E8" w:rsidRDefault="00DF42E8" w:rsidP="00DF42E8">
      <w:pPr>
        <w:pStyle w:val="AmdtsEntries"/>
      </w:pPr>
      <w:r>
        <w:t>s 3AA</w:t>
      </w:r>
      <w:r>
        <w:tab/>
        <w:t xml:space="preserve">ins </w:t>
      </w:r>
      <w:hyperlink r:id="rId248" w:tooltip="Victims Rights Legislation Amendment Act 2020" w:history="1">
        <w:r w:rsidRPr="00171615">
          <w:rPr>
            <w:rStyle w:val="charCitHyperlinkAbbrev"/>
          </w:rPr>
          <w:t>A2020-34</w:t>
        </w:r>
      </w:hyperlink>
      <w:r>
        <w:t xml:space="preserve"> s 23</w:t>
      </w:r>
    </w:p>
    <w:p w14:paraId="14C9689B" w14:textId="246BB77E" w:rsidR="00867AFB" w:rsidRPr="00DF42E8" w:rsidRDefault="00867AFB" w:rsidP="00DF42E8">
      <w:pPr>
        <w:pStyle w:val="AmdtsEntries"/>
      </w:pPr>
      <w:r>
        <w:tab/>
        <w:t xml:space="preserve">am </w:t>
      </w:r>
      <w:hyperlink r:id="rId249" w:tooltip="Justice (Age of Criminal Responsibility) Legislation Amendment Act 2023" w:history="1">
        <w:r>
          <w:rPr>
            <w:rStyle w:val="charCitHyperlinkAbbrev"/>
          </w:rPr>
          <w:t>A2023-45</w:t>
        </w:r>
      </w:hyperlink>
      <w:r>
        <w:t xml:space="preserve"> s 134</w:t>
      </w:r>
    </w:p>
    <w:p w14:paraId="363CD6AE" w14:textId="7047D5DF" w:rsidR="00072140" w:rsidRDefault="00072140">
      <w:pPr>
        <w:pStyle w:val="AmdtsEntryHd"/>
      </w:pPr>
      <w:r w:rsidRPr="000E0AFD">
        <w:t>Objects and principles</w:t>
      </w:r>
    </w:p>
    <w:p w14:paraId="5704B311" w14:textId="4DC2B444" w:rsidR="00072140" w:rsidRDefault="00072140" w:rsidP="00072140">
      <w:pPr>
        <w:pStyle w:val="AmdtsEntries"/>
      </w:pPr>
      <w:r>
        <w:t>pt 2 hdg</w:t>
      </w:r>
      <w:r>
        <w:tab/>
        <w:t xml:space="preserve">sub </w:t>
      </w:r>
      <w:hyperlink r:id="rId25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5</w:t>
      </w:r>
    </w:p>
    <w:p w14:paraId="131B2DF3" w14:textId="7771D426" w:rsidR="00546DB1" w:rsidRPr="00072140" w:rsidRDefault="00546DB1" w:rsidP="00072140">
      <w:pPr>
        <w:pStyle w:val="AmdtsEntries"/>
      </w:pPr>
      <w:r>
        <w:tab/>
        <w:t xml:space="preserve">om </w:t>
      </w:r>
      <w:hyperlink r:id="rId251" w:tooltip="Victims Rights Legislation Amendment Act 2020" w:history="1">
        <w:r w:rsidRPr="00171615">
          <w:rPr>
            <w:rStyle w:val="charCitHyperlinkAbbrev"/>
          </w:rPr>
          <w:t>A2020-34</w:t>
        </w:r>
      </w:hyperlink>
      <w:r>
        <w:t xml:space="preserve"> s 24</w:t>
      </w:r>
    </w:p>
    <w:p w14:paraId="6A56758E" w14:textId="77777777" w:rsidR="00072140" w:rsidRDefault="00072140" w:rsidP="00072140">
      <w:pPr>
        <w:pStyle w:val="AmdtsEntryHd"/>
      </w:pPr>
      <w:r w:rsidRPr="000E0AFD">
        <w:t>Object of Act</w:t>
      </w:r>
    </w:p>
    <w:p w14:paraId="11E8B563" w14:textId="314A68F6" w:rsidR="00072140" w:rsidRPr="00072140" w:rsidRDefault="00072140" w:rsidP="00072140">
      <w:pPr>
        <w:pStyle w:val="AmdtsEntries"/>
      </w:pPr>
      <w:r>
        <w:t>s 3B</w:t>
      </w:r>
      <w:r>
        <w:tab/>
        <w:t xml:space="preserve">ins </w:t>
      </w:r>
      <w:hyperlink r:id="rId25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5</w:t>
      </w:r>
    </w:p>
    <w:p w14:paraId="47EFEA46" w14:textId="1836FDC8" w:rsidR="00546DB1" w:rsidRPr="00072140" w:rsidRDefault="00546DB1" w:rsidP="00546DB1">
      <w:pPr>
        <w:pStyle w:val="AmdtsEntries"/>
      </w:pPr>
      <w:r>
        <w:tab/>
        <w:t xml:space="preserve">om </w:t>
      </w:r>
      <w:hyperlink r:id="rId253" w:tooltip="Victims Rights Legislation Amendment Act 2020" w:history="1">
        <w:r w:rsidRPr="00171615">
          <w:rPr>
            <w:rStyle w:val="charCitHyperlinkAbbrev"/>
          </w:rPr>
          <w:t>A2020-34</w:t>
        </w:r>
      </w:hyperlink>
      <w:r>
        <w:t xml:space="preserve"> s 24</w:t>
      </w:r>
    </w:p>
    <w:p w14:paraId="2783408D" w14:textId="77777777" w:rsidR="00B7401F" w:rsidRDefault="00B7401F">
      <w:pPr>
        <w:pStyle w:val="AmdtsEntryHd"/>
      </w:pPr>
      <w:r>
        <w:t>Governing principles</w:t>
      </w:r>
    </w:p>
    <w:p w14:paraId="715033CA" w14:textId="25E21C2E" w:rsidR="00B7401F" w:rsidRDefault="00B7401F">
      <w:pPr>
        <w:pStyle w:val="AmdtsEntries"/>
      </w:pPr>
      <w:r>
        <w:t>s 4</w:t>
      </w:r>
      <w:r>
        <w:tab/>
        <w:t xml:space="preserve">am </w:t>
      </w:r>
      <w:hyperlink r:id="rId25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3.460–3.468</w:t>
      </w:r>
      <w:r w:rsidR="007B260D">
        <w:t xml:space="preserve">; </w:t>
      </w:r>
      <w:hyperlink r:id="rId255" w:tooltip="Statute Law Amendment Act 2009 (No 2)" w:history="1">
        <w:r w:rsidR="008D7BE4" w:rsidRPr="008D7BE4">
          <w:rPr>
            <w:rStyle w:val="charCitHyperlinkAbbrev"/>
          </w:rPr>
          <w:t>A2009</w:t>
        </w:r>
        <w:r w:rsidR="008D7BE4" w:rsidRPr="008D7BE4">
          <w:rPr>
            <w:rStyle w:val="charCitHyperlinkAbbrev"/>
          </w:rPr>
          <w:noBreakHyphen/>
          <w:t>49</w:t>
        </w:r>
      </w:hyperlink>
      <w:r w:rsidR="007B260D">
        <w:t xml:space="preserve"> amdt 3.207</w:t>
      </w:r>
    </w:p>
    <w:p w14:paraId="4E892354" w14:textId="6C7485E8" w:rsidR="00546DB1" w:rsidRPr="00072140" w:rsidRDefault="00546DB1" w:rsidP="00546DB1">
      <w:pPr>
        <w:pStyle w:val="AmdtsEntries"/>
      </w:pPr>
      <w:r>
        <w:tab/>
        <w:t xml:space="preserve">om </w:t>
      </w:r>
      <w:hyperlink r:id="rId256" w:tooltip="Victims Rights Legislation Amendment Act 2020" w:history="1">
        <w:r w:rsidRPr="00171615">
          <w:rPr>
            <w:rStyle w:val="charCitHyperlinkAbbrev"/>
          </w:rPr>
          <w:t>A2020-34</w:t>
        </w:r>
      </w:hyperlink>
      <w:r>
        <w:t xml:space="preserve"> s 24</w:t>
      </w:r>
    </w:p>
    <w:p w14:paraId="2CDFD308" w14:textId="77777777" w:rsidR="00B7401F" w:rsidRDefault="00B7401F">
      <w:pPr>
        <w:pStyle w:val="AmdtsEntryHd"/>
      </w:pPr>
      <w:r>
        <w:t>Compliance with principles</w:t>
      </w:r>
    </w:p>
    <w:p w14:paraId="21AF9D1E" w14:textId="798A1B73" w:rsidR="00B7401F" w:rsidRDefault="00B7401F">
      <w:pPr>
        <w:pStyle w:val="AmdtsEntries"/>
      </w:pPr>
      <w:r>
        <w:t>s 5</w:t>
      </w:r>
      <w:r>
        <w:tab/>
        <w:t xml:space="preserve">sub </w:t>
      </w:r>
      <w:hyperlink r:id="rId25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3.469</w:t>
      </w:r>
    </w:p>
    <w:p w14:paraId="692B5F1D" w14:textId="776B523D" w:rsidR="00072140" w:rsidRDefault="00072140">
      <w:pPr>
        <w:pStyle w:val="AmdtsEntries"/>
      </w:pPr>
      <w:r>
        <w:tab/>
        <w:t xml:space="preserve">am </w:t>
      </w:r>
      <w:hyperlink r:id="rId25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6, s 7</w:t>
      </w:r>
    </w:p>
    <w:p w14:paraId="63699C9B" w14:textId="680EDA52" w:rsidR="00546DB1" w:rsidRPr="00072140" w:rsidRDefault="00546DB1" w:rsidP="00546DB1">
      <w:pPr>
        <w:pStyle w:val="AmdtsEntries"/>
      </w:pPr>
      <w:r>
        <w:tab/>
        <w:t xml:space="preserve">om </w:t>
      </w:r>
      <w:hyperlink r:id="rId259" w:tooltip="Victims Rights Legislation Amendment Act 2020" w:history="1">
        <w:r w:rsidRPr="00171615">
          <w:rPr>
            <w:rStyle w:val="charCitHyperlinkAbbrev"/>
          </w:rPr>
          <w:t>A2020-34</w:t>
        </w:r>
      </w:hyperlink>
      <w:r>
        <w:t xml:space="preserve"> s 24</w:t>
      </w:r>
    </w:p>
    <w:p w14:paraId="3FECC5DC" w14:textId="77777777" w:rsidR="00194763" w:rsidRDefault="00194763">
      <w:pPr>
        <w:pStyle w:val="AmdtsEntryHd"/>
      </w:pPr>
      <w:r w:rsidRPr="000E0AFD">
        <w:t>Important concepts</w:t>
      </w:r>
    </w:p>
    <w:p w14:paraId="796F5918" w14:textId="0294AAD1" w:rsidR="00194763" w:rsidRPr="00194763" w:rsidRDefault="00194763" w:rsidP="00194763">
      <w:pPr>
        <w:pStyle w:val="AmdtsEntries"/>
      </w:pPr>
      <w:r>
        <w:t>pt 2A hdg</w:t>
      </w:r>
      <w:r>
        <w:tab/>
        <w:t xml:space="preserve">ins </w:t>
      </w:r>
      <w:hyperlink r:id="rId26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9</w:t>
      </w:r>
    </w:p>
    <w:p w14:paraId="3FB9D532" w14:textId="77777777" w:rsidR="00B7401F" w:rsidRDefault="00194763">
      <w:pPr>
        <w:pStyle w:val="AmdtsEntryHd"/>
      </w:pPr>
      <w:r w:rsidRPr="000E0AFD">
        <w:t xml:space="preserve">Who is a </w:t>
      </w:r>
      <w:r w:rsidRPr="00A026F0">
        <w:rPr>
          <w:rStyle w:val="charItals"/>
        </w:rPr>
        <w:t>victim</w:t>
      </w:r>
      <w:r w:rsidRPr="000E0AFD">
        <w:t>?</w:t>
      </w:r>
    </w:p>
    <w:p w14:paraId="5734B328" w14:textId="1E0B6F03" w:rsidR="00B7401F" w:rsidRDefault="00B7401F">
      <w:pPr>
        <w:pStyle w:val="AmdtsEntries"/>
      </w:pPr>
      <w:r>
        <w:t>s 6</w:t>
      </w:r>
      <w:r>
        <w:tab/>
        <w:t xml:space="preserve">sub </w:t>
      </w:r>
      <w:hyperlink r:id="rId26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3.469</w:t>
      </w:r>
    </w:p>
    <w:p w14:paraId="1BC9F720" w14:textId="3EE17A2A" w:rsidR="00194763" w:rsidRDefault="00194763">
      <w:pPr>
        <w:pStyle w:val="AmdtsEntries"/>
      </w:pPr>
      <w:r>
        <w:tab/>
        <w:t xml:space="preserve">om </w:t>
      </w:r>
      <w:hyperlink r:id="rId26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8</w:t>
      </w:r>
    </w:p>
    <w:p w14:paraId="2E1A4830" w14:textId="2164D0DF" w:rsidR="00194763" w:rsidRDefault="00194763">
      <w:pPr>
        <w:pStyle w:val="AmdtsEntries"/>
      </w:pPr>
      <w:r>
        <w:tab/>
        <w:t xml:space="preserve">ins </w:t>
      </w:r>
      <w:hyperlink r:id="rId26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9</w:t>
      </w:r>
    </w:p>
    <w:p w14:paraId="415030CE" w14:textId="1F1DE135" w:rsidR="001172B4" w:rsidRPr="001172B4" w:rsidRDefault="001172B4" w:rsidP="001172B4">
      <w:pPr>
        <w:pStyle w:val="AmdtsEntries"/>
      </w:pPr>
      <w:r>
        <w:tab/>
        <w:t>am</w:t>
      </w:r>
      <w:r w:rsidRPr="001172B4">
        <w:t xml:space="preserve"> </w:t>
      </w:r>
      <w:hyperlink r:id="rId264" w:anchor="history" w:tooltip="Victims of Crime (Financial Assistance) Act 2016" w:history="1">
        <w:r w:rsidRPr="001172B4">
          <w:rPr>
            <w:color w:val="0000FF" w:themeColor="hyperlink"/>
          </w:rPr>
          <w:t>A2016</w:t>
        </w:r>
        <w:r w:rsidRPr="001172B4">
          <w:rPr>
            <w:color w:val="0000FF" w:themeColor="hyperlink"/>
          </w:rPr>
          <w:noBreakHyphen/>
          <w:t>12</w:t>
        </w:r>
      </w:hyperlink>
      <w:r w:rsidRPr="001172B4">
        <w:t xml:space="preserve"> amdt </w:t>
      </w:r>
      <w:r>
        <w:t>3.6</w:t>
      </w:r>
      <w:r w:rsidR="00867AFB">
        <w:t xml:space="preserve">; </w:t>
      </w:r>
      <w:hyperlink r:id="rId265" w:tooltip="Justice (Age of Criminal Responsibility) Legislation Amendment Act 2023" w:history="1">
        <w:r w:rsidR="00867AFB">
          <w:rPr>
            <w:rStyle w:val="charCitHyperlinkAbbrev"/>
          </w:rPr>
          <w:t>A2023-45</w:t>
        </w:r>
      </w:hyperlink>
      <w:r w:rsidR="00867AFB">
        <w:t xml:space="preserve"> s 135</w:t>
      </w:r>
    </w:p>
    <w:p w14:paraId="78148708" w14:textId="74F53DAA" w:rsidR="00546DB1" w:rsidRDefault="00F44B13" w:rsidP="00546DB1">
      <w:pPr>
        <w:pStyle w:val="AmdtsEntryHd"/>
      </w:pPr>
      <w:r w:rsidRPr="005327CD">
        <w:lastRenderedPageBreak/>
        <w:t xml:space="preserve">Meaning of </w:t>
      </w:r>
      <w:r w:rsidRPr="005327CD">
        <w:rPr>
          <w:rStyle w:val="charItals"/>
        </w:rPr>
        <w:t>administration of justice</w:t>
      </w:r>
    </w:p>
    <w:p w14:paraId="468D33BB" w14:textId="5F060F6E" w:rsidR="00546DB1" w:rsidRDefault="00546DB1" w:rsidP="00867AFB">
      <w:pPr>
        <w:pStyle w:val="AmdtsEntries"/>
        <w:keepNext/>
      </w:pPr>
      <w:r>
        <w:t>s 7</w:t>
      </w:r>
      <w:r>
        <w:tab/>
        <w:t xml:space="preserve">am </w:t>
      </w:r>
      <w:hyperlink r:id="rId266" w:tooltip="Statute Law Amendment Act 2003" w:history="1">
        <w:r w:rsidRPr="008D7BE4">
          <w:rPr>
            <w:rStyle w:val="charCitHyperlinkAbbrev"/>
          </w:rPr>
          <w:t>A2003</w:t>
        </w:r>
        <w:r w:rsidRPr="008D7BE4">
          <w:rPr>
            <w:rStyle w:val="charCitHyperlinkAbbrev"/>
          </w:rPr>
          <w:noBreakHyphen/>
          <w:t>41</w:t>
        </w:r>
      </w:hyperlink>
      <w:r>
        <w:t xml:space="preserve"> amdts 3.470–3.472</w:t>
      </w:r>
    </w:p>
    <w:p w14:paraId="32066BDE" w14:textId="193FC45E" w:rsidR="00546DB1" w:rsidRDefault="00546DB1" w:rsidP="00867AFB">
      <w:pPr>
        <w:pStyle w:val="AmdtsEntries"/>
        <w:keepNext/>
      </w:pPr>
      <w:r>
        <w:tab/>
        <w:t xml:space="preserve">sub </w:t>
      </w:r>
      <w:hyperlink r:id="rId267" w:tooltip="Victims of Crime Amendment Act 2010" w:history="1">
        <w:r w:rsidRPr="008D7BE4">
          <w:rPr>
            <w:rStyle w:val="charCitHyperlinkAbbrev"/>
          </w:rPr>
          <w:t>A2010</w:t>
        </w:r>
        <w:r w:rsidRPr="008D7BE4">
          <w:rPr>
            <w:rStyle w:val="charCitHyperlinkAbbrev"/>
          </w:rPr>
          <w:noBreakHyphen/>
          <w:t>29</w:t>
        </w:r>
      </w:hyperlink>
      <w:r>
        <w:t xml:space="preserve"> s 10</w:t>
      </w:r>
    </w:p>
    <w:p w14:paraId="3B6502CF" w14:textId="10413763" w:rsidR="00546DB1" w:rsidRDefault="00546DB1" w:rsidP="00867AFB">
      <w:pPr>
        <w:pStyle w:val="AmdtsEntries"/>
        <w:keepNext/>
      </w:pPr>
      <w:r>
        <w:tab/>
        <w:t xml:space="preserve">om </w:t>
      </w:r>
      <w:hyperlink r:id="rId268" w:tooltip="Protection of Rights (Services) Legislation Amendment Act 2016" w:history="1">
        <w:r>
          <w:rPr>
            <w:rStyle w:val="charCitHyperlinkAbbrev"/>
          </w:rPr>
          <w:t>A2016</w:t>
        </w:r>
        <w:r>
          <w:rPr>
            <w:rStyle w:val="charCitHyperlinkAbbrev"/>
          </w:rPr>
          <w:noBreakHyphen/>
          <w:t>1</w:t>
        </w:r>
      </w:hyperlink>
      <w:r>
        <w:t xml:space="preserve"> amdt 1.21</w:t>
      </w:r>
    </w:p>
    <w:p w14:paraId="2D298CE7" w14:textId="7D0CEBAB" w:rsidR="00546DB1" w:rsidRDefault="00546DB1" w:rsidP="00546DB1">
      <w:pPr>
        <w:pStyle w:val="AmdtsEntries"/>
      </w:pPr>
      <w:r>
        <w:tab/>
        <w:t xml:space="preserve">ins </w:t>
      </w:r>
      <w:hyperlink r:id="rId269" w:tooltip="Victims Rights Legislation Amendment Act 2020" w:history="1">
        <w:r w:rsidRPr="00171615">
          <w:rPr>
            <w:rStyle w:val="charCitHyperlinkAbbrev"/>
          </w:rPr>
          <w:t>A2020-34</w:t>
        </w:r>
      </w:hyperlink>
      <w:r>
        <w:t xml:space="preserve"> s 25</w:t>
      </w:r>
    </w:p>
    <w:p w14:paraId="2E0F3B42" w14:textId="77777777" w:rsidR="00546DB1" w:rsidRDefault="00546DB1" w:rsidP="00546DB1">
      <w:pPr>
        <w:pStyle w:val="AmdtsEntryHd"/>
      </w:pPr>
      <w:r w:rsidRPr="005327CD">
        <w:t xml:space="preserve">Meaning of </w:t>
      </w:r>
      <w:r w:rsidRPr="005327CD">
        <w:rPr>
          <w:rStyle w:val="charItals"/>
        </w:rPr>
        <w:t>justice agency</w:t>
      </w:r>
    </w:p>
    <w:p w14:paraId="19611571" w14:textId="3E770814" w:rsidR="00546DB1" w:rsidRPr="00123E70" w:rsidRDefault="00546DB1" w:rsidP="00546DB1">
      <w:pPr>
        <w:pStyle w:val="AmdtsEntries"/>
        <w:keepNext/>
      </w:pPr>
      <w:r>
        <w:t>s 8</w:t>
      </w:r>
      <w:r>
        <w:tab/>
        <w:t xml:space="preserve">sub </w:t>
      </w:r>
      <w:hyperlink r:id="rId270" w:tooltip="Victims of Crime Amendment Act 2010" w:history="1">
        <w:r w:rsidRPr="008D7BE4">
          <w:rPr>
            <w:rStyle w:val="charCitHyperlinkAbbrev"/>
          </w:rPr>
          <w:t>A2010</w:t>
        </w:r>
        <w:r w:rsidRPr="008D7BE4">
          <w:rPr>
            <w:rStyle w:val="charCitHyperlinkAbbrev"/>
          </w:rPr>
          <w:noBreakHyphen/>
          <w:t>29</w:t>
        </w:r>
      </w:hyperlink>
      <w:r>
        <w:t xml:space="preserve"> s 10</w:t>
      </w:r>
    </w:p>
    <w:p w14:paraId="3C8047F3" w14:textId="2AE522D5" w:rsidR="00546DB1" w:rsidRDefault="00546DB1" w:rsidP="00546DB1">
      <w:pPr>
        <w:pStyle w:val="AmdtsEntries"/>
      </w:pPr>
      <w:r>
        <w:tab/>
        <w:t xml:space="preserve">om </w:t>
      </w:r>
      <w:hyperlink r:id="rId271" w:tooltip="Protection of Rights (Services) Legislation Amendment Act 2016" w:history="1">
        <w:r>
          <w:rPr>
            <w:rStyle w:val="charCitHyperlinkAbbrev"/>
          </w:rPr>
          <w:t>A2016</w:t>
        </w:r>
        <w:r>
          <w:rPr>
            <w:rStyle w:val="charCitHyperlinkAbbrev"/>
          </w:rPr>
          <w:noBreakHyphen/>
          <w:t>1</w:t>
        </w:r>
      </w:hyperlink>
      <w:r>
        <w:t xml:space="preserve"> amdt 1.21</w:t>
      </w:r>
    </w:p>
    <w:p w14:paraId="2054FC16" w14:textId="52C4199B" w:rsidR="00546DB1" w:rsidRDefault="00546DB1" w:rsidP="00546DB1">
      <w:pPr>
        <w:pStyle w:val="AmdtsEntries"/>
      </w:pPr>
      <w:r>
        <w:tab/>
        <w:t xml:space="preserve">ins </w:t>
      </w:r>
      <w:hyperlink r:id="rId272" w:tooltip="Victims Rights Legislation Amendment Act 2020" w:history="1">
        <w:r w:rsidRPr="00171615">
          <w:rPr>
            <w:rStyle w:val="charCitHyperlinkAbbrev"/>
          </w:rPr>
          <w:t>A2020-34</w:t>
        </w:r>
      </w:hyperlink>
      <w:r>
        <w:t xml:space="preserve"> s 25</w:t>
      </w:r>
    </w:p>
    <w:p w14:paraId="2EEB8BEC" w14:textId="3BE8A499" w:rsidR="00B96EB6" w:rsidRDefault="00B96EB6" w:rsidP="00546DB1">
      <w:pPr>
        <w:pStyle w:val="AmdtsEntries"/>
      </w:pPr>
      <w:r>
        <w:tab/>
        <w:t xml:space="preserve">am </w:t>
      </w:r>
      <w:hyperlink r:id="rId273" w:tooltip="Courts Legislation Amendment Act 2023" w:history="1">
        <w:r>
          <w:rPr>
            <w:rStyle w:val="charCitHyperlinkAbbrev"/>
          </w:rPr>
          <w:t>A2023-37</w:t>
        </w:r>
      </w:hyperlink>
      <w:r>
        <w:t xml:space="preserve"> amdt 1.25</w:t>
      </w:r>
    </w:p>
    <w:p w14:paraId="3C6D20BC" w14:textId="77777777" w:rsidR="00123E70" w:rsidRDefault="00123E70">
      <w:pPr>
        <w:pStyle w:val="AmdtsEntryHd"/>
      </w:pPr>
      <w:r w:rsidRPr="000E0AFD">
        <w:t>Victims of crime commissioner</w:t>
      </w:r>
    </w:p>
    <w:p w14:paraId="418D943A" w14:textId="6C0A1F6C" w:rsidR="00123E70" w:rsidRPr="00123E70" w:rsidRDefault="00123E70" w:rsidP="00123E70">
      <w:pPr>
        <w:pStyle w:val="AmdtsEntries"/>
      </w:pPr>
      <w:r>
        <w:t>pt 3 hdg</w:t>
      </w:r>
      <w:r>
        <w:tab/>
        <w:t xml:space="preserve">sub </w:t>
      </w:r>
      <w:hyperlink r:id="rId27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6F7C5D4B" w14:textId="77777777" w:rsidR="00B7401F" w:rsidRDefault="00123E70">
      <w:pPr>
        <w:pStyle w:val="AmdtsEntryHd"/>
      </w:pPr>
      <w:r w:rsidRPr="000E0AFD">
        <w:t>Appointment of commissioner</w:t>
      </w:r>
    </w:p>
    <w:p w14:paraId="1113F97D" w14:textId="77777777" w:rsidR="00B7401F" w:rsidRDefault="00B7401F">
      <w:pPr>
        <w:pStyle w:val="AmdtsEntries"/>
      </w:pPr>
      <w:r>
        <w:t>div 3.1 hdg</w:t>
      </w:r>
      <w:r>
        <w:tab/>
        <w:t>(prev pt 3 div 1 hdg) renum R2 LA</w:t>
      </w:r>
    </w:p>
    <w:p w14:paraId="4656F1F9" w14:textId="36D4CC74" w:rsidR="00123E70" w:rsidRDefault="00123E70">
      <w:pPr>
        <w:pStyle w:val="AmdtsEntries"/>
      </w:pPr>
      <w:r>
        <w:tab/>
        <w:t xml:space="preserve">sub </w:t>
      </w:r>
      <w:hyperlink r:id="rId27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108DB4D4" w14:textId="4CA5F51B" w:rsidR="00BB2319" w:rsidRDefault="00BB2319">
      <w:pPr>
        <w:pStyle w:val="AmdtsEntries"/>
      </w:pPr>
      <w:r>
        <w:tab/>
        <w:t xml:space="preserve">om </w:t>
      </w:r>
      <w:hyperlink r:id="rId276" w:tooltip="Protection of Rights (Services) Legislation Amendment Act 2016" w:history="1">
        <w:r>
          <w:rPr>
            <w:rStyle w:val="charCitHyperlinkAbbrev"/>
          </w:rPr>
          <w:t>A2016</w:t>
        </w:r>
        <w:r>
          <w:rPr>
            <w:rStyle w:val="charCitHyperlinkAbbrev"/>
          </w:rPr>
          <w:noBreakHyphen/>
          <w:t>1</w:t>
        </w:r>
      </w:hyperlink>
      <w:r>
        <w:t xml:space="preserve"> amdt 1.21</w:t>
      </w:r>
    </w:p>
    <w:p w14:paraId="1673370C" w14:textId="77777777" w:rsidR="00B7401F" w:rsidRDefault="003424B3">
      <w:pPr>
        <w:pStyle w:val="AmdtsEntryHd"/>
      </w:pPr>
      <w:r w:rsidRPr="000E0AFD">
        <w:t>Staff</w:t>
      </w:r>
    </w:p>
    <w:p w14:paraId="5D137C68" w14:textId="7360C9DC" w:rsidR="00B7401F" w:rsidRDefault="00B7401F" w:rsidP="00287EEF">
      <w:pPr>
        <w:pStyle w:val="AmdtsEntries"/>
        <w:keepNext/>
      </w:pPr>
      <w:r>
        <w:t>s 9</w:t>
      </w:r>
      <w:r>
        <w:tab/>
        <w:t xml:space="preserve">am </w:t>
      </w:r>
      <w:hyperlink r:id="rId27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3.473–3.475</w:t>
      </w:r>
    </w:p>
    <w:p w14:paraId="4F9892B3" w14:textId="4DC6FF84" w:rsidR="003424B3" w:rsidRDefault="003424B3" w:rsidP="003424B3">
      <w:pPr>
        <w:pStyle w:val="AmdtsEntries"/>
      </w:pPr>
      <w:r>
        <w:tab/>
        <w:t xml:space="preserve">sub </w:t>
      </w:r>
      <w:hyperlink r:id="rId27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2B40AC9A" w14:textId="0A0E15B0" w:rsidR="00BB2319" w:rsidRDefault="00BB2319" w:rsidP="00BB2319">
      <w:pPr>
        <w:pStyle w:val="AmdtsEntries"/>
      </w:pPr>
      <w:r>
        <w:tab/>
        <w:t xml:space="preserve">om </w:t>
      </w:r>
      <w:hyperlink r:id="rId279" w:tooltip="Protection of Rights (Services) Legislation Amendment Act 2016" w:history="1">
        <w:r>
          <w:rPr>
            <w:rStyle w:val="charCitHyperlinkAbbrev"/>
          </w:rPr>
          <w:t>A2016</w:t>
        </w:r>
        <w:r>
          <w:rPr>
            <w:rStyle w:val="charCitHyperlinkAbbrev"/>
          </w:rPr>
          <w:noBreakHyphen/>
          <w:t>1</w:t>
        </w:r>
      </w:hyperlink>
      <w:r>
        <w:t xml:space="preserve"> amdt 1.21</w:t>
      </w:r>
    </w:p>
    <w:p w14:paraId="6B2A6609" w14:textId="77777777" w:rsidR="00B7401F" w:rsidRDefault="003424B3">
      <w:pPr>
        <w:pStyle w:val="AmdtsEntryHd"/>
      </w:pPr>
      <w:r w:rsidRPr="000E0AFD">
        <w:t>Delegation by commissioner</w:t>
      </w:r>
    </w:p>
    <w:p w14:paraId="54995C28" w14:textId="3DC0D4E0" w:rsidR="00B7401F" w:rsidRDefault="00B7401F">
      <w:pPr>
        <w:pStyle w:val="AmdtsEntries"/>
      </w:pPr>
      <w:r>
        <w:t>s 10</w:t>
      </w:r>
      <w:r>
        <w:tab/>
        <w:t xml:space="preserve">om </w:t>
      </w:r>
      <w:hyperlink r:id="rId28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3.476</w:t>
      </w:r>
    </w:p>
    <w:p w14:paraId="1A715229" w14:textId="61CD1906" w:rsidR="003424B3" w:rsidRDefault="003424B3">
      <w:pPr>
        <w:pStyle w:val="AmdtsEntries"/>
      </w:pPr>
      <w:r>
        <w:tab/>
        <w:t xml:space="preserve">ins </w:t>
      </w:r>
      <w:hyperlink r:id="rId28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869AA64" w14:textId="59542C98" w:rsidR="00BB2319" w:rsidRDefault="00BB2319" w:rsidP="00BB2319">
      <w:pPr>
        <w:pStyle w:val="AmdtsEntries"/>
      </w:pPr>
      <w:r>
        <w:tab/>
        <w:t xml:space="preserve">om </w:t>
      </w:r>
      <w:hyperlink r:id="rId282" w:tooltip="Protection of Rights (Services) Legislation Amendment Act 2016" w:history="1">
        <w:r>
          <w:rPr>
            <w:rStyle w:val="charCitHyperlinkAbbrev"/>
          </w:rPr>
          <w:t>A2016</w:t>
        </w:r>
        <w:r>
          <w:rPr>
            <w:rStyle w:val="charCitHyperlinkAbbrev"/>
          </w:rPr>
          <w:noBreakHyphen/>
          <w:t>1</w:t>
        </w:r>
      </w:hyperlink>
      <w:r>
        <w:t xml:space="preserve"> amdt 1.21</w:t>
      </w:r>
    </w:p>
    <w:p w14:paraId="58BA7A58" w14:textId="77777777" w:rsidR="003424B3" w:rsidRDefault="003424B3" w:rsidP="003424B3">
      <w:pPr>
        <w:pStyle w:val="AmdtsEntryHd"/>
      </w:pPr>
      <w:r w:rsidRPr="000E0AFD">
        <w:t>Functions of commissioner</w:t>
      </w:r>
    </w:p>
    <w:p w14:paraId="04F46EC5" w14:textId="77777777" w:rsidR="003424B3" w:rsidRDefault="003424B3" w:rsidP="003424B3">
      <w:pPr>
        <w:pStyle w:val="AmdtsEntries"/>
        <w:keepNext/>
      </w:pPr>
      <w:r>
        <w:t>div 3.2 hdg</w:t>
      </w:r>
      <w:r>
        <w:tab/>
        <w:t>(prev pt 3 div 2 hdg) renum R2 LA</w:t>
      </w:r>
    </w:p>
    <w:p w14:paraId="304A2527" w14:textId="55E26A38" w:rsidR="003424B3" w:rsidRDefault="003424B3" w:rsidP="003424B3">
      <w:pPr>
        <w:pStyle w:val="AmdtsEntries"/>
      </w:pPr>
      <w:r>
        <w:tab/>
        <w:t xml:space="preserve">sub </w:t>
      </w:r>
      <w:hyperlink r:id="rId28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 </w:t>
      </w:r>
      <w:hyperlink r:id="rId28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27801BBE" w14:textId="77777777" w:rsidR="005166EB" w:rsidRDefault="005166EB" w:rsidP="003424B3">
      <w:pPr>
        <w:pStyle w:val="AmdtsEntries"/>
      </w:pPr>
      <w:r>
        <w:tab/>
        <w:t>om R15 LA</w:t>
      </w:r>
    </w:p>
    <w:p w14:paraId="78B501F1" w14:textId="77777777" w:rsidR="00B7401F" w:rsidRDefault="003424B3">
      <w:pPr>
        <w:pStyle w:val="AmdtsEntryHd"/>
      </w:pPr>
      <w:r w:rsidRPr="000E0AFD">
        <w:rPr>
          <w:lang w:eastAsia="en-AU"/>
        </w:rPr>
        <w:t>Functions</w:t>
      </w:r>
    </w:p>
    <w:p w14:paraId="5318640D" w14:textId="48DAFC28" w:rsidR="00B7401F" w:rsidRDefault="00B7401F">
      <w:pPr>
        <w:pStyle w:val="AmdtsEntries"/>
      </w:pPr>
      <w:r>
        <w:t>s 11</w:t>
      </w:r>
      <w:r>
        <w:tab/>
        <w:t xml:space="preserve">am </w:t>
      </w:r>
      <w:hyperlink r:id="rId285" w:tooltip="Statute Law Revision (Penalties) Act 1998" w:history="1">
        <w:r w:rsidR="008D7BE4" w:rsidRPr="008D7BE4">
          <w:rPr>
            <w:rStyle w:val="charCitHyperlinkAbbrev"/>
          </w:rPr>
          <w:t>A1998</w:t>
        </w:r>
        <w:r w:rsidR="008D7BE4" w:rsidRPr="008D7BE4">
          <w:rPr>
            <w:rStyle w:val="charCitHyperlinkAbbrev"/>
          </w:rPr>
          <w:noBreakHyphen/>
          <w:t>54</w:t>
        </w:r>
      </w:hyperlink>
      <w:r>
        <w:t xml:space="preserve"> sch</w:t>
      </w:r>
    </w:p>
    <w:p w14:paraId="69C316F8" w14:textId="2086A79E" w:rsidR="003424B3" w:rsidRDefault="003424B3" w:rsidP="003424B3">
      <w:pPr>
        <w:pStyle w:val="AmdtsEntries"/>
      </w:pPr>
      <w:r>
        <w:tab/>
        <w:t xml:space="preserve">sub </w:t>
      </w:r>
      <w:hyperlink r:id="rId28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7C551689" w14:textId="60A75AE9" w:rsidR="00900C55" w:rsidRDefault="00B4703F" w:rsidP="0076689D">
      <w:pPr>
        <w:pStyle w:val="AmdtsEntries"/>
      </w:pPr>
      <w:r>
        <w:tab/>
        <w:t xml:space="preserve">am </w:t>
      </w:r>
      <w:hyperlink r:id="rId287" w:tooltip="Mental Health (Treatment and Care) Amendment Act 2014" w:history="1">
        <w:r>
          <w:rPr>
            <w:rStyle w:val="charCitHyperlinkAbbrev"/>
          </w:rPr>
          <w:t>A2014</w:t>
        </w:r>
        <w:r>
          <w:rPr>
            <w:rStyle w:val="charCitHyperlinkAbbrev"/>
          </w:rPr>
          <w:noBreakHyphen/>
          <w:t>51</w:t>
        </w:r>
      </w:hyperlink>
      <w:r>
        <w:t xml:space="preserve"> amdt 1.73; </w:t>
      </w:r>
      <w:hyperlink r:id="rId288" w:tooltip="Mental Health Act 2015" w:history="1">
        <w:r w:rsidR="00BB5DCC" w:rsidRPr="0076689D">
          <w:rPr>
            <w:rStyle w:val="charCitHyperlinkAbbrev"/>
          </w:rPr>
          <w:t>A2015-38</w:t>
        </w:r>
      </w:hyperlink>
      <w:r>
        <w:t xml:space="preserve"> amdt 2.91 pars renum R14 LA</w:t>
      </w:r>
      <w:r w:rsidR="00900C55">
        <w:t xml:space="preserve">; </w:t>
      </w:r>
      <w:hyperlink r:id="rId289" w:tooltip="Protection of Rights (Services) Legislation Amendment Act 2016" w:history="1">
        <w:r w:rsidR="00900C55">
          <w:rPr>
            <w:rStyle w:val="charCitHyperlinkAbbrev"/>
          </w:rPr>
          <w:t>A2016</w:t>
        </w:r>
        <w:r w:rsidR="00900C55">
          <w:rPr>
            <w:rStyle w:val="charCitHyperlinkAbbrev"/>
          </w:rPr>
          <w:noBreakHyphen/>
          <w:t>1</w:t>
        </w:r>
      </w:hyperlink>
      <w:r w:rsidR="00900C55">
        <w:t xml:space="preserve"> amdt 1.22</w:t>
      </w:r>
      <w:r w:rsidR="001172B4">
        <w:t>;</w:t>
      </w:r>
      <w:r w:rsidR="001172B4" w:rsidRPr="001172B4">
        <w:t xml:space="preserve"> </w:t>
      </w:r>
      <w:hyperlink r:id="rId290" w:tooltip="Victims of Crime (Financial Assistance) Act 2016" w:history="1">
        <w:r w:rsidR="00BB5DCC" w:rsidRPr="00B34580">
          <w:rPr>
            <w:rStyle w:val="charCitHyperlinkAbbrev"/>
          </w:rPr>
          <w:t>A2016</w:t>
        </w:r>
        <w:r w:rsidR="00BB5DCC" w:rsidRPr="00B34580">
          <w:rPr>
            <w:rStyle w:val="charCitHyperlinkAbbrev"/>
          </w:rPr>
          <w:noBreakHyphen/>
          <w:t>12</w:t>
        </w:r>
      </w:hyperlink>
      <w:r w:rsidR="001172B4" w:rsidRPr="001172B4">
        <w:t xml:space="preserve"> amdt </w:t>
      </w:r>
      <w:r w:rsidR="00771C0F">
        <w:t>3.7</w:t>
      </w:r>
      <w:r w:rsidR="005257D3">
        <w:t xml:space="preserve">; </w:t>
      </w:r>
      <w:hyperlink r:id="rId291" w:tooltip="Victims Rights Legislation Amendment Act 2020" w:history="1">
        <w:r w:rsidR="005257D3" w:rsidRPr="00171615">
          <w:rPr>
            <w:rStyle w:val="charCitHyperlinkAbbrev"/>
          </w:rPr>
          <w:t>A2020-34</w:t>
        </w:r>
      </w:hyperlink>
      <w:r w:rsidR="005257D3">
        <w:t xml:space="preserve"> ss 26-28</w:t>
      </w:r>
      <w:r w:rsidR="00B34580">
        <w:t>; pars renum R3 LA</w:t>
      </w:r>
    </w:p>
    <w:p w14:paraId="674E7BEE" w14:textId="77777777" w:rsidR="00B7401F" w:rsidRDefault="003424B3">
      <w:pPr>
        <w:pStyle w:val="AmdtsEntryHd"/>
      </w:pPr>
      <w:r w:rsidRPr="000E0AFD">
        <w:t>Concerns and complaints</w:t>
      </w:r>
    </w:p>
    <w:p w14:paraId="48F54489" w14:textId="29AB61BF" w:rsidR="00B7401F" w:rsidRDefault="00B7401F">
      <w:pPr>
        <w:pStyle w:val="AmdtsEntries"/>
      </w:pPr>
      <w:r>
        <w:t>s 12</w:t>
      </w:r>
      <w:r>
        <w:tab/>
        <w:t xml:space="preserve">am </w:t>
      </w:r>
      <w:hyperlink r:id="rId29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3.477, amdt 3.478</w:t>
      </w:r>
    </w:p>
    <w:p w14:paraId="045304E7" w14:textId="3B82A0B0" w:rsidR="003424B3" w:rsidRDefault="003424B3" w:rsidP="003424B3">
      <w:pPr>
        <w:pStyle w:val="AmdtsEntries"/>
      </w:pPr>
      <w:r>
        <w:tab/>
        <w:t xml:space="preserve">sub </w:t>
      </w:r>
      <w:hyperlink r:id="rId29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7FEFD02E" w14:textId="51CFB8A6" w:rsidR="00321347" w:rsidRDefault="00321347" w:rsidP="003424B3">
      <w:pPr>
        <w:pStyle w:val="AmdtsEntries"/>
      </w:pPr>
      <w:r>
        <w:tab/>
        <w:t xml:space="preserve">am </w:t>
      </w:r>
      <w:hyperlink r:id="rId294" w:anchor="history" w:tooltip="Integrity Commission Act 2018" w:history="1">
        <w:r w:rsidR="007525A8">
          <w:rPr>
            <w:rStyle w:val="charCitHyperlinkAbbrev"/>
          </w:rPr>
          <w:t>A2018-52</w:t>
        </w:r>
      </w:hyperlink>
      <w:r>
        <w:t xml:space="preserve"> amdt 1.111; pars renum R21 LA</w:t>
      </w:r>
    </w:p>
    <w:p w14:paraId="0051A99D" w14:textId="7215B2CE" w:rsidR="005257D3" w:rsidRDefault="005257D3" w:rsidP="003424B3">
      <w:pPr>
        <w:pStyle w:val="AmdtsEntries"/>
      </w:pPr>
      <w:r>
        <w:tab/>
        <w:t xml:space="preserve">om </w:t>
      </w:r>
      <w:hyperlink r:id="rId295" w:tooltip="Victims Rights Legislation Amendment Act 2020" w:history="1">
        <w:r w:rsidRPr="00171615">
          <w:rPr>
            <w:rStyle w:val="charCitHyperlinkAbbrev"/>
          </w:rPr>
          <w:t>A2020-34</w:t>
        </w:r>
      </w:hyperlink>
      <w:r>
        <w:t xml:space="preserve"> s 29</w:t>
      </w:r>
    </w:p>
    <w:p w14:paraId="2E1272BE" w14:textId="77777777" w:rsidR="00B7401F" w:rsidRDefault="003424B3">
      <w:pPr>
        <w:pStyle w:val="AmdtsEntryHd"/>
      </w:pPr>
      <w:r w:rsidRPr="000E0AFD">
        <w:t>Attendance at criminal proceedings</w:t>
      </w:r>
    </w:p>
    <w:p w14:paraId="14C8AA95" w14:textId="3C2F495A" w:rsidR="00B7401F" w:rsidRDefault="00B7401F">
      <w:pPr>
        <w:pStyle w:val="AmdtsEntries"/>
      </w:pPr>
      <w:r>
        <w:t>s 13</w:t>
      </w:r>
      <w:r>
        <w:tab/>
        <w:t xml:space="preserve">sub </w:t>
      </w:r>
      <w:hyperlink r:id="rId29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3.479</w:t>
      </w:r>
      <w:r w:rsidR="003424B3">
        <w:t xml:space="preserve">; </w:t>
      </w:r>
      <w:hyperlink r:id="rId297" w:tooltip="Victims of Crime Amendment Act 2010" w:history="1">
        <w:r w:rsidR="008D7BE4" w:rsidRPr="008D7BE4">
          <w:rPr>
            <w:rStyle w:val="charCitHyperlinkAbbrev"/>
          </w:rPr>
          <w:t>A2010</w:t>
        </w:r>
        <w:r w:rsidR="008D7BE4" w:rsidRPr="008D7BE4">
          <w:rPr>
            <w:rStyle w:val="charCitHyperlinkAbbrev"/>
          </w:rPr>
          <w:noBreakHyphen/>
          <w:t>29</w:t>
        </w:r>
      </w:hyperlink>
      <w:r w:rsidR="003424B3">
        <w:t xml:space="preserve"> s 10</w:t>
      </w:r>
    </w:p>
    <w:p w14:paraId="28C42792" w14:textId="0D268702" w:rsidR="005257D3" w:rsidRDefault="005257D3">
      <w:pPr>
        <w:pStyle w:val="AmdtsEntryHd"/>
      </w:pPr>
      <w:r w:rsidRPr="005327CD">
        <w:lastRenderedPageBreak/>
        <w:t>Victims rights</w:t>
      </w:r>
    </w:p>
    <w:p w14:paraId="1A15FFF7" w14:textId="7CBB511A" w:rsidR="005257D3" w:rsidRPr="005257D3" w:rsidRDefault="005257D3" w:rsidP="005257D3">
      <w:pPr>
        <w:pStyle w:val="AmdtsEntries"/>
      </w:pPr>
      <w:r>
        <w:t>pt 3A hdg</w:t>
      </w:r>
      <w:r>
        <w:tab/>
        <w:t xml:space="preserve">ins </w:t>
      </w:r>
      <w:hyperlink r:id="rId298" w:tooltip="Victims Rights Legislation Amendment Act 2020" w:history="1">
        <w:r w:rsidRPr="00171615">
          <w:rPr>
            <w:rStyle w:val="charCitHyperlinkAbbrev"/>
          </w:rPr>
          <w:t>A2020-34</w:t>
        </w:r>
      </w:hyperlink>
      <w:r>
        <w:t xml:space="preserve"> s 30</w:t>
      </w:r>
    </w:p>
    <w:p w14:paraId="525C4E1E" w14:textId="7E26DB07" w:rsidR="005257D3" w:rsidRDefault="005257D3" w:rsidP="005257D3">
      <w:pPr>
        <w:pStyle w:val="AmdtsEntryHd"/>
      </w:pPr>
      <w:r w:rsidRPr="005327CD">
        <w:t>Preliminary</w:t>
      </w:r>
    </w:p>
    <w:p w14:paraId="3A2DBBED" w14:textId="1C3A6FA4" w:rsidR="005257D3" w:rsidRPr="005257D3" w:rsidRDefault="005257D3" w:rsidP="005257D3">
      <w:pPr>
        <w:pStyle w:val="AmdtsEntries"/>
      </w:pPr>
      <w:r>
        <w:t>div 3A.1 hdg</w:t>
      </w:r>
      <w:r>
        <w:tab/>
        <w:t xml:space="preserve">ins </w:t>
      </w:r>
      <w:hyperlink r:id="rId299" w:tooltip="Victims Rights Legislation Amendment Act 2020" w:history="1">
        <w:r w:rsidRPr="00171615">
          <w:rPr>
            <w:rStyle w:val="charCitHyperlinkAbbrev"/>
          </w:rPr>
          <w:t>A2020-34</w:t>
        </w:r>
      </w:hyperlink>
      <w:r>
        <w:t xml:space="preserve"> s 30</w:t>
      </w:r>
    </w:p>
    <w:p w14:paraId="7144DB83" w14:textId="2B0CF05D" w:rsidR="00B7401F" w:rsidRDefault="00763CEC">
      <w:pPr>
        <w:pStyle w:val="AmdtsEntryHd"/>
        <w:rPr>
          <w:rStyle w:val="CharPartText"/>
        </w:rPr>
      </w:pPr>
      <w:r w:rsidRPr="005327CD">
        <w:t>Object—pt 3A</w:t>
      </w:r>
    </w:p>
    <w:p w14:paraId="79A61212" w14:textId="1E260633" w:rsidR="00B7401F" w:rsidRDefault="00B7401F" w:rsidP="002A4427">
      <w:pPr>
        <w:pStyle w:val="AmdtsEntries"/>
        <w:keepNext/>
      </w:pPr>
      <w:r>
        <w:t>s 14</w:t>
      </w:r>
      <w:r>
        <w:tab/>
        <w:t xml:space="preserve">sub </w:t>
      </w:r>
      <w:hyperlink r:id="rId30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73102284" w14:textId="338F4F13" w:rsidR="00EC2CA8" w:rsidRDefault="00EC2CA8">
      <w:pPr>
        <w:pStyle w:val="AmdtsEntries"/>
      </w:pPr>
      <w:r>
        <w:tab/>
        <w:t xml:space="preserve">om </w:t>
      </w:r>
      <w:hyperlink r:id="rId30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431C1460" w14:textId="7A4CC7CB" w:rsidR="00763CEC" w:rsidRPr="005257D3" w:rsidRDefault="00763CEC" w:rsidP="00763CEC">
      <w:pPr>
        <w:pStyle w:val="AmdtsEntries"/>
      </w:pPr>
      <w:r>
        <w:tab/>
        <w:t xml:space="preserve">ins </w:t>
      </w:r>
      <w:hyperlink r:id="rId302" w:tooltip="Victims Rights Legislation Amendment Act 2020" w:history="1">
        <w:r w:rsidRPr="00171615">
          <w:rPr>
            <w:rStyle w:val="charCitHyperlinkAbbrev"/>
          </w:rPr>
          <w:t>A2020-34</w:t>
        </w:r>
      </w:hyperlink>
      <w:r>
        <w:t xml:space="preserve"> s 30</w:t>
      </w:r>
    </w:p>
    <w:p w14:paraId="4D954795" w14:textId="37203EDC" w:rsidR="00763CEC" w:rsidRDefault="00763CEC">
      <w:pPr>
        <w:pStyle w:val="AmdtsEntryHd"/>
        <w:rPr>
          <w:rStyle w:val="charItals"/>
        </w:rPr>
      </w:pPr>
      <w:r w:rsidRPr="005327CD">
        <w:t xml:space="preserve">Meaning of </w:t>
      </w:r>
      <w:r w:rsidRPr="005327CD">
        <w:rPr>
          <w:rStyle w:val="charItals"/>
        </w:rPr>
        <w:t>victims rights</w:t>
      </w:r>
    </w:p>
    <w:p w14:paraId="6B184866" w14:textId="17DBD32C" w:rsidR="00763CEC" w:rsidRPr="00763CEC" w:rsidRDefault="00763CEC" w:rsidP="00763CEC">
      <w:pPr>
        <w:pStyle w:val="AmdtsEntries"/>
      </w:pPr>
      <w:r>
        <w:t>s 14A</w:t>
      </w:r>
      <w:r>
        <w:tab/>
        <w:t xml:space="preserve">ins </w:t>
      </w:r>
      <w:hyperlink r:id="rId303" w:tooltip="Victims Rights Legislation Amendment Act 2020" w:history="1">
        <w:r w:rsidRPr="00171615">
          <w:rPr>
            <w:rStyle w:val="charCitHyperlinkAbbrev"/>
          </w:rPr>
          <w:t>A2020-34</w:t>
        </w:r>
      </w:hyperlink>
      <w:r>
        <w:t xml:space="preserve"> s 30</w:t>
      </w:r>
    </w:p>
    <w:p w14:paraId="4DF36288" w14:textId="1F929F08" w:rsidR="00867AFB" w:rsidRDefault="00867AFB" w:rsidP="00D84B50">
      <w:pPr>
        <w:pStyle w:val="AmdtsEntryHd"/>
      </w:pPr>
      <w:r w:rsidRPr="001A33F2">
        <w:t>Application of victims rights to victims under div 3A.3A</w:t>
      </w:r>
    </w:p>
    <w:p w14:paraId="6F459F2F" w14:textId="41466EAD" w:rsidR="00867AFB" w:rsidRPr="00867AFB" w:rsidRDefault="00867AFB" w:rsidP="00867AFB">
      <w:pPr>
        <w:pStyle w:val="AmdtsEntries"/>
      </w:pPr>
      <w:r>
        <w:t>s 14AA</w:t>
      </w:r>
      <w:r>
        <w:tab/>
        <w:t xml:space="preserve">ins </w:t>
      </w:r>
      <w:hyperlink r:id="rId304" w:tooltip="Justice (Age of Criminal Responsibility) Legislation Amendment Act 2023" w:history="1">
        <w:r>
          <w:rPr>
            <w:rStyle w:val="charCitHyperlinkAbbrev"/>
          </w:rPr>
          <w:t>A2023-45</w:t>
        </w:r>
      </w:hyperlink>
      <w:r>
        <w:t xml:space="preserve"> s 136</w:t>
      </w:r>
    </w:p>
    <w:p w14:paraId="30F727D2" w14:textId="7687AC8C" w:rsidR="00D84B50" w:rsidRDefault="00D84B50" w:rsidP="00D84B50">
      <w:pPr>
        <w:pStyle w:val="AmdtsEntryHd"/>
        <w:rPr>
          <w:rStyle w:val="charItals"/>
        </w:rPr>
      </w:pPr>
      <w:r w:rsidRPr="005327CD">
        <w:t>Definitions—pt 3A</w:t>
      </w:r>
    </w:p>
    <w:p w14:paraId="14BF5F9C" w14:textId="0D96216B" w:rsidR="00D84B50" w:rsidRDefault="00D84B50" w:rsidP="00D84B50">
      <w:pPr>
        <w:pStyle w:val="AmdtsEntries"/>
      </w:pPr>
      <w:r>
        <w:t>s 14B</w:t>
      </w:r>
      <w:r>
        <w:tab/>
        <w:t xml:space="preserve">ins </w:t>
      </w:r>
      <w:hyperlink r:id="rId305" w:tooltip="Victims Rights Legislation Amendment Act 2020" w:history="1">
        <w:r w:rsidRPr="00171615">
          <w:rPr>
            <w:rStyle w:val="charCitHyperlinkAbbrev"/>
          </w:rPr>
          <w:t>A2020-34</w:t>
        </w:r>
      </w:hyperlink>
      <w:r>
        <w:t xml:space="preserve"> s 30</w:t>
      </w:r>
    </w:p>
    <w:p w14:paraId="7D33F295" w14:textId="5BF6B73D" w:rsidR="00D84B50" w:rsidRPr="00763CEC" w:rsidRDefault="00D84B50" w:rsidP="00D84B50">
      <w:pPr>
        <w:pStyle w:val="AmdtsEntries"/>
      </w:pPr>
      <w:r>
        <w:tab/>
        <w:t>def</w:t>
      </w:r>
      <w:r w:rsidRPr="00D84B50">
        <w:rPr>
          <w:rStyle w:val="charBoldItals"/>
        </w:rPr>
        <w:t xml:space="preserve"> authorised officer</w:t>
      </w:r>
      <w:r>
        <w:t xml:space="preserve"> ins </w:t>
      </w:r>
      <w:hyperlink r:id="rId306" w:tooltip="Victims Rights Legislation Amendment Act 2020" w:history="1">
        <w:r w:rsidRPr="00171615">
          <w:rPr>
            <w:rStyle w:val="charCitHyperlinkAbbrev"/>
          </w:rPr>
          <w:t>A2020-34</w:t>
        </w:r>
      </w:hyperlink>
      <w:r>
        <w:t xml:space="preserve"> s 30</w:t>
      </w:r>
    </w:p>
    <w:p w14:paraId="5F708FC7" w14:textId="1C20DD8C" w:rsidR="00D84B50" w:rsidRPr="00763CEC" w:rsidRDefault="00D84B50" w:rsidP="00D84B50">
      <w:pPr>
        <w:pStyle w:val="AmdtsEntries"/>
      </w:pPr>
      <w:r>
        <w:tab/>
        <w:t>def</w:t>
      </w:r>
      <w:r w:rsidRPr="00D84B50">
        <w:rPr>
          <w:rStyle w:val="charBoldItals"/>
        </w:rPr>
        <w:t xml:space="preserve"> </w:t>
      </w:r>
      <w:r>
        <w:rPr>
          <w:rStyle w:val="charBoldItals"/>
        </w:rPr>
        <w:t>detained offender</w:t>
      </w:r>
      <w:r>
        <w:t xml:space="preserve"> ins </w:t>
      </w:r>
      <w:hyperlink r:id="rId307" w:tooltip="Victims Rights Legislation Amendment Act 2020" w:history="1">
        <w:r w:rsidRPr="00171615">
          <w:rPr>
            <w:rStyle w:val="charCitHyperlinkAbbrev"/>
          </w:rPr>
          <w:t>A2020-34</w:t>
        </w:r>
      </w:hyperlink>
      <w:r>
        <w:t xml:space="preserve"> s 30</w:t>
      </w:r>
    </w:p>
    <w:p w14:paraId="628C7DBE" w14:textId="36E33915" w:rsidR="00D84B50" w:rsidRPr="00763CEC" w:rsidRDefault="00D84B50" w:rsidP="00D84B50">
      <w:pPr>
        <w:pStyle w:val="AmdtsEntries"/>
      </w:pPr>
      <w:r>
        <w:tab/>
        <w:t>def</w:t>
      </w:r>
      <w:r w:rsidRPr="00D84B50">
        <w:rPr>
          <w:rStyle w:val="charBoldItals"/>
        </w:rPr>
        <w:t xml:space="preserve"> </w:t>
      </w:r>
      <w:r>
        <w:rPr>
          <w:rStyle w:val="charBoldItals"/>
        </w:rPr>
        <w:t>forensic mental health order</w:t>
      </w:r>
      <w:r>
        <w:t xml:space="preserve"> ins </w:t>
      </w:r>
      <w:hyperlink r:id="rId308" w:tooltip="Victims Rights Legislation Amendment Act 2020" w:history="1">
        <w:r w:rsidRPr="00171615">
          <w:rPr>
            <w:rStyle w:val="charCitHyperlinkAbbrev"/>
          </w:rPr>
          <w:t>A2020-34</w:t>
        </w:r>
      </w:hyperlink>
      <w:r>
        <w:t xml:space="preserve"> s 30</w:t>
      </w:r>
    </w:p>
    <w:p w14:paraId="689A1EAF" w14:textId="2D0F1641" w:rsidR="00D84B50" w:rsidRPr="00763CEC" w:rsidRDefault="00D84B50" w:rsidP="00D84B50">
      <w:pPr>
        <w:pStyle w:val="AmdtsEntries"/>
      </w:pPr>
      <w:r>
        <w:tab/>
        <w:t>def</w:t>
      </w:r>
      <w:r w:rsidRPr="00D84B50">
        <w:rPr>
          <w:rStyle w:val="charBoldItals"/>
        </w:rPr>
        <w:t xml:space="preserve"> </w:t>
      </w:r>
      <w:r>
        <w:rPr>
          <w:rStyle w:val="charBoldItals"/>
        </w:rPr>
        <w:t>forensic patient</w:t>
      </w:r>
      <w:r>
        <w:t xml:space="preserve"> ins </w:t>
      </w:r>
      <w:hyperlink r:id="rId309" w:tooltip="Victims Rights Legislation Amendment Act 2020" w:history="1">
        <w:r w:rsidRPr="00171615">
          <w:rPr>
            <w:rStyle w:val="charCitHyperlinkAbbrev"/>
          </w:rPr>
          <w:t>A2020-34</w:t>
        </w:r>
      </w:hyperlink>
      <w:r>
        <w:t xml:space="preserve"> s 30</w:t>
      </w:r>
    </w:p>
    <w:p w14:paraId="190902FE" w14:textId="3929E7F4" w:rsidR="00D84B50" w:rsidRPr="00763CEC" w:rsidRDefault="00D84B50" w:rsidP="00D84B50">
      <w:pPr>
        <w:pStyle w:val="AmdtsEntries"/>
      </w:pPr>
      <w:r>
        <w:tab/>
        <w:t>def</w:t>
      </w:r>
      <w:r w:rsidRPr="00D84B50">
        <w:rPr>
          <w:rStyle w:val="charBoldItals"/>
        </w:rPr>
        <w:t xml:space="preserve"> </w:t>
      </w:r>
      <w:r>
        <w:rPr>
          <w:rStyle w:val="charBoldItals"/>
        </w:rPr>
        <w:t>intensive correction order</w:t>
      </w:r>
      <w:r>
        <w:t xml:space="preserve"> ins </w:t>
      </w:r>
      <w:hyperlink r:id="rId310" w:tooltip="Victims Rights Legislation Amendment Act 2020" w:history="1">
        <w:r w:rsidRPr="00171615">
          <w:rPr>
            <w:rStyle w:val="charCitHyperlinkAbbrev"/>
          </w:rPr>
          <w:t>A2020-34</w:t>
        </w:r>
      </w:hyperlink>
      <w:r>
        <w:t xml:space="preserve"> s 30</w:t>
      </w:r>
    </w:p>
    <w:p w14:paraId="75195C6E" w14:textId="7B9968DA" w:rsidR="00D84B50" w:rsidRPr="00763CEC" w:rsidRDefault="00D84B50" w:rsidP="00D84B50">
      <w:pPr>
        <w:pStyle w:val="AmdtsEntries"/>
      </w:pPr>
      <w:r>
        <w:tab/>
        <w:t>def</w:t>
      </w:r>
      <w:r w:rsidRPr="00D84B50">
        <w:rPr>
          <w:rStyle w:val="charBoldItals"/>
        </w:rPr>
        <w:t xml:space="preserve"> </w:t>
      </w:r>
      <w:r>
        <w:rPr>
          <w:rStyle w:val="charBoldItals"/>
        </w:rPr>
        <w:t>mental health order</w:t>
      </w:r>
      <w:r>
        <w:t xml:space="preserve"> ins </w:t>
      </w:r>
      <w:hyperlink r:id="rId311" w:tooltip="Victims Rights Legislation Amendment Act 2020" w:history="1">
        <w:r w:rsidRPr="00171615">
          <w:rPr>
            <w:rStyle w:val="charCitHyperlinkAbbrev"/>
          </w:rPr>
          <w:t>A2020-34</w:t>
        </w:r>
      </w:hyperlink>
      <w:r>
        <w:t xml:space="preserve"> s 30</w:t>
      </w:r>
    </w:p>
    <w:p w14:paraId="32E47E65" w14:textId="2891D352" w:rsidR="00D84B50" w:rsidRPr="00763CEC" w:rsidRDefault="00D84B50" w:rsidP="00D84B50">
      <w:pPr>
        <w:pStyle w:val="AmdtsEntries"/>
      </w:pPr>
      <w:r>
        <w:tab/>
        <w:t>def</w:t>
      </w:r>
      <w:r w:rsidRPr="00D84B50">
        <w:rPr>
          <w:rStyle w:val="charBoldItals"/>
        </w:rPr>
        <w:t xml:space="preserve"> </w:t>
      </w:r>
      <w:r>
        <w:rPr>
          <w:rStyle w:val="charBoldItals"/>
        </w:rPr>
        <w:t>offender</w:t>
      </w:r>
      <w:r>
        <w:t xml:space="preserve"> ins </w:t>
      </w:r>
      <w:hyperlink r:id="rId312" w:tooltip="Victims Rights Legislation Amendment Act 2020" w:history="1">
        <w:r w:rsidRPr="00171615">
          <w:rPr>
            <w:rStyle w:val="charCitHyperlinkAbbrev"/>
          </w:rPr>
          <w:t>A2020-34</w:t>
        </w:r>
      </w:hyperlink>
      <w:r>
        <w:t xml:space="preserve"> s 30</w:t>
      </w:r>
    </w:p>
    <w:p w14:paraId="3DFF993F" w14:textId="19CAAD32" w:rsidR="00D84B50" w:rsidRPr="00763CEC" w:rsidRDefault="00D84B50" w:rsidP="00D84B50">
      <w:pPr>
        <w:pStyle w:val="AmdtsEntries"/>
      </w:pPr>
      <w:r>
        <w:tab/>
        <w:t>def</w:t>
      </w:r>
      <w:r w:rsidRPr="00D84B50">
        <w:rPr>
          <w:rStyle w:val="charBoldItals"/>
        </w:rPr>
        <w:t xml:space="preserve"> </w:t>
      </w:r>
      <w:r>
        <w:rPr>
          <w:rStyle w:val="charBoldItals"/>
        </w:rPr>
        <w:t>parole order</w:t>
      </w:r>
      <w:r>
        <w:t xml:space="preserve"> ins </w:t>
      </w:r>
      <w:hyperlink r:id="rId313" w:tooltip="Victims Rights Legislation Amendment Act 2020" w:history="1">
        <w:r w:rsidRPr="00171615">
          <w:rPr>
            <w:rStyle w:val="charCitHyperlinkAbbrev"/>
          </w:rPr>
          <w:t>A2020-34</w:t>
        </w:r>
      </w:hyperlink>
      <w:r>
        <w:t xml:space="preserve"> s 30</w:t>
      </w:r>
    </w:p>
    <w:p w14:paraId="1FA2CEA1" w14:textId="67B2AF31" w:rsidR="00D84B50" w:rsidRPr="00763CEC" w:rsidRDefault="00D84B50" w:rsidP="00D84B50">
      <w:pPr>
        <w:pStyle w:val="AmdtsEntries"/>
      </w:pPr>
      <w:r>
        <w:tab/>
        <w:t>def</w:t>
      </w:r>
      <w:r w:rsidRPr="00D84B50">
        <w:rPr>
          <w:rStyle w:val="charBoldItals"/>
        </w:rPr>
        <w:t xml:space="preserve"> </w:t>
      </w:r>
      <w:r>
        <w:rPr>
          <w:rStyle w:val="charBoldItals"/>
        </w:rPr>
        <w:t>registered affected person</w:t>
      </w:r>
      <w:r>
        <w:t xml:space="preserve"> ins </w:t>
      </w:r>
      <w:hyperlink r:id="rId314" w:tooltip="Victims Rights Legislation Amendment Act 2020" w:history="1">
        <w:r w:rsidRPr="00171615">
          <w:rPr>
            <w:rStyle w:val="charCitHyperlinkAbbrev"/>
          </w:rPr>
          <w:t>A2020-34</w:t>
        </w:r>
      </w:hyperlink>
      <w:r>
        <w:t xml:space="preserve"> s 30</w:t>
      </w:r>
    </w:p>
    <w:p w14:paraId="72357DE0" w14:textId="5E0AD684" w:rsidR="00D84B50" w:rsidRPr="00763CEC" w:rsidRDefault="00D84B50" w:rsidP="00D84B50">
      <w:pPr>
        <w:pStyle w:val="AmdtsEntries"/>
      </w:pPr>
      <w:r>
        <w:tab/>
        <w:t>def</w:t>
      </w:r>
      <w:r w:rsidRPr="00D84B50">
        <w:rPr>
          <w:rStyle w:val="charBoldItals"/>
        </w:rPr>
        <w:t xml:space="preserve"> </w:t>
      </w:r>
      <w:r>
        <w:rPr>
          <w:rStyle w:val="charBoldItals"/>
        </w:rPr>
        <w:t>registered victim</w:t>
      </w:r>
      <w:r>
        <w:t xml:space="preserve"> ins </w:t>
      </w:r>
      <w:hyperlink r:id="rId315" w:tooltip="Victims Rights Legislation Amendment Act 2020" w:history="1">
        <w:r w:rsidRPr="00171615">
          <w:rPr>
            <w:rStyle w:val="charCitHyperlinkAbbrev"/>
          </w:rPr>
          <w:t>A2020-34</w:t>
        </w:r>
      </w:hyperlink>
      <w:r>
        <w:t xml:space="preserve"> s 30</w:t>
      </w:r>
    </w:p>
    <w:p w14:paraId="10498A5C" w14:textId="51A1DB6E" w:rsidR="00A15FF9" w:rsidRPr="00763CEC" w:rsidRDefault="00A15FF9" w:rsidP="00A15FF9">
      <w:pPr>
        <w:pStyle w:val="AmdtsEntries"/>
      </w:pPr>
      <w:r>
        <w:tab/>
        <w:t>def</w:t>
      </w:r>
      <w:r w:rsidRPr="00D84B50">
        <w:rPr>
          <w:rStyle w:val="charBoldItals"/>
        </w:rPr>
        <w:t xml:space="preserve"> </w:t>
      </w:r>
      <w:r>
        <w:rPr>
          <w:rStyle w:val="charBoldItals"/>
        </w:rPr>
        <w:t>transfer or release</w:t>
      </w:r>
      <w:r>
        <w:t xml:space="preserve"> ins </w:t>
      </w:r>
      <w:hyperlink r:id="rId316" w:tooltip="Victims Rights Legislation Amendment Act 2020" w:history="1">
        <w:r w:rsidRPr="00171615">
          <w:rPr>
            <w:rStyle w:val="charCitHyperlinkAbbrev"/>
          </w:rPr>
          <w:t>A2020-34</w:t>
        </w:r>
      </w:hyperlink>
      <w:r>
        <w:t xml:space="preserve"> s 30</w:t>
      </w:r>
    </w:p>
    <w:p w14:paraId="4EAE4AC4" w14:textId="4CBC4C8E" w:rsidR="00A15FF9" w:rsidRPr="00763CEC" w:rsidRDefault="00A15FF9" w:rsidP="00A15FF9">
      <w:pPr>
        <w:pStyle w:val="AmdtsEntries"/>
      </w:pPr>
      <w:r>
        <w:tab/>
        <w:t>def</w:t>
      </w:r>
      <w:r w:rsidRPr="00D84B50">
        <w:rPr>
          <w:rStyle w:val="charBoldItals"/>
        </w:rPr>
        <w:t xml:space="preserve"> </w:t>
      </w:r>
      <w:r>
        <w:rPr>
          <w:rStyle w:val="charBoldItals"/>
        </w:rPr>
        <w:t>victim impact statement</w:t>
      </w:r>
      <w:r>
        <w:t xml:space="preserve"> ins </w:t>
      </w:r>
      <w:hyperlink r:id="rId317" w:tooltip="Victims Rights Legislation Amendment Act 2020" w:history="1">
        <w:r w:rsidRPr="00171615">
          <w:rPr>
            <w:rStyle w:val="charCitHyperlinkAbbrev"/>
          </w:rPr>
          <w:t>A2020-34</w:t>
        </w:r>
      </w:hyperlink>
      <w:r>
        <w:t xml:space="preserve"> s 30</w:t>
      </w:r>
    </w:p>
    <w:p w14:paraId="60191AC3" w14:textId="018A772F" w:rsidR="00A15FF9" w:rsidRPr="00763CEC" w:rsidRDefault="00A15FF9" w:rsidP="00A15FF9">
      <w:pPr>
        <w:pStyle w:val="AmdtsEntries"/>
      </w:pPr>
      <w:r>
        <w:tab/>
        <w:t>def</w:t>
      </w:r>
      <w:r w:rsidRPr="00D84B50">
        <w:rPr>
          <w:rStyle w:val="charBoldItals"/>
        </w:rPr>
        <w:t xml:space="preserve"> </w:t>
      </w:r>
      <w:r>
        <w:rPr>
          <w:rStyle w:val="charBoldItals"/>
        </w:rPr>
        <w:t>young offender</w:t>
      </w:r>
      <w:r>
        <w:t xml:space="preserve"> ins </w:t>
      </w:r>
      <w:hyperlink r:id="rId318" w:tooltip="Victims Rights Legislation Amendment Act 2020" w:history="1">
        <w:r w:rsidRPr="00171615">
          <w:rPr>
            <w:rStyle w:val="charCitHyperlinkAbbrev"/>
          </w:rPr>
          <w:t>A2020-34</w:t>
        </w:r>
      </w:hyperlink>
      <w:r>
        <w:t xml:space="preserve"> s 30</w:t>
      </w:r>
    </w:p>
    <w:p w14:paraId="7C93ED1E" w14:textId="2A51902D" w:rsidR="00A15FF9" w:rsidRDefault="00A15FF9" w:rsidP="00A15FF9">
      <w:pPr>
        <w:pStyle w:val="AmdtsEntryHd"/>
      </w:pPr>
      <w:r w:rsidRPr="005327CD">
        <w:t>Victims rights—respect, privacy and safety</w:t>
      </w:r>
    </w:p>
    <w:p w14:paraId="51FC8F69" w14:textId="18EEDE12" w:rsidR="00A15FF9" w:rsidRPr="005257D3" w:rsidRDefault="00A15FF9" w:rsidP="00A15FF9">
      <w:pPr>
        <w:pStyle w:val="AmdtsEntries"/>
      </w:pPr>
      <w:r>
        <w:t>div 3A.2 hdg</w:t>
      </w:r>
      <w:r>
        <w:tab/>
        <w:t xml:space="preserve">ins </w:t>
      </w:r>
      <w:hyperlink r:id="rId319" w:tooltip="Victims Rights Legislation Amendment Act 2020" w:history="1">
        <w:r w:rsidRPr="00171615">
          <w:rPr>
            <w:rStyle w:val="charCitHyperlinkAbbrev"/>
          </w:rPr>
          <w:t>A2020-34</w:t>
        </w:r>
      </w:hyperlink>
      <w:r>
        <w:t xml:space="preserve"> s 30</w:t>
      </w:r>
    </w:p>
    <w:p w14:paraId="71142444" w14:textId="49B962DE" w:rsidR="00A15FF9" w:rsidRDefault="00A15FF9" w:rsidP="00A15FF9">
      <w:pPr>
        <w:pStyle w:val="AmdtsEntryHd"/>
        <w:rPr>
          <w:rStyle w:val="charItals"/>
        </w:rPr>
      </w:pPr>
      <w:r w:rsidRPr="005327CD">
        <w:t>Respectful engagement with victims</w:t>
      </w:r>
    </w:p>
    <w:p w14:paraId="2CC03C5D" w14:textId="48F0DEFA" w:rsidR="00A15FF9" w:rsidRDefault="00A15FF9" w:rsidP="00A15FF9">
      <w:pPr>
        <w:pStyle w:val="AmdtsEntries"/>
      </w:pPr>
      <w:r>
        <w:t>s 14C</w:t>
      </w:r>
      <w:r>
        <w:tab/>
        <w:t xml:space="preserve">ins </w:t>
      </w:r>
      <w:hyperlink r:id="rId320" w:tooltip="Victims Rights Legislation Amendment Act 2020" w:history="1">
        <w:r w:rsidRPr="00171615">
          <w:rPr>
            <w:rStyle w:val="charCitHyperlinkAbbrev"/>
          </w:rPr>
          <w:t>A2020-34</w:t>
        </w:r>
      </w:hyperlink>
      <w:r>
        <w:t xml:space="preserve"> s 30</w:t>
      </w:r>
    </w:p>
    <w:p w14:paraId="4B6B808E" w14:textId="695F7054" w:rsidR="00A15FF9" w:rsidRDefault="00A15FF9" w:rsidP="00A15FF9">
      <w:pPr>
        <w:pStyle w:val="AmdtsEntryHd"/>
        <w:rPr>
          <w:rStyle w:val="charItals"/>
        </w:rPr>
      </w:pPr>
      <w:r w:rsidRPr="005327CD">
        <w:t>Respectful engagement with child victims</w:t>
      </w:r>
    </w:p>
    <w:p w14:paraId="762F9848" w14:textId="30965474" w:rsidR="00A15FF9" w:rsidRDefault="00A15FF9" w:rsidP="00A15FF9">
      <w:pPr>
        <w:pStyle w:val="AmdtsEntries"/>
      </w:pPr>
      <w:r>
        <w:t>s 14D</w:t>
      </w:r>
      <w:r>
        <w:tab/>
        <w:t xml:space="preserve">ins </w:t>
      </w:r>
      <w:hyperlink r:id="rId321" w:tooltip="Victims Rights Legislation Amendment Act 2020" w:history="1">
        <w:r w:rsidRPr="00171615">
          <w:rPr>
            <w:rStyle w:val="charCitHyperlinkAbbrev"/>
          </w:rPr>
          <w:t>A2020-34</w:t>
        </w:r>
      </w:hyperlink>
      <w:r>
        <w:t xml:space="preserve"> s 30</w:t>
      </w:r>
    </w:p>
    <w:p w14:paraId="77418DCD" w14:textId="2FA25EE2" w:rsidR="00AA42BC" w:rsidRDefault="00AA42BC" w:rsidP="00AA42BC">
      <w:pPr>
        <w:pStyle w:val="AmdtsEntryHd"/>
        <w:rPr>
          <w:rStyle w:val="charItals"/>
        </w:rPr>
      </w:pPr>
      <w:r w:rsidRPr="005327CD">
        <w:t>Contact with victims</w:t>
      </w:r>
    </w:p>
    <w:p w14:paraId="28E9E5FD" w14:textId="3F1E7BD0" w:rsidR="00AA42BC" w:rsidRDefault="00AA42BC" w:rsidP="00AA42BC">
      <w:pPr>
        <w:pStyle w:val="AmdtsEntries"/>
      </w:pPr>
      <w:r>
        <w:t>s 14E</w:t>
      </w:r>
      <w:r>
        <w:tab/>
        <w:t xml:space="preserve">ins </w:t>
      </w:r>
      <w:hyperlink r:id="rId322" w:tooltip="Victims Rights Legislation Amendment Act 2020" w:history="1">
        <w:r w:rsidRPr="00171615">
          <w:rPr>
            <w:rStyle w:val="charCitHyperlinkAbbrev"/>
          </w:rPr>
          <w:t>A2020-34</w:t>
        </w:r>
      </w:hyperlink>
      <w:r>
        <w:t xml:space="preserve"> s 30</w:t>
      </w:r>
    </w:p>
    <w:p w14:paraId="58EB4A09" w14:textId="61DDCB15" w:rsidR="00AA42BC" w:rsidRDefault="00AA42BC" w:rsidP="00AA42BC">
      <w:pPr>
        <w:pStyle w:val="AmdtsEntryHd"/>
        <w:rPr>
          <w:rStyle w:val="charItals"/>
        </w:rPr>
      </w:pPr>
      <w:r w:rsidRPr="005327CD">
        <w:t>Victims’ privacy</w:t>
      </w:r>
    </w:p>
    <w:p w14:paraId="55841568" w14:textId="5913F3E3" w:rsidR="00AA42BC" w:rsidRDefault="00AA42BC" w:rsidP="00AA42BC">
      <w:pPr>
        <w:pStyle w:val="AmdtsEntries"/>
      </w:pPr>
      <w:r>
        <w:t>s 14F</w:t>
      </w:r>
      <w:r>
        <w:tab/>
        <w:t xml:space="preserve">ins </w:t>
      </w:r>
      <w:hyperlink r:id="rId323" w:tooltip="Victims Rights Legislation Amendment Act 2020" w:history="1">
        <w:r w:rsidRPr="00171615">
          <w:rPr>
            <w:rStyle w:val="charCitHyperlinkAbbrev"/>
          </w:rPr>
          <w:t>A2020-34</w:t>
        </w:r>
      </w:hyperlink>
      <w:r>
        <w:t xml:space="preserve"> s 30</w:t>
      </w:r>
    </w:p>
    <w:p w14:paraId="3886C958" w14:textId="4396E655" w:rsidR="00AA42BC" w:rsidRDefault="00AA42BC" w:rsidP="00AA42BC">
      <w:pPr>
        <w:pStyle w:val="AmdtsEntryHd"/>
        <w:rPr>
          <w:rStyle w:val="charItals"/>
        </w:rPr>
      </w:pPr>
      <w:r w:rsidRPr="005327CD">
        <w:t>Storage and return of victims’ property</w:t>
      </w:r>
    </w:p>
    <w:p w14:paraId="25E704D8" w14:textId="6C2BE494" w:rsidR="00AA42BC" w:rsidRDefault="00AA42BC" w:rsidP="00AA42BC">
      <w:pPr>
        <w:pStyle w:val="AmdtsEntries"/>
      </w:pPr>
      <w:r>
        <w:t>s 14G</w:t>
      </w:r>
      <w:r>
        <w:tab/>
        <w:t xml:space="preserve">ins </w:t>
      </w:r>
      <w:hyperlink r:id="rId324" w:tooltip="Victims Rights Legislation Amendment Act 2020" w:history="1">
        <w:r w:rsidRPr="00171615">
          <w:rPr>
            <w:rStyle w:val="charCitHyperlinkAbbrev"/>
          </w:rPr>
          <w:t>A2020-34</w:t>
        </w:r>
      </w:hyperlink>
      <w:r>
        <w:t xml:space="preserve"> s 30</w:t>
      </w:r>
    </w:p>
    <w:p w14:paraId="58F2157F" w14:textId="088BFC09" w:rsidR="00AA42BC" w:rsidRDefault="00AA42BC" w:rsidP="00AA42BC">
      <w:pPr>
        <w:pStyle w:val="AmdtsEntryHd"/>
        <w:rPr>
          <w:rStyle w:val="charItals"/>
        </w:rPr>
      </w:pPr>
      <w:r w:rsidRPr="005327CD">
        <w:lastRenderedPageBreak/>
        <w:t>Victims’ appearance at preliminary or committal hearings</w:t>
      </w:r>
    </w:p>
    <w:p w14:paraId="5A2F7E1B" w14:textId="1E243EDD" w:rsidR="00AA42BC" w:rsidRDefault="00AA42BC" w:rsidP="00AA42BC">
      <w:pPr>
        <w:pStyle w:val="AmdtsEntries"/>
      </w:pPr>
      <w:r>
        <w:t>s 14H</w:t>
      </w:r>
      <w:r>
        <w:tab/>
        <w:t xml:space="preserve">ins </w:t>
      </w:r>
      <w:hyperlink r:id="rId325" w:tooltip="Victims Rights Legislation Amendment Act 2020" w:history="1">
        <w:r w:rsidRPr="00171615">
          <w:rPr>
            <w:rStyle w:val="charCitHyperlinkAbbrev"/>
          </w:rPr>
          <w:t>A2020-34</w:t>
        </w:r>
      </w:hyperlink>
      <w:r>
        <w:t xml:space="preserve"> s 30</w:t>
      </w:r>
    </w:p>
    <w:p w14:paraId="2A05FCAA" w14:textId="14E5BBC7" w:rsidR="00AA42BC" w:rsidRDefault="00AA42BC" w:rsidP="00AA42BC">
      <w:pPr>
        <w:pStyle w:val="AmdtsEntryHd"/>
        <w:rPr>
          <w:rStyle w:val="charItals"/>
        </w:rPr>
      </w:pPr>
      <w:r w:rsidRPr="005327CD">
        <w:t>Minimising victims’ exposure to accused etc</w:t>
      </w:r>
    </w:p>
    <w:p w14:paraId="42BADA5A" w14:textId="7A653397" w:rsidR="00AA42BC" w:rsidRDefault="00AA42BC" w:rsidP="00AA42BC">
      <w:pPr>
        <w:pStyle w:val="AmdtsEntries"/>
      </w:pPr>
      <w:r>
        <w:t>s 14I</w:t>
      </w:r>
      <w:r>
        <w:tab/>
        <w:t xml:space="preserve">ins </w:t>
      </w:r>
      <w:hyperlink r:id="rId326" w:tooltip="Victims Rights Legislation Amendment Act 2020" w:history="1">
        <w:r w:rsidRPr="00171615">
          <w:rPr>
            <w:rStyle w:val="charCitHyperlinkAbbrev"/>
          </w:rPr>
          <w:t>A2020-34</w:t>
        </w:r>
      </w:hyperlink>
      <w:r>
        <w:t xml:space="preserve"> s 30</w:t>
      </w:r>
    </w:p>
    <w:p w14:paraId="7FA7ACE3" w14:textId="13DB3CA5" w:rsidR="00AA42BC" w:rsidRDefault="00AA42BC" w:rsidP="00AA42BC">
      <w:pPr>
        <w:pStyle w:val="AmdtsEntryHd"/>
        <w:rPr>
          <w:rStyle w:val="charItals"/>
        </w:rPr>
      </w:pPr>
      <w:r w:rsidRPr="005327CD">
        <w:t>Minimising registered victims’ exposure to offenders etc</w:t>
      </w:r>
    </w:p>
    <w:p w14:paraId="5EA07E91" w14:textId="1B4538C1" w:rsidR="00AA42BC" w:rsidRDefault="00AA42BC" w:rsidP="00AA42BC">
      <w:pPr>
        <w:pStyle w:val="AmdtsEntries"/>
      </w:pPr>
      <w:r>
        <w:t>s 14J</w:t>
      </w:r>
      <w:r>
        <w:tab/>
        <w:t xml:space="preserve">ins </w:t>
      </w:r>
      <w:hyperlink r:id="rId327" w:tooltip="Victims Rights Legislation Amendment Act 2020" w:history="1">
        <w:r w:rsidRPr="00171615">
          <w:rPr>
            <w:rStyle w:val="charCitHyperlinkAbbrev"/>
          </w:rPr>
          <w:t>A2020-34</w:t>
        </w:r>
      </w:hyperlink>
      <w:r>
        <w:t xml:space="preserve"> s 30</w:t>
      </w:r>
    </w:p>
    <w:p w14:paraId="2D2BC44C" w14:textId="69EB846D" w:rsidR="00AA42BC" w:rsidRDefault="00AA42BC" w:rsidP="00AA42BC">
      <w:pPr>
        <w:pStyle w:val="AmdtsEntryHd"/>
      </w:pPr>
      <w:r w:rsidRPr="005327CD">
        <w:t>Victims rights—access to support, services, legal and financial assistance</w:t>
      </w:r>
    </w:p>
    <w:p w14:paraId="03165F2C" w14:textId="74BDB44E" w:rsidR="00AA42BC" w:rsidRPr="005257D3" w:rsidRDefault="00AA42BC" w:rsidP="00AA42BC">
      <w:pPr>
        <w:pStyle w:val="AmdtsEntries"/>
      </w:pPr>
      <w:r>
        <w:t>div 3A.3 hdg</w:t>
      </w:r>
      <w:r>
        <w:tab/>
        <w:t xml:space="preserve">ins </w:t>
      </w:r>
      <w:hyperlink r:id="rId328" w:tooltip="Victims Rights Legislation Amendment Act 2020" w:history="1">
        <w:r w:rsidRPr="00171615">
          <w:rPr>
            <w:rStyle w:val="charCitHyperlinkAbbrev"/>
          </w:rPr>
          <w:t>A2020-34</w:t>
        </w:r>
      </w:hyperlink>
      <w:r>
        <w:t xml:space="preserve"> s 30</w:t>
      </w:r>
    </w:p>
    <w:p w14:paraId="4D090409" w14:textId="219BE663" w:rsidR="00B7401F" w:rsidRDefault="00AA42BC">
      <w:pPr>
        <w:pStyle w:val="AmdtsEntryHd"/>
        <w:rPr>
          <w:rStyle w:val="CharPartText"/>
        </w:rPr>
      </w:pPr>
      <w:r w:rsidRPr="005327CD">
        <w:t>Referral of victims to support services</w:t>
      </w:r>
    </w:p>
    <w:p w14:paraId="6DEC9E44" w14:textId="204C2117" w:rsidR="00B7401F" w:rsidRDefault="00B7401F">
      <w:pPr>
        <w:pStyle w:val="AmdtsEntries"/>
      </w:pPr>
      <w:r>
        <w:t>s 15</w:t>
      </w:r>
      <w:r>
        <w:tab/>
        <w:t xml:space="preserve">sub </w:t>
      </w:r>
      <w:hyperlink r:id="rId329"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29807E1B" w14:textId="08E1068F" w:rsidR="00EC2CA8" w:rsidRDefault="00EC2CA8" w:rsidP="00EC2CA8">
      <w:pPr>
        <w:pStyle w:val="AmdtsEntries"/>
      </w:pPr>
      <w:r>
        <w:tab/>
        <w:t xml:space="preserve">om </w:t>
      </w:r>
      <w:hyperlink r:id="rId33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D8626EC" w14:textId="19D2CDCD" w:rsidR="00AA42BC" w:rsidRPr="005257D3" w:rsidRDefault="00AA42BC" w:rsidP="00AA42BC">
      <w:pPr>
        <w:pStyle w:val="AmdtsEntries"/>
      </w:pPr>
      <w:r>
        <w:tab/>
        <w:t xml:space="preserve">ins </w:t>
      </w:r>
      <w:hyperlink r:id="rId331" w:tooltip="Victims Rights Legislation Amendment Act 2020" w:history="1">
        <w:r w:rsidRPr="00171615">
          <w:rPr>
            <w:rStyle w:val="charCitHyperlinkAbbrev"/>
          </w:rPr>
          <w:t>A2020-34</w:t>
        </w:r>
      </w:hyperlink>
      <w:r>
        <w:t xml:space="preserve"> s 30</w:t>
      </w:r>
    </w:p>
    <w:p w14:paraId="7B087CBE" w14:textId="7535B8E3" w:rsidR="00AA42BC" w:rsidRDefault="00AA42BC" w:rsidP="00AA42BC">
      <w:pPr>
        <w:pStyle w:val="AmdtsEntryHd"/>
        <w:rPr>
          <w:rStyle w:val="charItals"/>
        </w:rPr>
      </w:pPr>
      <w:r w:rsidRPr="005327CD">
        <w:t>Provision of aids or adjustments to victims</w:t>
      </w:r>
    </w:p>
    <w:p w14:paraId="0FA68574" w14:textId="47E8A21C" w:rsidR="00AA42BC" w:rsidRDefault="00AA42BC" w:rsidP="00AA42BC">
      <w:pPr>
        <w:pStyle w:val="AmdtsEntries"/>
      </w:pPr>
      <w:r>
        <w:t>s 15A</w:t>
      </w:r>
      <w:r>
        <w:tab/>
        <w:t xml:space="preserve">ins </w:t>
      </w:r>
      <w:hyperlink r:id="rId332" w:tooltip="Victims Rights Legislation Amendment Act 2020" w:history="1">
        <w:r w:rsidRPr="00171615">
          <w:rPr>
            <w:rStyle w:val="charCitHyperlinkAbbrev"/>
          </w:rPr>
          <w:t>A2020-34</w:t>
        </w:r>
      </w:hyperlink>
      <w:r>
        <w:t xml:space="preserve"> s 30</w:t>
      </w:r>
    </w:p>
    <w:p w14:paraId="070BDD6D" w14:textId="1BAB98F4" w:rsidR="00AA42BC" w:rsidRDefault="00AA42BC" w:rsidP="00AA42BC">
      <w:pPr>
        <w:pStyle w:val="AmdtsEntryHd"/>
        <w:rPr>
          <w:rStyle w:val="charItals"/>
        </w:rPr>
      </w:pPr>
      <w:r w:rsidRPr="005327CD">
        <w:t>Victims may request referral of offences to restorative justice</w:t>
      </w:r>
    </w:p>
    <w:p w14:paraId="6D3A5585" w14:textId="0E1F120C" w:rsidR="00AA42BC" w:rsidRDefault="00AA42BC" w:rsidP="00AA42BC">
      <w:pPr>
        <w:pStyle w:val="AmdtsEntries"/>
      </w:pPr>
      <w:r>
        <w:t>s 15B</w:t>
      </w:r>
      <w:r>
        <w:tab/>
        <w:t xml:space="preserve">ins </w:t>
      </w:r>
      <w:hyperlink r:id="rId333" w:tooltip="Victims Rights Legislation Amendment Act 2020" w:history="1">
        <w:r w:rsidRPr="00171615">
          <w:rPr>
            <w:rStyle w:val="charCitHyperlinkAbbrev"/>
          </w:rPr>
          <w:t>A2020-34</w:t>
        </w:r>
      </w:hyperlink>
      <w:r>
        <w:t xml:space="preserve"> s 30</w:t>
      </w:r>
    </w:p>
    <w:p w14:paraId="24A1361E" w14:textId="09E354F6" w:rsidR="00867AFB" w:rsidRDefault="00867AFB" w:rsidP="00AA42BC">
      <w:pPr>
        <w:pStyle w:val="AmdtsEntries"/>
      </w:pPr>
      <w:r>
        <w:tab/>
        <w:t xml:space="preserve">am </w:t>
      </w:r>
      <w:hyperlink r:id="rId334" w:tooltip="Justice (Age of Criminal Responsibility) Legislation Amendment Act 2023" w:history="1">
        <w:r>
          <w:rPr>
            <w:rStyle w:val="charCitHyperlinkAbbrev"/>
          </w:rPr>
          <w:t>A2023-45</w:t>
        </w:r>
      </w:hyperlink>
      <w:r>
        <w:t xml:space="preserve"> s 137, s 138; ss renum R27 LA</w:t>
      </w:r>
    </w:p>
    <w:p w14:paraId="1EAC26EA" w14:textId="446095E0" w:rsidR="00AA42BC" w:rsidRDefault="00AA42BC" w:rsidP="00AA42BC">
      <w:pPr>
        <w:pStyle w:val="AmdtsEntryHd"/>
        <w:rPr>
          <w:rStyle w:val="charItals"/>
        </w:rPr>
      </w:pPr>
      <w:r w:rsidRPr="005327CD">
        <w:t>Reimbursement and financial assistance for victims</w:t>
      </w:r>
    </w:p>
    <w:p w14:paraId="4D5D9255" w14:textId="1E68391D" w:rsidR="00AA42BC" w:rsidRDefault="00AA42BC" w:rsidP="00AA42BC">
      <w:pPr>
        <w:pStyle w:val="AmdtsEntries"/>
      </w:pPr>
      <w:r>
        <w:t>s 15C</w:t>
      </w:r>
      <w:r>
        <w:tab/>
        <w:t xml:space="preserve">ins </w:t>
      </w:r>
      <w:hyperlink r:id="rId335" w:tooltip="Victims Rights Legislation Amendment Act 2020" w:history="1">
        <w:r w:rsidRPr="00171615">
          <w:rPr>
            <w:rStyle w:val="charCitHyperlinkAbbrev"/>
          </w:rPr>
          <w:t>A2020-34</w:t>
        </w:r>
      </w:hyperlink>
      <w:r>
        <w:t xml:space="preserve"> s 30</w:t>
      </w:r>
    </w:p>
    <w:p w14:paraId="51ADAF35" w14:textId="784C47DD" w:rsidR="00867AFB" w:rsidRDefault="00867AFB" w:rsidP="00AA42BC">
      <w:pPr>
        <w:pStyle w:val="AmdtsEntryHd"/>
        <w:rPr>
          <w:color w:val="000000"/>
        </w:rPr>
      </w:pPr>
      <w:r w:rsidRPr="00B94926">
        <w:rPr>
          <w:color w:val="000000"/>
        </w:rPr>
        <w:t>Division 3A.3A</w:t>
      </w:r>
      <w:r w:rsidRPr="00B94926">
        <w:rPr>
          <w:color w:val="000000"/>
        </w:rPr>
        <w:tab/>
        <w:t>Victims rights—harm statement etc</w:t>
      </w:r>
    </w:p>
    <w:p w14:paraId="31B09311" w14:textId="5409BE11" w:rsidR="00867AFB" w:rsidRPr="00867AFB" w:rsidRDefault="00867AFB" w:rsidP="00867AFB">
      <w:pPr>
        <w:pStyle w:val="AmdtsEntries"/>
      </w:pPr>
      <w:r>
        <w:t>div 3A.3A hdg</w:t>
      </w:r>
      <w:r>
        <w:tab/>
        <w:t xml:space="preserve">ins </w:t>
      </w:r>
      <w:hyperlink r:id="rId336" w:tooltip="Justice (Age of Criminal Responsibility) Legislation Amendment Act 2023" w:history="1">
        <w:r>
          <w:rPr>
            <w:rStyle w:val="charCitHyperlinkAbbrev"/>
          </w:rPr>
          <w:t>A2023-45</w:t>
        </w:r>
      </w:hyperlink>
      <w:r>
        <w:t xml:space="preserve"> s 138</w:t>
      </w:r>
    </w:p>
    <w:p w14:paraId="4FA2C843" w14:textId="61300F42" w:rsidR="00867AFB" w:rsidRDefault="00867AFB" w:rsidP="00AA42BC">
      <w:pPr>
        <w:pStyle w:val="AmdtsEntryHd"/>
      </w:pPr>
      <w:r w:rsidRPr="00B94926">
        <w:rPr>
          <w:color w:val="000000"/>
        </w:rPr>
        <w:t>Definitions—div 3A.3A</w:t>
      </w:r>
    </w:p>
    <w:p w14:paraId="60687EB6" w14:textId="29A9D0A0" w:rsidR="00867AFB" w:rsidRDefault="00867AFB" w:rsidP="00867AFB">
      <w:pPr>
        <w:pStyle w:val="AmdtsEntries"/>
      </w:pPr>
      <w:r>
        <w:t>s 15CA</w:t>
      </w:r>
      <w:r>
        <w:tab/>
        <w:t xml:space="preserve">ins </w:t>
      </w:r>
      <w:hyperlink r:id="rId337" w:tooltip="Justice (Age of Criminal Responsibility) Legislation Amendment Act 2023" w:history="1">
        <w:r>
          <w:rPr>
            <w:rStyle w:val="charCitHyperlinkAbbrev"/>
          </w:rPr>
          <w:t>A2023-45</w:t>
        </w:r>
      </w:hyperlink>
      <w:r>
        <w:t xml:space="preserve"> s 138</w:t>
      </w:r>
    </w:p>
    <w:p w14:paraId="4CC63997" w14:textId="2FBDFAF6" w:rsidR="00867AFB" w:rsidRDefault="00867AFB" w:rsidP="00867AFB">
      <w:pPr>
        <w:pStyle w:val="AmdtsEntries"/>
      </w:pPr>
      <w:r>
        <w:tab/>
        <w:t xml:space="preserve">def </w:t>
      </w:r>
      <w:r>
        <w:rPr>
          <w:b/>
          <w:bCs/>
          <w:i/>
          <w:iCs/>
        </w:rPr>
        <w:t>child</w:t>
      </w:r>
      <w:r>
        <w:t xml:space="preserve"> ins </w:t>
      </w:r>
      <w:hyperlink r:id="rId338" w:tooltip="Justice (Age of Criminal Responsibility) Legislation Amendment Act 2023" w:history="1">
        <w:r>
          <w:rPr>
            <w:rStyle w:val="charCitHyperlinkAbbrev"/>
          </w:rPr>
          <w:t>A2023-45</w:t>
        </w:r>
      </w:hyperlink>
      <w:r>
        <w:t xml:space="preserve"> s 138</w:t>
      </w:r>
    </w:p>
    <w:p w14:paraId="10062D48" w14:textId="1F1B1E2C" w:rsidR="00F64473" w:rsidRDefault="00F64473" w:rsidP="00F64473">
      <w:pPr>
        <w:pStyle w:val="AmdtsEntriesDefL2"/>
      </w:pPr>
      <w:r>
        <w:tab/>
        <w:t xml:space="preserve">sub </w:t>
      </w:r>
      <w:hyperlink r:id="rId339" w:tooltip="Justice (Age of Criminal Responsibility) Legislation Amendment Act 2023" w:history="1">
        <w:r>
          <w:rPr>
            <w:rStyle w:val="charCitHyperlinkAbbrev"/>
          </w:rPr>
          <w:t>A2023-45</w:t>
        </w:r>
      </w:hyperlink>
      <w:r>
        <w:t xml:space="preserve"> s 140</w:t>
      </w:r>
    </w:p>
    <w:p w14:paraId="25B86837" w14:textId="245F6EC3" w:rsidR="00867AFB" w:rsidRDefault="00867AFB" w:rsidP="00867AFB">
      <w:pPr>
        <w:pStyle w:val="AmdtsEntries"/>
      </w:pPr>
      <w:r>
        <w:tab/>
        <w:t xml:space="preserve">def </w:t>
      </w:r>
      <w:r>
        <w:rPr>
          <w:b/>
          <w:bCs/>
          <w:i/>
          <w:iCs/>
        </w:rPr>
        <w:t>harm</w:t>
      </w:r>
      <w:r>
        <w:t xml:space="preserve"> ins </w:t>
      </w:r>
      <w:hyperlink r:id="rId340" w:tooltip="Justice (Age of Criminal Responsibility) Legislation Amendment Act 2023" w:history="1">
        <w:r>
          <w:rPr>
            <w:rStyle w:val="charCitHyperlinkAbbrev"/>
          </w:rPr>
          <w:t>A2023-45</w:t>
        </w:r>
      </w:hyperlink>
      <w:r>
        <w:t xml:space="preserve"> s 138</w:t>
      </w:r>
    </w:p>
    <w:p w14:paraId="268F0E54" w14:textId="49EBF32A" w:rsidR="00720534" w:rsidRDefault="00720534" w:rsidP="00720534">
      <w:pPr>
        <w:pStyle w:val="AmdtsEntries"/>
      </w:pPr>
      <w:r>
        <w:tab/>
        <w:t xml:space="preserve">def </w:t>
      </w:r>
      <w:r>
        <w:rPr>
          <w:b/>
          <w:bCs/>
          <w:i/>
          <w:iCs/>
        </w:rPr>
        <w:t>harmful behaviour</w:t>
      </w:r>
      <w:r>
        <w:t xml:space="preserve"> ins </w:t>
      </w:r>
      <w:hyperlink r:id="rId341" w:tooltip="Justice (Age of Criminal Responsibility) Legislation Amendment Act 2023" w:history="1">
        <w:r>
          <w:rPr>
            <w:rStyle w:val="charCitHyperlinkAbbrev"/>
          </w:rPr>
          <w:t>A2023-45</w:t>
        </w:r>
      </w:hyperlink>
      <w:r>
        <w:t xml:space="preserve"> s 138</w:t>
      </w:r>
    </w:p>
    <w:p w14:paraId="314CBD61" w14:textId="50F55AB8" w:rsidR="00867AFB" w:rsidRDefault="00867AFB" w:rsidP="00867AFB">
      <w:pPr>
        <w:pStyle w:val="AmdtsEntries"/>
      </w:pPr>
      <w:r>
        <w:tab/>
        <w:t xml:space="preserve">def </w:t>
      </w:r>
      <w:r>
        <w:rPr>
          <w:b/>
          <w:bCs/>
          <w:i/>
          <w:iCs/>
        </w:rPr>
        <w:t>harm statement</w:t>
      </w:r>
      <w:r>
        <w:t xml:space="preserve"> ins </w:t>
      </w:r>
      <w:hyperlink r:id="rId342" w:tooltip="Justice (Age of Criminal Responsibility) Legislation Amendment Act 2023" w:history="1">
        <w:r>
          <w:rPr>
            <w:rStyle w:val="charCitHyperlinkAbbrev"/>
          </w:rPr>
          <w:t>A2023-45</w:t>
        </w:r>
      </w:hyperlink>
      <w:r>
        <w:t xml:space="preserve"> s 138</w:t>
      </w:r>
    </w:p>
    <w:p w14:paraId="4976A466" w14:textId="565DC9EE" w:rsidR="00867AFB" w:rsidRDefault="00867AFB" w:rsidP="00867AFB">
      <w:pPr>
        <w:pStyle w:val="AmdtsEntries"/>
      </w:pPr>
      <w:r>
        <w:tab/>
        <w:t xml:space="preserve">def </w:t>
      </w:r>
      <w:r>
        <w:rPr>
          <w:b/>
          <w:bCs/>
          <w:i/>
          <w:iCs/>
        </w:rPr>
        <w:t>therapeutic support panel</w:t>
      </w:r>
      <w:r>
        <w:t xml:space="preserve"> ins </w:t>
      </w:r>
      <w:hyperlink r:id="rId343" w:tooltip="Justice (Age of Criminal Responsibility) Legislation Amendment Act 2023" w:history="1">
        <w:r>
          <w:rPr>
            <w:rStyle w:val="charCitHyperlinkAbbrev"/>
          </w:rPr>
          <w:t>A2023-45</w:t>
        </w:r>
      </w:hyperlink>
      <w:r>
        <w:t xml:space="preserve"> s 138</w:t>
      </w:r>
    </w:p>
    <w:p w14:paraId="77E13C1F" w14:textId="35468A67" w:rsidR="00867AFB" w:rsidRPr="00867AFB" w:rsidRDefault="00867AFB" w:rsidP="00867AFB">
      <w:pPr>
        <w:pStyle w:val="AmdtsEntries"/>
      </w:pPr>
      <w:r>
        <w:tab/>
        <w:t xml:space="preserve">def </w:t>
      </w:r>
      <w:r>
        <w:rPr>
          <w:b/>
          <w:bCs/>
          <w:i/>
          <w:iCs/>
        </w:rPr>
        <w:t>victim</w:t>
      </w:r>
      <w:r>
        <w:t xml:space="preserve"> ins </w:t>
      </w:r>
      <w:hyperlink r:id="rId344" w:tooltip="Justice (Age of Criminal Responsibility) Legislation Amendment Act 2023" w:history="1">
        <w:r>
          <w:rPr>
            <w:rStyle w:val="charCitHyperlinkAbbrev"/>
          </w:rPr>
          <w:t>A2023-45</w:t>
        </w:r>
      </w:hyperlink>
      <w:r>
        <w:t xml:space="preserve"> s 138</w:t>
      </w:r>
    </w:p>
    <w:p w14:paraId="3635CC6F" w14:textId="2EE99970" w:rsidR="00867AFB" w:rsidRDefault="00867AFB" w:rsidP="00AA42BC">
      <w:pPr>
        <w:pStyle w:val="AmdtsEntryHd"/>
      </w:pPr>
      <w:r w:rsidRPr="00B94926">
        <w:rPr>
          <w:color w:val="000000"/>
        </w:rPr>
        <w:t>Application—div 3A.3A</w:t>
      </w:r>
    </w:p>
    <w:p w14:paraId="56C56CFB" w14:textId="02A8F4FC" w:rsidR="00867AFB" w:rsidRDefault="00867AFB" w:rsidP="00867AFB">
      <w:pPr>
        <w:pStyle w:val="AmdtsEntries"/>
      </w:pPr>
      <w:r>
        <w:t>s 15CB</w:t>
      </w:r>
      <w:r>
        <w:tab/>
        <w:t xml:space="preserve">ins </w:t>
      </w:r>
      <w:hyperlink r:id="rId345" w:tooltip="Justice (Age of Criminal Responsibility) Legislation Amendment Act 2023" w:history="1">
        <w:r>
          <w:rPr>
            <w:rStyle w:val="charCitHyperlinkAbbrev"/>
          </w:rPr>
          <w:t>A2023-45</w:t>
        </w:r>
      </w:hyperlink>
      <w:r>
        <w:t xml:space="preserve"> s 138</w:t>
      </w:r>
    </w:p>
    <w:p w14:paraId="1B374149" w14:textId="57F29133" w:rsidR="002D23BE" w:rsidRPr="00867AFB" w:rsidRDefault="002D23BE" w:rsidP="00867AFB">
      <w:pPr>
        <w:pStyle w:val="AmdtsEntries"/>
      </w:pPr>
      <w:r>
        <w:tab/>
        <w:t xml:space="preserve">sub </w:t>
      </w:r>
      <w:hyperlink r:id="rId346" w:tooltip="Justice (Age of Criminal Responsibility) Legislation Amendment Act 2023" w:history="1">
        <w:r>
          <w:rPr>
            <w:rStyle w:val="charCitHyperlinkAbbrev"/>
          </w:rPr>
          <w:t>A2023-45</w:t>
        </w:r>
      </w:hyperlink>
      <w:r>
        <w:t xml:space="preserve"> s 141</w:t>
      </w:r>
    </w:p>
    <w:p w14:paraId="1C233795" w14:textId="2C0895BE" w:rsidR="00867AFB" w:rsidRDefault="00867AFB" w:rsidP="00AA42BC">
      <w:pPr>
        <w:pStyle w:val="AmdtsEntryHd"/>
      </w:pPr>
      <w:r w:rsidRPr="00B94926">
        <w:rPr>
          <w:color w:val="000000"/>
        </w:rPr>
        <w:t>Harm statement—who may make a harm statement</w:t>
      </w:r>
    </w:p>
    <w:p w14:paraId="4FE29020" w14:textId="4ECCDACB" w:rsidR="00867AFB" w:rsidRPr="00867AFB" w:rsidRDefault="00867AFB" w:rsidP="00867AFB">
      <w:pPr>
        <w:pStyle w:val="AmdtsEntries"/>
      </w:pPr>
      <w:r>
        <w:t>s 15CC</w:t>
      </w:r>
      <w:r>
        <w:tab/>
        <w:t xml:space="preserve">ins </w:t>
      </w:r>
      <w:hyperlink r:id="rId347" w:tooltip="Justice (Age of Criminal Responsibility) Legislation Amendment Act 2023" w:history="1">
        <w:r>
          <w:rPr>
            <w:rStyle w:val="charCitHyperlinkAbbrev"/>
          </w:rPr>
          <w:t>A2023-45</w:t>
        </w:r>
      </w:hyperlink>
      <w:r>
        <w:t xml:space="preserve"> s 138</w:t>
      </w:r>
    </w:p>
    <w:p w14:paraId="7AF131E5" w14:textId="671B2284" w:rsidR="00867AFB" w:rsidRDefault="00867AFB" w:rsidP="00AA42BC">
      <w:pPr>
        <w:pStyle w:val="AmdtsEntryHd"/>
      </w:pPr>
      <w:r w:rsidRPr="00B94926">
        <w:rPr>
          <w:color w:val="000000"/>
        </w:rPr>
        <w:t>Harm statement—form and contents</w:t>
      </w:r>
    </w:p>
    <w:p w14:paraId="1B1B3501" w14:textId="27DFA74C" w:rsidR="00867AFB" w:rsidRPr="00867AFB" w:rsidRDefault="00867AFB" w:rsidP="00867AFB">
      <w:pPr>
        <w:pStyle w:val="AmdtsEntries"/>
      </w:pPr>
      <w:r>
        <w:t>s 15CD</w:t>
      </w:r>
      <w:r>
        <w:tab/>
        <w:t xml:space="preserve">ins </w:t>
      </w:r>
      <w:hyperlink r:id="rId348" w:tooltip="Justice (Age of Criminal Responsibility) Legislation Amendment Act 2023" w:history="1">
        <w:r>
          <w:rPr>
            <w:rStyle w:val="charCitHyperlinkAbbrev"/>
          </w:rPr>
          <w:t>A2023-45</w:t>
        </w:r>
      </w:hyperlink>
      <w:r>
        <w:t xml:space="preserve"> s 138</w:t>
      </w:r>
    </w:p>
    <w:p w14:paraId="79A9A60F" w14:textId="69138B36" w:rsidR="00867AFB" w:rsidRDefault="00867AFB" w:rsidP="00AA42BC">
      <w:pPr>
        <w:pStyle w:val="AmdtsEntryHd"/>
      </w:pPr>
      <w:r w:rsidRPr="00B94926">
        <w:rPr>
          <w:color w:val="000000"/>
        </w:rPr>
        <w:t>Harm statement—presentation to panel</w:t>
      </w:r>
    </w:p>
    <w:p w14:paraId="1298FB7D" w14:textId="0CAC7155" w:rsidR="00867AFB" w:rsidRPr="00867AFB" w:rsidRDefault="00867AFB" w:rsidP="00867AFB">
      <w:pPr>
        <w:pStyle w:val="AmdtsEntries"/>
      </w:pPr>
      <w:r>
        <w:t>s 15CE</w:t>
      </w:r>
      <w:r>
        <w:tab/>
        <w:t xml:space="preserve">ins </w:t>
      </w:r>
      <w:hyperlink r:id="rId349" w:tooltip="Justice (Age of Criminal Responsibility) Legislation Amendment Act 2023" w:history="1">
        <w:r>
          <w:rPr>
            <w:rStyle w:val="charCitHyperlinkAbbrev"/>
          </w:rPr>
          <w:t>A2023-45</w:t>
        </w:r>
      </w:hyperlink>
      <w:r>
        <w:t xml:space="preserve"> s 138</w:t>
      </w:r>
    </w:p>
    <w:p w14:paraId="10F5695D" w14:textId="573C5E27" w:rsidR="00867AFB" w:rsidRDefault="00867AFB" w:rsidP="00AA42BC">
      <w:pPr>
        <w:pStyle w:val="AmdtsEntryHd"/>
      </w:pPr>
      <w:r w:rsidRPr="00B94926">
        <w:rPr>
          <w:color w:val="000000"/>
        </w:rPr>
        <w:lastRenderedPageBreak/>
        <w:t>Harm statement—use by panel</w:t>
      </w:r>
    </w:p>
    <w:p w14:paraId="4EC7C62B" w14:textId="4A348FF7" w:rsidR="00867AFB" w:rsidRPr="00867AFB" w:rsidRDefault="00867AFB" w:rsidP="00867AFB">
      <w:pPr>
        <w:pStyle w:val="AmdtsEntries"/>
      </w:pPr>
      <w:r>
        <w:t>s 15CF</w:t>
      </w:r>
      <w:r>
        <w:tab/>
        <w:t xml:space="preserve">ins </w:t>
      </w:r>
      <w:hyperlink r:id="rId350" w:tooltip="Justice (Age of Criminal Responsibility) Legislation Amendment Act 2023" w:history="1">
        <w:r>
          <w:rPr>
            <w:rStyle w:val="charCitHyperlinkAbbrev"/>
          </w:rPr>
          <w:t>A2023-45</w:t>
        </w:r>
      </w:hyperlink>
      <w:r>
        <w:t xml:space="preserve"> s 138</w:t>
      </w:r>
    </w:p>
    <w:p w14:paraId="19DE7076" w14:textId="1EDCF75C" w:rsidR="00867AFB" w:rsidRDefault="00867AFB" w:rsidP="00AA42BC">
      <w:pPr>
        <w:pStyle w:val="AmdtsEntryHd"/>
      </w:pPr>
      <w:r w:rsidRPr="00B94926">
        <w:rPr>
          <w:color w:val="000000"/>
        </w:rPr>
        <w:t>Harm statement—relevant entity to tell victims about harm statement</w:t>
      </w:r>
    </w:p>
    <w:p w14:paraId="6C43FB60" w14:textId="25AB99CA" w:rsidR="00867AFB" w:rsidRPr="00867AFB" w:rsidRDefault="00867AFB" w:rsidP="00867AFB">
      <w:pPr>
        <w:pStyle w:val="AmdtsEntries"/>
      </w:pPr>
      <w:r>
        <w:t>s 15CG</w:t>
      </w:r>
      <w:r>
        <w:tab/>
        <w:t xml:space="preserve">ins </w:t>
      </w:r>
      <w:hyperlink r:id="rId351" w:tooltip="Justice (Age of Criminal Responsibility) Legislation Amendment Act 2023" w:history="1">
        <w:r>
          <w:rPr>
            <w:rStyle w:val="charCitHyperlinkAbbrev"/>
          </w:rPr>
          <w:t>A2023-45</w:t>
        </w:r>
      </w:hyperlink>
      <w:r>
        <w:t xml:space="preserve"> s 138</w:t>
      </w:r>
    </w:p>
    <w:p w14:paraId="22983110" w14:textId="6A8A686E" w:rsidR="00867AFB" w:rsidRDefault="00867AFB" w:rsidP="00AA42BC">
      <w:pPr>
        <w:pStyle w:val="AmdtsEntryHd"/>
      </w:pPr>
      <w:r w:rsidRPr="00B94926">
        <w:rPr>
          <w:color w:val="000000"/>
        </w:rPr>
        <w:t>Information disclosure to victim of harmful behaviour</w:t>
      </w:r>
    </w:p>
    <w:p w14:paraId="2C28EC2E" w14:textId="4899FC71" w:rsidR="00867AFB" w:rsidRPr="00867AFB" w:rsidRDefault="00867AFB" w:rsidP="00867AFB">
      <w:pPr>
        <w:pStyle w:val="AmdtsEntries"/>
      </w:pPr>
      <w:r>
        <w:t>s 15CH</w:t>
      </w:r>
      <w:r>
        <w:tab/>
        <w:t xml:space="preserve">ins </w:t>
      </w:r>
      <w:hyperlink r:id="rId352" w:tooltip="Justice (Age of Criminal Responsibility) Legislation Amendment Act 2023" w:history="1">
        <w:r>
          <w:rPr>
            <w:rStyle w:val="charCitHyperlinkAbbrev"/>
          </w:rPr>
          <w:t>A2023-45</w:t>
        </w:r>
      </w:hyperlink>
      <w:r>
        <w:t xml:space="preserve"> s 138</w:t>
      </w:r>
    </w:p>
    <w:p w14:paraId="720FF754" w14:textId="1790A1B4" w:rsidR="00AA42BC" w:rsidRDefault="00AA42BC" w:rsidP="00AA42BC">
      <w:pPr>
        <w:pStyle w:val="AmdtsEntryHd"/>
      </w:pPr>
      <w:r w:rsidRPr="005327CD">
        <w:t>Victims rights—information about administration of justice processes</w:t>
      </w:r>
    </w:p>
    <w:p w14:paraId="69903671" w14:textId="165B4CB7" w:rsidR="00AA42BC" w:rsidRPr="005257D3" w:rsidRDefault="00AA42BC" w:rsidP="00AA42BC">
      <w:pPr>
        <w:pStyle w:val="AmdtsEntries"/>
      </w:pPr>
      <w:r>
        <w:t>div 3A.4 hdg</w:t>
      </w:r>
      <w:r>
        <w:tab/>
        <w:t xml:space="preserve">ins </w:t>
      </w:r>
      <w:hyperlink r:id="rId353" w:tooltip="Victims Rights Legislation Amendment Act 2020" w:history="1">
        <w:r w:rsidRPr="00171615">
          <w:rPr>
            <w:rStyle w:val="charCitHyperlinkAbbrev"/>
          </w:rPr>
          <w:t>A2020-34</w:t>
        </w:r>
      </w:hyperlink>
      <w:r>
        <w:t xml:space="preserve"> s 30</w:t>
      </w:r>
    </w:p>
    <w:p w14:paraId="4F17679E" w14:textId="202B0ED2" w:rsidR="00AA42BC" w:rsidRDefault="00AA42BC" w:rsidP="00AA42BC">
      <w:pPr>
        <w:pStyle w:val="AmdtsEntryHd"/>
        <w:rPr>
          <w:rStyle w:val="charItals"/>
        </w:rPr>
      </w:pPr>
      <w:r w:rsidRPr="005327CD">
        <w:t>Police to tell victims about administration of justice processes after offence reported</w:t>
      </w:r>
    </w:p>
    <w:p w14:paraId="4FEF0378" w14:textId="1956F314" w:rsidR="00AA42BC" w:rsidRDefault="00AA42BC" w:rsidP="00AA42BC">
      <w:pPr>
        <w:pStyle w:val="AmdtsEntries"/>
      </w:pPr>
      <w:r>
        <w:t>s 15D</w:t>
      </w:r>
      <w:r>
        <w:tab/>
        <w:t xml:space="preserve">ins </w:t>
      </w:r>
      <w:hyperlink r:id="rId354" w:tooltip="Victims Rights Legislation Amendment Act 2020" w:history="1">
        <w:r w:rsidRPr="00171615">
          <w:rPr>
            <w:rStyle w:val="charCitHyperlinkAbbrev"/>
          </w:rPr>
          <w:t>A2020-34</w:t>
        </w:r>
      </w:hyperlink>
      <w:r>
        <w:t xml:space="preserve"> s 30</w:t>
      </w:r>
    </w:p>
    <w:p w14:paraId="0B86C264" w14:textId="264DB401" w:rsidR="00AA42BC" w:rsidRDefault="00AA42BC" w:rsidP="00AA42BC">
      <w:pPr>
        <w:pStyle w:val="AmdtsEntryHd"/>
        <w:rPr>
          <w:rStyle w:val="charItals"/>
        </w:rPr>
      </w:pPr>
      <w:r w:rsidRPr="005327CD">
        <w:t>DPP to give information to victim witnesses</w:t>
      </w:r>
    </w:p>
    <w:p w14:paraId="4BDC2828" w14:textId="2B55F8C5" w:rsidR="00AA42BC" w:rsidRDefault="00AA42BC" w:rsidP="00AA42BC">
      <w:pPr>
        <w:pStyle w:val="AmdtsEntries"/>
      </w:pPr>
      <w:r>
        <w:t>s 15E</w:t>
      </w:r>
      <w:r>
        <w:tab/>
        <w:t xml:space="preserve">ins </w:t>
      </w:r>
      <w:hyperlink r:id="rId355" w:tooltip="Victims Rights Legislation Amendment Act 2020" w:history="1">
        <w:r w:rsidRPr="00171615">
          <w:rPr>
            <w:rStyle w:val="charCitHyperlinkAbbrev"/>
          </w:rPr>
          <w:t>A2020-34</w:t>
        </w:r>
      </w:hyperlink>
      <w:r>
        <w:t xml:space="preserve"> s 30</w:t>
      </w:r>
    </w:p>
    <w:p w14:paraId="568EA993" w14:textId="3A8EEF97" w:rsidR="006D178D" w:rsidRDefault="006D178D" w:rsidP="006D178D">
      <w:pPr>
        <w:pStyle w:val="AmdtsEntryHd"/>
        <w:rPr>
          <w:rStyle w:val="charItals"/>
        </w:rPr>
      </w:pPr>
      <w:r w:rsidRPr="005327CD">
        <w:t>Police and DPP to tell victims about victim impact statement</w:t>
      </w:r>
    </w:p>
    <w:p w14:paraId="3A0C5E72" w14:textId="4835D958" w:rsidR="006D178D" w:rsidRDefault="006D178D" w:rsidP="006D178D">
      <w:pPr>
        <w:pStyle w:val="AmdtsEntries"/>
      </w:pPr>
      <w:r>
        <w:t>s 15F</w:t>
      </w:r>
      <w:r>
        <w:tab/>
        <w:t xml:space="preserve">ins </w:t>
      </w:r>
      <w:hyperlink r:id="rId356" w:tooltip="Victims Rights Legislation Amendment Act 2020" w:history="1">
        <w:r w:rsidRPr="00171615">
          <w:rPr>
            <w:rStyle w:val="charCitHyperlinkAbbrev"/>
          </w:rPr>
          <w:t>A2020-34</w:t>
        </w:r>
      </w:hyperlink>
      <w:r>
        <w:t xml:space="preserve"> s 30</w:t>
      </w:r>
    </w:p>
    <w:p w14:paraId="3591E0B2" w14:textId="704DC288" w:rsidR="006D178D" w:rsidRDefault="006D178D" w:rsidP="006D178D">
      <w:pPr>
        <w:pStyle w:val="AmdtsEntryHd"/>
        <w:rPr>
          <w:rStyle w:val="charItals"/>
        </w:rPr>
      </w:pPr>
      <w:r w:rsidRPr="005327CD">
        <w:t>DPP to tell victims about decisions to discontinue prosecution and review of decisions</w:t>
      </w:r>
    </w:p>
    <w:p w14:paraId="3865DBCA" w14:textId="2B765CBE" w:rsidR="006D178D" w:rsidRDefault="006D178D" w:rsidP="006D178D">
      <w:pPr>
        <w:pStyle w:val="AmdtsEntries"/>
      </w:pPr>
      <w:r>
        <w:t>s 15G</w:t>
      </w:r>
      <w:r>
        <w:tab/>
        <w:t xml:space="preserve">ins </w:t>
      </w:r>
      <w:hyperlink r:id="rId357" w:tooltip="Victims Rights Legislation Amendment Act 2020" w:history="1">
        <w:r w:rsidRPr="00171615">
          <w:rPr>
            <w:rStyle w:val="charCitHyperlinkAbbrev"/>
          </w:rPr>
          <w:t>A2020-34</w:t>
        </w:r>
      </w:hyperlink>
      <w:r>
        <w:t xml:space="preserve"> s 30</w:t>
      </w:r>
    </w:p>
    <w:p w14:paraId="749E4403" w14:textId="4BC65CCF" w:rsidR="00FB7871" w:rsidRDefault="00FB7871" w:rsidP="00FB7871">
      <w:pPr>
        <w:pStyle w:val="AmdtsEntryHd"/>
        <w:rPr>
          <w:rStyle w:val="charItals"/>
        </w:rPr>
      </w:pPr>
      <w:r w:rsidRPr="005327CD">
        <w:t>Justice agencies to tell eligible victims about victims register etc</w:t>
      </w:r>
    </w:p>
    <w:p w14:paraId="76A41B60" w14:textId="40879DD9" w:rsidR="00FB7871" w:rsidRDefault="00FB7871" w:rsidP="00FB7871">
      <w:pPr>
        <w:pStyle w:val="AmdtsEntries"/>
      </w:pPr>
      <w:r>
        <w:t>s 15H</w:t>
      </w:r>
      <w:r>
        <w:tab/>
        <w:t xml:space="preserve">ins </w:t>
      </w:r>
      <w:hyperlink r:id="rId358" w:tooltip="Victims Rights Legislation Amendment Act 2020" w:history="1">
        <w:r w:rsidRPr="00171615">
          <w:rPr>
            <w:rStyle w:val="charCitHyperlinkAbbrev"/>
          </w:rPr>
          <w:t>A2020-34</w:t>
        </w:r>
      </w:hyperlink>
      <w:r>
        <w:t xml:space="preserve"> s 30</w:t>
      </w:r>
    </w:p>
    <w:p w14:paraId="3B1BE5B6" w14:textId="51FB6A9A" w:rsidR="00FB7871" w:rsidRDefault="00FB7871" w:rsidP="00FB7871">
      <w:pPr>
        <w:pStyle w:val="AmdtsEntryHd"/>
        <w:rPr>
          <w:rStyle w:val="charItals"/>
        </w:rPr>
      </w:pPr>
      <w:r w:rsidRPr="005327CD">
        <w:t>Justice agencies to tell victims about justice agency complaints and victims rights concerns</w:t>
      </w:r>
    </w:p>
    <w:p w14:paraId="38483888" w14:textId="2058616C" w:rsidR="00FB7871" w:rsidRDefault="00FB7871" w:rsidP="00FB7871">
      <w:pPr>
        <w:pStyle w:val="AmdtsEntries"/>
      </w:pPr>
      <w:r>
        <w:t>s 15I</w:t>
      </w:r>
      <w:r>
        <w:tab/>
        <w:t xml:space="preserve">ins </w:t>
      </w:r>
      <w:hyperlink r:id="rId359" w:tooltip="Victims Rights Legislation Amendment Act 2020" w:history="1">
        <w:r w:rsidRPr="00171615">
          <w:rPr>
            <w:rStyle w:val="charCitHyperlinkAbbrev"/>
          </w:rPr>
          <w:t>A2020-34</w:t>
        </w:r>
      </w:hyperlink>
      <w:r>
        <w:t xml:space="preserve"> s 30</w:t>
      </w:r>
    </w:p>
    <w:p w14:paraId="46386B18" w14:textId="42EB5283" w:rsidR="00AB7B3D" w:rsidRDefault="00AB7B3D" w:rsidP="00FB7871">
      <w:pPr>
        <w:pStyle w:val="AmdtsEntries"/>
      </w:pPr>
      <w:r>
        <w:tab/>
        <w:t xml:space="preserve">am </w:t>
      </w:r>
      <w:hyperlink r:id="rId360" w:tooltip="Crimes Legislation Amendment Act 2024 (No 2)" w:history="1">
        <w:r>
          <w:rPr>
            <w:rStyle w:val="charCitHyperlinkAbbrev"/>
          </w:rPr>
          <w:t>A2024</w:t>
        </w:r>
        <w:r>
          <w:rPr>
            <w:rStyle w:val="charCitHyperlinkAbbrev"/>
          </w:rPr>
          <w:noBreakHyphen/>
          <w:t>16</w:t>
        </w:r>
      </w:hyperlink>
      <w:r>
        <w:t xml:space="preserve"> amdt 1.8</w:t>
      </w:r>
    </w:p>
    <w:p w14:paraId="054C4662" w14:textId="509D8CD4" w:rsidR="00FB7871" w:rsidRDefault="00FB7871" w:rsidP="00FB7871">
      <w:pPr>
        <w:pStyle w:val="AmdtsEntryHd"/>
      </w:pPr>
      <w:r w:rsidRPr="005327CD">
        <w:t>Victims rights—information about investigations, proceedings and decisions</w:t>
      </w:r>
    </w:p>
    <w:p w14:paraId="5A34C7B6" w14:textId="3D25D6E0" w:rsidR="00FB7871" w:rsidRPr="005257D3" w:rsidRDefault="00FB7871" w:rsidP="00FB7871">
      <w:pPr>
        <w:pStyle w:val="AmdtsEntries"/>
      </w:pPr>
      <w:r>
        <w:t>div 3A.5 hdg</w:t>
      </w:r>
      <w:r>
        <w:tab/>
        <w:t xml:space="preserve">ins </w:t>
      </w:r>
      <w:hyperlink r:id="rId361" w:tooltip="Victims Rights Legislation Amendment Act 2020" w:history="1">
        <w:r w:rsidRPr="00171615">
          <w:rPr>
            <w:rStyle w:val="charCitHyperlinkAbbrev"/>
          </w:rPr>
          <w:t>A2020-34</w:t>
        </w:r>
      </w:hyperlink>
      <w:r>
        <w:t xml:space="preserve"> s 30</w:t>
      </w:r>
    </w:p>
    <w:p w14:paraId="41729EC3" w14:textId="372632AB" w:rsidR="00B7401F" w:rsidRDefault="00FB7871">
      <w:pPr>
        <w:pStyle w:val="AmdtsEntryHd"/>
        <w:rPr>
          <w:rStyle w:val="CharPartText"/>
        </w:rPr>
      </w:pPr>
      <w:r w:rsidRPr="005327CD">
        <w:t>Police to give written confirmation to victims reporting offences</w:t>
      </w:r>
    </w:p>
    <w:p w14:paraId="65416738" w14:textId="77E652E9" w:rsidR="00B7401F" w:rsidRDefault="00B7401F">
      <w:pPr>
        <w:pStyle w:val="AmdtsEntries"/>
      </w:pPr>
      <w:r>
        <w:t>s 16</w:t>
      </w:r>
      <w:r>
        <w:tab/>
        <w:t xml:space="preserve">sub </w:t>
      </w:r>
      <w:hyperlink r:id="rId36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1921BB05" w14:textId="7569B24D" w:rsidR="00EC2CA8" w:rsidRDefault="00EC2CA8" w:rsidP="00EC2CA8">
      <w:pPr>
        <w:pStyle w:val="AmdtsEntries"/>
      </w:pPr>
      <w:r>
        <w:tab/>
        <w:t xml:space="preserve">om </w:t>
      </w:r>
      <w:hyperlink r:id="rId36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58C0855B" w14:textId="19D2C2DC" w:rsidR="00FB7871" w:rsidRPr="005257D3" w:rsidRDefault="00FB7871" w:rsidP="00FB7871">
      <w:pPr>
        <w:pStyle w:val="AmdtsEntries"/>
      </w:pPr>
      <w:r>
        <w:tab/>
        <w:t xml:space="preserve">ins </w:t>
      </w:r>
      <w:hyperlink r:id="rId364" w:tooltip="Victims Rights Legislation Amendment Act 2020" w:history="1">
        <w:r w:rsidRPr="00171615">
          <w:rPr>
            <w:rStyle w:val="charCitHyperlinkAbbrev"/>
          </w:rPr>
          <w:t>A2020-34</w:t>
        </w:r>
      </w:hyperlink>
      <w:r>
        <w:t xml:space="preserve"> s 30</w:t>
      </w:r>
    </w:p>
    <w:p w14:paraId="15EF667D" w14:textId="3209D4F0" w:rsidR="00FB7871" w:rsidRDefault="00FB7871" w:rsidP="00FB7871">
      <w:pPr>
        <w:pStyle w:val="AmdtsEntryHd"/>
        <w:rPr>
          <w:rStyle w:val="charItals"/>
        </w:rPr>
      </w:pPr>
      <w:r w:rsidRPr="005327CD">
        <w:t>Police to update victims about status of investigations</w:t>
      </w:r>
    </w:p>
    <w:p w14:paraId="1C3B788B" w14:textId="608D02EE" w:rsidR="00FB7871" w:rsidRDefault="00FB7871" w:rsidP="00FB7871">
      <w:pPr>
        <w:pStyle w:val="AmdtsEntries"/>
      </w:pPr>
      <w:r>
        <w:t>s 16A</w:t>
      </w:r>
      <w:r>
        <w:tab/>
        <w:t xml:space="preserve">ins </w:t>
      </w:r>
      <w:hyperlink r:id="rId365" w:tooltip="Victims Rights Legislation Amendment Act 2020" w:history="1">
        <w:r w:rsidRPr="00171615">
          <w:rPr>
            <w:rStyle w:val="charCitHyperlinkAbbrev"/>
          </w:rPr>
          <w:t>A2020-34</w:t>
        </w:r>
      </w:hyperlink>
      <w:r>
        <w:t xml:space="preserve"> s 30</w:t>
      </w:r>
    </w:p>
    <w:p w14:paraId="1393E3FD" w14:textId="1A6EF462" w:rsidR="00C1630C" w:rsidRDefault="00C1630C" w:rsidP="00FB7871">
      <w:pPr>
        <w:pStyle w:val="AmdtsEntries"/>
      </w:pPr>
      <w:r>
        <w:tab/>
        <w:t xml:space="preserve">am </w:t>
      </w:r>
      <w:hyperlink r:id="rId366" w:tooltip="Victims of Crime Amendment Act 2023" w:history="1">
        <w:r>
          <w:rPr>
            <w:rStyle w:val="charCitHyperlinkAbbrev"/>
          </w:rPr>
          <w:t>A2023-41</w:t>
        </w:r>
      </w:hyperlink>
      <w:r>
        <w:t xml:space="preserve"> </w:t>
      </w:r>
      <w:r w:rsidR="00981583">
        <w:t>s</w:t>
      </w:r>
      <w:r w:rsidR="00DA5152">
        <w:t xml:space="preserve"> 4</w:t>
      </w:r>
      <w:r w:rsidR="00981583">
        <w:t xml:space="preserve">, s </w:t>
      </w:r>
      <w:r w:rsidR="00DA5152">
        <w:t>5</w:t>
      </w:r>
    </w:p>
    <w:p w14:paraId="020A0115" w14:textId="59C588EE" w:rsidR="00FB7871" w:rsidRDefault="00FB7871" w:rsidP="00FB7871">
      <w:pPr>
        <w:pStyle w:val="AmdtsEntryHd"/>
        <w:rPr>
          <w:rStyle w:val="charItals"/>
        </w:rPr>
      </w:pPr>
      <w:r w:rsidRPr="005327CD">
        <w:t>DPP to consider victims’ views about dealing with charges</w:t>
      </w:r>
    </w:p>
    <w:p w14:paraId="54D821A6" w14:textId="3E354213" w:rsidR="00FB7871" w:rsidRDefault="00FB7871" w:rsidP="00FB7871">
      <w:pPr>
        <w:pStyle w:val="AmdtsEntries"/>
      </w:pPr>
      <w:r>
        <w:t>s 16B</w:t>
      </w:r>
      <w:r>
        <w:tab/>
        <w:t xml:space="preserve">ins </w:t>
      </w:r>
      <w:hyperlink r:id="rId367" w:tooltip="Victims Rights Legislation Amendment Act 2020" w:history="1">
        <w:r w:rsidRPr="00171615">
          <w:rPr>
            <w:rStyle w:val="charCitHyperlinkAbbrev"/>
          </w:rPr>
          <w:t>A2020-34</w:t>
        </w:r>
      </w:hyperlink>
      <w:r>
        <w:t xml:space="preserve"> s 30</w:t>
      </w:r>
    </w:p>
    <w:p w14:paraId="1FB3C16C" w14:textId="59166ED0" w:rsidR="00FB7871" w:rsidRDefault="00FB7871" w:rsidP="00FB7871">
      <w:pPr>
        <w:pStyle w:val="AmdtsEntryHd"/>
        <w:rPr>
          <w:rStyle w:val="charItals"/>
        </w:rPr>
      </w:pPr>
      <w:r w:rsidRPr="005327CD">
        <w:t>Police and DPP to update victims about bail decisions</w:t>
      </w:r>
    </w:p>
    <w:p w14:paraId="4E101524" w14:textId="28F9A78C" w:rsidR="00FB7871" w:rsidRDefault="00FB7871" w:rsidP="00FB7871">
      <w:pPr>
        <w:pStyle w:val="AmdtsEntries"/>
      </w:pPr>
      <w:r>
        <w:t>s 16C</w:t>
      </w:r>
      <w:r>
        <w:tab/>
        <w:t xml:space="preserve">ins </w:t>
      </w:r>
      <w:hyperlink r:id="rId368" w:tooltip="Victims Rights Legislation Amendment Act 2020" w:history="1">
        <w:r w:rsidRPr="00171615">
          <w:rPr>
            <w:rStyle w:val="charCitHyperlinkAbbrev"/>
          </w:rPr>
          <w:t>A2020-34</w:t>
        </w:r>
      </w:hyperlink>
      <w:r>
        <w:t xml:space="preserve"> s 30</w:t>
      </w:r>
    </w:p>
    <w:p w14:paraId="54910C9B" w14:textId="38D2CFF6" w:rsidR="00FB7871" w:rsidRDefault="00FB7871" w:rsidP="00FB7871">
      <w:pPr>
        <w:pStyle w:val="AmdtsEntryHd"/>
        <w:rPr>
          <w:rStyle w:val="charItals"/>
        </w:rPr>
      </w:pPr>
      <w:r w:rsidRPr="005327CD">
        <w:t>DPP to tell victims about hearings</w:t>
      </w:r>
    </w:p>
    <w:p w14:paraId="5B9D8B45" w14:textId="0D0B77D0" w:rsidR="00FB7871" w:rsidRDefault="00FB7871" w:rsidP="00FB7871">
      <w:pPr>
        <w:pStyle w:val="AmdtsEntries"/>
      </w:pPr>
      <w:r>
        <w:t>s 16D</w:t>
      </w:r>
      <w:r>
        <w:tab/>
        <w:t xml:space="preserve">ins </w:t>
      </w:r>
      <w:hyperlink r:id="rId369" w:tooltip="Victims Rights Legislation Amendment Act 2020" w:history="1">
        <w:r w:rsidRPr="00171615">
          <w:rPr>
            <w:rStyle w:val="charCitHyperlinkAbbrev"/>
          </w:rPr>
          <w:t>A2020-34</w:t>
        </w:r>
      </w:hyperlink>
      <w:r>
        <w:t xml:space="preserve"> s 30</w:t>
      </w:r>
    </w:p>
    <w:p w14:paraId="670AB2FD" w14:textId="20247CD1" w:rsidR="00FB7871" w:rsidRDefault="00FB7871" w:rsidP="00FB7871">
      <w:pPr>
        <w:pStyle w:val="AmdtsEntryHd"/>
        <w:rPr>
          <w:rStyle w:val="charItals"/>
        </w:rPr>
      </w:pPr>
      <w:r w:rsidRPr="005327CD">
        <w:lastRenderedPageBreak/>
        <w:t>DPP to tell victims about reparation orders</w:t>
      </w:r>
    </w:p>
    <w:p w14:paraId="20818BA6" w14:textId="7AA906AA" w:rsidR="00FB7871" w:rsidRDefault="00FB7871" w:rsidP="00FB7871">
      <w:pPr>
        <w:pStyle w:val="AmdtsEntries"/>
      </w:pPr>
      <w:r>
        <w:t>s 16E</w:t>
      </w:r>
      <w:r>
        <w:tab/>
        <w:t xml:space="preserve">ins </w:t>
      </w:r>
      <w:hyperlink r:id="rId370" w:tooltip="Victims Rights Legislation Amendment Act 2020" w:history="1">
        <w:r w:rsidRPr="00171615">
          <w:rPr>
            <w:rStyle w:val="charCitHyperlinkAbbrev"/>
          </w:rPr>
          <w:t>A2020-34</w:t>
        </w:r>
      </w:hyperlink>
      <w:r>
        <w:t xml:space="preserve"> s 30</w:t>
      </w:r>
    </w:p>
    <w:p w14:paraId="2FA64310" w14:textId="706D9EB0" w:rsidR="00FB7871" w:rsidRDefault="00FB7871" w:rsidP="00FB7871">
      <w:pPr>
        <w:pStyle w:val="AmdtsEntryHd"/>
        <w:rPr>
          <w:rStyle w:val="charItals"/>
        </w:rPr>
      </w:pPr>
      <w:r w:rsidRPr="005327CD">
        <w:t>DPP to tell victims about outcomes of trials and appeals</w:t>
      </w:r>
    </w:p>
    <w:p w14:paraId="18678DBD" w14:textId="3F036899" w:rsidR="00FB7871" w:rsidRDefault="00FB7871" w:rsidP="00FB7871">
      <w:pPr>
        <w:pStyle w:val="AmdtsEntries"/>
      </w:pPr>
      <w:r>
        <w:t>s 16F</w:t>
      </w:r>
      <w:r>
        <w:tab/>
        <w:t xml:space="preserve">ins </w:t>
      </w:r>
      <w:hyperlink r:id="rId371" w:tooltip="Victims Rights Legislation Amendment Act 2020" w:history="1">
        <w:r w:rsidRPr="00171615">
          <w:rPr>
            <w:rStyle w:val="charCitHyperlinkAbbrev"/>
          </w:rPr>
          <w:t>A2020-34</w:t>
        </w:r>
      </w:hyperlink>
      <w:r>
        <w:t xml:space="preserve"> s 30</w:t>
      </w:r>
    </w:p>
    <w:p w14:paraId="3207CF60" w14:textId="17BFC017" w:rsidR="00FB7871" w:rsidRDefault="00FB7871" w:rsidP="00FB7871">
      <w:pPr>
        <w:pStyle w:val="AmdtsEntryHd"/>
        <w:rPr>
          <w:rStyle w:val="charItals"/>
        </w:rPr>
      </w:pPr>
      <w:r w:rsidRPr="005327CD">
        <w:t>Justice agencies to tell victims about inquiries for parole or release on licence</w:t>
      </w:r>
    </w:p>
    <w:p w14:paraId="70AB538A" w14:textId="5D430696" w:rsidR="00FB7871" w:rsidRDefault="00FB7871" w:rsidP="00FB7871">
      <w:pPr>
        <w:pStyle w:val="AmdtsEntries"/>
      </w:pPr>
      <w:r>
        <w:t>s 16G</w:t>
      </w:r>
      <w:r>
        <w:tab/>
        <w:t xml:space="preserve">ins </w:t>
      </w:r>
      <w:hyperlink r:id="rId372" w:tooltip="Victims Rights Legislation Amendment Act 2020" w:history="1">
        <w:r w:rsidRPr="00171615">
          <w:rPr>
            <w:rStyle w:val="charCitHyperlinkAbbrev"/>
          </w:rPr>
          <w:t>A2020-34</w:t>
        </w:r>
      </w:hyperlink>
      <w:r>
        <w:t xml:space="preserve"> s 30</w:t>
      </w:r>
    </w:p>
    <w:p w14:paraId="40BAAD27" w14:textId="0682A323" w:rsidR="00FB7871" w:rsidRDefault="00FB7871" w:rsidP="00FB7871">
      <w:pPr>
        <w:pStyle w:val="AmdtsEntryHd"/>
        <w:rPr>
          <w:rStyle w:val="charItals"/>
        </w:rPr>
      </w:pPr>
      <w:r w:rsidRPr="005327CD">
        <w:t>Justice agencies to tell victims about parole or release on licence decisions</w:t>
      </w:r>
    </w:p>
    <w:p w14:paraId="54918B28" w14:textId="6404B90E" w:rsidR="00FB7871" w:rsidRDefault="00FB7871" w:rsidP="00FB7871">
      <w:pPr>
        <w:pStyle w:val="AmdtsEntries"/>
      </w:pPr>
      <w:r>
        <w:t>s 16H</w:t>
      </w:r>
      <w:r>
        <w:tab/>
        <w:t xml:space="preserve">ins </w:t>
      </w:r>
      <w:hyperlink r:id="rId373" w:tooltip="Victims Rights Legislation Amendment Act 2020" w:history="1">
        <w:r w:rsidRPr="00171615">
          <w:rPr>
            <w:rStyle w:val="charCitHyperlinkAbbrev"/>
          </w:rPr>
          <w:t>A2020-34</w:t>
        </w:r>
      </w:hyperlink>
      <w:r>
        <w:t xml:space="preserve"> s 30</w:t>
      </w:r>
    </w:p>
    <w:p w14:paraId="2E9F143A" w14:textId="15B20D45" w:rsidR="00FB7871" w:rsidRDefault="00FB7871" w:rsidP="00FB7871">
      <w:pPr>
        <w:pStyle w:val="AmdtsEntryHd"/>
        <w:rPr>
          <w:rStyle w:val="charItals"/>
        </w:rPr>
      </w:pPr>
      <w:r w:rsidRPr="005327CD">
        <w:t>Justice agencies may give information about offenders to registered victims</w:t>
      </w:r>
    </w:p>
    <w:p w14:paraId="27D7C612" w14:textId="386640A0" w:rsidR="00FB7871" w:rsidRDefault="00FB7871" w:rsidP="00FB7871">
      <w:pPr>
        <w:pStyle w:val="AmdtsEntries"/>
      </w:pPr>
      <w:r>
        <w:t>s 16I</w:t>
      </w:r>
      <w:r>
        <w:tab/>
        <w:t xml:space="preserve">ins </w:t>
      </w:r>
      <w:hyperlink r:id="rId374" w:tooltip="Victims Rights Legislation Amendment Act 2020" w:history="1">
        <w:r w:rsidRPr="00171615">
          <w:rPr>
            <w:rStyle w:val="charCitHyperlinkAbbrev"/>
          </w:rPr>
          <w:t>A2020-34</w:t>
        </w:r>
      </w:hyperlink>
      <w:r>
        <w:t xml:space="preserve"> s 30</w:t>
      </w:r>
    </w:p>
    <w:p w14:paraId="4567D98D" w14:textId="0AF3D95E" w:rsidR="00FB7871" w:rsidRDefault="00FB7871" w:rsidP="00FB7871">
      <w:pPr>
        <w:pStyle w:val="AmdtsEntryHd"/>
        <w:rPr>
          <w:rStyle w:val="charItals"/>
        </w:rPr>
      </w:pPr>
      <w:r w:rsidRPr="005327CD">
        <w:t>Justice agencies to tell registered victims about transfer etc of detained offenders</w:t>
      </w:r>
    </w:p>
    <w:p w14:paraId="3C11DE60" w14:textId="72BD8FCC" w:rsidR="00FB7871" w:rsidRDefault="00FB7871" w:rsidP="00FB7871">
      <w:pPr>
        <w:pStyle w:val="AmdtsEntries"/>
      </w:pPr>
      <w:r>
        <w:t>s 16J</w:t>
      </w:r>
      <w:r>
        <w:tab/>
        <w:t xml:space="preserve">ins </w:t>
      </w:r>
      <w:hyperlink r:id="rId375" w:tooltip="Victims Rights Legislation Amendment Act 2020" w:history="1">
        <w:r w:rsidRPr="00171615">
          <w:rPr>
            <w:rStyle w:val="charCitHyperlinkAbbrev"/>
          </w:rPr>
          <w:t>A2020-34</w:t>
        </w:r>
      </w:hyperlink>
      <w:r>
        <w:t xml:space="preserve"> s 30</w:t>
      </w:r>
    </w:p>
    <w:p w14:paraId="64A4AA60" w14:textId="7F3B9D7E" w:rsidR="00FA18A5" w:rsidRDefault="00FA18A5" w:rsidP="00FA18A5">
      <w:pPr>
        <w:pStyle w:val="AmdtsEntryHd"/>
        <w:rPr>
          <w:rStyle w:val="charItals"/>
        </w:rPr>
      </w:pPr>
      <w:r w:rsidRPr="005327CD">
        <w:t>Adult offender victims register unit to tell victim about intensive correction orders</w:t>
      </w:r>
    </w:p>
    <w:p w14:paraId="1C290769" w14:textId="2C969916" w:rsidR="00FA18A5" w:rsidRDefault="00FA18A5" w:rsidP="00FA18A5">
      <w:pPr>
        <w:pStyle w:val="AmdtsEntries"/>
      </w:pPr>
      <w:r>
        <w:t>s 16K</w:t>
      </w:r>
      <w:r>
        <w:tab/>
        <w:t xml:space="preserve">ins </w:t>
      </w:r>
      <w:hyperlink r:id="rId376" w:tooltip="Victims Rights Legislation Amendment Act 2020" w:history="1">
        <w:r w:rsidRPr="00171615">
          <w:rPr>
            <w:rStyle w:val="charCitHyperlinkAbbrev"/>
          </w:rPr>
          <w:t>A2020-34</w:t>
        </w:r>
      </w:hyperlink>
      <w:r>
        <w:t xml:space="preserve"> s 30</w:t>
      </w:r>
    </w:p>
    <w:p w14:paraId="6453CD27" w14:textId="45F716C0" w:rsidR="00FA18A5" w:rsidRDefault="00FA18A5" w:rsidP="00FA18A5">
      <w:pPr>
        <w:pStyle w:val="AmdtsEntryHd"/>
        <w:rPr>
          <w:rStyle w:val="charItals"/>
        </w:rPr>
      </w:pPr>
      <w:r w:rsidRPr="005327CD">
        <w:t>DPP to tell victims about court requirements and orders relating to offender’s mental health</w:t>
      </w:r>
    </w:p>
    <w:p w14:paraId="7DF24D19" w14:textId="2B59EA78" w:rsidR="00FA18A5" w:rsidRDefault="00FA18A5" w:rsidP="00FA18A5">
      <w:pPr>
        <w:pStyle w:val="AmdtsEntries"/>
      </w:pPr>
      <w:r>
        <w:t>s 16L</w:t>
      </w:r>
      <w:r>
        <w:tab/>
        <w:t xml:space="preserve">ins </w:t>
      </w:r>
      <w:hyperlink r:id="rId377" w:tooltip="Victims Rights Legislation Amendment Act 2020" w:history="1">
        <w:r w:rsidRPr="00171615">
          <w:rPr>
            <w:rStyle w:val="charCitHyperlinkAbbrev"/>
          </w:rPr>
          <w:t>A2020-34</w:t>
        </w:r>
      </w:hyperlink>
      <w:r>
        <w:t xml:space="preserve"> s 30</w:t>
      </w:r>
    </w:p>
    <w:p w14:paraId="1493C554" w14:textId="312B393C" w:rsidR="00FA18A5" w:rsidRDefault="00FA18A5" w:rsidP="00FA18A5">
      <w:pPr>
        <w:pStyle w:val="AmdtsEntryHd"/>
        <w:rPr>
          <w:rStyle w:val="charItals"/>
        </w:rPr>
      </w:pPr>
      <w:r w:rsidRPr="005327CD">
        <w:t>ACAT to tell victims about mental health orders etc</w:t>
      </w:r>
    </w:p>
    <w:p w14:paraId="0405D53A" w14:textId="08EADEC7" w:rsidR="00FA18A5" w:rsidRDefault="00FA18A5" w:rsidP="00FA18A5">
      <w:pPr>
        <w:pStyle w:val="AmdtsEntries"/>
      </w:pPr>
      <w:r>
        <w:t>s 16M</w:t>
      </w:r>
      <w:r>
        <w:tab/>
        <w:t xml:space="preserve">ins </w:t>
      </w:r>
      <w:hyperlink r:id="rId378" w:tooltip="Victims Rights Legislation Amendment Act 2020" w:history="1">
        <w:r w:rsidRPr="00171615">
          <w:rPr>
            <w:rStyle w:val="charCitHyperlinkAbbrev"/>
          </w:rPr>
          <w:t>A2020-34</w:t>
        </w:r>
      </w:hyperlink>
      <w:r>
        <w:t xml:space="preserve"> s 30</w:t>
      </w:r>
    </w:p>
    <w:p w14:paraId="33629CA5" w14:textId="60DE5C71" w:rsidR="00FA18A5" w:rsidRDefault="00FA18A5" w:rsidP="00FA18A5">
      <w:pPr>
        <w:pStyle w:val="AmdtsEntryHd"/>
        <w:rPr>
          <w:rStyle w:val="charItals"/>
        </w:rPr>
      </w:pPr>
      <w:r w:rsidRPr="005327CD">
        <w:t>Affected person register unit to tell victims about affected person register etc</w:t>
      </w:r>
    </w:p>
    <w:p w14:paraId="69202D45" w14:textId="5232F008" w:rsidR="00FA18A5" w:rsidRDefault="00FA18A5" w:rsidP="00FA18A5">
      <w:pPr>
        <w:pStyle w:val="AmdtsEntries"/>
      </w:pPr>
      <w:r>
        <w:t>s 16N</w:t>
      </w:r>
      <w:r>
        <w:tab/>
        <w:t xml:space="preserve">ins </w:t>
      </w:r>
      <w:hyperlink r:id="rId379" w:tooltip="Victims Rights Legislation Amendment Act 2020" w:history="1">
        <w:r w:rsidRPr="00171615">
          <w:rPr>
            <w:rStyle w:val="charCitHyperlinkAbbrev"/>
          </w:rPr>
          <w:t>A2020-34</w:t>
        </w:r>
      </w:hyperlink>
      <w:r>
        <w:t xml:space="preserve"> s 30</w:t>
      </w:r>
    </w:p>
    <w:p w14:paraId="6EF74FDF" w14:textId="1BB9D7A9" w:rsidR="00FA18A5" w:rsidRDefault="00FA18A5" w:rsidP="00FA18A5">
      <w:pPr>
        <w:pStyle w:val="AmdtsEntryHd"/>
      </w:pPr>
      <w:r w:rsidRPr="005327CD">
        <w:t>Victims rights—participation in proceedings</w:t>
      </w:r>
    </w:p>
    <w:p w14:paraId="20C006C4" w14:textId="3943082E" w:rsidR="00FA18A5" w:rsidRPr="005257D3" w:rsidRDefault="00FA18A5" w:rsidP="00FA18A5">
      <w:pPr>
        <w:pStyle w:val="AmdtsEntries"/>
      </w:pPr>
      <w:r>
        <w:t>div 3A.6 hdg</w:t>
      </w:r>
      <w:r>
        <w:tab/>
        <w:t xml:space="preserve">ins </w:t>
      </w:r>
      <w:hyperlink r:id="rId380" w:tooltip="Victims Rights Legislation Amendment Act 2020" w:history="1">
        <w:r w:rsidRPr="00171615">
          <w:rPr>
            <w:rStyle w:val="charCitHyperlinkAbbrev"/>
          </w:rPr>
          <w:t>A2020-34</w:t>
        </w:r>
      </w:hyperlink>
      <w:r>
        <w:t xml:space="preserve"> s 30</w:t>
      </w:r>
    </w:p>
    <w:p w14:paraId="3E1062F8" w14:textId="690C03F8" w:rsidR="00B7401F" w:rsidRDefault="00FA18A5">
      <w:pPr>
        <w:pStyle w:val="AmdtsEntryHd"/>
        <w:rPr>
          <w:rStyle w:val="CharPartText"/>
        </w:rPr>
      </w:pPr>
      <w:r w:rsidRPr="005327CD">
        <w:t>Justice agency to present victims’ concerns about protection in bail submissions</w:t>
      </w:r>
    </w:p>
    <w:p w14:paraId="15B187C2" w14:textId="4B58B1E4" w:rsidR="00B7401F" w:rsidRDefault="00B7401F">
      <w:pPr>
        <w:pStyle w:val="AmdtsEntries"/>
      </w:pPr>
      <w:r>
        <w:t>s 17</w:t>
      </w:r>
      <w:r>
        <w:tab/>
        <w:t xml:space="preserve">sub </w:t>
      </w:r>
      <w:hyperlink r:id="rId38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56B1D1C7" w14:textId="2B2AFBE0" w:rsidR="00EC2CA8" w:rsidRDefault="00EC2CA8" w:rsidP="00EC2CA8">
      <w:pPr>
        <w:pStyle w:val="AmdtsEntries"/>
      </w:pPr>
      <w:r>
        <w:tab/>
        <w:t xml:space="preserve">om </w:t>
      </w:r>
      <w:hyperlink r:id="rId38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DF7E09A" w14:textId="43CB02B0" w:rsidR="00FA18A5" w:rsidRPr="005257D3" w:rsidRDefault="00FA18A5" w:rsidP="00FA18A5">
      <w:pPr>
        <w:pStyle w:val="AmdtsEntries"/>
      </w:pPr>
      <w:r>
        <w:tab/>
        <w:t xml:space="preserve">ins </w:t>
      </w:r>
      <w:hyperlink r:id="rId383" w:tooltip="Victims Rights Legislation Amendment Act 2020" w:history="1">
        <w:r w:rsidRPr="00171615">
          <w:rPr>
            <w:rStyle w:val="charCitHyperlinkAbbrev"/>
          </w:rPr>
          <w:t>A2020-34</w:t>
        </w:r>
      </w:hyperlink>
      <w:r>
        <w:t xml:space="preserve"> s 30</w:t>
      </w:r>
    </w:p>
    <w:p w14:paraId="0EF3F23D" w14:textId="3FF69F90" w:rsidR="00FA18A5" w:rsidRDefault="00FA18A5" w:rsidP="00FA18A5">
      <w:pPr>
        <w:pStyle w:val="AmdtsEntryHd"/>
        <w:rPr>
          <w:rStyle w:val="charItals"/>
        </w:rPr>
      </w:pPr>
      <w:r w:rsidRPr="005327CD">
        <w:t>Victims may make victim impact statements</w:t>
      </w:r>
    </w:p>
    <w:p w14:paraId="3FA0B93F" w14:textId="62DEB50D" w:rsidR="00FA18A5" w:rsidRDefault="00FA18A5" w:rsidP="00FA18A5">
      <w:pPr>
        <w:pStyle w:val="AmdtsEntries"/>
      </w:pPr>
      <w:r>
        <w:t>s 17A</w:t>
      </w:r>
      <w:r>
        <w:tab/>
        <w:t xml:space="preserve">ins </w:t>
      </w:r>
      <w:hyperlink r:id="rId384" w:tooltip="Victims Rights Legislation Amendment Act 2020" w:history="1">
        <w:r w:rsidRPr="00171615">
          <w:rPr>
            <w:rStyle w:val="charCitHyperlinkAbbrev"/>
          </w:rPr>
          <w:t>A2020-34</w:t>
        </w:r>
      </w:hyperlink>
      <w:r>
        <w:t xml:space="preserve"> s 30</w:t>
      </w:r>
    </w:p>
    <w:p w14:paraId="5624B6FE" w14:textId="3D42003B" w:rsidR="00FA18A5" w:rsidRDefault="00FA18A5" w:rsidP="00FA18A5">
      <w:pPr>
        <w:pStyle w:val="AmdtsEntryHd"/>
        <w:rPr>
          <w:rStyle w:val="charItals"/>
        </w:rPr>
      </w:pPr>
      <w:r w:rsidRPr="005327CD">
        <w:t>Corrective services unit to consider victims’ views about pre-sentence report or intensive correction assessment</w:t>
      </w:r>
    </w:p>
    <w:p w14:paraId="598D154C" w14:textId="3B6406AC" w:rsidR="00FA18A5" w:rsidRDefault="00FA18A5" w:rsidP="00FA18A5">
      <w:pPr>
        <w:pStyle w:val="AmdtsEntries"/>
      </w:pPr>
      <w:r>
        <w:t>s 17B</w:t>
      </w:r>
      <w:r>
        <w:tab/>
        <w:t xml:space="preserve">ins </w:t>
      </w:r>
      <w:hyperlink r:id="rId385" w:tooltip="Victims Rights Legislation Amendment Act 2020" w:history="1">
        <w:r w:rsidRPr="00171615">
          <w:rPr>
            <w:rStyle w:val="charCitHyperlinkAbbrev"/>
          </w:rPr>
          <w:t>A2020-34</w:t>
        </w:r>
      </w:hyperlink>
      <w:r>
        <w:t xml:space="preserve"> s 30</w:t>
      </w:r>
    </w:p>
    <w:p w14:paraId="1BB790DD" w14:textId="33FC4DAD" w:rsidR="00FA18A5" w:rsidRDefault="00FA18A5" w:rsidP="00FA18A5">
      <w:pPr>
        <w:pStyle w:val="AmdtsEntryHd"/>
        <w:rPr>
          <w:rStyle w:val="charItals"/>
        </w:rPr>
      </w:pPr>
      <w:r w:rsidRPr="005327CD">
        <w:t>Victims may be in courtroom for proceedings</w:t>
      </w:r>
    </w:p>
    <w:p w14:paraId="6C3D27D4" w14:textId="26A76589" w:rsidR="00FA18A5" w:rsidRDefault="00FA18A5" w:rsidP="00FA18A5">
      <w:pPr>
        <w:pStyle w:val="AmdtsEntries"/>
      </w:pPr>
      <w:r>
        <w:t>s 17C</w:t>
      </w:r>
      <w:r>
        <w:tab/>
        <w:t xml:space="preserve">ins </w:t>
      </w:r>
      <w:hyperlink r:id="rId386" w:tooltip="Victims Rights Legislation Amendment Act 2020" w:history="1">
        <w:r w:rsidRPr="00171615">
          <w:rPr>
            <w:rStyle w:val="charCitHyperlinkAbbrev"/>
          </w:rPr>
          <w:t>A2020-34</w:t>
        </w:r>
      </w:hyperlink>
      <w:r>
        <w:t xml:space="preserve"> s 30</w:t>
      </w:r>
    </w:p>
    <w:p w14:paraId="794B0AD8" w14:textId="7A7E95E9" w:rsidR="00FA18A5" w:rsidRDefault="00FA18A5" w:rsidP="00FA18A5">
      <w:pPr>
        <w:pStyle w:val="AmdtsEntryHd"/>
        <w:rPr>
          <w:rStyle w:val="charItals"/>
        </w:rPr>
      </w:pPr>
      <w:r w:rsidRPr="005327CD">
        <w:lastRenderedPageBreak/>
        <w:t>Victims may make submissions for parole or release on licence inquiries</w:t>
      </w:r>
    </w:p>
    <w:p w14:paraId="4EEBE938" w14:textId="3111E5BB" w:rsidR="00FA18A5" w:rsidRDefault="00FA18A5" w:rsidP="00FA18A5">
      <w:pPr>
        <w:pStyle w:val="AmdtsEntries"/>
      </w:pPr>
      <w:r>
        <w:t>s 17D</w:t>
      </w:r>
      <w:r>
        <w:tab/>
        <w:t xml:space="preserve">ins </w:t>
      </w:r>
      <w:hyperlink r:id="rId387" w:tooltip="Victims Rights Legislation Amendment Act 2020" w:history="1">
        <w:r w:rsidRPr="00171615">
          <w:rPr>
            <w:rStyle w:val="charCitHyperlinkAbbrev"/>
          </w:rPr>
          <w:t>A2020-34</w:t>
        </w:r>
      </w:hyperlink>
      <w:r>
        <w:t xml:space="preserve"> s 30</w:t>
      </w:r>
    </w:p>
    <w:p w14:paraId="1C80ACC1" w14:textId="562738DE" w:rsidR="00FA18A5" w:rsidRDefault="00FA18A5" w:rsidP="00FA18A5">
      <w:pPr>
        <w:pStyle w:val="AmdtsEntryHd"/>
        <w:rPr>
          <w:rStyle w:val="charItals"/>
        </w:rPr>
      </w:pPr>
      <w:r w:rsidRPr="005327CD">
        <w:t>Victims may give statement to ACAT for mental health orders etc</w:t>
      </w:r>
    </w:p>
    <w:p w14:paraId="0F702DF3" w14:textId="1E97F781" w:rsidR="00FA18A5" w:rsidRDefault="00FA18A5" w:rsidP="00FA18A5">
      <w:pPr>
        <w:pStyle w:val="AmdtsEntries"/>
      </w:pPr>
      <w:r>
        <w:t>s 17E</w:t>
      </w:r>
      <w:r>
        <w:tab/>
        <w:t xml:space="preserve">ins </w:t>
      </w:r>
      <w:hyperlink r:id="rId388" w:tooltip="Victims Rights Legislation Amendment Act 2020" w:history="1">
        <w:r w:rsidRPr="00171615">
          <w:rPr>
            <w:rStyle w:val="charCitHyperlinkAbbrev"/>
          </w:rPr>
          <w:t>A2020-34</w:t>
        </w:r>
      </w:hyperlink>
      <w:r>
        <w:t xml:space="preserve"> s 30</w:t>
      </w:r>
    </w:p>
    <w:p w14:paraId="4D3104DF" w14:textId="3B0D3E84" w:rsidR="00FA18A5" w:rsidRDefault="00FA18A5" w:rsidP="00FA18A5">
      <w:pPr>
        <w:pStyle w:val="AmdtsEntryHd"/>
        <w:rPr>
          <w:rStyle w:val="charItals"/>
        </w:rPr>
      </w:pPr>
      <w:r w:rsidRPr="005327CD">
        <w:t>Affected person register unit to assist victims to participate in order hearings</w:t>
      </w:r>
    </w:p>
    <w:p w14:paraId="6C94B939" w14:textId="3B27BDC6" w:rsidR="00FA18A5" w:rsidRDefault="00FA18A5" w:rsidP="00FA18A5">
      <w:pPr>
        <w:pStyle w:val="AmdtsEntries"/>
      </w:pPr>
      <w:r>
        <w:t>s 17F</w:t>
      </w:r>
      <w:r>
        <w:tab/>
        <w:t xml:space="preserve">ins </w:t>
      </w:r>
      <w:hyperlink r:id="rId389" w:tooltip="Victims Rights Legislation Amendment Act 2020" w:history="1">
        <w:r w:rsidRPr="00171615">
          <w:rPr>
            <w:rStyle w:val="charCitHyperlinkAbbrev"/>
          </w:rPr>
          <w:t>A2020-34</w:t>
        </w:r>
      </w:hyperlink>
      <w:r>
        <w:t xml:space="preserve"> s 30</w:t>
      </w:r>
    </w:p>
    <w:p w14:paraId="6B4A69E5" w14:textId="04BE4C0E" w:rsidR="00FA18A5" w:rsidRDefault="00FA18A5" w:rsidP="00FA18A5">
      <w:pPr>
        <w:pStyle w:val="AmdtsEntryHd"/>
        <w:rPr>
          <w:rStyle w:val="charItals"/>
        </w:rPr>
      </w:pPr>
      <w:r w:rsidRPr="005327CD">
        <w:t>Victims may participate in restorative justice</w:t>
      </w:r>
    </w:p>
    <w:p w14:paraId="20CD63D0" w14:textId="117F36A0" w:rsidR="00FA18A5" w:rsidRDefault="00FA18A5" w:rsidP="00FA18A5">
      <w:pPr>
        <w:pStyle w:val="AmdtsEntries"/>
      </w:pPr>
      <w:r>
        <w:t>s 17G</w:t>
      </w:r>
      <w:r>
        <w:tab/>
        <w:t xml:space="preserve">ins </w:t>
      </w:r>
      <w:hyperlink r:id="rId390" w:tooltip="Victims Rights Legislation Amendment Act 2020" w:history="1">
        <w:r w:rsidRPr="00171615">
          <w:rPr>
            <w:rStyle w:val="charCitHyperlinkAbbrev"/>
          </w:rPr>
          <w:t>A2020-34</w:t>
        </w:r>
      </w:hyperlink>
      <w:r>
        <w:t xml:space="preserve"> s 30</w:t>
      </w:r>
    </w:p>
    <w:p w14:paraId="2E3365D4" w14:textId="27165069" w:rsidR="00FA18A5" w:rsidRDefault="00FA18A5" w:rsidP="00FA18A5">
      <w:pPr>
        <w:pStyle w:val="AmdtsEntryHd"/>
      </w:pPr>
      <w:r w:rsidRPr="005327CD">
        <w:t>Implementing victims rights</w:t>
      </w:r>
    </w:p>
    <w:p w14:paraId="04D64226" w14:textId="5D008C4D" w:rsidR="00FA18A5" w:rsidRPr="005257D3" w:rsidRDefault="00FA18A5" w:rsidP="00FA18A5">
      <w:pPr>
        <w:pStyle w:val="AmdtsEntries"/>
      </w:pPr>
      <w:r>
        <w:t>div 3A.7 hdg</w:t>
      </w:r>
      <w:r>
        <w:tab/>
        <w:t xml:space="preserve">ins </w:t>
      </w:r>
      <w:hyperlink r:id="rId391" w:tooltip="Victims Rights Legislation Amendment Act 2020" w:history="1">
        <w:r w:rsidRPr="00171615">
          <w:rPr>
            <w:rStyle w:val="charCitHyperlinkAbbrev"/>
          </w:rPr>
          <w:t>A2020-34</w:t>
        </w:r>
      </w:hyperlink>
      <w:r>
        <w:t xml:space="preserve"> s 30</w:t>
      </w:r>
    </w:p>
    <w:p w14:paraId="2B7DE2A1" w14:textId="777BF5EC" w:rsidR="00BF1172" w:rsidRDefault="00BF1172" w:rsidP="00BF1172">
      <w:pPr>
        <w:pStyle w:val="AmdtsEntryHd"/>
      </w:pPr>
      <w:r w:rsidRPr="005327CD">
        <w:t>Complying with victims rights</w:t>
      </w:r>
    </w:p>
    <w:p w14:paraId="176C026C" w14:textId="7712EBBA" w:rsidR="00BF1172" w:rsidRPr="005257D3" w:rsidRDefault="00BF1172" w:rsidP="00BF1172">
      <w:pPr>
        <w:pStyle w:val="AmdtsEntries"/>
      </w:pPr>
      <w:r>
        <w:t>sdiv 3A.7.1 hdg</w:t>
      </w:r>
      <w:r>
        <w:tab/>
        <w:t xml:space="preserve">ins </w:t>
      </w:r>
      <w:hyperlink r:id="rId392" w:tooltip="Victims Rights Legislation Amendment Act 2020" w:history="1">
        <w:r w:rsidRPr="00171615">
          <w:rPr>
            <w:rStyle w:val="charCitHyperlinkAbbrev"/>
          </w:rPr>
          <w:t>A2020-34</w:t>
        </w:r>
      </w:hyperlink>
      <w:r>
        <w:t xml:space="preserve"> s 30</w:t>
      </w:r>
    </w:p>
    <w:p w14:paraId="7EC990E3" w14:textId="487F1AE7" w:rsidR="00B7401F" w:rsidRDefault="00BF1172">
      <w:pPr>
        <w:pStyle w:val="AmdtsEntryHd"/>
        <w:rPr>
          <w:rStyle w:val="CharPartText"/>
        </w:rPr>
      </w:pPr>
      <w:r w:rsidRPr="005327CD">
        <w:t>Justice agencies must comply with victims rights</w:t>
      </w:r>
    </w:p>
    <w:p w14:paraId="15C84D41" w14:textId="50DF2D0F" w:rsidR="00B7401F" w:rsidRDefault="00B7401F">
      <w:pPr>
        <w:pStyle w:val="AmdtsEntries"/>
      </w:pPr>
      <w:r>
        <w:t>s 18</w:t>
      </w:r>
      <w:r>
        <w:tab/>
        <w:t xml:space="preserve">sub </w:t>
      </w:r>
      <w:hyperlink r:id="rId39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40486299" w14:textId="06DF4E7A" w:rsidR="00EC2CA8" w:rsidRDefault="00EC2CA8" w:rsidP="00EC2CA8">
      <w:pPr>
        <w:pStyle w:val="AmdtsEntries"/>
      </w:pPr>
      <w:r>
        <w:tab/>
        <w:t xml:space="preserve">om </w:t>
      </w:r>
      <w:hyperlink r:id="rId39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35745C98" w14:textId="02B2AF9F" w:rsidR="00BF1172" w:rsidRPr="005257D3" w:rsidRDefault="00BF1172" w:rsidP="00BF1172">
      <w:pPr>
        <w:pStyle w:val="AmdtsEntries"/>
      </w:pPr>
      <w:r>
        <w:tab/>
        <w:t xml:space="preserve">ins </w:t>
      </w:r>
      <w:hyperlink r:id="rId395" w:tooltip="Victims Rights Legislation Amendment Act 2020" w:history="1">
        <w:r w:rsidRPr="00171615">
          <w:rPr>
            <w:rStyle w:val="charCitHyperlinkAbbrev"/>
          </w:rPr>
          <w:t>A2020-34</w:t>
        </w:r>
      </w:hyperlink>
      <w:r>
        <w:t xml:space="preserve"> s 30</w:t>
      </w:r>
    </w:p>
    <w:p w14:paraId="33FB52F6" w14:textId="26E6A188" w:rsidR="00B7401F" w:rsidRDefault="00BF1172">
      <w:pPr>
        <w:pStyle w:val="AmdtsEntryHd"/>
      </w:pPr>
      <w:r w:rsidRPr="005327CD">
        <w:t>Other entities should have regard to victims rights</w:t>
      </w:r>
    </w:p>
    <w:p w14:paraId="4BAA76DE" w14:textId="7E030669" w:rsidR="00B7401F" w:rsidRDefault="00B7401F">
      <w:pPr>
        <w:pStyle w:val="AmdtsEntries"/>
      </w:pPr>
      <w:r>
        <w:t>s 18A</w:t>
      </w:r>
      <w:r>
        <w:tab/>
        <w:t xml:space="preserve">ins </w:t>
      </w:r>
      <w:hyperlink r:id="rId396" w:tooltip="Justice and Community Safety Legislation Amendment Act 2007" w:history="1">
        <w:r w:rsidR="008D7BE4" w:rsidRPr="008D7BE4">
          <w:rPr>
            <w:rStyle w:val="charCitHyperlinkAbbrev"/>
          </w:rPr>
          <w:t>A2007</w:t>
        </w:r>
        <w:r w:rsidR="008D7BE4" w:rsidRPr="008D7BE4">
          <w:rPr>
            <w:rStyle w:val="charCitHyperlinkAbbrev"/>
          </w:rPr>
          <w:noBreakHyphen/>
          <w:t>22</w:t>
        </w:r>
      </w:hyperlink>
      <w:r>
        <w:t xml:space="preserve"> amdt 1.56</w:t>
      </w:r>
    </w:p>
    <w:p w14:paraId="659EF1C5" w14:textId="5AD65164" w:rsidR="00EC2CA8" w:rsidRDefault="00EC2CA8" w:rsidP="00EC2CA8">
      <w:pPr>
        <w:pStyle w:val="AmdtsEntries"/>
      </w:pPr>
      <w:r>
        <w:tab/>
        <w:t xml:space="preserve">om </w:t>
      </w:r>
      <w:hyperlink r:id="rId39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4325A078" w14:textId="15C68397" w:rsidR="00BF1172" w:rsidRPr="005257D3" w:rsidRDefault="00BF1172" w:rsidP="00BF1172">
      <w:pPr>
        <w:pStyle w:val="AmdtsEntries"/>
      </w:pPr>
      <w:r>
        <w:tab/>
        <w:t xml:space="preserve">ins </w:t>
      </w:r>
      <w:hyperlink r:id="rId398" w:tooltip="Victims Rights Legislation Amendment Act 2020" w:history="1">
        <w:r w:rsidRPr="00171615">
          <w:rPr>
            <w:rStyle w:val="charCitHyperlinkAbbrev"/>
          </w:rPr>
          <w:t>A2020-34</w:t>
        </w:r>
      </w:hyperlink>
      <w:r>
        <w:t xml:space="preserve"> s 30</w:t>
      </w:r>
    </w:p>
    <w:p w14:paraId="089D7578" w14:textId="41A2F781" w:rsidR="00BF1172" w:rsidRDefault="00BF1172" w:rsidP="00BF1172">
      <w:pPr>
        <w:pStyle w:val="AmdtsEntryHd"/>
        <w:rPr>
          <w:rStyle w:val="charItals"/>
        </w:rPr>
      </w:pPr>
      <w:r w:rsidRPr="005327CD">
        <w:t>Victims’ representatives</w:t>
      </w:r>
    </w:p>
    <w:p w14:paraId="1BB0364B" w14:textId="1D258915" w:rsidR="00BF1172" w:rsidRDefault="00BF1172" w:rsidP="00BF1172">
      <w:pPr>
        <w:pStyle w:val="AmdtsEntries"/>
      </w:pPr>
      <w:r>
        <w:t>s 18B</w:t>
      </w:r>
      <w:r>
        <w:tab/>
        <w:t xml:space="preserve">ins </w:t>
      </w:r>
      <w:hyperlink r:id="rId399" w:tooltip="Victims Rights Legislation Amendment Act 2020" w:history="1">
        <w:r w:rsidRPr="00171615">
          <w:rPr>
            <w:rStyle w:val="charCitHyperlinkAbbrev"/>
          </w:rPr>
          <w:t>A2020-34</w:t>
        </w:r>
      </w:hyperlink>
      <w:r>
        <w:t xml:space="preserve"> s 30</w:t>
      </w:r>
    </w:p>
    <w:p w14:paraId="2A08BD7D" w14:textId="00F2647E" w:rsidR="00BF1172" w:rsidRDefault="00BF1172" w:rsidP="00BF1172">
      <w:pPr>
        <w:pStyle w:val="AmdtsEntryHd"/>
        <w:rPr>
          <w:rStyle w:val="charItals"/>
        </w:rPr>
      </w:pPr>
      <w:r w:rsidRPr="005327CD">
        <w:t>Justice agencies to tell victims about administration of justice processes</w:t>
      </w:r>
    </w:p>
    <w:p w14:paraId="2C5A30D7" w14:textId="1DA59571" w:rsidR="00BF1172" w:rsidRDefault="00BF1172" w:rsidP="00BF1172">
      <w:pPr>
        <w:pStyle w:val="AmdtsEntries"/>
      </w:pPr>
      <w:r>
        <w:t>s 18C</w:t>
      </w:r>
      <w:r>
        <w:tab/>
        <w:t xml:space="preserve">ins </w:t>
      </w:r>
      <w:hyperlink r:id="rId400" w:tooltip="Victims Rights Legislation Amendment Act 2020" w:history="1">
        <w:r w:rsidRPr="00171615">
          <w:rPr>
            <w:rStyle w:val="charCitHyperlinkAbbrev"/>
          </w:rPr>
          <w:t>A2020-34</w:t>
        </w:r>
      </w:hyperlink>
      <w:r>
        <w:t xml:space="preserve"> s 30</w:t>
      </w:r>
    </w:p>
    <w:p w14:paraId="2CA3B147" w14:textId="2F56A07E" w:rsidR="00BF1172" w:rsidRDefault="00BF1172" w:rsidP="00BF1172">
      <w:pPr>
        <w:pStyle w:val="AmdtsEntryHd"/>
      </w:pPr>
      <w:r w:rsidRPr="005327CD">
        <w:t>Complaints and concerns about victims rights</w:t>
      </w:r>
    </w:p>
    <w:p w14:paraId="1ED4CE75" w14:textId="103DF251" w:rsidR="00BF1172" w:rsidRPr="005257D3" w:rsidRDefault="00BF1172" w:rsidP="00BF1172">
      <w:pPr>
        <w:pStyle w:val="AmdtsEntries"/>
      </w:pPr>
      <w:r>
        <w:t>sdiv 3A.7.2 hdg</w:t>
      </w:r>
      <w:r>
        <w:tab/>
        <w:t xml:space="preserve">ins </w:t>
      </w:r>
      <w:hyperlink r:id="rId401" w:tooltip="Victims Rights Legislation Amendment Act 2020" w:history="1">
        <w:r w:rsidRPr="00171615">
          <w:rPr>
            <w:rStyle w:val="charCitHyperlinkAbbrev"/>
          </w:rPr>
          <w:t>A2020-34</w:t>
        </w:r>
      </w:hyperlink>
      <w:r>
        <w:t xml:space="preserve"> s 30</w:t>
      </w:r>
    </w:p>
    <w:p w14:paraId="79E3D76D" w14:textId="77ECD656" w:rsidR="00BF1172" w:rsidRDefault="00BF1172" w:rsidP="00BF1172">
      <w:pPr>
        <w:pStyle w:val="AmdtsEntryHd"/>
        <w:rPr>
          <w:rStyle w:val="charItals"/>
        </w:rPr>
      </w:pPr>
      <w:r w:rsidRPr="005327CD">
        <w:t>Victims may make justice agency complaints to justice agencies</w:t>
      </w:r>
    </w:p>
    <w:p w14:paraId="34CC7080" w14:textId="2D0132B2" w:rsidR="00BF1172" w:rsidRDefault="00BF1172" w:rsidP="00BF1172">
      <w:pPr>
        <w:pStyle w:val="AmdtsEntries"/>
      </w:pPr>
      <w:r>
        <w:t>s 18D</w:t>
      </w:r>
      <w:r>
        <w:tab/>
        <w:t xml:space="preserve">ins </w:t>
      </w:r>
      <w:hyperlink r:id="rId402" w:tooltip="Victims Rights Legislation Amendment Act 2020" w:history="1">
        <w:r w:rsidRPr="00171615">
          <w:rPr>
            <w:rStyle w:val="charCitHyperlinkAbbrev"/>
          </w:rPr>
          <w:t>A2020-34</w:t>
        </w:r>
      </w:hyperlink>
      <w:r>
        <w:t xml:space="preserve"> s 30</w:t>
      </w:r>
    </w:p>
    <w:p w14:paraId="095DEAEB" w14:textId="232647A4" w:rsidR="00BF1172" w:rsidRDefault="00BF1172" w:rsidP="00BF1172">
      <w:pPr>
        <w:pStyle w:val="AmdtsEntryHd"/>
        <w:rPr>
          <w:rStyle w:val="charItals"/>
        </w:rPr>
      </w:pPr>
      <w:r w:rsidRPr="005327CD">
        <w:t>Justice agencies to deal with justice agency complaints</w:t>
      </w:r>
    </w:p>
    <w:p w14:paraId="7309F95B" w14:textId="59BBF33F" w:rsidR="00BF1172" w:rsidRDefault="00BF1172" w:rsidP="00BF1172">
      <w:pPr>
        <w:pStyle w:val="AmdtsEntries"/>
      </w:pPr>
      <w:r>
        <w:t>s 18E</w:t>
      </w:r>
      <w:r>
        <w:tab/>
        <w:t xml:space="preserve">ins </w:t>
      </w:r>
      <w:hyperlink r:id="rId403" w:tooltip="Victims Rights Legislation Amendment Act 2020" w:history="1">
        <w:r w:rsidRPr="00171615">
          <w:rPr>
            <w:rStyle w:val="charCitHyperlinkAbbrev"/>
          </w:rPr>
          <w:t>A2020-34</w:t>
        </w:r>
      </w:hyperlink>
      <w:r>
        <w:t xml:space="preserve"> s 30</w:t>
      </w:r>
    </w:p>
    <w:p w14:paraId="3F17AE42" w14:textId="36969C93" w:rsidR="00E27599" w:rsidRDefault="00E27599" w:rsidP="00E27599">
      <w:pPr>
        <w:pStyle w:val="AmdtsEntryHd"/>
        <w:rPr>
          <w:rStyle w:val="charItals"/>
        </w:rPr>
      </w:pPr>
      <w:r w:rsidRPr="005327CD">
        <w:t>Victims may raise victims rights concern with commissioner</w:t>
      </w:r>
    </w:p>
    <w:p w14:paraId="0A84F132" w14:textId="4444E91B" w:rsidR="00E27599" w:rsidRDefault="00E27599" w:rsidP="00E27599">
      <w:pPr>
        <w:pStyle w:val="AmdtsEntries"/>
      </w:pPr>
      <w:r>
        <w:t>s 18F</w:t>
      </w:r>
      <w:r>
        <w:tab/>
        <w:t xml:space="preserve">ins </w:t>
      </w:r>
      <w:hyperlink r:id="rId404" w:tooltip="Victims Rights Legislation Amendment Act 2020" w:history="1">
        <w:r w:rsidRPr="00171615">
          <w:rPr>
            <w:rStyle w:val="charCitHyperlinkAbbrev"/>
          </w:rPr>
          <w:t>A2020-34</w:t>
        </w:r>
      </w:hyperlink>
      <w:r>
        <w:t xml:space="preserve"> s 30</w:t>
      </w:r>
    </w:p>
    <w:p w14:paraId="0BB5032A" w14:textId="36B5F3EF" w:rsidR="00E27599" w:rsidRDefault="00E27599" w:rsidP="00E27599">
      <w:pPr>
        <w:pStyle w:val="AmdtsEntryHd"/>
        <w:rPr>
          <w:rStyle w:val="charItals"/>
        </w:rPr>
      </w:pPr>
      <w:r w:rsidRPr="005327CD">
        <w:t>Commissioner to deal with victims rights concerns</w:t>
      </w:r>
    </w:p>
    <w:p w14:paraId="3A47294A" w14:textId="43781333" w:rsidR="00E27599" w:rsidRDefault="00E27599" w:rsidP="00E27599">
      <w:pPr>
        <w:pStyle w:val="AmdtsEntries"/>
      </w:pPr>
      <w:r>
        <w:t>s 18G</w:t>
      </w:r>
      <w:r>
        <w:tab/>
        <w:t xml:space="preserve">ins </w:t>
      </w:r>
      <w:hyperlink r:id="rId405" w:tooltip="Victims Rights Legislation Amendment Act 2020" w:history="1">
        <w:r w:rsidRPr="00171615">
          <w:rPr>
            <w:rStyle w:val="charCitHyperlinkAbbrev"/>
          </w:rPr>
          <w:t>A2020-34</w:t>
        </w:r>
      </w:hyperlink>
      <w:r>
        <w:t xml:space="preserve"> s 30</w:t>
      </w:r>
    </w:p>
    <w:p w14:paraId="77166B55" w14:textId="427EDA38" w:rsidR="00E27599" w:rsidRDefault="00E27599" w:rsidP="00E27599">
      <w:pPr>
        <w:pStyle w:val="AmdtsEntryHd"/>
      </w:pPr>
      <w:r w:rsidRPr="005327CD">
        <w:t>Miscellaneous</w:t>
      </w:r>
    </w:p>
    <w:p w14:paraId="32209E2E" w14:textId="4A88820F" w:rsidR="00E27599" w:rsidRPr="005257D3" w:rsidRDefault="00E27599" w:rsidP="00E27599">
      <w:pPr>
        <w:pStyle w:val="AmdtsEntries"/>
      </w:pPr>
      <w:r>
        <w:t>div 3A.8 hdg</w:t>
      </w:r>
      <w:r>
        <w:tab/>
        <w:t xml:space="preserve">ins </w:t>
      </w:r>
      <w:hyperlink r:id="rId406" w:tooltip="Victims Rights Legislation Amendment Act 2020" w:history="1">
        <w:r w:rsidRPr="00171615">
          <w:rPr>
            <w:rStyle w:val="charCitHyperlinkAbbrev"/>
          </w:rPr>
          <w:t>A2020-34</w:t>
        </w:r>
      </w:hyperlink>
      <w:r>
        <w:t xml:space="preserve"> s 30</w:t>
      </w:r>
    </w:p>
    <w:p w14:paraId="4D5A75A5" w14:textId="0A645587" w:rsidR="00E27599" w:rsidRDefault="00E27599" w:rsidP="00E27599">
      <w:pPr>
        <w:pStyle w:val="AmdtsEntryHd"/>
        <w:rPr>
          <w:rStyle w:val="charItals"/>
        </w:rPr>
      </w:pPr>
      <w:r w:rsidRPr="005327CD">
        <w:lastRenderedPageBreak/>
        <w:t>Justice agencies to make victims rights guidelines</w:t>
      </w:r>
    </w:p>
    <w:p w14:paraId="22600B44" w14:textId="78F089DC" w:rsidR="00E27599" w:rsidRDefault="00E27599" w:rsidP="00E27599">
      <w:pPr>
        <w:pStyle w:val="AmdtsEntries"/>
      </w:pPr>
      <w:r>
        <w:t>s 18H</w:t>
      </w:r>
      <w:r>
        <w:tab/>
        <w:t xml:space="preserve">ins </w:t>
      </w:r>
      <w:hyperlink r:id="rId407" w:tooltip="Victims Rights Legislation Amendment Act 2020" w:history="1">
        <w:r w:rsidRPr="00171615">
          <w:rPr>
            <w:rStyle w:val="charCitHyperlinkAbbrev"/>
          </w:rPr>
          <w:t>A2020-34</w:t>
        </w:r>
      </w:hyperlink>
      <w:r>
        <w:t xml:space="preserve"> s 30</w:t>
      </w:r>
    </w:p>
    <w:p w14:paraId="2035F91B" w14:textId="77777777" w:rsidR="00E27599" w:rsidRPr="0031346C" w:rsidRDefault="00E27599" w:rsidP="00E27599">
      <w:pPr>
        <w:pStyle w:val="AmdtsEntries"/>
      </w:pPr>
      <w:r>
        <w:tab/>
      </w:r>
      <w:r w:rsidRPr="0031346C">
        <w:t>(2), (3) exp 1 January 2022 (s 18H (3))</w:t>
      </w:r>
    </w:p>
    <w:p w14:paraId="5AEEE01B" w14:textId="0718CDFA" w:rsidR="00E27599" w:rsidRDefault="00E27599" w:rsidP="00E27599">
      <w:pPr>
        <w:pStyle w:val="AmdtsEntryHd"/>
        <w:rPr>
          <w:rStyle w:val="charItals"/>
        </w:rPr>
      </w:pPr>
      <w:r w:rsidRPr="005327CD">
        <w:t>Justice agencies to include justice agency complaints in annual report</w:t>
      </w:r>
    </w:p>
    <w:p w14:paraId="191856F5" w14:textId="101C34C9" w:rsidR="00E27599" w:rsidRDefault="00E27599" w:rsidP="00E27599">
      <w:pPr>
        <w:pStyle w:val="AmdtsEntries"/>
      </w:pPr>
      <w:r>
        <w:t>s 18I</w:t>
      </w:r>
      <w:r>
        <w:tab/>
        <w:t xml:space="preserve">ins </w:t>
      </w:r>
      <w:hyperlink r:id="rId408" w:tooltip="Victims Rights Legislation Amendment Act 2020" w:history="1">
        <w:r w:rsidRPr="00171615">
          <w:rPr>
            <w:rStyle w:val="charCitHyperlinkAbbrev"/>
          </w:rPr>
          <w:t>A2020-34</w:t>
        </w:r>
      </w:hyperlink>
      <w:r>
        <w:t xml:space="preserve"> s 30</w:t>
      </w:r>
    </w:p>
    <w:p w14:paraId="12625E14" w14:textId="2ABAC0EC" w:rsidR="004970C4" w:rsidRDefault="004970C4" w:rsidP="004970C4">
      <w:pPr>
        <w:pStyle w:val="AmdtsEntryHd"/>
        <w:rPr>
          <w:rStyle w:val="charItals"/>
        </w:rPr>
      </w:pPr>
      <w:r w:rsidRPr="005327CD">
        <w:t>Commissioner to include victims rights concerns in annual report</w:t>
      </w:r>
    </w:p>
    <w:p w14:paraId="62BFDDAF" w14:textId="1C9BF2B2" w:rsidR="004970C4" w:rsidRDefault="004970C4" w:rsidP="004970C4">
      <w:pPr>
        <w:pStyle w:val="AmdtsEntries"/>
      </w:pPr>
      <w:r>
        <w:t>s 18J</w:t>
      </w:r>
      <w:r>
        <w:tab/>
        <w:t xml:space="preserve">ins </w:t>
      </w:r>
      <w:hyperlink r:id="rId409" w:tooltip="Victims Rights Legislation Amendment Act 2020" w:history="1">
        <w:r w:rsidRPr="00171615">
          <w:rPr>
            <w:rStyle w:val="charCitHyperlinkAbbrev"/>
          </w:rPr>
          <w:t>A2020-34</w:t>
        </w:r>
      </w:hyperlink>
      <w:r>
        <w:t xml:space="preserve"> s 30</w:t>
      </w:r>
    </w:p>
    <w:p w14:paraId="7CC206AD" w14:textId="079418E8" w:rsidR="004970C4" w:rsidRDefault="004970C4" w:rsidP="004970C4">
      <w:pPr>
        <w:pStyle w:val="AmdtsEntryHd"/>
        <w:rPr>
          <w:rStyle w:val="charItals"/>
        </w:rPr>
      </w:pPr>
      <w:r w:rsidRPr="005327CD">
        <w:t>Legal rights not affected</w:t>
      </w:r>
    </w:p>
    <w:p w14:paraId="3A87229E" w14:textId="77A3EE46" w:rsidR="004970C4" w:rsidRDefault="004970C4" w:rsidP="004970C4">
      <w:pPr>
        <w:pStyle w:val="AmdtsEntries"/>
      </w:pPr>
      <w:r>
        <w:t>s 18K</w:t>
      </w:r>
      <w:r>
        <w:tab/>
        <w:t xml:space="preserve">ins </w:t>
      </w:r>
      <w:hyperlink r:id="rId410" w:tooltip="Victims Rights Legislation Amendment Act 2020" w:history="1">
        <w:r w:rsidRPr="00171615">
          <w:rPr>
            <w:rStyle w:val="charCitHyperlinkAbbrev"/>
          </w:rPr>
          <w:t>A2020-34</w:t>
        </w:r>
      </w:hyperlink>
      <w:r>
        <w:t xml:space="preserve"> s 30</w:t>
      </w:r>
    </w:p>
    <w:p w14:paraId="199DD3F5" w14:textId="75B22F11" w:rsidR="004970C4" w:rsidRDefault="004970C4" w:rsidP="004970C4">
      <w:pPr>
        <w:pStyle w:val="AmdtsEntryHd"/>
        <w:rPr>
          <w:rStyle w:val="charItals"/>
        </w:rPr>
      </w:pPr>
      <w:r w:rsidRPr="005327CD">
        <w:t>Review of victims rights</w:t>
      </w:r>
    </w:p>
    <w:p w14:paraId="56D91A18" w14:textId="738E2EE0" w:rsidR="004970C4" w:rsidRDefault="004970C4" w:rsidP="004970C4">
      <w:pPr>
        <w:pStyle w:val="AmdtsEntries"/>
      </w:pPr>
      <w:r>
        <w:t>s 18L</w:t>
      </w:r>
      <w:r>
        <w:tab/>
        <w:t xml:space="preserve">ins </w:t>
      </w:r>
      <w:hyperlink r:id="rId411" w:tooltip="Victims Rights Legislation Amendment Act 2020" w:history="1">
        <w:r w:rsidRPr="00171615">
          <w:rPr>
            <w:rStyle w:val="charCitHyperlinkAbbrev"/>
          </w:rPr>
          <w:t>A2020-34</w:t>
        </w:r>
      </w:hyperlink>
      <w:r>
        <w:t xml:space="preserve"> s 30</w:t>
      </w:r>
    </w:p>
    <w:p w14:paraId="23B39E3D" w14:textId="0A488297" w:rsidR="004970C4" w:rsidRPr="007E6D19" w:rsidRDefault="004970C4" w:rsidP="004970C4">
      <w:pPr>
        <w:pStyle w:val="AmdtsEntries"/>
        <w:rPr>
          <w:rStyle w:val="charUnderline"/>
          <w:u w:val="none"/>
        </w:rPr>
      </w:pPr>
      <w:r>
        <w:tab/>
      </w:r>
      <w:r w:rsidRPr="007E6D19">
        <w:rPr>
          <w:rStyle w:val="charUnderline"/>
          <w:u w:val="none"/>
        </w:rPr>
        <w:t>exp 1 January 2026 (s 18L (3))</w:t>
      </w:r>
    </w:p>
    <w:p w14:paraId="1DAE0B94" w14:textId="77777777" w:rsidR="00B7401F" w:rsidRDefault="00B7401F">
      <w:pPr>
        <w:pStyle w:val="AmdtsEntryHd"/>
      </w:pPr>
      <w:r>
        <w:rPr>
          <w:rStyle w:val="CharPartText"/>
        </w:rPr>
        <w:t>Victims services scheme</w:t>
      </w:r>
    </w:p>
    <w:p w14:paraId="38FEEDA7" w14:textId="66A507AF" w:rsidR="00B7401F" w:rsidRDefault="00B7401F">
      <w:pPr>
        <w:pStyle w:val="AmdtsEntries"/>
      </w:pPr>
      <w:r>
        <w:t>pt 4 hdg</w:t>
      </w:r>
      <w:r>
        <w:tab/>
        <w:t xml:space="preserve">ins </w:t>
      </w:r>
      <w:hyperlink r:id="rId412"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26F0050C" w14:textId="77777777" w:rsidR="00B7401F" w:rsidRDefault="00B7401F">
      <w:pPr>
        <w:pStyle w:val="AmdtsEntryHd"/>
      </w:pPr>
      <w:r>
        <w:t>Victims services scheme—establishment</w:t>
      </w:r>
    </w:p>
    <w:p w14:paraId="60FE6DFB" w14:textId="6EDD97A6" w:rsidR="00B7401F" w:rsidRDefault="00B7401F">
      <w:pPr>
        <w:pStyle w:val="AmdtsEntries"/>
        <w:keepNext/>
      </w:pPr>
      <w:r>
        <w:t>s 19</w:t>
      </w:r>
      <w:r>
        <w:tab/>
        <w:t xml:space="preserve">ins </w:t>
      </w:r>
      <w:hyperlink r:id="rId413"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1BCE211C" w14:textId="104C3D29" w:rsidR="00B7401F" w:rsidRDefault="00B7401F">
      <w:pPr>
        <w:pStyle w:val="AmdtsEntries"/>
      </w:pPr>
      <w:r>
        <w:tab/>
        <w:t xml:space="preserve">am </w:t>
      </w:r>
      <w:hyperlink r:id="rId41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3.481–3.483</w:t>
      </w:r>
      <w:r w:rsidR="00EC2CA8">
        <w:t xml:space="preserve">; </w:t>
      </w:r>
      <w:hyperlink r:id="rId415" w:tooltip="Victims of Crime Amendment Act 2010" w:history="1">
        <w:r w:rsidR="008D7BE4" w:rsidRPr="008D7BE4">
          <w:rPr>
            <w:rStyle w:val="charCitHyperlinkAbbrev"/>
          </w:rPr>
          <w:t>A2010</w:t>
        </w:r>
        <w:r w:rsidR="008D7BE4" w:rsidRPr="008D7BE4">
          <w:rPr>
            <w:rStyle w:val="charCitHyperlinkAbbrev"/>
          </w:rPr>
          <w:noBreakHyphen/>
          <w:t>29</w:t>
        </w:r>
      </w:hyperlink>
      <w:r w:rsidR="00EC2CA8">
        <w:t xml:space="preserve"> s 11, s 12</w:t>
      </w:r>
    </w:p>
    <w:p w14:paraId="4DD8EA5D" w14:textId="77777777" w:rsidR="00B7401F" w:rsidRDefault="00B7401F">
      <w:pPr>
        <w:pStyle w:val="AmdtsEntryHd"/>
      </w:pPr>
      <w:r>
        <w:t>Victims services scheme—eligibility</w:t>
      </w:r>
    </w:p>
    <w:p w14:paraId="15A3DEA9" w14:textId="56301C70" w:rsidR="00B7401F" w:rsidRDefault="00B7401F">
      <w:pPr>
        <w:pStyle w:val="AmdtsEntries"/>
        <w:keepNext/>
      </w:pPr>
      <w:r>
        <w:t>s 20</w:t>
      </w:r>
      <w:r>
        <w:tab/>
        <w:t xml:space="preserve">ins </w:t>
      </w:r>
      <w:hyperlink r:id="rId416"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4AA1A9F3" w14:textId="6BD1C95C" w:rsidR="00B7401F" w:rsidRDefault="00B7401F">
      <w:pPr>
        <w:pStyle w:val="AmdtsEntries"/>
      </w:pPr>
      <w:r>
        <w:tab/>
        <w:t xml:space="preserve">am </w:t>
      </w:r>
      <w:hyperlink r:id="rId41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3.484</w:t>
      </w:r>
      <w:r w:rsidR="00867AFB">
        <w:t xml:space="preserve">; </w:t>
      </w:r>
      <w:hyperlink r:id="rId418" w:tooltip="Justice (Age of Criminal Responsibility) Legislation Amendment Act 2023" w:history="1">
        <w:r w:rsidR="00867AFB">
          <w:rPr>
            <w:rStyle w:val="charCitHyperlinkAbbrev"/>
          </w:rPr>
          <w:t>A2023-45</w:t>
        </w:r>
      </w:hyperlink>
      <w:r w:rsidR="00867AFB">
        <w:t xml:space="preserve"> s 142</w:t>
      </w:r>
    </w:p>
    <w:p w14:paraId="37019DBA" w14:textId="77777777" w:rsidR="00B7401F" w:rsidRDefault="00B7401F">
      <w:pPr>
        <w:pStyle w:val="AmdtsEntryHd"/>
      </w:pPr>
      <w:r>
        <w:t>Victims services scheme—annual report</w:t>
      </w:r>
    </w:p>
    <w:p w14:paraId="540CC93A" w14:textId="6D6FE644" w:rsidR="00B7401F" w:rsidRDefault="00B7401F">
      <w:pPr>
        <w:pStyle w:val="AmdtsEntries"/>
        <w:keepNext/>
      </w:pPr>
      <w:r>
        <w:t>s 21</w:t>
      </w:r>
      <w:r>
        <w:tab/>
        <w:t xml:space="preserve">ins </w:t>
      </w:r>
      <w:hyperlink r:id="rId419"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09909C0D" w14:textId="066007BA" w:rsidR="00B7401F" w:rsidRDefault="00B7401F">
      <w:pPr>
        <w:pStyle w:val="AmdtsEntries"/>
        <w:keepNext/>
      </w:pPr>
      <w:r>
        <w:tab/>
        <w:t xml:space="preserve">am </w:t>
      </w:r>
      <w:hyperlink r:id="rId42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3.485, amdt 3.486</w:t>
      </w:r>
    </w:p>
    <w:p w14:paraId="0BBF5A5E" w14:textId="7F2E9980" w:rsidR="00B7401F" w:rsidRDefault="00B7401F">
      <w:pPr>
        <w:pStyle w:val="AmdtsEntries"/>
      </w:pPr>
      <w:r>
        <w:tab/>
        <w:t xml:space="preserve">sub </w:t>
      </w:r>
      <w:hyperlink r:id="rId421" w:tooltip="Annual Reports Legislation Amendment Act 2004" w:history="1">
        <w:r w:rsidR="008D7BE4" w:rsidRPr="008D7BE4">
          <w:rPr>
            <w:rStyle w:val="charCitHyperlinkAbbrev"/>
          </w:rPr>
          <w:t>A2004</w:t>
        </w:r>
        <w:r w:rsidR="008D7BE4" w:rsidRPr="008D7BE4">
          <w:rPr>
            <w:rStyle w:val="charCitHyperlinkAbbrev"/>
          </w:rPr>
          <w:noBreakHyphen/>
          <w:t>9</w:t>
        </w:r>
      </w:hyperlink>
      <w:r>
        <w:t xml:space="preserve"> amdt 1.49</w:t>
      </w:r>
      <w:r w:rsidR="00610FB8">
        <w:t xml:space="preserve">; </w:t>
      </w:r>
      <w:hyperlink r:id="rId422" w:tooltip="Public Sector Management Amendment Act 2016" w:history="1">
        <w:r w:rsidR="00610FB8">
          <w:rPr>
            <w:rStyle w:val="charCitHyperlinkAbbrev"/>
          </w:rPr>
          <w:t>A2016</w:t>
        </w:r>
        <w:r w:rsidR="00610FB8">
          <w:rPr>
            <w:rStyle w:val="charCitHyperlinkAbbrev"/>
          </w:rPr>
          <w:noBreakHyphen/>
          <w:t>52</w:t>
        </w:r>
      </w:hyperlink>
      <w:r w:rsidR="00610FB8">
        <w:t xml:space="preserve"> amdt 1.171</w:t>
      </w:r>
    </w:p>
    <w:p w14:paraId="46FA921A" w14:textId="77777777" w:rsidR="00B7401F" w:rsidRDefault="00B7401F">
      <w:pPr>
        <w:pStyle w:val="AmdtsEntryHd"/>
      </w:pPr>
      <w:r>
        <w:t>Victims services scheme—access to information and protection of privacy</w:t>
      </w:r>
    </w:p>
    <w:p w14:paraId="15C3D401" w14:textId="2432396B" w:rsidR="00B7401F" w:rsidRDefault="00B7401F">
      <w:pPr>
        <w:pStyle w:val="AmdtsEntries"/>
        <w:keepNext/>
      </w:pPr>
      <w:r>
        <w:t>s 22</w:t>
      </w:r>
      <w:r>
        <w:tab/>
        <w:t xml:space="preserve">ins </w:t>
      </w:r>
      <w:hyperlink r:id="rId423"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14A8D4B3" w14:textId="41DEB382" w:rsidR="00B7401F" w:rsidRDefault="00B7401F">
      <w:pPr>
        <w:pStyle w:val="AmdtsEntries"/>
      </w:pPr>
      <w:r>
        <w:tab/>
        <w:t xml:space="preserve">am </w:t>
      </w:r>
      <w:hyperlink r:id="rId42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3.486, amdt 3.487</w:t>
      </w:r>
    </w:p>
    <w:p w14:paraId="2BF4A28E" w14:textId="77777777" w:rsidR="00EC2CA8" w:rsidRDefault="00EC2CA8">
      <w:pPr>
        <w:pStyle w:val="AmdtsEntryHd"/>
      </w:pPr>
      <w:r w:rsidRPr="000E0AFD">
        <w:t>Victims advisory board</w:t>
      </w:r>
    </w:p>
    <w:p w14:paraId="630CFF05" w14:textId="72621EDA" w:rsidR="00EC2CA8" w:rsidRPr="00EC2CA8" w:rsidRDefault="00EC2CA8" w:rsidP="00EC2CA8">
      <w:pPr>
        <w:pStyle w:val="AmdtsEntries"/>
      </w:pPr>
      <w:r>
        <w:t>pt 4A hdg</w:t>
      </w:r>
      <w:r>
        <w:tab/>
        <w:t xml:space="preserve">ins </w:t>
      </w:r>
      <w:hyperlink r:id="rId42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04A05011" w14:textId="77777777" w:rsidR="00EC2CA8" w:rsidRDefault="003844E3" w:rsidP="00EC2CA8">
      <w:pPr>
        <w:pStyle w:val="AmdtsEntryHd"/>
      </w:pPr>
      <w:r w:rsidRPr="000E0AFD">
        <w:t>Establishment and membership</w:t>
      </w:r>
    </w:p>
    <w:p w14:paraId="152C4936" w14:textId="6272F151" w:rsidR="00EC2CA8" w:rsidRPr="00EC2CA8" w:rsidRDefault="00EC2CA8" w:rsidP="00EC2CA8">
      <w:pPr>
        <w:pStyle w:val="AmdtsEntries"/>
      </w:pPr>
      <w:r>
        <w:t>div 4A.1 hdg</w:t>
      </w:r>
      <w:r>
        <w:tab/>
        <w:t xml:space="preserve">ins </w:t>
      </w:r>
      <w:hyperlink r:id="rId42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5F015676" w14:textId="77777777" w:rsidR="00EC2CA8" w:rsidRDefault="003844E3" w:rsidP="00EC2CA8">
      <w:pPr>
        <w:pStyle w:val="AmdtsEntryHd"/>
      </w:pPr>
      <w:r w:rsidRPr="000E0AFD">
        <w:t>Establishment of board</w:t>
      </w:r>
    </w:p>
    <w:p w14:paraId="515ECF66" w14:textId="2101B793" w:rsidR="00EC2CA8" w:rsidRPr="00EC2CA8" w:rsidRDefault="00EC2CA8" w:rsidP="00EC2CA8">
      <w:pPr>
        <w:pStyle w:val="AmdtsEntries"/>
      </w:pPr>
      <w:r>
        <w:t>s 22A hdg</w:t>
      </w:r>
      <w:r>
        <w:tab/>
        <w:t xml:space="preserve">ins </w:t>
      </w:r>
      <w:hyperlink r:id="rId42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D47506D" w14:textId="77777777" w:rsidR="003844E3" w:rsidRDefault="003844E3" w:rsidP="003844E3">
      <w:pPr>
        <w:pStyle w:val="AmdtsEntryHd"/>
      </w:pPr>
      <w:r w:rsidRPr="000E0AFD">
        <w:t>Functions of board</w:t>
      </w:r>
    </w:p>
    <w:p w14:paraId="73E52D4D" w14:textId="57E6F2DF" w:rsidR="003844E3" w:rsidRPr="00EC2CA8" w:rsidRDefault="003844E3" w:rsidP="003844E3">
      <w:pPr>
        <w:pStyle w:val="AmdtsEntries"/>
      </w:pPr>
      <w:r>
        <w:t>s 22B hdg</w:t>
      </w:r>
      <w:r>
        <w:tab/>
        <w:t xml:space="preserve">ins </w:t>
      </w:r>
      <w:hyperlink r:id="rId42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07DCA8" w14:textId="77777777" w:rsidR="003844E3" w:rsidRDefault="003844E3" w:rsidP="003844E3">
      <w:pPr>
        <w:pStyle w:val="AmdtsEntryHd"/>
      </w:pPr>
      <w:r w:rsidRPr="000E0AFD">
        <w:t>Membership of board</w:t>
      </w:r>
    </w:p>
    <w:p w14:paraId="5AA8F245" w14:textId="6E9615E5" w:rsidR="003844E3" w:rsidRDefault="003844E3" w:rsidP="003844E3">
      <w:pPr>
        <w:pStyle w:val="AmdtsEntries"/>
      </w:pPr>
      <w:r>
        <w:t>s 22C hdg</w:t>
      </w:r>
      <w:r>
        <w:tab/>
        <w:t xml:space="preserve">ins </w:t>
      </w:r>
      <w:hyperlink r:id="rId42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E6327B8" w14:textId="2DC1716F" w:rsidR="00021F68" w:rsidRPr="00EC2CA8" w:rsidRDefault="00220D6C" w:rsidP="00021F68">
      <w:pPr>
        <w:pStyle w:val="AmdtsEntries"/>
      </w:pPr>
      <w:r>
        <w:t>s 22C</w:t>
      </w:r>
      <w:r>
        <w:tab/>
        <w:t xml:space="preserve">am </w:t>
      </w:r>
      <w:hyperlink r:id="rId430"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t xml:space="preserve"> amdt </w:t>
      </w:r>
      <w:r w:rsidR="00B66D11">
        <w:t>1.464</w:t>
      </w:r>
      <w:r w:rsidR="00021F68">
        <w:t xml:space="preserve">; </w:t>
      </w:r>
      <w:hyperlink r:id="rId431" w:tooltip="Justice and Community Safety Legislation Amendment Act 2019" w:history="1">
        <w:r w:rsidR="00021F68" w:rsidRPr="00021F68">
          <w:rPr>
            <w:rStyle w:val="charCitHyperlinkAbbrev"/>
          </w:rPr>
          <w:t>A2019</w:t>
        </w:r>
        <w:r w:rsidR="00021F68" w:rsidRPr="00021F68">
          <w:rPr>
            <w:rStyle w:val="charCitHyperlinkAbbrev"/>
          </w:rPr>
          <w:noBreakHyphen/>
          <w:t>17</w:t>
        </w:r>
      </w:hyperlink>
      <w:r w:rsidR="00021F68">
        <w:t xml:space="preserve"> s 37, s 38;</w:t>
      </w:r>
      <w:r w:rsidR="001267C6">
        <w:t xml:space="preserve"> </w:t>
      </w:r>
      <w:r w:rsidR="00AD451F">
        <w:t>pars</w:t>
      </w:r>
      <w:r w:rsidR="001267C6">
        <w:t xml:space="preserve"> </w:t>
      </w:r>
      <w:r w:rsidR="00AD451F" w:rsidRPr="00EC3431">
        <w:t>renum</w:t>
      </w:r>
      <w:r w:rsidR="001267C6">
        <w:t xml:space="preserve"> </w:t>
      </w:r>
      <w:r w:rsidR="00AD451F" w:rsidRPr="00EC3431">
        <w:t>R20</w:t>
      </w:r>
      <w:r w:rsidR="00AD451F">
        <w:t xml:space="preserve"> LA</w:t>
      </w:r>
      <w:r w:rsidR="007112CA">
        <w:t xml:space="preserve">; </w:t>
      </w:r>
      <w:hyperlink r:id="rId432" w:tooltip="Crimes Legislation Amendment Act 2024" w:history="1">
        <w:r w:rsidR="007112CA" w:rsidRPr="002C6163">
          <w:rPr>
            <w:rStyle w:val="charCitHyperlinkAbbrev"/>
          </w:rPr>
          <w:t>A2024-12</w:t>
        </w:r>
      </w:hyperlink>
      <w:r w:rsidR="007112CA">
        <w:t xml:space="preserve"> s 25</w:t>
      </w:r>
    </w:p>
    <w:p w14:paraId="5CF791D6" w14:textId="77777777" w:rsidR="003844E3" w:rsidRDefault="003844E3" w:rsidP="003844E3">
      <w:pPr>
        <w:pStyle w:val="AmdtsEntryHd"/>
      </w:pPr>
      <w:r w:rsidRPr="000E0AFD">
        <w:lastRenderedPageBreak/>
        <w:t>Appointed members of board</w:t>
      </w:r>
    </w:p>
    <w:p w14:paraId="20A2B056" w14:textId="604C4FC4" w:rsidR="003844E3" w:rsidRDefault="003844E3" w:rsidP="00465CC6">
      <w:pPr>
        <w:pStyle w:val="AmdtsEntries"/>
        <w:keepNext/>
      </w:pPr>
      <w:r>
        <w:t>s 22D hdg</w:t>
      </w:r>
      <w:r>
        <w:tab/>
        <w:t xml:space="preserve">ins </w:t>
      </w:r>
      <w:hyperlink r:id="rId43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C5394CF" w14:textId="46A5221A" w:rsidR="001A465E" w:rsidRPr="00EC2CA8" w:rsidRDefault="001A465E" w:rsidP="003844E3">
      <w:pPr>
        <w:pStyle w:val="AmdtsEntries"/>
      </w:pPr>
      <w:r>
        <w:tab/>
        <w:t xml:space="preserve">am </w:t>
      </w:r>
      <w:hyperlink r:id="rId434" w:tooltip="Justice and Community Safety Legislation Amendment Act 2012 (No 2)" w:history="1">
        <w:r w:rsidR="008D7BE4" w:rsidRPr="008D7BE4">
          <w:rPr>
            <w:rStyle w:val="charCitHyperlinkAbbrev"/>
          </w:rPr>
          <w:t>A2012</w:t>
        </w:r>
        <w:r w:rsidR="008D7BE4" w:rsidRPr="008D7BE4">
          <w:rPr>
            <w:rStyle w:val="charCitHyperlinkAbbrev"/>
          </w:rPr>
          <w:noBreakHyphen/>
          <w:t>30</w:t>
        </w:r>
      </w:hyperlink>
      <w:r>
        <w:t xml:space="preserve"> amdt 1.27</w:t>
      </w:r>
      <w:r w:rsidR="00DB7402">
        <w:t xml:space="preserve">; </w:t>
      </w:r>
      <w:hyperlink r:id="rId435" w:tooltip="Justice and Community Safety Legislation Amendment Act 2019" w:history="1">
        <w:r w:rsidR="00DB7402" w:rsidRPr="00021F68">
          <w:rPr>
            <w:rStyle w:val="charCitHyperlinkAbbrev"/>
          </w:rPr>
          <w:t>A2019</w:t>
        </w:r>
        <w:r w:rsidR="00DB7402" w:rsidRPr="00021F68">
          <w:rPr>
            <w:rStyle w:val="charCitHyperlinkAbbrev"/>
          </w:rPr>
          <w:noBreakHyphen/>
          <w:t>17</w:t>
        </w:r>
      </w:hyperlink>
      <w:r w:rsidR="00DB7402">
        <w:t xml:space="preserve"> s 39, s 40</w:t>
      </w:r>
      <w:r w:rsidR="005D530E">
        <w:t xml:space="preserve">; ss renum </w:t>
      </w:r>
      <w:r w:rsidR="00C35D45">
        <w:t>R20 LA</w:t>
      </w:r>
    </w:p>
    <w:p w14:paraId="4D807A34" w14:textId="77777777" w:rsidR="003844E3" w:rsidRDefault="003844E3" w:rsidP="003844E3">
      <w:pPr>
        <w:pStyle w:val="AmdtsEntryHd"/>
      </w:pPr>
      <w:r w:rsidRPr="000E0AFD">
        <w:t xml:space="preserve">Chair </w:t>
      </w:r>
    </w:p>
    <w:p w14:paraId="54DCEEC9" w14:textId="2B855FFD" w:rsidR="003844E3" w:rsidRPr="00EC2CA8" w:rsidRDefault="003844E3" w:rsidP="003844E3">
      <w:pPr>
        <w:pStyle w:val="AmdtsEntries"/>
      </w:pPr>
      <w:r>
        <w:t>s 22E hdg</w:t>
      </w:r>
      <w:r>
        <w:tab/>
        <w:t xml:space="preserve">ins </w:t>
      </w:r>
      <w:hyperlink r:id="rId43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C18351" w14:textId="0556743E" w:rsidR="00220D6C" w:rsidRPr="00EC2CA8" w:rsidRDefault="00220D6C" w:rsidP="00220D6C">
      <w:pPr>
        <w:pStyle w:val="AmdtsEntries"/>
      </w:pPr>
      <w:r>
        <w:t>s 22E</w:t>
      </w:r>
      <w:r>
        <w:tab/>
        <w:t xml:space="preserve">am </w:t>
      </w:r>
      <w:hyperlink r:id="rId437"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t xml:space="preserve"> amdt </w:t>
      </w:r>
      <w:r w:rsidR="00B66D11">
        <w:t>1.465</w:t>
      </w:r>
    </w:p>
    <w:p w14:paraId="2CD77C4A" w14:textId="77777777" w:rsidR="003844E3" w:rsidRDefault="003844E3" w:rsidP="003844E3">
      <w:pPr>
        <w:pStyle w:val="AmdtsEntryHd"/>
      </w:pPr>
      <w:r w:rsidRPr="000E0AFD">
        <w:t>Conditions of appointment generally</w:t>
      </w:r>
    </w:p>
    <w:p w14:paraId="61C7EFC2" w14:textId="458B33F3" w:rsidR="003844E3" w:rsidRPr="00EC2CA8" w:rsidRDefault="003844E3" w:rsidP="003844E3">
      <w:pPr>
        <w:pStyle w:val="AmdtsEntries"/>
      </w:pPr>
      <w:r>
        <w:t>s 22F hdg</w:t>
      </w:r>
      <w:r>
        <w:tab/>
        <w:t xml:space="preserve">ins </w:t>
      </w:r>
      <w:hyperlink r:id="rId43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4E45CD40" w14:textId="77777777" w:rsidR="003844E3" w:rsidRDefault="003844E3" w:rsidP="003844E3">
      <w:pPr>
        <w:pStyle w:val="AmdtsEntryHd"/>
      </w:pPr>
      <w:r w:rsidRPr="000E0AFD">
        <w:t>Term of appointment</w:t>
      </w:r>
    </w:p>
    <w:p w14:paraId="66E0000A" w14:textId="3737D8A0" w:rsidR="003844E3" w:rsidRDefault="003844E3" w:rsidP="003844E3">
      <w:pPr>
        <w:pStyle w:val="AmdtsEntries"/>
      </w:pPr>
      <w:r>
        <w:t>s 22G hdg</w:t>
      </w:r>
      <w:r>
        <w:tab/>
        <w:t xml:space="preserve">ins </w:t>
      </w:r>
      <w:hyperlink r:id="rId43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6E8023" w14:textId="2960B4FF" w:rsidR="00127B2D" w:rsidRPr="00127B2D" w:rsidRDefault="00127B2D" w:rsidP="003844E3">
      <w:pPr>
        <w:pStyle w:val="AmdtsEntries"/>
      </w:pPr>
      <w:r>
        <w:tab/>
        <w:t xml:space="preserve">am </w:t>
      </w:r>
      <w:hyperlink r:id="rId440" w:tooltip="Justice and Community Safety Legislation Amendment Act 2019" w:history="1">
        <w:r w:rsidRPr="00021F68">
          <w:rPr>
            <w:rStyle w:val="charCitHyperlinkAbbrev"/>
          </w:rPr>
          <w:t>A2019</w:t>
        </w:r>
        <w:r w:rsidRPr="00021F68">
          <w:rPr>
            <w:rStyle w:val="charCitHyperlinkAbbrev"/>
          </w:rPr>
          <w:noBreakHyphen/>
          <w:t>17</w:t>
        </w:r>
      </w:hyperlink>
      <w:r>
        <w:t xml:space="preserve"> ss 41-43</w:t>
      </w:r>
      <w:r w:rsidR="004C02A6">
        <w:t>;</w:t>
      </w:r>
      <w:r w:rsidR="00D234F3">
        <w:t xml:space="preserve"> ss</w:t>
      </w:r>
      <w:r w:rsidR="00D05A66">
        <w:t xml:space="preserve"> renum R20 LA</w:t>
      </w:r>
    </w:p>
    <w:p w14:paraId="3C3685E6" w14:textId="77777777" w:rsidR="003844E3" w:rsidRDefault="003844E3" w:rsidP="003844E3">
      <w:pPr>
        <w:pStyle w:val="AmdtsEntryHd"/>
      </w:pPr>
      <w:r w:rsidRPr="000E0AFD">
        <w:t>Proceedings of board</w:t>
      </w:r>
    </w:p>
    <w:p w14:paraId="12BB9177" w14:textId="39797C12" w:rsidR="003844E3" w:rsidRPr="00EC2CA8" w:rsidRDefault="003844E3" w:rsidP="003844E3">
      <w:pPr>
        <w:pStyle w:val="AmdtsEntries"/>
      </w:pPr>
      <w:r>
        <w:t>div 4A.2 hdg</w:t>
      </w:r>
      <w:r>
        <w:tab/>
        <w:t xml:space="preserve">ins </w:t>
      </w:r>
      <w:hyperlink r:id="rId44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40C82B97" w14:textId="77777777" w:rsidR="002E7937" w:rsidRDefault="002E7937" w:rsidP="002E7937">
      <w:pPr>
        <w:pStyle w:val="AmdtsEntryHd"/>
      </w:pPr>
      <w:r w:rsidRPr="000E0AFD">
        <w:t>Time and place of meetings</w:t>
      </w:r>
    </w:p>
    <w:p w14:paraId="5A3D23E2" w14:textId="10E83066" w:rsidR="002E7937" w:rsidRPr="00EC2CA8" w:rsidRDefault="002E7937" w:rsidP="002E7937">
      <w:pPr>
        <w:pStyle w:val="AmdtsEntries"/>
      </w:pPr>
      <w:r>
        <w:t>s 22H hdg</w:t>
      </w:r>
      <w:r>
        <w:tab/>
        <w:t xml:space="preserve">ins </w:t>
      </w:r>
      <w:hyperlink r:id="rId44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769681BF" w14:textId="77777777" w:rsidR="002E7937" w:rsidRDefault="002E7937" w:rsidP="002E7937">
      <w:pPr>
        <w:pStyle w:val="AmdtsEntryHd"/>
      </w:pPr>
      <w:r w:rsidRPr="000E0AFD">
        <w:t>Procedures governing conduct of meetings</w:t>
      </w:r>
    </w:p>
    <w:p w14:paraId="06FC64C4" w14:textId="20348F44" w:rsidR="002E7937" w:rsidRPr="00EC2CA8" w:rsidRDefault="002E7937" w:rsidP="002E7937">
      <w:pPr>
        <w:pStyle w:val="AmdtsEntries"/>
      </w:pPr>
      <w:r>
        <w:t>s 22I hdg</w:t>
      </w:r>
      <w:r>
        <w:tab/>
        <w:t xml:space="preserve">ins </w:t>
      </w:r>
      <w:hyperlink r:id="rId44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BB267BB" w14:textId="77777777" w:rsidR="002E7937" w:rsidRDefault="002E7937" w:rsidP="002E7937">
      <w:pPr>
        <w:pStyle w:val="AmdtsEntryHd"/>
      </w:pPr>
      <w:r w:rsidRPr="000E0AFD">
        <w:t>Disclosure of interests</w:t>
      </w:r>
    </w:p>
    <w:p w14:paraId="26423113" w14:textId="234FAC24" w:rsidR="002E7937" w:rsidRPr="00EC2CA8" w:rsidRDefault="002E7937" w:rsidP="002E7937">
      <w:pPr>
        <w:pStyle w:val="AmdtsEntries"/>
      </w:pPr>
      <w:r>
        <w:t>s 22J hdg</w:t>
      </w:r>
      <w:r>
        <w:tab/>
        <w:t xml:space="preserve">ins </w:t>
      </w:r>
      <w:hyperlink r:id="rId44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54616BF6" w14:textId="77777777" w:rsidR="00B7401F" w:rsidRDefault="00B7401F">
      <w:pPr>
        <w:pStyle w:val="AmdtsEntryHd"/>
      </w:pPr>
      <w:r>
        <w:t>Victims services levy</w:t>
      </w:r>
    </w:p>
    <w:p w14:paraId="38778FD7" w14:textId="001999E6" w:rsidR="00B7401F" w:rsidRDefault="00B7401F">
      <w:pPr>
        <w:pStyle w:val="AmdtsEntries"/>
      </w:pPr>
      <w:r>
        <w:t>pt 5 hdg</w:t>
      </w:r>
      <w:r>
        <w:tab/>
        <w:t xml:space="preserve">(prev pt 4 hdg) renum </w:t>
      </w:r>
      <w:hyperlink r:id="rId445"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11</w:t>
      </w:r>
    </w:p>
    <w:p w14:paraId="5DD5EBEB" w14:textId="1DC037A6" w:rsidR="00B7401F" w:rsidRDefault="00B7401F">
      <w:pPr>
        <w:pStyle w:val="AmdtsEntries"/>
      </w:pPr>
      <w:r>
        <w:tab/>
        <w:t xml:space="preserve">sub </w:t>
      </w:r>
      <w:hyperlink r:id="rId446"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72C874C7" w14:textId="77777777" w:rsidR="00B7401F" w:rsidRDefault="00B7401F">
      <w:pPr>
        <w:pStyle w:val="AmdtsEntryHd"/>
      </w:pPr>
      <w:r>
        <w:t xml:space="preserve">Meaning of </w:t>
      </w:r>
      <w:r>
        <w:rPr>
          <w:rStyle w:val="charItals"/>
        </w:rPr>
        <w:t>offence</w:t>
      </w:r>
      <w:r>
        <w:rPr>
          <w:b w:val="0"/>
          <w:bCs/>
        </w:rPr>
        <w:t>—</w:t>
      </w:r>
      <w:r>
        <w:t>pt 5</w:t>
      </w:r>
    </w:p>
    <w:p w14:paraId="0F34F167" w14:textId="5CA4783C" w:rsidR="00B7401F" w:rsidRDefault="00B7401F">
      <w:pPr>
        <w:pStyle w:val="AmdtsEntries"/>
        <w:keepNext/>
      </w:pPr>
      <w:r>
        <w:t>s 23</w:t>
      </w:r>
      <w:r>
        <w:tab/>
        <w:t xml:space="preserve">(prev s 19) renum </w:t>
      </w:r>
      <w:hyperlink r:id="rId447"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11</w:t>
      </w:r>
    </w:p>
    <w:p w14:paraId="7D1DC0AD" w14:textId="65AC645D" w:rsidR="00B7401F" w:rsidRDefault="00B7401F">
      <w:pPr>
        <w:pStyle w:val="AmdtsEntries"/>
      </w:pPr>
      <w:r>
        <w:tab/>
        <w:t xml:space="preserve">am </w:t>
      </w:r>
      <w:hyperlink r:id="rId448" w:tooltip="Legislation (Consequential Amendments) Act 2001" w:history="1">
        <w:r w:rsidR="008D7BE4" w:rsidRPr="008D7BE4">
          <w:rPr>
            <w:rStyle w:val="charCitHyperlinkAbbrev"/>
          </w:rPr>
          <w:t>A2001</w:t>
        </w:r>
        <w:r w:rsidR="008D7BE4" w:rsidRPr="008D7BE4">
          <w:rPr>
            <w:rStyle w:val="charCitHyperlinkAbbrev"/>
          </w:rPr>
          <w:noBreakHyphen/>
          <w:t>44</w:t>
        </w:r>
      </w:hyperlink>
      <w:r>
        <w:t xml:space="preserve"> amdt 1.4233</w:t>
      </w:r>
    </w:p>
    <w:p w14:paraId="797598E4" w14:textId="24E70929" w:rsidR="00B7401F" w:rsidRDefault="00B7401F">
      <w:pPr>
        <w:pStyle w:val="AmdtsEntries"/>
      </w:pPr>
      <w:r>
        <w:tab/>
        <w:t xml:space="preserve">sub </w:t>
      </w:r>
      <w:hyperlink r:id="rId449"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2F776056" w14:textId="77777777" w:rsidR="00B7401F" w:rsidRDefault="00B7401F">
      <w:pPr>
        <w:pStyle w:val="AmdtsEntryHd"/>
      </w:pPr>
      <w:r>
        <w:t>Imposition of victims services levy</w:t>
      </w:r>
    </w:p>
    <w:p w14:paraId="11B78050" w14:textId="00E601FA" w:rsidR="00B7401F" w:rsidRDefault="00B7401F">
      <w:pPr>
        <w:pStyle w:val="AmdtsEntries"/>
      </w:pPr>
      <w:r>
        <w:t>s 24</w:t>
      </w:r>
      <w:r>
        <w:tab/>
        <w:t xml:space="preserve">ins </w:t>
      </w:r>
      <w:hyperlink r:id="rId450"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7C231F6" w14:textId="32B0651D" w:rsidR="004932ED" w:rsidRPr="0015444C" w:rsidRDefault="004932ED">
      <w:pPr>
        <w:pStyle w:val="AmdtsEntries"/>
      </w:pPr>
      <w:r>
        <w:tab/>
        <w:t xml:space="preserve">am </w:t>
      </w:r>
      <w:hyperlink r:id="rId451" w:tooltip="Crimes (Sentence Administration) Amendment Act 2010" w:history="1">
        <w:r w:rsidR="008D7BE4" w:rsidRPr="008D7BE4">
          <w:rPr>
            <w:rStyle w:val="charCitHyperlinkAbbrev"/>
          </w:rPr>
          <w:t>A2010</w:t>
        </w:r>
        <w:r w:rsidR="008D7BE4" w:rsidRPr="008D7BE4">
          <w:rPr>
            <w:rStyle w:val="charCitHyperlinkAbbrev"/>
          </w:rPr>
          <w:noBreakHyphen/>
          <w:t>21</w:t>
        </w:r>
      </w:hyperlink>
      <w:r>
        <w:t xml:space="preserve"> amdt 1.25</w:t>
      </w:r>
      <w:r w:rsidR="00894056">
        <w:t xml:space="preserve">; </w:t>
      </w:r>
      <w:hyperlink r:id="rId452" w:tooltip="Justice and Community Safety Legislation Amendment Act 2013 (No 4)" w:history="1">
        <w:r w:rsidR="00894056">
          <w:rPr>
            <w:rStyle w:val="charCitHyperlinkAbbrev"/>
          </w:rPr>
          <w:t>A2013</w:t>
        </w:r>
        <w:r w:rsidR="00894056">
          <w:rPr>
            <w:rStyle w:val="charCitHyperlinkAbbrev"/>
          </w:rPr>
          <w:noBreakHyphen/>
          <w:t>45</w:t>
        </w:r>
      </w:hyperlink>
      <w:r w:rsidR="00894056">
        <w:t xml:space="preserve"> amdt 1.15</w:t>
      </w:r>
      <w:r w:rsidR="000145F0">
        <w:t xml:space="preserve">; </w:t>
      </w:r>
      <w:hyperlink r:id="rId453" w:tooltip="Victims of Crime (Victims Services Levy) Amendment Bill 2015" w:history="1">
        <w:r w:rsidR="001127CE">
          <w:rPr>
            <w:rStyle w:val="charCitHyperlinkAbbrev"/>
          </w:rPr>
          <w:t>A2015</w:t>
        </w:r>
        <w:r w:rsidR="001127CE">
          <w:rPr>
            <w:rStyle w:val="charCitHyperlinkAbbrev"/>
          </w:rPr>
          <w:noBreakHyphen/>
          <w:t>39</w:t>
        </w:r>
      </w:hyperlink>
      <w:r w:rsidR="000145F0">
        <w:t xml:space="preserve"> </w:t>
      </w:r>
      <w:r w:rsidR="00432B60">
        <w:t>s 4</w:t>
      </w:r>
      <w:r w:rsidR="0015444C">
        <w:t xml:space="preserve">; </w:t>
      </w:r>
      <w:hyperlink r:id="rId454" w:tooltip="Justice and Community Safety Legislation Amendment Act 2016 (No 2)" w:history="1">
        <w:r w:rsidR="0015444C">
          <w:rPr>
            <w:rStyle w:val="charCitHyperlinkAbbrev"/>
          </w:rPr>
          <w:t>A2016</w:t>
        </w:r>
        <w:r w:rsidR="0015444C">
          <w:rPr>
            <w:rStyle w:val="charCitHyperlinkAbbrev"/>
          </w:rPr>
          <w:noBreakHyphen/>
          <w:t>53</w:t>
        </w:r>
      </w:hyperlink>
      <w:r w:rsidR="0015444C">
        <w:t xml:space="preserve"> s 13</w:t>
      </w:r>
      <w:r w:rsidR="00E348F7">
        <w:t>, s 14</w:t>
      </w:r>
    </w:p>
    <w:p w14:paraId="00038D5A" w14:textId="77777777" w:rsidR="00B7401F" w:rsidRDefault="00B7401F">
      <w:pPr>
        <w:pStyle w:val="AmdtsEntryHd"/>
      </w:pPr>
      <w:r>
        <w:t>Notice of levy</w:t>
      </w:r>
    </w:p>
    <w:p w14:paraId="23526726" w14:textId="60A5A23C" w:rsidR="00B7401F" w:rsidRDefault="00B7401F">
      <w:pPr>
        <w:pStyle w:val="AmdtsEntries"/>
      </w:pPr>
      <w:r>
        <w:t>s 25</w:t>
      </w:r>
      <w:r>
        <w:tab/>
        <w:t xml:space="preserve">ins </w:t>
      </w:r>
      <w:hyperlink r:id="rId455"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2B4BF227" w14:textId="3A1A3B13" w:rsidR="003868C7" w:rsidRPr="003868C7" w:rsidRDefault="003868C7">
      <w:pPr>
        <w:pStyle w:val="AmdtsEntries"/>
      </w:pPr>
      <w:r>
        <w:tab/>
        <w:t xml:space="preserve">om </w:t>
      </w:r>
      <w:hyperlink r:id="rId456" w:tooltip="Justice Legislation Amendment Act 2020" w:history="1">
        <w:r>
          <w:rPr>
            <w:rStyle w:val="charCitHyperlinkAbbrev"/>
          </w:rPr>
          <w:t>A2020</w:t>
        </w:r>
        <w:r>
          <w:rPr>
            <w:rStyle w:val="charCitHyperlinkAbbrev"/>
          </w:rPr>
          <w:noBreakHyphen/>
          <w:t>42</w:t>
        </w:r>
      </w:hyperlink>
      <w:r>
        <w:t xml:space="preserve"> s 149</w:t>
      </w:r>
    </w:p>
    <w:p w14:paraId="1B957F33" w14:textId="77777777" w:rsidR="00B7401F" w:rsidRDefault="00B7401F">
      <w:pPr>
        <w:pStyle w:val="AmdtsEntryHd"/>
      </w:pPr>
      <w:r>
        <w:t>Levy not to be reduced</w:t>
      </w:r>
    </w:p>
    <w:p w14:paraId="513D8C20" w14:textId="4592C625" w:rsidR="00B7401F" w:rsidRDefault="00B7401F">
      <w:pPr>
        <w:pStyle w:val="AmdtsEntries"/>
      </w:pPr>
      <w:r>
        <w:t>s 26</w:t>
      </w:r>
      <w:r>
        <w:tab/>
        <w:t xml:space="preserve">ins </w:t>
      </w:r>
      <w:hyperlink r:id="rId457"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135797C" w14:textId="77777777" w:rsidR="00B7401F" w:rsidRDefault="00B7401F">
      <w:pPr>
        <w:pStyle w:val="AmdtsEntryHd"/>
      </w:pPr>
      <w:r>
        <w:t>Effect of appeal etc</w:t>
      </w:r>
    </w:p>
    <w:p w14:paraId="3B8261B7" w14:textId="607516BE" w:rsidR="00B7401F" w:rsidRDefault="00B7401F">
      <w:pPr>
        <w:pStyle w:val="AmdtsEntries"/>
      </w:pPr>
      <w:r>
        <w:t>s 27</w:t>
      </w:r>
      <w:r>
        <w:tab/>
        <w:t xml:space="preserve">ins </w:t>
      </w:r>
      <w:hyperlink r:id="rId45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13EB70E4" w14:textId="77777777" w:rsidR="00B7401F" w:rsidRDefault="002E7937">
      <w:pPr>
        <w:pStyle w:val="AmdtsEntryHd"/>
      </w:pPr>
      <w:r w:rsidRPr="000E0AFD">
        <w:lastRenderedPageBreak/>
        <w:t>Miscellaneous</w:t>
      </w:r>
    </w:p>
    <w:p w14:paraId="4A569246" w14:textId="3596DCC8" w:rsidR="00B7401F" w:rsidRDefault="00B7401F">
      <w:pPr>
        <w:pStyle w:val="AmdtsEntries"/>
      </w:pPr>
      <w:r>
        <w:t>pt 6 hdg</w:t>
      </w:r>
      <w:r>
        <w:tab/>
        <w:t xml:space="preserve">ins </w:t>
      </w:r>
      <w:hyperlink r:id="rId459"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76367127" w14:textId="6B65AF11" w:rsidR="002E7937" w:rsidRDefault="002E7937">
      <w:pPr>
        <w:pStyle w:val="AmdtsEntries"/>
      </w:pPr>
      <w:r>
        <w:tab/>
        <w:t xml:space="preserve">sub </w:t>
      </w:r>
      <w:hyperlink r:id="rId46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219FCA53" w14:textId="77777777" w:rsidR="00B7401F" w:rsidRDefault="002E7937">
      <w:pPr>
        <w:pStyle w:val="AmdtsEntryHd"/>
      </w:pPr>
      <w:r w:rsidRPr="000E0AFD">
        <w:t>Protection from liability</w:t>
      </w:r>
    </w:p>
    <w:p w14:paraId="0A218E06" w14:textId="32A4343B" w:rsidR="00B7401F" w:rsidRDefault="00B7401F">
      <w:pPr>
        <w:pStyle w:val="AmdtsEntries"/>
      </w:pPr>
      <w:r>
        <w:t>s 28</w:t>
      </w:r>
      <w:r>
        <w:tab/>
        <w:t xml:space="preserve">ins </w:t>
      </w:r>
      <w:hyperlink r:id="rId461"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45234AD" w14:textId="71872782" w:rsidR="002E7937" w:rsidRDefault="002E7937" w:rsidP="002E7937">
      <w:pPr>
        <w:pStyle w:val="AmdtsEntries"/>
      </w:pPr>
      <w:r>
        <w:tab/>
        <w:t xml:space="preserve">sub </w:t>
      </w:r>
      <w:hyperlink r:id="rId46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20BBA90A" w14:textId="77777777" w:rsidR="002E7937" w:rsidRDefault="002E7937">
      <w:pPr>
        <w:pStyle w:val="AmdtsEntryHd"/>
      </w:pPr>
      <w:r w:rsidRPr="000E0AFD">
        <w:t>Secrecy</w:t>
      </w:r>
    </w:p>
    <w:p w14:paraId="5A50B674" w14:textId="48D02144" w:rsidR="002E7937" w:rsidRPr="002E7937" w:rsidRDefault="002E7937" w:rsidP="002E7937">
      <w:pPr>
        <w:pStyle w:val="AmdtsEntries"/>
      </w:pPr>
      <w:r>
        <w:t>s 29</w:t>
      </w:r>
      <w:r>
        <w:tab/>
        <w:t xml:space="preserve">ins </w:t>
      </w:r>
      <w:hyperlink r:id="rId46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447DF031" w14:textId="67181734" w:rsidR="004970C4" w:rsidRDefault="004970C4" w:rsidP="002E7937">
      <w:pPr>
        <w:pStyle w:val="AmdtsEntryHd"/>
        <w:rPr>
          <w:bCs/>
        </w:rPr>
      </w:pPr>
      <w:r w:rsidRPr="005327CD">
        <w:rPr>
          <w:bCs/>
        </w:rPr>
        <w:t>Delegation by chief police officer</w:t>
      </w:r>
    </w:p>
    <w:p w14:paraId="223F04D4" w14:textId="523040BE" w:rsidR="004970C4" w:rsidRPr="004970C4" w:rsidRDefault="004970C4" w:rsidP="004970C4">
      <w:pPr>
        <w:pStyle w:val="AmdtsEntries"/>
      </w:pPr>
      <w:r>
        <w:t>s 29A</w:t>
      </w:r>
      <w:r>
        <w:tab/>
        <w:t xml:space="preserve">ins </w:t>
      </w:r>
      <w:hyperlink r:id="rId464" w:tooltip="Victims Rights Legislation Amendment Act 2020" w:history="1">
        <w:r w:rsidR="00E3542D" w:rsidRPr="00171615">
          <w:rPr>
            <w:rStyle w:val="charCitHyperlinkAbbrev"/>
          </w:rPr>
          <w:t>A2020-34</w:t>
        </w:r>
      </w:hyperlink>
      <w:r>
        <w:t xml:space="preserve"> s 31</w:t>
      </w:r>
    </w:p>
    <w:p w14:paraId="65746777" w14:textId="1296F692" w:rsidR="002E7937" w:rsidRDefault="002E7937" w:rsidP="002E7937">
      <w:pPr>
        <w:pStyle w:val="AmdtsEntryHd"/>
      </w:pPr>
      <w:r w:rsidRPr="000E0AFD">
        <w:t>Regulation-making power</w:t>
      </w:r>
    </w:p>
    <w:p w14:paraId="3DB22C94" w14:textId="047EA2F1" w:rsidR="002E7937" w:rsidRPr="002E7937" w:rsidRDefault="00B639D1" w:rsidP="002E7937">
      <w:pPr>
        <w:pStyle w:val="AmdtsEntries"/>
      </w:pPr>
      <w:r>
        <w:t>s 30</w:t>
      </w:r>
      <w:r w:rsidR="002E7937">
        <w:tab/>
      </w:r>
      <w:r w:rsidR="009E15B7">
        <w:t>ins</w:t>
      </w:r>
      <w:r w:rsidR="002E7937">
        <w:t xml:space="preserve"> </w:t>
      </w:r>
      <w:hyperlink r:id="rId465" w:tooltip="Victims of Crime Amendment Act 2010" w:history="1">
        <w:r w:rsidR="008D7BE4" w:rsidRPr="008D7BE4">
          <w:rPr>
            <w:rStyle w:val="charCitHyperlinkAbbrev"/>
          </w:rPr>
          <w:t>A2010</w:t>
        </w:r>
        <w:r w:rsidR="008D7BE4" w:rsidRPr="008D7BE4">
          <w:rPr>
            <w:rStyle w:val="charCitHyperlinkAbbrev"/>
          </w:rPr>
          <w:noBreakHyphen/>
          <w:t>29</w:t>
        </w:r>
      </w:hyperlink>
      <w:r w:rsidR="002E7937">
        <w:t xml:space="preserve"> s 14</w:t>
      </w:r>
    </w:p>
    <w:p w14:paraId="7764F644" w14:textId="77777777" w:rsidR="00B7401F" w:rsidRDefault="00B7401F">
      <w:pPr>
        <w:pStyle w:val="AmdtsEntryHd"/>
      </w:pPr>
      <w:r>
        <w:t>Dictionary</w:t>
      </w:r>
    </w:p>
    <w:p w14:paraId="774879FF" w14:textId="1D138603" w:rsidR="00B7401F" w:rsidRDefault="00B7401F">
      <w:pPr>
        <w:pStyle w:val="AmdtsEntries"/>
        <w:keepNext/>
      </w:pPr>
      <w:r>
        <w:t>dict</w:t>
      </w:r>
      <w:r>
        <w:tab/>
        <w:t xml:space="preserve">ins </w:t>
      </w:r>
      <w:hyperlink r:id="rId46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3.488</w:t>
      </w:r>
    </w:p>
    <w:p w14:paraId="327D3009" w14:textId="113AD73A" w:rsidR="00B7401F" w:rsidRDefault="00B7401F">
      <w:pPr>
        <w:pStyle w:val="AmdtsEntries"/>
        <w:keepNext/>
      </w:pPr>
      <w:r>
        <w:tab/>
        <w:t xml:space="preserve">am </w:t>
      </w:r>
      <w:hyperlink r:id="rId467"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5</w:t>
      </w:r>
      <w:r w:rsidR="007B260D">
        <w:t xml:space="preserve">; </w:t>
      </w:r>
      <w:hyperlink r:id="rId468" w:tooltip="Statute Law Amendment Act 2009 (No 2)" w:history="1">
        <w:r w:rsidR="008D7BE4" w:rsidRPr="008D7BE4">
          <w:rPr>
            <w:rStyle w:val="charCitHyperlinkAbbrev"/>
          </w:rPr>
          <w:t>A2009</w:t>
        </w:r>
        <w:r w:rsidR="008D7BE4" w:rsidRPr="008D7BE4">
          <w:rPr>
            <w:rStyle w:val="charCitHyperlinkAbbrev"/>
          </w:rPr>
          <w:noBreakHyphen/>
          <w:t>49</w:t>
        </w:r>
      </w:hyperlink>
      <w:r w:rsidR="007B260D">
        <w:t xml:space="preserve"> amdt 3.208</w:t>
      </w:r>
      <w:r w:rsidR="002E7937">
        <w:t xml:space="preserve">; </w:t>
      </w:r>
      <w:hyperlink r:id="rId469" w:tooltip="Victims of Crime Amendment Act 2010" w:history="1">
        <w:r w:rsidR="008D7BE4" w:rsidRPr="008D7BE4">
          <w:rPr>
            <w:rStyle w:val="charCitHyperlinkAbbrev"/>
          </w:rPr>
          <w:t>A2010</w:t>
        </w:r>
        <w:r w:rsidR="008D7BE4" w:rsidRPr="008D7BE4">
          <w:rPr>
            <w:rStyle w:val="charCitHyperlinkAbbrev"/>
          </w:rPr>
          <w:noBreakHyphen/>
          <w:t>29</w:t>
        </w:r>
      </w:hyperlink>
      <w:r w:rsidR="002E7937">
        <w:t xml:space="preserve"> ss 15-17</w:t>
      </w:r>
      <w:r w:rsidR="00220D6C">
        <w:t xml:space="preserve">; </w:t>
      </w:r>
      <w:hyperlink r:id="rId470"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rsidR="00220D6C">
        <w:t xml:space="preserve"> amdt </w:t>
      </w:r>
      <w:r w:rsidR="00CE1498">
        <w:t>1.466</w:t>
      </w:r>
      <w:r w:rsidR="0051430A">
        <w:t xml:space="preserve">; </w:t>
      </w:r>
      <w:hyperlink r:id="rId471" w:tooltip="Justice and Community Safety Legislation Amendment Act 2019" w:history="1">
        <w:r w:rsidR="0051430A" w:rsidRPr="00021F68">
          <w:rPr>
            <w:rStyle w:val="charCitHyperlinkAbbrev"/>
          </w:rPr>
          <w:t>A2019</w:t>
        </w:r>
        <w:r w:rsidR="0051430A" w:rsidRPr="00021F68">
          <w:rPr>
            <w:rStyle w:val="charCitHyperlinkAbbrev"/>
          </w:rPr>
          <w:noBreakHyphen/>
          <w:t>17</w:t>
        </w:r>
      </w:hyperlink>
      <w:r w:rsidR="0051430A">
        <w:t xml:space="preserve"> s 44</w:t>
      </w:r>
      <w:r w:rsidR="00D547D1">
        <w:t xml:space="preserve">; </w:t>
      </w:r>
      <w:hyperlink r:id="rId472" w:anchor="history" w:tooltip="Integrity Commission Act 2018" w:history="1">
        <w:r w:rsidR="007525A8">
          <w:rPr>
            <w:rStyle w:val="charCitHyperlinkAbbrev"/>
          </w:rPr>
          <w:t>A2018-52</w:t>
        </w:r>
      </w:hyperlink>
      <w:r w:rsidR="00D547D1">
        <w:t xml:space="preserve"> amdt 1.112</w:t>
      </w:r>
      <w:r w:rsidR="00E3542D">
        <w:t xml:space="preserve">; </w:t>
      </w:r>
      <w:hyperlink r:id="rId473" w:tooltip="Victims Rights Legislation Amendment Act 2020" w:history="1">
        <w:r w:rsidR="00E3542D" w:rsidRPr="00171615">
          <w:rPr>
            <w:rStyle w:val="charCitHyperlinkAbbrev"/>
          </w:rPr>
          <w:t>A2020-34</w:t>
        </w:r>
      </w:hyperlink>
      <w:r w:rsidR="00E3542D">
        <w:t xml:space="preserve"> s 32</w:t>
      </w:r>
      <w:r w:rsidR="00B96EB6">
        <w:t xml:space="preserve">; </w:t>
      </w:r>
      <w:hyperlink r:id="rId474" w:tooltip="Courts Legislation Amendment Act 2023" w:history="1">
        <w:r w:rsidR="00B96EB6">
          <w:rPr>
            <w:rStyle w:val="charCitHyperlinkAbbrev"/>
          </w:rPr>
          <w:t>A2023-37</w:t>
        </w:r>
      </w:hyperlink>
      <w:r w:rsidR="00B96EB6">
        <w:t xml:space="preserve"> amdt 1.26</w:t>
      </w:r>
    </w:p>
    <w:p w14:paraId="07A8A19D" w14:textId="01EBD5AC" w:rsidR="00B7401F" w:rsidRDefault="00B7401F">
      <w:pPr>
        <w:pStyle w:val="AmdtsEntries"/>
        <w:keepNext/>
      </w:pPr>
      <w:r>
        <w:tab/>
        <w:t xml:space="preserve">def </w:t>
      </w:r>
      <w:r>
        <w:rPr>
          <w:rStyle w:val="charBoldItals"/>
        </w:rPr>
        <w:t>administration of justice</w:t>
      </w:r>
      <w:r>
        <w:t xml:space="preserve"> reloc from s 3 </w:t>
      </w:r>
      <w:hyperlink r:id="rId47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13170175" w14:textId="34B2C1E4" w:rsidR="00E3542D" w:rsidRDefault="00E3542D" w:rsidP="00E3542D">
      <w:pPr>
        <w:pStyle w:val="AmdtsEntriesDefL2"/>
      </w:pPr>
      <w:r>
        <w:tab/>
        <w:t xml:space="preserve">sub </w:t>
      </w:r>
      <w:hyperlink r:id="rId476" w:tooltip="Victims Rights Legislation Amendment Act 2020" w:history="1">
        <w:r w:rsidRPr="00171615">
          <w:rPr>
            <w:rStyle w:val="charCitHyperlinkAbbrev"/>
          </w:rPr>
          <w:t>A2020-34</w:t>
        </w:r>
      </w:hyperlink>
      <w:r>
        <w:t xml:space="preserve"> s 33</w:t>
      </w:r>
    </w:p>
    <w:p w14:paraId="3247DA6A" w14:textId="4CEE9733" w:rsidR="00E3542D" w:rsidRPr="00E3542D" w:rsidRDefault="00E3542D" w:rsidP="00867AFB">
      <w:pPr>
        <w:pStyle w:val="AmdtsEntries"/>
      </w:pPr>
      <w:r>
        <w:tab/>
        <w:t xml:space="preserve">def </w:t>
      </w:r>
      <w:r w:rsidRPr="005327CD">
        <w:rPr>
          <w:rStyle w:val="charBoldItals"/>
        </w:rPr>
        <w:t>adult offenders victims register unit</w:t>
      </w:r>
      <w:r>
        <w:rPr>
          <w:rStyle w:val="charBoldItals"/>
        </w:rPr>
        <w:t xml:space="preserve"> </w:t>
      </w:r>
      <w:r>
        <w:t xml:space="preserve">ins </w:t>
      </w:r>
      <w:hyperlink r:id="rId477" w:tooltip="Victims Rights Legislation Amendment Act 2020" w:history="1">
        <w:r w:rsidRPr="00171615">
          <w:rPr>
            <w:rStyle w:val="charCitHyperlinkAbbrev"/>
          </w:rPr>
          <w:t>A2020-34</w:t>
        </w:r>
      </w:hyperlink>
      <w:r>
        <w:t xml:space="preserve"> s 34</w:t>
      </w:r>
    </w:p>
    <w:p w14:paraId="604E5942" w14:textId="31E51EC3" w:rsidR="00E3542D" w:rsidRPr="00E3542D" w:rsidRDefault="00E3542D" w:rsidP="00867AFB">
      <w:pPr>
        <w:pStyle w:val="AmdtsEntries"/>
      </w:pPr>
      <w:r>
        <w:tab/>
        <w:t xml:space="preserve">def </w:t>
      </w:r>
      <w:r w:rsidRPr="005327CD">
        <w:rPr>
          <w:rStyle w:val="charBoldItals"/>
        </w:rPr>
        <w:t>affected person register unit</w:t>
      </w:r>
      <w:r>
        <w:rPr>
          <w:rStyle w:val="charBoldItals"/>
        </w:rPr>
        <w:t xml:space="preserve"> </w:t>
      </w:r>
      <w:r>
        <w:t xml:space="preserve">ins </w:t>
      </w:r>
      <w:hyperlink r:id="rId478" w:tooltip="Victims Rights Legislation Amendment Act 2020" w:history="1">
        <w:r w:rsidRPr="00171615">
          <w:rPr>
            <w:rStyle w:val="charCitHyperlinkAbbrev"/>
          </w:rPr>
          <w:t>A2020-34</w:t>
        </w:r>
      </w:hyperlink>
      <w:r>
        <w:t xml:space="preserve"> s 34</w:t>
      </w:r>
    </w:p>
    <w:p w14:paraId="6B4CBD6E" w14:textId="6BDB9743" w:rsidR="00847EC6" w:rsidRPr="00847EC6" w:rsidRDefault="00847EC6" w:rsidP="00867AFB">
      <w:pPr>
        <w:pStyle w:val="AmdtsEntries"/>
      </w:pPr>
      <w:r>
        <w:tab/>
        <w:t xml:space="preserve">def </w:t>
      </w:r>
      <w:r w:rsidRPr="008D7BE4">
        <w:rPr>
          <w:rStyle w:val="charBoldItals"/>
        </w:rPr>
        <w:t xml:space="preserve">appointed member </w:t>
      </w:r>
      <w:r>
        <w:t xml:space="preserve">ins </w:t>
      </w:r>
      <w:hyperlink r:id="rId47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2D19FB94" w14:textId="54511DB5" w:rsidR="00E3542D" w:rsidRPr="00E3542D" w:rsidRDefault="00E3542D" w:rsidP="00867AFB">
      <w:pPr>
        <w:pStyle w:val="AmdtsEntries"/>
      </w:pPr>
      <w:r>
        <w:tab/>
        <w:t xml:space="preserve">def </w:t>
      </w:r>
      <w:r w:rsidRPr="005327CD">
        <w:rPr>
          <w:rStyle w:val="charBoldItals"/>
        </w:rPr>
        <w:t>authorised officer</w:t>
      </w:r>
      <w:r>
        <w:rPr>
          <w:rStyle w:val="charBoldItals"/>
        </w:rPr>
        <w:t xml:space="preserve"> </w:t>
      </w:r>
      <w:r>
        <w:t xml:space="preserve">ins </w:t>
      </w:r>
      <w:hyperlink r:id="rId480" w:tooltip="Victims Rights Legislation Amendment Act 2020" w:history="1">
        <w:r w:rsidRPr="00171615">
          <w:rPr>
            <w:rStyle w:val="charCitHyperlinkAbbrev"/>
          </w:rPr>
          <w:t>A2020-34</w:t>
        </w:r>
      </w:hyperlink>
      <w:r>
        <w:t xml:space="preserve"> s 34</w:t>
      </w:r>
    </w:p>
    <w:p w14:paraId="7A0C040B" w14:textId="23D40F12" w:rsidR="00847EC6" w:rsidRDefault="00847EC6" w:rsidP="00867AFB">
      <w:pPr>
        <w:pStyle w:val="AmdtsEntries"/>
      </w:pPr>
      <w:r>
        <w:tab/>
        <w:t xml:space="preserve">def </w:t>
      </w:r>
      <w:r w:rsidRPr="008D7BE4">
        <w:rPr>
          <w:rStyle w:val="charBoldItals"/>
        </w:rPr>
        <w:t xml:space="preserve">board </w:t>
      </w:r>
      <w:r>
        <w:t xml:space="preserve">ins </w:t>
      </w:r>
      <w:hyperlink r:id="rId48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48C11B68" w14:textId="1BB250BD" w:rsidR="00867AFB" w:rsidRPr="00867AFB" w:rsidRDefault="00867AFB" w:rsidP="00867AFB">
      <w:pPr>
        <w:pStyle w:val="AmdtsEntries"/>
      </w:pPr>
      <w:r>
        <w:tab/>
        <w:t xml:space="preserve">def </w:t>
      </w:r>
      <w:r>
        <w:rPr>
          <w:b/>
          <w:bCs/>
          <w:i/>
          <w:iCs/>
        </w:rPr>
        <w:t>child</w:t>
      </w:r>
      <w:r>
        <w:t xml:space="preserve"> ins </w:t>
      </w:r>
      <w:hyperlink r:id="rId482" w:tooltip="Justice (Age of Criminal Responsibility) Legislation Amendment Act 2023" w:history="1">
        <w:r>
          <w:rPr>
            <w:rStyle w:val="charCitHyperlinkAbbrev"/>
          </w:rPr>
          <w:t>A2023-45</w:t>
        </w:r>
      </w:hyperlink>
      <w:r>
        <w:t xml:space="preserve"> s 143</w:t>
      </w:r>
    </w:p>
    <w:p w14:paraId="3A04072B" w14:textId="251BE0CF" w:rsidR="00847EC6" w:rsidRDefault="00847EC6" w:rsidP="00847EC6">
      <w:pPr>
        <w:pStyle w:val="AmdtsEntries"/>
        <w:keepNext/>
      </w:pPr>
      <w:r>
        <w:tab/>
        <w:t xml:space="preserve">def </w:t>
      </w:r>
      <w:r w:rsidRPr="008D7BE4">
        <w:rPr>
          <w:rStyle w:val="charBoldItals"/>
        </w:rPr>
        <w:t xml:space="preserve">commissioner </w:t>
      </w:r>
      <w:r>
        <w:t xml:space="preserve">ins </w:t>
      </w:r>
      <w:hyperlink r:id="rId48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4793C91F" w14:textId="52AEE793" w:rsidR="00900C55" w:rsidRDefault="00900C55" w:rsidP="00900C55">
      <w:pPr>
        <w:pStyle w:val="AmdtsEntriesDefL2"/>
      </w:pPr>
      <w:r>
        <w:tab/>
        <w:t xml:space="preserve">am </w:t>
      </w:r>
      <w:hyperlink r:id="rId484" w:tooltip="Protection of Rights (Services) Legislation Amendment Act 2016" w:history="1">
        <w:r>
          <w:rPr>
            <w:rStyle w:val="charCitHyperlinkAbbrev"/>
          </w:rPr>
          <w:t>A2016</w:t>
        </w:r>
        <w:r>
          <w:rPr>
            <w:rStyle w:val="charCitHyperlinkAbbrev"/>
          </w:rPr>
          <w:noBreakHyphen/>
          <w:t>1</w:t>
        </w:r>
      </w:hyperlink>
      <w:r>
        <w:t xml:space="preserve"> amdt 1.23</w:t>
      </w:r>
    </w:p>
    <w:p w14:paraId="0B979590" w14:textId="08FD9896" w:rsidR="00B7401F" w:rsidRDefault="00B7401F">
      <w:pPr>
        <w:pStyle w:val="AmdtsEntries"/>
        <w:keepNext/>
      </w:pPr>
      <w:r>
        <w:tab/>
        <w:t xml:space="preserve">def </w:t>
      </w:r>
      <w:r>
        <w:rPr>
          <w:rStyle w:val="charBoldItals"/>
        </w:rPr>
        <w:t>coordinator</w:t>
      </w:r>
      <w:r>
        <w:t xml:space="preserve"> sub </w:t>
      </w:r>
      <w:hyperlink r:id="rId48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3.456</w:t>
      </w:r>
    </w:p>
    <w:p w14:paraId="51516CFC" w14:textId="61C4B833" w:rsidR="00B7401F" w:rsidRDefault="00B7401F">
      <w:pPr>
        <w:pStyle w:val="AmdtsEntriesDefL2"/>
      </w:pPr>
      <w:r>
        <w:tab/>
        <w:t xml:space="preserve">reloc from s 3 </w:t>
      </w:r>
      <w:hyperlink r:id="rId48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3BCED7D0" w14:textId="48C5C9AF" w:rsidR="00771C0F" w:rsidRDefault="00847EC6">
      <w:pPr>
        <w:pStyle w:val="AmdtsEntriesDefL2"/>
      </w:pPr>
      <w:r>
        <w:tab/>
        <w:t xml:space="preserve">om </w:t>
      </w:r>
      <w:hyperlink r:id="rId48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19</w:t>
      </w:r>
    </w:p>
    <w:p w14:paraId="09E7AB6A" w14:textId="650709B8" w:rsidR="00E3542D" w:rsidRPr="00E3542D" w:rsidRDefault="00E3542D" w:rsidP="00867AFB">
      <w:pPr>
        <w:pStyle w:val="AmdtsEntries"/>
      </w:pPr>
      <w:r>
        <w:tab/>
        <w:t xml:space="preserve">def </w:t>
      </w:r>
      <w:r>
        <w:rPr>
          <w:rStyle w:val="charBoldItals"/>
        </w:rPr>
        <w:t xml:space="preserve">corrective services unit </w:t>
      </w:r>
      <w:r>
        <w:t xml:space="preserve">ins </w:t>
      </w:r>
      <w:hyperlink r:id="rId488" w:tooltip="Victims Rights Legislation Amendment Act 2020" w:history="1">
        <w:r w:rsidRPr="00171615">
          <w:rPr>
            <w:rStyle w:val="charCitHyperlinkAbbrev"/>
          </w:rPr>
          <w:t>A2020-34</w:t>
        </w:r>
      </w:hyperlink>
      <w:r>
        <w:t xml:space="preserve"> s 34</w:t>
      </w:r>
    </w:p>
    <w:p w14:paraId="4A5C315C" w14:textId="397B7986" w:rsidR="00E3542D" w:rsidRPr="00E3542D" w:rsidRDefault="00E3542D" w:rsidP="00867AFB">
      <w:pPr>
        <w:pStyle w:val="AmdtsEntries"/>
      </w:pPr>
      <w:r>
        <w:tab/>
        <w:t xml:space="preserve">def </w:t>
      </w:r>
      <w:r>
        <w:rPr>
          <w:rStyle w:val="charBoldItals"/>
        </w:rPr>
        <w:t xml:space="preserve">detained offender </w:t>
      </w:r>
      <w:r>
        <w:t xml:space="preserve">ins </w:t>
      </w:r>
      <w:hyperlink r:id="rId489" w:tooltip="Victims Rights Legislation Amendment Act 2020" w:history="1">
        <w:r w:rsidRPr="00171615">
          <w:rPr>
            <w:rStyle w:val="charCitHyperlinkAbbrev"/>
          </w:rPr>
          <w:t>A2020-34</w:t>
        </w:r>
      </w:hyperlink>
      <w:r>
        <w:t xml:space="preserve"> s 34</w:t>
      </w:r>
    </w:p>
    <w:p w14:paraId="093A1F5B" w14:textId="6A0E5E5C" w:rsidR="00771C0F" w:rsidRDefault="00771C0F" w:rsidP="00867AFB">
      <w:pPr>
        <w:pStyle w:val="AmdtsEntries"/>
      </w:pPr>
      <w:r>
        <w:tab/>
        <w:t xml:space="preserve">def </w:t>
      </w:r>
      <w:r>
        <w:rPr>
          <w:rStyle w:val="charBoldItals"/>
        </w:rPr>
        <w:t>financial assistance scheme</w:t>
      </w:r>
      <w:r>
        <w:t xml:space="preserve"> ins</w:t>
      </w:r>
      <w:r w:rsidRPr="001172B4">
        <w:t xml:space="preserve"> </w:t>
      </w:r>
      <w:hyperlink r:id="rId490" w:tooltip="Victims of Crime (Financial Assistance) Act 2016" w:history="1">
        <w:r w:rsidR="00BB5DCC" w:rsidRPr="0076689D">
          <w:rPr>
            <w:rStyle w:val="Hyperlink"/>
          </w:rPr>
          <w:t>A2016</w:t>
        </w:r>
        <w:r w:rsidR="00BB5DCC" w:rsidRPr="0076689D">
          <w:rPr>
            <w:rStyle w:val="Hyperlink"/>
          </w:rPr>
          <w:noBreakHyphen/>
          <w:t>12</w:t>
        </w:r>
      </w:hyperlink>
      <w:r w:rsidRPr="001172B4">
        <w:t xml:space="preserve"> amdt </w:t>
      </w:r>
      <w:r>
        <w:t>3.8</w:t>
      </w:r>
    </w:p>
    <w:p w14:paraId="48688AC3" w14:textId="6B47B9A3" w:rsidR="00D40FBF" w:rsidRPr="00E3542D" w:rsidRDefault="00D40FBF" w:rsidP="00867AFB">
      <w:pPr>
        <w:pStyle w:val="AmdtsEntries"/>
      </w:pPr>
      <w:r>
        <w:tab/>
        <w:t xml:space="preserve">def </w:t>
      </w:r>
      <w:r>
        <w:rPr>
          <w:rStyle w:val="charBoldItals"/>
        </w:rPr>
        <w:t xml:space="preserve">forensic mental health order </w:t>
      </w:r>
      <w:r>
        <w:t xml:space="preserve">ins </w:t>
      </w:r>
      <w:hyperlink r:id="rId491" w:tooltip="Victims Rights Legislation Amendment Act 2020" w:history="1">
        <w:r w:rsidRPr="00171615">
          <w:rPr>
            <w:rStyle w:val="charCitHyperlinkAbbrev"/>
          </w:rPr>
          <w:t>A2020-34</w:t>
        </w:r>
      </w:hyperlink>
      <w:r>
        <w:t xml:space="preserve"> s 34</w:t>
      </w:r>
    </w:p>
    <w:p w14:paraId="46C5C222" w14:textId="3B025D9E" w:rsidR="00D40FBF" w:rsidRPr="00E3542D" w:rsidRDefault="00D40FBF" w:rsidP="00867AFB">
      <w:pPr>
        <w:pStyle w:val="AmdtsEntries"/>
      </w:pPr>
      <w:r>
        <w:tab/>
        <w:t xml:space="preserve">def </w:t>
      </w:r>
      <w:r>
        <w:rPr>
          <w:rStyle w:val="charBoldItals"/>
        </w:rPr>
        <w:t xml:space="preserve">forensic patient </w:t>
      </w:r>
      <w:r>
        <w:t xml:space="preserve">ins </w:t>
      </w:r>
      <w:hyperlink r:id="rId492" w:tooltip="Victims Rights Legislation Amendment Act 2020" w:history="1">
        <w:r w:rsidRPr="00171615">
          <w:rPr>
            <w:rStyle w:val="charCitHyperlinkAbbrev"/>
          </w:rPr>
          <w:t>A2020-34</w:t>
        </w:r>
      </w:hyperlink>
      <w:r>
        <w:t xml:space="preserve"> s 34</w:t>
      </w:r>
    </w:p>
    <w:p w14:paraId="15D1A2E7" w14:textId="588D357B" w:rsidR="00847EC6" w:rsidRPr="00847EC6" w:rsidRDefault="00847EC6" w:rsidP="00847EC6">
      <w:pPr>
        <w:pStyle w:val="AmdtsEntries"/>
        <w:keepNext/>
      </w:pPr>
      <w:r>
        <w:tab/>
        <w:t xml:space="preserve">def </w:t>
      </w:r>
      <w:r w:rsidRPr="008D7BE4">
        <w:rPr>
          <w:rStyle w:val="charBoldItals"/>
        </w:rPr>
        <w:t xml:space="preserve">governing principles </w:t>
      </w:r>
      <w:r>
        <w:t xml:space="preserve">ins </w:t>
      </w:r>
      <w:hyperlink r:id="rId49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20</w:t>
      </w:r>
    </w:p>
    <w:p w14:paraId="6ECD7F4A" w14:textId="6C198C41" w:rsidR="00D40FBF" w:rsidRDefault="00D40FBF" w:rsidP="00D40FBF">
      <w:pPr>
        <w:pStyle w:val="AmdtsEntriesDefL2"/>
      </w:pPr>
      <w:r>
        <w:tab/>
        <w:t xml:space="preserve">om </w:t>
      </w:r>
      <w:hyperlink r:id="rId494" w:tooltip="Victims Rights Legislation Amendment Act 2020" w:history="1">
        <w:r w:rsidRPr="00171615">
          <w:rPr>
            <w:rStyle w:val="charCitHyperlinkAbbrev"/>
          </w:rPr>
          <w:t>A2020-34</w:t>
        </w:r>
      </w:hyperlink>
      <w:r>
        <w:t xml:space="preserve"> s 35</w:t>
      </w:r>
    </w:p>
    <w:p w14:paraId="26633E47" w14:textId="016969F4" w:rsidR="00847EC6" w:rsidRPr="00847EC6" w:rsidRDefault="00847EC6" w:rsidP="00867AFB">
      <w:pPr>
        <w:pStyle w:val="AmdtsEntries"/>
      </w:pPr>
      <w:r>
        <w:tab/>
        <w:t xml:space="preserve">def </w:t>
      </w:r>
      <w:r w:rsidRPr="008D7BE4">
        <w:rPr>
          <w:rStyle w:val="charBoldItals"/>
        </w:rPr>
        <w:t xml:space="preserve">guardian </w:t>
      </w:r>
      <w:r>
        <w:t xml:space="preserve">ins </w:t>
      </w:r>
      <w:hyperlink r:id="rId49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20</w:t>
      </w:r>
    </w:p>
    <w:p w14:paraId="4858F2C6" w14:textId="0F43AD80" w:rsidR="00B7401F" w:rsidRDefault="00B7401F">
      <w:pPr>
        <w:pStyle w:val="AmdtsEntries"/>
        <w:keepNext/>
      </w:pPr>
      <w:r>
        <w:tab/>
        <w:t xml:space="preserve">def </w:t>
      </w:r>
      <w:r>
        <w:rPr>
          <w:rStyle w:val="charBoldItals"/>
        </w:rPr>
        <w:t>harm</w:t>
      </w:r>
      <w:r>
        <w:t xml:space="preserve"> reloc from s 3 </w:t>
      </w:r>
      <w:hyperlink r:id="rId49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17666CA0" w14:textId="37F48FE3" w:rsidR="00847EC6" w:rsidRDefault="00847EC6" w:rsidP="00847EC6">
      <w:pPr>
        <w:pStyle w:val="AmdtsEntriesDefL2"/>
      </w:pPr>
      <w:r>
        <w:tab/>
        <w:t xml:space="preserve">om </w:t>
      </w:r>
      <w:hyperlink r:id="rId497" w:tooltip="Victims of Crime Amendment Act 2010" w:history="1">
        <w:r w:rsidR="008D7BE4" w:rsidRPr="008D7BE4">
          <w:rPr>
            <w:rStyle w:val="charCitHyperlinkAbbrev"/>
          </w:rPr>
          <w:t>A2010</w:t>
        </w:r>
        <w:r w:rsidR="008D7BE4" w:rsidRPr="008D7BE4">
          <w:rPr>
            <w:rStyle w:val="charCitHyperlinkAbbrev"/>
          </w:rPr>
          <w:noBreakHyphen/>
          <w:t>29</w:t>
        </w:r>
      </w:hyperlink>
      <w:r w:rsidR="009E15B7">
        <w:t xml:space="preserve"> </w:t>
      </w:r>
      <w:r>
        <w:t>s 21</w:t>
      </w:r>
    </w:p>
    <w:p w14:paraId="02F6E364" w14:textId="1EB2E31D" w:rsidR="00867AFB" w:rsidRDefault="00867AFB" w:rsidP="00847EC6">
      <w:pPr>
        <w:pStyle w:val="AmdtsEntriesDefL2"/>
      </w:pPr>
      <w:r>
        <w:tab/>
        <w:t xml:space="preserve">ins </w:t>
      </w:r>
      <w:hyperlink r:id="rId498" w:tooltip="Justice (Age of Criminal Responsibility) Legislation Amendment Act 2023" w:history="1">
        <w:r>
          <w:rPr>
            <w:rStyle w:val="charCitHyperlinkAbbrev"/>
          </w:rPr>
          <w:t>A2023-45</w:t>
        </w:r>
      </w:hyperlink>
      <w:r>
        <w:t xml:space="preserve"> s 143</w:t>
      </w:r>
    </w:p>
    <w:p w14:paraId="6B002B7D" w14:textId="01AD14C8" w:rsidR="00867AFB" w:rsidRPr="00867AFB" w:rsidRDefault="00867AFB" w:rsidP="00867AFB">
      <w:pPr>
        <w:pStyle w:val="AmdtsEntries"/>
      </w:pPr>
      <w:r>
        <w:tab/>
        <w:t xml:space="preserve">def </w:t>
      </w:r>
      <w:r w:rsidRPr="00B94926">
        <w:rPr>
          <w:rStyle w:val="charBoldItals"/>
          <w:color w:val="000000"/>
        </w:rPr>
        <w:t>harmful behaviour</w:t>
      </w:r>
      <w:r>
        <w:t xml:space="preserve"> ins </w:t>
      </w:r>
      <w:hyperlink r:id="rId499" w:tooltip="Justice (Age of Criminal Responsibility) Legislation Amendment Act 2023" w:history="1">
        <w:r>
          <w:rPr>
            <w:rStyle w:val="charCitHyperlinkAbbrev"/>
          </w:rPr>
          <w:t>A2023-45</w:t>
        </w:r>
      </w:hyperlink>
      <w:r>
        <w:t xml:space="preserve"> s 143</w:t>
      </w:r>
    </w:p>
    <w:p w14:paraId="5C5E7552" w14:textId="54D70D9C" w:rsidR="00867AFB" w:rsidRPr="00867AFB" w:rsidRDefault="00867AFB" w:rsidP="00867AFB">
      <w:pPr>
        <w:pStyle w:val="AmdtsEntries"/>
      </w:pPr>
      <w:r>
        <w:tab/>
        <w:t xml:space="preserve">def </w:t>
      </w:r>
      <w:r w:rsidRPr="00B94926">
        <w:rPr>
          <w:rStyle w:val="charBoldItals"/>
        </w:rPr>
        <w:t>harm statement</w:t>
      </w:r>
      <w:r>
        <w:t xml:space="preserve"> ins </w:t>
      </w:r>
      <w:hyperlink r:id="rId500" w:tooltip="Justice (Age of Criminal Responsibility) Legislation Amendment Act 2023" w:history="1">
        <w:r>
          <w:rPr>
            <w:rStyle w:val="charCitHyperlinkAbbrev"/>
          </w:rPr>
          <w:t>A2023-45</w:t>
        </w:r>
      </w:hyperlink>
      <w:r>
        <w:t xml:space="preserve"> s 143</w:t>
      </w:r>
    </w:p>
    <w:p w14:paraId="64549E6D" w14:textId="6DED0806" w:rsidR="00D40FBF" w:rsidRPr="00E3542D" w:rsidRDefault="00D40FBF" w:rsidP="00867AFB">
      <w:pPr>
        <w:pStyle w:val="AmdtsEntries"/>
      </w:pPr>
      <w:r>
        <w:lastRenderedPageBreak/>
        <w:tab/>
        <w:t xml:space="preserve">def </w:t>
      </w:r>
      <w:r>
        <w:rPr>
          <w:rStyle w:val="charBoldItals"/>
        </w:rPr>
        <w:t xml:space="preserve">intensive correction order </w:t>
      </w:r>
      <w:r>
        <w:t xml:space="preserve">ins </w:t>
      </w:r>
      <w:hyperlink r:id="rId501" w:tooltip="Victims Rights Legislation Amendment Act 2020" w:history="1">
        <w:r w:rsidRPr="00171615">
          <w:rPr>
            <w:rStyle w:val="charCitHyperlinkAbbrev"/>
          </w:rPr>
          <w:t>A2020-34</w:t>
        </w:r>
      </w:hyperlink>
      <w:r>
        <w:t xml:space="preserve"> s 36</w:t>
      </w:r>
    </w:p>
    <w:p w14:paraId="654BC55B" w14:textId="446681E6" w:rsidR="00D40FBF" w:rsidRPr="00E3542D" w:rsidRDefault="00D40FBF" w:rsidP="00867AFB">
      <w:pPr>
        <w:pStyle w:val="AmdtsEntries"/>
      </w:pPr>
      <w:r>
        <w:tab/>
        <w:t xml:space="preserve">def </w:t>
      </w:r>
      <w:r>
        <w:rPr>
          <w:rStyle w:val="charBoldItals"/>
        </w:rPr>
        <w:t xml:space="preserve">justice agency </w:t>
      </w:r>
      <w:r>
        <w:t xml:space="preserve">ins </w:t>
      </w:r>
      <w:hyperlink r:id="rId502" w:tooltip="Victims Rights Legislation Amendment Act 2020" w:history="1">
        <w:r w:rsidRPr="00171615">
          <w:rPr>
            <w:rStyle w:val="charCitHyperlinkAbbrev"/>
          </w:rPr>
          <w:t>A2020-34</w:t>
        </w:r>
      </w:hyperlink>
      <w:r>
        <w:t xml:space="preserve"> s 36</w:t>
      </w:r>
    </w:p>
    <w:p w14:paraId="3A2F71D2" w14:textId="225846E0" w:rsidR="00D40FBF" w:rsidRPr="00E3542D" w:rsidRDefault="00D40FBF" w:rsidP="00867AFB">
      <w:pPr>
        <w:pStyle w:val="AmdtsEntries"/>
      </w:pPr>
      <w:r>
        <w:tab/>
        <w:t xml:space="preserve">def </w:t>
      </w:r>
      <w:r>
        <w:rPr>
          <w:rStyle w:val="charBoldItals"/>
        </w:rPr>
        <w:t xml:space="preserve">justice agency complaint </w:t>
      </w:r>
      <w:r>
        <w:t xml:space="preserve">ins </w:t>
      </w:r>
      <w:hyperlink r:id="rId503" w:tooltip="Victims Rights Legislation Amendment Act 2020" w:history="1">
        <w:r w:rsidRPr="00171615">
          <w:rPr>
            <w:rStyle w:val="charCitHyperlinkAbbrev"/>
          </w:rPr>
          <w:t>A2020-34</w:t>
        </w:r>
      </w:hyperlink>
      <w:r>
        <w:t xml:space="preserve"> s 36</w:t>
      </w:r>
    </w:p>
    <w:p w14:paraId="23F96E33" w14:textId="3692810C" w:rsidR="00D40FBF" w:rsidRPr="00E3542D" w:rsidRDefault="00D40FBF" w:rsidP="00867AFB">
      <w:pPr>
        <w:pStyle w:val="AmdtsEntries"/>
      </w:pPr>
      <w:r>
        <w:tab/>
        <w:t xml:space="preserve">def </w:t>
      </w:r>
      <w:r>
        <w:rPr>
          <w:rStyle w:val="charBoldItals"/>
        </w:rPr>
        <w:t xml:space="preserve">mental health order </w:t>
      </w:r>
      <w:r>
        <w:t xml:space="preserve">ins </w:t>
      </w:r>
      <w:hyperlink r:id="rId504" w:tooltip="Victims Rights Legislation Amendment Act 2020" w:history="1">
        <w:r w:rsidRPr="00171615">
          <w:rPr>
            <w:rStyle w:val="charCitHyperlinkAbbrev"/>
          </w:rPr>
          <w:t>A2020-34</w:t>
        </w:r>
      </w:hyperlink>
      <w:r>
        <w:t xml:space="preserve"> s 36</w:t>
      </w:r>
    </w:p>
    <w:p w14:paraId="4F61EFAB" w14:textId="5E3222FB" w:rsidR="00B7401F" w:rsidRDefault="00B7401F">
      <w:pPr>
        <w:pStyle w:val="AmdtsEntries"/>
        <w:keepNext/>
      </w:pPr>
      <w:r>
        <w:tab/>
        <w:t xml:space="preserve">def </w:t>
      </w:r>
      <w:r>
        <w:rPr>
          <w:rStyle w:val="charBoldItals"/>
        </w:rPr>
        <w:t>offence</w:t>
      </w:r>
      <w:r>
        <w:t xml:space="preserve"> am </w:t>
      </w:r>
      <w:hyperlink r:id="rId50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3.457</w:t>
      </w:r>
    </w:p>
    <w:p w14:paraId="7B346023" w14:textId="5366639D" w:rsidR="00B7401F" w:rsidRDefault="00B7401F">
      <w:pPr>
        <w:pStyle w:val="AmdtsEntriesDefL2"/>
      </w:pPr>
      <w:r>
        <w:tab/>
        <w:t xml:space="preserve">reloc from s 3 </w:t>
      </w:r>
      <w:hyperlink r:id="rId50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235929EF" w14:textId="4F5084D4" w:rsidR="00B7401F" w:rsidRDefault="00B7401F">
      <w:pPr>
        <w:pStyle w:val="AmdtsEntriesDefL2"/>
      </w:pPr>
      <w:r>
        <w:tab/>
        <w:t xml:space="preserve">sub </w:t>
      </w:r>
      <w:hyperlink r:id="rId507"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6</w:t>
      </w:r>
    </w:p>
    <w:p w14:paraId="6EFCBBD9" w14:textId="4DBF0A84" w:rsidR="00D40FBF" w:rsidRPr="00E3542D" w:rsidRDefault="00D40FBF" w:rsidP="00867AFB">
      <w:pPr>
        <w:pStyle w:val="AmdtsEntries"/>
      </w:pPr>
      <w:r>
        <w:tab/>
        <w:t xml:space="preserve">def </w:t>
      </w:r>
      <w:r>
        <w:rPr>
          <w:rStyle w:val="charBoldItals"/>
        </w:rPr>
        <w:t xml:space="preserve">offender </w:t>
      </w:r>
      <w:r>
        <w:t xml:space="preserve">ins </w:t>
      </w:r>
      <w:hyperlink r:id="rId508" w:tooltip="Victims Rights Legislation Amendment Act 2020" w:history="1">
        <w:r w:rsidRPr="00171615">
          <w:rPr>
            <w:rStyle w:val="charCitHyperlinkAbbrev"/>
          </w:rPr>
          <w:t>A2020-34</w:t>
        </w:r>
      </w:hyperlink>
      <w:r>
        <w:t xml:space="preserve"> s 36</w:t>
      </w:r>
    </w:p>
    <w:p w14:paraId="442CF21A" w14:textId="57C2C622" w:rsidR="00D40FBF" w:rsidRPr="00E3542D" w:rsidRDefault="00D40FBF" w:rsidP="00867AFB">
      <w:pPr>
        <w:pStyle w:val="AmdtsEntries"/>
      </w:pPr>
      <w:r>
        <w:tab/>
        <w:t xml:space="preserve">def </w:t>
      </w:r>
      <w:r>
        <w:rPr>
          <w:rStyle w:val="charBoldItals"/>
        </w:rPr>
        <w:t xml:space="preserve">parole order </w:t>
      </w:r>
      <w:r>
        <w:t xml:space="preserve">ins </w:t>
      </w:r>
      <w:hyperlink r:id="rId509" w:tooltip="Victims Rights Legislation Amendment Act 2020" w:history="1">
        <w:r w:rsidRPr="00171615">
          <w:rPr>
            <w:rStyle w:val="charCitHyperlinkAbbrev"/>
          </w:rPr>
          <w:t>A2020-34</w:t>
        </w:r>
      </w:hyperlink>
      <w:r>
        <w:t xml:space="preserve"> s 36</w:t>
      </w:r>
    </w:p>
    <w:p w14:paraId="2EAA7C2F" w14:textId="0CAE3ACA" w:rsidR="00343565" w:rsidRPr="00343565" w:rsidRDefault="00343565" w:rsidP="00867AFB">
      <w:pPr>
        <w:pStyle w:val="AmdtsEntries"/>
      </w:pPr>
      <w:r>
        <w:tab/>
        <w:t xml:space="preserve">def </w:t>
      </w:r>
      <w:r w:rsidRPr="008D7BE4">
        <w:rPr>
          <w:rStyle w:val="charBoldItals"/>
        </w:rPr>
        <w:t xml:space="preserve">primary victim </w:t>
      </w:r>
      <w:r>
        <w:t xml:space="preserve">ins </w:t>
      </w:r>
      <w:hyperlink r:id="rId51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22</w:t>
      </w:r>
    </w:p>
    <w:p w14:paraId="59ECB084" w14:textId="376AFDC2" w:rsidR="00D40FBF" w:rsidRPr="00E3542D" w:rsidRDefault="00D40FBF" w:rsidP="00867AFB">
      <w:pPr>
        <w:pStyle w:val="AmdtsEntries"/>
      </w:pPr>
      <w:r>
        <w:tab/>
        <w:t xml:space="preserve">def </w:t>
      </w:r>
      <w:r>
        <w:rPr>
          <w:rStyle w:val="charBoldItals"/>
        </w:rPr>
        <w:t xml:space="preserve">referring entity </w:t>
      </w:r>
      <w:r>
        <w:t xml:space="preserve">ins </w:t>
      </w:r>
      <w:hyperlink r:id="rId511" w:tooltip="Victims Rights Legislation Amendment Act 2020" w:history="1">
        <w:r w:rsidRPr="00171615">
          <w:rPr>
            <w:rStyle w:val="charCitHyperlinkAbbrev"/>
          </w:rPr>
          <w:t>A2020-34</w:t>
        </w:r>
      </w:hyperlink>
      <w:r>
        <w:t xml:space="preserve"> s 36</w:t>
      </w:r>
    </w:p>
    <w:p w14:paraId="6F1F9DB5" w14:textId="723CD797" w:rsidR="00912887" w:rsidRPr="00E3542D" w:rsidRDefault="00912887" w:rsidP="00867AFB">
      <w:pPr>
        <w:pStyle w:val="AmdtsEntries"/>
      </w:pPr>
      <w:r>
        <w:tab/>
        <w:t xml:space="preserve">def </w:t>
      </w:r>
      <w:r>
        <w:rPr>
          <w:rStyle w:val="charBoldItals"/>
        </w:rPr>
        <w:t xml:space="preserve">registered affected person </w:t>
      </w:r>
      <w:r>
        <w:t xml:space="preserve">ins </w:t>
      </w:r>
      <w:hyperlink r:id="rId512" w:tooltip="Victims Rights Legislation Amendment Act 2020" w:history="1">
        <w:r w:rsidRPr="00171615">
          <w:rPr>
            <w:rStyle w:val="charCitHyperlinkAbbrev"/>
          </w:rPr>
          <w:t>A2020-34</w:t>
        </w:r>
      </w:hyperlink>
      <w:r>
        <w:t xml:space="preserve"> s 36</w:t>
      </w:r>
    </w:p>
    <w:p w14:paraId="4AD4FFF1" w14:textId="454F89D1" w:rsidR="00912887" w:rsidRPr="00E3542D" w:rsidRDefault="00912887" w:rsidP="00867AFB">
      <w:pPr>
        <w:pStyle w:val="AmdtsEntries"/>
      </w:pPr>
      <w:r>
        <w:tab/>
        <w:t xml:space="preserve">def </w:t>
      </w:r>
      <w:r>
        <w:rPr>
          <w:rStyle w:val="charBoldItals"/>
        </w:rPr>
        <w:t xml:space="preserve">registered victim </w:t>
      </w:r>
      <w:r>
        <w:t xml:space="preserve">ins </w:t>
      </w:r>
      <w:hyperlink r:id="rId513" w:tooltip="Victims Rights Legislation Amendment Act 2020" w:history="1">
        <w:r w:rsidRPr="00171615">
          <w:rPr>
            <w:rStyle w:val="charCitHyperlinkAbbrev"/>
          </w:rPr>
          <w:t>A2020-34</w:t>
        </w:r>
      </w:hyperlink>
      <w:r>
        <w:t xml:space="preserve"> s 36</w:t>
      </w:r>
    </w:p>
    <w:p w14:paraId="38EFFF02" w14:textId="61DF1001" w:rsidR="00912887" w:rsidRPr="00E3542D" w:rsidRDefault="00912887" w:rsidP="00867AFB">
      <w:pPr>
        <w:pStyle w:val="AmdtsEntries"/>
      </w:pPr>
      <w:r>
        <w:tab/>
        <w:t xml:space="preserve">def </w:t>
      </w:r>
      <w:r>
        <w:rPr>
          <w:rStyle w:val="charBoldItals"/>
        </w:rPr>
        <w:t xml:space="preserve">restorative justice </w:t>
      </w:r>
      <w:r>
        <w:t xml:space="preserve">ins </w:t>
      </w:r>
      <w:hyperlink r:id="rId514" w:tooltip="Victims Rights Legislation Amendment Act 2020" w:history="1">
        <w:r w:rsidRPr="00171615">
          <w:rPr>
            <w:rStyle w:val="charCitHyperlinkAbbrev"/>
          </w:rPr>
          <w:t>A2020-34</w:t>
        </w:r>
      </w:hyperlink>
      <w:r>
        <w:t xml:space="preserve"> s 36</w:t>
      </w:r>
    </w:p>
    <w:p w14:paraId="0F67A090" w14:textId="56F467B4" w:rsidR="00912887" w:rsidRDefault="00912887" w:rsidP="00867AFB">
      <w:pPr>
        <w:pStyle w:val="AmdtsEntries"/>
      </w:pPr>
      <w:r>
        <w:tab/>
        <w:t xml:space="preserve">def </w:t>
      </w:r>
      <w:r>
        <w:rPr>
          <w:rStyle w:val="charBoldItals"/>
        </w:rPr>
        <w:t xml:space="preserve">restorative justice unit </w:t>
      </w:r>
      <w:r>
        <w:t xml:space="preserve">ins </w:t>
      </w:r>
      <w:hyperlink r:id="rId515" w:tooltip="Victims Rights Legislation Amendment Act 2020" w:history="1">
        <w:r w:rsidRPr="00171615">
          <w:rPr>
            <w:rStyle w:val="charCitHyperlinkAbbrev"/>
          </w:rPr>
          <w:t>A2020-34</w:t>
        </w:r>
      </w:hyperlink>
      <w:r>
        <w:t xml:space="preserve"> s 36</w:t>
      </w:r>
    </w:p>
    <w:p w14:paraId="05C738B7" w14:textId="72F43667" w:rsidR="00867AFB" w:rsidRPr="00E3542D" w:rsidRDefault="00867AFB" w:rsidP="00867AFB">
      <w:pPr>
        <w:pStyle w:val="AmdtsEntries"/>
      </w:pPr>
      <w:r>
        <w:tab/>
        <w:t xml:space="preserve">def </w:t>
      </w:r>
      <w:r w:rsidRPr="00B94926">
        <w:rPr>
          <w:rStyle w:val="charBoldItals"/>
        </w:rPr>
        <w:t>therapeutic support panel</w:t>
      </w:r>
      <w:r>
        <w:t xml:space="preserve"> ins </w:t>
      </w:r>
      <w:hyperlink r:id="rId516" w:tooltip="Justice (Age of Criminal Responsibility) Legislation Amendment Act 2023" w:history="1">
        <w:r>
          <w:rPr>
            <w:rStyle w:val="charCitHyperlinkAbbrev"/>
          </w:rPr>
          <w:t>A2023-45</w:t>
        </w:r>
      </w:hyperlink>
      <w:r>
        <w:t xml:space="preserve"> s 143</w:t>
      </w:r>
    </w:p>
    <w:p w14:paraId="72D3CBA1" w14:textId="0187416E" w:rsidR="00912887" w:rsidRPr="00E3542D" w:rsidRDefault="00912887" w:rsidP="00867AFB">
      <w:pPr>
        <w:pStyle w:val="AmdtsEntries"/>
      </w:pPr>
      <w:r>
        <w:tab/>
        <w:t xml:space="preserve">def </w:t>
      </w:r>
      <w:r>
        <w:rPr>
          <w:rStyle w:val="charBoldItals"/>
        </w:rPr>
        <w:t xml:space="preserve">transfer or release </w:t>
      </w:r>
      <w:r>
        <w:t xml:space="preserve">ins </w:t>
      </w:r>
      <w:hyperlink r:id="rId517" w:tooltip="Victims Rights Legislation Amendment Act 2020" w:history="1">
        <w:r w:rsidRPr="00171615">
          <w:rPr>
            <w:rStyle w:val="charCitHyperlinkAbbrev"/>
          </w:rPr>
          <w:t>A2020-34</w:t>
        </w:r>
      </w:hyperlink>
      <w:r>
        <w:t xml:space="preserve"> s 36</w:t>
      </w:r>
    </w:p>
    <w:p w14:paraId="5D6AE00E" w14:textId="57E08AD9" w:rsidR="00B7401F" w:rsidRDefault="00B7401F">
      <w:pPr>
        <w:pStyle w:val="AmdtsEntries"/>
        <w:keepNext/>
      </w:pPr>
      <w:r>
        <w:tab/>
        <w:t xml:space="preserve">def </w:t>
      </w:r>
      <w:r w:rsidRPr="008D7BE4">
        <w:rPr>
          <w:rStyle w:val="charBoldItals"/>
        </w:rPr>
        <w:t>victim</w:t>
      </w:r>
      <w:r>
        <w:t xml:space="preserve"> am </w:t>
      </w:r>
      <w:hyperlink r:id="rId518"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9</w:t>
      </w:r>
    </w:p>
    <w:p w14:paraId="68224FC7" w14:textId="75F1680B" w:rsidR="00B7401F" w:rsidRDefault="00B7401F">
      <w:pPr>
        <w:pStyle w:val="AmdtsEntriesDefL2"/>
      </w:pPr>
      <w:r>
        <w:tab/>
        <w:t xml:space="preserve">reloc from s 3 </w:t>
      </w:r>
      <w:hyperlink r:id="rId519"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075B6534" w14:textId="36B80754" w:rsidR="00343565" w:rsidRDefault="00343565">
      <w:pPr>
        <w:pStyle w:val="AmdtsEntriesDefL2"/>
      </w:pPr>
      <w:r>
        <w:tab/>
        <w:t xml:space="preserve">sub </w:t>
      </w:r>
      <w:hyperlink r:id="rId52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23</w:t>
      </w:r>
      <w:r w:rsidR="00867AFB">
        <w:t xml:space="preserve">; </w:t>
      </w:r>
      <w:hyperlink r:id="rId521" w:tooltip="Justice (Age of Criminal Responsibility) Legislation Amendment Act 2023" w:history="1">
        <w:r w:rsidR="00867AFB">
          <w:rPr>
            <w:rStyle w:val="charCitHyperlinkAbbrev"/>
          </w:rPr>
          <w:t>A2023-45</w:t>
        </w:r>
      </w:hyperlink>
      <w:r w:rsidR="00867AFB">
        <w:t xml:space="preserve"> s 144</w:t>
      </w:r>
    </w:p>
    <w:p w14:paraId="702E3D58" w14:textId="42EEEE47" w:rsidR="00912887" w:rsidRPr="00E3542D" w:rsidRDefault="00912887" w:rsidP="00867AFB">
      <w:pPr>
        <w:pStyle w:val="AmdtsEntries"/>
      </w:pPr>
      <w:r>
        <w:tab/>
        <w:t xml:space="preserve">def </w:t>
      </w:r>
      <w:r>
        <w:rPr>
          <w:rStyle w:val="charBoldItals"/>
        </w:rPr>
        <w:t xml:space="preserve">victim impact statement </w:t>
      </w:r>
      <w:r>
        <w:t xml:space="preserve">ins </w:t>
      </w:r>
      <w:hyperlink r:id="rId522" w:tooltip="Victims Rights Legislation Amendment Act 2020" w:history="1">
        <w:r w:rsidRPr="00171615">
          <w:rPr>
            <w:rStyle w:val="charCitHyperlinkAbbrev"/>
          </w:rPr>
          <w:t>A2020-34</w:t>
        </w:r>
      </w:hyperlink>
      <w:r>
        <w:t xml:space="preserve"> s 36</w:t>
      </w:r>
    </w:p>
    <w:p w14:paraId="5846428C" w14:textId="767029AA" w:rsidR="00BF7280" w:rsidRPr="00BF7280" w:rsidRDefault="00BF7280" w:rsidP="00867AFB">
      <w:pPr>
        <w:pStyle w:val="AmdtsEntries"/>
      </w:pPr>
      <w:r>
        <w:tab/>
        <w:t xml:space="preserve">def </w:t>
      </w:r>
      <w:r w:rsidRPr="008D7BE4">
        <w:rPr>
          <w:rStyle w:val="charBoldItals"/>
        </w:rPr>
        <w:t xml:space="preserve">victims advisory board </w:t>
      </w:r>
      <w:r>
        <w:t xml:space="preserve">ins </w:t>
      </w:r>
      <w:hyperlink r:id="rId52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24</w:t>
      </w:r>
    </w:p>
    <w:p w14:paraId="486D1729" w14:textId="1082802F" w:rsidR="00912887" w:rsidRPr="00E3542D" w:rsidRDefault="00912887" w:rsidP="00867AFB">
      <w:pPr>
        <w:pStyle w:val="AmdtsEntries"/>
      </w:pPr>
      <w:r>
        <w:tab/>
        <w:t xml:space="preserve">def </w:t>
      </w:r>
      <w:r>
        <w:rPr>
          <w:rStyle w:val="charBoldItals"/>
        </w:rPr>
        <w:t xml:space="preserve">victims rights </w:t>
      </w:r>
      <w:r>
        <w:t xml:space="preserve">ins </w:t>
      </w:r>
      <w:hyperlink r:id="rId524" w:tooltip="Victims Rights Legislation Amendment Act 2020" w:history="1">
        <w:r w:rsidRPr="00171615">
          <w:rPr>
            <w:rStyle w:val="charCitHyperlinkAbbrev"/>
          </w:rPr>
          <w:t>A2020-34</w:t>
        </w:r>
      </w:hyperlink>
      <w:r>
        <w:t xml:space="preserve"> s 36</w:t>
      </w:r>
    </w:p>
    <w:p w14:paraId="1E79E4C9" w14:textId="313E78F4" w:rsidR="00912887" w:rsidRPr="00E3542D" w:rsidRDefault="00912887" w:rsidP="00867AFB">
      <w:pPr>
        <w:pStyle w:val="AmdtsEntries"/>
      </w:pPr>
      <w:r>
        <w:tab/>
        <w:t xml:space="preserve">def </w:t>
      </w:r>
      <w:r>
        <w:rPr>
          <w:rStyle w:val="charBoldItals"/>
        </w:rPr>
        <w:t xml:space="preserve">victims rights complaint </w:t>
      </w:r>
      <w:r>
        <w:t xml:space="preserve">ins </w:t>
      </w:r>
      <w:hyperlink r:id="rId525" w:tooltip="Victims Rights Legislation Amendment Act 2020" w:history="1">
        <w:r w:rsidRPr="00171615">
          <w:rPr>
            <w:rStyle w:val="charCitHyperlinkAbbrev"/>
          </w:rPr>
          <w:t>A2020-34</w:t>
        </w:r>
      </w:hyperlink>
      <w:r>
        <w:t xml:space="preserve"> s 36</w:t>
      </w:r>
    </w:p>
    <w:p w14:paraId="7AEAAFF1" w14:textId="1F53DE4F" w:rsidR="00912887" w:rsidRPr="00E3542D" w:rsidRDefault="00912887" w:rsidP="00867AFB">
      <w:pPr>
        <w:pStyle w:val="AmdtsEntries"/>
      </w:pPr>
      <w:r>
        <w:tab/>
        <w:t xml:space="preserve">def </w:t>
      </w:r>
      <w:r>
        <w:rPr>
          <w:rStyle w:val="charBoldItals"/>
        </w:rPr>
        <w:t xml:space="preserve">victims rights concern </w:t>
      </w:r>
      <w:r>
        <w:t xml:space="preserve">ins </w:t>
      </w:r>
      <w:hyperlink r:id="rId526" w:tooltip="Victims Rights Legislation Amendment Act 2020" w:history="1">
        <w:r w:rsidRPr="00171615">
          <w:rPr>
            <w:rStyle w:val="charCitHyperlinkAbbrev"/>
          </w:rPr>
          <w:t>A2020-34</w:t>
        </w:r>
      </w:hyperlink>
      <w:r>
        <w:t xml:space="preserve"> s 36</w:t>
      </w:r>
    </w:p>
    <w:p w14:paraId="1A73D9B7" w14:textId="421E47A2" w:rsidR="00B7401F" w:rsidRDefault="00B7401F" w:rsidP="00867AFB">
      <w:pPr>
        <w:pStyle w:val="AmdtsEntries"/>
      </w:pPr>
      <w:r>
        <w:tab/>
        <w:t xml:space="preserve">def </w:t>
      </w:r>
      <w:r w:rsidRPr="008D7BE4">
        <w:rPr>
          <w:rStyle w:val="charBoldItals"/>
        </w:rPr>
        <w:t>victims services levy</w:t>
      </w:r>
      <w:r>
        <w:t xml:space="preserve"> ins </w:t>
      </w:r>
      <w:hyperlink r:id="rId527"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7</w:t>
      </w:r>
    </w:p>
    <w:p w14:paraId="697407B0" w14:textId="387AACA1" w:rsidR="00B7401F" w:rsidRDefault="00B7401F">
      <w:pPr>
        <w:pStyle w:val="AmdtsEntries"/>
        <w:keepNext/>
      </w:pPr>
      <w:r>
        <w:tab/>
        <w:t xml:space="preserve">def </w:t>
      </w:r>
      <w:r w:rsidRPr="008D7BE4">
        <w:rPr>
          <w:rStyle w:val="charBoldItals"/>
        </w:rPr>
        <w:t>victims services scheme</w:t>
      </w:r>
      <w:r>
        <w:t xml:space="preserve"> ins </w:t>
      </w:r>
      <w:hyperlink r:id="rId528"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9</w:t>
      </w:r>
    </w:p>
    <w:p w14:paraId="2357CC59" w14:textId="2E762E48" w:rsidR="00B7401F" w:rsidRDefault="00B7401F">
      <w:pPr>
        <w:pStyle w:val="AmdtsEntriesDefL2"/>
      </w:pPr>
      <w:r>
        <w:tab/>
        <w:t xml:space="preserve">reloc from s 3 </w:t>
      </w:r>
      <w:hyperlink r:id="rId529"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69117423" w14:textId="7DA50C61" w:rsidR="00912887" w:rsidRPr="00E3542D" w:rsidRDefault="00912887" w:rsidP="00867AFB">
      <w:pPr>
        <w:pStyle w:val="AmdtsEntries"/>
      </w:pPr>
      <w:r>
        <w:tab/>
        <w:t xml:space="preserve">def </w:t>
      </w:r>
      <w:r>
        <w:rPr>
          <w:rStyle w:val="charBoldItals"/>
        </w:rPr>
        <w:t xml:space="preserve">young offender </w:t>
      </w:r>
      <w:r>
        <w:t xml:space="preserve">ins </w:t>
      </w:r>
      <w:hyperlink r:id="rId530" w:tooltip="Victims Rights Legislation Amendment Act 2020" w:history="1">
        <w:r w:rsidRPr="00171615">
          <w:rPr>
            <w:rStyle w:val="charCitHyperlinkAbbrev"/>
          </w:rPr>
          <w:t>A2020-34</w:t>
        </w:r>
      </w:hyperlink>
      <w:r>
        <w:t xml:space="preserve"> s 36</w:t>
      </w:r>
    </w:p>
    <w:p w14:paraId="3CCBC445" w14:textId="7F6B2BD8" w:rsidR="00912887" w:rsidRPr="00E3542D" w:rsidRDefault="00912887" w:rsidP="00867AFB">
      <w:pPr>
        <w:pStyle w:val="AmdtsEntries"/>
      </w:pPr>
      <w:r>
        <w:tab/>
        <w:t xml:space="preserve">def </w:t>
      </w:r>
      <w:r w:rsidRPr="005327CD">
        <w:rPr>
          <w:rStyle w:val="charBoldItals"/>
        </w:rPr>
        <w:t>youth justice victims register unit</w:t>
      </w:r>
      <w:r>
        <w:rPr>
          <w:rStyle w:val="charBoldItals"/>
        </w:rPr>
        <w:t xml:space="preserve"> </w:t>
      </w:r>
      <w:r>
        <w:t xml:space="preserve">ins </w:t>
      </w:r>
      <w:hyperlink r:id="rId531" w:tooltip="Victims Rights Legislation Amendment Act 2020" w:history="1">
        <w:r w:rsidRPr="00171615">
          <w:rPr>
            <w:rStyle w:val="charCitHyperlinkAbbrev"/>
          </w:rPr>
          <w:t>A2020-34</w:t>
        </w:r>
      </w:hyperlink>
      <w:r>
        <w:t xml:space="preserve"> s 36</w:t>
      </w:r>
    </w:p>
    <w:p w14:paraId="7A472AE6" w14:textId="77777777" w:rsidR="00260EB0" w:rsidRPr="00260EB0" w:rsidRDefault="00260EB0" w:rsidP="00260EB0">
      <w:pPr>
        <w:pStyle w:val="PageBreak"/>
      </w:pPr>
      <w:r w:rsidRPr="00260EB0">
        <w:br w:type="page"/>
      </w:r>
    </w:p>
    <w:p w14:paraId="1745BF14" w14:textId="77777777" w:rsidR="00B7401F" w:rsidRPr="00440BCE" w:rsidRDefault="00B7401F" w:rsidP="00FB3AAD">
      <w:pPr>
        <w:pStyle w:val="Endnote2"/>
      </w:pPr>
      <w:bookmarkStart w:id="131" w:name="_Toc216879301"/>
      <w:r w:rsidRPr="00440BCE">
        <w:rPr>
          <w:rStyle w:val="charTableNo"/>
        </w:rPr>
        <w:lastRenderedPageBreak/>
        <w:t>5</w:t>
      </w:r>
      <w:r>
        <w:tab/>
      </w:r>
      <w:r w:rsidRPr="00440BCE">
        <w:rPr>
          <w:rStyle w:val="charTableText"/>
        </w:rPr>
        <w:t>Earlier republications</w:t>
      </w:r>
      <w:bookmarkEnd w:id="131"/>
    </w:p>
    <w:p w14:paraId="69C0301D" w14:textId="77777777" w:rsidR="00B7401F" w:rsidRDefault="00B7401F">
      <w:pPr>
        <w:pStyle w:val="EndNoteTextPub"/>
      </w:pPr>
      <w:r>
        <w:t xml:space="preserve">Some earlier republications were not numbered. The number in column 1 refers to the publication order.  </w:t>
      </w:r>
    </w:p>
    <w:p w14:paraId="0D02BE2D" w14:textId="77777777" w:rsidR="00B7401F" w:rsidRDefault="00B7401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467E91" w14:textId="77777777" w:rsidR="00B7401F" w:rsidRDefault="00B7401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7401F" w14:paraId="4FF55CEC" w14:textId="77777777" w:rsidTr="00DA5152">
        <w:trPr>
          <w:cantSplit/>
          <w:tblHeader/>
        </w:trPr>
        <w:tc>
          <w:tcPr>
            <w:tcW w:w="1576" w:type="dxa"/>
            <w:tcBorders>
              <w:bottom w:val="single" w:sz="4" w:space="0" w:color="auto"/>
            </w:tcBorders>
          </w:tcPr>
          <w:p w14:paraId="54725FAF" w14:textId="77777777" w:rsidR="00B7401F" w:rsidRDefault="00B7401F">
            <w:pPr>
              <w:pStyle w:val="EarlierRepubHdg"/>
            </w:pPr>
            <w:r>
              <w:t>Republication No and date</w:t>
            </w:r>
          </w:p>
        </w:tc>
        <w:tc>
          <w:tcPr>
            <w:tcW w:w="1681" w:type="dxa"/>
            <w:tcBorders>
              <w:bottom w:val="single" w:sz="4" w:space="0" w:color="auto"/>
            </w:tcBorders>
          </w:tcPr>
          <w:p w14:paraId="42CDA2B4" w14:textId="77777777" w:rsidR="00B7401F" w:rsidRDefault="00B7401F">
            <w:pPr>
              <w:pStyle w:val="EarlierRepubHdg"/>
            </w:pPr>
            <w:r>
              <w:t>Effective</w:t>
            </w:r>
          </w:p>
        </w:tc>
        <w:tc>
          <w:tcPr>
            <w:tcW w:w="1783" w:type="dxa"/>
            <w:tcBorders>
              <w:bottom w:val="single" w:sz="4" w:space="0" w:color="auto"/>
            </w:tcBorders>
          </w:tcPr>
          <w:p w14:paraId="65E79CF8" w14:textId="77777777" w:rsidR="00B7401F" w:rsidRDefault="00B7401F">
            <w:pPr>
              <w:pStyle w:val="EarlierRepubHdg"/>
            </w:pPr>
            <w:r>
              <w:t>Last amendment made by</w:t>
            </w:r>
          </w:p>
        </w:tc>
        <w:tc>
          <w:tcPr>
            <w:tcW w:w="1783" w:type="dxa"/>
            <w:tcBorders>
              <w:bottom w:val="single" w:sz="4" w:space="0" w:color="auto"/>
            </w:tcBorders>
          </w:tcPr>
          <w:p w14:paraId="017DBE2C" w14:textId="77777777" w:rsidR="00B7401F" w:rsidRDefault="00B7401F">
            <w:pPr>
              <w:pStyle w:val="EarlierRepubHdg"/>
            </w:pPr>
            <w:r>
              <w:t>Republication for</w:t>
            </w:r>
          </w:p>
        </w:tc>
      </w:tr>
      <w:tr w:rsidR="00B7401F" w14:paraId="1D38F2F5" w14:textId="77777777" w:rsidTr="00DA5152">
        <w:trPr>
          <w:cantSplit/>
        </w:trPr>
        <w:tc>
          <w:tcPr>
            <w:tcW w:w="1576" w:type="dxa"/>
            <w:tcBorders>
              <w:top w:val="single" w:sz="4" w:space="0" w:color="auto"/>
              <w:bottom w:val="single" w:sz="4" w:space="0" w:color="auto"/>
            </w:tcBorders>
          </w:tcPr>
          <w:p w14:paraId="12FAB9C2" w14:textId="77777777" w:rsidR="00B7401F" w:rsidRDefault="00B7401F">
            <w:pPr>
              <w:pStyle w:val="EarlierRepubEntries"/>
            </w:pPr>
            <w:r>
              <w:t>R0A</w:t>
            </w:r>
            <w:r>
              <w:br/>
              <w:t>17 Oct 2007</w:t>
            </w:r>
          </w:p>
        </w:tc>
        <w:tc>
          <w:tcPr>
            <w:tcW w:w="1681" w:type="dxa"/>
            <w:tcBorders>
              <w:top w:val="single" w:sz="4" w:space="0" w:color="auto"/>
              <w:bottom w:val="single" w:sz="4" w:space="0" w:color="auto"/>
            </w:tcBorders>
          </w:tcPr>
          <w:p w14:paraId="37B4F542" w14:textId="77777777" w:rsidR="00B7401F" w:rsidRDefault="00B7401F">
            <w:pPr>
              <w:pStyle w:val="EarlierRepubEntries"/>
            </w:pPr>
            <w:r>
              <w:t>9 Dec 1998–</w:t>
            </w:r>
            <w:r>
              <w:br/>
              <w:t>23 Dec 1999</w:t>
            </w:r>
          </w:p>
        </w:tc>
        <w:tc>
          <w:tcPr>
            <w:tcW w:w="1783" w:type="dxa"/>
            <w:tcBorders>
              <w:top w:val="single" w:sz="4" w:space="0" w:color="auto"/>
              <w:bottom w:val="single" w:sz="4" w:space="0" w:color="auto"/>
            </w:tcBorders>
          </w:tcPr>
          <w:p w14:paraId="3431BE24" w14:textId="76C9D206" w:rsidR="00B7401F" w:rsidRDefault="008D7BE4">
            <w:pPr>
              <w:pStyle w:val="EarlierRepubEntries"/>
            </w:pPr>
            <w:hyperlink r:id="rId532" w:tooltip="Statute Law Revision (Penalties) Act 1998" w:history="1">
              <w:r w:rsidRPr="008D7BE4">
                <w:rPr>
                  <w:rStyle w:val="charCitHyperlinkAbbrev"/>
                </w:rPr>
                <w:t>A1998</w:t>
              </w:r>
              <w:r w:rsidRPr="008D7BE4">
                <w:rPr>
                  <w:rStyle w:val="charCitHyperlinkAbbrev"/>
                </w:rPr>
                <w:noBreakHyphen/>
                <w:t>54</w:t>
              </w:r>
            </w:hyperlink>
          </w:p>
        </w:tc>
        <w:tc>
          <w:tcPr>
            <w:tcW w:w="1783" w:type="dxa"/>
            <w:tcBorders>
              <w:top w:val="single" w:sz="4" w:space="0" w:color="auto"/>
              <w:bottom w:val="single" w:sz="4" w:space="0" w:color="auto"/>
            </w:tcBorders>
          </w:tcPr>
          <w:p w14:paraId="73584AC2" w14:textId="6E7637D5" w:rsidR="00B7401F" w:rsidRDefault="00B7401F">
            <w:pPr>
              <w:pStyle w:val="EarlierRepubEntries"/>
            </w:pPr>
            <w:r>
              <w:t xml:space="preserve">amendments by </w:t>
            </w:r>
            <w:hyperlink r:id="rId533" w:tooltip="Statute Law Revision (Penalties) Act 1998" w:history="1">
              <w:r w:rsidR="008D7BE4" w:rsidRPr="008D7BE4">
                <w:rPr>
                  <w:rStyle w:val="charCitHyperlinkAbbrev"/>
                </w:rPr>
                <w:t>A1998</w:t>
              </w:r>
              <w:r w:rsidR="008D7BE4" w:rsidRPr="008D7BE4">
                <w:rPr>
                  <w:rStyle w:val="charCitHyperlinkAbbrev"/>
                </w:rPr>
                <w:noBreakHyphen/>
                <w:t>54</w:t>
              </w:r>
            </w:hyperlink>
          </w:p>
        </w:tc>
      </w:tr>
      <w:tr w:rsidR="00B7401F" w14:paraId="39DA3F3E" w14:textId="77777777" w:rsidTr="00DA5152">
        <w:trPr>
          <w:cantSplit/>
        </w:trPr>
        <w:tc>
          <w:tcPr>
            <w:tcW w:w="1576" w:type="dxa"/>
            <w:tcBorders>
              <w:top w:val="single" w:sz="4" w:space="0" w:color="auto"/>
              <w:bottom w:val="single" w:sz="4" w:space="0" w:color="auto"/>
            </w:tcBorders>
          </w:tcPr>
          <w:p w14:paraId="2CCD6BDC" w14:textId="77777777" w:rsidR="00B7401F" w:rsidRDefault="00B7401F">
            <w:pPr>
              <w:pStyle w:val="EarlierRepubEntries"/>
            </w:pPr>
            <w:r>
              <w:t>R1</w:t>
            </w:r>
            <w:r>
              <w:br/>
              <w:t>12 June 2000</w:t>
            </w:r>
          </w:p>
        </w:tc>
        <w:tc>
          <w:tcPr>
            <w:tcW w:w="1681" w:type="dxa"/>
            <w:tcBorders>
              <w:top w:val="single" w:sz="4" w:space="0" w:color="auto"/>
              <w:bottom w:val="single" w:sz="4" w:space="0" w:color="auto"/>
            </w:tcBorders>
          </w:tcPr>
          <w:p w14:paraId="5FAF9C01" w14:textId="77777777" w:rsidR="00B7401F" w:rsidRDefault="00B7401F">
            <w:pPr>
              <w:pStyle w:val="EarlierRepubEntries"/>
            </w:pPr>
            <w:r>
              <w:t>12 June 2000–</w:t>
            </w:r>
            <w:r>
              <w:br/>
              <w:t>11 Sept 2001</w:t>
            </w:r>
          </w:p>
        </w:tc>
        <w:tc>
          <w:tcPr>
            <w:tcW w:w="1783" w:type="dxa"/>
            <w:tcBorders>
              <w:top w:val="single" w:sz="4" w:space="0" w:color="auto"/>
              <w:bottom w:val="single" w:sz="4" w:space="0" w:color="auto"/>
            </w:tcBorders>
          </w:tcPr>
          <w:p w14:paraId="6F00BE55" w14:textId="2B7B853A" w:rsidR="00B7401F" w:rsidRDefault="008D7BE4">
            <w:pPr>
              <w:pStyle w:val="EarlierRepubEntries"/>
            </w:pPr>
            <w:hyperlink r:id="rId534" w:tooltip="Victims of Crime (Financial Assistance) (Amendment) Act 1999" w:history="1">
              <w:r w:rsidRPr="008D7BE4">
                <w:rPr>
                  <w:rStyle w:val="charCitHyperlinkAbbrev"/>
                </w:rPr>
                <w:t>A1999</w:t>
              </w:r>
              <w:r w:rsidRPr="008D7BE4">
                <w:rPr>
                  <w:rStyle w:val="charCitHyperlinkAbbrev"/>
                </w:rPr>
                <w:noBreakHyphen/>
                <w:t>91</w:t>
              </w:r>
            </w:hyperlink>
          </w:p>
        </w:tc>
        <w:tc>
          <w:tcPr>
            <w:tcW w:w="1783" w:type="dxa"/>
            <w:tcBorders>
              <w:top w:val="single" w:sz="4" w:space="0" w:color="auto"/>
              <w:bottom w:val="single" w:sz="4" w:space="0" w:color="auto"/>
            </w:tcBorders>
          </w:tcPr>
          <w:p w14:paraId="0A92B945" w14:textId="30869B0A" w:rsidR="00B7401F" w:rsidRDefault="00B7401F">
            <w:pPr>
              <w:pStyle w:val="EarlierRepubEntries"/>
            </w:pPr>
            <w:r>
              <w:t xml:space="preserve">amendments by </w:t>
            </w:r>
            <w:hyperlink r:id="rId535"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p>
        </w:tc>
      </w:tr>
      <w:tr w:rsidR="00B7401F" w14:paraId="0CF3D111" w14:textId="77777777" w:rsidTr="00DA5152">
        <w:trPr>
          <w:cantSplit/>
        </w:trPr>
        <w:tc>
          <w:tcPr>
            <w:tcW w:w="1576" w:type="dxa"/>
            <w:tcBorders>
              <w:top w:val="single" w:sz="4" w:space="0" w:color="auto"/>
              <w:bottom w:val="single" w:sz="4" w:space="0" w:color="auto"/>
            </w:tcBorders>
          </w:tcPr>
          <w:p w14:paraId="04B909B0" w14:textId="77777777" w:rsidR="00B7401F" w:rsidRDefault="00B7401F">
            <w:pPr>
              <w:pStyle w:val="EarlierRepubEntries"/>
            </w:pPr>
            <w:r>
              <w:t>R1 (RI)</w:t>
            </w:r>
            <w:r>
              <w:br/>
              <w:t>17 Oct 2007</w:t>
            </w:r>
          </w:p>
        </w:tc>
        <w:tc>
          <w:tcPr>
            <w:tcW w:w="1681" w:type="dxa"/>
            <w:tcBorders>
              <w:top w:val="single" w:sz="4" w:space="0" w:color="auto"/>
              <w:bottom w:val="single" w:sz="4" w:space="0" w:color="auto"/>
            </w:tcBorders>
          </w:tcPr>
          <w:p w14:paraId="49B56873" w14:textId="77777777" w:rsidR="00B7401F" w:rsidRDefault="00B7401F">
            <w:pPr>
              <w:pStyle w:val="EarlierRepubEntries"/>
            </w:pPr>
            <w:r>
              <w:t>12 June 2000–</w:t>
            </w:r>
            <w:r>
              <w:br/>
              <w:t>11 Sept 2001</w:t>
            </w:r>
          </w:p>
        </w:tc>
        <w:tc>
          <w:tcPr>
            <w:tcW w:w="1783" w:type="dxa"/>
            <w:tcBorders>
              <w:top w:val="single" w:sz="4" w:space="0" w:color="auto"/>
              <w:bottom w:val="single" w:sz="4" w:space="0" w:color="auto"/>
            </w:tcBorders>
          </w:tcPr>
          <w:p w14:paraId="4F74D081" w14:textId="2D84F455" w:rsidR="00B7401F" w:rsidRDefault="008D7BE4">
            <w:pPr>
              <w:pStyle w:val="EarlierRepubEntries"/>
            </w:pPr>
            <w:hyperlink r:id="rId536" w:tooltip="Victims of Crime (Financial Assistance) (Amendment) Act 1999" w:history="1">
              <w:r w:rsidRPr="008D7BE4">
                <w:rPr>
                  <w:rStyle w:val="charCitHyperlinkAbbrev"/>
                </w:rPr>
                <w:t>A1999</w:t>
              </w:r>
              <w:r w:rsidRPr="008D7BE4">
                <w:rPr>
                  <w:rStyle w:val="charCitHyperlinkAbbrev"/>
                </w:rPr>
                <w:noBreakHyphen/>
                <w:t>91</w:t>
              </w:r>
            </w:hyperlink>
          </w:p>
        </w:tc>
        <w:tc>
          <w:tcPr>
            <w:tcW w:w="1783" w:type="dxa"/>
            <w:tcBorders>
              <w:top w:val="single" w:sz="4" w:space="0" w:color="auto"/>
              <w:bottom w:val="single" w:sz="4" w:space="0" w:color="auto"/>
            </w:tcBorders>
          </w:tcPr>
          <w:p w14:paraId="4F6FBEB4" w14:textId="77777777" w:rsidR="00B7401F" w:rsidRDefault="00B7401F">
            <w:pPr>
              <w:pStyle w:val="EarlierRepubEntries"/>
            </w:pPr>
            <w:r>
              <w:t>reissue of printed version</w:t>
            </w:r>
          </w:p>
        </w:tc>
      </w:tr>
      <w:tr w:rsidR="00B7401F" w14:paraId="3DEAB40A" w14:textId="77777777" w:rsidTr="00DA5152">
        <w:trPr>
          <w:cantSplit/>
        </w:trPr>
        <w:tc>
          <w:tcPr>
            <w:tcW w:w="1576" w:type="dxa"/>
            <w:tcBorders>
              <w:top w:val="single" w:sz="4" w:space="0" w:color="auto"/>
              <w:bottom w:val="single" w:sz="4" w:space="0" w:color="auto"/>
            </w:tcBorders>
          </w:tcPr>
          <w:p w14:paraId="00A82C35" w14:textId="77777777" w:rsidR="00B7401F" w:rsidRDefault="00B7401F">
            <w:pPr>
              <w:pStyle w:val="EarlierRepubEntries"/>
            </w:pPr>
            <w:r>
              <w:t>R2</w:t>
            </w:r>
            <w:r>
              <w:br/>
              <w:t>12 Sept 2001</w:t>
            </w:r>
          </w:p>
        </w:tc>
        <w:tc>
          <w:tcPr>
            <w:tcW w:w="1681" w:type="dxa"/>
            <w:tcBorders>
              <w:top w:val="single" w:sz="4" w:space="0" w:color="auto"/>
              <w:bottom w:val="single" w:sz="4" w:space="0" w:color="auto"/>
            </w:tcBorders>
          </w:tcPr>
          <w:p w14:paraId="4EB4951D" w14:textId="77777777" w:rsidR="00B7401F" w:rsidRDefault="00B7401F">
            <w:pPr>
              <w:pStyle w:val="EarlierRepubEntries"/>
            </w:pPr>
            <w:r>
              <w:t>12 Sept 2001–</w:t>
            </w:r>
            <w:r>
              <w:br/>
              <w:t>8 Oct 2003</w:t>
            </w:r>
          </w:p>
        </w:tc>
        <w:tc>
          <w:tcPr>
            <w:tcW w:w="1783" w:type="dxa"/>
            <w:tcBorders>
              <w:top w:val="single" w:sz="4" w:space="0" w:color="auto"/>
              <w:bottom w:val="single" w:sz="4" w:space="0" w:color="auto"/>
            </w:tcBorders>
          </w:tcPr>
          <w:p w14:paraId="00C96BA8" w14:textId="2E68373D" w:rsidR="00B7401F" w:rsidRDefault="008D7BE4">
            <w:pPr>
              <w:pStyle w:val="EarlierRepubEntries"/>
            </w:pPr>
            <w:hyperlink r:id="rId537" w:tooltip="Legislation (Consequential Amendments) Act 2001" w:history="1">
              <w:r w:rsidRPr="008D7BE4">
                <w:rPr>
                  <w:rStyle w:val="charCitHyperlinkAbbrev"/>
                </w:rPr>
                <w:t>A2001</w:t>
              </w:r>
              <w:r w:rsidRPr="008D7BE4">
                <w:rPr>
                  <w:rStyle w:val="charCitHyperlinkAbbrev"/>
                </w:rPr>
                <w:noBreakHyphen/>
                <w:t>44</w:t>
              </w:r>
            </w:hyperlink>
          </w:p>
        </w:tc>
        <w:tc>
          <w:tcPr>
            <w:tcW w:w="1783" w:type="dxa"/>
            <w:tcBorders>
              <w:top w:val="single" w:sz="4" w:space="0" w:color="auto"/>
              <w:bottom w:val="single" w:sz="4" w:space="0" w:color="auto"/>
            </w:tcBorders>
          </w:tcPr>
          <w:p w14:paraId="4A33BD1C" w14:textId="1A60DDE6" w:rsidR="00B7401F" w:rsidRDefault="00B7401F">
            <w:pPr>
              <w:pStyle w:val="EarlierRepubEntries"/>
            </w:pPr>
            <w:r>
              <w:t xml:space="preserve">amendments by </w:t>
            </w:r>
            <w:hyperlink r:id="rId538" w:tooltip="Legislation (Consequential Amendments) Act 2001" w:history="1">
              <w:r w:rsidR="008D7BE4" w:rsidRPr="008D7BE4">
                <w:rPr>
                  <w:rStyle w:val="charCitHyperlinkAbbrev"/>
                </w:rPr>
                <w:t>A2001</w:t>
              </w:r>
              <w:r w:rsidR="008D7BE4" w:rsidRPr="008D7BE4">
                <w:rPr>
                  <w:rStyle w:val="charCitHyperlinkAbbrev"/>
                </w:rPr>
                <w:noBreakHyphen/>
                <w:t>44</w:t>
              </w:r>
            </w:hyperlink>
          </w:p>
        </w:tc>
      </w:tr>
      <w:tr w:rsidR="00B7401F" w14:paraId="0ED37859" w14:textId="77777777" w:rsidTr="00DA5152">
        <w:trPr>
          <w:cantSplit/>
        </w:trPr>
        <w:tc>
          <w:tcPr>
            <w:tcW w:w="1576" w:type="dxa"/>
            <w:tcBorders>
              <w:top w:val="single" w:sz="4" w:space="0" w:color="auto"/>
              <w:bottom w:val="single" w:sz="4" w:space="0" w:color="auto"/>
            </w:tcBorders>
          </w:tcPr>
          <w:p w14:paraId="7009B2E8" w14:textId="77777777" w:rsidR="00B7401F" w:rsidRDefault="00B7401F">
            <w:pPr>
              <w:pStyle w:val="EarlierRepubEntries"/>
            </w:pPr>
            <w:r>
              <w:t>R3</w:t>
            </w:r>
            <w:r>
              <w:br/>
              <w:t>9 Oct 2003</w:t>
            </w:r>
          </w:p>
        </w:tc>
        <w:tc>
          <w:tcPr>
            <w:tcW w:w="1681" w:type="dxa"/>
            <w:tcBorders>
              <w:top w:val="single" w:sz="4" w:space="0" w:color="auto"/>
              <w:bottom w:val="single" w:sz="4" w:space="0" w:color="auto"/>
            </w:tcBorders>
          </w:tcPr>
          <w:p w14:paraId="3F214EDD" w14:textId="77777777" w:rsidR="00B7401F" w:rsidRDefault="00B7401F">
            <w:pPr>
              <w:pStyle w:val="EarlierRepubEntries"/>
            </w:pPr>
            <w:r>
              <w:t>9 Oct 2003–</w:t>
            </w:r>
            <w:r>
              <w:br/>
              <w:t>12 Apr 2004</w:t>
            </w:r>
          </w:p>
        </w:tc>
        <w:tc>
          <w:tcPr>
            <w:tcW w:w="1783" w:type="dxa"/>
            <w:tcBorders>
              <w:top w:val="single" w:sz="4" w:space="0" w:color="auto"/>
              <w:bottom w:val="single" w:sz="4" w:space="0" w:color="auto"/>
            </w:tcBorders>
          </w:tcPr>
          <w:p w14:paraId="7BDB535E" w14:textId="16FA31E4" w:rsidR="00B7401F" w:rsidRDefault="008D7BE4">
            <w:pPr>
              <w:pStyle w:val="EarlierRepubEntries"/>
            </w:pPr>
            <w:hyperlink r:id="rId539" w:tooltip="Statute Law Amendment Act 2003" w:history="1">
              <w:r w:rsidRPr="008D7BE4">
                <w:rPr>
                  <w:rStyle w:val="charCitHyperlinkAbbrev"/>
                </w:rPr>
                <w:t>A2003</w:t>
              </w:r>
              <w:r w:rsidRPr="008D7BE4">
                <w:rPr>
                  <w:rStyle w:val="charCitHyperlinkAbbrev"/>
                </w:rPr>
                <w:noBreakHyphen/>
                <w:t>41</w:t>
              </w:r>
            </w:hyperlink>
          </w:p>
        </w:tc>
        <w:tc>
          <w:tcPr>
            <w:tcW w:w="1783" w:type="dxa"/>
            <w:tcBorders>
              <w:top w:val="single" w:sz="4" w:space="0" w:color="auto"/>
              <w:bottom w:val="single" w:sz="4" w:space="0" w:color="auto"/>
            </w:tcBorders>
          </w:tcPr>
          <w:p w14:paraId="281A2A3F" w14:textId="43D83128" w:rsidR="00B7401F" w:rsidRDefault="00B7401F">
            <w:pPr>
              <w:pStyle w:val="EarlierRepubEntries"/>
            </w:pPr>
            <w:r>
              <w:t xml:space="preserve">amendments by </w:t>
            </w:r>
            <w:hyperlink r:id="rId540" w:tooltip="Statute Law Amendment Act 2003" w:history="1">
              <w:r w:rsidR="008D7BE4" w:rsidRPr="008D7BE4">
                <w:rPr>
                  <w:rStyle w:val="charCitHyperlinkAbbrev"/>
                </w:rPr>
                <w:t>A2003</w:t>
              </w:r>
              <w:r w:rsidR="008D7BE4" w:rsidRPr="008D7BE4">
                <w:rPr>
                  <w:rStyle w:val="charCitHyperlinkAbbrev"/>
                </w:rPr>
                <w:noBreakHyphen/>
                <w:t>41</w:t>
              </w:r>
            </w:hyperlink>
          </w:p>
        </w:tc>
      </w:tr>
      <w:tr w:rsidR="00B7401F" w14:paraId="6652BEA5" w14:textId="77777777" w:rsidTr="00DA5152">
        <w:trPr>
          <w:cantSplit/>
        </w:trPr>
        <w:tc>
          <w:tcPr>
            <w:tcW w:w="1576" w:type="dxa"/>
            <w:tcBorders>
              <w:top w:val="single" w:sz="4" w:space="0" w:color="auto"/>
              <w:bottom w:val="single" w:sz="4" w:space="0" w:color="auto"/>
            </w:tcBorders>
          </w:tcPr>
          <w:p w14:paraId="61BCB06B" w14:textId="77777777" w:rsidR="00B7401F" w:rsidRDefault="00B7401F">
            <w:pPr>
              <w:pStyle w:val="EarlierRepubEntries"/>
            </w:pPr>
            <w:r>
              <w:t>R4</w:t>
            </w:r>
            <w:r>
              <w:br/>
              <w:t>13 Apr 2004</w:t>
            </w:r>
          </w:p>
        </w:tc>
        <w:tc>
          <w:tcPr>
            <w:tcW w:w="1681" w:type="dxa"/>
            <w:tcBorders>
              <w:top w:val="single" w:sz="4" w:space="0" w:color="auto"/>
              <w:bottom w:val="single" w:sz="4" w:space="0" w:color="auto"/>
            </w:tcBorders>
          </w:tcPr>
          <w:p w14:paraId="1EC8DAA8" w14:textId="77777777" w:rsidR="00B7401F" w:rsidRDefault="00B7401F">
            <w:pPr>
              <w:pStyle w:val="EarlierRepubEntries"/>
            </w:pPr>
            <w:r>
              <w:t>13 Apr 2004–</w:t>
            </w:r>
            <w:r>
              <w:br/>
              <w:t>5 Sept 2007</w:t>
            </w:r>
          </w:p>
        </w:tc>
        <w:tc>
          <w:tcPr>
            <w:tcW w:w="1783" w:type="dxa"/>
            <w:tcBorders>
              <w:top w:val="single" w:sz="4" w:space="0" w:color="auto"/>
              <w:bottom w:val="single" w:sz="4" w:space="0" w:color="auto"/>
            </w:tcBorders>
          </w:tcPr>
          <w:p w14:paraId="1A791415" w14:textId="2E536F26" w:rsidR="00B7401F" w:rsidRDefault="008D7BE4">
            <w:pPr>
              <w:pStyle w:val="EarlierRepubEntries"/>
            </w:pPr>
            <w:hyperlink r:id="rId541" w:tooltip="Annual Reports Legislation Amendment Act 2004" w:history="1">
              <w:r w:rsidRPr="008D7BE4">
                <w:rPr>
                  <w:rStyle w:val="charCitHyperlinkAbbrev"/>
                </w:rPr>
                <w:t>A2004</w:t>
              </w:r>
              <w:r w:rsidRPr="008D7BE4">
                <w:rPr>
                  <w:rStyle w:val="charCitHyperlinkAbbrev"/>
                </w:rPr>
                <w:noBreakHyphen/>
                <w:t>9</w:t>
              </w:r>
            </w:hyperlink>
          </w:p>
        </w:tc>
        <w:tc>
          <w:tcPr>
            <w:tcW w:w="1783" w:type="dxa"/>
            <w:tcBorders>
              <w:top w:val="single" w:sz="4" w:space="0" w:color="auto"/>
              <w:bottom w:val="single" w:sz="4" w:space="0" w:color="auto"/>
            </w:tcBorders>
          </w:tcPr>
          <w:p w14:paraId="3204342F" w14:textId="79108798" w:rsidR="00B7401F" w:rsidRDefault="00B7401F">
            <w:pPr>
              <w:pStyle w:val="EarlierRepubEntries"/>
            </w:pPr>
            <w:r>
              <w:t xml:space="preserve">amendments by </w:t>
            </w:r>
            <w:hyperlink r:id="rId542" w:tooltip="Annual Reports Legislation Amendment Act 2004" w:history="1">
              <w:r w:rsidR="008D7BE4" w:rsidRPr="008D7BE4">
                <w:rPr>
                  <w:rStyle w:val="charCitHyperlinkAbbrev"/>
                </w:rPr>
                <w:t>A2004</w:t>
              </w:r>
              <w:r w:rsidR="008D7BE4" w:rsidRPr="008D7BE4">
                <w:rPr>
                  <w:rStyle w:val="charCitHyperlinkAbbrev"/>
                </w:rPr>
                <w:noBreakHyphen/>
                <w:t>9</w:t>
              </w:r>
            </w:hyperlink>
          </w:p>
        </w:tc>
      </w:tr>
      <w:tr w:rsidR="00B7401F" w14:paraId="1DDDFF75" w14:textId="77777777" w:rsidTr="00DA5152">
        <w:trPr>
          <w:cantSplit/>
        </w:trPr>
        <w:tc>
          <w:tcPr>
            <w:tcW w:w="1576" w:type="dxa"/>
            <w:tcBorders>
              <w:top w:val="single" w:sz="4" w:space="0" w:color="auto"/>
              <w:bottom w:val="single" w:sz="4" w:space="0" w:color="auto"/>
            </w:tcBorders>
          </w:tcPr>
          <w:p w14:paraId="0F68BC67" w14:textId="77777777" w:rsidR="00B7401F" w:rsidRDefault="00B7401F">
            <w:pPr>
              <w:pStyle w:val="EarlierRepubEntries"/>
            </w:pPr>
            <w:r>
              <w:t>R5</w:t>
            </w:r>
            <w:r>
              <w:br/>
              <w:t>6 Sept 2007</w:t>
            </w:r>
          </w:p>
        </w:tc>
        <w:tc>
          <w:tcPr>
            <w:tcW w:w="1681" w:type="dxa"/>
            <w:tcBorders>
              <w:top w:val="single" w:sz="4" w:space="0" w:color="auto"/>
              <w:bottom w:val="single" w:sz="4" w:space="0" w:color="auto"/>
            </w:tcBorders>
          </w:tcPr>
          <w:p w14:paraId="40106394" w14:textId="77777777" w:rsidR="00B7401F" w:rsidRDefault="00B7401F">
            <w:pPr>
              <w:pStyle w:val="EarlierRepubEntries"/>
            </w:pPr>
            <w:r>
              <w:t>6 Sept 2007–</w:t>
            </w:r>
            <w:r>
              <w:br/>
              <w:t>19 Dec 2007</w:t>
            </w:r>
          </w:p>
        </w:tc>
        <w:tc>
          <w:tcPr>
            <w:tcW w:w="1783" w:type="dxa"/>
            <w:tcBorders>
              <w:top w:val="single" w:sz="4" w:space="0" w:color="auto"/>
              <w:bottom w:val="single" w:sz="4" w:space="0" w:color="auto"/>
            </w:tcBorders>
          </w:tcPr>
          <w:p w14:paraId="4FC90C64" w14:textId="42BB3A6D" w:rsidR="00B7401F" w:rsidRDefault="008D7BE4">
            <w:pPr>
              <w:pStyle w:val="EarlierRepubEntries"/>
            </w:pPr>
            <w:hyperlink r:id="rId543" w:tooltip="Justice and Community Safety Legislation Amendment Act 2007" w:history="1">
              <w:r w:rsidRPr="008D7BE4">
                <w:rPr>
                  <w:rStyle w:val="charCitHyperlinkAbbrev"/>
                </w:rPr>
                <w:t>A2007</w:t>
              </w:r>
              <w:r w:rsidRPr="008D7BE4">
                <w:rPr>
                  <w:rStyle w:val="charCitHyperlinkAbbrev"/>
                </w:rPr>
                <w:noBreakHyphen/>
                <w:t>22</w:t>
              </w:r>
            </w:hyperlink>
          </w:p>
        </w:tc>
        <w:tc>
          <w:tcPr>
            <w:tcW w:w="1783" w:type="dxa"/>
            <w:tcBorders>
              <w:top w:val="single" w:sz="4" w:space="0" w:color="auto"/>
              <w:bottom w:val="single" w:sz="4" w:space="0" w:color="auto"/>
            </w:tcBorders>
          </w:tcPr>
          <w:p w14:paraId="6EED3A2F" w14:textId="30EE3B8E" w:rsidR="00B7401F" w:rsidRDefault="00B7401F">
            <w:pPr>
              <w:pStyle w:val="EarlierRepubEntries"/>
            </w:pPr>
            <w:r>
              <w:t xml:space="preserve">amendments by </w:t>
            </w:r>
            <w:hyperlink r:id="rId544" w:tooltip="Justice and Community Safety Legislation Amendment Act 2007" w:history="1">
              <w:r w:rsidR="008D7BE4" w:rsidRPr="008D7BE4">
                <w:rPr>
                  <w:rStyle w:val="charCitHyperlinkAbbrev"/>
                </w:rPr>
                <w:t>A2007</w:t>
              </w:r>
              <w:r w:rsidR="008D7BE4" w:rsidRPr="008D7BE4">
                <w:rPr>
                  <w:rStyle w:val="charCitHyperlinkAbbrev"/>
                </w:rPr>
                <w:noBreakHyphen/>
                <w:t>22</w:t>
              </w:r>
            </w:hyperlink>
          </w:p>
        </w:tc>
      </w:tr>
      <w:tr w:rsidR="007B260D" w14:paraId="06640658" w14:textId="77777777" w:rsidTr="00DA5152">
        <w:trPr>
          <w:cantSplit/>
        </w:trPr>
        <w:tc>
          <w:tcPr>
            <w:tcW w:w="1576" w:type="dxa"/>
            <w:tcBorders>
              <w:top w:val="single" w:sz="4" w:space="0" w:color="auto"/>
              <w:bottom w:val="single" w:sz="4" w:space="0" w:color="auto"/>
            </w:tcBorders>
          </w:tcPr>
          <w:p w14:paraId="689DF202" w14:textId="77777777" w:rsidR="007B260D" w:rsidRDefault="007B260D">
            <w:pPr>
              <w:pStyle w:val="EarlierRepubEntries"/>
            </w:pPr>
            <w:r>
              <w:t>R6</w:t>
            </w:r>
            <w:r>
              <w:br/>
              <w:t>20 Dec 2007</w:t>
            </w:r>
          </w:p>
        </w:tc>
        <w:tc>
          <w:tcPr>
            <w:tcW w:w="1681" w:type="dxa"/>
            <w:tcBorders>
              <w:top w:val="single" w:sz="4" w:space="0" w:color="auto"/>
              <w:bottom w:val="single" w:sz="4" w:space="0" w:color="auto"/>
            </w:tcBorders>
          </w:tcPr>
          <w:p w14:paraId="0E5A3403" w14:textId="77777777" w:rsidR="007B260D" w:rsidRDefault="007B260D">
            <w:pPr>
              <w:pStyle w:val="EarlierRepubEntries"/>
            </w:pPr>
            <w:r>
              <w:t>20 Dec 2007–</w:t>
            </w:r>
            <w:r>
              <w:br/>
              <w:t>16 Dec 2009</w:t>
            </w:r>
          </w:p>
        </w:tc>
        <w:tc>
          <w:tcPr>
            <w:tcW w:w="1783" w:type="dxa"/>
            <w:tcBorders>
              <w:top w:val="single" w:sz="4" w:space="0" w:color="auto"/>
              <w:bottom w:val="single" w:sz="4" w:space="0" w:color="auto"/>
            </w:tcBorders>
          </w:tcPr>
          <w:p w14:paraId="3589FF2D" w14:textId="58665E62" w:rsidR="007B260D" w:rsidRDefault="008D7BE4">
            <w:pPr>
              <w:pStyle w:val="EarlierRepubEntries"/>
            </w:pPr>
            <w:hyperlink r:id="rId545" w:tooltip="Victims of Crime Amendment Act 2007" w:history="1">
              <w:r w:rsidRPr="008D7BE4">
                <w:rPr>
                  <w:rStyle w:val="charCitHyperlinkAbbrev"/>
                </w:rPr>
                <w:t>A2007</w:t>
              </w:r>
              <w:r w:rsidRPr="008D7BE4">
                <w:rPr>
                  <w:rStyle w:val="charCitHyperlinkAbbrev"/>
                </w:rPr>
                <w:noBreakHyphen/>
                <w:t>44</w:t>
              </w:r>
            </w:hyperlink>
          </w:p>
        </w:tc>
        <w:tc>
          <w:tcPr>
            <w:tcW w:w="1783" w:type="dxa"/>
            <w:tcBorders>
              <w:top w:val="single" w:sz="4" w:space="0" w:color="auto"/>
              <w:bottom w:val="single" w:sz="4" w:space="0" w:color="auto"/>
            </w:tcBorders>
          </w:tcPr>
          <w:p w14:paraId="0A0F4202" w14:textId="27A1FA94" w:rsidR="007B260D" w:rsidRDefault="007B260D">
            <w:pPr>
              <w:pStyle w:val="EarlierRepubEntries"/>
            </w:pPr>
            <w:r>
              <w:t xml:space="preserve">amendments by </w:t>
            </w:r>
            <w:hyperlink r:id="rId546" w:tooltip="Victims of Crime Amendment Act 2007" w:history="1">
              <w:r w:rsidR="008D7BE4" w:rsidRPr="008D7BE4">
                <w:rPr>
                  <w:rStyle w:val="charCitHyperlinkAbbrev"/>
                </w:rPr>
                <w:t>A2007</w:t>
              </w:r>
              <w:r w:rsidR="008D7BE4" w:rsidRPr="008D7BE4">
                <w:rPr>
                  <w:rStyle w:val="charCitHyperlinkAbbrev"/>
                </w:rPr>
                <w:noBreakHyphen/>
                <w:t>44</w:t>
              </w:r>
            </w:hyperlink>
          </w:p>
        </w:tc>
      </w:tr>
      <w:tr w:rsidR="001D056E" w14:paraId="47B71DFD" w14:textId="77777777" w:rsidTr="00DA5152">
        <w:trPr>
          <w:cantSplit/>
        </w:trPr>
        <w:tc>
          <w:tcPr>
            <w:tcW w:w="1576" w:type="dxa"/>
            <w:tcBorders>
              <w:top w:val="single" w:sz="4" w:space="0" w:color="auto"/>
              <w:bottom w:val="single" w:sz="4" w:space="0" w:color="auto"/>
            </w:tcBorders>
          </w:tcPr>
          <w:p w14:paraId="4654199D" w14:textId="77777777" w:rsidR="001D056E" w:rsidRDefault="001D056E">
            <w:pPr>
              <w:pStyle w:val="EarlierRepubEntries"/>
            </w:pPr>
            <w:r>
              <w:t>R7</w:t>
            </w:r>
            <w:r>
              <w:br/>
              <w:t>17 Dec 2009</w:t>
            </w:r>
          </w:p>
        </w:tc>
        <w:tc>
          <w:tcPr>
            <w:tcW w:w="1681" w:type="dxa"/>
            <w:tcBorders>
              <w:top w:val="single" w:sz="4" w:space="0" w:color="auto"/>
              <w:bottom w:val="single" w:sz="4" w:space="0" w:color="auto"/>
            </w:tcBorders>
          </w:tcPr>
          <w:p w14:paraId="236765FE" w14:textId="77777777" w:rsidR="001D056E" w:rsidRDefault="001D056E">
            <w:pPr>
              <w:pStyle w:val="EarlierRepubEntries"/>
            </w:pPr>
            <w:r>
              <w:t>17 Dec 2009–</w:t>
            </w:r>
            <w:r>
              <w:br/>
              <w:t>30 June 2010</w:t>
            </w:r>
          </w:p>
        </w:tc>
        <w:tc>
          <w:tcPr>
            <w:tcW w:w="1783" w:type="dxa"/>
            <w:tcBorders>
              <w:top w:val="single" w:sz="4" w:space="0" w:color="auto"/>
              <w:bottom w:val="single" w:sz="4" w:space="0" w:color="auto"/>
            </w:tcBorders>
          </w:tcPr>
          <w:p w14:paraId="50C07F77" w14:textId="61D2560F" w:rsidR="001D056E" w:rsidRDefault="008D7BE4">
            <w:pPr>
              <w:pStyle w:val="EarlierRepubEntries"/>
            </w:pPr>
            <w:hyperlink r:id="rId547" w:tooltip="Statute Law Amendment Act 2009 (No 2)" w:history="1">
              <w:r w:rsidRPr="008D7BE4">
                <w:rPr>
                  <w:rStyle w:val="charCitHyperlinkAbbrev"/>
                </w:rPr>
                <w:t>A2009</w:t>
              </w:r>
              <w:r w:rsidRPr="008D7BE4">
                <w:rPr>
                  <w:rStyle w:val="charCitHyperlinkAbbrev"/>
                </w:rPr>
                <w:noBreakHyphen/>
                <w:t>49</w:t>
              </w:r>
            </w:hyperlink>
          </w:p>
        </w:tc>
        <w:tc>
          <w:tcPr>
            <w:tcW w:w="1783" w:type="dxa"/>
            <w:tcBorders>
              <w:top w:val="single" w:sz="4" w:space="0" w:color="auto"/>
              <w:bottom w:val="single" w:sz="4" w:space="0" w:color="auto"/>
            </w:tcBorders>
          </w:tcPr>
          <w:p w14:paraId="03E6C8EF" w14:textId="71CA8293" w:rsidR="001D056E" w:rsidRDefault="001D056E">
            <w:pPr>
              <w:pStyle w:val="EarlierRepubEntries"/>
            </w:pPr>
            <w:r>
              <w:t xml:space="preserve">amendments by </w:t>
            </w:r>
            <w:hyperlink r:id="rId548" w:tooltip="Statute Law Amendment Act 2009 (No 2)" w:history="1">
              <w:r w:rsidR="008D7BE4" w:rsidRPr="008D7BE4">
                <w:rPr>
                  <w:rStyle w:val="charCitHyperlinkAbbrev"/>
                </w:rPr>
                <w:t>A2009</w:t>
              </w:r>
              <w:r w:rsidR="008D7BE4" w:rsidRPr="008D7BE4">
                <w:rPr>
                  <w:rStyle w:val="charCitHyperlinkAbbrev"/>
                </w:rPr>
                <w:noBreakHyphen/>
                <w:t>49</w:t>
              </w:r>
            </w:hyperlink>
          </w:p>
        </w:tc>
      </w:tr>
      <w:tr w:rsidR="009C301F" w14:paraId="6B829929" w14:textId="77777777" w:rsidTr="00DA5152">
        <w:trPr>
          <w:cantSplit/>
        </w:trPr>
        <w:tc>
          <w:tcPr>
            <w:tcW w:w="1576" w:type="dxa"/>
            <w:tcBorders>
              <w:top w:val="single" w:sz="4" w:space="0" w:color="auto"/>
              <w:bottom w:val="single" w:sz="4" w:space="0" w:color="auto"/>
            </w:tcBorders>
          </w:tcPr>
          <w:p w14:paraId="57065058" w14:textId="77777777" w:rsidR="009C301F" w:rsidRDefault="009C301F">
            <w:pPr>
              <w:pStyle w:val="EarlierRepubEntries"/>
            </w:pPr>
            <w:r>
              <w:t>R8</w:t>
            </w:r>
            <w:r>
              <w:br/>
              <w:t>1 July 2010</w:t>
            </w:r>
          </w:p>
        </w:tc>
        <w:tc>
          <w:tcPr>
            <w:tcW w:w="1681" w:type="dxa"/>
            <w:tcBorders>
              <w:top w:val="single" w:sz="4" w:space="0" w:color="auto"/>
              <w:bottom w:val="single" w:sz="4" w:space="0" w:color="auto"/>
            </w:tcBorders>
          </w:tcPr>
          <w:p w14:paraId="28452D37" w14:textId="77777777" w:rsidR="009C301F" w:rsidRDefault="009C301F">
            <w:pPr>
              <w:pStyle w:val="EarlierRepubEntries"/>
            </w:pPr>
            <w:r>
              <w:t>1 July 2010–</w:t>
            </w:r>
            <w:r>
              <w:br/>
              <w:t>27 Feb 2011</w:t>
            </w:r>
          </w:p>
        </w:tc>
        <w:tc>
          <w:tcPr>
            <w:tcW w:w="1783" w:type="dxa"/>
            <w:tcBorders>
              <w:top w:val="single" w:sz="4" w:space="0" w:color="auto"/>
              <w:bottom w:val="single" w:sz="4" w:space="0" w:color="auto"/>
            </w:tcBorders>
          </w:tcPr>
          <w:p w14:paraId="00E46A61" w14:textId="7F8EA3BF" w:rsidR="009C301F" w:rsidRDefault="008D7BE4">
            <w:pPr>
              <w:pStyle w:val="EarlierRepubEntries"/>
            </w:pPr>
            <w:hyperlink r:id="rId549" w:tooltip="Crimes (Sentence Administration) Amendment Act 2010" w:history="1">
              <w:r w:rsidRPr="008D7BE4">
                <w:rPr>
                  <w:rStyle w:val="charCitHyperlinkAbbrev"/>
                </w:rPr>
                <w:t>A2010</w:t>
              </w:r>
              <w:r w:rsidRPr="008D7BE4">
                <w:rPr>
                  <w:rStyle w:val="charCitHyperlinkAbbrev"/>
                </w:rPr>
                <w:noBreakHyphen/>
                <w:t>21</w:t>
              </w:r>
            </w:hyperlink>
          </w:p>
        </w:tc>
        <w:tc>
          <w:tcPr>
            <w:tcW w:w="1783" w:type="dxa"/>
            <w:tcBorders>
              <w:top w:val="single" w:sz="4" w:space="0" w:color="auto"/>
              <w:bottom w:val="single" w:sz="4" w:space="0" w:color="auto"/>
            </w:tcBorders>
          </w:tcPr>
          <w:p w14:paraId="55D1C515" w14:textId="3A7BCD32" w:rsidR="009C301F" w:rsidRDefault="009C301F">
            <w:pPr>
              <w:pStyle w:val="EarlierRepubEntries"/>
            </w:pPr>
            <w:r>
              <w:t xml:space="preserve">amendments by </w:t>
            </w:r>
            <w:hyperlink r:id="rId550" w:tooltip="Crimes (Sentence Administration) Amendment Act 2010" w:history="1">
              <w:r w:rsidR="008D7BE4" w:rsidRPr="008D7BE4">
                <w:rPr>
                  <w:rStyle w:val="charCitHyperlinkAbbrev"/>
                </w:rPr>
                <w:t>A2010</w:t>
              </w:r>
              <w:r w:rsidR="008D7BE4" w:rsidRPr="008D7BE4">
                <w:rPr>
                  <w:rStyle w:val="charCitHyperlinkAbbrev"/>
                </w:rPr>
                <w:noBreakHyphen/>
                <w:t>21</w:t>
              </w:r>
            </w:hyperlink>
          </w:p>
        </w:tc>
      </w:tr>
      <w:tr w:rsidR="00220D6C" w14:paraId="38A72CE8" w14:textId="77777777" w:rsidTr="00DA5152">
        <w:trPr>
          <w:cantSplit/>
        </w:trPr>
        <w:tc>
          <w:tcPr>
            <w:tcW w:w="1576" w:type="dxa"/>
            <w:tcBorders>
              <w:top w:val="single" w:sz="4" w:space="0" w:color="auto"/>
              <w:bottom w:val="single" w:sz="4" w:space="0" w:color="auto"/>
            </w:tcBorders>
          </w:tcPr>
          <w:p w14:paraId="0C3A99BB" w14:textId="77777777" w:rsidR="00220D6C" w:rsidRDefault="00220D6C">
            <w:pPr>
              <w:pStyle w:val="EarlierRepubEntries"/>
            </w:pPr>
            <w:r>
              <w:t>R9</w:t>
            </w:r>
            <w:r>
              <w:br/>
              <w:t>28 Feb 2011</w:t>
            </w:r>
          </w:p>
        </w:tc>
        <w:tc>
          <w:tcPr>
            <w:tcW w:w="1681" w:type="dxa"/>
            <w:tcBorders>
              <w:top w:val="single" w:sz="4" w:space="0" w:color="auto"/>
              <w:bottom w:val="single" w:sz="4" w:space="0" w:color="auto"/>
            </w:tcBorders>
          </w:tcPr>
          <w:p w14:paraId="3F285AB3" w14:textId="77777777" w:rsidR="00220D6C" w:rsidRDefault="00220D6C">
            <w:pPr>
              <w:pStyle w:val="EarlierRepubEntries"/>
            </w:pPr>
            <w:r>
              <w:t>28 Feb 2011–</w:t>
            </w:r>
            <w:r>
              <w:br/>
              <w:t>30 June 2011</w:t>
            </w:r>
          </w:p>
        </w:tc>
        <w:tc>
          <w:tcPr>
            <w:tcW w:w="1783" w:type="dxa"/>
            <w:tcBorders>
              <w:top w:val="single" w:sz="4" w:space="0" w:color="auto"/>
              <w:bottom w:val="single" w:sz="4" w:space="0" w:color="auto"/>
            </w:tcBorders>
          </w:tcPr>
          <w:p w14:paraId="0A2C4E9C" w14:textId="38CC1F08" w:rsidR="00220D6C" w:rsidRDefault="008D7BE4">
            <w:pPr>
              <w:pStyle w:val="EarlierRepubEntries"/>
            </w:pPr>
            <w:hyperlink r:id="rId551" w:tooltip="Victims of Crime Amendment Act 2010" w:history="1">
              <w:r w:rsidRPr="008D7BE4">
                <w:rPr>
                  <w:rStyle w:val="charCitHyperlinkAbbrev"/>
                </w:rPr>
                <w:t>A2010</w:t>
              </w:r>
              <w:r w:rsidRPr="008D7BE4">
                <w:rPr>
                  <w:rStyle w:val="charCitHyperlinkAbbrev"/>
                </w:rPr>
                <w:noBreakHyphen/>
                <w:t>29</w:t>
              </w:r>
            </w:hyperlink>
          </w:p>
        </w:tc>
        <w:tc>
          <w:tcPr>
            <w:tcW w:w="1783" w:type="dxa"/>
            <w:tcBorders>
              <w:top w:val="single" w:sz="4" w:space="0" w:color="auto"/>
              <w:bottom w:val="single" w:sz="4" w:space="0" w:color="auto"/>
            </w:tcBorders>
          </w:tcPr>
          <w:p w14:paraId="60D07862" w14:textId="6EC91FDC" w:rsidR="00220D6C" w:rsidRDefault="00220D6C">
            <w:pPr>
              <w:pStyle w:val="EarlierRepubEntries"/>
            </w:pPr>
            <w:r>
              <w:t xml:space="preserve">amendments by </w:t>
            </w:r>
            <w:hyperlink r:id="rId552" w:tooltip="Victims of Crime Amendment Act 2010" w:history="1">
              <w:r w:rsidR="008D7BE4" w:rsidRPr="008D7BE4">
                <w:rPr>
                  <w:rStyle w:val="charCitHyperlinkAbbrev"/>
                </w:rPr>
                <w:t>A2010</w:t>
              </w:r>
              <w:r w:rsidR="008D7BE4" w:rsidRPr="008D7BE4">
                <w:rPr>
                  <w:rStyle w:val="charCitHyperlinkAbbrev"/>
                </w:rPr>
                <w:noBreakHyphen/>
                <w:t>29</w:t>
              </w:r>
            </w:hyperlink>
          </w:p>
        </w:tc>
      </w:tr>
      <w:tr w:rsidR="00260EB0" w14:paraId="3F48AF84" w14:textId="77777777" w:rsidTr="00DA5152">
        <w:trPr>
          <w:cantSplit/>
        </w:trPr>
        <w:tc>
          <w:tcPr>
            <w:tcW w:w="1576" w:type="dxa"/>
            <w:tcBorders>
              <w:top w:val="single" w:sz="4" w:space="0" w:color="auto"/>
              <w:bottom w:val="single" w:sz="4" w:space="0" w:color="auto"/>
            </w:tcBorders>
          </w:tcPr>
          <w:p w14:paraId="007289F1" w14:textId="77777777" w:rsidR="00260EB0" w:rsidRDefault="00260EB0">
            <w:pPr>
              <w:pStyle w:val="EarlierRepubEntries"/>
            </w:pPr>
            <w:r>
              <w:t>R10</w:t>
            </w:r>
            <w:r>
              <w:br/>
              <w:t>1 July 2011</w:t>
            </w:r>
          </w:p>
        </w:tc>
        <w:tc>
          <w:tcPr>
            <w:tcW w:w="1681" w:type="dxa"/>
            <w:tcBorders>
              <w:top w:val="single" w:sz="4" w:space="0" w:color="auto"/>
              <w:bottom w:val="single" w:sz="4" w:space="0" w:color="auto"/>
            </w:tcBorders>
          </w:tcPr>
          <w:p w14:paraId="452284DE" w14:textId="77777777" w:rsidR="00260EB0" w:rsidRDefault="00260EB0">
            <w:pPr>
              <w:pStyle w:val="EarlierRepubEntries"/>
            </w:pPr>
            <w:r>
              <w:t>1 July 2011–</w:t>
            </w:r>
            <w:r>
              <w:br/>
              <w:t>13 June 2012</w:t>
            </w:r>
          </w:p>
        </w:tc>
        <w:tc>
          <w:tcPr>
            <w:tcW w:w="1783" w:type="dxa"/>
            <w:tcBorders>
              <w:top w:val="single" w:sz="4" w:space="0" w:color="auto"/>
              <w:bottom w:val="single" w:sz="4" w:space="0" w:color="auto"/>
            </w:tcBorders>
          </w:tcPr>
          <w:p w14:paraId="585019D5" w14:textId="66DCA6E2" w:rsidR="00260EB0" w:rsidRDefault="008D7BE4">
            <w:pPr>
              <w:pStyle w:val="EarlierRepubEntries"/>
            </w:pPr>
            <w:hyperlink r:id="rId553" w:tooltip="Administrative (One ACT Public Service Miscellaneous Amendments) Act 2011" w:history="1">
              <w:r w:rsidRPr="008D7BE4">
                <w:rPr>
                  <w:rStyle w:val="charCitHyperlinkAbbrev"/>
                </w:rPr>
                <w:t>A2011</w:t>
              </w:r>
              <w:r w:rsidRPr="008D7BE4">
                <w:rPr>
                  <w:rStyle w:val="charCitHyperlinkAbbrev"/>
                </w:rPr>
                <w:noBreakHyphen/>
                <w:t>22</w:t>
              </w:r>
            </w:hyperlink>
          </w:p>
        </w:tc>
        <w:tc>
          <w:tcPr>
            <w:tcW w:w="1783" w:type="dxa"/>
            <w:tcBorders>
              <w:top w:val="single" w:sz="4" w:space="0" w:color="auto"/>
              <w:bottom w:val="single" w:sz="4" w:space="0" w:color="auto"/>
            </w:tcBorders>
          </w:tcPr>
          <w:p w14:paraId="13FBD5E0" w14:textId="7255AFB9" w:rsidR="00260EB0" w:rsidRDefault="00260EB0">
            <w:pPr>
              <w:pStyle w:val="EarlierRepubEntries"/>
            </w:pPr>
            <w:r>
              <w:t xml:space="preserve">amendments by </w:t>
            </w:r>
            <w:hyperlink r:id="rId554"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p>
        </w:tc>
      </w:tr>
      <w:tr w:rsidR="00894056" w14:paraId="5D1D4EC1" w14:textId="77777777" w:rsidTr="00DA5152">
        <w:trPr>
          <w:cantSplit/>
        </w:trPr>
        <w:tc>
          <w:tcPr>
            <w:tcW w:w="1576" w:type="dxa"/>
            <w:tcBorders>
              <w:top w:val="single" w:sz="4" w:space="0" w:color="auto"/>
              <w:bottom w:val="single" w:sz="4" w:space="0" w:color="auto"/>
            </w:tcBorders>
          </w:tcPr>
          <w:p w14:paraId="62823D2F" w14:textId="77777777" w:rsidR="00894056" w:rsidRDefault="00894056">
            <w:pPr>
              <w:pStyle w:val="EarlierRepubEntries"/>
            </w:pPr>
            <w:r>
              <w:lastRenderedPageBreak/>
              <w:t>R11</w:t>
            </w:r>
            <w:r>
              <w:br/>
              <w:t>14 June 2012</w:t>
            </w:r>
          </w:p>
        </w:tc>
        <w:tc>
          <w:tcPr>
            <w:tcW w:w="1681" w:type="dxa"/>
            <w:tcBorders>
              <w:top w:val="single" w:sz="4" w:space="0" w:color="auto"/>
              <w:bottom w:val="single" w:sz="4" w:space="0" w:color="auto"/>
            </w:tcBorders>
          </w:tcPr>
          <w:p w14:paraId="397212EF" w14:textId="77777777" w:rsidR="00894056" w:rsidRDefault="00894056">
            <w:pPr>
              <w:pStyle w:val="EarlierRepubEntries"/>
            </w:pPr>
            <w:r>
              <w:t>14 June 2012–</w:t>
            </w:r>
            <w:r>
              <w:br/>
              <w:t>11 Nov 2013</w:t>
            </w:r>
          </w:p>
        </w:tc>
        <w:tc>
          <w:tcPr>
            <w:tcW w:w="1783" w:type="dxa"/>
            <w:tcBorders>
              <w:top w:val="single" w:sz="4" w:space="0" w:color="auto"/>
              <w:bottom w:val="single" w:sz="4" w:space="0" w:color="auto"/>
            </w:tcBorders>
          </w:tcPr>
          <w:p w14:paraId="684D3303" w14:textId="1B251D59" w:rsidR="00894056" w:rsidRDefault="00894056">
            <w:pPr>
              <w:pStyle w:val="EarlierRepubEntries"/>
            </w:pPr>
            <w:hyperlink r:id="rId555" w:tooltip="Justice and Community Safety Legislation Amendment Act 2012 (No 2)" w:history="1">
              <w:r>
                <w:rPr>
                  <w:rStyle w:val="charCitHyperlinkAbbrev"/>
                </w:rPr>
                <w:t>A2012</w:t>
              </w:r>
              <w:r>
                <w:rPr>
                  <w:rStyle w:val="charCitHyperlinkAbbrev"/>
                </w:rPr>
                <w:noBreakHyphen/>
                <w:t>30</w:t>
              </w:r>
            </w:hyperlink>
          </w:p>
        </w:tc>
        <w:tc>
          <w:tcPr>
            <w:tcW w:w="1783" w:type="dxa"/>
            <w:tcBorders>
              <w:top w:val="single" w:sz="4" w:space="0" w:color="auto"/>
              <w:bottom w:val="single" w:sz="4" w:space="0" w:color="auto"/>
            </w:tcBorders>
          </w:tcPr>
          <w:p w14:paraId="74AAF246" w14:textId="2BB77309" w:rsidR="00894056" w:rsidRDefault="00894056">
            <w:pPr>
              <w:pStyle w:val="EarlierRepubEntries"/>
            </w:pPr>
            <w:r>
              <w:t xml:space="preserve">amendments by </w:t>
            </w:r>
            <w:hyperlink r:id="rId556" w:tooltip="Justice and Community Safety Legislation Amendment Act 2012 (No 2)" w:history="1">
              <w:r>
                <w:rPr>
                  <w:rStyle w:val="charCitHyperlinkAbbrev"/>
                </w:rPr>
                <w:t>A2012</w:t>
              </w:r>
              <w:r>
                <w:rPr>
                  <w:rStyle w:val="charCitHyperlinkAbbrev"/>
                </w:rPr>
                <w:noBreakHyphen/>
                <w:t>30</w:t>
              </w:r>
            </w:hyperlink>
          </w:p>
        </w:tc>
      </w:tr>
      <w:tr w:rsidR="001127CE" w14:paraId="5DCDF069" w14:textId="77777777" w:rsidTr="00DA5152">
        <w:trPr>
          <w:cantSplit/>
        </w:trPr>
        <w:tc>
          <w:tcPr>
            <w:tcW w:w="1576" w:type="dxa"/>
            <w:tcBorders>
              <w:top w:val="single" w:sz="4" w:space="0" w:color="auto"/>
              <w:bottom w:val="single" w:sz="4" w:space="0" w:color="auto"/>
            </w:tcBorders>
          </w:tcPr>
          <w:p w14:paraId="48632E89" w14:textId="77777777" w:rsidR="001127CE" w:rsidRDefault="001127CE">
            <w:pPr>
              <w:pStyle w:val="EarlierRepubEntries"/>
            </w:pPr>
            <w:r>
              <w:t>R12</w:t>
            </w:r>
            <w:r>
              <w:br/>
            </w:r>
            <w:r w:rsidR="00CC68FF">
              <w:t>12 Nov 2013</w:t>
            </w:r>
          </w:p>
        </w:tc>
        <w:tc>
          <w:tcPr>
            <w:tcW w:w="1681" w:type="dxa"/>
            <w:tcBorders>
              <w:top w:val="single" w:sz="4" w:space="0" w:color="auto"/>
              <w:bottom w:val="single" w:sz="4" w:space="0" w:color="auto"/>
            </w:tcBorders>
          </w:tcPr>
          <w:p w14:paraId="1FFD113E" w14:textId="77777777" w:rsidR="001127CE" w:rsidRDefault="00CC68FF">
            <w:pPr>
              <w:pStyle w:val="EarlierRepubEntries"/>
            </w:pPr>
            <w:r>
              <w:t>12 Nov 2013–</w:t>
            </w:r>
            <w:r>
              <w:br/>
              <w:t>6 Oct 2015</w:t>
            </w:r>
          </w:p>
        </w:tc>
        <w:tc>
          <w:tcPr>
            <w:tcW w:w="1783" w:type="dxa"/>
            <w:tcBorders>
              <w:top w:val="single" w:sz="4" w:space="0" w:color="auto"/>
              <w:bottom w:val="single" w:sz="4" w:space="0" w:color="auto"/>
            </w:tcBorders>
          </w:tcPr>
          <w:p w14:paraId="4A8B3856" w14:textId="17D63736" w:rsidR="001127CE" w:rsidRDefault="00CC68FF">
            <w:pPr>
              <w:pStyle w:val="EarlierRepubEntries"/>
            </w:pPr>
            <w:hyperlink r:id="rId557" w:tooltip="Justice and Community Safety Legislation Amendment Act 2013 (No 4)" w:history="1">
              <w:r w:rsidRPr="00CC68FF">
                <w:rPr>
                  <w:rStyle w:val="charCitHyperlinkAbbrev"/>
                </w:rPr>
                <w:t>A2013-45</w:t>
              </w:r>
            </w:hyperlink>
          </w:p>
        </w:tc>
        <w:tc>
          <w:tcPr>
            <w:tcW w:w="1783" w:type="dxa"/>
            <w:tcBorders>
              <w:top w:val="single" w:sz="4" w:space="0" w:color="auto"/>
              <w:bottom w:val="single" w:sz="4" w:space="0" w:color="auto"/>
            </w:tcBorders>
          </w:tcPr>
          <w:p w14:paraId="59FD19A7" w14:textId="729729D5" w:rsidR="001127CE" w:rsidRDefault="00CC68FF">
            <w:pPr>
              <w:pStyle w:val="EarlierRepubEntries"/>
            </w:pPr>
            <w:r>
              <w:t xml:space="preserve">amendments by </w:t>
            </w:r>
            <w:hyperlink r:id="rId558" w:tooltip="Justice and Community Safety Legislation Amendment Act 2013 (No 4)" w:history="1">
              <w:r w:rsidRPr="00CC68FF">
                <w:rPr>
                  <w:rStyle w:val="charCitHyperlinkAbbrev"/>
                </w:rPr>
                <w:t>A2013-45</w:t>
              </w:r>
            </w:hyperlink>
          </w:p>
        </w:tc>
      </w:tr>
      <w:tr w:rsidR="00583C0F" w14:paraId="1A85F0B9" w14:textId="77777777" w:rsidTr="00DA5152">
        <w:trPr>
          <w:cantSplit/>
        </w:trPr>
        <w:tc>
          <w:tcPr>
            <w:tcW w:w="1576" w:type="dxa"/>
            <w:tcBorders>
              <w:top w:val="single" w:sz="4" w:space="0" w:color="auto"/>
              <w:bottom w:val="single" w:sz="4" w:space="0" w:color="auto"/>
            </w:tcBorders>
          </w:tcPr>
          <w:p w14:paraId="408CD6B1" w14:textId="77777777" w:rsidR="00583C0F" w:rsidRDefault="00583C0F">
            <w:pPr>
              <w:pStyle w:val="EarlierRepubEntries"/>
            </w:pPr>
            <w:r>
              <w:t>R13</w:t>
            </w:r>
            <w:r>
              <w:br/>
              <w:t>7 Oct 2015</w:t>
            </w:r>
          </w:p>
        </w:tc>
        <w:tc>
          <w:tcPr>
            <w:tcW w:w="1681" w:type="dxa"/>
            <w:tcBorders>
              <w:top w:val="single" w:sz="4" w:space="0" w:color="auto"/>
              <w:bottom w:val="single" w:sz="4" w:space="0" w:color="auto"/>
            </w:tcBorders>
          </w:tcPr>
          <w:p w14:paraId="76152960" w14:textId="77777777" w:rsidR="00583C0F" w:rsidRDefault="00583C0F">
            <w:pPr>
              <w:pStyle w:val="EarlierRepubEntries"/>
            </w:pPr>
            <w:r>
              <w:t>7 Oct 2015–</w:t>
            </w:r>
            <w:r>
              <w:br/>
              <w:t>29 Feb 2016</w:t>
            </w:r>
          </w:p>
        </w:tc>
        <w:tc>
          <w:tcPr>
            <w:tcW w:w="1783" w:type="dxa"/>
            <w:tcBorders>
              <w:top w:val="single" w:sz="4" w:space="0" w:color="auto"/>
              <w:bottom w:val="single" w:sz="4" w:space="0" w:color="auto"/>
            </w:tcBorders>
          </w:tcPr>
          <w:p w14:paraId="24E1495A" w14:textId="4A5CA324" w:rsidR="00583C0F" w:rsidRDefault="00583C0F">
            <w:pPr>
              <w:pStyle w:val="EarlierRepubEntries"/>
            </w:pPr>
            <w:hyperlink r:id="rId559" w:tooltip="Victims of Crime (Victims Services Levy) Amendment Bill 2015" w:history="1">
              <w:r>
                <w:rPr>
                  <w:rStyle w:val="charCitHyperlinkAbbrev"/>
                </w:rPr>
                <w:t>A2015</w:t>
              </w:r>
              <w:r>
                <w:rPr>
                  <w:rStyle w:val="charCitHyperlinkAbbrev"/>
                </w:rPr>
                <w:noBreakHyphen/>
                <w:t>39</w:t>
              </w:r>
            </w:hyperlink>
          </w:p>
        </w:tc>
        <w:tc>
          <w:tcPr>
            <w:tcW w:w="1783" w:type="dxa"/>
            <w:tcBorders>
              <w:top w:val="single" w:sz="4" w:space="0" w:color="auto"/>
              <w:bottom w:val="single" w:sz="4" w:space="0" w:color="auto"/>
            </w:tcBorders>
          </w:tcPr>
          <w:p w14:paraId="71C7D6BC" w14:textId="08C17970" w:rsidR="00583C0F" w:rsidRDefault="00583C0F">
            <w:pPr>
              <w:pStyle w:val="EarlierRepubEntries"/>
            </w:pPr>
            <w:r>
              <w:t xml:space="preserve">amendments by </w:t>
            </w:r>
            <w:hyperlink r:id="rId560" w:tooltip="Victims of Crime (Victims Services Levy) Amendment Bill 2015" w:history="1">
              <w:r>
                <w:rPr>
                  <w:rStyle w:val="charCitHyperlinkAbbrev"/>
                </w:rPr>
                <w:t>A2015</w:t>
              </w:r>
              <w:r>
                <w:rPr>
                  <w:rStyle w:val="charCitHyperlinkAbbrev"/>
                </w:rPr>
                <w:noBreakHyphen/>
                <w:t>39</w:t>
              </w:r>
            </w:hyperlink>
          </w:p>
        </w:tc>
      </w:tr>
      <w:tr w:rsidR="00900C55" w14:paraId="2CF56D7B" w14:textId="77777777" w:rsidTr="00DA5152">
        <w:trPr>
          <w:cantSplit/>
        </w:trPr>
        <w:tc>
          <w:tcPr>
            <w:tcW w:w="1576" w:type="dxa"/>
            <w:tcBorders>
              <w:top w:val="single" w:sz="4" w:space="0" w:color="auto"/>
              <w:bottom w:val="single" w:sz="4" w:space="0" w:color="auto"/>
            </w:tcBorders>
          </w:tcPr>
          <w:p w14:paraId="1F709797" w14:textId="77777777" w:rsidR="00900C55" w:rsidRDefault="00900C55">
            <w:pPr>
              <w:pStyle w:val="EarlierRepubEntries"/>
            </w:pPr>
            <w:r>
              <w:t>R14</w:t>
            </w:r>
            <w:r>
              <w:br/>
              <w:t>1 Mar 2016</w:t>
            </w:r>
          </w:p>
        </w:tc>
        <w:tc>
          <w:tcPr>
            <w:tcW w:w="1681" w:type="dxa"/>
            <w:tcBorders>
              <w:top w:val="single" w:sz="4" w:space="0" w:color="auto"/>
              <w:bottom w:val="single" w:sz="4" w:space="0" w:color="auto"/>
            </w:tcBorders>
          </w:tcPr>
          <w:p w14:paraId="3D74400A" w14:textId="77777777" w:rsidR="00900C55" w:rsidRDefault="00900C55">
            <w:pPr>
              <w:pStyle w:val="EarlierRepubEntries"/>
            </w:pPr>
            <w:r>
              <w:t>1 Mar 2016–</w:t>
            </w:r>
            <w:r>
              <w:br/>
              <w:t>31 Mar 2016</w:t>
            </w:r>
          </w:p>
        </w:tc>
        <w:tc>
          <w:tcPr>
            <w:tcW w:w="1783" w:type="dxa"/>
            <w:tcBorders>
              <w:top w:val="single" w:sz="4" w:space="0" w:color="auto"/>
              <w:bottom w:val="single" w:sz="4" w:space="0" w:color="auto"/>
            </w:tcBorders>
          </w:tcPr>
          <w:p w14:paraId="2FC9A4B6" w14:textId="511DD90F" w:rsidR="00900C55" w:rsidRDefault="00900C55">
            <w:pPr>
              <w:pStyle w:val="EarlierRepubEntries"/>
            </w:pPr>
            <w:hyperlink r:id="rId561" w:tooltip="Victims of Crime (Victims Services Levy) Amendment Bill 2015" w:history="1">
              <w:r>
                <w:rPr>
                  <w:rStyle w:val="charCitHyperlinkAbbrev"/>
                </w:rPr>
                <w:t>A2015</w:t>
              </w:r>
              <w:r>
                <w:rPr>
                  <w:rStyle w:val="charCitHyperlinkAbbrev"/>
                </w:rPr>
                <w:noBreakHyphen/>
                <w:t>39</w:t>
              </w:r>
            </w:hyperlink>
          </w:p>
        </w:tc>
        <w:tc>
          <w:tcPr>
            <w:tcW w:w="1783" w:type="dxa"/>
            <w:tcBorders>
              <w:top w:val="single" w:sz="4" w:space="0" w:color="auto"/>
              <w:bottom w:val="single" w:sz="4" w:space="0" w:color="auto"/>
            </w:tcBorders>
          </w:tcPr>
          <w:p w14:paraId="65C0B53A" w14:textId="68F05191" w:rsidR="00900C55" w:rsidRDefault="00900C55">
            <w:pPr>
              <w:pStyle w:val="EarlierRepubEntries"/>
            </w:pPr>
            <w:r>
              <w:t xml:space="preserve">amendments by </w:t>
            </w:r>
            <w:hyperlink r:id="rId562" w:tooltip="Mental Health (Treatment and Care) Amendment Act 2014 " w:history="1">
              <w:r w:rsidRPr="00900C55">
                <w:rPr>
                  <w:rStyle w:val="charCitHyperlinkAbbrev"/>
                </w:rPr>
                <w:t>A2014-51</w:t>
              </w:r>
            </w:hyperlink>
            <w:r>
              <w:t xml:space="preserve"> and </w:t>
            </w:r>
            <w:hyperlink r:id="rId563" w:tooltip="Mental Health Act 2015" w:history="1">
              <w:r w:rsidR="00BB5DCC" w:rsidRPr="0076689D">
                <w:rPr>
                  <w:rStyle w:val="charCitHyperlinkAbbrev"/>
                </w:rPr>
                <w:t>A2015-38</w:t>
              </w:r>
            </w:hyperlink>
          </w:p>
        </w:tc>
      </w:tr>
      <w:tr w:rsidR="00771C0F" w14:paraId="14856DCD" w14:textId="77777777" w:rsidTr="00DA5152">
        <w:trPr>
          <w:cantSplit/>
        </w:trPr>
        <w:tc>
          <w:tcPr>
            <w:tcW w:w="1576" w:type="dxa"/>
            <w:tcBorders>
              <w:top w:val="single" w:sz="4" w:space="0" w:color="auto"/>
              <w:bottom w:val="single" w:sz="4" w:space="0" w:color="auto"/>
            </w:tcBorders>
          </w:tcPr>
          <w:p w14:paraId="5E75C160" w14:textId="77777777" w:rsidR="00771C0F" w:rsidRDefault="00771C0F">
            <w:pPr>
              <w:pStyle w:val="EarlierRepubEntries"/>
            </w:pPr>
            <w:r>
              <w:t>R15</w:t>
            </w:r>
            <w:r>
              <w:br/>
              <w:t>1 Apr 2016</w:t>
            </w:r>
          </w:p>
        </w:tc>
        <w:tc>
          <w:tcPr>
            <w:tcW w:w="1681" w:type="dxa"/>
            <w:tcBorders>
              <w:top w:val="single" w:sz="4" w:space="0" w:color="auto"/>
              <w:bottom w:val="single" w:sz="4" w:space="0" w:color="auto"/>
            </w:tcBorders>
          </w:tcPr>
          <w:p w14:paraId="66887AD5" w14:textId="77777777" w:rsidR="00771C0F" w:rsidRDefault="00771C0F">
            <w:pPr>
              <w:pStyle w:val="EarlierRepubEntries"/>
            </w:pPr>
            <w:r>
              <w:t>1 Apr 2016</w:t>
            </w:r>
            <w:r w:rsidR="002B33A1">
              <w:t>–</w:t>
            </w:r>
            <w:r w:rsidR="002B33A1">
              <w:br/>
              <w:t>30 Jun 2016</w:t>
            </w:r>
          </w:p>
        </w:tc>
        <w:tc>
          <w:tcPr>
            <w:tcW w:w="1783" w:type="dxa"/>
            <w:tcBorders>
              <w:top w:val="single" w:sz="4" w:space="0" w:color="auto"/>
              <w:bottom w:val="single" w:sz="4" w:space="0" w:color="auto"/>
            </w:tcBorders>
          </w:tcPr>
          <w:p w14:paraId="1CDD19FE" w14:textId="5C7D6493" w:rsidR="00771C0F" w:rsidRDefault="002B33A1">
            <w:pPr>
              <w:pStyle w:val="EarlierRepubEntries"/>
            </w:pPr>
            <w:hyperlink r:id="rId564" w:tooltip="Protection of Rights (Services) Legislation Amendment Act 2016" w:history="1">
              <w:r>
                <w:rPr>
                  <w:rStyle w:val="charCitHyperlinkAbbrev"/>
                </w:rPr>
                <w:t>A2016-1</w:t>
              </w:r>
            </w:hyperlink>
          </w:p>
        </w:tc>
        <w:tc>
          <w:tcPr>
            <w:tcW w:w="1783" w:type="dxa"/>
            <w:tcBorders>
              <w:top w:val="single" w:sz="4" w:space="0" w:color="auto"/>
              <w:bottom w:val="single" w:sz="4" w:space="0" w:color="auto"/>
            </w:tcBorders>
          </w:tcPr>
          <w:p w14:paraId="693AEC3A" w14:textId="73D3A1A5" w:rsidR="00771C0F" w:rsidRDefault="002B33A1">
            <w:pPr>
              <w:pStyle w:val="EarlierRepubEntries"/>
            </w:pPr>
            <w:r>
              <w:t xml:space="preserve">amendments by </w:t>
            </w:r>
            <w:hyperlink r:id="rId565" w:tooltip="Protection of Rights (Services) Legislation Amendment Act 2016" w:history="1">
              <w:r>
                <w:rPr>
                  <w:rStyle w:val="charCitHyperlinkAbbrev"/>
                </w:rPr>
                <w:t>A2016-1</w:t>
              </w:r>
            </w:hyperlink>
          </w:p>
        </w:tc>
      </w:tr>
      <w:tr w:rsidR="007078FA" w14:paraId="5F815B27" w14:textId="77777777" w:rsidTr="00DA5152">
        <w:trPr>
          <w:cantSplit/>
        </w:trPr>
        <w:tc>
          <w:tcPr>
            <w:tcW w:w="1576" w:type="dxa"/>
            <w:tcBorders>
              <w:top w:val="single" w:sz="4" w:space="0" w:color="auto"/>
              <w:bottom w:val="single" w:sz="4" w:space="0" w:color="auto"/>
            </w:tcBorders>
          </w:tcPr>
          <w:p w14:paraId="5DD20732" w14:textId="77777777" w:rsidR="007078FA" w:rsidRDefault="007078FA">
            <w:pPr>
              <w:pStyle w:val="EarlierRepubEntries"/>
            </w:pPr>
            <w:r>
              <w:t>R16</w:t>
            </w:r>
            <w:r>
              <w:br/>
              <w:t>1 July 2016</w:t>
            </w:r>
          </w:p>
        </w:tc>
        <w:tc>
          <w:tcPr>
            <w:tcW w:w="1681" w:type="dxa"/>
            <w:tcBorders>
              <w:top w:val="single" w:sz="4" w:space="0" w:color="auto"/>
              <w:bottom w:val="single" w:sz="4" w:space="0" w:color="auto"/>
            </w:tcBorders>
          </w:tcPr>
          <w:p w14:paraId="5D6AEC11" w14:textId="77777777" w:rsidR="007078FA" w:rsidRDefault="007078FA">
            <w:pPr>
              <w:pStyle w:val="EarlierRepubEntries"/>
            </w:pPr>
            <w:r>
              <w:t>1 July 2016–</w:t>
            </w:r>
            <w:r>
              <w:br/>
              <w:t>25 Aug 2016</w:t>
            </w:r>
          </w:p>
        </w:tc>
        <w:tc>
          <w:tcPr>
            <w:tcW w:w="1783" w:type="dxa"/>
            <w:tcBorders>
              <w:top w:val="single" w:sz="4" w:space="0" w:color="auto"/>
              <w:bottom w:val="single" w:sz="4" w:space="0" w:color="auto"/>
            </w:tcBorders>
          </w:tcPr>
          <w:p w14:paraId="69EF3F62" w14:textId="60077126" w:rsidR="007078FA" w:rsidRDefault="00BB5DCC" w:rsidP="0076689D">
            <w:pPr>
              <w:pStyle w:val="EarlierRepubEntries"/>
            </w:pPr>
            <w:hyperlink r:id="rId566" w:tooltip="Victims of Crime (Financial Assistance) Act 2016" w:history="1">
              <w:r w:rsidRPr="0076689D">
                <w:rPr>
                  <w:rStyle w:val="Hyperlink"/>
                </w:rPr>
                <w:t>A2016</w:t>
              </w:r>
              <w:r w:rsidRPr="0076689D">
                <w:rPr>
                  <w:rStyle w:val="Hyperlink"/>
                </w:rPr>
                <w:noBreakHyphen/>
                <w:t>12</w:t>
              </w:r>
            </w:hyperlink>
          </w:p>
        </w:tc>
        <w:tc>
          <w:tcPr>
            <w:tcW w:w="1783" w:type="dxa"/>
            <w:tcBorders>
              <w:top w:val="single" w:sz="4" w:space="0" w:color="auto"/>
              <w:bottom w:val="single" w:sz="4" w:space="0" w:color="auto"/>
            </w:tcBorders>
          </w:tcPr>
          <w:p w14:paraId="1A5F926F" w14:textId="67554641" w:rsidR="007078FA" w:rsidRDefault="007078FA" w:rsidP="0076689D">
            <w:pPr>
              <w:pStyle w:val="EarlierRepubEntries"/>
            </w:pPr>
            <w:r>
              <w:t xml:space="preserve">amendments by </w:t>
            </w:r>
            <w:hyperlink r:id="rId567" w:tooltip="Victims of Crime (Financial Assistance) Act 2016" w:history="1">
              <w:r w:rsidR="00BB5DCC" w:rsidRPr="0076689D">
                <w:rPr>
                  <w:rStyle w:val="Hyperlink"/>
                </w:rPr>
                <w:t>A2016</w:t>
              </w:r>
              <w:r w:rsidR="00BB5DCC" w:rsidRPr="0076689D">
                <w:rPr>
                  <w:rStyle w:val="Hyperlink"/>
                </w:rPr>
                <w:noBreakHyphen/>
                <w:t>12</w:t>
              </w:r>
            </w:hyperlink>
          </w:p>
        </w:tc>
      </w:tr>
      <w:tr w:rsidR="00610FB8" w14:paraId="6DC739BD" w14:textId="77777777" w:rsidTr="00DA5152">
        <w:trPr>
          <w:cantSplit/>
        </w:trPr>
        <w:tc>
          <w:tcPr>
            <w:tcW w:w="1576" w:type="dxa"/>
            <w:tcBorders>
              <w:top w:val="single" w:sz="4" w:space="0" w:color="auto"/>
              <w:bottom w:val="single" w:sz="4" w:space="0" w:color="auto"/>
            </w:tcBorders>
          </w:tcPr>
          <w:p w14:paraId="0092D52B" w14:textId="77777777" w:rsidR="00610FB8" w:rsidRDefault="00610FB8">
            <w:pPr>
              <w:pStyle w:val="EarlierRepubEntries"/>
            </w:pPr>
            <w:r>
              <w:t>R17</w:t>
            </w:r>
            <w:r>
              <w:br/>
              <w:t>26 Aug 2016</w:t>
            </w:r>
          </w:p>
        </w:tc>
        <w:tc>
          <w:tcPr>
            <w:tcW w:w="1681" w:type="dxa"/>
            <w:tcBorders>
              <w:top w:val="single" w:sz="4" w:space="0" w:color="auto"/>
              <w:bottom w:val="single" w:sz="4" w:space="0" w:color="auto"/>
            </w:tcBorders>
          </w:tcPr>
          <w:p w14:paraId="1C08789D" w14:textId="77777777" w:rsidR="00610FB8" w:rsidRDefault="00610FB8">
            <w:pPr>
              <w:pStyle w:val="EarlierRepubEntries"/>
            </w:pPr>
            <w:r>
              <w:t>26 Aug 2016–</w:t>
            </w:r>
            <w:r>
              <w:br/>
              <w:t>31 Aug 2016</w:t>
            </w:r>
          </w:p>
        </w:tc>
        <w:tc>
          <w:tcPr>
            <w:tcW w:w="1783" w:type="dxa"/>
            <w:tcBorders>
              <w:top w:val="single" w:sz="4" w:space="0" w:color="auto"/>
              <w:bottom w:val="single" w:sz="4" w:space="0" w:color="auto"/>
            </w:tcBorders>
          </w:tcPr>
          <w:p w14:paraId="0C07D60A" w14:textId="20D73CDA" w:rsidR="00610FB8" w:rsidRPr="009275EF" w:rsidRDefault="00610FB8">
            <w:pPr>
              <w:pStyle w:val="EarlierRepubEntries"/>
              <w:rPr>
                <w:rStyle w:val="Hyperlink"/>
              </w:rPr>
            </w:pPr>
            <w:hyperlink r:id="rId568" w:tooltip="Justice and Community Safety Legislation Amendment Act 2016 (No 2)" w:history="1">
              <w:r w:rsidRPr="009275EF">
                <w:rPr>
                  <w:rStyle w:val="Hyperlink"/>
                </w:rPr>
                <w:t>A2016</w:t>
              </w:r>
              <w:r w:rsidRPr="009275EF">
                <w:rPr>
                  <w:rStyle w:val="Hyperlink"/>
                </w:rPr>
                <w:noBreakHyphen/>
                <w:t>53</w:t>
              </w:r>
            </w:hyperlink>
          </w:p>
        </w:tc>
        <w:tc>
          <w:tcPr>
            <w:tcW w:w="1783" w:type="dxa"/>
            <w:tcBorders>
              <w:top w:val="single" w:sz="4" w:space="0" w:color="auto"/>
              <w:bottom w:val="single" w:sz="4" w:space="0" w:color="auto"/>
            </w:tcBorders>
          </w:tcPr>
          <w:p w14:paraId="23AAE2B0" w14:textId="2F71C586" w:rsidR="00610FB8" w:rsidRDefault="00610FB8">
            <w:pPr>
              <w:pStyle w:val="EarlierRepubEntries"/>
            </w:pPr>
            <w:r>
              <w:t xml:space="preserve">amendments by </w:t>
            </w:r>
            <w:hyperlink r:id="rId569" w:tooltip="Justice and Community Safety Legislation Amendment Act 2016 (No 2)" w:history="1">
              <w:r>
                <w:rPr>
                  <w:rStyle w:val="charCitHyperlinkAbbrev"/>
                </w:rPr>
                <w:t>A2016</w:t>
              </w:r>
              <w:r>
                <w:rPr>
                  <w:rStyle w:val="charCitHyperlinkAbbrev"/>
                </w:rPr>
                <w:noBreakHyphen/>
                <w:t>53</w:t>
              </w:r>
            </w:hyperlink>
          </w:p>
        </w:tc>
      </w:tr>
      <w:tr w:rsidR="004D40E5" w14:paraId="56CF4E8D" w14:textId="77777777" w:rsidTr="00DA5152">
        <w:trPr>
          <w:cantSplit/>
        </w:trPr>
        <w:tc>
          <w:tcPr>
            <w:tcW w:w="1576" w:type="dxa"/>
            <w:tcBorders>
              <w:top w:val="single" w:sz="4" w:space="0" w:color="auto"/>
              <w:bottom w:val="single" w:sz="4" w:space="0" w:color="auto"/>
            </w:tcBorders>
          </w:tcPr>
          <w:p w14:paraId="0EFEE7E9" w14:textId="77777777" w:rsidR="004D40E5" w:rsidRDefault="004D40E5">
            <w:pPr>
              <w:pStyle w:val="EarlierRepubEntries"/>
            </w:pPr>
            <w:r>
              <w:t>R18</w:t>
            </w:r>
            <w:r>
              <w:br/>
              <w:t>1 Sept 2016</w:t>
            </w:r>
          </w:p>
        </w:tc>
        <w:tc>
          <w:tcPr>
            <w:tcW w:w="1681" w:type="dxa"/>
            <w:tcBorders>
              <w:top w:val="single" w:sz="4" w:space="0" w:color="auto"/>
              <w:bottom w:val="single" w:sz="4" w:space="0" w:color="auto"/>
            </w:tcBorders>
          </w:tcPr>
          <w:p w14:paraId="6413823A" w14:textId="77777777" w:rsidR="004D40E5" w:rsidRDefault="004D40E5">
            <w:pPr>
              <w:pStyle w:val="EarlierRepubEntries"/>
            </w:pPr>
            <w:r>
              <w:t>1 Sept 2016–</w:t>
            </w:r>
            <w:r>
              <w:br/>
              <w:t>30 June 2017</w:t>
            </w:r>
          </w:p>
        </w:tc>
        <w:tc>
          <w:tcPr>
            <w:tcW w:w="1783" w:type="dxa"/>
            <w:tcBorders>
              <w:top w:val="single" w:sz="4" w:space="0" w:color="auto"/>
              <w:bottom w:val="single" w:sz="4" w:space="0" w:color="auto"/>
            </w:tcBorders>
          </w:tcPr>
          <w:p w14:paraId="5B77C7D5" w14:textId="0EFCD35C" w:rsidR="004D40E5" w:rsidRPr="009275EF" w:rsidRDefault="004D40E5">
            <w:pPr>
              <w:pStyle w:val="EarlierRepubEntries"/>
              <w:rPr>
                <w:rStyle w:val="Hyperlink"/>
              </w:rPr>
            </w:pPr>
            <w:hyperlink r:id="rId570" w:tooltip="Justice and Community Safety Legislation Amendment Act 2016 (No 2)" w:history="1">
              <w:r w:rsidRPr="009275EF">
                <w:rPr>
                  <w:rStyle w:val="Hyperlink"/>
                </w:rPr>
                <w:t>A2016</w:t>
              </w:r>
              <w:r w:rsidRPr="009275EF">
                <w:rPr>
                  <w:rStyle w:val="Hyperlink"/>
                </w:rPr>
                <w:noBreakHyphen/>
                <w:t>53</w:t>
              </w:r>
            </w:hyperlink>
          </w:p>
        </w:tc>
        <w:tc>
          <w:tcPr>
            <w:tcW w:w="1783" w:type="dxa"/>
            <w:tcBorders>
              <w:top w:val="single" w:sz="4" w:space="0" w:color="auto"/>
              <w:bottom w:val="single" w:sz="4" w:space="0" w:color="auto"/>
            </w:tcBorders>
          </w:tcPr>
          <w:p w14:paraId="1D3A0B46" w14:textId="3C70755D" w:rsidR="004D40E5" w:rsidRDefault="004D40E5">
            <w:pPr>
              <w:pStyle w:val="EarlierRepubEntries"/>
            </w:pPr>
            <w:r>
              <w:t xml:space="preserve">amendments by </w:t>
            </w:r>
            <w:hyperlink r:id="rId571" w:tooltip="Public Sector Management Amendment Act 2016" w:history="1">
              <w:r>
                <w:rPr>
                  <w:rStyle w:val="charCitHyperlinkAbbrev"/>
                </w:rPr>
                <w:t>A2016-52</w:t>
              </w:r>
            </w:hyperlink>
          </w:p>
        </w:tc>
      </w:tr>
      <w:tr w:rsidR="00835845" w14:paraId="056A9386" w14:textId="77777777" w:rsidTr="00DA5152">
        <w:trPr>
          <w:cantSplit/>
        </w:trPr>
        <w:tc>
          <w:tcPr>
            <w:tcW w:w="1576" w:type="dxa"/>
            <w:tcBorders>
              <w:top w:val="single" w:sz="4" w:space="0" w:color="auto"/>
              <w:bottom w:val="single" w:sz="4" w:space="0" w:color="auto"/>
            </w:tcBorders>
          </w:tcPr>
          <w:p w14:paraId="6A05540E" w14:textId="77777777" w:rsidR="00835845" w:rsidRDefault="00835845">
            <w:pPr>
              <w:pStyle w:val="EarlierRepubEntries"/>
            </w:pPr>
            <w:r>
              <w:t>R19</w:t>
            </w:r>
            <w:r>
              <w:br/>
              <w:t>1 July 2017</w:t>
            </w:r>
          </w:p>
        </w:tc>
        <w:tc>
          <w:tcPr>
            <w:tcW w:w="1681" w:type="dxa"/>
            <w:tcBorders>
              <w:top w:val="single" w:sz="4" w:space="0" w:color="auto"/>
              <w:bottom w:val="single" w:sz="4" w:space="0" w:color="auto"/>
            </w:tcBorders>
          </w:tcPr>
          <w:p w14:paraId="69769F4F" w14:textId="77777777" w:rsidR="00835845" w:rsidRDefault="00835845">
            <w:pPr>
              <w:pStyle w:val="EarlierRepubEntries"/>
            </w:pPr>
            <w:r>
              <w:t>1 July 2017</w:t>
            </w:r>
            <w:r w:rsidR="0051430A">
              <w:t>–</w:t>
            </w:r>
            <w:r>
              <w:br/>
              <w:t>20 June 2019</w:t>
            </w:r>
          </w:p>
        </w:tc>
        <w:tc>
          <w:tcPr>
            <w:tcW w:w="1783" w:type="dxa"/>
            <w:tcBorders>
              <w:top w:val="single" w:sz="4" w:space="0" w:color="auto"/>
              <w:bottom w:val="single" w:sz="4" w:space="0" w:color="auto"/>
            </w:tcBorders>
          </w:tcPr>
          <w:p w14:paraId="06CA8E11" w14:textId="332EF020" w:rsidR="00835845" w:rsidRDefault="00835845">
            <w:pPr>
              <w:pStyle w:val="EarlierRepubEntries"/>
            </w:pPr>
            <w:hyperlink r:id="rId572" w:tooltip="Justice and Community Safety Legislation Amendment Act 2016 (No 2)" w:history="1">
              <w:r>
                <w:rPr>
                  <w:rStyle w:val="charCitHyperlinkAbbrev"/>
                </w:rPr>
                <w:t>A2016</w:t>
              </w:r>
              <w:r>
                <w:rPr>
                  <w:rStyle w:val="charCitHyperlinkAbbrev"/>
                </w:rPr>
                <w:noBreakHyphen/>
                <w:t>53</w:t>
              </w:r>
            </w:hyperlink>
          </w:p>
        </w:tc>
        <w:tc>
          <w:tcPr>
            <w:tcW w:w="1783" w:type="dxa"/>
            <w:tcBorders>
              <w:top w:val="single" w:sz="4" w:space="0" w:color="auto"/>
              <w:bottom w:val="single" w:sz="4" w:space="0" w:color="auto"/>
            </w:tcBorders>
          </w:tcPr>
          <w:p w14:paraId="23B8D906" w14:textId="759D0D13" w:rsidR="00835845" w:rsidRDefault="00835845" w:rsidP="0051430A">
            <w:pPr>
              <w:pStyle w:val="EarlierRepubEntries"/>
            </w:pPr>
            <w:r>
              <w:t xml:space="preserve">amendments by </w:t>
            </w:r>
            <w:hyperlink r:id="rId573" w:tooltip="Justice and Community Safety Legislation Amendment Act 2016 (No 2)" w:history="1">
              <w:r>
                <w:rPr>
                  <w:rStyle w:val="charCitHyperlinkAbbrev"/>
                </w:rPr>
                <w:t>A2016</w:t>
              </w:r>
              <w:r>
                <w:rPr>
                  <w:rStyle w:val="charCitHyperlinkAbbrev"/>
                </w:rPr>
                <w:noBreakHyphen/>
                <w:t>53</w:t>
              </w:r>
            </w:hyperlink>
          </w:p>
        </w:tc>
      </w:tr>
      <w:tr w:rsidR="00D547D1" w14:paraId="0CE05C83" w14:textId="77777777" w:rsidTr="00DA5152">
        <w:trPr>
          <w:cantSplit/>
        </w:trPr>
        <w:tc>
          <w:tcPr>
            <w:tcW w:w="1576" w:type="dxa"/>
            <w:tcBorders>
              <w:top w:val="single" w:sz="4" w:space="0" w:color="auto"/>
              <w:bottom w:val="single" w:sz="4" w:space="0" w:color="auto"/>
            </w:tcBorders>
          </w:tcPr>
          <w:p w14:paraId="64AA3513" w14:textId="77777777" w:rsidR="00D547D1" w:rsidRDefault="00D547D1">
            <w:pPr>
              <w:pStyle w:val="EarlierRepubEntries"/>
            </w:pPr>
            <w:r>
              <w:t>R20</w:t>
            </w:r>
            <w:r>
              <w:br/>
              <w:t>21 June 2019</w:t>
            </w:r>
          </w:p>
        </w:tc>
        <w:tc>
          <w:tcPr>
            <w:tcW w:w="1681" w:type="dxa"/>
            <w:tcBorders>
              <w:top w:val="single" w:sz="4" w:space="0" w:color="auto"/>
              <w:bottom w:val="single" w:sz="4" w:space="0" w:color="auto"/>
            </w:tcBorders>
          </w:tcPr>
          <w:p w14:paraId="70C2F8FC" w14:textId="77777777" w:rsidR="00D547D1" w:rsidRDefault="00D547D1">
            <w:pPr>
              <w:pStyle w:val="EarlierRepubEntries"/>
            </w:pPr>
            <w:r>
              <w:t>21 June 2019–</w:t>
            </w:r>
            <w:r>
              <w:br/>
              <w:t>30 Nov 2019</w:t>
            </w:r>
          </w:p>
        </w:tc>
        <w:tc>
          <w:tcPr>
            <w:tcW w:w="1783" w:type="dxa"/>
            <w:tcBorders>
              <w:top w:val="single" w:sz="4" w:space="0" w:color="auto"/>
              <w:bottom w:val="single" w:sz="4" w:space="0" w:color="auto"/>
            </w:tcBorders>
          </w:tcPr>
          <w:p w14:paraId="02D6C8A6" w14:textId="43D4D6E4" w:rsidR="00D547D1" w:rsidRDefault="00D547D1">
            <w:pPr>
              <w:pStyle w:val="EarlierRepubEntries"/>
            </w:pPr>
            <w:hyperlink r:id="rId574"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04DC2767" w14:textId="00F8EDCF" w:rsidR="00D547D1" w:rsidRDefault="00D547D1" w:rsidP="0051430A">
            <w:pPr>
              <w:pStyle w:val="EarlierRepubEntries"/>
            </w:pPr>
            <w:r>
              <w:t xml:space="preserve">amendments by </w:t>
            </w:r>
            <w:hyperlink r:id="rId575" w:tooltip="Justice and Community Safety Legislation Amendment Act 2019" w:history="1">
              <w:r>
                <w:rPr>
                  <w:rStyle w:val="charCitHyperlinkAbbrev"/>
                </w:rPr>
                <w:t>A2019</w:t>
              </w:r>
              <w:r>
                <w:rPr>
                  <w:rStyle w:val="charCitHyperlinkAbbrev"/>
                </w:rPr>
                <w:noBreakHyphen/>
                <w:t>17</w:t>
              </w:r>
            </w:hyperlink>
          </w:p>
        </w:tc>
      </w:tr>
      <w:tr w:rsidR="00D04FD8" w14:paraId="5E9A2D5C" w14:textId="77777777" w:rsidTr="00DA5152">
        <w:trPr>
          <w:cantSplit/>
        </w:trPr>
        <w:tc>
          <w:tcPr>
            <w:tcW w:w="1576" w:type="dxa"/>
            <w:tcBorders>
              <w:top w:val="single" w:sz="4" w:space="0" w:color="auto"/>
              <w:bottom w:val="single" w:sz="4" w:space="0" w:color="auto"/>
            </w:tcBorders>
          </w:tcPr>
          <w:p w14:paraId="1649B9A4" w14:textId="77777777" w:rsidR="00D04FD8" w:rsidRDefault="00D04FD8">
            <w:pPr>
              <w:pStyle w:val="EarlierRepubEntries"/>
            </w:pPr>
            <w:r>
              <w:t>R21</w:t>
            </w:r>
            <w:r>
              <w:br/>
              <w:t>1 Dec 2019</w:t>
            </w:r>
          </w:p>
        </w:tc>
        <w:tc>
          <w:tcPr>
            <w:tcW w:w="1681" w:type="dxa"/>
            <w:tcBorders>
              <w:top w:val="single" w:sz="4" w:space="0" w:color="auto"/>
              <w:bottom w:val="single" w:sz="4" w:space="0" w:color="auto"/>
            </w:tcBorders>
          </w:tcPr>
          <w:p w14:paraId="25638BAB" w14:textId="77777777" w:rsidR="00D04FD8" w:rsidRDefault="00D04FD8">
            <w:pPr>
              <w:pStyle w:val="EarlierRepubEntries"/>
            </w:pPr>
            <w:r>
              <w:t>1 Dec 2019–</w:t>
            </w:r>
            <w:r>
              <w:br/>
              <w:t>9 Sept 2020</w:t>
            </w:r>
          </w:p>
        </w:tc>
        <w:tc>
          <w:tcPr>
            <w:tcW w:w="1783" w:type="dxa"/>
            <w:tcBorders>
              <w:top w:val="single" w:sz="4" w:space="0" w:color="auto"/>
              <w:bottom w:val="single" w:sz="4" w:space="0" w:color="auto"/>
            </w:tcBorders>
          </w:tcPr>
          <w:p w14:paraId="76F1EFD1" w14:textId="56253B9D" w:rsidR="00D04FD8" w:rsidRDefault="00D04FD8">
            <w:pPr>
              <w:pStyle w:val="EarlierRepubEntries"/>
            </w:pPr>
            <w:hyperlink r:id="rId576"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3A8A16D1" w14:textId="4EA832AF" w:rsidR="00D04FD8" w:rsidRDefault="00D04FD8" w:rsidP="0051430A">
            <w:pPr>
              <w:pStyle w:val="EarlierRepubEntries"/>
            </w:pPr>
            <w:r>
              <w:t xml:space="preserve">amendments by </w:t>
            </w:r>
            <w:hyperlink r:id="rId577" w:anchor="history" w:tooltip="Integrity Commission Act 2018" w:history="1">
              <w:r>
                <w:rPr>
                  <w:rStyle w:val="charCitHyperlinkAbbrev"/>
                </w:rPr>
                <w:t>A2018-52</w:t>
              </w:r>
            </w:hyperlink>
            <w:r>
              <w:br/>
              <w:t xml:space="preserve">as amended by </w:t>
            </w:r>
            <w:hyperlink r:id="rId578" w:tooltip="Integrity Commission Amendment Act 2019" w:history="1">
              <w:r>
                <w:rPr>
                  <w:rStyle w:val="charCitHyperlinkAbbrev"/>
                </w:rPr>
                <w:t>A2019-18</w:t>
              </w:r>
            </w:hyperlink>
          </w:p>
        </w:tc>
      </w:tr>
      <w:tr w:rsidR="00436454" w14:paraId="7D775AC5" w14:textId="77777777" w:rsidTr="00DA5152">
        <w:trPr>
          <w:cantSplit/>
        </w:trPr>
        <w:tc>
          <w:tcPr>
            <w:tcW w:w="1576" w:type="dxa"/>
            <w:tcBorders>
              <w:top w:val="single" w:sz="4" w:space="0" w:color="auto"/>
              <w:bottom w:val="single" w:sz="4" w:space="0" w:color="auto"/>
            </w:tcBorders>
          </w:tcPr>
          <w:p w14:paraId="724398EF" w14:textId="68B40A7E" w:rsidR="00436454" w:rsidRDefault="00436454">
            <w:pPr>
              <w:pStyle w:val="EarlierRepubEntries"/>
            </w:pPr>
            <w:r>
              <w:t>R22</w:t>
            </w:r>
            <w:r>
              <w:br/>
            </w:r>
            <w:r w:rsidR="005F5512">
              <w:t>10 Sept 2020</w:t>
            </w:r>
          </w:p>
        </w:tc>
        <w:tc>
          <w:tcPr>
            <w:tcW w:w="1681" w:type="dxa"/>
            <w:tcBorders>
              <w:top w:val="single" w:sz="4" w:space="0" w:color="auto"/>
              <w:bottom w:val="single" w:sz="4" w:space="0" w:color="auto"/>
            </w:tcBorders>
          </w:tcPr>
          <w:p w14:paraId="264EF758" w14:textId="49131FA4" w:rsidR="00436454" w:rsidRDefault="005F5512">
            <w:pPr>
              <w:pStyle w:val="EarlierRepubEntries"/>
            </w:pPr>
            <w:r>
              <w:t>10 Sept 2020–</w:t>
            </w:r>
            <w:r>
              <w:br/>
              <w:t>31 Dec 2020</w:t>
            </w:r>
          </w:p>
        </w:tc>
        <w:tc>
          <w:tcPr>
            <w:tcW w:w="1783" w:type="dxa"/>
            <w:tcBorders>
              <w:top w:val="single" w:sz="4" w:space="0" w:color="auto"/>
              <w:bottom w:val="single" w:sz="4" w:space="0" w:color="auto"/>
            </w:tcBorders>
          </w:tcPr>
          <w:p w14:paraId="3E73C1D0" w14:textId="00A42DFF" w:rsidR="00436454" w:rsidRDefault="005F5512">
            <w:pPr>
              <w:pStyle w:val="EarlierRepubEntries"/>
            </w:pPr>
            <w:hyperlink r:id="rId57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9DF100A" w14:textId="54278450" w:rsidR="00436454" w:rsidRDefault="005F5512" w:rsidP="0051430A">
            <w:pPr>
              <w:pStyle w:val="EarlierRepubEntries"/>
            </w:pPr>
            <w:r>
              <w:t xml:space="preserve">amendments by </w:t>
            </w:r>
            <w:hyperlink r:id="rId580" w:tooltip="Justice Legislation Amendment Act 2020" w:history="1">
              <w:r>
                <w:rPr>
                  <w:rStyle w:val="charCitHyperlinkAbbrev"/>
                </w:rPr>
                <w:t>A2020</w:t>
              </w:r>
              <w:r>
                <w:rPr>
                  <w:rStyle w:val="charCitHyperlinkAbbrev"/>
                </w:rPr>
                <w:noBreakHyphen/>
                <w:t>42</w:t>
              </w:r>
            </w:hyperlink>
          </w:p>
        </w:tc>
      </w:tr>
      <w:tr w:rsidR="0031346C" w14:paraId="6E0B094D" w14:textId="77777777" w:rsidTr="00DA5152">
        <w:trPr>
          <w:cantSplit/>
        </w:trPr>
        <w:tc>
          <w:tcPr>
            <w:tcW w:w="1576" w:type="dxa"/>
            <w:tcBorders>
              <w:top w:val="single" w:sz="4" w:space="0" w:color="auto"/>
              <w:bottom w:val="single" w:sz="4" w:space="0" w:color="auto"/>
            </w:tcBorders>
          </w:tcPr>
          <w:p w14:paraId="0DEAE4B6" w14:textId="7692B1F2" w:rsidR="0031346C" w:rsidRDefault="0031346C">
            <w:pPr>
              <w:pStyle w:val="EarlierRepubEntries"/>
            </w:pPr>
            <w:r>
              <w:t>R23</w:t>
            </w:r>
            <w:r>
              <w:br/>
              <w:t>1 Jan 2021</w:t>
            </w:r>
          </w:p>
        </w:tc>
        <w:tc>
          <w:tcPr>
            <w:tcW w:w="1681" w:type="dxa"/>
            <w:tcBorders>
              <w:top w:val="single" w:sz="4" w:space="0" w:color="auto"/>
              <w:bottom w:val="single" w:sz="4" w:space="0" w:color="auto"/>
            </w:tcBorders>
          </w:tcPr>
          <w:p w14:paraId="0754D131" w14:textId="1F56AC9C" w:rsidR="0031346C" w:rsidRDefault="0031346C">
            <w:pPr>
              <w:pStyle w:val="EarlierRepubEntries"/>
            </w:pPr>
            <w:r>
              <w:t>1 Jan 2021–</w:t>
            </w:r>
            <w:r>
              <w:br/>
              <w:t>1 Jan 2022</w:t>
            </w:r>
          </w:p>
        </w:tc>
        <w:tc>
          <w:tcPr>
            <w:tcW w:w="1783" w:type="dxa"/>
            <w:tcBorders>
              <w:top w:val="single" w:sz="4" w:space="0" w:color="auto"/>
              <w:bottom w:val="single" w:sz="4" w:space="0" w:color="auto"/>
            </w:tcBorders>
          </w:tcPr>
          <w:p w14:paraId="5BEA0BAE" w14:textId="5DAD7A83" w:rsidR="0031346C" w:rsidRDefault="0031346C">
            <w:pPr>
              <w:pStyle w:val="EarlierRepubEntries"/>
            </w:pPr>
            <w:hyperlink r:id="rId581"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CCF0BF8" w14:textId="70C00C1E" w:rsidR="0031346C" w:rsidRDefault="0031346C" w:rsidP="0051430A">
            <w:pPr>
              <w:pStyle w:val="EarlierRepubEntries"/>
            </w:pPr>
            <w:r>
              <w:t xml:space="preserve">amendments by </w:t>
            </w:r>
            <w:hyperlink r:id="rId582" w:tooltip="Victims Rights Legislation Amendment Act 2020" w:history="1">
              <w:r w:rsidRPr="00171615">
                <w:rPr>
                  <w:rStyle w:val="charCitHyperlinkAbbrev"/>
                </w:rPr>
                <w:t>A2020-34</w:t>
              </w:r>
            </w:hyperlink>
          </w:p>
        </w:tc>
      </w:tr>
      <w:tr w:rsidR="0090226D" w14:paraId="03284842" w14:textId="77777777" w:rsidTr="00DA5152">
        <w:trPr>
          <w:cantSplit/>
        </w:trPr>
        <w:tc>
          <w:tcPr>
            <w:tcW w:w="1576" w:type="dxa"/>
            <w:tcBorders>
              <w:top w:val="single" w:sz="4" w:space="0" w:color="auto"/>
              <w:bottom w:val="single" w:sz="4" w:space="0" w:color="auto"/>
            </w:tcBorders>
          </w:tcPr>
          <w:p w14:paraId="51458534" w14:textId="27186A27" w:rsidR="0090226D" w:rsidRDefault="0090226D">
            <w:pPr>
              <w:pStyle w:val="EarlierRepubEntries"/>
            </w:pPr>
            <w:r>
              <w:t>R24</w:t>
            </w:r>
            <w:r>
              <w:br/>
              <w:t>2 Jan 2022</w:t>
            </w:r>
          </w:p>
        </w:tc>
        <w:tc>
          <w:tcPr>
            <w:tcW w:w="1681" w:type="dxa"/>
            <w:tcBorders>
              <w:top w:val="single" w:sz="4" w:space="0" w:color="auto"/>
              <w:bottom w:val="single" w:sz="4" w:space="0" w:color="auto"/>
            </w:tcBorders>
          </w:tcPr>
          <w:p w14:paraId="7313FEA5" w14:textId="149DF62E" w:rsidR="0090226D" w:rsidRDefault="0090226D">
            <w:pPr>
              <w:pStyle w:val="EarlierRepubEntries"/>
            </w:pPr>
            <w:r>
              <w:t>2 Jan 2022–</w:t>
            </w:r>
            <w:r>
              <w:br/>
            </w:r>
            <w:r w:rsidR="005710E6">
              <w:t>29 Sept 2023</w:t>
            </w:r>
          </w:p>
        </w:tc>
        <w:tc>
          <w:tcPr>
            <w:tcW w:w="1783" w:type="dxa"/>
            <w:tcBorders>
              <w:top w:val="single" w:sz="4" w:space="0" w:color="auto"/>
              <w:bottom w:val="single" w:sz="4" w:space="0" w:color="auto"/>
            </w:tcBorders>
          </w:tcPr>
          <w:p w14:paraId="611CE937" w14:textId="4CBA6877" w:rsidR="0090226D" w:rsidRDefault="005710E6">
            <w:pPr>
              <w:pStyle w:val="EarlierRepubEntries"/>
            </w:pPr>
            <w:hyperlink r:id="rId583"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D2BC4C3" w14:textId="0F277F52" w:rsidR="0090226D" w:rsidRDefault="005710E6" w:rsidP="0051430A">
            <w:pPr>
              <w:pStyle w:val="EarlierRepubEntries"/>
            </w:pPr>
            <w:r>
              <w:t>expiry of provision</w:t>
            </w:r>
            <w:r w:rsidR="002C0D04">
              <w:t>s (s 18H (2), (3))</w:t>
            </w:r>
          </w:p>
        </w:tc>
      </w:tr>
      <w:tr w:rsidR="00DA5152" w14:paraId="27A698ED" w14:textId="77777777" w:rsidTr="00DA5152">
        <w:trPr>
          <w:cantSplit/>
        </w:trPr>
        <w:tc>
          <w:tcPr>
            <w:tcW w:w="1576" w:type="dxa"/>
            <w:tcBorders>
              <w:top w:val="single" w:sz="4" w:space="0" w:color="auto"/>
              <w:bottom w:val="single" w:sz="4" w:space="0" w:color="auto"/>
            </w:tcBorders>
          </w:tcPr>
          <w:p w14:paraId="55CC4F35" w14:textId="7A0A9E5B" w:rsidR="00DA5152" w:rsidRDefault="00DA5152" w:rsidP="00DA5152">
            <w:pPr>
              <w:pStyle w:val="EarlierRepubEntries"/>
            </w:pPr>
            <w:r>
              <w:t>R25</w:t>
            </w:r>
            <w:r>
              <w:br/>
              <w:t>30 Sept 2023</w:t>
            </w:r>
          </w:p>
        </w:tc>
        <w:tc>
          <w:tcPr>
            <w:tcW w:w="1681" w:type="dxa"/>
            <w:tcBorders>
              <w:top w:val="single" w:sz="4" w:space="0" w:color="auto"/>
              <w:bottom w:val="single" w:sz="4" w:space="0" w:color="auto"/>
            </w:tcBorders>
          </w:tcPr>
          <w:p w14:paraId="1A0774CE" w14:textId="353FF6B7" w:rsidR="00DA5152" w:rsidRDefault="00DA5152" w:rsidP="00DA5152">
            <w:pPr>
              <w:pStyle w:val="EarlierRepubEntries"/>
            </w:pPr>
            <w:r>
              <w:t>30 Sept 2023–</w:t>
            </w:r>
            <w:r>
              <w:br/>
              <w:t>8 Nov 2023</w:t>
            </w:r>
          </w:p>
        </w:tc>
        <w:tc>
          <w:tcPr>
            <w:tcW w:w="1783" w:type="dxa"/>
            <w:tcBorders>
              <w:top w:val="single" w:sz="4" w:space="0" w:color="auto"/>
              <w:bottom w:val="single" w:sz="4" w:space="0" w:color="auto"/>
            </w:tcBorders>
          </w:tcPr>
          <w:p w14:paraId="2B18C06E" w14:textId="79585370" w:rsidR="00DA5152" w:rsidRDefault="00E95938" w:rsidP="00DA5152">
            <w:pPr>
              <w:pStyle w:val="EarlierRepubEntries"/>
            </w:pPr>
            <w:hyperlink r:id="rId584"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6F9AFB46" w14:textId="4A8A2167" w:rsidR="00DA5152" w:rsidRDefault="00E95938" w:rsidP="00DA5152">
            <w:pPr>
              <w:pStyle w:val="EarlierRepubEntries"/>
            </w:pPr>
            <w:r>
              <w:t xml:space="preserve">amendments by </w:t>
            </w:r>
            <w:hyperlink r:id="rId585" w:tooltip="Courts Legislation Amendment Act 2023" w:history="1">
              <w:r>
                <w:rPr>
                  <w:rStyle w:val="charCitHyperlinkAbbrev"/>
                </w:rPr>
                <w:t>A2023</w:t>
              </w:r>
              <w:r>
                <w:rPr>
                  <w:rStyle w:val="charCitHyperlinkAbbrev"/>
                </w:rPr>
                <w:noBreakHyphen/>
                <w:t>37</w:t>
              </w:r>
            </w:hyperlink>
          </w:p>
        </w:tc>
      </w:tr>
      <w:tr w:rsidR="00867AFB" w14:paraId="729D2E38" w14:textId="77777777" w:rsidTr="00DA5152">
        <w:trPr>
          <w:cantSplit/>
        </w:trPr>
        <w:tc>
          <w:tcPr>
            <w:tcW w:w="1576" w:type="dxa"/>
            <w:tcBorders>
              <w:top w:val="single" w:sz="4" w:space="0" w:color="auto"/>
              <w:bottom w:val="single" w:sz="4" w:space="0" w:color="auto"/>
            </w:tcBorders>
          </w:tcPr>
          <w:p w14:paraId="0ABFA5F8" w14:textId="5CFE25B6" w:rsidR="00867AFB" w:rsidRDefault="00867AFB" w:rsidP="00DA5152">
            <w:pPr>
              <w:pStyle w:val="EarlierRepubEntries"/>
            </w:pPr>
            <w:r>
              <w:lastRenderedPageBreak/>
              <w:t>R26</w:t>
            </w:r>
            <w:r>
              <w:br/>
              <w:t>9 Nov 2023</w:t>
            </w:r>
          </w:p>
        </w:tc>
        <w:tc>
          <w:tcPr>
            <w:tcW w:w="1681" w:type="dxa"/>
            <w:tcBorders>
              <w:top w:val="single" w:sz="4" w:space="0" w:color="auto"/>
              <w:bottom w:val="single" w:sz="4" w:space="0" w:color="auto"/>
            </w:tcBorders>
          </w:tcPr>
          <w:p w14:paraId="754ED828" w14:textId="77AB3BEE" w:rsidR="00867AFB" w:rsidRDefault="00867AFB" w:rsidP="00DA5152">
            <w:pPr>
              <w:pStyle w:val="EarlierRepubEntries"/>
            </w:pPr>
            <w:r>
              <w:t>9 Nov 2023–</w:t>
            </w:r>
            <w:r>
              <w:br/>
              <w:t>26 Mar 2024</w:t>
            </w:r>
          </w:p>
        </w:tc>
        <w:tc>
          <w:tcPr>
            <w:tcW w:w="1783" w:type="dxa"/>
            <w:tcBorders>
              <w:top w:val="single" w:sz="4" w:space="0" w:color="auto"/>
              <w:bottom w:val="single" w:sz="4" w:space="0" w:color="auto"/>
            </w:tcBorders>
          </w:tcPr>
          <w:p w14:paraId="6CC77828" w14:textId="489F3128" w:rsidR="00867AFB" w:rsidRDefault="00867AFB" w:rsidP="00DA5152">
            <w:pPr>
              <w:pStyle w:val="EarlierRepubEntries"/>
            </w:pPr>
            <w:hyperlink r:id="rId586" w:tooltip="Victims of Crime Amendment Act 2023" w:history="1">
              <w:r w:rsidRPr="00867AFB">
                <w:rPr>
                  <w:rStyle w:val="charCitHyperlinkAbbrev"/>
                </w:rPr>
                <w:t>A2023-41</w:t>
              </w:r>
            </w:hyperlink>
          </w:p>
        </w:tc>
        <w:tc>
          <w:tcPr>
            <w:tcW w:w="1783" w:type="dxa"/>
            <w:tcBorders>
              <w:top w:val="single" w:sz="4" w:space="0" w:color="auto"/>
              <w:bottom w:val="single" w:sz="4" w:space="0" w:color="auto"/>
            </w:tcBorders>
          </w:tcPr>
          <w:p w14:paraId="3B5979A9" w14:textId="5608F7E2" w:rsidR="00867AFB" w:rsidRDefault="00867AFB" w:rsidP="00DA5152">
            <w:pPr>
              <w:pStyle w:val="EarlierRepubEntries"/>
            </w:pPr>
            <w:r>
              <w:t xml:space="preserve">amendments by </w:t>
            </w:r>
            <w:hyperlink r:id="rId587" w:tooltip="Victims of Crime Amendment Act 2023" w:history="1">
              <w:r w:rsidRPr="00867AFB">
                <w:rPr>
                  <w:rStyle w:val="charCitHyperlinkAbbrev"/>
                </w:rPr>
                <w:t>A2023-41</w:t>
              </w:r>
            </w:hyperlink>
          </w:p>
        </w:tc>
      </w:tr>
      <w:tr w:rsidR="00AB7B3D" w14:paraId="3143EC0F" w14:textId="77777777" w:rsidTr="00DA5152">
        <w:trPr>
          <w:cantSplit/>
        </w:trPr>
        <w:tc>
          <w:tcPr>
            <w:tcW w:w="1576" w:type="dxa"/>
            <w:tcBorders>
              <w:top w:val="single" w:sz="4" w:space="0" w:color="auto"/>
              <w:bottom w:val="single" w:sz="4" w:space="0" w:color="auto"/>
            </w:tcBorders>
          </w:tcPr>
          <w:p w14:paraId="1CD87730" w14:textId="6F71178F" w:rsidR="00AB7B3D" w:rsidRDefault="00AB7B3D" w:rsidP="00DA5152">
            <w:pPr>
              <w:pStyle w:val="EarlierRepubEntries"/>
            </w:pPr>
            <w:r>
              <w:t>R27</w:t>
            </w:r>
            <w:r>
              <w:br/>
            </w:r>
            <w:r w:rsidR="00C72BA2">
              <w:t>27 Mar 2024</w:t>
            </w:r>
          </w:p>
        </w:tc>
        <w:tc>
          <w:tcPr>
            <w:tcW w:w="1681" w:type="dxa"/>
            <w:tcBorders>
              <w:top w:val="single" w:sz="4" w:space="0" w:color="auto"/>
              <w:bottom w:val="single" w:sz="4" w:space="0" w:color="auto"/>
            </w:tcBorders>
          </w:tcPr>
          <w:p w14:paraId="376137E4" w14:textId="21608C48" w:rsidR="00AB7B3D" w:rsidRDefault="00C72BA2" w:rsidP="00DA5152">
            <w:pPr>
              <w:pStyle w:val="EarlierRepubEntries"/>
            </w:pPr>
            <w:r>
              <w:t>27 Mar 2024–</w:t>
            </w:r>
            <w:r>
              <w:br/>
              <w:t>25 Apr 2024</w:t>
            </w:r>
          </w:p>
        </w:tc>
        <w:tc>
          <w:tcPr>
            <w:tcW w:w="1783" w:type="dxa"/>
            <w:tcBorders>
              <w:top w:val="single" w:sz="4" w:space="0" w:color="auto"/>
              <w:bottom w:val="single" w:sz="4" w:space="0" w:color="auto"/>
            </w:tcBorders>
          </w:tcPr>
          <w:p w14:paraId="27A9FC4C" w14:textId="61A0D7BA" w:rsidR="00AB7B3D" w:rsidRPr="00AA173C" w:rsidRDefault="00C72BA2" w:rsidP="00DA5152">
            <w:pPr>
              <w:pStyle w:val="EarlierRepubEntries"/>
              <w:rPr>
                <w:rStyle w:val="Hyperlink"/>
              </w:rPr>
            </w:pPr>
            <w:hyperlink r:id="rId588" w:tooltip="Justice (Age of Criminal Responsibility) Legislation Amendment Act 2023" w:history="1">
              <w:r w:rsidRPr="00AA173C">
                <w:rPr>
                  <w:rStyle w:val="Hyperlink"/>
                </w:rPr>
                <w:t>A2023</w:t>
              </w:r>
              <w:r w:rsidRPr="00AA173C">
                <w:rPr>
                  <w:rStyle w:val="Hyperlink"/>
                </w:rPr>
                <w:noBreakHyphen/>
                <w:t>45</w:t>
              </w:r>
            </w:hyperlink>
          </w:p>
        </w:tc>
        <w:tc>
          <w:tcPr>
            <w:tcW w:w="1783" w:type="dxa"/>
            <w:tcBorders>
              <w:top w:val="single" w:sz="4" w:space="0" w:color="auto"/>
              <w:bottom w:val="single" w:sz="4" w:space="0" w:color="auto"/>
            </w:tcBorders>
          </w:tcPr>
          <w:p w14:paraId="3F40BA9D" w14:textId="5455E6D3" w:rsidR="00AB7B3D" w:rsidRDefault="00C72BA2" w:rsidP="00DA5152">
            <w:pPr>
              <w:pStyle w:val="EarlierRepubEntries"/>
            </w:pPr>
            <w:r>
              <w:t xml:space="preserve">Amendments by </w:t>
            </w:r>
            <w:hyperlink r:id="rId589" w:tooltip="Justice (Age of Criminal Responsibility) Legislation Amendment Act 2023" w:history="1">
              <w:r>
                <w:rPr>
                  <w:rStyle w:val="charCitHyperlinkAbbrev"/>
                </w:rPr>
                <w:t>A2023</w:t>
              </w:r>
              <w:r>
                <w:rPr>
                  <w:rStyle w:val="charCitHyperlinkAbbrev"/>
                </w:rPr>
                <w:noBreakHyphen/>
                <w:t>45</w:t>
              </w:r>
            </w:hyperlink>
          </w:p>
        </w:tc>
      </w:tr>
      <w:tr w:rsidR="002D23BE" w14:paraId="7DAC684E" w14:textId="77777777" w:rsidTr="00DA5152">
        <w:trPr>
          <w:cantSplit/>
        </w:trPr>
        <w:tc>
          <w:tcPr>
            <w:tcW w:w="1576" w:type="dxa"/>
            <w:tcBorders>
              <w:top w:val="single" w:sz="4" w:space="0" w:color="auto"/>
              <w:bottom w:val="single" w:sz="4" w:space="0" w:color="auto"/>
            </w:tcBorders>
          </w:tcPr>
          <w:p w14:paraId="4D96B9FC" w14:textId="5F0600F5" w:rsidR="002D23BE" w:rsidRDefault="002D23BE" w:rsidP="00DA5152">
            <w:pPr>
              <w:pStyle w:val="EarlierRepubEntries"/>
            </w:pPr>
            <w:r>
              <w:t>R28</w:t>
            </w:r>
            <w:r>
              <w:br/>
              <w:t>26 Apr 2024</w:t>
            </w:r>
          </w:p>
        </w:tc>
        <w:tc>
          <w:tcPr>
            <w:tcW w:w="1681" w:type="dxa"/>
            <w:tcBorders>
              <w:top w:val="single" w:sz="4" w:space="0" w:color="auto"/>
              <w:bottom w:val="single" w:sz="4" w:space="0" w:color="auto"/>
            </w:tcBorders>
          </w:tcPr>
          <w:p w14:paraId="2A69E75E" w14:textId="47BA1D5B" w:rsidR="002D23BE" w:rsidRDefault="002D23BE" w:rsidP="00DA5152">
            <w:pPr>
              <w:pStyle w:val="EarlierRepubEntries"/>
            </w:pPr>
            <w:r>
              <w:t>26 Apr 2024–</w:t>
            </w:r>
            <w:r>
              <w:br/>
              <w:t>30 June 2025</w:t>
            </w:r>
          </w:p>
        </w:tc>
        <w:tc>
          <w:tcPr>
            <w:tcW w:w="1783" w:type="dxa"/>
            <w:tcBorders>
              <w:top w:val="single" w:sz="4" w:space="0" w:color="auto"/>
              <w:bottom w:val="single" w:sz="4" w:space="0" w:color="auto"/>
            </w:tcBorders>
          </w:tcPr>
          <w:p w14:paraId="3BDDCD6D" w14:textId="4F87EAC2" w:rsidR="002D23BE" w:rsidRDefault="002D23BE" w:rsidP="00DA5152">
            <w:pPr>
              <w:pStyle w:val="EarlierRepubEntries"/>
            </w:pPr>
            <w:hyperlink r:id="rId590"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471EA4FD" w14:textId="5D8C4033" w:rsidR="002D23BE" w:rsidRDefault="002D23BE" w:rsidP="00DA5152">
            <w:pPr>
              <w:pStyle w:val="EarlierRepubEntries"/>
            </w:pPr>
            <w:r>
              <w:t xml:space="preserve">amendments by </w:t>
            </w:r>
            <w:bookmarkStart w:id="132" w:name="_Hlk11680436"/>
            <w:r w:rsidRPr="002C6163">
              <w:rPr>
                <w:rStyle w:val="charCitHyperlinkAbbrev"/>
              </w:rPr>
              <w:fldChar w:fldCharType="begin"/>
            </w:r>
            <w:r>
              <w:rPr>
                <w:rStyle w:val="charCitHyperlinkAbbrev"/>
              </w:rPr>
              <w:instrText>HYPERLINK "http://www.legislation.act.gov.au/a/2024-12/" \o "Crimes Legislation Amendment Act 2024"</w:instrText>
            </w:r>
            <w:r w:rsidRPr="002C6163">
              <w:rPr>
                <w:rStyle w:val="charCitHyperlinkAbbrev"/>
              </w:rPr>
            </w:r>
            <w:r w:rsidRPr="002C6163">
              <w:rPr>
                <w:rStyle w:val="charCitHyperlinkAbbrev"/>
              </w:rPr>
              <w:fldChar w:fldCharType="separate"/>
            </w:r>
            <w:r w:rsidRPr="002C6163">
              <w:rPr>
                <w:rStyle w:val="charCitHyperlinkAbbrev"/>
              </w:rPr>
              <w:t>A2024-12</w:t>
            </w:r>
            <w:r w:rsidRPr="002C6163">
              <w:rPr>
                <w:rStyle w:val="charCitHyperlinkAbbrev"/>
              </w:rPr>
              <w:fldChar w:fldCharType="end"/>
            </w:r>
            <w:bookmarkEnd w:id="132"/>
            <w:r>
              <w:t xml:space="preserve"> and </w:t>
            </w:r>
            <w:hyperlink r:id="rId591" w:tooltip="Crimes Legislation Amendment Act 2024 (No 2)" w:history="1">
              <w:r>
                <w:rPr>
                  <w:rStyle w:val="charCitHyperlinkAbbrev"/>
                </w:rPr>
                <w:t>A2024</w:t>
              </w:r>
              <w:r>
                <w:rPr>
                  <w:rStyle w:val="charCitHyperlinkAbbrev"/>
                </w:rPr>
                <w:noBreakHyphen/>
                <w:t>16</w:t>
              </w:r>
            </w:hyperlink>
          </w:p>
        </w:tc>
      </w:tr>
      <w:tr w:rsidR="007E6D19" w14:paraId="08586044" w14:textId="77777777" w:rsidTr="00DA5152">
        <w:trPr>
          <w:cantSplit/>
        </w:trPr>
        <w:tc>
          <w:tcPr>
            <w:tcW w:w="1576" w:type="dxa"/>
            <w:tcBorders>
              <w:top w:val="single" w:sz="4" w:space="0" w:color="auto"/>
              <w:bottom w:val="single" w:sz="4" w:space="0" w:color="auto"/>
            </w:tcBorders>
          </w:tcPr>
          <w:p w14:paraId="54AD0FE4" w14:textId="68399B55" w:rsidR="007E6D19" w:rsidRDefault="007E6D19" w:rsidP="00DA5152">
            <w:pPr>
              <w:pStyle w:val="EarlierRepubEntries"/>
            </w:pPr>
            <w:r>
              <w:t>R29</w:t>
            </w:r>
            <w:r>
              <w:br/>
            </w:r>
            <w:r w:rsidR="003C19CC">
              <w:t>1 July 2025</w:t>
            </w:r>
          </w:p>
        </w:tc>
        <w:tc>
          <w:tcPr>
            <w:tcW w:w="1681" w:type="dxa"/>
            <w:tcBorders>
              <w:top w:val="single" w:sz="4" w:space="0" w:color="auto"/>
              <w:bottom w:val="single" w:sz="4" w:space="0" w:color="auto"/>
            </w:tcBorders>
          </w:tcPr>
          <w:p w14:paraId="0E4785D5" w14:textId="6EB766EB" w:rsidR="007E6D19" w:rsidRDefault="003C19CC" w:rsidP="00DA5152">
            <w:pPr>
              <w:pStyle w:val="EarlierRepubEntries"/>
            </w:pPr>
            <w:r>
              <w:t>1 July 2025–</w:t>
            </w:r>
            <w:r>
              <w:br/>
              <w:t>1 Jan 2026</w:t>
            </w:r>
          </w:p>
        </w:tc>
        <w:tc>
          <w:tcPr>
            <w:tcW w:w="1783" w:type="dxa"/>
            <w:tcBorders>
              <w:top w:val="single" w:sz="4" w:space="0" w:color="auto"/>
              <w:bottom w:val="single" w:sz="4" w:space="0" w:color="auto"/>
            </w:tcBorders>
          </w:tcPr>
          <w:p w14:paraId="68E5F459" w14:textId="3ACFCB9F" w:rsidR="007E6D19" w:rsidRDefault="003C19CC" w:rsidP="00DA5152">
            <w:pPr>
              <w:pStyle w:val="EarlierRepubEntries"/>
            </w:pPr>
            <w:hyperlink r:id="rId592"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58DBEE78" w14:textId="7518B6E1" w:rsidR="007E6D19" w:rsidRDefault="003C19CC" w:rsidP="00DA5152">
            <w:pPr>
              <w:pStyle w:val="EarlierRepubEntries"/>
            </w:pPr>
            <w:r>
              <w:t xml:space="preserve">amendments by </w:t>
            </w:r>
            <w:hyperlink r:id="rId593" w:tooltip="Justice (Age of Criminal Responsibility) Legislation Amendment Act 2023" w:history="1">
              <w:r w:rsidRPr="008867B0">
                <w:rPr>
                  <w:rStyle w:val="charCitHyperlinkAbbrev"/>
                </w:rPr>
                <w:t>A2023-45</w:t>
              </w:r>
            </w:hyperlink>
          </w:p>
        </w:tc>
      </w:tr>
    </w:tbl>
    <w:p w14:paraId="5BCB0FAA" w14:textId="77777777" w:rsidR="00B7401F" w:rsidRDefault="00B7401F">
      <w:pPr>
        <w:pStyle w:val="05EndNote"/>
        <w:sectPr w:rsidR="00B7401F" w:rsidSect="00440BCE">
          <w:headerReference w:type="even" r:id="rId594"/>
          <w:headerReference w:type="default" r:id="rId595"/>
          <w:footerReference w:type="even" r:id="rId596"/>
          <w:footerReference w:type="default" r:id="rId597"/>
          <w:pgSz w:w="11907" w:h="16839" w:code="9"/>
          <w:pgMar w:top="3000" w:right="1900" w:bottom="2500" w:left="2300" w:header="2480" w:footer="2100" w:gutter="0"/>
          <w:cols w:space="720"/>
          <w:docGrid w:linePitch="326"/>
        </w:sectPr>
      </w:pPr>
    </w:p>
    <w:p w14:paraId="340DE711" w14:textId="18BA68B4" w:rsidR="00295A00" w:rsidRDefault="00295A00">
      <w:pPr>
        <w:rPr>
          <w:color w:val="000000"/>
          <w:sz w:val="22"/>
        </w:rPr>
      </w:pPr>
    </w:p>
    <w:p w14:paraId="424F85CD" w14:textId="2BA5B452" w:rsidR="002C0D04" w:rsidRDefault="002C0D04">
      <w:pPr>
        <w:rPr>
          <w:color w:val="000000"/>
          <w:sz w:val="22"/>
        </w:rPr>
      </w:pPr>
    </w:p>
    <w:p w14:paraId="0F036DEE" w14:textId="758B2F38" w:rsidR="002C0D04" w:rsidRDefault="002C0D04">
      <w:pPr>
        <w:rPr>
          <w:color w:val="000000"/>
          <w:sz w:val="22"/>
        </w:rPr>
      </w:pPr>
    </w:p>
    <w:p w14:paraId="779F7DC3" w14:textId="5A079803" w:rsidR="002C0D04" w:rsidRDefault="002C0D04">
      <w:pPr>
        <w:rPr>
          <w:color w:val="000000"/>
          <w:sz w:val="22"/>
        </w:rPr>
      </w:pPr>
    </w:p>
    <w:p w14:paraId="705F9184" w14:textId="48C716AD" w:rsidR="002C0D04" w:rsidRDefault="002C0D04">
      <w:pPr>
        <w:rPr>
          <w:color w:val="000000"/>
          <w:sz w:val="22"/>
        </w:rPr>
      </w:pPr>
    </w:p>
    <w:p w14:paraId="18BDCEF4" w14:textId="47C04BBF" w:rsidR="002C0D04" w:rsidRDefault="002C0D04">
      <w:pPr>
        <w:rPr>
          <w:color w:val="000000"/>
          <w:sz w:val="22"/>
        </w:rPr>
      </w:pPr>
    </w:p>
    <w:p w14:paraId="6F94F5D2" w14:textId="77777777" w:rsidR="00867AFB" w:rsidRDefault="00867AFB">
      <w:pPr>
        <w:rPr>
          <w:color w:val="000000"/>
          <w:sz w:val="22"/>
        </w:rPr>
      </w:pPr>
    </w:p>
    <w:p w14:paraId="23AB91E1" w14:textId="77777777" w:rsidR="00867AFB" w:rsidRDefault="00867AFB">
      <w:pPr>
        <w:rPr>
          <w:color w:val="000000"/>
          <w:sz w:val="22"/>
        </w:rPr>
      </w:pPr>
    </w:p>
    <w:p w14:paraId="60AF5FEE" w14:textId="77777777" w:rsidR="00867AFB" w:rsidRDefault="00867AFB">
      <w:pPr>
        <w:rPr>
          <w:color w:val="000000"/>
          <w:sz w:val="22"/>
        </w:rPr>
      </w:pPr>
    </w:p>
    <w:p w14:paraId="04BFD7B0" w14:textId="77777777" w:rsidR="00867AFB" w:rsidRDefault="00867AFB">
      <w:pPr>
        <w:rPr>
          <w:color w:val="000000"/>
          <w:sz w:val="22"/>
        </w:rPr>
      </w:pPr>
    </w:p>
    <w:p w14:paraId="21A535CF" w14:textId="77777777" w:rsidR="00867AFB" w:rsidRDefault="00867AFB">
      <w:pPr>
        <w:rPr>
          <w:color w:val="000000"/>
          <w:sz w:val="22"/>
        </w:rPr>
      </w:pPr>
    </w:p>
    <w:p w14:paraId="08BD3919" w14:textId="77777777" w:rsidR="00867AFB" w:rsidRDefault="00867AFB">
      <w:pPr>
        <w:rPr>
          <w:color w:val="000000"/>
          <w:sz w:val="22"/>
        </w:rPr>
      </w:pPr>
    </w:p>
    <w:p w14:paraId="2C6D59CB" w14:textId="77777777" w:rsidR="00867AFB" w:rsidRDefault="00867AFB">
      <w:pPr>
        <w:rPr>
          <w:color w:val="000000"/>
          <w:sz w:val="22"/>
        </w:rPr>
      </w:pPr>
    </w:p>
    <w:p w14:paraId="48DA5D4F" w14:textId="77777777" w:rsidR="00867AFB" w:rsidRDefault="00867AFB">
      <w:pPr>
        <w:rPr>
          <w:color w:val="000000"/>
          <w:sz w:val="22"/>
        </w:rPr>
      </w:pPr>
    </w:p>
    <w:p w14:paraId="63A66AB0" w14:textId="77777777" w:rsidR="00867AFB" w:rsidRDefault="00867AFB">
      <w:pPr>
        <w:rPr>
          <w:color w:val="000000"/>
          <w:sz w:val="22"/>
        </w:rPr>
      </w:pPr>
    </w:p>
    <w:p w14:paraId="3726A8DE" w14:textId="1D04304A" w:rsidR="002C0D04" w:rsidRDefault="002C0D04">
      <w:pPr>
        <w:rPr>
          <w:color w:val="000000"/>
          <w:sz w:val="22"/>
        </w:rPr>
      </w:pPr>
    </w:p>
    <w:p w14:paraId="44BD42C0" w14:textId="0C47E8D9" w:rsidR="002C0D04" w:rsidRDefault="002C0D04">
      <w:pPr>
        <w:rPr>
          <w:color w:val="000000"/>
          <w:sz w:val="22"/>
        </w:rPr>
      </w:pPr>
    </w:p>
    <w:p w14:paraId="3DBC7F42" w14:textId="1EF7B499" w:rsidR="002C0D04" w:rsidRDefault="002C0D04">
      <w:pPr>
        <w:rPr>
          <w:color w:val="000000"/>
          <w:sz w:val="22"/>
        </w:rPr>
      </w:pPr>
    </w:p>
    <w:p w14:paraId="1FD80A28" w14:textId="77777777" w:rsidR="002C0D04" w:rsidRDefault="002C0D04">
      <w:pPr>
        <w:rPr>
          <w:color w:val="000000"/>
          <w:sz w:val="22"/>
        </w:rPr>
      </w:pPr>
    </w:p>
    <w:p w14:paraId="52CB7EFC" w14:textId="3A276DF4" w:rsidR="00B7401F" w:rsidRDefault="00B7401F">
      <w:pPr>
        <w:rPr>
          <w:color w:val="000000"/>
          <w:sz w:val="22"/>
        </w:rPr>
      </w:pPr>
      <w:r>
        <w:rPr>
          <w:color w:val="000000"/>
          <w:sz w:val="22"/>
        </w:rPr>
        <w:t xml:space="preserve">©  </w:t>
      </w:r>
      <w:r w:rsidR="001D056E">
        <w:rPr>
          <w:color w:val="000000"/>
          <w:sz w:val="22"/>
        </w:rPr>
        <w:t>A</w:t>
      </w:r>
      <w:r w:rsidR="00C72D8A">
        <w:rPr>
          <w:color w:val="000000"/>
          <w:sz w:val="22"/>
        </w:rPr>
        <w:t xml:space="preserve">ustralian Capital Territory </w:t>
      </w:r>
      <w:r w:rsidR="00440BCE">
        <w:rPr>
          <w:color w:val="000000"/>
          <w:sz w:val="22"/>
        </w:rPr>
        <w:t>2026</w:t>
      </w:r>
    </w:p>
    <w:p w14:paraId="63D37032" w14:textId="77777777" w:rsidR="00B7401F" w:rsidRDefault="00B7401F"/>
    <w:p w14:paraId="41842886" w14:textId="77777777" w:rsidR="00B7401F" w:rsidRDefault="00B7401F">
      <w:pPr>
        <w:pStyle w:val="06Copyright"/>
        <w:sectPr w:rsidR="00B7401F">
          <w:headerReference w:type="even" r:id="rId598"/>
          <w:headerReference w:type="default" r:id="rId599"/>
          <w:footerReference w:type="even" r:id="rId600"/>
          <w:footerReference w:type="default" r:id="rId601"/>
          <w:headerReference w:type="first" r:id="rId602"/>
          <w:footerReference w:type="first" r:id="rId603"/>
          <w:type w:val="continuous"/>
          <w:pgSz w:w="11907" w:h="16839" w:code="9"/>
          <w:pgMar w:top="3000" w:right="1900" w:bottom="2500" w:left="2300" w:header="2480" w:footer="2100" w:gutter="0"/>
          <w:pgNumType w:fmt="lowerRoman"/>
          <w:cols w:space="720"/>
          <w:titlePg/>
          <w:docGrid w:linePitch="254"/>
        </w:sectPr>
      </w:pPr>
    </w:p>
    <w:p w14:paraId="061367E9" w14:textId="77777777" w:rsidR="00B7401F" w:rsidRDefault="00B7401F">
      <w:pPr>
        <w:rPr>
          <w:color w:val="000000"/>
        </w:rPr>
      </w:pPr>
    </w:p>
    <w:sectPr w:rsidR="00B7401F" w:rsidSect="00D36CCF">
      <w:headerReference w:type="first" r:id="rId604"/>
      <w:footerReference w:type="first" r:id="rId605"/>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998E" w14:textId="77777777" w:rsidR="004C12B7" w:rsidRDefault="004C12B7" w:rsidP="00B7401F">
      <w:pPr>
        <w:pStyle w:val="Modsubparareturn"/>
      </w:pPr>
      <w:r>
        <w:separator/>
      </w:r>
    </w:p>
  </w:endnote>
  <w:endnote w:type="continuationSeparator" w:id="0">
    <w:p w14:paraId="47263AEC" w14:textId="77777777" w:rsidR="004C12B7" w:rsidRDefault="004C12B7" w:rsidP="00B7401F">
      <w:pPr>
        <w:pStyle w:val="Modsubpara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9997" w14:textId="1306282D" w:rsidR="00863A16" w:rsidRPr="008151E2" w:rsidRDefault="008151E2" w:rsidP="008151E2">
    <w:pPr>
      <w:pStyle w:val="Footer"/>
      <w:jc w:val="center"/>
      <w:rPr>
        <w:rFonts w:cs="Arial"/>
        <w:sz w:val="14"/>
      </w:rPr>
    </w:pPr>
    <w:r w:rsidRPr="008151E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C06E"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5DE914D0" w14:textId="77777777">
      <w:tc>
        <w:tcPr>
          <w:tcW w:w="847" w:type="pct"/>
        </w:tcPr>
        <w:p w14:paraId="00A90279"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6ED08C82" w14:textId="294BC126"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51AB4C0A" w14:textId="15A7B72F"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1061" w:type="pct"/>
        </w:tcPr>
        <w:p w14:paraId="339107E8" w14:textId="4AC32714" w:rsidR="002A4427" w:rsidRDefault="002B4B7E">
          <w:pPr>
            <w:pStyle w:val="Footer"/>
            <w:jc w:val="right"/>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r>
  </w:tbl>
  <w:p w14:paraId="51D05EFB" w14:textId="41A86EDE"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5A42"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7ACF85B5" w14:textId="77777777">
      <w:tc>
        <w:tcPr>
          <w:tcW w:w="1061" w:type="pct"/>
        </w:tcPr>
        <w:p w14:paraId="32565D02" w14:textId="0732AE9E" w:rsidR="002A4427" w:rsidRDefault="002B4B7E">
          <w:pPr>
            <w:pStyle w:val="Footer"/>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c>
        <w:tcPr>
          <w:tcW w:w="3092" w:type="pct"/>
        </w:tcPr>
        <w:p w14:paraId="363AF70F" w14:textId="2D0195B8"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0F24D26B" w14:textId="0D428D3C"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847" w:type="pct"/>
        </w:tcPr>
        <w:p w14:paraId="12A90FCA"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06495BFB" w14:textId="63835D8A"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5493"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6509EC4D" w14:textId="77777777">
      <w:tc>
        <w:tcPr>
          <w:tcW w:w="847" w:type="pct"/>
        </w:tcPr>
        <w:p w14:paraId="122763D2"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0C2D2FA8" w14:textId="59DD4B89"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3C89F4A2" w14:textId="59D4E66D"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1061" w:type="pct"/>
        </w:tcPr>
        <w:p w14:paraId="137AB1F6" w14:textId="4B264658" w:rsidR="002A4427" w:rsidRDefault="002B4B7E">
          <w:pPr>
            <w:pStyle w:val="Footer"/>
            <w:jc w:val="right"/>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r>
  </w:tbl>
  <w:p w14:paraId="48BB402E" w14:textId="4D49FFC0"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7F3"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60D53223" w14:textId="77777777">
      <w:tc>
        <w:tcPr>
          <w:tcW w:w="1061" w:type="pct"/>
        </w:tcPr>
        <w:p w14:paraId="7BE6B241" w14:textId="3A987B93" w:rsidR="002A4427" w:rsidRDefault="002B4B7E">
          <w:pPr>
            <w:pStyle w:val="Footer"/>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c>
        <w:tcPr>
          <w:tcW w:w="3092" w:type="pct"/>
        </w:tcPr>
        <w:p w14:paraId="5C5166EA" w14:textId="322DC4DE"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39E6103A" w14:textId="0B9A7C34"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847" w:type="pct"/>
        </w:tcPr>
        <w:p w14:paraId="4A094627"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6DF15F19" w14:textId="75B21E86"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BA54" w14:textId="5B460F31" w:rsidR="002A4427" w:rsidRPr="008151E2" w:rsidRDefault="008151E2" w:rsidP="008151E2">
    <w:pPr>
      <w:pStyle w:val="Footer"/>
      <w:jc w:val="center"/>
      <w:rPr>
        <w:rFonts w:cs="Arial"/>
        <w:sz w:val="14"/>
      </w:rPr>
    </w:pPr>
    <w:r w:rsidRPr="008151E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0DB" w14:textId="3BA24536" w:rsidR="002A4427" w:rsidRPr="008151E2" w:rsidRDefault="002A4427" w:rsidP="008151E2">
    <w:pPr>
      <w:pStyle w:val="Footer"/>
      <w:jc w:val="center"/>
      <w:rPr>
        <w:rFonts w:cs="Arial"/>
        <w:sz w:val="14"/>
      </w:rPr>
    </w:pPr>
    <w:r w:rsidRPr="008151E2">
      <w:rPr>
        <w:rFonts w:cs="Arial"/>
        <w:sz w:val="14"/>
      </w:rPr>
      <w:fldChar w:fldCharType="begin"/>
    </w:r>
    <w:r w:rsidRPr="008151E2">
      <w:rPr>
        <w:rFonts w:cs="Arial"/>
        <w:sz w:val="14"/>
      </w:rPr>
      <w:instrText xml:space="preserve"> COMMENTS  \* MERGEFORMAT </w:instrText>
    </w:r>
    <w:r w:rsidRPr="008151E2">
      <w:rPr>
        <w:rFonts w:cs="Arial"/>
        <w:sz w:val="14"/>
      </w:rPr>
      <w:fldChar w:fldCharType="end"/>
    </w:r>
    <w:r w:rsidR="008151E2" w:rsidRPr="008151E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56CA" w14:textId="2AE5595E" w:rsidR="002A4427" w:rsidRPr="008151E2" w:rsidRDefault="008151E2" w:rsidP="008151E2">
    <w:pPr>
      <w:pStyle w:val="Footer"/>
      <w:jc w:val="center"/>
      <w:rPr>
        <w:rFonts w:cs="Arial"/>
        <w:sz w:val="14"/>
      </w:rPr>
    </w:pPr>
    <w:r w:rsidRPr="008151E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03F2" w14:textId="29C1BE31" w:rsidR="002A4427" w:rsidRPr="008151E2" w:rsidRDefault="008151E2" w:rsidP="008151E2">
    <w:pPr>
      <w:pStyle w:val="Footer"/>
      <w:jc w:val="center"/>
      <w:rPr>
        <w:rFonts w:cs="Arial"/>
        <w:sz w:val="14"/>
      </w:rPr>
    </w:pPr>
    <w:r w:rsidRPr="008151E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2881" w14:textId="24740C3C" w:rsidR="00385EFF" w:rsidRPr="008151E2" w:rsidRDefault="00385EFF" w:rsidP="008151E2">
    <w:pPr>
      <w:pStyle w:val="Footer"/>
      <w:jc w:val="center"/>
      <w:rPr>
        <w:rFonts w:cs="Arial"/>
        <w:sz w:val="14"/>
      </w:rPr>
    </w:pPr>
    <w:r w:rsidRPr="008151E2">
      <w:rPr>
        <w:rFonts w:cs="Arial"/>
        <w:sz w:val="14"/>
      </w:rPr>
      <w:fldChar w:fldCharType="begin"/>
    </w:r>
    <w:r w:rsidRPr="008151E2">
      <w:rPr>
        <w:rFonts w:cs="Arial"/>
        <w:sz w:val="14"/>
      </w:rPr>
      <w:instrText xml:space="preserve"> DOCPROPERTY "Status" </w:instrText>
    </w:r>
    <w:r w:rsidRPr="008151E2">
      <w:rPr>
        <w:rFonts w:cs="Arial"/>
        <w:sz w:val="14"/>
      </w:rPr>
      <w:fldChar w:fldCharType="separate"/>
    </w:r>
    <w:r w:rsidR="004B4074" w:rsidRPr="008151E2">
      <w:rPr>
        <w:rFonts w:cs="Arial"/>
        <w:sz w:val="14"/>
      </w:rPr>
      <w:t xml:space="preserve"> </w:t>
    </w:r>
    <w:r w:rsidRPr="008151E2">
      <w:rPr>
        <w:rFonts w:cs="Arial"/>
        <w:sz w:val="14"/>
      </w:rPr>
      <w:fldChar w:fldCharType="end"/>
    </w:r>
    <w:r w:rsidRPr="008151E2">
      <w:rPr>
        <w:rFonts w:cs="Arial"/>
        <w:sz w:val="14"/>
      </w:rPr>
      <w:fldChar w:fldCharType="begin"/>
    </w:r>
    <w:r w:rsidRPr="008151E2">
      <w:rPr>
        <w:rFonts w:cs="Arial"/>
        <w:sz w:val="14"/>
      </w:rPr>
      <w:instrText xml:space="preserve"> COMMENTS  \* MERGEFORMAT </w:instrText>
    </w:r>
    <w:r w:rsidRPr="008151E2">
      <w:rPr>
        <w:rFonts w:cs="Arial"/>
        <w:sz w:val="14"/>
      </w:rPr>
      <w:fldChar w:fldCharType="end"/>
    </w:r>
    <w:r w:rsidR="008151E2" w:rsidRPr="008151E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0450" w14:textId="14D40297" w:rsidR="00863A16" w:rsidRPr="008151E2" w:rsidRDefault="008151E2" w:rsidP="008151E2">
    <w:pPr>
      <w:pStyle w:val="Footer"/>
      <w:jc w:val="center"/>
      <w:rPr>
        <w:rFonts w:cs="Arial"/>
        <w:sz w:val="14"/>
      </w:rPr>
    </w:pPr>
    <w:r w:rsidRPr="008151E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84F3" w14:textId="77777777" w:rsidR="00385EFF" w:rsidRDefault="00385EF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85EFF" w14:paraId="7D9219E0" w14:textId="77777777">
      <w:tc>
        <w:tcPr>
          <w:tcW w:w="846" w:type="pct"/>
        </w:tcPr>
        <w:p w14:paraId="7F725C61" w14:textId="77777777" w:rsidR="00385EFF" w:rsidRDefault="00385EF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14EEA0D" w14:textId="64C978C9" w:rsidR="00385EFF" w:rsidRDefault="00385EFF">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2B75D575" w14:textId="0FE73D47" w:rsidR="00385EFF" w:rsidRDefault="00385EFF">
          <w:pPr>
            <w:pStyle w:val="FooterInfoCentre"/>
          </w:pPr>
          <w:r>
            <w:fldChar w:fldCharType="begin"/>
          </w:r>
          <w:r>
            <w:instrText xml:space="preserve"> DOCPROPERTY "Eff"  </w:instrText>
          </w:r>
          <w:r>
            <w:fldChar w:fldCharType="separate"/>
          </w:r>
          <w:r w:rsidR="004B4074">
            <w:t xml:space="preserve">Effective:  </w:t>
          </w:r>
          <w:r>
            <w:fldChar w:fldCharType="end"/>
          </w:r>
          <w:r>
            <w:fldChar w:fldCharType="begin"/>
          </w:r>
          <w:r>
            <w:instrText xml:space="preserve"> DOCPROPERTY "StartDt"   </w:instrText>
          </w:r>
          <w:r>
            <w:fldChar w:fldCharType="separate"/>
          </w:r>
          <w:r w:rsidR="004B4074">
            <w:t>02/01/26</w:t>
          </w:r>
          <w:r>
            <w:fldChar w:fldCharType="end"/>
          </w:r>
          <w:r>
            <w:fldChar w:fldCharType="begin"/>
          </w:r>
          <w:r>
            <w:instrText xml:space="preserve"> DOCPROPERTY "EndDt"  </w:instrText>
          </w:r>
          <w:r>
            <w:fldChar w:fldCharType="separate"/>
          </w:r>
          <w:r w:rsidR="004B4074">
            <w:t>-15/04/26</w:t>
          </w:r>
          <w:r>
            <w:fldChar w:fldCharType="end"/>
          </w:r>
        </w:p>
      </w:tc>
      <w:tc>
        <w:tcPr>
          <w:tcW w:w="1061" w:type="pct"/>
        </w:tcPr>
        <w:p w14:paraId="628AB016" w14:textId="298D4087" w:rsidR="00385EFF" w:rsidRDefault="00385EFF">
          <w:pPr>
            <w:pStyle w:val="Footer"/>
            <w:jc w:val="right"/>
          </w:pPr>
          <w:r>
            <w:fldChar w:fldCharType="begin"/>
          </w:r>
          <w:r>
            <w:instrText xml:space="preserve"> DOCPROPERTY "Category"  </w:instrText>
          </w:r>
          <w:r>
            <w:fldChar w:fldCharType="separate"/>
          </w:r>
          <w:r w:rsidR="004B4074">
            <w:t>R30</w:t>
          </w:r>
          <w:r>
            <w:fldChar w:fldCharType="end"/>
          </w:r>
          <w:r>
            <w:br/>
          </w:r>
          <w:r>
            <w:fldChar w:fldCharType="begin"/>
          </w:r>
          <w:r>
            <w:instrText xml:space="preserve"> DOCPROPERTY "RepubDt"  </w:instrText>
          </w:r>
          <w:r>
            <w:fldChar w:fldCharType="separate"/>
          </w:r>
          <w:r w:rsidR="004B4074">
            <w:t>02/01/26</w:t>
          </w:r>
          <w:r>
            <w:fldChar w:fldCharType="end"/>
          </w:r>
        </w:p>
      </w:tc>
    </w:tr>
  </w:tbl>
  <w:p w14:paraId="68F79711" w14:textId="4860A6C3" w:rsidR="00385EFF" w:rsidRPr="008151E2" w:rsidRDefault="00385EFF"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FBB6" w14:textId="77777777" w:rsidR="00385EFF" w:rsidRDefault="00385EF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85EFF" w14:paraId="18CA32FC" w14:textId="77777777">
      <w:tc>
        <w:tcPr>
          <w:tcW w:w="1061" w:type="pct"/>
        </w:tcPr>
        <w:p w14:paraId="6E6E42AA" w14:textId="745B6D71" w:rsidR="00385EFF" w:rsidRDefault="00385EFF">
          <w:pPr>
            <w:pStyle w:val="Footer"/>
          </w:pPr>
          <w:r>
            <w:fldChar w:fldCharType="begin"/>
          </w:r>
          <w:r>
            <w:instrText xml:space="preserve"> DOCPROPERTY "Category"  </w:instrText>
          </w:r>
          <w:r>
            <w:fldChar w:fldCharType="separate"/>
          </w:r>
          <w:r w:rsidR="004B4074">
            <w:t>R30</w:t>
          </w:r>
          <w:r>
            <w:fldChar w:fldCharType="end"/>
          </w:r>
          <w:r>
            <w:br/>
          </w:r>
          <w:r>
            <w:fldChar w:fldCharType="begin"/>
          </w:r>
          <w:r>
            <w:instrText xml:space="preserve"> DOCPROPERTY "RepubDt"  </w:instrText>
          </w:r>
          <w:r>
            <w:fldChar w:fldCharType="separate"/>
          </w:r>
          <w:r w:rsidR="004B4074">
            <w:t>02/01/26</w:t>
          </w:r>
          <w:r>
            <w:fldChar w:fldCharType="end"/>
          </w:r>
        </w:p>
      </w:tc>
      <w:tc>
        <w:tcPr>
          <w:tcW w:w="3093" w:type="pct"/>
        </w:tcPr>
        <w:p w14:paraId="170073E3" w14:textId="19AB52FC" w:rsidR="00385EFF" w:rsidRDefault="00385EFF">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076A9652" w14:textId="7B44A693" w:rsidR="00385EFF" w:rsidRDefault="00385EFF">
          <w:pPr>
            <w:pStyle w:val="FooterInfoCentre"/>
          </w:pPr>
          <w:r>
            <w:fldChar w:fldCharType="begin"/>
          </w:r>
          <w:r>
            <w:instrText xml:space="preserve"> DOCPROPERTY "Eff"  </w:instrText>
          </w:r>
          <w:r>
            <w:fldChar w:fldCharType="separate"/>
          </w:r>
          <w:r w:rsidR="004B4074">
            <w:t xml:space="preserve">Effective:  </w:t>
          </w:r>
          <w:r>
            <w:fldChar w:fldCharType="end"/>
          </w:r>
          <w:r>
            <w:fldChar w:fldCharType="begin"/>
          </w:r>
          <w:r>
            <w:instrText xml:space="preserve"> DOCPROPERTY "StartDt"  </w:instrText>
          </w:r>
          <w:r>
            <w:fldChar w:fldCharType="separate"/>
          </w:r>
          <w:r w:rsidR="004B4074">
            <w:t>02/01/26</w:t>
          </w:r>
          <w:r>
            <w:fldChar w:fldCharType="end"/>
          </w:r>
          <w:r>
            <w:fldChar w:fldCharType="begin"/>
          </w:r>
          <w:r>
            <w:instrText xml:space="preserve"> DOCPROPERTY "EndDt"  </w:instrText>
          </w:r>
          <w:r>
            <w:fldChar w:fldCharType="separate"/>
          </w:r>
          <w:r w:rsidR="004B4074">
            <w:t>-15/04/26</w:t>
          </w:r>
          <w:r>
            <w:fldChar w:fldCharType="end"/>
          </w:r>
        </w:p>
      </w:tc>
      <w:tc>
        <w:tcPr>
          <w:tcW w:w="846" w:type="pct"/>
        </w:tcPr>
        <w:p w14:paraId="1F158CE0" w14:textId="77777777" w:rsidR="00385EFF" w:rsidRDefault="00385EF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12BD93" w14:textId="275A2596" w:rsidR="00385EFF" w:rsidRPr="008151E2" w:rsidRDefault="00385EFF"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00EE" w14:textId="77777777" w:rsidR="00385EFF" w:rsidRDefault="00385EF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85EFF" w14:paraId="6A7C98BF" w14:textId="77777777">
      <w:tc>
        <w:tcPr>
          <w:tcW w:w="1061" w:type="pct"/>
        </w:tcPr>
        <w:p w14:paraId="6CDC6DF8" w14:textId="35195F55" w:rsidR="00385EFF" w:rsidRDefault="00385EFF">
          <w:pPr>
            <w:pStyle w:val="Footer"/>
          </w:pPr>
          <w:r>
            <w:fldChar w:fldCharType="begin"/>
          </w:r>
          <w:r>
            <w:instrText xml:space="preserve"> DOCPROPERTY "Category"  </w:instrText>
          </w:r>
          <w:r>
            <w:fldChar w:fldCharType="separate"/>
          </w:r>
          <w:r w:rsidR="004B4074">
            <w:t>R30</w:t>
          </w:r>
          <w:r>
            <w:fldChar w:fldCharType="end"/>
          </w:r>
          <w:r>
            <w:br/>
          </w:r>
          <w:r>
            <w:fldChar w:fldCharType="begin"/>
          </w:r>
          <w:r>
            <w:instrText xml:space="preserve"> DOCPROPERTY "RepubDt"  </w:instrText>
          </w:r>
          <w:r>
            <w:fldChar w:fldCharType="separate"/>
          </w:r>
          <w:r w:rsidR="004B4074">
            <w:t>02/01/26</w:t>
          </w:r>
          <w:r>
            <w:fldChar w:fldCharType="end"/>
          </w:r>
        </w:p>
      </w:tc>
      <w:tc>
        <w:tcPr>
          <w:tcW w:w="3093" w:type="pct"/>
        </w:tcPr>
        <w:p w14:paraId="5F73B62F" w14:textId="2A9D1C9A" w:rsidR="00385EFF" w:rsidRDefault="00385EFF">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752102E9" w14:textId="234EBC79" w:rsidR="00385EFF" w:rsidRDefault="00385EFF">
          <w:pPr>
            <w:pStyle w:val="FooterInfoCentre"/>
          </w:pPr>
          <w:r>
            <w:fldChar w:fldCharType="begin"/>
          </w:r>
          <w:r>
            <w:instrText xml:space="preserve"> DOCPROPERTY "Eff"  </w:instrText>
          </w:r>
          <w:r>
            <w:fldChar w:fldCharType="separate"/>
          </w:r>
          <w:r w:rsidR="004B4074">
            <w:t xml:space="preserve">Effective:  </w:t>
          </w:r>
          <w:r>
            <w:fldChar w:fldCharType="end"/>
          </w:r>
          <w:r>
            <w:fldChar w:fldCharType="begin"/>
          </w:r>
          <w:r>
            <w:instrText xml:space="preserve"> DOCPROPERTY "StartDt"   </w:instrText>
          </w:r>
          <w:r>
            <w:fldChar w:fldCharType="separate"/>
          </w:r>
          <w:r w:rsidR="004B4074">
            <w:t>02/01/26</w:t>
          </w:r>
          <w:r>
            <w:fldChar w:fldCharType="end"/>
          </w:r>
          <w:r>
            <w:fldChar w:fldCharType="begin"/>
          </w:r>
          <w:r>
            <w:instrText xml:space="preserve"> DOCPROPERTY "EndDt"  </w:instrText>
          </w:r>
          <w:r>
            <w:fldChar w:fldCharType="separate"/>
          </w:r>
          <w:r w:rsidR="004B4074">
            <w:t>-15/04/26</w:t>
          </w:r>
          <w:r>
            <w:fldChar w:fldCharType="end"/>
          </w:r>
        </w:p>
      </w:tc>
      <w:tc>
        <w:tcPr>
          <w:tcW w:w="846" w:type="pct"/>
        </w:tcPr>
        <w:p w14:paraId="0E799CAF" w14:textId="77777777" w:rsidR="00385EFF" w:rsidRDefault="00385EF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FCD9E9" w14:textId="6E3FF9AC" w:rsidR="00385EFF" w:rsidRPr="008151E2" w:rsidRDefault="008151E2" w:rsidP="008151E2">
    <w:pPr>
      <w:pStyle w:val="Status"/>
      <w:rPr>
        <w:rFonts w:cs="Arial"/>
      </w:rPr>
    </w:pPr>
    <w:r w:rsidRPr="008151E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57BF"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02626361" w14:textId="77777777">
      <w:tc>
        <w:tcPr>
          <w:tcW w:w="847" w:type="pct"/>
        </w:tcPr>
        <w:p w14:paraId="6FE2E94A"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Pr>
        <w:p w14:paraId="6F1CB0D8" w14:textId="26076678"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3AB93D23" w14:textId="74122B5E"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1061" w:type="pct"/>
        </w:tcPr>
        <w:p w14:paraId="6F6B4C7E" w14:textId="33B2FE9A" w:rsidR="002A4427" w:rsidRDefault="002B4B7E">
          <w:pPr>
            <w:pStyle w:val="Footer"/>
            <w:jc w:val="right"/>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r>
  </w:tbl>
  <w:p w14:paraId="138B3F68" w14:textId="39AAAB88"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081"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240080B3" w14:textId="77777777">
      <w:tc>
        <w:tcPr>
          <w:tcW w:w="1061" w:type="pct"/>
        </w:tcPr>
        <w:p w14:paraId="32148E1B" w14:textId="77B9C98D" w:rsidR="002A4427" w:rsidRDefault="002B4B7E">
          <w:pPr>
            <w:pStyle w:val="Footer"/>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c>
        <w:tcPr>
          <w:tcW w:w="3092" w:type="pct"/>
        </w:tcPr>
        <w:p w14:paraId="599C6219" w14:textId="63C6A792"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5F6C2D13" w14:textId="4B51F28C"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847" w:type="pct"/>
        </w:tcPr>
        <w:p w14:paraId="540A237E"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42562A65" w14:textId="3EB17A39"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06CA"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A4427" w14:paraId="0F64C6CF" w14:textId="77777777">
      <w:tc>
        <w:tcPr>
          <w:tcW w:w="1061" w:type="pct"/>
        </w:tcPr>
        <w:p w14:paraId="6B0D353E" w14:textId="16AE2607" w:rsidR="002A4427" w:rsidRDefault="002B4B7E">
          <w:pPr>
            <w:pStyle w:val="Footer"/>
          </w:pPr>
          <w:r>
            <w:fldChar w:fldCharType="begin"/>
          </w:r>
          <w:r>
            <w:instrText xml:space="preserve"> DOCPROPERTY "Category"  *\charformat  </w:instrText>
          </w:r>
          <w:r>
            <w:fldChar w:fldCharType="separate"/>
          </w:r>
          <w:r w:rsidR="004B4074">
            <w:t>R30</w:t>
          </w:r>
          <w:r>
            <w:fldChar w:fldCharType="end"/>
          </w:r>
          <w:r w:rsidR="002A4427">
            <w:br/>
          </w:r>
          <w:r>
            <w:fldChar w:fldCharType="begin"/>
          </w:r>
          <w:r>
            <w:instrText xml:space="preserve"> DOCPROPERTY "RepubDt"  *\charformat  </w:instrText>
          </w:r>
          <w:r>
            <w:fldChar w:fldCharType="separate"/>
          </w:r>
          <w:r w:rsidR="004B4074">
            <w:t>02/01/26</w:t>
          </w:r>
          <w:r>
            <w:fldChar w:fldCharType="end"/>
          </w:r>
        </w:p>
      </w:tc>
      <w:tc>
        <w:tcPr>
          <w:tcW w:w="3092" w:type="pct"/>
        </w:tcPr>
        <w:p w14:paraId="74C07EC3" w14:textId="5652F6BF" w:rsidR="002A4427" w:rsidRDefault="002B4B7E">
          <w:pPr>
            <w:pStyle w:val="Footer"/>
            <w:jc w:val="center"/>
          </w:pPr>
          <w:r>
            <w:fldChar w:fldCharType="begin"/>
          </w:r>
          <w:r>
            <w:instrText xml:space="preserve"> REF Citation *\charformat </w:instrText>
          </w:r>
          <w:r>
            <w:fldChar w:fldCharType="separate"/>
          </w:r>
          <w:r w:rsidR="004B4074">
            <w:t>Victims of Crime Act 1994</w:t>
          </w:r>
          <w:r>
            <w:fldChar w:fldCharType="end"/>
          </w:r>
        </w:p>
        <w:p w14:paraId="17CBE6C5" w14:textId="549229D9" w:rsidR="002A4427" w:rsidRDefault="002B4B7E">
          <w:pPr>
            <w:pStyle w:val="FooterInfoCentre"/>
          </w:pPr>
          <w:r>
            <w:fldChar w:fldCharType="begin"/>
          </w:r>
          <w:r>
            <w:instrText xml:space="preserve"> DOCPROPERTY "Eff"  *\charformat </w:instrText>
          </w:r>
          <w:r>
            <w:fldChar w:fldCharType="separate"/>
          </w:r>
          <w:r w:rsidR="004B4074">
            <w:t xml:space="preserve">Effective:  </w:t>
          </w:r>
          <w:r>
            <w:fldChar w:fldCharType="end"/>
          </w:r>
          <w:r>
            <w:fldChar w:fldCharType="begin"/>
          </w:r>
          <w:r>
            <w:instrText xml:space="preserve"> DOCPROPERTY "StartDt"  *\charformat </w:instrText>
          </w:r>
          <w:r>
            <w:fldChar w:fldCharType="separate"/>
          </w:r>
          <w:r w:rsidR="004B4074">
            <w:t>02/01/26</w:t>
          </w:r>
          <w:r>
            <w:fldChar w:fldCharType="end"/>
          </w:r>
          <w:r>
            <w:fldChar w:fldCharType="begin"/>
          </w:r>
          <w:r>
            <w:instrText xml:space="preserve"> DOCPROPERTY "EndDt"  *\charformat </w:instrText>
          </w:r>
          <w:r>
            <w:fldChar w:fldCharType="separate"/>
          </w:r>
          <w:r w:rsidR="004B4074">
            <w:t>-15/04/26</w:t>
          </w:r>
          <w:r>
            <w:fldChar w:fldCharType="end"/>
          </w:r>
        </w:p>
      </w:tc>
      <w:tc>
        <w:tcPr>
          <w:tcW w:w="847" w:type="pct"/>
        </w:tcPr>
        <w:p w14:paraId="0460C4A6"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2BB703" w14:textId="3EEA5451" w:rsidR="002A4427" w:rsidRPr="008151E2" w:rsidRDefault="002B4B7E" w:rsidP="008151E2">
    <w:pPr>
      <w:pStyle w:val="Status"/>
      <w:rPr>
        <w:rFonts w:cs="Arial"/>
      </w:rPr>
    </w:pPr>
    <w:r w:rsidRPr="008151E2">
      <w:rPr>
        <w:rFonts w:cs="Arial"/>
      </w:rPr>
      <w:fldChar w:fldCharType="begin"/>
    </w:r>
    <w:r w:rsidRPr="008151E2">
      <w:rPr>
        <w:rFonts w:cs="Arial"/>
      </w:rPr>
      <w:instrText xml:space="preserve"> DOCPROPERTY "Status" </w:instrText>
    </w:r>
    <w:r w:rsidRPr="008151E2">
      <w:rPr>
        <w:rFonts w:cs="Arial"/>
      </w:rPr>
      <w:fldChar w:fldCharType="separate"/>
    </w:r>
    <w:r w:rsidR="004B4074" w:rsidRPr="008151E2">
      <w:rPr>
        <w:rFonts w:cs="Arial"/>
      </w:rPr>
      <w:t xml:space="preserve"> </w:t>
    </w:r>
    <w:r w:rsidRPr="008151E2">
      <w:rPr>
        <w:rFonts w:cs="Arial"/>
      </w:rPr>
      <w:fldChar w:fldCharType="end"/>
    </w:r>
    <w:r w:rsidR="008151E2" w:rsidRPr="008151E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D320" w14:textId="77777777" w:rsidR="004C12B7" w:rsidRDefault="004C12B7" w:rsidP="00B7401F">
      <w:pPr>
        <w:pStyle w:val="Modsubparareturn"/>
      </w:pPr>
      <w:r>
        <w:separator/>
      </w:r>
    </w:p>
  </w:footnote>
  <w:footnote w:type="continuationSeparator" w:id="0">
    <w:p w14:paraId="2D1426DB" w14:textId="77777777" w:rsidR="004C12B7" w:rsidRDefault="004C12B7" w:rsidP="00B7401F">
      <w:pPr>
        <w:pStyle w:val="Modsubpara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5BF3" w14:textId="77777777" w:rsidR="00863A16" w:rsidRDefault="00863A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A4427" w14:paraId="233CDAAE" w14:textId="77777777">
      <w:trPr>
        <w:jc w:val="center"/>
      </w:trPr>
      <w:tc>
        <w:tcPr>
          <w:tcW w:w="1234" w:type="dxa"/>
          <w:gridSpan w:val="2"/>
        </w:tcPr>
        <w:p w14:paraId="70AD2CB8" w14:textId="77777777" w:rsidR="002A4427" w:rsidRDefault="002A4427">
          <w:pPr>
            <w:pStyle w:val="HeaderEven"/>
            <w:rPr>
              <w:b/>
            </w:rPr>
          </w:pPr>
          <w:r>
            <w:rPr>
              <w:b/>
            </w:rPr>
            <w:t>Endnotes</w:t>
          </w:r>
        </w:p>
      </w:tc>
      <w:tc>
        <w:tcPr>
          <w:tcW w:w="6062" w:type="dxa"/>
        </w:tcPr>
        <w:p w14:paraId="3E998980" w14:textId="77777777" w:rsidR="002A4427" w:rsidRDefault="002A4427">
          <w:pPr>
            <w:pStyle w:val="HeaderEven"/>
          </w:pPr>
        </w:p>
      </w:tc>
    </w:tr>
    <w:tr w:rsidR="002A4427" w14:paraId="7809A1B8" w14:textId="77777777">
      <w:trPr>
        <w:cantSplit/>
        <w:jc w:val="center"/>
      </w:trPr>
      <w:tc>
        <w:tcPr>
          <w:tcW w:w="7296" w:type="dxa"/>
          <w:gridSpan w:val="3"/>
        </w:tcPr>
        <w:p w14:paraId="709DFD41" w14:textId="77777777" w:rsidR="002A4427" w:rsidRDefault="002A4427">
          <w:pPr>
            <w:pStyle w:val="HeaderEven"/>
          </w:pPr>
        </w:p>
      </w:tc>
    </w:tr>
    <w:tr w:rsidR="002A4427" w14:paraId="10F7C1A9" w14:textId="77777777">
      <w:trPr>
        <w:cantSplit/>
        <w:jc w:val="center"/>
      </w:trPr>
      <w:tc>
        <w:tcPr>
          <w:tcW w:w="700" w:type="dxa"/>
          <w:tcBorders>
            <w:bottom w:val="single" w:sz="4" w:space="0" w:color="auto"/>
          </w:tcBorders>
        </w:tcPr>
        <w:p w14:paraId="248DFA78" w14:textId="3869C13D" w:rsidR="002A4427" w:rsidRDefault="002A4427">
          <w:pPr>
            <w:pStyle w:val="HeaderEven6"/>
          </w:pPr>
          <w:r>
            <w:rPr>
              <w:noProof/>
            </w:rPr>
            <w:fldChar w:fldCharType="begin"/>
          </w:r>
          <w:r>
            <w:rPr>
              <w:noProof/>
            </w:rPr>
            <w:instrText xml:space="preserve"> STYLEREF charTableNo \*charformat </w:instrText>
          </w:r>
          <w:r>
            <w:rPr>
              <w:noProof/>
            </w:rPr>
            <w:fldChar w:fldCharType="separate"/>
          </w:r>
          <w:r w:rsidR="008151E2">
            <w:rPr>
              <w:noProof/>
            </w:rPr>
            <w:t>5</w:t>
          </w:r>
          <w:r>
            <w:rPr>
              <w:noProof/>
            </w:rPr>
            <w:fldChar w:fldCharType="end"/>
          </w:r>
        </w:p>
      </w:tc>
      <w:tc>
        <w:tcPr>
          <w:tcW w:w="6600" w:type="dxa"/>
          <w:gridSpan w:val="2"/>
          <w:tcBorders>
            <w:bottom w:val="single" w:sz="4" w:space="0" w:color="auto"/>
          </w:tcBorders>
        </w:tcPr>
        <w:p w14:paraId="75CE9359" w14:textId="12270D7A" w:rsidR="002A4427" w:rsidRDefault="002A4427">
          <w:pPr>
            <w:pStyle w:val="HeaderEven6"/>
          </w:pPr>
          <w:r>
            <w:rPr>
              <w:noProof/>
            </w:rPr>
            <w:fldChar w:fldCharType="begin"/>
          </w:r>
          <w:r>
            <w:rPr>
              <w:noProof/>
            </w:rPr>
            <w:instrText xml:space="preserve"> STYLEREF charTableText \*charformat </w:instrText>
          </w:r>
          <w:r>
            <w:rPr>
              <w:noProof/>
            </w:rPr>
            <w:fldChar w:fldCharType="separate"/>
          </w:r>
          <w:r w:rsidR="008151E2">
            <w:rPr>
              <w:noProof/>
            </w:rPr>
            <w:t>Earlier republications</w:t>
          </w:r>
          <w:r>
            <w:rPr>
              <w:noProof/>
            </w:rPr>
            <w:fldChar w:fldCharType="end"/>
          </w:r>
        </w:p>
      </w:tc>
    </w:tr>
  </w:tbl>
  <w:p w14:paraId="0BCD1B7B" w14:textId="77777777" w:rsidR="002A4427" w:rsidRDefault="002A44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A4427" w14:paraId="393F176E" w14:textId="77777777">
      <w:trPr>
        <w:jc w:val="center"/>
      </w:trPr>
      <w:tc>
        <w:tcPr>
          <w:tcW w:w="5741" w:type="dxa"/>
        </w:tcPr>
        <w:p w14:paraId="6CF40635" w14:textId="77777777" w:rsidR="002A4427" w:rsidRDefault="002A4427">
          <w:pPr>
            <w:pStyle w:val="HeaderEven"/>
            <w:jc w:val="right"/>
          </w:pPr>
        </w:p>
      </w:tc>
      <w:tc>
        <w:tcPr>
          <w:tcW w:w="1560" w:type="dxa"/>
          <w:gridSpan w:val="2"/>
        </w:tcPr>
        <w:p w14:paraId="689F103E" w14:textId="77777777" w:rsidR="002A4427" w:rsidRDefault="002A4427">
          <w:pPr>
            <w:pStyle w:val="HeaderEven"/>
            <w:jc w:val="right"/>
            <w:rPr>
              <w:b/>
            </w:rPr>
          </w:pPr>
          <w:r>
            <w:rPr>
              <w:b/>
            </w:rPr>
            <w:t>Endnotes</w:t>
          </w:r>
        </w:p>
      </w:tc>
    </w:tr>
    <w:tr w:rsidR="002A4427" w14:paraId="7DC7A7B8" w14:textId="77777777">
      <w:trPr>
        <w:jc w:val="center"/>
      </w:trPr>
      <w:tc>
        <w:tcPr>
          <w:tcW w:w="7301" w:type="dxa"/>
          <w:gridSpan w:val="3"/>
        </w:tcPr>
        <w:p w14:paraId="4472A8EF" w14:textId="77777777" w:rsidR="002A4427" w:rsidRDefault="002A4427">
          <w:pPr>
            <w:pStyle w:val="HeaderEven"/>
            <w:jc w:val="right"/>
            <w:rPr>
              <w:b/>
            </w:rPr>
          </w:pPr>
        </w:p>
      </w:tc>
    </w:tr>
    <w:tr w:rsidR="002A4427" w14:paraId="2740CB65" w14:textId="77777777">
      <w:trPr>
        <w:jc w:val="center"/>
      </w:trPr>
      <w:tc>
        <w:tcPr>
          <w:tcW w:w="6600" w:type="dxa"/>
          <w:gridSpan w:val="2"/>
          <w:tcBorders>
            <w:bottom w:val="single" w:sz="4" w:space="0" w:color="auto"/>
          </w:tcBorders>
        </w:tcPr>
        <w:p w14:paraId="6F7A484F" w14:textId="26B6D54C" w:rsidR="002A4427" w:rsidRDefault="002A4427">
          <w:pPr>
            <w:pStyle w:val="HeaderOdd6"/>
          </w:pPr>
          <w:r>
            <w:rPr>
              <w:noProof/>
            </w:rPr>
            <w:fldChar w:fldCharType="begin"/>
          </w:r>
          <w:r>
            <w:rPr>
              <w:noProof/>
            </w:rPr>
            <w:instrText xml:space="preserve"> STYLEREF charTableText \*charformat </w:instrText>
          </w:r>
          <w:r>
            <w:rPr>
              <w:noProof/>
            </w:rPr>
            <w:fldChar w:fldCharType="separate"/>
          </w:r>
          <w:r w:rsidR="008151E2">
            <w:rPr>
              <w:noProof/>
            </w:rPr>
            <w:t>Earlier republications</w:t>
          </w:r>
          <w:r>
            <w:rPr>
              <w:noProof/>
            </w:rPr>
            <w:fldChar w:fldCharType="end"/>
          </w:r>
        </w:p>
      </w:tc>
      <w:tc>
        <w:tcPr>
          <w:tcW w:w="700" w:type="dxa"/>
          <w:tcBorders>
            <w:bottom w:val="single" w:sz="4" w:space="0" w:color="auto"/>
          </w:tcBorders>
        </w:tcPr>
        <w:p w14:paraId="4134F250" w14:textId="56EB1D68" w:rsidR="002A4427" w:rsidRDefault="002A4427">
          <w:pPr>
            <w:pStyle w:val="HeaderOdd6"/>
          </w:pPr>
          <w:r>
            <w:rPr>
              <w:noProof/>
            </w:rPr>
            <w:fldChar w:fldCharType="begin"/>
          </w:r>
          <w:r>
            <w:rPr>
              <w:noProof/>
            </w:rPr>
            <w:instrText xml:space="preserve"> STYLEREF charTableNo \*charformat </w:instrText>
          </w:r>
          <w:r>
            <w:rPr>
              <w:noProof/>
            </w:rPr>
            <w:fldChar w:fldCharType="separate"/>
          </w:r>
          <w:r w:rsidR="008151E2">
            <w:rPr>
              <w:noProof/>
            </w:rPr>
            <w:t>5</w:t>
          </w:r>
          <w:r>
            <w:rPr>
              <w:noProof/>
            </w:rPr>
            <w:fldChar w:fldCharType="end"/>
          </w:r>
        </w:p>
      </w:tc>
    </w:tr>
  </w:tbl>
  <w:p w14:paraId="7BC79D7B" w14:textId="77777777" w:rsidR="002A4427" w:rsidRDefault="002A44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3CC8" w14:textId="77777777" w:rsidR="002A4427" w:rsidRDefault="002A44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B81B" w14:textId="77777777" w:rsidR="002A4427" w:rsidRDefault="002A44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BE37" w14:textId="77777777" w:rsidR="002A4427" w:rsidRDefault="002A44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30C2" w14:textId="77777777" w:rsidR="002A4427" w:rsidRDefault="002A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4B24" w14:textId="77777777" w:rsidR="00863A16" w:rsidRDefault="0086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17C9" w14:textId="77777777" w:rsidR="00863A16" w:rsidRDefault="00863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85EFF" w14:paraId="37813D01" w14:textId="77777777">
      <w:tc>
        <w:tcPr>
          <w:tcW w:w="900" w:type="pct"/>
        </w:tcPr>
        <w:p w14:paraId="2BF38796" w14:textId="77777777" w:rsidR="00385EFF" w:rsidRDefault="00385EFF">
          <w:pPr>
            <w:pStyle w:val="HeaderEven"/>
          </w:pPr>
        </w:p>
      </w:tc>
      <w:tc>
        <w:tcPr>
          <w:tcW w:w="4100" w:type="pct"/>
        </w:tcPr>
        <w:p w14:paraId="38A54628" w14:textId="77777777" w:rsidR="00385EFF" w:rsidRDefault="00385EFF">
          <w:pPr>
            <w:pStyle w:val="HeaderEven"/>
          </w:pPr>
        </w:p>
      </w:tc>
    </w:tr>
    <w:tr w:rsidR="00385EFF" w14:paraId="5EC83C21" w14:textId="77777777">
      <w:tc>
        <w:tcPr>
          <w:tcW w:w="4100" w:type="pct"/>
          <w:gridSpan w:val="2"/>
          <w:tcBorders>
            <w:bottom w:val="single" w:sz="4" w:space="0" w:color="auto"/>
          </w:tcBorders>
        </w:tcPr>
        <w:p w14:paraId="740E2C59" w14:textId="0330BAF3" w:rsidR="00385EFF" w:rsidRDefault="0066043B">
          <w:pPr>
            <w:pStyle w:val="HeaderEven6"/>
          </w:pPr>
          <w:fldSimple w:instr=" STYLEREF charContents \* MERGEFORMAT ">
            <w:r w:rsidR="008151E2">
              <w:rPr>
                <w:noProof/>
              </w:rPr>
              <w:t>Contents</w:t>
            </w:r>
          </w:fldSimple>
        </w:p>
      </w:tc>
    </w:tr>
  </w:tbl>
  <w:p w14:paraId="42B7AA1C" w14:textId="03CFB43A" w:rsidR="00385EFF" w:rsidRDefault="00385EFF">
    <w:pPr>
      <w:pStyle w:val="N-9pt"/>
    </w:pPr>
    <w:r>
      <w:tab/>
    </w:r>
    <w:fldSimple w:instr=" STYLEREF charPage \* MERGEFORMAT ">
      <w:r w:rsidR="008151E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85EFF" w14:paraId="0C1AD4D0" w14:textId="77777777">
      <w:tc>
        <w:tcPr>
          <w:tcW w:w="4100" w:type="pct"/>
        </w:tcPr>
        <w:p w14:paraId="495B33A6" w14:textId="77777777" w:rsidR="00385EFF" w:rsidRDefault="00385EFF">
          <w:pPr>
            <w:pStyle w:val="HeaderOdd"/>
          </w:pPr>
        </w:p>
      </w:tc>
      <w:tc>
        <w:tcPr>
          <w:tcW w:w="900" w:type="pct"/>
        </w:tcPr>
        <w:p w14:paraId="4AD94437" w14:textId="77777777" w:rsidR="00385EFF" w:rsidRDefault="00385EFF">
          <w:pPr>
            <w:pStyle w:val="HeaderOdd"/>
          </w:pPr>
        </w:p>
      </w:tc>
    </w:tr>
    <w:tr w:rsidR="00385EFF" w14:paraId="7C0841A2" w14:textId="77777777">
      <w:tc>
        <w:tcPr>
          <w:tcW w:w="900" w:type="pct"/>
          <w:gridSpan w:val="2"/>
          <w:tcBorders>
            <w:bottom w:val="single" w:sz="4" w:space="0" w:color="auto"/>
          </w:tcBorders>
        </w:tcPr>
        <w:p w14:paraId="7C62F970" w14:textId="137C917F" w:rsidR="00385EFF" w:rsidRDefault="0066043B">
          <w:pPr>
            <w:pStyle w:val="HeaderOdd6"/>
          </w:pPr>
          <w:fldSimple w:instr=" STYLEREF charContents \* MERGEFORMAT ">
            <w:r w:rsidR="008151E2">
              <w:rPr>
                <w:noProof/>
              </w:rPr>
              <w:t>Contents</w:t>
            </w:r>
          </w:fldSimple>
        </w:p>
      </w:tc>
    </w:tr>
  </w:tbl>
  <w:p w14:paraId="63CADF1B" w14:textId="1CF4EFF8" w:rsidR="00385EFF" w:rsidRDefault="00385EFF">
    <w:pPr>
      <w:pStyle w:val="N-9pt"/>
    </w:pPr>
    <w:r>
      <w:tab/>
    </w:r>
    <w:fldSimple w:instr=" STYLEREF charPage \* MERGEFORMAT ">
      <w:r w:rsidR="008151E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A4427" w14:paraId="51351A34" w14:textId="77777777">
      <w:tc>
        <w:tcPr>
          <w:tcW w:w="900" w:type="pct"/>
        </w:tcPr>
        <w:p w14:paraId="630FEFA1" w14:textId="76C943A5" w:rsidR="002A4427" w:rsidRDefault="002A4427">
          <w:pPr>
            <w:pStyle w:val="HeaderEven"/>
            <w:rPr>
              <w:b/>
            </w:rPr>
          </w:pPr>
          <w:r>
            <w:rPr>
              <w:b/>
            </w:rPr>
            <w:fldChar w:fldCharType="begin"/>
          </w:r>
          <w:r>
            <w:rPr>
              <w:b/>
            </w:rPr>
            <w:instrText xml:space="preserve"> STYLEREF CharPartNo \*charformat </w:instrText>
          </w:r>
          <w:r>
            <w:rPr>
              <w:b/>
            </w:rPr>
            <w:fldChar w:fldCharType="separate"/>
          </w:r>
          <w:r w:rsidR="008151E2">
            <w:rPr>
              <w:b/>
              <w:noProof/>
            </w:rPr>
            <w:t>Part 6</w:t>
          </w:r>
          <w:r>
            <w:rPr>
              <w:b/>
            </w:rPr>
            <w:fldChar w:fldCharType="end"/>
          </w:r>
        </w:p>
      </w:tc>
      <w:tc>
        <w:tcPr>
          <w:tcW w:w="4100" w:type="pct"/>
        </w:tcPr>
        <w:p w14:paraId="7568D15F" w14:textId="666CE661" w:rsidR="002A4427" w:rsidRDefault="002A4427">
          <w:pPr>
            <w:pStyle w:val="HeaderEven"/>
          </w:pPr>
          <w:r>
            <w:rPr>
              <w:noProof/>
            </w:rPr>
            <w:fldChar w:fldCharType="begin"/>
          </w:r>
          <w:r>
            <w:rPr>
              <w:noProof/>
            </w:rPr>
            <w:instrText xml:space="preserve"> STYLEREF CharPartText \*charformat </w:instrText>
          </w:r>
          <w:r>
            <w:rPr>
              <w:noProof/>
            </w:rPr>
            <w:fldChar w:fldCharType="separate"/>
          </w:r>
          <w:r w:rsidR="008151E2">
            <w:rPr>
              <w:noProof/>
            </w:rPr>
            <w:t>Miscellaneous</w:t>
          </w:r>
          <w:r>
            <w:rPr>
              <w:noProof/>
            </w:rPr>
            <w:fldChar w:fldCharType="end"/>
          </w:r>
        </w:p>
      </w:tc>
    </w:tr>
    <w:tr w:rsidR="002A4427" w14:paraId="3FEE2A5A" w14:textId="77777777">
      <w:tc>
        <w:tcPr>
          <w:tcW w:w="900" w:type="pct"/>
        </w:tcPr>
        <w:p w14:paraId="7D3B1DEB" w14:textId="73649702" w:rsidR="002A4427" w:rsidRDefault="002A442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FF7C930" w14:textId="6CC8BDF7" w:rsidR="002A4427" w:rsidRDefault="002B4B7E">
          <w:pPr>
            <w:pStyle w:val="HeaderEven"/>
          </w:pPr>
          <w:r>
            <w:fldChar w:fldCharType="begin"/>
          </w:r>
          <w:r>
            <w:instrText xml:space="preserve"> STYLEREF CharDivText \*charformat </w:instrText>
          </w:r>
          <w:r>
            <w:rPr>
              <w:noProof/>
            </w:rPr>
            <w:fldChar w:fldCharType="end"/>
          </w:r>
        </w:p>
      </w:tc>
    </w:tr>
    <w:tr w:rsidR="002A4427" w14:paraId="3974B192" w14:textId="77777777">
      <w:trPr>
        <w:cantSplit/>
      </w:trPr>
      <w:tc>
        <w:tcPr>
          <w:tcW w:w="4997" w:type="pct"/>
          <w:gridSpan w:val="2"/>
          <w:tcBorders>
            <w:bottom w:val="single" w:sz="4" w:space="0" w:color="auto"/>
          </w:tcBorders>
        </w:tcPr>
        <w:p w14:paraId="2EDB9876" w14:textId="09661967" w:rsidR="002A4427" w:rsidRDefault="004B4074">
          <w:pPr>
            <w:pStyle w:val="HeaderEven6"/>
          </w:pPr>
          <w:fldSimple w:instr=" DOCPROPERTY &quot;Company&quot;  \* MERGEFORMAT ">
            <w:r>
              <w:t>Section</w:t>
            </w:r>
          </w:fldSimple>
          <w:r w:rsidR="002A4427">
            <w:t xml:space="preserve"> </w:t>
          </w:r>
          <w:r w:rsidR="002A4427">
            <w:rPr>
              <w:noProof/>
            </w:rPr>
            <w:fldChar w:fldCharType="begin"/>
          </w:r>
          <w:r w:rsidR="002A4427">
            <w:rPr>
              <w:noProof/>
            </w:rPr>
            <w:instrText xml:space="preserve"> STYLEREF CharSectNo \*charformat </w:instrText>
          </w:r>
          <w:r w:rsidR="002A4427">
            <w:rPr>
              <w:noProof/>
            </w:rPr>
            <w:fldChar w:fldCharType="separate"/>
          </w:r>
          <w:r w:rsidR="008151E2">
            <w:rPr>
              <w:noProof/>
            </w:rPr>
            <w:t>29</w:t>
          </w:r>
          <w:r w:rsidR="002A4427">
            <w:rPr>
              <w:noProof/>
            </w:rPr>
            <w:fldChar w:fldCharType="end"/>
          </w:r>
        </w:p>
      </w:tc>
    </w:tr>
  </w:tbl>
  <w:p w14:paraId="4CCD0B8D" w14:textId="77777777" w:rsidR="002A4427" w:rsidRDefault="002A4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A4427" w14:paraId="1B523D37" w14:textId="77777777">
      <w:tc>
        <w:tcPr>
          <w:tcW w:w="4100" w:type="pct"/>
        </w:tcPr>
        <w:p w14:paraId="62FA1E2D" w14:textId="095A2625" w:rsidR="002A4427" w:rsidRDefault="002A4427">
          <w:pPr>
            <w:pStyle w:val="HeaderEven"/>
            <w:jc w:val="right"/>
          </w:pPr>
          <w:r>
            <w:rPr>
              <w:noProof/>
            </w:rPr>
            <w:fldChar w:fldCharType="begin"/>
          </w:r>
          <w:r>
            <w:rPr>
              <w:noProof/>
            </w:rPr>
            <w:instrText xml:space="preserve"> STYLEREF CharPartText \*charformat </w:instrText>
          </w:r>
          <w:r>
            <w:rPr>
              <w:noProof/>
            </w:rPr>
            <w:fldChar w:fldCharType="separate"/>
          </w:r>
          <w:r w:rsidR="008151E2">
            <w:rPr>
              <w:noProof/>
            </w:rPr>
            <w:t>Miscellaneous</w:t>
          </w:r>
          <w:r>
            <w:rPr>
              <w:noProof/>
            </w:rPr>
            <w:fldChar w:fldCharType="end"/>
          </w:r>
        </w:p>
      </w:tc>
      <w:tc>
        <w:tcPr>
          <w:tcW w:w="900" w:type="pct"/>
        </w:tcPr>
        <w:p w14:paraId="30648515" w14:textId="65112E18" w:rsidR="002A4427" w:rsidRDefault="002A4427">
          <w:pPr>
            <w:pStyle w:val="HeaderEven"/>
            <w:jc w:val="right"/>
            <w:rPr>
              <w:b/>
            </w:rPr>
          </w:pPr>
          <w:r>
            <w:rPr>
              <w:b/>
            </w:rPr>
            <w:fldChar w:fldCharType="begin"/>
          </w:r>
          <w:r>
            <w:rPr>
              <w:b/>
            </w:rPr>
            <w:instrText xml:space="preserve"> STYLEREF CharPartNo \*charformat </w:instrText>
          </w:r>
          <w:r>
            <w:rPr>
              <w:b/>
            </w:rPr>
            <w:fldChar w:fldCharType="separate"/>
          </w:r>
          <w:r w:rsidR="008151E2">
            <w:rPr>
              <w:b/>
              <w:noProof/>
            </w:rPr>
            <w:t>Part 6</w:t>
          </w:r>
          <w:r>
            <w:rPr>
              <w:b/>
            </w:rPr>
            <w:fldChar w:fldCharType="end"/>
          </w:r>
        </w:p>
      </w:tc>
    </w:tr>
    <w:tr w:rsidR="002A4427" w14:paraId="50F209D5" w14:textId="77777777">
      <w:tc>
        <w:tcPr>
          <w:tcW w:w="4100" w:type="pct"/>
        </w:tcPr>
        <w:p w14:paraId="3D031E81" w14:textId="3F6625FF" w:rsidR="002A4427" w:rsidRDefault="002B4B7E">
          <w:pPr>
            <w:pStyle w:val="HeaderEven"/>
            <w:jc w:val="right"/>
          </w:pPr>
          <w:r>
            <w:fldChar w:fldCharType="begin"/>
          </w:r>
          <w:r>
            <w:instrText xml:space="preserve"> STYLEREF CharDivText \*charformat </w:instrText>
          </w:r>
          <w:r>
            <w:rPr>
              <w:noProof/>
            </w:rPr>
            <w:fldChar w:fldCharType="end"/>
          </w:r>
        </w:p>
      </w:tc>
      <w:tc>
        <w:tcPr>
          <w:tcW w:w="900" w:type="pct"/>
        </w:tcPr>
        <w:p w14:paraId="3BB60531" w14:textId="5CE6331C" w:rsidR="002A4427" w:rsidRDefault="002A4427">
          <w:pPr>
            <w:pStyle w:val="HeaderEven"/>
            <w:jc w:val="right"/>
            <w:rPr>
              <w:b/>
            </w:rPr>
          </w:pPr>
          <w:r>
            <w:rPr>
              <w:b/>
            </w:rPr>
            <w:fldChar w:fldCharType="begin"/>
          </w:r>
          <w:r>
            <w:rPr>
              <w:b/>
            </w:rPr>
            <w:instrText xml:space="preserve"> STYLEREF CharDivNo \*charformat </w:instrText>
          </w:r>
          <w:r>
            <w:rPr>
              <w:b/>
            </w:rPr>
            <w:fldChar w:fldCharType="end"/>
          </w:r>
        </w:p>
      </w:tc>
    </w:tr>
    <w:tr w:rsidR="002A4427" w14:paraId="168F6925" w14:textId="77777777">
      <w:trPr>
        <w:cantSplit/>
      </w:trPr>
      <w:tc>
        <w:tcPr>
          <w:tcW w:w="5000" w:type="pct"/>
          <w:gridSpan w:val="2"/>
          <w:tcBorders>
            <w:bottom w:val="single" w:sz="4" w:space="0" w:color="auto"/>
          </w:tcBorders>
        </w:tcPr>
        <w:p w14:paraId="707012D5" w14:textId="6DD27910" w:rsidR="002A4427" w:rsidRDefault="004B4074">
          <w:pPr>
            <w:pStyle w:val="HeaderOdd6"/>
          </w:pPr>
          <w:fldSimple w:instr=" DOCPROPERTY &quot;Company&quot;  \* MERGEFORMAT ">
            <w:r>
              <w:t>Section</w:t>
            </w:r>
          </w:fldSimple>
          <w:r w:rsidR="002A4427">
            <w:t xml:space="preserve"> </w:t>
          </w:r>
          <w:r w:rsidR="002A4427">
            <w:rPr>
              <w:noProof/>
            </w:rPr>
            <w:fldChar w:fldCharType="begin"/>
          </w:r>
          <w:r w:rsidR="002A4427">
            <w:rPr>
              <w:noProof/>
            </w:rPr>
            <w:instrText xml:space="preserve"> STYLEREF CharSectNo \*charformat </w:instrText>
          </w:r>
          <w:r w:rsidR="002A4427">
            <w:rPr>
              <w:noProof/>
            </w:rPr>
            <w:fldChar w:fldCharType="separate"/>
          </w:r>
          <w:r w:rsidR="008151E2">
            <w:rPr>
              <w:noProof/>
            </w:rPr>
            <w:t>29A</w:t>
          </w:r>
          <w:r w:rsidR="002A4427">
            <w:rPr>
              <w:noProof/>
            </w:rPr>
            <w:fldChar w:fldCharType="end"/>
          </w:r>
        </w:p>
      </w:tc>
    </w:tr>
  </w:tbl>
  <w:p w14:paraId="16C17C59" w14:textId="77777777" w:rsidR="002A4427" w:rsidRDefault="002A44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A4427" w14:paraId="051E6362" w14:textId="77777777">
      <w:trPr>
        <w:jc w:val="center"/>
      </w:trPr>
      <w:tc>
        <w:tcPr>
          <w:tcW w:w="1340" w:type="dxa"/>
        </w:tcPr>
        <w:p w14:paraId="3E314FDF" w14:textId="77777777" w:rsidR="002A4427" w:rsidRDefault="002A4427">
          <w:pPr>
            <w:pStyle w:val="HeaderEven"/>
          </w:pPr>
        </w:p>
      </w:tc>
      <w:tc>
        <w:tcPr>
          <w:tcW w:w="6583" w:type="dxa"/>
        </w:tcPr>
        <w:p w14:paraId="04D1F130" w14:textId="77777777" w:rsidR="002A4427" w:rsidRDefault="002A4427">
          <w:pPr>
            <w:pStyle w:val="HeaderEven"/>
          </w:pPr>
        </w:p>
      </w:tc>
    </w:tr>
    <w:tr w:rsidR="002A4427" w14:paraId="530F80D0" w14:textId="77777777">
      <w:trPr>
        <w:jc w:val="center"/>
      </w:trPr>
      <w:tc>
        <w:tcPr>
          <w:tcW w:w="7923" w:type="dxa"/>
          <w:gridSpan w:val="2"/>
          <w:tcBorders>
            <w:bottom w:val="single" w:sz="4" w:space="0" w:color="auto"/>
          </w:tcBorders>
        </w:tcPr>
        <w:p w14:paraId="79D748C4" w14:textId="77777777" w:rsidR="002A4427" w:rsidRDefault="002A4427">
          <w:pPr>
            <w:pStyle w:val="HeaderEven6"/>
          </w:pPr>
          <w:r>
            <w:t>Dictionary</w:t>
          </w:r>
        </w:p>
      </w:tc>
    </w:tr>
  </w:tbl>
  <w:p w14:paraId="14CD7DE9" w14:textId="77777777" w:rsidR="002A4427" w:rsidRDefault="002A44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A4427" w14:paraId="3E5687E3" w14:textId="77777777">
      <w:trPr>
        <w:jc w:val="center"/>
      </w:trPr>
      <w:tc>
        <w:tcPr>
          <w:tcW w:w="6583" w:type="dxa"/>
        </w:tcPr>
        <w:p w14:paraId="5E06F8AD" w14:textId="77777777" w:rsidR="002A4427" w:rsidRDefault="002A4427">
          <w:pPr>
            <w:pStyle w:val="HeaderOdd"/>
          </w:pPr>
        </w:p>
      </w:tc>
      <w:tc>
        <w:tcPr>
          <w:tcW w:w="1340" w:type="dxa"/>
        </w:tcPr>
        <w:p w14:paraId="4C7EFA56" w14:textId="77777777" w:rsidR="002A4427" w:rsidRDefault="002A4427">
          <w:pPr>
            <w:pStyle w:val="HeaderOdd"/>
          </w:pPr>
        </w:p>
      </w:tc>
    </w:tr>
    <w:tr w:rsidR="002A4427" w14:paraId="7EB0AFDB" w14:textId="77777777">
      <w:trPr>
        <w:jc w:val="center"/>
      </w:trPr>
      <w:tc>
        <w:tcPr>
          <w:tcW w:w="7923" w:type="dxa"/>
          <w:gridSpan w:val="2"/>
          <w:tcBorders>
            <w:bottom w:val="single" w:sz="4" w:space="0" w:color="auto"/>
          </w:tcBorders>
        </w:tcPr>
        <w:p w14:paraId="18A7F6B8" w14:textId="77777777" w:rsidR="002A4427" w:rsidRDefault="002A4427">
          <w:pPr>
            <w:pStyle w:val="HeaderOdd6"/>
          </w:pPr>
          <w:r>
            <w:t>Dictionary</w:t>
          </w:r>
        </w:p>
      </w:tc>
    </w:tr>
  </w:tbl>
  <w:p w14:paraId="5B575B8B" w14:textId="77777777" w:rsidR="002A4427" w:rsidRDefault="002A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FE65E21"/>
    <w:multiLevelType w:val="hybridMultilevel"/>
    <w:tmpl w:val="AC7A5FF8"/>
    <w:lvl w:ilvl="0" w:tplc="AF8C2CC2">
      <w:start w:val="1"/>
      <w:numFmt w:val="decimal"/>
      <w:pStyle w:val="TableNumbered"/>
      <w:suff w:val="space"/>
      <w:lvlText w:val="%1"/>
      <w:lvlJc w:val="left"/>
      <w:pPr>
        <w:ind w:left="360" w:hanging="360"/>
      </w:pPr>
      <w:rPr>
        <w:rFonts w:hint="default"/>
      </w:rPr>
    </w:lvl>
    <w:lvl w:ilvl="1" w:tplc="594AF048" w:tentative="1">
      <w:start w:val="1"/>
      <w:numFmt w:val="lowerLetter"/>
      <w:lvlText w:val="%2."/>
      <w:lvlJc w:val="left"/>
      <w:pPr>
        <w:ind w:left="1440" w:hanging="360"/>
      </w:pPr>
    </w:lvl>
    <w:lvl w:ilvl="2" w:tplc="B5946348" w:tentative="1">
      <w:start w:val="1"/>
      <w:numFmt w:val="lowerRoman"/>
      <w:lvlText w:val="%3."/>
      <w:lvlJc w:val="right"/>
      <w:pPr>
        <w:ind w:left="2160" w:hanging="180"/>
      </w:pPr>
    </w:lvl>
    <w:lvl w:ilvl="3" w:tplc="5EBE2650" w:tentative="1">
      <w:start w:val="1"/>
      <w:numFmt w:val="decimal"/>
      <w:lvlText w:val="%4."/>
      <w:lvlJc w:val="left"/>
      <w:pPr>
        <w:ind w:left="2880" w:hanging="360"/>
      </w:pPr>
    </w:lvl>
    <w:lvl w:ilvl="4" w:tplc="314ED8C2" w:tentative="1">
      <w:start w:val="1"/>
      <w:numFmt w:val="lowerLetter"/>
      <w:lvlText w:val="%5."/>
      <w:lvlJc w:val="left"/>
      <w:pPr>
        <w:ind w:left="3600" w:hanging="360"/>
      </w:pPr>
    </w:lvl>
    <w:lvl w:ilvl="5" w:tplc="2578CA18" w:tentative="1">
      <w:start w:val="1"/>
      <w:numFmt w:val="lowerRoman"/>
      <w:lvlText w:val="%6."/>
      <w:lvlJc w:val="right"/>
      <w:pPr>
        <w:ind w:left="4320" w:hanging="180"/>
      </w:pPr>
    </w:lvl>
    <w:lvl w:ilvl="6" w:tplc="850EC858" w:tentative="1">
      <w:start w:val="1"/>
      <w:numFmt w:val="decimal"/>
      <w:lvlText w:val="%7."/>
      <w:lvlJc w:val="left"/>
      <w:pPr>
        <w:ind w:left="5040" w:hanging="360"/>
      </w:pPr>
    </w:lvl>
    <w:lvl w:ilvl="7" w:tplc="8CE0E814" w:tentative="1">
      <w:start w:val="1"/>
      <w:numFmt w:val="lowerLetter"/>
      <w:lvlText w:val="%8."/>
      <w:lvlJc w:val="left"/>
      <w:pPr>
        <w:ind w:left="5760" w:hanging="360"/>
      </w:pPr>
    </w:lvl>
    <w:lvl w:ilvl="8" w:tplc="08924D1E" w:tentative="1">
      <w:start w:val="1"/>
      <w:numFmt w:val="lowerRoman"/>
      <w:lvlText w:val="%9."/>
      <w:lvlJc w:val="right"/>
      <w:pPr>
        <w:ind w:left="6480" w:hanging="180"/>
      </w:pPr>
    </w:lvl>
  </w:abstractNum>
  <w:abstractNum w:abstractNumId="11" w15:restartNumberingAfterBreak="0">
    <w:nsid w:val="7FE9684D"/>
    <w:multiLevelType w:val="multilevel"/>
    <w:tmpl w:val="1AAA65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41147482">
    <w:abstractNumId w:val="2"/>
  </w:num>
  <w:num w:numId="2" w16cid:durableId="1638147566">
    <w:abstractNumId w:val="5"/>
  </w:num>
  <w:num w:numId="3" w16cid:durableId="761414427">
    <w:abstractNumId w:val="6"/>
  </w:num>
  <w:num w:numId="4" w16cid:durableId="2051345343">
    <w:abstractNumId w:val="10"/>
  </w:num>
  <w:num w:numId="5" w16cid:durableId="445193858">
    <w:abstractNumId w:val="7"/>
  </w:num>
  <w:num w:numId="6" w16cid:durableId="1993946546">
    <w:abstractNumId w:val="4"/>
  </w:num>
  <w:num w:numId="7" w16cid:durableId="61489671">
    <w:abstractNumId w:val="11"/>
  </w:num>
  <w:num w:numId="8" w16cid:durableId="4017618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1F"/>
    <w:rsid w:val="00000E17"/>
    <w:rsid w:val="000145F0"/>
    <w:rsid w:val="000173D8"/>
    <w:rsid w:val="00021F68"/>
    <w:rsid w:val="000241A0"/>
    <w:rsid w:val="00031A74"/>
    <w:rsid w:val="00040C40"/>
    <w:rsid w:val="000428E5"/>
    <w:rsid w:val="00053A90"/>
    <w:rsid w:val="00054762"/>
    <w:rsid w:val="000605EE"/>
    <w:rsid w:val="00072140"/>
    <w:rsid w:val="000726FC"/>
    <w:rsid w:val="00072B33"/>
    <w:rsid w:val="00075B11"/>
    <w:rsid w:val="00081457"/>
    <w:rsid w:val="00083439"/>
    <w:rsid w:val="0009039A"/>
    <w:rsid w:val="00090FA8"/>
    <w:rsid w:val="000A1F7B"/>
    <w:rsid w:val="000B1747"/>
    <w:rsid w:val="000B7DD4"/>
    <w:rsid w:val="000C21BD"/>
    <w:rsid w:val="000D1A26"/>
    <w:rsid w:val="000D5D11"/>
    <w:rsid w:val="000E16FA"/>
    <w:rsid w:val="000E521F"/>
    <w:rsid w:val="000E6668"/>
    <w:rsid w:val="000E73F2"/>
    <w:rsid w:val="000F4F57"/>
    <w:rsid w:val="00101C49"/>
    <w:rsid w:val="00102CFB"/>
    <w:rsid w:val="00102D0A"/>
    <w:rsid w:val="00104D0A"/>
    <w:rsid w:val="001127CE"/>
    <w:rsid w:val="00116AE1"/>
    <w:rsid w:val="00116D55"/>
    <w:rsid w:val="001172B4"/>
    <w:rsid w:val="00120210"/>
    <w:rsid w:val="00123E70"/>
    <w:rsid w:val="001267C6"/>
    <w:rsid w:val="00127B2D"/>
    <w:rsid w:val="001364E0"/>
    <w:rsid w:val="00143BD7"/>
    <w:rsid w:val="00144219"/>
    <w:rsid w:val="0015444C"/>
    <w:rsid w:val="00164FC0"/>
    <w:rsid w:val="00166BB4"/>
    <w:rsid w:val="00166F30"/>
    <w:rsid w:val="001675A7"/>
    <w:rsid w:val="00171615"/>
    <w:rsid w:val="0018108B"/>
    <w:rsid w:val="001819E6"/>
    <w:rsid w:val="00181BB6"/>
    <w:rsid w:val="00190336"/>
    <w:rsid w:val="0019042D"/>
    <w:rsid w:val="001920FA"/>
    <w:rsid w:val="00194687"/>
    <w:rsid w:val="00194763"/>
    <w:rsid w:val="00195900"/>
    <w:rsid w:val="001A465E"/>
    <w:rsid w:val="001B261B"/>
    <w:rsid w:val="001C049B"/>
    <w:rsid w:val="001C3259"/>
    <w:rsid w:val="001D056E"/>
    <w:rsid w:val="001D0711"/>
    <w:rsid w:val="001E48D1"/>
    <w:rsid w:val="001E571B"/>
    <w:rsid w:val="001F009E"/>
    <w:rsid w:val="001F294B"/>
    <w:rsid w:val="001F601E"/>
    <w:rsid w:val="00206644"/>
    <w:rsid w:val="00207C95"/>
    <w:rsid w:val="00216D66"/>
    <w:rsid w:val="00220D6C"/>
    <w:rsid w:val="00220FD0"/>
    <w:rsid w:val="00242ABE"/>
    <w:rsid w:val="0024490F"/>
    <w:rsid w:val="002576EF"/>
    <w:rsid w:val="00260EB0"/>
    <w:rsid w:val="00265489"/>
    <w:rsid w:val="00274C05"/>
    <w:rsid w:val="00281BCC"/>
    <w:rsid w:val="00287EEF"/>
    <w:rsid w:val="00292D8D"/>
    <w:rsid w:val="00295A00"/>
    <w:rsid w:val="002A1973"/>
    <w:rsid w:val="002A4427"/>
    <w:rsid w:val="002B33A1"/>
    <w:rsid w:val="002B4B7E"/>
    <w:rsid w:val="002C044B"/>
    <w:rsid w:val="002C0D04"/>
    <w:rsid w:val="002C6163"/>
    <w:rsid w:val="002C6E41"/>
    <w:rsid w:val="002C6FC2"/>
    <w:rsid w:val="002D23BE"/>
    <w:rsid w:val="002E0CD1"/>
    <w:rsid w:val="002E27AE"/>
    <w:rsid w:val="002E7937"/>
    <w:rsid w:val="002F073C"/>
    <w:rsid w:val="002F3220"/>
    <w:rsid w:val="00302188"/>
    <w:rsid w:val="00312516"/>
    <w:rsid w:val="0031346C"/>
    <w:rsid w:val="00321347"/>
    <w:rsid w:val="003227F1"/>
    <w:rsid w:val="00333E6C"/>
    <w:rsid w:val="003407C5"/>
    <w:rsid w:val="003410D8"/>
    <w:rsid w:val="003424B3"/>
    <w:rsid w:val="00343565"/>
    <w:rsid w:val="0036458A"/>
    <w:rsid w:val="00366F56"/>
    <w:rsid w:val="0037165A"/>
    <w:rsid w:val="003734CD"/>
    <w:rsid w:val="003844E3"/>
    <w:rsid w:val="00385EFF"/>
    <w:rsid w:val="003868C7"/>
    <w:rsid w:val="00397921"/>
    <w:rsid w:val="003B3B10"/>
    <w:rsid w:val="003B5D00"/>
    <w:rsid w:val="003C19CC"/>
    <w:rsid w:val="003C455F"/>
    <w:rsid w:val="003C469E"/>
    <w:rsid w:val="003E09FD"/>
    <w:rsid w:val="003E6162"/>
    <w:rsid w:val="003F3416"/>
    <w:rsid w:val="004138D4"/>
    <w:rsid w:val="00415763"/>
    <w:rsid w:val="004215E7"/>
    <w:rsid w:val="004231B1"/>
    <w:rsid w:val="00432B60"/>
    <w:rsid w:val="00433D80"/>
    <w:rsid w:val="00436454"/>
    <w:rsid w:val="00436A75"/>
    <w:rsid w:val="0043765D"/>
    <w:rsid w:val="00437960"/>
    <w:rsid w:val="00440BCE"/>
    <w:rsid w:val="00444E69"/>
    <w:rsid w:val="00465CC6"/>
    <w:rsid w:val="004754F6"/>
    <w:rsid w:val="004801A6"/>
    <w:rsid w:val="004932ED"/>
    <w:rsid w:val="00495E7D"/>
    <w:rsid w:val="004970C4"/>
    <w:rsid w:val="004A1C97"/>
    <w:rsid w:val="004A2B72"/>
    <w:rsid w:val="004B0499"/>
    <w:rsid w:val="004B08ED"/>
    <w:rsid w:val="004B4074"/>
    <w:rsid w:val="004B5604"/>
    <w:rsid w:val="004C02A6"/>
    <w:rsid w:val="004C12B7"/>
    <w:rsid w:val="004C159F"/>
    <w:rsid w:val="004C2232"/>
    <w:rsid w:val="004C7EBB"/>
    <w:rsid w:val="004D0235"/>
    <w:rsid w:val="004D40E5"/>
    <w:rsid w:val="004D6E4F"/>
    <w:rsid w:val="004F445D"/>
    <w:rsid w:val="004F6394"/>
    <w:rsid w:val="004F64D4"/>
    <w:rsid w:val="00503E32"/>
    <w:rsid w:val="00505ADA"/>
    <w:rsid w:val="00512596"/>
    <w:rsid w:val="0051382A"/>
    <w:rsid w:val="0051430A"/>
    <w:rsid w:val="005166EB"/>
    <w:rsid w:val="00520DC0"/>
    <w:rsid w:val="00522DB2"/>
    <w:rsid w:val="005257D3"/>
    <w:rsid w:val="00542023"/>
    <w:rsid w:val="00543CD8"/>
    <w:rsid w:val="00546DB1"/>
    <w:rsid w:val="00554C61"/>
    <w:rsid w:val="00554C93"/>
    <w:rsid w:val="00561799"/>
    <w:rsid w:val="005710E6"/>
    <w:rsid w:val="0057198B"/>
    <w:rsid w:val="00583C0F"/>
    <w:rsid w:val="005862ED"/>
    <w:rsid w:val="00586660"/>
    <w:rsid w:val="00592E57"/>
    <w:rsid w:val="005A137B"/>
    <w:rsid w:val="005A5CCD"/>
    <w:rsid w:val="005B0EF0"/>
    <w:rsid w:val="005D0E1F"/>
    <w:rsid w:val="005D13B2"/>
    <w:rsid w:val="005D22CA"/>
    <w:rsid w:val="005D45CD"/>
    <w:rsid w:val="005D530E"/>
    <w:rsid w:val="005F2036"/>
    <w:rsid w:val="005F5512"/>
    <w:rsid w:val="00610FB8"/>
    <w:rsid w:val="006130E6"/>
    <w:rsid w:val="006179F2"/>
    <w:rsid w:val="00617B2A"/>
    <w:rsid w:val="00625509"/>
    <w:rsid w:val="00625BBB"/>
    <w:rsid w:val="0063199D"/>
    <w:rsid w:val="00635C70"/>
    <w:rsid w:val="00643B98"/>
    <w:rsid w:val="006518E6"/>
    <w:rsid w:val="0065493F"/>
    <w:rsid w:val="006551E2"/>
    <w:rsid w:val="00657980"/>
    <w:rsid w:val="00660389"/>
    <w:rsid w:val="0066043B"/>
    <w:rsid w:val="006639B1"/>
    <w:rsid w:val="00664839"/>
    <w:rsid w:val="00671285"/>
    <w:rsid w:val="0067237D"/>
    <w:rsid w:val="00683358"/>
    <w:rsid w:val="00683873"/>
    <w:rsid w:val="006859E3"/>
    <w:rsid w:val="006912FC"/>
    <w:rsid w:val="006937B6"/>
    <w:rsid w:val="006A0274"/>
    <w:rsid w:val="006A2569"/>
    <w:rsid w:val="006A2B49"/>
    <w:rsid w:val="006A2DB0"/>
    <w:rsid w:val="006B2FFF"/>
    <w:rsid w:val="006C74D6"/>
    <w:rsid w:val="006C79B8"/>
    <w:rsid w:val="006D178D"/>
    <w:rsid w:val="006D18A5"/>
    <w:rsid w:val="006D60F2"/>
    <w:rsid w:val="006E49FD"/>
    <w:rsid w:val="00704EB7"/>
    <w:rsid w:val="007078FA"/>
    <w:rsid w:val="007101B1"/>
    <w:rsid w:val="007112CA"/>
    <w:rsid w:val="00716C5F"/>
    <w:rsid w:val="00720534"/>
    <w:rsid w:val="00725F79"/>
    <w:rsid w:val="00727711"/>
    <w:rsid w:val="007427E3"/>
    <w:rsid w:val="00742B4C"/>
    <w:rsid w:val="00743161"/>
    <w:rsid w:val="007525A8"/>
    <w:rsid w:val="007525E2"/>
    <w:rsid w:val="00763CEC"/>
    <w:rsid w:val="0076689D"/>
    <w:rsid w:val="00770610"/>
    <w:rsid w:val="0077159E"/>
    <w:rsid w:val="00771C0F"/>
    <w:rsid w:val="00772A4E"/>
    <w:rsid w:val="00772EE5"/>
    <w:rsid w:val="0079575F"/>
    <w:rsid w:val="007A5B0C"/>
    <w:rsid w:val="007B260D"/>
    <w:rsid w:val="007B4DEB"/>
    <w:rsid w:val="007C0ABD"/>
    <w:rsid w:val="007C7C74"/>
    <w:rsid w:val="007D18ED"/>
    <w:rsid w:val="007D18F7"/>
    <w:rsid w:val="007D38BD"/>
    <w:rsid w:val="007D4187"/>
    <w:rsid w:val="007E0FE6"/>
    <w:rsid w:val="007E215A"/>
    <w:rsid w:val="007E6D19"/>
    <w:rsid w:val="007E71FF"/>
    <w:rsid w:val="007F67D7"/>
    <w:rsid w:val="007F79D9"/>
    <w:rsid w:val="00804502"/>
    <w:rsid w:val="00806808"/>
    <w:rsid w:val="00810D2A"/>
    <w:rsid w:val="008151E2"/>
    <w:rsid w:val="00825122"/>
    <w:rsid w:val="008270DC"/>
    <w:rsid w:val="0083573D"/>
    <w:rsid w:val="00835845"/>
    <w:rsid w:val="008412E9"/>
    <w:rsid w:val="00843528"/>
    <w:rsid w:val="00843DCC"/>
    <w:rsid w:val="00847EC6"/>
    <w:rsid w:val="00850302"/>
    <w:rsid w:val="00863A16"/>
    <w:rsid w:val="00867AFB"/>
    <w:rsid w:val="00872EF2"/>
    <w:rsid w:val="008867B0"/>
    <w:rsid w:val="0089236E"/>
    <w:rsid w:val="008937A8"/>
    <w:rsid w:val="00894056"/>
    <w:rsid w:val="00895A9E"/>
    <w:rsid w:val="008967EB"/>
    <w:rsid w:val="008A1F0A"/>
    <w:rsid w:val="008A7EB1"/>
    <w:rsid w:val="008C176E"/>
    <w:rsid w:val="008C6C63"/>
    <w:rsid w:val="008C74D0"/>
    <w:rsid w:val="008D07B5"/>
    <w:rsid w:val="008D7BE4"/>
    <w:rsid w:val="008E70E8"/>
    <w:rsid w:val="008F2EA8"/>
    <w:rsid w:val="00900C55"/>
    <w:rsid w:val="0090226D"/>
    <w:rsid w:val="00902345"/>
    <w:rsid w:val="00906B91"/>
    <w:rsid w:val="00907288"/>
    <w:rsid w:val="00912887"/>
    <w:rsid w:val="009134F5"/>
    <w:rsid w:val="009261A0"/>
    <w:rsid w:val="009275EF"/>
    <w:rsid w:val="0093079A"/>
    <w:rsid w:val="00936DBC"/>
    <w:rsid w:val="009458D9"/>
    <w:rsid w:val="00947F4F"/>
    <w:rsid w:val="00966D29"/>
    <w:rsid w:val="00975718"/>
    <w:rsid w:val="009801AC"/>
    <w:rsid w:val="00981583"/>
    <w:rsid w:val="00993D94"/>
    <w:rsid w:val="009A4A52"/>
    <w:rsid w:val="009A63E8"/>
    <w:rsid w:val="009C301F"/>
    <w:rsid w:val="009E05C7"/>
    <w:rsid w:val="009E0D99"/>
    <w:rsid w:val="009E15B7"/>
    <w:rsid w:val="00A007F1"/>
    <w:rsid w:val="00A0145C"/>
    <w:rsid w:val="00A01FDF"/>
    <w:rsid w:val="00A03005"/>
    <w:rsid w:val="00A07D43"/>
    <w:rsid w:val="00A1289C"/>
    <w:rsid w:val="00A12E3E"/>
    <w:rsid w:val="00A135FF"/>
    <w:rsid w:val="00A15FF9"/>
    <w:rsid w:val="00A25544"/>
    <w:rsid w:val="00A31039"/>
    <w:rsid w:val="00A51616"/>
    <w:rsid w:val="00A52E9E"/>
    <w:rsid w:val="00A60A4C"/>
    <w:rsid w:val="00A701A7"/>
    <w:rsid w:val="00A74B35"/>
    <w:rsid w:val="00A86C3B"/>
    <w:rsid w:val="00AA173C"/>
    <w:rsid w:val="00AA42BC"/>
    <w:rsid w:val="00AB207F"/>
    <w:rsid w:val="00AB68D2"/>
    <w:rsid w:val="00AB7414"/>
    <w:rsid w:val="00AB7B3D"/>
    <w:rsid w:val="00AD040F"/>
    <w:rsid w:val="00AD0A2B"/>
    <w:rsid w:val="00AD2B05"/>
    <w:rsid w:val="00AD451F"/>
    <w:rsid w:val="00AE3CF2"/>
    <w:rsid w:val="00B042C4"/>
    <w:rsid w:val="00B05B2E"/>
    <w:rsid w:val="00B10DCA"/>
    <w:rsid w:val="00B20F06"/>
    <w:rsid w:val="00B219D5"/>
    <w:rsid w:val="00B21F61"/>
    <w:rsid w:val="00B34580"/>
    <w:rsid w:val="00B4111A"/>
    <w:rsid w:val="00B4703F"/>
    <w:rsid w:val="00B53C9A"/>
    <w:rsid w:val="00B639D1"/>
    <w:rsid w:val="00B65267"/>
    <w:rsid w:val="00B66D11"/>
    <w:rsid w:val="00B66D3C"/>
    <w:rsid w:val="00B73328"/>
    <w:rsid w:val="00B7401F"/>
    <w:rsid w:val="00B801D9"/>
    <w:rsid w:val="00B87C45"/>
    <w:rsid w:val="00B9012D"/>
    <w:rsid w:val="00B91753"/>
    <w:rsid w:val="00B95037"/>
    <w:rsid w:val="00B96EB6"/>
    <w:rsid w:val="00BA0C58"/>
    <w:rsid w:val="00BA6DBC"/>
    <w:rsid w:val="00BA72AB"/>
    <w:rsid w:val="00BB2319"/>
    <w:rsid w:val="00BB3ACC"/>
    <w:rsid w:val="00BB5DCC"/>
    <w:rsid w:val="00BE15E1"/>
    <w:rsid w:val="00BF05C7"/>
    <w:rsid w:val="00BF1172"/>
    <w:rsid w:val="00BF5759"/>
    <w:rsid w:val="00BF7280"/>
    <w:rsid w:val="00C00243"/>
    <w:rsid w:val="00C10190"/>
    <w:rsid w:val="00C1630C"/>
    <w:rsid w:val="00C27EA1"/>
    <w:rsid w:val="00C35D45"/>
    <w:rsid w:val="00C42D32"/>
    <w:rsid w:val="00C44E1E"/>
    <w:rsid w:val="00C50A71"/>
    <w:rsid w:val="00C63CEE"/>
    <w:rsid w:val="00C67969"/>
    <w:rsid w:val="00C700F5"/>
    <w:rsid w:val="00C72BA2"/>
    <w:rsid w:val="00C72D8A"/>
    <w:rsid w:val="00C76623"/>
    <w:rsid w:val="00C774CC"/>
    <w:rsid w:val="00CA04F3"/>
    <w:rsid w:val="00CA56F4"/>
    <w:rsid w:val="00CA66D2"/>
    <w:rsid w:val="00CB1653"/>
    <w:rsid w:val="00CC68FF"/>
    <w:rsid w:val="00CC78F2"/>
    <w:rsid w:val="00CD7D54"/>
    <w:rsid w:val="00CE1498"/>
    <w:rsid w:val="00CE1E5B"/>
    <w:rsid w:val="00CE217F"/>
    <w:rsid w:val="00CF104A"/>
    <w:rsid w:val="00D004E8"/>
    <w:rsid w:val="00D04C27"/>
    <w:rsid w:val="00D04FD8"/>
    <w:rsid w:val="00D05A66"/>
    <w:rsid w:val="00D106A1"/>
    <w:rsid w:val="00D234F3"/>
    <w:rsid w:val="00D36CCF"/>
    <w:rsid w:val="00D40FBF"/>
    <w:rsid w:val="00D41B7B"/>
    <w:rsid w:val="00D46B76"/>
    <w:rsid w:val="00D547D1"/>
    <w:rsid w:val="00D56778"/>
    <w:rsid w:val="00D77039"/>
    <w:rsid w:val="00D77951"/>
    <w:rsid w:val="00D84B50"/>
    <w:rsid w:val="00D85F25"/>
    <w:rsid w:val="00DA251E"/>
    <w:rsid w:val="00DA4E58"/>
    <w:rsid w:val="00DA5152"/>
    <w:rsid w:val="00DB0B52"/>
    <w:rsid w:val="00DB7402"/>
    <w:rsid w:val="00DC015D"/>
    <w:rsid w:val="00DC2B58"/>
    <w:rsid w:val="00DE03C6"/>
    <w:rsid w:val="00DE0DAD"/>
    <w:rsid w:val="00DE28F1"/>
    <w:rsid w:val="00DF10B1"/>
    <w:rsid w:val="00DF2A8F"/>
    <w:rsid w:val="00DF42E8"/>
    <w:rsid w:val="00DF62C3"/>
    <w:rsid w:val="00E00F83"/>
    <w:rsid w:val="00E12075"/>
    <w:rsid w:val="00E14BD8"/>
    <w:rsid w:val="00E15130"/>
    <w:rsid w:val="00E27599"/>
    <w:rsid w:val="00E313CF"/>
    <w:rsid w:val="00E348F7"/>
    <w:rsid w:val="00E3542D"/>
    <w:rsid w:val="00E5635E"/>
    <w:rsid w:val="00E57C96"/>
    <w:rsid w:val="00E61D74"/>
    <w:rsid w:val="00E64D7F"/>
    <w:rsid w:val="00E71615"/>
    <w:rsid w:val="00E744F8"/>
    <w:rsid w:val="00E76DD8"/>
    <w:rsid w:val="00E93AA2"/>
    <w:rsid w:val="00E95938"/>
    <w:rsid w:val="00EA04A1"/>
    <w:rsid w:val="00EA6FC4"/>
    <w:rsid w:val="00EA7285"/>
    <w:rsid w:val="00EB1211"/>
    <w:rsid w:val="00EB630C"/>
    <w:rsid w:val="00EC2CA8"/>
    <w:rsid w:val="00EC3431"/>
    <w:rsid w:val="00ED7A86"/>
    <w:rsid w:val="00EE1DF0"/>
    <w:rsid w:val="00EF362F"/>
    <w:rsid w:val="00F05D15"/>
    <w:rsid w:val="00F10A3D"/>
    <w:rsid w:val="00F14DFE"/>
    <w:rsid w:val="00F25F06"/>
    <w:rsid w:val="00F40D8D"/>
    <w:rsid w:val="00F44114"/>
    <w:rsid w:val="00F44B13"/>
    <w:rsid w:val="00F50535"/>
    <w:rsid w:val="00F55450"/>
    <w:rsid w:val="00F64473"/>
    <w:rsid w:val="00F6454C"/>
    <w:rsid w:val="00F658D4"/>
    <w:rsid w:val="00F65E87"/>
    <w:rsid w:val="00F82220"/>
    <w:rsid w:val="00F9073C"/>
    <w:rsid w:val="00F91DF7"/>
    <w:rsid w:val="00F92F22"/>
    <w:rsid w:val="00FA18A5"/>
    <w:rsid w:val="00FA2E69"/>
    <w:rsid w:val="00FA4B1C"/>
    <w:rsid w:val="00FA55E0"/>
    <w:rsid w:val="00FA6782"/>
    <w:rsid w:val="00FB26EF"/>
    <w:rsid w:val="00FB3AAD"/>
    <w:rsid w:val="00FB7871"/>
    <w:rsid w:val="00FC00B6"/>
    <w:rsid w:val="00FC1FAA"/>
    <w:rsid w:val="00FC3DF0"/>
    <w:rsid w:val="00FC68DC"/>
    <w:rsid w:val="00FD000B"/>
    <w:rsid w:val="00FD35BE"/>
    <w:rsid w:val="00FE5843"/>
    <w:rsid w:val="00FF0B74"/>
    <w:rsid w:val="00FF1F38"/>
    <w:rsid w:val="00FF7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4B8206C"/>
  <w15:docId w15:val="{D83B64E2-BEB9-4A96-8526-702BD9B7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BE4"/>
    <w:pPr>
      <w:tabs>
        <w:tab w:val="left" w:pos="0"/>
      </w:tabs>
    </w:pPr>
    <w:rPr>
      <w:sz w:val="24"/>
      <w:lang w:eastAsia="en-US"/>
    </w:rPr>
  </w:style>
  <w:style w:type="paragraph" w:styleId="Heading1">
    <w:name w:val="heading 1"/>
    <w:aliases w:val="h1"/>
    <w:basedOn w:val="Normal"/>
    <w:next w:val="Normal"/>
    <w:qFormat/>
    <w:rsid w:val="008D7BE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D7BE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7BE4"/>
    <w:pPr>
      <w:keepNext/>
      <w:spacing w:before="140"/>
      <w:outlineLvl w:val="2"/>
    </w:pPr>
    <w:rPr>
      <w:b/>
    </w:rPr>
  </w:style>
  <w:style w:type="paragraph" w:styleId="Heading4">
    <w:name w:val="heading 4"/>
    <w:basedOn w:val="Normal"/>
    <w:next w:val="Normal"/>
    <w:qFormat/>
    <w:rsid w:val="008D7BE4"/>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4D0235"/>
    <w:pPr>
      <w:spacing w:before="240" w:after="60"/>
      <w:outlineLvl w:val="4"/>
    </w:pPr>
    <w:rPr>
      <w:sz w:val="22"/>
    </w:rPr>
  </w:style>
  <w:style w:type="paragraph" w:styleId="Heading6">
    <w:name w:val="heading 6"/>
    <w:basedOn w:val="Normal"/>
    <w:next w:val="Normal"/>
    <w:link w:val="Heading6Char"/>
    <w:qFormat/>
    <w:rsid w:val="004D0235"/>
    <w:pPr>
      <w:spacing w:before="240" w:after="60"/>
      <w:outlineLvl w:val="5"/>
    </w:pPr>
    <w:rPr>
      <w:i/>
      <w:sz w:val="22"/>
    </w:rPr>
  </w:style>
  <w:style w:type="paragraph" w:styleId="Heading7">
    <w:name w:val="heading 7"/>
    <w:basedOn w:val="Normal"/>
    <w:next w:val="Normal"/>
    <w:qFormat/>
    <w:rsid w:val="00D36CCF"/>
    <w:pPr>
      <w:spacing w:before="240"/>
      <w:outlineLvl w:val="6"/>
    </w:pPr>
    <w:rPr>
      <w:rFonts w:ascii="Arial" w:hAnsi="Arial"/>
      <w:sz w:val="20"/>
    </w:rPr>
  </w:style>
  <w:style w:type="paragraph" w:styleId="Heading8">
    <w:name w:val="heading 8"/>
    <w:basedOn w:val="Normal"/>
    <w:next w:val="Normal"/>
    <w:qFormat/>
    <w:rsid w:val="00D36CCF"/>
    <w:pPr>
      <w:numPr>
        <w:ilvl w:val="7"/>
        <w:numId w:val="1"/>
      </w:numPr>
      <w:spacing w:before="240"/>
      <w:outlineLvl w:val="7"/>
    </w:pPr>
    <w:rPr>
      <w:rFonts w:ascii="Arial" w:hAnsi="Arial"/>
      <w:i/>
      <w:sz w:val="20"/>
    </w:rPr>
  </w:style>
  <w:style w:type="paragraph" w:styleId="Heading9">
    <w:name w:val="heading 9"/>
    <w:basedOn w:val="Normal"/>
    <w:next w:val="Normal"/>
    <w:qFormat/>
    <w:rsid w:val="00D36CCF"/>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36CCF"/>
    <w:pPr>
      <w:spacing w:before="80" w:after="60"/>
      <w:jc w:val="both"/>
    </w:pPr>
    <w:rPr>
      <w:rFonts w:ascii="Times" w:hAnsi="Times"/>
      <w:sz w:val="24"/>
      <w:lang w:eastAsia="en-US"/>
    </w:rPr>
  </w:style>
  <w:style w:type="paragraph" w:customStyle="1" w:styleId="AH1Part">
    <w:name w:val="A H1 Part"/>
    <w:basedOn w:val="BillBasic"/>
    <w:next w:val="AH2Div"/>
    <w:rsid w:val="00D36CCF"/>
    <w:pPr>
      <w:keepNext/>
      <w:spacing w:before="320"/>
      <w:jc w:val="center"/>
      <w:outlineLvl w:val="1"/>
    </w:pPr>
    <w:rPr>
      <w:b/>
      <w:caps/>
    </w:rPr>
  </w:style>
  <w:style w:type="paragraph" w:customStyle="1" w:styleId="AH2Div">
    <w:name w:val="A H2 Div"/>
    <w:basedOn w:val="BillBasic"/>
    <w:next w:val="AH3sec"/>
    <w:rsid w:val="00D36CCF"/>
    <w:pPr>
      <w:keepNext/>
      <w:spacing w:before="180"/>
      <w:jc w:val="center"/>
      <w:outlineLvl w:val="2"/>
    </w:pPr>
    <w:rPr>
      <w:b/>
      <w:i/>
    </w:rPr>
  </w:style>
  <w:style w:type="paragraph" w:customStyle="1" w:styleId="AH3sec">
    <w:name w:val="A H3 sec"/>
    <w:basedOn w:val="BillBasic"/>
    <w:next w:val="Amain"/>
    <w:rsid w:val="00D36CCF"/>
    <w:pPr>
      <w:keepNext/>
      <w:spacing w:before="180" w:after="0"/>
      <w:ind w:left="700" w:hanging="700"/>
      <w:jc w:val="left"/>
      <w:outlineLvl w:val="4"/>
    </w:pPr>
    <w:rPr>
      <w:b/>
    </w:rPr>
  </w:style>
  <w:style w:type="paragraph" w:customStyle="1" w:styleId="Amain">
    <w:name w:val="A main"/>
    <w:basedOn w:val="BillBasic0"/>
    <w:rsid w:val="008D7BE4"/>
    <w:pPr>
      <w:tabs>
        <w:tab w:val="right" w:pos="900"/>
        <w:tab w:val="left" w:pos="1100"/>
      </w:tabs>
      <w:ind w:left="1100" w:hanging="1100"/>
      <w:outlineLvl w:val="5"/>
    </w:pPr>
  </w:style>
  <w:style w:type="paragraph" w:customStyle="1" w:styleId="Amainreturn">
    <w:name w:val="A main return"/>
    <w:basedOn w:val="BillBasic0"/>
    <w:link w:val="AmainreturnChar"/>
    <w:rsid w:val="008D7BE4"/>
    <w:pPr>
      <w:ind w:left="1100"/>
    </w:pPr>
  </w:style>
  <w:style w:type="paragraph" w:customStyle="1" w:styleId="Apara">
    <w:name w:val="A para"/>
    <w:basedOn w:val="BillBasic0"/>
    <w:rsid w:val="008D7BE4"/>
    <w:pPr>
      <w:tabs>
        <w:tab w:val="right" w:pos="1400"/>
        <w:tab w:val="left" w:pos="1600"/>
      </w:tabs>
      <w:ind w:left="1600" w:hanging="1600"/>
      <w:outlineLvl w:val="6"/>
    </w:pPr>
  </w:style>
  <w:style w:type="paragraph" w:customStyle="1" w:styleId="Asubpara">
    <w:name w:val="A subpara"/>
    <w:basedOn w:val="BillBasic0"/>
    <w:rsid w:val="008D7BE4"/>
    <w:pPr>
      <w:tabs>
        <w:tab w:val="right" w:pos="1900"/>
        <w:tab w:val="left" w:pos="2100"/>
      </w:tabs>
      <w:ind w:left="2100" w:hanging="2100"/>
      <w:outlineLvl w:val="7"/>
    </w:pPr>
  </w:style>
  <w:style w:type="paragraph" w:customStyle="1" w:styleId="Asubsubpara">
    <w:name w:val="A subsubpara"/>
    <w:basedOn w:val="BillBasic0"/>
    <w:rsid w:val="008D7BE4"/>
    <w:pPr>
      <w:tabs>
        <w:tab w:val="right" w:pos="2400"/>
        <w:tab w:val="left" w:pos="2600"/>
      </w:tabs>
      <w:ind w:left="2600" w:hanging="2600"/>
      <w:outlineLvl w:val="8"/>
    </w:pPr>
  </w:style>
  <w:style w:type="paragraph" w:customStyle="1" w:styleId="aDef">
    <w:name w:val="aDef"/>
    <w:basedOn w:val="BillBasic0"/>
    <w:link w:val="aDefChar"/>
    <w:rsid w:val="008D7BE4"/>
    <w:pPr>
      <w:ind w:left="1100"/>
    </w:pPr>
  </w:style>
  <w:style w:type="paragraph" w:customStyle="1" w:styleId="aExamhead">
    <w:name w:val="aExam head"/>
    <w:basedOn w:val="BillBasic"/>
    <w:next w:val="Normal"/>
    <w:rsid w:val="00D36CCF"/>
    <w:pPr>
      <w:keepNext/>
      <w:spacing w:after="0"/>
      <w:jc w:val="left"/>
    </w:pPr>
    <w:rPr>
      <w:i/>
      <w:sz w:val="20"/>
    </w:rPr>
  </w:style>
  <w:style w:type="paragraph" w:customStyle="1" w:styleId="aNote">
    <w:name w:val="aNote"/>
    <w:basedOn w:val="BillBasic0"/>
    <w:link w:val="aNoteChar"/>
    <w:rsid w:val="008D7BE4"/>
    <w:pPr>
      <w:ind w:left="1900" w:hanging="800"/>
    </w:pPr>
    <w:rPr>
      <w:sz w:val="20"/>
    </w:rPr>
  </w:style>
  <w:style w:type="paragraph" w:customStyle="1" w:styleId="BillField">
    <w:name w:val="BillField"/>
    <w:basedOn w:val="Amain"/>
    <w:rsid w:val="00D36CCF"/>
  </w:style>
  <w:style w:type="paragraph" w:customStyle="1" w:styleId="Billfooter">
    <w:name w:val="Billfooter"/>
    <w:basedOn w:val="BillBasic"/>
    <w:rsid w:val="00D36CCF"/>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36CCF"/>
    <w:pPr>
      <w:widowControl w:val="0"/>
      <w:tabs>
        <w:tab w:val="center" w:pos="3600"/>
        <w:tab w:val="right" w:pos="7200"/>
      </w:tabs>
      <w:jc w:val="center"/>
    </w:pPr>
    <w:rPr>
      <w:i/>
      <w:sz w:val="20"/>
    </w:rPr>
  </w:style>
  <w:style w:type="paragraph" w:customStyle="1" w:styleId="Billname">
    <w:name w:val="Billname"/>
    <w:basedOn w:val="Normal"/>
    <w:rsid w:val="008D7BE4"/>
    <w:pPr>
      <w:spacing w:before="1220"/>
    </w:pPr>
    <w:rPr>
      <w:rFonts w:ascii="Arial" w:hAnsi="Arial"/>
      <w:b/>
      <w:sz w:val="40"/>
    </w:rPr>
  </w:style>
  <w:style w:type="paragraph" w:customStyle="1" w:styleId="Comment">
    <w:name w:val="Comment"/>
    <w:basedOn w:val="BillBasic0"/>
    <w:rsid w:val="008D7BE4"/>
    <w:pPr>
      <w:tabs>
        <w:tab w:val="left" w:pos="1800"/>
      </w:tabs>
      <w:ind w:left="1300"/>
      <w:jc w:val="left"/>
    </w:pPr>
    <w:rPr>
      <w:b/>
      <w:sz w:val="18"/>
    </w:rPr>
  </w:style>
  <w:style w:type="paragraph" w:customStyle="1" w:styleId="Endnote1">
    <w:name w:val="Endnote1"/>
    <w:basedOn w:val="BillBasic0"/>
    <w:next w:val="Normal"/>
    <w:rsid w:val="008D7BE4"/>
    <w:pPr>
      <w:keepNext/>
      <w:tabs>
        <w:tab w:val="left" w:pos="400"/>
      </w:tabs>
      <w:spacing w:before="0"/>
      <w:jc w:val="left"/>
    </w:pPr>
    <w:rPr>
      <w:rFonts w:ascii="Arial" w:hAnsi="Arial"/>
      <w:b/>
      <w:sz w:val="28"/>
    </w:rPr>
  </w:style>
  <w:style w:type="paragraph" w:customStyle="1" w:styleId="Endnote2">
    <w:name w:val="Endnote2"/>
    <w:basedOn w:val="Normal"/>
    <w:rsid w:val="008D7BE4"/>
    <w:pPr>
      <w:keepNext/>
      <w:tabs>
        <w:tab w:val="left" w:pos="1100"/>
      </w:tabs>
      <w:spacing w:before="360"/>
    </w:pPr>
    <w:rPr>
      <w:rFonts w:ascii="Arial" w:hAnsi="Arial"/>
      <w:b/>
    </w:rPr>
  </w:style>
  <w:style w:type="character" w:styleId="EndnoteReference">
    <w:name w:val="endnote reference"/>
    <w:basedOn w:val="DefaultParagraphFont"/>
    <w:semiHidden/>
    <w:rsid w:val="00D36CCF"/>
    <w:rPr>
      <w:vertAlign w:val="superscript"/>
    </w:rPr>
  </w:style>
  <w:style w:type="paragraph" w:customStyle="1" w:styleId="IH4Part">
    <w:name w:val="I H4 Part"/>
    <w:aliases w:val="H4, H4"/>
    <w:basedOn w:val="AH1Part"/>
    <w:rsid w:val="00D36CCF"/>
  </w:style>
  <w:style w:type="paragraph" w:customStyle="1" w:styleId="IH5Div">
    <w:name w:val="I H5 Div"/>
    <w:basedOn w:val="AH2Div"/>
    <w:rsid w:val="00D36CCF"/>
  </w:style>
  <w:style w:type="paragraph" w:customStyle="1" w:styleId="IH6sec">
    <w:name w:val="I H6 sec"/>
    <w:aliases w:val="H6"/>
    <w:basedOn w:val="AH3sec"/>
    <w:next w:val="Amain"/>
    <w:rsid w:val="00D36CCF"/>
  </w:style>
  <w:style w:type="paragraph" w:customStyle="1" w:styleId="Inparamain">
    <w:name w:val="Inpara main"/>
    <w:basedOn w:val="BillBasic"/>
    <w:rsid w:val="00D36CCF"/>
    <w:pPr>
      <w:tabs>
        <w:tab w:val="left" w:pos="1400"/>
      </w:tabs>
      <w:ind w:left="900"/>
    </w:pPr>
  </w:style>
  <w:style w:type="paragraph" w:customStyle="1" w:styleId="Inparamainreturn">
    <w:name w:val="Inpara main return"/>
    <w:basedOn w:val="Inparamain"/>
    <w:rsid w:val="00D36CCF"/>
    <w:pPr>
      <w:spacing w:before="0"/>
    </w:pPr>
  </w:style>
  <w:style w:type="paragraph" w:customStyle="1" w:styleId="Inparapara">
    <w:name w:val="Inpara para"/>
    <w:basedOn w:val="BillBasic"/>
    <w:rsid w:val="00D36CCF"/>
    <w:pPr>
      <w:tabs>
        <w:tab w:val="right" w:pos="1600"/>
      </w:tabs>
      <w:spacing w:before="0"/>
      <w:ind w:left="1800" w:hanging="1800"/>
    </w:pPr>
  </w:style>
  <w:style w:type="paragraph" w:customStyle="1" w:styleId="Inparasubpara">
    <w:name w:val="Inpara subpara"/>
    <w:basedOn w:val="BillBasic"/>
    <w:rsid w:val="00D36CCF"/>
    <w:pPr>
      <w:tabs>
        <w:tab w:val="right" w:pos="2240"/>
      </w:tabs>
      <w:spacing w:before="0"/>
      <w:ind w:left="2440" w:hanging="2440"/>
    </w:pPr>
  </w:style>
  <w:style w:type="paragraph" w:customStyle="1" w:styleId="Inparasubsubpara">
    <w:name w:val="Inpara subsubpara"/>
    <w:basedOn w:val="BillBasic"/>
    <w:rsid w:val="00D36CCF"/>
    <w:pPr>
      <w:tabs>
        <w:tab w:val="right" w:pos="2880"/>
      </w:tabs>
      <w:spacing w:before="0"/>
      <w:ind w:left="3080" w:hanging="3080"/>
    </w:pPr>
  </w:style>
  <w:style w:type="paragraph" w:customStyle="1" w:styleId="InparaDef">
    <w:name w:val="InparaDef"/>
    <w:basedOn w:val="BillBasic"/>
    <w:rsid w:val="00D36CCF"/>
    <w:pPr>
      <w:ind w:left="1720" w:hanging="380"/>
    </w:pPr>
  </w:style>
  <w:style w:type="paragraph" w:customStyle="1" w:styleId="N-14pt">
    <w:name w:val="N-14pt"/>
    <w:basedOn w:val="BillBasic0"/>
    <w:rsid w:val="008D7BE4"/>
    <w:pPr>
      <w:spacing w:before="0"/>
    </w:pPr>
    <w:rPr>
      <w:b/>
      <w:sz w:val="28"/>
    </w:rPr>
  </w:style>
  <w:style w:type="paragraph" w:customStyle="1" w:styleId="N-9pt">
    <w:name w:val="N-9pt"/>
    <w:basedOn w:val="BillBasic0"/>
    <w:next w:val="BillBasic0"/>
    <w:rsid w:val="008D7BE4"/>
    <w:pPr>
      <w:keepNext/>
      <w:tabs>
        <w:tab w:val="right" w:pos="7707"/>
      </w:tabs>
      <w:spacing w:before="120"/>
    </w:pPr>
    <w:rPr>
      <w:rFonts w:ascii="Arial" w:hAnsi="Arial"/>
      <w:sz w:val="18"/>
    </w:rPr>
  </w:style>
  <w:style w:type="paragraph" w:customStyle="1" w:styleId="N-afterBillname">
    <w:name w:val="N-afterBillname"/>
    <w:basedOn w:val="BillBasic"/>
    <w:rsid w:val="00D36CCF"/>
    <w:pPr>
      <w:pBdr>
        <w:bottom w:val="single" w:sz="2" w:space="0" w:color="auto"/>
      </w:pBdr>
      <w:spacing w:before="100" w:after="200"/>
      <w:ind w:left="2980" w:right="3020"/>
      <w:jc w:val="center"/>
    </w:pPr>
  </w:style>
  <w:style w:type="paragraph" w:customStyle="1" w:styleId="Norm-5pt">
    <w:name w:val="Norm-5pt"/>
    <w:basedOn w:val="Normal"/>
    <w:rsid w:val="008D7BE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D7BE4"/>
    <w:pPr>
      <w:pBdr>
        <w:bottom w:val="single" w:sz="4" w:space="1" w:color="auto"/>
      </w:pBdr>
      <w:spacing w:before="800"/>
    </w:pPr>
    <w:rPr>
      <w:sz w:val="32"/>
    </w:rPr>
  </w:style>
  <w:style w:type="paragraph" w:customStyle="1" w:styleId="Schclauseheading">
    <w:name w:val="Sch clause heading"/>
    <w:basedOn w:val="BillBasic0"/>
    <w:next w:val="SchAmainSymb"/>
    <w:rsid w:val="008D7BE4"/>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D7BE4"/>
    <w:pPr>
      <w:spacing w:before="380"/>
      <w:ind w:left="2600" w:hanging="2600"/>
      <w:outlineLvl w:val="0"/>
    </w:pPr>
    <w:rPr>
      <w:sz w:val="34"/>
    </w:rPr>
  </w:style>
  <w:style w:type="paragraph" w:customStyle="1" w:styleId="Sched-name">
    <w:name w:val="Sched-name"/>
    <w:basedOn w:val="BillBasic"/>
    <w:rsid w:val="00D36CC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8D7BE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D7BE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D7BE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7BE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6458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7BE4"/>
  </w:style>
  <w:style w:type="paragraph" w:styleId="TOC7">
    <w:name w:val="toc 7"/>
    <w:basedOn w:val="TOC2"/>
    <w:next w:val="Normal"/>
    <w:autoRedefine/>
    <w:uiPriority w:val="39"/>
    <w:rsid w:val="008D7BE4"/>
    <w:pPr>
      <w:keepNext w:val="0"/>
      <w:spacing w:before="120"/>
    </w:pPr>
    <w:rPr>
      <w:sz w:val="20"/>
    </w:rPr>
  </w:style>
  <w:style w:type="paragraph" w:styleId="TOC8">
    <w:name w:val="toc 8"/>
    <w:basedOn w:val="TOC3"/>
    <w:next w:val="Normal"/>
    <w:autoRedefine/>
    <w:uiPriority w:val="39"/>
    <w:rsid w:val="008D7BE4"/>
    <w:pPr>
      <w:keepNext w:val="0"/>
      <w:spacing w:before="120"/>
    </w:pPr>
  </w:style>
  <w:style w:type="paragraph" w:styleId="TOC9">
    <w:name w:val="toc 9"/>
    <w:basedOn w:val="Normal"/>
    <w:next w:val="Normal"/>
    <w:autoRedefine/>
    <w:uiPriority w:val="39"/>
    <w:rsid w:val="008D7BE4"/>
    <w:pPr>
      <w:ind w:left="1920" w:right="600"/>
    </w:pPr>
  </w:style>
  <w:style w:type="paragraph" w:styleId="DocumentMap">
    <w:name w:val="Document Map"/>
    <w:basedOn w:val="Normal"/>
    <w:semiHidden/>
    <w:rsid w:val="00D36CCF"/>
    <w:pPr>
      <w:shd w:val="clear" w:color="auto" w:fill="000080"/>
    </w:pPr>
    <w:rPr>
      <w:rFonts w:ascii="Tahoma" w:hAnsi="Tahoma"/>
    </w:rPr>
  </w:style>
  <w:style w:type="character" w:styleId="LineNumber">
    <w:name w:val="line number"/>
    <w:basedOn w:val="DefaultParagraphFont"/>
    <w:rsid w:val="008D7BE4"/>
    <w:rPr>
      <w:rFonts w:ascii="Arial" w:hAnsi="Arial"/>
      <w:sz w:val="16"/>
    </w:rPr>
  </w:style>
  <w:style w:type="paragraph" w:customStyle="1" w:styleId="InparaH3sec">
    <w:name w:val="Inpara H3 sec"/>
    <w:basedOn w:val="BillBasic"/>
    <w:rsid w:val="00D36CCF"/>
    <w:pPr>
      <w:ind w:left="1600" w:hanging="700"/>
      <w:jc w:val="left"/>
    </w:pPr>
    <w:rPr>
      <w:b/>
    </w:rPr>
  </w:style>
  <w:style w:type="paragraph" w:customStyle="1" w:styleId="BillCrest">
    <w:name w:val="Bill Crest"/>
    <w:basedOn w:val="Normal"/>
    <w:next w:val="Normal"/>
    <w:rsid w:val="008D7BE4"/>
    <w:pPr>
      <w:tabs>
        <w:tab w:val="center" w:pos="3160"/>
      </w:tabs>
      <w:spacing w:after="60"/>
    </w:pPr>
    <w:rPr>
      <w:sz w:val="216"/>
    </w:rPr>
  </w:style>
  <w:style w:type="paragraph" w:customStyle="1" w:styleId="parainpara">
    <w:name w:val="para in para"/>
    <w:rsid w:val="008D7BE4"/>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D36CCF"/>
    <w:pPr>
      <w:spacing w:before="60" w:after="80"/>
      <w:ind w:left="900" w:hanging="500"/>
    </w:pPr>
  </w:style>
  <w:style w:type="character" w:styleId="PageNumber">
    <w:name w:val="page number"/>
    <w:basedOn w:val="DefaultParagraphFont"/>
    <w:rsid w:val="008D7BE4"/>
  </w:style>
  <w:style w:type="paragraph" w:styleId="Footer">
    <w:name w:val="footer"/>
    <w:basedOn w:val="Normal"/>
    <w:link w:val="FooterChar"/>
    <w:rsid w:val="008D7BE4"/>
    <w:pPr>
      <w:spacing w:before="120" w:line="240" w:lineRule="exact"/>
    </w:pPr>
    <w:rPr>
      <w:rFonts w:ascii="Arial" w:hAnsi="Arial"/>
      <w:sz w:val="18"/>
    </w:rPr>
  </w:style>
  <w:style w:type="paragraph" w:styleId="Header">
    <w:name w:val="header"/>
    <w:basedOn w:val="Normal"/>
    <w:link w:val="HeaderChar"/>
    <w:rsid w:val="008D7BE4"/>
    <w:pPr>
      <w:tabs>
        <w:tab w:val="center" w:pos="4153"/>
        <w:tab w:val="right" w:pos="8306"/>
      </w:tabs>
    </w:pPr>
  </w:style>
  <w:style w:type="paragraph" w:customStyle="1" w:styleId="01Contents">
    <w:name w:val="01Contents"/>
    <w:basedOn w:val="Normal"/>
    <w:rsid w:val="008D7BE4"/>
  </w:style>
  <w:style w:type="paragraph" w:customStyle="1" w:styleId="00ClientCover">
    <w:name w:val="00ClientCover"/>
    <w:basedOn w:val="Normal"/>
    <w:rsid w:val="008D7BE4"/>
  </w:style>
  <w:style w:type="paragraph" w:customStyle="1" w:styleId="02Text">
    <w:name w:val="02Text"/>
    <w:basedOn w:val="Normal"/>
    <w:rsid w:val="008D7BE4"/>
  </w:style>
  <w:style w:type="paragraph" w:customStyle="1" w:styleId="BillBasic0">
    <w:name w:val="BillBasic"/>
    <w:link w:val="BillBasicChar"/>
    <w:rsid w:val="008D7BE4"/>
    <w:pPr>
      <w:spacing w:before="140"/>
      <w:jc w:val="both"/>
    </w:pPr>
    <w:rPr>
      <w:sz w:val="24"/>
      <w:lang w:eastAsia="en-US"/>
    </w:rPr>
  </w:style>
  <w:style w:type="paragraph" w:customStyle="1" w:styleId="BillBasicHeading">
    <w:name w:val="BillBasicHeading"/>
    <w:basedOn w:val="BillBasic0"/>
    <w:rsid w:val="008D7BE4"/>
    <w:pPr>
      <w:keepNext/>
      <w:tabs>
        <w:tab w:val="left" w:pos="2600"/>
      </w:tabs>
      <w:jc w:val="left"/>
    </w:pPr>
    <w:rPr>
      <w:rFonts w:ascii="Arial" w:hAnsi="Arial"/>
      <w:b/>
    </w:rPr>
  </w:style>
  <w:style w:type="paragraph" w:customStyle="1" w:styleId="draft">
    <w:name w:val="draft"/>
    <w:basedOn w:val="Normal"/>
    <w:rsid w:val="008D7BE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8D7BE4"/>
    <w:pPr>
      <w:tabs>
        <w:tab w:val="clear" w:pos="2600"/>
      </w:tabs>
      <w:ind w:left="1100"/>
    </w:pPr>
    <w:rPr>
      <w:sz w:val="18"/>
    </w:rPr>
  </w:style>
  <w:style w:type="paragraph" w:customStyle="1" w:styleId="HeaderEven">
    <w:name w:val="HeaderEven"/>
    <w:basedOn w:val="Normal"/>
    <w:rsid w:val="008D7BE4"/>
    <w:rPr>
      <w:rFonts w:ascii="Arial" w:hAnsi="Arial"/>
      <w:sz w:val="18"/>
    </w:rPr>
  </w:style>
  <w:style w:type="paragraph" w:customStyle="1" w:styleId="HeaderEven6">
    <w:name w:val="HeaderEven6"/>
    <w:basedOn w:val="HeaderEven"/>
    <w:rsid w:val="008D7BE4"/>
    <w:pPr>
      <w:spacing w:before="120" w:after="60"/>
    </w:pPr>
  </w:style>
  <w:style w:type="paragraph" w:customStyle="1" w:styleId="HeaderOdd6">
    <w:name w:val="HeaderOdd6"/>
    <w:basedOn w:val="HeaderEven6"/>
    <w:rsid w:val="008D7BE4"/>
    <w:pPr>
      <w:jc w:val="right"/>
    </w:pPr>
  </w:style>
  <w:style w:type="paragraph" w:customStyle="1" w:styleId="HeaderOdd">
    <w:name w:val="HeaderOdd"/>
    <w:basedOn w:val="HeaderEven"/>
    <w:rsid w:val="008D7BE4"/>
    <w:pPr>
      <w:jc w:val="right"/>
    </w:pPr>
  </w:style>
  <w:style w:type="paragraph" w:customStyle="1" w:styleId="BillNo">
    <w:name w:val="BillNo"/>
    <w:basedOn w:val="BillBasicHeading"/>
    <w:rsid w:val="008D7BE4"/>
    <w:pPr>
      <w:keepNext w:val="0"/>
      <w:spacing w:before="240"/>
      <w:jc w:val="both"/>
    </w:pPr>
  </w:style>
  <w:style w:type="paragraph" w:customStyle="1" w:styleId="N-16pt">
    <w:name w:val="N-16pt"/>
    <w:basedOn w:val="BillBasic0"/>
    <w:rsid w:val="008D7BE4"/>
    <w:pPr>
      <w:spacing w:before="800"/>
    </w:pPr>
    <w:rPr>
      <w:b/>
      <w:sz w:val="32"/>
    </w:rPr>
  </w:style>
  <w:style w:type="paragraph" w:customStyle="1" w:styleId="N-line3">
    <w:name w:val="N-line3"/>
    <w:basedOn w:val="BillBasic0"/>
    <w:next w:val="BillBasic0"/>
    <w:rsid w:val="008D7BE4"/>
    <w:pPr>
      <w:pBdr>
        <w:bottom w:val="single" w:sz="12" w:space="1" w:color="auto"/>
      </w:pBdr>
      <w:spacing w:before="60"/>
    </w:pPr>
  </w:style>
  <w:style w:type="paragraph" w:customStyle="1" w:styleId="EnactingWords">
    <w:name w:val="EnactingWords"/>
    <w:basedOn w:val="BillBasic0"/>
    <w:rsid w:val="008D7BE4"/>
    <w:pPr>
      <w:spacing w:before="120"/>
    </w:pPr>
  </w:style>
  <w:style w:type="paragraph" w:customStyle="1" w:styleId="FooterInfo">
    <w:name w:val="FooterInfo"/>
    <w:basedOn w:val="Normal"/>
    <w:rsid w:val="008D7BE4"/>
    <w:pPr>
      <w:tabs>
        <w:tab w:val="right" w:pos="7707"/>
      </w:tabs>
    </w:pPr>
    <w:rPr>
      <w:rFonts w:ascii="Arial" w:hAnsi="Arial"/>
      <w:sz w:val="18"/>
    </w:rPr>
  </w:style>
  <w:style w:type="paragraph" w:customStyle="1" w:styleId="AH1Chapter">
    <w:name w:val="A H1 Chapter"/>
    <w:basedOn w:val="BillBasicHeading"/>
    <w:next w:val="AH2Part"/>
    <w:rsid w:val="008D7BE4"/>
    <w:pPr>
      <w:spacing w:before="320"/>
      <w:ind w:left="2600" w:hanging="2600"/>
      <w:outlineLvl w:val="0"/>
    </w:pPr>
    <w:rPr>
      <w:sz w:val="34"/>
    </w:rPr>
  </w:style>
  <w:style w:type="paragraph" w:customStyle="1" w:styleId="AH2Part">
    <w:name w:val="A H2 Part"/>
    <w:basedOn w:val="BillBasicHeading"/>
    <w:next w:val="AH3Div"/>
    <w:rsid w:val="008D7BE4"/>
    <w:pPr>
      <w:spacing w:before="380"/>
      <w:ind w:left="2600" w:hanging="2600"/>
      <w:outlineLvl w:val="1"/>
    </w:pPr>
    <w:rPr>
      <w:sz w:val="32"/>
    </w:rPr>
  </w:style>
  <w:style w:type="paragraph" w:customStyle="1" w:styleId="AH3Div">
    <w:name w:val="A H3 Div"/>
    <w:basedOn w:val="BillBasicHeading"/>
    <w:next w:val="AH5Sec"/>
    <w:rsid w:val="008D7BE4"/>
    <w:pPr>
      <w:spacing w:before="240"/>
      <w:ind w:left="2600" w:hanging="2600"/>
      <w:outlineLvl w:val="2"/>
    </w:pPr>
    <w:rPr>
      <w:sz w:val="28"/>
    </w:rPr>
  </w:style>
  <w:style w:type="paragraph" w:customStyle="1" w:styleId="AH4SubDiv">
    <w:name w:val="A H4 SubDiv"/>
    <w:basedOn w:val="BillBasicHeading"/>
    <w:next w:val="AH5Sec"/>
    <w:rsid w:val="008D7BE4"/>
    <w:pPr>
      <w:spacing w:before="240"/>
      <w:ind w:left="2600" w:hanging="2600"/>
      <w:outlineLvl w:val="3"/>
    </w:pPr>
    <w:rPr>
      <w:sz w:val="26"/>
    </w:rPr>
  </w:style>
  <w:style w:type="paragraph" w:customStyle="1" w:styleId="AH5Sec">
    <w:name w:val="A H5 Sec"/>
    <w:basedOn w:val="BillBasicHeading"/>
    <w:next w:val="Amain"/>
    <w:link w:val="AH5SecChar"/>
    <w:rsid w:val="008D7BE4"/>
    <w:pPr>
      <w:tabs>
        <w:tab w:val="clear" w:pos="2600"/>
        <w:tab w:val="left" w:pos="1100"/>
      </w:tabs>
      <w:spacing w:before="240"/>
      <w:ind w:left="1100" w:hanging="1100"/>
      <w:outlineLvl w:val="4"/>
    </w:pPr>
  </w:style>
  <w:style w:type="paragraph" w:customStyle="1" w:styleId="ref">
    <w:name w:val="ref"/>
    <w:basedOn w:val="BillBasic0"/>
    <w:next w:val="Normal"/>
    <w:rsid w:val="008D7BE4"/>
    <w:pPr>
      <w:spacing w:before="60"/>
    </w:pPr>
    <w:rPr>
      <w:sz w:val="18"/>
    </w:rPr>
  </w:style>
  <w:style w:type="paragraph" w:customStyle="1" w:styleId="Sched-Part">
    <w:name w:val="Sched-Part"/>
    <w:basedOn w:val="BillBasicHeading"/>
    <w:next w:val="Sched-Form"/>
    <w:rsid w:val="008D7BE4"/>
    <w:pPr>
      <w:spacing w:before="380"/>
      <w:ind w:left="2600" w:hanging="2600"/>
      <w:outlineLvl w:val="1"/>
    </w:pPr>
    <w:rPr>
      <w:sz w:val="32"/>
    </w:rPr>
  </w:style>
  <w:style w:type="paragraph" w:customStyle="1" w:styleId="Sched-Form">
    <w:name w:val="Sched-Form"/>
    <w:basedOn w:val="BillBasicHeading"/>
    <w:next w:val="Schclauseheading"/>
    <w:rsid w:val="008D7BE4"/>
    <w:pPr>
      <w:tabs>
        <w:tab w:val="right" w:pos="7200"/>
      </w:tabs>
      <w:spacing w:before="240"/>
      <w:ind w:left="2600" w:hanging="2600"/>
      <w:outlineLvl w:val="2"/>
    </w:pPr>
    <w:rPr>
      <w:sz w:val="28"/>
    </w:rPr>
  </w:style>
  <w:style w:type="paragraph" w:customStyle="1" w:styleId="Dict-Heading">
    <w:name w:val="Dict-Heading"/>
    <w:basedOn w:val="BillBasicHeading"/>
    <w:next w:val="Normal"/>
    <w:rsid w:val="008D7BE4"/>
    <w:pPr>
      <w:spacing w:before="320"/>
      <w:ind w:left="2600" w:hanging="2600"/>
      <w:jc w:val="both"/>
      <w:outlineLvl w:val="0"/>
    </w:pPr>
    <w:rPr>
      <w:sz w:val="34"/>
    </w:rPr>
  </w:style>
  <w:style w:type="paragraph" w:customStyle="1" w:styleId="Sched-Form-18Space">
    <w:name w:val="Sched-Form-18Space"/>
    <w:basedOn w:val="Normal"/>
    <w:rsid w:val="008D7BE4"/>
    <w:pPr>
      <w:spacing w:before="360" w:after="60"/>
    </w:pPr>
    <w:rPr>
      <w:sz w:val="22"/>
    </w:rPr>
  </w:style>
  <w:style w:type="paragraph" w:customStyle="1" w:styleId="AH1ChapterSymb">
    <w:name w:val="A H1 Chapter Symb"/>
    <w:basedOn w:val="AH1Chapter"/>
    <w:next w:val="AH2Part"/>
    <w:rsid w:val="008D7BE4"/>
    <w:pPr>
      <w:tabs>
        <w:tab w:val="clear" w:pos="2600"/>
        <w:tab w:val="left" w:pos="0"/>
      </w:tabs>
      <w:ind w:left="2480" w:hanging="2960"/>
    </w:pPr>
  </w:style>
  <w:style w:type="paragraph" w:customStyle="1" w:styleId="IH1Chap">
    <w:name w:val="I H1 Chap"/>
    <w:basedOn w:val="BillBasicHeading"/>
    <w:next w:val="Normal"/>
    <w:rsid w:val="008D7BE4"/>
    <w:pPr>
      <w:spacing w:before="320"/>
      <w:ind w:left="2600" w:hanging="2600"/>
    </w:pPr>
    <w:rPr>
      <w:sz w:val="34"/>
    </w:rPr>
  </w:style>
  <w:style w:type="paragraph" w:customStyle="1" w:styleId="IH2Part">
    <w:name w:val="I H2 Part"/>
    <w:basedOn w:val="BillBasicHeading"/>
    <w:next w:val="Normal"/>
    <w:rsid w:val="008D7BE4"/>
    <w:pPr>
      <w:spacing w:before="380"/>
      <w:ind w:left="2600" w:hanging="2600"/>
    </w:pPr>
    <w:rPr>
      <w:sz w:val="32"/>
    </w:rPr>
  </w:style>
  <w:style w:type="paragraph" w:customStyle="1" w:styleId="IH3Div">
    <w:name w:val="I H3 Div"/>
    <w:basedOn w:val="BillBasicHeading"/>
    <w:next w:val="Normal"/>
    <w:rsid w:val="008D7BE4"/>
    <w:pPr>
      <w:spacing w:before="240"/>
      <w:ind w:left="2600" w:hanging="2600"/>
    </w:pPr>
    <w:rPr>
      <w:sz w:val="28"/>
    </w:rPr>
  </w:style>
  <w:style w:type="paragraph" w:customStyle="1" w:styleId="IH4SubDiv">
    <w:name w:val="I H4 SubDiv"/>
    <w:basedOn w:val="BillBasicHeading"/>
    <w:next w:val="Normal"/>
    <w:rsid w:val="008D7BE4"/>
    <w:pPr>
      <w:spacing w:before="240"/>
      <w:ind w:left="2600" w:hanging="2600"/>
      <w:jc w:val="both"/>
    </w:pPr>
    <w:rPr>
      <w:sz w:val="26"/>
    </w:rPr>
  </w:style>
  <w:style w:type="paragraph" w:customStyle="1" w:styleId="IH5Sec">
    <w:name w:val="I H5 Sec"/>
    <w:basedOn w:val="BillBasicHeading"/>
    <w:next w:val="Normal"/>
    <w:rsid w:val="008D7BE4"/>
    <w:pPr>
      <w:tabs>
        <w:tab w:val="clear" w:pos="2600"/>
        <w:tab w:val="left" w:pos="1100"/>
      </w:tabs>
      <w:spacing w:before="240"/>
      <w:ind w:left="1100" w:hanging="1100"/>
    </w:pPr>
  </w:style>
  <w:style w:type="paragraph" w:customStyle="1" w:styleId="PageBreak">
    <w:name w:val="PageBreak"/>
    <w:basedOn w:val="Normal"/>
    <w:rsid w:val="008D7BE4"/>
    <w:rPr>
      <w:sz w:val="4"/>
    </w:rPr>
  </w:style>
  <w:style w:type="paragraph" w:customStyle="1" w:styleId="04Dictionary">
    <w:name w:val="04Dictionary"/>
    <w:basedOn w:val="Normal"/>
    <w:rsid w:val="008D7BE4"/>
  </w:style>
  <w:style w:type="paragraph" w:customStyle="1" w:styleId="N-line1">
    <w:name w:val="N-line1"/>
    <w:basedOn w:val="BillBasic0"/>
    <w:rsid w:val="008D7BE4"/>
    <w:pPr>
      <w:pBdr>
        <w:bottom w:val="single" w:sz="4" w:space="0" w:color="auto"/>
      </w:pBdr>
      <w:spacing w:before="100"/>
      <w:ind w:left="2980" w:right="3020"/>
      <w:jc w:val="center"/>
    </w:pPr>
  </w:style>
  <w:style w:type="paragraph" w:customStyle="1" w:styleId="N-line2">
    <w:name w:val="N-line2"/>
    <w:basedOn w:val="Normal"/>
    <w:rsid w:val="008D7BE4"/>
    <w:pPr>
      <w:pBdr>
        <w:bottom w:val="single" w:sz="8" w:space="0" w:color="auto"/>
      </w:pBdr>
    </w:pPr>
  </w:style>
  <w:style w:type="paragraph" w:customStyle="1" w:styleId="EndNote">
    <w:name w:val="EndNote"/>
    <w:basedOn w:val="BillBasicHeading"/>
    <w:rsid w:val="008D7BE4"/>
    <w:pPr>
      <w:keepNext w:val="0"/>
      <w:tabs>
        <w:tab w:val="clear" w:pos="2600"/>
        <w:tab w:val="left" w:pos="1100"/>
      </w:tabs>
      <w:spacing w:before="160"/>
      <w:ind w:left="1100" w:hanging="1100"/>
      <w:jc w:val="both"/>
    </w:pPr>
  </w:style>
  <w:style w:type="paragraph" w:customStyle="1" w:styleId="EndnotesAbbrev">
    <w:name w:val="EndnotesAbbrev"/>
    <w:basedOn w:val="Normal"/>
    <w:rsid w:val="008D7BE4"/>
    <w:pPr>
      <w:spacing w:before="20"/>
    </w:pPr>
    <w:rPr>
      <w:rFonts w:ascii="Arial" w:hAnsi="Arial"/>
      <w:color w:val="000000"/>
      <w:sz w:val="16"/>
    </w:rPr>
  </w:style>
  <w:style w:type="paragraph" w:customStyle="1" w:styleId="PenaltyHeading">
    <w:name w:val="PenaltyHeading"/>
    <w:basedOn w:val="Normal"/>
    <w:rsid w:val="008D7BE4"/>
    <w:pPr>
      <w:tabs>
        <w:tab w:val="left" w:pos="1100"/>
      </w:tabs>
      <w:spacing w:before="120"/>
      <w:ind w:left="1100" w:hanging="1100"/>
    </w:pPr>
    <w:rPr>
      <w:rFonts w:ascii="Arial" w:hAnsi="Arial"/>
      <w:b/>
      <w:sz w:val="20"/>
    </w:rPr>
  </w:style>
  <w:style w:type="paragraph" w:customStyle="1" w:styleId="05EndNote">
    <w:name w:val="05EndNote"/>
    <w:basedOn w:val="Normal"/>
    <w:rsid w:val="008D7BE4"/>
  </w:style>
  <w:style w:type="paragraph" w:customStyle="1" w:styleId="03Schedule">
    <w:name w:val="03Schedule"/>
    <w:basedOn w:val="Normal"/>
    <w:rsid w:val="008D7BE4"/>
  </w:style>
  <w:style w:type="paragraph" w:customStyle="1" w:styleId="ISched-heading">
    <w:name w:val="I Sched-heading"/>
    <w:basedOn w:val="BillBasicHeading"/>
    <w:next w:val="Normal"/>
    <w:rsid w:val="008D7BE4"/>
    <w:pPr>
      <w:spacing w:before="320"/>
      <w:ind w:left="2600" w:hanging="2600"/>
    </w:pPr>
    <w:rPr>
      <w:sz w:val="34"/>
    </w:rPr>
  </w:style>
  <w:style w:type="paragraph" w:customStyle="1" w:styleId="ISched-Part">
    <w:name w:val="I Sched-Part"/>
    <w:basedOn w:val="BillBasicHeading"/>
    <w:rsid w:val="008D7BE4"/>
    <w:pPr>
      <w:spacing w:before="380"/>
      <w:ind w:left="2600" w:hanging="2600"/>
    </w:pPr>
    <w:rPr>
      <w:sz w:val="32"/>
    </w:rPr>
  </w:style>
  <w:style w:type="paragraph" w:customStyle="1" w:styleId="ISched-form">
    <w:name w:val="I Sched-form"/>
    <w:basedOn w:val="BillBasicHeading"/>
    <w:rsid w:val="008D7BE4"/>
    <w:pPr>
      <w:tabs>
        <w:tab w:val="right" w:pos="7200"/>
      </w:tabs>
      <w:spacing w:before="240"/>
      <w:ind w:left="2600" w:hanging="2600"/>
    </w:pPr>
    <w:rPr>
      <w:sz w:val="28"/>
    </w:rPr>
  </w:style>
  <w:style w:type="paragraph" w:customStyle="1" w:styleId="ISchclauseheading">
    <w:name w:val="I Sch clause heading"/>
    <w:basedOn w:val="BillBasic0"/>
    <w:rsid w:val="008D7BE4"/>
    <w:pPr>
      <w:keepNext/>
      <w:tabs>
        <w:tab w:val="left" w:pos="1100"/>
      </w:tabs>
      <w:spacing w:before="240"/>
      <w:ind w:left="1100" w:hanging="1100"/>
      <w:jc w:val="left"/>
    </w:pPr>
    <w:rPr>
      <w:rFonts w:ascii="Arial" w:hAnsi="Arial"/>
      <w:b/>
    </w:rPr>
  </w:style>
  <w:style w:type="paragraph" w:customStyle="1" w:styleId="IMain">
    <w:name w:val="I Main"/>
    <w:basedOn w:val="Amain"/>
    <w:rsid w:val="008D7BE4"/>
  </w:style>
  <w:style w:type="paragraph" w:customStyle="1" w:styleId="Ipara">
    <w:name w:val="I para"/>
    <w:basedOn w:val="Apara"/>
    <w:rsid w:val="008D7BE4"/>
    <w:pPr>
      <w:outlineLvl w:val="9"/>
    </w:pPr>
  </w:style>
  <w:style w:type="paragraph" w:customStyle="1" w:styleId="Isubpara">
    <w:name w:val="I subpara"/>
    <w:basedOn w:val="Asubpara"/>
    <w:rsid w:val="008D7BE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7BE4"/>
    <w:pPr>
      <w:tabs>
        <w:tab w:val="clear" w:pos="2400"/>
        <w:tab w:val="clear" w:pos="2600"/>
        <w:tab w:val="right" w:pos="2460"/>
        <w:tab w:val="left" w:pos="2660"/>
      </w:tabs>
      <w:ind w:left="2660" w:hanging="2660"/>
    </w:pPr>
  </w:style>
  <w:style w:type="character" w:customStyle="1" w:styleId="CharSectNo">
    <w:name w:val="CharSectNo"/>
    <w:basedOn w:val="DefaultParagraphFont"/>
    <w:rsid w:val="008D7BE4"/>
  </w:style>
  <w:style w:type="character" w:customStyle="1" w:styleId="CharDivNo">
    <w:name w:val="CharDivNo"/>
    <w:basedOn w:val="DefaultParagraphFont"/>
    <w:rsid w:val="008D7BE4"/>
  </w:style>
  <w:style w:type="character" w:customStyle="1" w:styleId="CharDivText">
    <w:name w:val="CharDivText"/>
    <w:basedOn w:val="DefaultParagraphFont"/>
    <w:rsid w:val="008D7BE4"/>
  </w:style>
  <w:style w:type="character" w:customStyle="1" w:styleId="CharPartNo">
    <w:name w:val="CharPartNo"/>
    <w:basedOn w:val="DefaultParagraphFont"/>
    <w:rsid w:val="008D7BE4"/>
  </w:style>
  <w:style w:type="paragraph" w:customStyle="1" w:styleId="Placeholder">
    <w:name w:val="Placeholder"/>
    <w:basedOn w:val="Normal"/>
    <w:rsid w:val="008D7BE4"/>
    <w:rPr>
      <w:sz w:val="10"/>
    </w:rPr>
  </w:style>
  <w:style w:type="paragraph" w:styleId="PlainText">
    <w:name w:val="Plain Text"/>
    <w:basedOn w:val="Normal"/>
    <w:rsid w:val="008D7BE4"/>
    <w:rPr>
      <w:rFonts w:ascii="Courier New" w:hAnsi="Courier New"/>
      <w:sz w:val="20"/>
    </w:rPr>
  </w:style>
  <w:style w:type="character" w:customStyle="1" w:styleId="CharChapNo">
    <w:name w:val="CharChapNo"/>
    <w:basedOn w:val="DefaultParagraphFont"/>
    <w:rsid w:val="008D7BE4"/>
  </w:style>
  <w:style w:type="character" w:customStyle="1" w:styleId="CharChapText">
    <w:name w:val="CharChapText"/>
    <w:basedOn w:val="DefaultParagraphFont"/>
    <w:rsid w:val="008D7BE4"/>
  </w:style>
  <w:style w:type="character" w:customStyle="1" w:styleId="CharPartText">
    <w:name w:val="CharPartText"/>
    <w:basedOn w:val="DefaultParagraphFont"/>
    <w:rsid w:val="008D7BE4"/>
  </w:style>
  <w:style w:type="paragraph" w:customStyle="1" w:styleId="RepubNo">
    <w:name w:val="RepubNo"/>
    <w:basedOn w:val="BillBasicHeading"/>
    <w:rsid w:val="008D7BE4"/>
    <w:pPr>
      <w:keepNext w:val="0"/>
      <w:spacing w:before="600"/>
      <w:jc w:val="both"/>
    </w:pPr>
    <w:rPr>
      <w:sz w:val="26"/>
    </w:rPr>
  </w:style>
  <w:style w:type="paragraph" w:styleId="Signature">
    <w:name w:val="Signature"/>
    <w:basedOn w:val="Normal"/>
    <w:rsid w:val="008D7BE4"/>
    <w:pPr>
      <w:ind w:left="4252"/>
    </w:pPr>
  </w:style>
  <w:style w:type="paragraph" w:customStyle="1" w:styleId="direction">
    <w:name w:val="direction"/>
    <w:basedOn w:val="BillBasic0"/>
    <w:next w:val="AmainreturnSymb"/>
    <w:rsid w:val="008D7BE4"/>
    <w:pPr>
      <w:ind w:left="1100"/>
    </w:pPr>
    <w:rPr>
      <w:i/>
    </w:rPr>
  </w:style>
  <w:style w:type="paragraph" w:customStyle="1" w:styleId="aExam">
    <w:name w:val="aExam"/>
    <w:basedOn w:val="aNoteSymb"/>
    <w:rsid w:val="008D7BE4"/>
    <w:pPr>
      <w:spacing w:before="60"/>
      <w:ind w:left="1100" w:firstLine="0"/>
    </w:pPr>
  </w:style>
  <w:style w:type="paragraph" w:customStyle="1" w:styleId="ActNo">
    <w:name w:val="ActNo"/>
    <w:basedOn w:val="BillBasicHeading"/>
    <w:rsid w:val="008D7BE4"/>
    <w:pPr>
      <w:keepNext w:val="0"/>
      <w:tabs>
        <w:tab w:val="clear" w:pos="2600"/>
      </w:tabs>
      <w:spacing w:before="220"/>
    </w:pPr>
  </w:style>
  <w:style w:type="paragraph" w:customStyle="1" w:styleId="aParaNote">
    <w:name w:val="aParaNote"/>
    <w:basedOn w:val="BillBasic0"/>
    <w:rsid w:val="008D7BE4"/>
    <w:pPr>
      <w:ind w:left="2840" w:hanging="1240"/>
    </w:pPr>
    <w:rPr>
      <w:sz w:val="20"/>
    </w:rPr>
  </w:style>
  <w:style w:type="paragraph" w:customStyle="1" w:styleId="aExamNum">
    <w:name w:val="aExamNum"/>
    <w:basedOn w:val="aExam"/>
    <w:rsid w:val="008D7BE4"/>
    <w:pPr>
      <w:ind w:left="1500" w:hanging="400"/>
    </w:pPr>
  </w:style>
  <w:style w:type="paragraph" w:customStyle="1" w:styleId="ShadedSchClause">
    <w:name w:val="Shaded Sch Clause"/>
    <w:basedOn w:val="Schclauseheading"/>
    <w:next w:val="direction"/>
    <w:rsid w:val="008D7BE4"/>
    <w:pPr>
      <w:shd w:val="pct25" w:color="auto" w:fill="auto"/>
      <w:outlineLvl w:val="3"/>
    </w:pPr>
  </w:style>
  <w:style w:type="paragraph" w:customStyle="1" w:styleId="Minister">
    <w:name w:val="Minister"/>
    <w:basedOn w:val="BillBasic0"/>
    <w:rsid w:val="008D7BE4"/>
    <w:pPr>
      <w:spacing w:before="640"/>
      <w:jc w:val="right"/>
    </w:pPr>
    <w:rPr>
      <w:caps/>
    </w:rPr>
  </w:style>
  <w:style w:type="paragraph" w:customStyle="1" w:styleId="DateLine">
    <w:name w:val="DateLine"/>
    <w:basedOn w:val="BillBasic0"/>
    <w:rsid w:val="008D7BE4"/>
    <w:pPr>
      <w:tabs>
        <w:tab w:val="left" w:pos="4320"/>
      </w:tabs>
    </w:pPr>
  </w:style>
  <w:style w:type="paragraph" w:customStyle="1" w:styleId="madeunder">
    <w:name w:val="made under"/>
    <w:basedOn w:val="BillBasic0"/>
    <w:rsid w:val="008D7BE4"/>
    <w:pPr>
      <w:spacing w:before="240"/>
    </w:pPr>
  </w:style>
  <w:style w:type="paragraph" w:customStyle="1" w:styleId="NewAct">
    <w:name w:val="New Act"/>
    <w:basedOn w:val="Normal"/>
    <w:next w:val="Actdetails"/>
    <w:link w:val="NewActChar"/>
    <w:rsid w:val="008D7BE4"/>
    <w:pPr>
      <w:keepNext/>
      <w:spacing w:before="180"/>
      <w:ind w:left="1100"/>
    </w:pPr>
    <w:rPr>
      <w:rFonts w:ascii="Arial" w:hAnsi="Arial"/>
      <w:b/>
      <w:sz w:val="20"/>
    </w:rPr>
  </w:style>
  <w:style w:type="paragraph" w:customStyle="1" w:styleId="EndNoteText">
    <w:name w:val="EndNoteText"/>
    <w:basedOn w:val="BillBasic0"/>
    <w:rsid w:val="008D7BE4"/>
    <w:pPr>
      <w:tabs>
        <w:tab w:val="left" w:pos="700"/>
        <w:tab w:val="right" w:pos="6160"/>
      </w:tabs>
      <w:spacing w:before="80"/>
      <w:ind w:left="700" w:hanging="700"/>
    </w:pPr>
    <w:rPr>
      <w:sz w:val="20"/>
    </w:rPr>
  </w:style>
  <w:style w:type="paragraph" w:customStyle="1" w:styleId="BillBasicItalics">
    <w:name w:val="BillBasicItalics"/>
    <w:basedOn w:val="BillBasic0"/>
    <w:rsid w:val="008D7BE4"/>
    <w:rPr>
      <w:i/>
    </w:rPr>
  </w:style>
  <w:style w:type="paragraph" w:customStyle="1" w:styleId="00SigningPage">
    <w:name w:val="00SigningPage"/>
    <w:basedOn w:val="Normal"/>
    <w:rsid w:val="008D7BE4"/>
  </w:style>
  <w:style w:type="paragraph" w:customStyle="1" w:styleId="Aparareturn">
    <w:name w:val="A para return"/>
    <w:basedOn w:val="BillBasic0"/>
    <w:rsid w:val="008D7BE4"/>
    <w:pPr>
      <w:ind w:left="1600"/>
    </w:pPr>
  </w:style>
  <w:style w:type="paragraph" w:customStyle="1" w:styleId="Asubparareturn">
    <w:name w:val="A subpara return"/>
    <w:basedOn w:val="BillBasic0"/>
    <w:rsid w:val="008D7BE4"/>
    <w:pPr>
      <w:ind w:left="2100"/>
    </w:pPr>
  </w:style>
  <w:style w:type="paragraph" w:customStyle="1" w:styleId="CommentNum">
    <w:name w:val="CommentNum"/>
    <w:basedOn w:val="Comment"/>
    <w:rsid w:val="008D7BE4"/>
    <w:pPr>
      <w:ind w:left="1800" w:hanging="1800"/>
    </w:pPr>
  </w:style>
  <w:style w:type="paragraph" w:customStyle="1" w:styleId="Amainbullet">
    <w:name w:val="A main bullet"/>
    <w:basedOn w:val="BillBasic0"/>
    <w:rsid w:val="008D7BE4"/>
    <w:pPr>
      <w:spacing w:before="60"/>
      <w:ind w:left="1500" w:hanging="400"/>
    </w:pPr>
  </w:style>
  <w:style w:type="paragraph" w:customStyle="1" w:styleId="Aparabullet">
    <w:name w:val="A para bullet"/>
    <w:basedOn w:val="BillBasic0"/>
    <w:rsid w:val="008D7BE4"/>
    <w:pPr>
      <w:spacing w:before="60"/>
      <w:ind w:left="2000" w:hanging="400"/>
    </w:pPr>
  </w:style>
  <w:style w:type="paragraph" w:customStyle="1" w:styleId="Asubparabullet">
    <w:name w:val="A subpara bullet"/>
    <w:basedOn w:val="BillBasic0"/>
    <w:rsid w:val="008D7BE4"/>
    <w:pPr>
      <w:spacing w:before="60"/>
      <w:ind w:left="2540" w:hanging="400"/>
    </w:pPr>
  </w:style>
  <w:style w:type="paragraph" w:customStyle="1" w:styleId="aDefpara">
    <w:name w:val="aDef para"/>
    <w:basedOn w:val="Apara"/>
    <w:rsid w:val="008D7BE4"/>
  </w:style>
  <w:style w:type="paragraph" w:customStyle="1" w:styleId="aDefsubpara">
    <w:name w:val="aDef subpara"/>
    <w:basedOn w:val="Asubpara"/>
    <w:rsid w:val="008D7BE4"/>
  </w:style>
  <w:style w:type="paragraph" w:customStyle="1" w:styleId="BillFor">
    <w:name w:val="BillFor"/>
    <w:basedOn w:val="BillBasicHeading"/>
    <w:rsid w:val="008D7BE4"/>
    <w:pPr>
      <w:keepNext w:val="0"/>
      <w:spacing w:before="320"/>
      <w:jc w:val="both"/>
    </w:pPr>
    <w:rPr>
      <w:sz w:val="28"/>
    </w:rPr>
  </w:style>
  <w:style w:type="paragraph" w:customStyle="1" w:styleId="EnactingWordsRules">
    <w:name w:val="EnactingWordsRules"/>
    <w:basedOn w:val="EnactingWords"/>
    <w:rsid w:val="008D7BE4"/>
    <w:pPr>
      <w:spacing w:before="240"/>
    </w:pPr>
  </w:style>
  <w:style w:type="paragraph" w:customStyle="1" w:styleId="Formula">
    <w:name w:val="Formula"/>
    <w:basedOn w:val="BillBasic0"/>
    <w:rsid w:val="008D7BE4"/>
    <w:pPr>
      <w:spacing w:line="260" w:lineRule="atLeast"/>
      <w:jc w:val="center"/>
    </w:pPr>
  </w:style>
  <w:style w:type="paragraph" w:customStyle="1" w:styleId="Idefpara">
    <w:name w:val="I def para"/>
    <w:basedOn w:val="Ipara"/>
    <w:rsid w:val="008D7BE4"/>
  </w:style>
  <w:style w:type="paragraph" w:customStyle="1" w:styleId="Idefsubpara">
    <w:name w:val="I def subpara"/>
    <w:basedOn w:val="Isubpara"/>
    <w:rsid w:val="008D7BE4"/>
  </w:style>
  <w:style w:type="paragraph" w:customStyle="1" w:styleId="Judges">
    <w:name w:val="Judges"/>
    <w:basedOn w:val="Minister"/>
    <w:rsid w:val="008D7BE4"/>
    <w:pPr>
      <w:spacing w:before="180"/>
    </w:pPr>
  </w:style>
  <w:style w:type="paragraph" w:customStyle="1" w:styleId="CoverInForce">
    <w:name w:val="CoverInForce"/>
    <w:basedOn w:val="BillBasicHeading"/>
    <w:rsid w:val="008D7BE4"/>
    <w:pPr>
      <w:keepNext w:val="0"/>
      <w:spacing w:before="400"/>
    </w:pPr>
    <w:rPr>
      <w:b w:val="0"/>
    </w:rPr>
  </w:style>
  <w:style w:type="paragraph" w:customStyle="1" w:styleId="LongTitle">
    <w:name w:val="LongTitle"/>
    <w:basedOn w:val="BillBasic0"/>
    <w:rsid w:val="008D7BE4"/>
    <w:pPr>
      <w:spacing w:before="300"/>
    </w:pPr>
  </w:style>
  <w:style w:type="paragraph" w:styleId="Subtitle">
    <w:name w:val="Subtitle"/>
    <w:basedOn w:val="Normal"/>
    <w:link w:val="SubtitleChar"/>
    <w:qFormat/>
    <w:rsid w:val="008D7BE4"/>
    <w:pPr>
      <w:spacing w:after="60"/>
      <w:jc w:val="center"/>
      <w:outlineLvl w:val="1"/>
    </w:pPr>
    <w:rPr>
      <w:rFonts w:ascii="Arial" w:hAnsi="Arial"/>
    </w:rPr>
  </w:style>
  <w:style w:type="paragraph" w:customStyle="1" w:styleId="CoverActName">
    <w:name w:val="CoverActName"/>
    <w:basedOn w:val="BillBasicHeading"/>
    <w:rsid w:val="008D7BE4"/>
    <w:pPr>
      <w:keepNext w:val="0"/>
      <w:spacing w:before="260"/>
    </w:pPr>
  </w:style>
  <w:style w:type="paragraph" w:customStyle="1" w:styleId="FormRule">
    <w:name w:val="FormRule"/>
    <w:basedOn w:val="Normal"/>
    <w:rsid w:val="008D7BE4"/>
    <w:pPr>
      <w:pBdr>
        <w:top w:val="single" w:sz="4" w:space="1" w:color="auto"/>
      </w:pBdr>
      <w:spacing w:before="160" w:after="40"/>
      <w:ind w:left="3220" w:right="3260"/>
    </w:pPr>
    <w:rPr>
      <w:sz w:val="8"/>
    </w:rPr>
  </w:style>
  <w:style w:type="paragraph" w:customStyle="1" w:styleId="Notified">
    <w:name w:val="Notified"/>
    <w:basedOn w:val="BillBasic0"/>
    <w:rsid w:val="008D7BE4"/>
    <w:pPr>
      <w:spacing w:before="360"/>
      <w:jc w:val="right"/>
    </w:pPr>
    <w:rPr>
      <w:i/>
    </w:rPr>
  </w:style>
  <w:style w:type="paragraph" w:customStyle="1" w:styleId="IDict-Heading">
    <w:name w:val="I Dict-Heading"/>
    <w:basedOn w:val="BillBasicHeading"/>
    <w:rsid w:val="008D7BE4"/>
    <w:pPr>
      <w:spacing w:before="320"/>
      <w:ind w:left="2600" w:hanging="2600"/>
      <w:jc w:val="both"/>
    </w:pPr>
    <w:rPr>
      <w:sz w:val="34"/>
    </w:rPr>
  </w:style>
  <w:style w:type="paragraph" w:customStyle="1" w:styleId="03ScheduleLandscape">
    <w:name w:val="03ScheduleLandscape"/>
    <w:basedOn w:val="Normal"/>
    <w:rsid w:val="008D7BE4"/>
  </w:style>
  <w:style w:type="paragraph" w:customStyle="1" w:styleId="aNoteBullet">
    <w:name w:val="aNoteBullet"/>
    <w:basedOn w:val="aNoteSymb"/>
    <w:rsid w:val="008D7BE4"/>
    <w:pPr>
      <w:tabs>
        <w:tab w:val="left" w:pos="2200"/>
      </w:tabs>
      <w:spacing w:before="60"/>
      <w:ind w:left="2600" w:hanging="700"/>
    </w:pPr>
  </w:style>
  <w:style w:type="paragraph" w:customStyle="1" w:styleId="aParaNoteBullet">
    <w:name w:val="aParaNoteBullet"/>
    <w:basedOn w:val="aParaNote"/>
    <w:rsid w:val="008D7BE4"/>
    <w:pPr>
      <w:tabs>
        <w:tab w:val="left" w:pos="2700"/>
      </w:tabs>
      <w:spacing w:before="60"/>
      <w:ind w:left="3100" w:hanging="700"/>
    </w:pPr>
  </w:style>
  <w:style w:type="paragraph" w:customStyle="1" w:styleId="SchSubClause">
    <w:name w:val="Sch SubClause"/>
    <w:basedOn w:val="Schclauseheading"/>
    <w:rsid w:val="008D7BE4"/>
    <w:rPr>
      <w:b w:val="0"/>
    </w:rPr>
  </w:style>
  <w:style w:type="paragraph" w:customStyle="1" w:styleId="Actdetails">
    <w:name w:val="Act details"/>
    <w:basedOn w:val="Normal"/>
    <w:rsid w:val="008D7BE4"/>
    <w:pPr>
      <w:spacing w:before="20"/>
      <w:ind w:left="1400"/>
    </w:pPr>
    <w:rPr>
      <w:rFonts w:ascii="Arial" w:hAnsi="Arial"/>
      <w:sz w:val="20"/>
    </w:rPr>
  </w:style>
  <w:style w:type="paragraph" w:customStyle="1" w:styleId="Asamby">
    <w:name w:val="As am by"/>
    <w:basedOn w:val="Normal"/>
    <w:next w:val="Normal"/>
    <w:rsid w:val="008D7BE4"/>
    <w:pPr>
      <w:spacing w:before="240"/>
      <w:ind w:left="1100"/>
    </w:pPr>
    <w:rPr>
      <w:rFonts w:ascii="Arial" w:hAnsi="Arial"/>
      <w:sz w:val="20"/>
    </w:rPr>
  </w:style>
  <w:style w:type="paragraph" w:customStyle="1" w:styleId="AmdtsEntries">
    <w:name w:val="AmdtsEntries"/>
    <w:basedOn w:val="BillBasicHeading"/>
    <w:rsid w:val="008D7BE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D7BE4"/>
    <w:pPr>
      <w:tabs>
        <w:tab w:val="clear" w:pos="2600"/>
        <w:tab w:val="left" w:pos="0"/>
      </w:tabs>
      <w:ind w:left="2480" w:hanging="2960"/>
    </w:pPr>
  </w:style>
  <w:style w:type="character" w:customStyle="1" w:styleId="charBold">
    <w:name w:val="charBold"/>
    <w:basedOn w:val="DefaultParagraphFont"/>
    <w:rsid w:val="008D7BE4"/>
    <w:rPr>
      <w:b/>
    </w:rPr>
  </w:style>
  <w:style w:type="paragraph" w:customStyle="1" w:styleId="AmdtsEntryHd">
    <w:name w:val="AmdtsEntryHd"/>
    <w:basedOn w:val="BillBasicHeading"/>
    <w:next w:val="AmdtsEntries"/>
    <w:rsid w:val="008D7BE4"/>
    <w:pPr>
      <w:tabs>
        <w:tab w:val="clear" w:pos="2600"/>
      </w:tabs>
      <w:spacing w:before="120"/>
      <w:ind w:left="1100"/>
    </w:pPr>
    <w:rPr>
      <w:sz w:val="18"/>
    </w:rPr>
  </w:style>
  <w:style w:type="paragraph" w:customStyle="1" w:styleId="EndNoteParas">
    <w:name w:val="EndNoteParas"/>
    <w:basedOn w:val="EndNoteTextEPS"/>
    <w:rsid w:val="008D7BE4"/>
    <w:pPr>
      <w:tabs>
        <w:tab w:val="right" w:pos="1432"/>
      </w:tabs>
      <w:ind w:left="1840" w:hanging="1840"/>
    </w:pPr>
  </w:style>
  <w:style w:type="paragraph" w:customStyle="1" w:styleId="NewReg">
    <w:name w:val="New Reg"/>
    <w:basedOn w:val="NewAct"/>
    <w:next w:val="Actdetails"/>
    <w:rsid w:val="008D7BE4"/>
  </w:style>
  <w:style w:type="paragraph" w:customStyle="1" w:styleId="aExamPara">
    <w:name w:val="aExamPara"/>
    <w:basedOn w:val="aExam"/>
    <w:rsid w:val="008D7BE4"/>
    <w:pPr>
      <w:tabs>
        <w:tab w:val="right" w:pos="1720"/>
        <w:tab w:val="left" w:pos="2000"/>
        <w:tab w:val="left" w:pos="2300"/>
      </w:tabs>
      <w:ind w:left="2400" w:hanging="1300"/>
    </w:pPr>
  </w:style>
  <w:style w:type="paragraph" w:customStyle="1" w:styleId="Endnote3">
    <w:name w:val="Endnote3"/>
    <w:basedOn w:val="Normal"/>
    <w:rsid w:val="008D7BE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D7BE4"/>
  </w:style>
  <w:style w:type="character" w:customStyle="1" w:styleId="charTableText">
    <w:name w:val="charTableText"/>
    <w:basedOn w:val="DefaultParagraphFont"/>
    <w:rsid w:val="008D7BE4"/>
  </w:style>
  <w:style w:type="paragraph" w:customStyle="1" w:styleId="EndNoteTextEPS">
    <w:name w:val="EndNoteTextEPS"/>
    <w:basedOn w:val="Normal"/>
    <w:rsid w:val="008D7BE4"/>
    <w:pPr>
      <w:spacing w:before="60"/>
      <w:ind w:left="1100"/>
      <w:jc w:val="both"/>
    </w:pPr>
    <w:rPr>
      <w:sz w:val="20"/>
    </w:rPr>
  </w:style>
  <w:style w:type="paragraph" w:customStyle="1" w:styleId="TLegEntries">
    <w:name w:val="TLegEntries"/>
    <w:basedOn w:val="Normal"/>
    <w:rsid w:val="008D7BE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D7BE4"/>
    <w:pPr>
      <w:tabs>
        <w:tab w:val="clear" w:pos="2600"/>
        <w:tab w:val="left" w:leader="dot" w:pos="2700"/>
      </w:tabs>
      <w:ind w:left="2700" w:hanging="2000"/>
    </w:pPr>
    <w:rPr>
      <w:sz w:val="18"/>
    </w:rPr>
  </w:style>
  <w:style w:type="character" w:customStyle="1" w:styleId="charItals">
    <w:name w:val="charItals"/>
    <w:basedOn w:val="DefaultParagraphFont"/>
    <w:rsid w:val="008D7BE4"/>
    <w:rPr>
      <w:i/>
    </w:rPr>
  </w:style>
  <w:style w:type="character" w:customStyle="1" w:styleId="charBoldItals">
    <w:name w:val="charBoldItals"/>
    <w:basedOn w:val="DefaultParagraphFont"/>
    <w:rsid w:val="008D7BE4"/>
    <w:rPr>
      <w:b/>
      <w:i/>
    </w:rPr>
  </w:style>
  <w:style w:type="character" w:customStyle="1" w:styleId="charUnderline">
    <w:name w:val="charUnderline"/>
    <w:basedOn w:val="DefaultParagraphFont"/>
    <w:rsid w:val="008D7BE4"/>
    <w:rPr>
      <w:u w:val="single"/>
    </w:rPr>
  </w:style>
  <w:style w:type="paragraph" w:customStyle="1" w:styleId="CoverText">
    <w:name w:val="CoverText"/>
    <w:basedOn w:val="Normal"/>
    <w:uiPriority w:val="99"/>
    <w:rsid w:val="008D7BE4"/>
    <w:pPr>
      <w:spacing w:before="100"/>
      <w:jc w:val="both"/>
    </w:pPr>
    <w:rPr>
      <w:sz w:val="20"/>
    </w:rPr>
  </w:style>
  <w:style w:type="paragraph" w:customStyle="1" w:styleId="CoverHeading">
    <w:name w:val="CoverHeading"/>
    <w:basedOn w:val="Normal"/>
    <w:rsid w:val="008D7BE4"/>
    <w:rPr>
      <w:rFonts w:ascii="Arial" w:hAnsi="Arial"/>
      <w:b/>
    </w:rPr>
  </w:style>
  <w:style w:type="paragraph" w:customStyle="1" w:styleId="TableHd">
    <w:name w:val="TableHd"/>
    <w:basedOn w:val="Normal"/>
    <w:rsid w:val="008D7BE4"/>
    <w:pPr>
      <w:keepNext/>
      <w:spacing w:before="300"/>
      <w:ind w:left="1200" w:hanging="1200"/>
    </w:pPr>
    <w:rPr>
      <w:rFonts w:ascii="Arial" w:hAnsi="Arial"/>
      <w:b/>
      <w:sz w:val="20"/>
    </w:rPr>
  </w:style>
  <w:style w:type="paragraph" w:customStyle="1" w:styleId="OldAmdt2ndLine">
    <w:name w:val="OldAmdt2ndLine"/>
    <w:basedOn w:val="OldAmdtsEntries"/>
    <w:rsid w:val="008D7BE4"/>
    <w:pPr>
      <w:tabs>
        <w:tab w:val="left" w:pos="2700"/>
      </w:tabs>
      <w:spacing w:before="0"/>
    </w:pPr>
  </w:style>
  <w:style w:type="paragraph" w:customStyle="1" w:styleId="EarlierRepubEntries">
    <w:name w:val="EarlierRepubEntries"/>
    <w:basedOn w:val="Normal"/>
    <w:rsid w:val="008D7BE4"/>
    <w:pPr>
      <w:spacing w:before="60" w:after="60"/>
    </w:pPr>
    <w:rPr>
      <w:rFonts w:ascii="Arial" w:hAnsi="Arial"/>
      <w:sz w:val="18"/>
    </w:rPr>
  </w:style>
  <w:style w:type="paragraph" w:customStyle="1" w:styleId="RenumProvEntries">
    <w:name w:val="RenumProvEntries"/>
    <w:basedOn w:val="Normal"/>
    <w:rsid w:val="008D7BE4"/>
    <w:pPr>
      <w:spacing w:before="60"/>
    </w:pPr>
    <w:rPr>
      <w:rFonts w:ascii="Arial" w:hAnsi="Arial"/>
      <w:sz w:val="20"/>
    </w:rPr>
  </w:style>
  <w:style w:type="paragraph" w:customStyle="1" w:styleId="aExamNumText">
    <w:name w:val="aExamNumText"/>
    <w:basedOn w:val="aExam"/>
    <w:rsid w:val="008D7BE4"/>
    <w:pPr>
      <w:ind w:left="1500"/>
    </w:pPr>
  </w:style>
  <w:style w:type="paragraph" w:customStyle="1" w:styleId="aNotePara">
    <w:name w:val="aNotePara"/>
    <w:basedOn w:val="aNote"/>
    <w:rsid w:val="008D7BE4"/>
    <w:pPr>
      <w:tabs>
        <w:tab w:val="right" w:pos="2140"/>
        <w:tab w:val="left" w:pos="2400"/>
      </w:tabs>
      <w:spacing w:before="60"/>
      <w:ind w:left="2400" w:hanging="1300"/>
    </w:pPr>
  </w:style>
  <w:style w:type="paragraph" w:customStyle="1" w:styleId="aParaNotePara">
    <w:name w:val="aParaNotePara"/>
    <w:basedOn w:val="aNoteParaSymb"/>
    <w:rsid w:val="008D7BE4"/>
    <w:pPr>
      <w:tabs>
        <w:tab w:val="clear" w:pos="2140"/>
        <w:tab w:val="clear" w:pos="2400"/>
        <w:tab w:val="right" w:pos="2644"/>
      </w:tabs>
      <w:ind w:left="3320" w:hanging="1720"/>
    </w:pPr>
  </w:style>
  <w:style w:type="paragraph" w:customStyle="1" w:styleId="aExamBullet">
    <w:name w:val="aExamBullet"/>
    <w:basedOn w:val="aExam"/>
    <w:rsid w:val="008D7BE4"/>
    <w:pPr>
      <w:tabs>
        <w:tab w:val="left" w:pos="1500"/>
        <w:tab w:val="left" w:pos="2300"/>
      </w:tabs>
      <w:ind w:left="1900" w:hanging="800"/>
    </w:pPr>
  </w:style>
  <w:style w:type="paragraph" w:customStyle="1" w:styleId="CoverSubHdg">
    <w:name w:val="CoverSubHdg"/>
    <w:basedOn w:val="CoverHeading"/>
    <w:rsid w:val="008D7BE4"/>
    <w:pPr>
      <w:spacing w:before="120"/>
    </w:pPr>
    <w:rPr>
      <w:sz w:val="20"/>
    </w:rPr>
  </w:style>
  <w:style w:type="paragraph" w:customStyle="1" w:styleId="CoverTextPara">
    <w:name w:val="CoverTextPara"/>
    <w:basedOn w:val="CoverText"/>
    <w:rsid w:val="008D7BE4"/>
    <w:pPr>
      <w:tabs>
        <w:tab w:val="right" w:pos="600"/>
        <w:tab w:val="left" w:pos="840"/>
      </w:tabs>
      <w:ind w:left="840" w:hanging="840"/>
    </w:pPr>
  </w:style>
  <w:style w:type="paragraph" w:customStyle="1" w:styleId="AH5SecSymb">
    <w:name w:val="A H5 Sec Symb"/>
    <w:basedOn w:val="AH5Sec"/>
    <w:next w:val="Amain"/>
    <w:rsid w:val="008D7BE4"/>
    <w:pPr>
      <w:tabs>
        <w:tab w:val="clear" w:pos="1100"/>
        <w:tab w:val="left" w:pos="0"/>
      </w:tabs>
      <w:ind w:hanging="1580"/>
    </w:pPr>
  </w:style>
  <w:style w:type="character" w:customStyle="1" w:styleId="charSymb">
    <w:name w:val="charSymb"/>
    <w:basedOn w:val="DefaultParagraphFont"/>
    <w:rsid w:val="008D7BE4"/>
    <w:rPr>
      <w:rFonts w:ascii="Arial" w:hAnsi="Arial"/>
      <w:sz w:val="24"/>
      <w:bdr w:val="single" w:sz="4" w:space="0" w:color="auto"/>
    </w:rPr>
  </w:style>
  <w:style w:type="paragraph" w:customStyle="1" w:styleId="AH3DivSymb">
    <w:name w:val="A H3 Div Symb"/>
    <w:basedOn w:val="AH3Div"/>
    <w:next w:val="AH5Sec"/>
    <w:rsid w:val="008D7BE4"/>
    <w:pPr>
      <w:tabs>
        <w:tab w:val="clear" w:pos="2600"/>
        <w:tab w:val="left" w:pos="0"/>
      </w:tabs>
      <w:ind w:left="2480" w:hanging="2960"/>
    </w:pPr>
  </w:style>
  <w:style w:type="paragraph" w:customStyle="1" w:styleId="AH4SubDivSymb">
    <w:name w:val="A H4 SubDiv Symb"/>
    <w:basedOn w:val="AH4SubDiv"/>
    <w:next w:val="AH5Sec"/>
    <w:rsid w:val="008D7BE4"/>
    <w:pPr>
      <w:tabs>
        <w:tab w:val="clear" w:pos="2600"/>
        <w:tab w:val="left" w:pos="0"/>
      </w:tabs>
      <w:ind w:left="2480" w:hanging="2960"/>
    </w:pPr>
  </w:style>
  <w:style w:type="paragraph" w:customStyle="1" w:styleId="Dict-HeadingSymb">
    <w:name w:val="Dict-Heading Symb"/>
    <w:basedOn w:val="Dict-Heading"/>
    <w:rsid w:val="008D7BE4"/>
    <w:pPr>
      <w:tabs>
        <w:tab w:val="left" w:pos="0"/>
      </w:tabs>
      <w:ind w:left="2480" w:hanging="2960"/>
    </w:pPr>
  </w:style>
  <w:style w:type="paragraph" w:customStyle="1" w:styleId="Sched-headingSymb">
    <w:name w:val="Sched-heading Symb"/>
    <w:basedOn w:val="Sched-heading"/>
    <w:rsid w:val="008D7BE4"/>
    <w:pPr>
      <w:tabs>
        <w:tab w:val="left" w:pos="0"/>
      </w:tabs>
      <w:ind w:left="2480" w:hanging="2960"/>
    </w:pPr>
  </w:style>
  <w:style w:type="paragraph" w:customStyle="1" w:styleId="Sched-PartSymb">
    <w:name w:val="Sched-Part Symb"/>
    <w:basedOn w:val="Sched-Part"/>
    <w:rsid w:val="008D7BE4"/>
    <w:pPr>
      <w:tabs>
        <w:tab w:val="left" w:pos="0"/>
      </w:tabs>
      <w:ind w:left="2480" w:hanging="2960"/>
    </w:pPr>
  </w:style>
  <w:style w:type="paragraph" w:customStyle="1" w:styleId="Sched-FormSymb">
    <w:name w:val="Sched-Form Symb"/>
    <w:basedOn w:val="Sched-Form"/>
    <w:rsid w:val="008D7BE4"/>
    <w:pPr>
      <w:tabs>
        <w:tab w:val="left" w:pos="0"/>
      </w:tabs>
      <w:ind w:left="2480" w:hanging="2960"/>
    </w:pPr>
  </w:style>
  <w:style w:type="paragraph" w:customStyle="1" w:styleId="SchclauseheadingSymb">
    <w:name w:val="Sch clause heading Symb"/>
    <w:basedOn w:val="Schclauseheading"/>
    <w:rsid w:val="008D7BE4"/>
    <w:pPr>
      <w:tabs>
        <w:tab w:val="left" w:pos="0"/>
      </w:tabs>
      <w:ind w:left="980" w:hanging="1460"/>
    </w:pPr>
  </w:style>
  <w:style w:type="paragraph" w:customStyle="1" w:styleId="TLegAsAmBy">
    <w:name w:val="TLegAsAmBy"/>
    <w:basedOn w:val="TLegEntries"/>
    <w:rsid w:val="008D7BE4"/>
    <w:pPr>
      <w:ind w:firstLine="0"/>
    </w:pPr>
    <w:rPr>
      <w:b/>
    </w:rPr>
  </w:style>
  <w:style w:type="paragraph" w:customStyle="1" w:styleId="MinisterWord">
    <w:name w:val="MinisterWord"/>
    <w:basedOn w:val="Normal"/>
    <w:rsid w:val="008D7BE4"/>
    <w:pPr>
      <w:spacing w:before="60"/>
      <w:jc w:val="right"/>
    </w:pPr>
  </w:style>
  <w:style w:type="paragraph" w:customStyle="1" w:styleId="TableColHd">
    <w:name w:val="TableColHd"/>
    <w:basedOn w:val="Normal"/>
    <w:rsid w:val="008D7BE4"/>
    <w:pPr>
      <w:keepNext/>
      <w:spacing w:after="60"/>
    </w:pPr>
    <w:rPr>
      <w:rFonts w:ascii="Arial" w:hAnsi="Arial"/>
      <w:b/>
      <w:sz w:val="18"/>
    </w:rPr>
  </w:style>
  <w:style w:type="paragraph" w:customStyle="1" w:styleId="00Spine">
    <w:name w:val="00Spine"/>
    <w:basedOn w:val="Normal"/>
    <w:rsid w:val="008D7BE4"/>
  </w:style>
  <w:style w:type="paragraph" w:customStyle="1" w:styleId="AuthorisedBlock">
    <w:name w:val="AuthorisedBlock"/>
    <w:basedOn w:val="Normal"/>
    <w:rsid w:val="008D7BE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D7BE4"/>
    <w:pPr>
      <w:tabs>
        <w:tab w:val="left" w:pos="3000"/>
      </w:tabs>
      <w:ind w:left="3100" w:hanging="2000"/>
    </w:pPr>
    <w:rPr>
      <w:rFonts w:ascii="Arial" w:hAnsi="Arial"/>
      <w:sz w:val="18"/>
    </w:rPr>
  </w:style>
  <w:style w:type="paragraph" w:customStyle="1" w:styleId="PenaltyPara">
    <w:name w:val="PenaltyPara"/>
    <w:basedOn w:val="Normal"/>
    <w:rsid w:val="008D7BE4"/>
    <w:pPr>
      <w:tabs>
        <w:tab w:val="right" w:pos="1360"/>
      </w:tabs>
      <w:spacing w:before="60"/>
      <w:ind w:left="1600" w:hanging="1600"/>
      <w:jc w:val="both"/>
    </w:pPr>
  </w:style>
  <w:style w:type="paragraph" w:customStyle="1" w:styleId="Billcrest0">
    <w:name w:val="Billcrest"/>
    <w:basedOn w:val="Normal"/>
    <w:rsid w:val="008D7BE4"/>
    <w:pPr>
      <w:spacing w:after="60"/>
      <w:ind w:left="2800"/>
    </w:pPr>
    <w:rPr>
      <w:rFonts w:ascii="ACTCrest" w:hAnsi="ACTCrest"/>
      <w:sz w:val="216"/>
    </w:rPr>
  </w:style>
  <w:style w:type="paragraph" w:customStyle="1" w:styleId="Actbullet">
    <w:name w:val="Act bullet"/>
    <w:basedOn w:val="Normal"/>
    <w:uiPriority w:val="99"/>
    <w:rsid w:val="008D7BE4"/>
    <w:pPr>
      <w:numPr>
        <w:numId w:val="5"/>
      </w:numPr>
      <w:tabs>
        <w:tab w:val="left" w:pos="900"/>
      </w:tabs>
      <w:spacing w:before="20"/>
      <w:ind w:right="-60"/>
    </w:pPr>
    <w:rPr>
      <w:rFonts w:ascii="Arial" w:hAnsi="Arial"/>
      <w:sz w:val="18"/>
    </w:rPr>
  </w:style>
  <w:style w:type="paragraph" w:customStyle="1" w:styleId="Actbulletshaded">
    <w:name w:val="Act bullet shaded"/>
    <w:basedOn w:val="Actbullet"/>
    <w:rsid w:val="00D36CCF"/>
    <w:pPr>
      <w:shd w:val="pct15" w:color="auto" w:fill="FFFFFF"/>
    </w:pPr>
  </w:style>
  <w:style w:type="paragraph" w:customStyle="1" w:styleId="Actdetailsshaded">
    <w:name w:val="Act details shaded"/>
    <w:basedOn w:val="Normal"/>
    <w:rsid w:val="00D36CCF"/>
    <w:pPr>
      <w:shd w:val="pct15" w:color="auto" w:fill="FFFFFF"/>
      <w:ind w:left="900" w:right="-60"/>
    </w:pPr>
    <w:rPr>
      <w:rFonts w:ascii="Arial" w:hAnsi="Arial"/>
      <w:sz w:val="18"/>
    </w:rPr>
  </w:style>
  <w:style w:type="paragraph" w:customStyle="1" w:styleId="Status">
    <w:name w:val="Status"/>
    <w:basedOn w:val="Normal"/>
    <w:rsid w:val="008D7BE4"/>
    <w:pPr>
      <w:spacing w:before="280"/>
      <w:jc w:val="center"/>
    </w:pPr>
    <w:rPr>
      <w:rFonts w:ascii="Arial" w:hAnsi="Arial"/>
      <w:sz w:val="14"/>
    </w:rPr>
  </w:style>
  <w:style w:type="paragraph" w:customStyle="1" w:styleId="06Copyright">
    <w:name w:val="06Copyright"/>
    <w:basedOn w:val="Normal"/>
    <w:rsid w:val="008D7BE4"/>
  </w:style>
  <w:style w:type="paragraph" w:customStyle="1" w:styleId="EPSCoverTop">
    <w:name w:val="EPSCoverTop"/>
    <w:basedOn w:val="Normal"/>
    <w:rsid w:val="008D7BE4"/>
    <w:pPr>
      <w:jc w:val="right"/>
    </w:pPr>
    <w:rPr>
      <w:rFonts w:ascii="Arial" w:hAnsi="Arial"/>
      <w:sz w:val="20"/>
    </w:rPr>
  </w:style>
  <w:style w:type="paragraph" w:customStyle="1" w:styleId="AFHdg">
    <w:name w:val="AFHdg"/>
    <w:basedOn w:val="BillBasicHeading"/>
    <w:rsid w:val="008D7BE4"/>
    <w:rPr>
      <w:b w:val="0"/>
      <w:sz w:val="32"/>
    </w:rPr>
  </w:style>
  <w:style w:type="paragraph" w:customStyle="1" w:styleId="LegHistNote">
    <w:name w:val="LegHistNote"/>
    <w:basedOn w:val="Actdetails"/>
    <w:rsid w:val="008D7BE4"/>
    <w:pPr>
      <w:spacing w:before="60"/>
      <w:ind w:left="2700" w:right="-60" w:hanging="1300"/>
    </w:pPr>
    <w:rPr>
      <w:sz w:val="18"/>
    </w:rPr>
  </w:style>
  <w:style w:type="paragraph" w:customStyle="1" w:styleId="MH1Chapter">
    <w:name w:val="M H1 Chapter"/>
    <w:basedOn w:val="AH1Chapter"/>
    <w:rsid w:val="008D7BE4"/>
    <w:pPr>
      <w:tabs>
        <w:tab w:val="clear" w:pos="2600"/>
        <w:tab w:val="left" w:pos="2720"/>
      </w:tabs>
      <w:ind w:left="4000" w:hanging="3300"/>
    </w:pPr>
  </w:style>
  <w:style w:type="paragraph" w:customStyle="1" w:styleId="ModH1Chapter">
    <w:name w:val="Mod H1 Chapter"/>
    <w:basedOn w:val="IH1ChapSymb"/>
    <w:rsid w:val="008D7BE4"/>
    <w:pPr>
      <w:tabs>
        <w:tab w:val="clear" w:pos="2600"/>
        <w:tab w:val="left" w:pos="3300"/>
      </w:tabs>
      <w:ind w:left="3300"/>
    </w:pPr>
  </w:style>
  <w:style w:type="paragraph" w:customStyle="1" w:styleId="ModH2Part">
    <w:name w:val="Mod H2 Part"/>
    <w:basedOn w:val="IH2PartSymb"/>
    <w:rsid w:val="008D7BE4"/>
    <w:pPr>
      <w:tabs>
        <w:tab w:val="clear" w:pos="2600"/>
        <w:tab w:val="left" w:pos="3300"/>
      </w:tabs>
      <w:ind w:left="3300"/>
    </w:pPr>
  </w:style>
  <w:style w:type="paragraph" w:customStyle="1" w:styleId="ModH3Div">
    <w:name w:val="Mod H3 Div"/>
    <w:basedOn w:val="IH3DivSymb"/>
    <w:rsid w:val="008D7BE4"/>
    <w:pPr>
      <w:tabs>
        <w:tab w:val="clear" w:pos="2600"/>
        <w:tab w:val="left" w:pos="3300"/>
      </w:tabs>
      <w:ind w:left="3300"/>
    </w:pPr>
  </w:style>
  <w:style w:type="paragraph" w:customStyle="1" w:styleId="ModH4SubDiv">
    <w:name w:val="Mod H4 SubDiv"/>
    <w:basedOn w:val="IH4SubDivSymb"/>
    <w:rsid w:val="008D7BE4"/>
    <w:pPr>
      <w:tabs>
        <w:tab w:val="clear" w:pos="2600"/>
        <w:tab w:val="left" w:pos="3300"/>
      </w:tabs>
      <w:ind w:left="3300"/>
    </w:pPr>
  </w:style>
  <w:style w:type="paragraph" w:customStyle="1" w:styleId="ModH5Sec">
    <w:name w:val="Mod H5 Sec"/>
    <w:basedOn w:val="IH5SecSymb"/>
    <w:rsid w:val="008D7BE4"/>
    <w:pPr>
      <w:tabs>
        <w:tab w:val="clear" w:pos="1100"/>
        <w:tab w:val="left" w:pos="1800"/>
      </w:tabs>
      <w:ind w:left="2200"/>
    </w:pPr>
  </w:style>
  <w:style w:type="paragraph" w:customStyle="1" w:styleId="Modmain">
    <w:name w:val="Mod main"/>
    <w:basedOn w:val="Amain"/>
    <w:rsid w:val="008D7BE4"/>
    <w:pPr>
      <w:tabs>
        <w:tab w:val="clear" w:pos="900"/>
        <w:tab w:val="clear" w:pos="1100"/>
        <w:tab w:val="right" w:pos="1600"/>
        <w:tab w:val="left" w:pos="1800"/>
      </w:tabs>
      <w:ind w:left="2200"/>
    </w:pPr>
  </w:style>
  <w:style w:type="paragraph" w:customStyle="1" w:styleId="Modpara">
    <w:name w:val="Mod para"/>
    <w:basedOn w:val="BillBasic0"/>
    <w:rsid w:val="008D7BE4"/>
    <w:pPr>
      <w:tabs>
        <w:tab w:val="right" w:pos="2100"/>
        <w:tab w:val="left" w:pos="2300"/>
      </w:tabs>
      <w:ind w:left="2700" w:hanging="1600"/>
      <w:outlineLvl w:val="6"/>
    </w:pPr>
  </w:style>
  <w:style w:type="paragraph" w:customStyle="1" w:styleId="Modsubpara">
    <w:name w:val="Mod subpara"/>
    <w:basedOn w:val="Asubpara"/>
    <w:rsid w:val="008D7BE4"/>
    <w:pPr>
      <w:tabs>
        <w:tab w:val="clear" w:pos="1900"/>
        <w:tab w:val="clear" w:pos="2100"/>
        <w:tab w:val="right" w:pos="2640"/>
        <w:tab w:val="left" w:pos="2840"/>
      </w:tabs>
      <w:ind w:left="3240" w:hanging="2140"/>
    </w:pPr>
  </w:style>
  <w:style w:type="paragraph" w:customStyle="1" w:styleId="Modsubsubpara">
    <w:name w:val="Mod subsubpara"/>
    <w:basedOn w:val="AsubsubparaSymb"/>
    <w:rsid w:val="008D7BE4"/>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7BE4"/>
    <w:pPr>
      <w:ind w:left="1800"/>
    </w:pPr>
  </w:style>
  <w:style w:type="paragraph" w:customStyle="1" w:styleId="Modparareturn">
    <w:name w:val="Mod para return"/>
    <w:basedOn w:val="AparareturnSymb"/>
    <w:rsid w:val="008D7BE4"/>
    <w:pPr>
      <w:ind w:left="2300"/>
    </w:pPr>
  </w:style>
  <w:style w:type="paragraph" w:customStyle="1" w:styleId="Modsubparareturn">
    <w:name w:val="Mod subpara return"/>
    <w:basedOn w:val="AsubparareturnSymb"/>
    <w:rsid w:val="008D7BE4"/>
    <w:pPr>
      <w:ind w:left="3040"/>
    </w:pPr>
  </w:style>
  <w:style w:type="paragraph" w:customStyle="1" w:styleId="Modref">
    <w:name w:val="Mod ref"/>
    <w:basedOn w:val="refSymb"/>
    <w:rsid w:val="008D7BE4"/>
    <w:pPr>
      <w:ind w:left="1100"/>
    </w:pPr>
  </w:style>
  <w:style w:type="paragraph" w:customStyle="1" w:styleId="ModaNote">
    <w:name w:val="Mod aNote"/>
    <w:basedOn w:val="aNoteSymb"/>
    <w:rsid w:val="008D7BE4"/>
    <w:pPr>
      <w:tabs>
        <w:tab w:val="left" w:pos="2600"/>
      </w:tabs>
      <w:ind w:left="2600"/>
    </w:pPr>
  </w:style>
  <w:style w:type="paragraph" w:customStyle="1" w:styleId="ModNote">
    <w:name w:val="Mod Note"/>
    <w:basedOn w:val="aNoteSymb"/>
    <w:rsid w:val="008D7BE4"/>
    <w:pPr>
      <w:tabs>
        <w:tab w:val="left" w:pos="2600"/>
      </w:tabs>
      <w:ind w:left="2600"/>
    </w:pPr>
  </w:style>
  <w:style w:type="paragraph" w:customStyle="1" w:styleId="ApprFormHd">
    <w:name w:val="ApprFormHd"/>
    <w:basedOn w:val="Sched-heading"/>
    <w:rsid w:val="008D7BE4"/>
    <w:pPr>
      <w:ind w:left="0" w:firstLine="0"/>
    </w:pPr>
  </w:style>
  <w:style w:type="paragraph" w:customStyle="1" w:styleId="EarlierRepubHdg">
    <w:name w:val="EarlierRepubHdg"/>
    <w:basedOn w:val="Normal"/>
    <w:rsid w:val="008D7BE4"/>
    <w:pPr>
      <w:keepNext/>
    </w:pPr>
    <w:rPr>
      <w:rFonts w:ascii="Arial" w:hAnsi="Arial"/>
      <w:b/>
      <w:sz w:val="20"/>
    </w:rPr>
  </w:style>
  <w:style w:type="paragraph" w:customStyle="1" w:styleId="RenumProvHdg">
    <w:name w:val="RenumProvHdg"/>
    <w:basedOn w:val="Normal"/>
    <w:rsid w:val="008D7BE4"/>
    <w:rPr>
      <w:rFonts w:ascii="Arial" w:hAnsi="Arial"/>
      <w:b/>
      <w:sz w:val="22"/>
    </w:rPr>
  </w:style>
  <w:style w:type="paragraph" w:customStyle="1" w:styleId="RenumProvHeader">
    <w:name w:val="RenumProvHeader"/>
    <w:basedOn w:val="Normal"/>
    <w:rsid w:val="008D7BE4"/>
    <w:rPr>
      <w:rFonts w:ascii="Arial" w:hAnsi="Arial"/>
      <w:b/>
      <w:sz w:val="22"/>
    </w:rPr>
  </w:style>
  <w:style w:type="paragraph" w:customStyle="1" w:styleId="RenumTableHdg">
    <w:name w:val="RenumTableHdg"/>
    <w:basedOn w:val="Normal"/>
    <w:rsid w:val="008D7BE4"/>
    <w:pPr>
      <w:spacing w:before="120"/>
    </w:pPr>
    <w:rPr>
      <w:rFonts w:ascii="Arial" w:hAnsi="Arial"/>
      <w:b/>
      <w:sz w:val="20"/>
    </w:rPr>
  </w:style>
  <w:style w:type="paragraph" w:customStyle="1" w:styleId="AmainSymb">
    <w:name w:val="A main Symb"/>
    <w:basedOn w:val="Amain"/>
    <w:rsid w:val="008D7BE4"/>
    <w:pPr>
      <w:tabs>
        <w:tab w:val="left" w:pos="0"/>
      </w:tabs>
      <w:ind w:left="1120" w:hanging="1600"/>
    </w:pPr>
  </w:style>
  <w:style w:type="paragraph" w:customStyle="1" w:styleId="AparaSymb">
    <w:name w:val="A para Symb"/>
    <w:basedOn w:val="Apara"/>
    <w:rsid w:val="008D7BE4"/>
    <w:pPr>
      <w:tabs>
        <w:tab w:val="right" w:pos="0"/>
      </w:tabs>
      <w:ind w:hanging="2080"/>
    </w:pPr>
  </w:style>
  <w:style w:type="paragraph" w:customStyle="1" w:styleId="AsubparaSymb">
    <w:name w:val="A subpara Symb"/>
    <w:basedOn w:val="Asubpara"/>
    <w:rsid w:val="008D7BE4"/>
    <w:pPr>
      <w:tabs>
        <w:tab w:val="left" w:pos="0"/>
      </w:tabs>
      <w:ind w:left="2098" w:hanging="2580"/>
    </w:pPr>
  </w:style>
  <w:style w:type="paragraph" w:customStyle="1" w:styleId="TableText">
    <w:name w:val="TableText"/>
    <w:basedOn w:val="Normal"/>
    <w:rsid w:val="008D7BE4"/>
    <w:pPr>
      <w:spacing w:before="60" w:after="60"/>
    </w:pPr>
  </w:style>
  <w:style w:type="paragraph" w:customStyle="1" w:styleId="tablepara">
    <w:name w:val="table para"/>
    <w:basedOn w:val="Normal"/>
    <w:rsid w:val="008D7BE4"/>
    <w:pPr>
      <w:tabs>
        <w:tab w:val="right" w:pos="800"/>
        <w:tab w:val="left" w:pos="1100"/>
      </w:tabs>
      <w:spacing w:before="80" w:after="60"/>
      <w:ind w:left="1100" w:hanging="1100"/>
    </w:pPr>
  </w:style>
  <w:style w:type="paragraph" w:customStyle="1" w:styleId="tablesubpara">
    <w:name w:val="table subpara"/>
    <w:basedOn w:val="Normal"/>
    <w:rsid w:val="008D7BE4"/>
    <w:pPr>
      <w:tabs>
        <w:tab w:val="right" w:pos="1500"/>
        <w:tab w:val="left" w:pos="1800"/>
      </w:tabs>
      <w:spacing w:before="80" w:after="60"/>
      <w:ind w:left="1800" w:hanging="1800"/>
    </w:pPr>
  </w:style>
  <w:style w:type="paragraph" w:customStyle="1" w:styleId="RenumProvSubsectEntries">
    <w:name w:val="RenumProvSubsectEntries"/>
    <w:basedOn w:val="RenumProvEntries"/>
    <w:rsid w:val="008D7BE4"/>
    <w:pPr>
      <w:ind w:left="252"/>
    </w:pPr>
  </w:style>
  <w:style w:type="paragraph" w:customStyle="1" w:styleId="IshadedSchClause">
    <w:name w:val="I shaded Sch Clause"/>
    <w:basedOn w:val="IshadedH5Sec"/>
    <w:rsid w:val="008D7BE4"/>
  </w:style>
  <w:style w:type="paragraph" w:customStyle="1" w:styleId="IshadedH5Sec">
    <w:name w:val="I shaded H5 Sec"/>
    <w:basedOn w:val="AH5Sec"/>
    <w:rsid w:val="008D7BE4"/>
    <w:pPr>
      <w:shd w:val="pct25" w:color="auto" w:fill="auto"/>
      <w:outlineLvl w:val="9"/>
    </w:pPr>
  </w:style>
  <w:style w:type="paragraph" w:customStyle="1" w:styleId="Endnote4">
    <w:name w:val="Endnote4"/>
    <w:basedOn w:val="Endnote2"/>
    <w:rsid w:val="008D7BE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D7BE4"/>
    <w:pPr>
      <w:keepNext/>
      <w:tabs>
        <w:tab w:val="clear" w:pos="900"/>
        <w:tab w:val="clear" w:pos="1100"/>
      </w:tabs>
      <w:spacing w:before="300"/>
      <w:ind w:left="0" w:firstLine="0"/>
      <w:outlineLvl w:val="9"/>
    </w:pPr>
    <w:rPr>
      <w:i/>
    </w:rPr>
  </w:style>
  <w:style w:type="paragraph" w:customStyle="1" w:styleId="Penalty">
    <w:name w:val="Penalty"/>
    <w:basedOn w:val="Amainreturn"/>
    <w:rsid w:val="008D7BE4"/>
  </w:style>
  <w:style w:type="paragraph" w:customStyle="1" w:styleId="LongTitleSymb">
    <w:name w:val="LongTitleSymb"/>
    <w:basedOn w:val="LongTitle"/>
    <w:rsid w:val="008D7BE4"/>
    <w:pPr>
      <w:ind w:hanging="480"/>
    </w:pPr>
  </w:style>
  <w:style w:type="paragraph" w:customStyle="1" w:styleId="EffectiveDate">
    <w:name w:val="EffectiveDate"/>
    <w:basedOn w:val="Normal"/>
    <w:rsid w:val="008D7BE4"/>
    <w:pPr>
      <w:spacing w:before="120"/>
    </w:pPr>
    <w:rPr>
      <w:rFonts w:ascii="Arial" w:hAnsi="Arial"/>
      <w:b/>
      <w:sz w:val="26"/>
    </w:rPr>
  </w:style>
  <w:style w:type="paragraph" w:customStyle="1" w:styleId="aNoteText">
    <w:name w:val="aNoteText"/>
    <w:basedOn w:val="aNoteSymb"/>
    <w:rsid w:val="008D7BE4"/>
    <w:pPr>
      <w:spacing w:before="60"/>
      <w:ind w:firstLine="0"/>
    </w:pPr>
  </w:style>
  <w:style w:type="paragraph" w:customStyle="1" w:styleId="DetailsNo">
    <w:name w:val="Details No"/>
    <w:basedOn w:val="Actdetails"/>
    <w:uiPriority w:val="99"/>
    <w:rsid w:val="008D7BE4"/>
    <w:pPr>
      <w:ind w:left="0"/>
    </w:pPr>
    <w:rPr>
      <w:sz w:val="18"/>
    </w:rPr>
  </w:style>
  <w:style w:type="paragraph" w:customStyle="1" w:styleId="02TextLandscape">
    <w:name w:val="02TextLandscape"/>
    <w:basedOn w:val="Normal"/>
    <w:rsid w:val="008D7BE4"/>
  </w:style>
  <w:style w:type="paragraph" w:customStyle="1" w:styleId="05Endnote0">
    <w:name w:val="05Endnote"/>
    <w:basedOn w:val="Normal"/>
    <w:rsid w:val="008D7BE4"/>
  </w:style>
  <w:style w:type="paragraph" w:customStyle="1" w:styleId="AmdtEntries">
    <w:name w:val="AmdtEntries"/>
    <w:basedOn w:val="BillBasicHeading"/>
    <w:rsid w:val="008D7BE4"/>
    <w:pPr>
      <w:keepNext w:val="0"/>
      <w:tabs>
        <w:tab w:val="clear" w:pos="2600"/>
      </w:tabs>
      <w:spacing w:before="0"/>
      <w:ind w:left="3200" w:hanging="2100"/>
    </w:pPr>
    <w:rPr>
      <w:sz w:val="18"/>
    </w:rPr>
  </w:style>
  <w:style w:type="paragraph" w:customStyle="1" w:styleId="AmdtEntriesDefL2">
    <w:name w:val="AmdtEntriesDefL2"/>
    <w:basedOn w:val="AmdtEntries"/>
    <w:rsid w:val="008D7BE4"/>
    <w:pPr>
      <w:tabs>
        <w:tab w:val="left" w:pos="3000"/>
      </w:tabs>
      <w:ind w:left="3600" w:hanging="2500"/>
    </w:pPr>
  </w:style>
  <w:style w:type="character" w:customStyle="1" w:styleId="charContents">
    <w:name w:val="charContents"/>
    <w:basedOn w:val="DefaultParagraphFont"/>
    <w:rsid w:val="008D7BE4"/>
  </w:style>
  <w:style w:type="character" w:customStyle="1" w:styleId="charPage">
    <w:name w:val="charPage"/>
    <w:basedOn w:val="DefaultParagraphFont"/>
    <w:rsid w:val="008D7BE4"/>
  </w:style>
  <w:style w:type="paragraph" w:customStyle="1" w:styleId="FooterInfoCentre">
    <w:name w:val="FooterInfoCentre"/>
    <w:basedOn w:val="FooterInfo"/>
    <w:rsid w:val="008D7BE4"/>
    <w:pPr>
      <w:spacing w:before="60"/>
      <w:jc w:val="center"/>
    </w:pPr>
  </w:style>
  <w:style w:type="paragraph" w:styleId="MacroText">
    <w:name w:val="macro"/>
    <w:link w:val="MacroTextChar"/>
    <w:semiHidden/>
    <w:rsid w:val="008D7BE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D7BE4"/>
    <w:pPr>
      <w:spacing w:before="60"/>
      <w:ind w:left="1100"/>
      <w:jc w:val="both"/>
    </w:pPr>
    <w:rPr>
      <w:sz w:val="20"/>
    </w:rPr>
  </w:style>
  <w:style w:type="paragraph" w:customStyle="1" w:styleId="aExamHdgss">
    <w:name w:val="aExamHdgss"/>
    <w:basedOn w:val="BillBasicHeading"/>
    <w:next w:val="Normal"/>
    <w:rsid w:val="008D7BE4"/>
    <w:pPr>
      <w:tabs>
        <w:tab w:val="clear" w:pos="2600"/>
      </w:tabs>
      <w:ind w:left="1100"/>
    </w:pPr>
    <w:rPr>
      <w:sz w:val="18"/>
    </w:rPr>
  </w:style>
  <w:style w:type="paragraph" w:customStyle="1" w:styleId="aExamss">
    <w:name w:val="aExamss"/>
    <w:basedOn w:val="aNoteSymb"/>
    <w:rsid w:val="008D7BE4"/>
    <w:pPr>
      <w:spacing w:before="60"/>
      <w:ind w:left="1100" w:firstLine="0"/>
    </w:pPr>
  </w:style>
  <w:style w:type="paragraph" w:customStyle="1" w:styleId="aExamINumss">
    <w:name w:val="aExamINumss"/>
    <w:basedOn w:val="aExamss"/>
    <w:rsid w:val="008D7BE4"/>
    <w:pPr>
      <w:tabs>
        <w:tab w:val="left" w:pos="1500"/>
      </w:tabs>
      <w:ind w:left="1500" w:hanging="400"/>
    </w:pPr>
  </w:style>
  <w:style w:type="paragraph" w:customStyle="1" w:styleId="aExamNumTextss">
    <w:name w:val="aExamNumTextss"/>
    <w:basedOn w:val="aExamss"/>
    <w:rsid w:val="008D7BE4"/>
    <w:pPr>
      <w:ind w:left="1500"/>
    </w:pPr>
  </w:style>
  <w:style w:type="paragraph" w:customStyle="1" w:styleId="AExamIPara">
    <w:name w:val="AExamIPara"/>
    <w:basedOn w:val="aExam"/>
    <w:rsid w:val="008D7BE4"/>
    <w:pPr>
      <w:tabs>
        <w:tab w:val="right" w:pos="1720"/>
        <w:tab w:val="left" w:pos="2000"/>
      </w:tabs>
      <w:ind w:left="2000" w:hanging="900"/>
    </w:pPr>
  </w:style>
  <w:style w:type="paragraph" w:customStyle="1" w:styleId="aNoteTextss">
    <w:name w:val="aNoteTextss"/>
    <w:basedOn w:val="Normal"/>
    <w:rsid w:val="008D7BE4"/>
    <w:pPr>
      <w:spacing w:before="60"/>
      <w:ind w:left="1900"/>
      <w:jc w:val="both"/>
    </w:pPr>
    <w:rPr>
      <w:sz w:val="20"/>
    </w:rPr>
  </w:style>
  <w:style w:type="paragraph" w:customStyle="1" w:styleId="aNoteParass">
    <w:name w:val="aNoteParass"/>
    <w:basedOn w:val="Normal"/>
    <w:rsid w:val="008D7BE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D7BE4"/>
    <w:pPr>
      <w:ind w:left="1600"/>
    </w:pPr>
  </w:style>
  <w:style w:type="paragraph" w:customStyle="1" w:styleId="aExampar">
    <w:name w:val="aExampar"/>
    <w:basedOn w:val="aExamss"/>
    <w:rsid w:val="008D7BE4"/>
    <w:pPr>
      <w:ind w:left="1600"/>
    </w:pPr>
  </w:style>
  <w:style w:type="paragraph" w:customStyle="1" w:styleId="aNotepar">
    <w:name w:val="aNotepar"/>
    <w:basedOn w:val="BillBasic0"/>
    <w:next w:val="Normal"/>
    <w:rsid w:val="008D7BE4"/>
    <w:pPr>
      <w:ind w:left="2400" w:hanging="800"/>
    </w:pPr>
    <w:rPr>
      <w:sz w:val="20"/>
    </w:rPr>
  </w:style>
  <w:style w:type="paragraph" w:customStyle="1" w:styleId="aNoteTextpar">
    <w:name w:val="aNoteTextpar"/>
    <w:basedOn w:val="aNotepar"/>
    <w:rsid w:val="008D7BE4"/>
    <w:pPr>
      <w:spacing w:before="60"/>
      <w:ind w:firstLine="0"/>
    </w:pPr>
  </w:style>
  <w:style w:type="paragraph" w:customStyle="1" w:styleId="aNoteParapar">
    <w:name w:val="aNoteParapar"/>
    <w:basedOn w:val="aNotepar"/>
    <w:rsid w:val="008D7BE4"/>
    <w:pPr>
      <w:tabs>
        <w:tab w:val="right" w:pos="2640"/>
      </w:tabs>
      <w:spacing w:before="60"/>
      <w:ind w:left="2920" w:hanging="1320"/>
    </w:pPr>
  </w:style>
  <w:style w:type="paragraph" w:customStyle="1" w:styleId="aExamHdgsubpar">
    <w:name w:val="aExamHdgsubpar"/>
    <w:basedOn w:val="aExamHdgss"/>
    <w:next w:val="Normal"/>
    <w:rsid w:val="008D7BE4"/>
    <w:pPr>
      <w:ind w:left="2140"/>
    </w:pPr>
  </w:style>
  <w:style w:type="paragraph" w:customStyle="1" w:styleId="aExamsubpar">
    <w:name w:val="aExamsubpar"/>
    <w:basedOn w:val="aExamss"/>
    <w:rsid w:val="008D7BE4"/>
    <w:pPr>
      <w:ind w:left="2140"/>
    </w:pPr>
  </w:style>
  <w:style w:type="paragraph" w:customStyle="1" w:styleId="aNotesubpar">
    <w:name w:val="aNotesubpar"/>
    <w:basedOn w:val="BillBasic0"/>
    <w:next w:val="Normal"/>
    <w:rsid w:val="008D7BE4"/>
    <w:pPr>
      <w:ind w:left="2940" w:hanging="800"/>
    </w:pPr>
    <w:rPr>
      <w:sz w:val="20"/>
    </w:rPr>
  </w:style>
  <w:style w:type="paragraph" w:customStyle="1" w:styleId="aNoteTextsubpar">
    <w:name w:val="aNoteTextsubpar"/>
    <w:basedOn w:val="aNotesubpar"/>
    <w:rsid w:val="008D7BE4"/>
    <w:pPr>
      <w:spacing w:before="60"/>
      <w:ind w:firstLine="0"/>
    </w:pPr>
  </w:style>
  <w:style w:type="paragraph" w:customStyle="1" w:styleId="aExamBulletss">
    <w:name w:val="aExamBulletss"/>
    <w:basedOn w:val="aExamss"/>
    <w:rsid w:val="008D7BE4"/>
    <w:pPr>
      <w:ind w:left="1500" w:hanging="400"/>
    </w:pPr>
  </w:style>
  <w:style w:type="paragraph" w:customStyle="1" w:styleId="aNoteBulletss">
    <w:name w:val="aNoteBulletss"/>
    <w:basedOn w:val="Normal"/>
    <w:rsid w:val="008D7BE4"/>
    <w:pPr>
      <w:spacing w:before="60"/>
      <w:ind w:left="2300" w:hanging="400"/>
      <w:jc w:val="both"/>
    </w:pPr>
    <w:rPr>
      <w:sz w:val="20"/>
    </w:rPr>
  </w:style>
  <w:style w:type="paragraph" w:customStyle="1" w:styleId="aExamBulletpar">
    <w:name w:val="aExamBulletpar"/>
    <w:basedOn w:val="aExampar"/>
    <w:rsid w:val="008D7BE4"/>
    <w:pPr>
      <w:ind w:left="2000" w:hanging="400"/>
    </w:pPr>
  </w:style>
  <w:style w:type="paragraph" w:customStyle="1" w:styleId="aNoteBulletpar">
    <w:name w:val="aNoteBulletpar"/>
    <w:basedOn w:val="aNotepar"/>
    <w:rsid w:val="008D7BE4"/>
    <w:pPr>
      <w:spacing w:before="60"/>
      <w:ind w:left="2800" w:hanging="400"/>
    </w:pPr>
  </w:style>
  <w:style w:type="paragraph" w:customStyle="1" w:styleId="aExplanHeading">
    <w:name w:val="aExplanHeading"/>
    <w:basedOn w:val="BillBasicHeading"/>
    <w:next w:val="Normal"/>
    <w:rsid w:val="008D7BE4"/>
    <w:rPr>
      <w:rFonts w:ascii="Arial (W1)" w:hAnsi="Arial (W1)"/>
      <w:sz w:val="18"/>
    </w:rPr>
  </w:style>
  <w:style w:type="paragraph" w:customStyle="1" w:styleId="EndNoteHeading">
    <w:name w:val="EndNoteHeading"/>
    <w:basedOn w:val="BillBasicHeading"/>
    <w:rsid w:val="008D7BE4"/>
    <w:pPr>
      <w:tabs>
        <w:tab w:val="left" w:pos="700"/>
      </w:tabs>
      <w:spacing w:before="160"/>
      <w:ind w:left="700" w:hanging="700"/>
    </w:pPr>
    <w:rPr>
      <w:rFonts w:ascii="Arial (W1)" w:hAnsi="Arial (W1)"/>
    </w:rPr>
  </w:style>
  <w:style w:type="paragraph" w:customStyle="1" w:styleId="aExplanBullet">
    <w:name w:val="aExplanBullet"/>
    <w:basedOn w:val="Normal"/>
    <w:rsid w:val="008D7BE4"/>
    <w:pPr>
      <w:spacing w:before="140"/>
      <w:ind w:left="400" w:hanging="400"/>
      <w:jc w:val="both"/>
    </w:pPr>
    <w:rPr>
      <w:snapToGrid w:val="0"/>
      <w:sz w:val="20"/>
    </w:rPr>
  </w:style>
  <w:style w:type="paragraph" w:customStyle="1" w:styleId="SchAmain">
    <w:name w:val="Sch A main"/>
    <w:basedOn w:val="Amain"/>
    <w:rsid w:val="008D7BE4"/>
  </w:style>
  <w:style w:type="paragraph" w:customStyle="1" w:styleId="SchApara">
    <w:name w:val="Sch A para"/>
    <w:basedOn w:val="Apara"/>
    <w:rsid w:val="008D7BE4"/>
  </w:style>
  <w:style w:type="paragraph" w:customStyle="1" w:styleId="SchAsubpara">
    <w:name w:val="Sch A subpara"/>
    <w:basedOn w:val="Asubpara"/>
    <w:rsid w:val="008D7BE4"/>
  </w:style>
  <w:style w:type="paragraph" w:customStyle="1" w:styleId="SchAsubsubpara">
    <w:name w:val="Sch A subsubpara"/>
    <w:basedOn w:val="Asubsubpara"/>
    <w:rsid w:val="008D7BE4"/>
  </w:style>
  <w:style w:type="paragraph" w:customStyle="1" w:styleId="TOCOL1">
    <w:name w:val="TOCOL 1"/>
    <w:basedOn w:val="TOC1"/>
    <w:rsid w:val="008D7BE4"/>
  </w:style>
  <w:style w:type="paragraph" w:customStyle="1" w:styleId="TOCOL2">
    <w:name w:val="TOCOL 2"/>
    <w:basedOn w:val="TOC2"/>
    <w:rsid w:val="008D7BE4"/>
    <w:pPr>
      <w:keepNext w:val="0"/>
    </w:pPr>
  </w:style>
  <w:style w:type="paragraph" w:customStyle="1" w:styleId="TOCOL3">
    <w:name w:val="TOCOL 3"/>
    <w:basedOn w:val="TOC3"/>
    <w:rsid w:val="008D7BE4"/>
    <w:pPr>
      <w:keepNext w:val="0"/>
    </w:pPr>
  </w:style>
  <w:style w:type="paragraph" w:customStyle="1" w:styleId="TOCOL4">
    <w:name w:val="TOCOL 4"/>
    <w:basedOn w:val="TOC4"/>
    <w:rsid w:val="008D7BE4"/>
    <w:pPr>
      <w:keepNext w:val="0"/>
    </w:pPr>
  </w:style>
  <w:style w:type="paragraph" w:customStyle="1" w:styleId="TOCOL5">
    <w:name w:val="TOCOL 5"/>
    <w:basedOn w:val="TOC5"/>
    <w:rsid w:val="008D7BE4"/>
    <w:pPr>
      <w:tabs>
        <w:tab w:val="left" w:pos="400"/>
      </w:tabs>
    </w:pPr>
  </w:style>
  <w:style w:type="paragraph" w:customStyle="1" w:styleId="TOCOL6">
    <w:name w:val="TOCOL 6"/>
    <w:basedOn w:val="TOC6"/>
    <w:rsid w:val="008D7BE4"/>
    <w:pPr>
      <w:keepNext w:val="0"/>
    </w:pPr>
  </w:style>
  <w:style w:type="paragraph" w:customStyle="1" w:styleId="TOCOL7">
    <w:name w:val="TOCOL 7"/>
    <w:basedOn w:val="TOC7"/>
    <w:rsid w:val="008D7BE4"/>
  </w:style>
  <w:style w:type="paragraph" w:customStyle="1" w:styleId="TOCOL8">
    <w:name w:val="TOCOL 8"/>
    <w:basedOn w:val="TOC8"/>
    <w:rsid w:val="008D7BE4"/>
  </w:style>
  <w:style w:type="paragraph" w:customStyle="1" w:styleId="TOCOL9">
    <w:name w:val="TOCOL 9"/>
    <w:basedOn w:val="TOC9"/>
    <w:rsid w:val="008D7BE4"/>
    <w:pPr>
      <w:ind w:right="0"/>
    </w:pPr>
  </w:style>
  <w:style w:type="paragraph" w:customStyle="1" w:styleId="TOC10">
    <w:name w:val="TOC 10"/>
    <w:basedOn w:val="TOC5"/>
    <w:rsid w:val="008D7BE4"/>
    <w:rPr>
      <w:szCs w:val="24"/>
    </w:rPr>
  </w:style>
  <w:style w:type="character" w:customStyle="1" w:styleId="charNotBold">
    <w:name w:val="charNotBold"/>
    <w:basedOn w:val="DefaultParagraphFont"/>
    <w:rsid w:val="008D7BE4"/>
    <w:rPr>
      <w:rFonts w:ascii="Arial" w:hAnsi="Arial"/>
      <w:sz w:val="20"/>
    </w:rPr>
  </w:style>
  <w:style w:type="paragraph" w:customStyle="1" w:styleId="Billname1">
    <w:name w:val="Billname1"/>
    <w:basedOn w:val="Normal"/>
    <w:rsid w:val="008D7BE4"/>
    <w:pPr>
      <w:tabs>
        <w:tab w:val="left" w:pos="2400"/>
      </w:tabs>
      <w:spacing w:before="1220"/>
    </w:pPr>
    <w:rPr>
      <w:rFonts w:ascii="Arial" w:hAnsi="Arial"/>
      <w:b/>
      <w:sz w:val="40"/>
    </w:rPr>
  </w:style>
  <w:style w:type="paragraph" w:customStyle="1" w:styleId="TablePara10">
    <w:name w:val="TablePara10"/>
    <w:basedOn w:val="tablepara"/>
    <w:rsid w:val="008D7BE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7BE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D7BE4"/>
    <w:rPr>
      <w:sz w:val="20"/>
    </w:rPr>
  </w:style>
  <w:style w:type="paragraph" w:styleId="BalloonText">
    <w:name w:val="Balloon Text"/>
    <w:basedOn w:val="Normal"/>
    <w:link w:val="BalloonTextChar"/>
    <w:uiPriority w:val="99"/>
    <w:unhideWhenUsed/>
    <w:rsid w:val="008D7BE4"/>
    <w:rPr>
      <w:rFonts w:ascii="Tahoma" w:hAnsi="Tahoma" w:cs="Tahoma"/>
      <w:sz w:val="16"/>
      <w:szCs w:val="16"/>
    </w:rPr>
  </w:style>
  <w:style w:type="character" w:customStyle="1" w:styleId="BalloonTextChar">
    <w:name w:val="Balloon Text Char"/>
    <w:basedOn w:val="DefaultParagraphFont"/>
    <w:link w:val="BalloonText"/>
    <w:uiPriority w:val="99"/>
    <w:rsid w:val="008D7BE4"/>
    <w:rPr>
      <w:rFonts w:ascii="Tahoma" w:hAnsi="Tahoma" w:cs="Tahoma"/>
      <w:sz w:val="16"/>
      <w:szCs w:val="16"/>
      <w:lang w:eastAsia="en-US"/>
    </w:rPr>
  </w:style>
  <w:style w:type="paragraph" w:customStyle="1" w:styleId="Actdetailsnote">
    <w:name w:val="Act details note"/>
    <w:basedOn w:val="Actdetails"/>
    <w:uiPriority w:val="99"/>
    <w:rsid w:val="008D7BE4"/>
    <w:pPr>
      <w:ind w:left="1620" w:right="-60" w:hanging="720"/>
    </w:pPr>
    <w:rPr>
      <w:sz w:val="18"/>
    </w:rPr>
  </w:style>
  <w:style w:type="character" w:customStyle="1" w:styleId="AmainreturnChar">
    <w:name w:val="A main return Char"/>
    <w:basedOn w:val="DefaultParagraphFont"/>
    <w:link w:val="Amainreturn"/>
    <w:locked/>
    <w:rsid w:val="001F294B"/>
    <w:rPr>
      <w:sz w:val="24"/>
      <w:lang w:eastAsia="en-US"/>
    </w:rPr>
  </w:style>
  <w:style w:type="character" w:customStyle="1" w:styleId="aDefChar">
    <w:name w:val="aDef Char"/>
    <w:basedOn w:val="DefaultParagraphFont"/>
    <w:link w:val="aDef"/>
    <w:locked/>
    <w:rsid w:val="004F445D"/>
    <w:rPr>
      <w:sz w:val="24"/>
      <w:lang w:eastAsia="en-US"/>
    </w:rPr>
  </w:style>
  <w:style w:type="character" w:styleId="FootnoteReference">
    <w:name w:val="footnote reference"/>
    <w:basedOn w:val="DefaultParagraphFont"/>
    <w:uiPriority w:val="99"/>
    <w:rsid w:val="00054762"/>
    <w:rPr>
      <w:rFonts w:cs="Times New Roman"/>
      <w:vertAlign w:val="superscript"/>
    </w:rPr>
  </w:style>
  <w:style w:type="character" w:customStyle="1" w:styleId="FooterChar">
    <w:name w:val="Footer Char"/>
    <w:basedOn w:val="DefaultParagraphFont"/>
    <w:link w:val="Footer"/>
    <w:rsid w:val="008D7BE4"/>
    <w:rPr>
      <w:rFonts w:ascii="Arial" w:hAnsi="Arial"/>
      <w:sz w:val="18"/>
      <w:lang w:eastAsia="en-US"/>
    </w:rPr>
  </w:style>
  <w:style w:type="paragraph" w:customStyle="1" w:styleId="aExamINumpar">
    <w:name w:val="aExamINumpar"/>
    <w:basedOn w:val="aExampar"/>
    <w:rsid w:val="008D7BE4"/>
    <w:pPr>
      <w:tabs>
        <w:tab w:val="left" w:pos="2000"/>
      </w:tabs>
      <w:ind w:left="2000" w:hanging="400"/>
    </w:pPr>
  </w:style>
  <w:style w:type="paragraph" w:customStyle="1" w:styleId="ShadedSchClauseSymb">
    <w:name w:val="Shaded Sch Clause Symb"/>
    <w:basedOn w:val="ShadedSchClause"/>
    <w:rsid w:val="008D7BE4"/>
    <w:pPr>
      <w:tabs>
        <w:tab w:val="left" w:pos="0"/>
      </w:tabs>
      <w:ind w:left="975" w:hanging="1457"/>
    </w:pPr>
  </w:style>
  <w:style w:type="paragraph" w:customStyle="1" w:styleId="CoverTextBullet">
    <w:name w:val="CoverTextBullet"/>
    <w:basedOn w:val="CoverText"/>
    <w:qFormat/>
    <w:rsid w:val="008D7BE4"/>
    <w:pPr>
      <w:numPr>
        <w:numId w:val="2"/>
      </w:numPr>
    </w:pPr>
    <w:rPr>
      <w:color w:val="000000"/>
    </w:rPr>
  </w:style>
  <w:style w:type="character" w:styleId="Hyperlink">
    <w:name w:val="Hyperlink"/>
    <w:basedOn w:val="DefaultParagraphFont"/>
    <w:uiPriority w:val="99"/>
    <w:unhideWhenUsed/>
    <w:rsid w:val="008D7BE4"/>
    <w:rPr>
      <w:color w:val="0000FF" w:themeColor="hyperlink"/>
      <w:u w:val="single"/>
    </w:rPr>
  </w:style>
  <w:style w:type="paragraph" w:customStyle="1" w:styleId="01aPreamble">
    <w:name w:val="01aPreamble"/>
    <w:basedOn w:val="Normal"/>
    <w:qFormat/>
    <w:rsid w:val="008D7BE4"/>
  </w:style>
  <w:style w:type="paragraph" w:customStyle="1" w:styleId="TableBullet">
    <w:name w:val="TableBullet"/>
    <w:basedOn w:val="TableText10"/>
    <w:qFormat/>
    <w:rsid w:val="008D7BE4"/>
    <w:pPr>
      <w:numPr>
        <w:numId w:val="3"/>
      </w:numPr>
    </w:pPr>
  </w:style>
  <w:style w:type="paragraph" w:customStyle="1" w:styleId="TableNumbered">
    <w:name w:val="TableNumbered"/>
    <w:basedOn w:val="TableText10"/>
    <w:qFormat/>
    <w:rsid w:val="008D7BE4"/>
    <w:pPr>
      <w:numPr>
        <w:numId w:val="4"/>
      </w:numPr>
    </w:pPr>
  </w:style>
  <w:style w:type="character" w:customStyle="1" w:styleId="charCitHyperlinkItal">
    <w:name w:val="charCitHyperlinkItal"/>
    <w:basedOn w:val="Hyperlink"/>
    <w:uiPriority w:val="1"/>
    <w:rsid w:val="008D7BE4"/>
    <w:rPr>
      <w:i/>
      <w:color w:val="0000FF" w:themeColor="hyperlink"/>
      <w:u w:val="none"/>
    </w:rPr>
  </w:style>
  <w:style w:type="character" w:customStyle="1" w:styleId="charCitHyperlinkAbbrev">
    <w:name w:val="charCitHyperlinkAbbrev"/>
    <w:basedOn w:val="Hyperlink"/>
    <w:uiPriority w:val="1"/>
    <w:rsid w:val="008D7BE4"/>
    <w:rPr>
      <w:color w:val="0000FF" w:themeColor="hyperlink"/>
      <w:u w:val="none"/>
    </w:rPr>
  </w:style>
  <w:style w:type="character" w:customStyle="1" w:styleId="Heading3Char">
    <w:name w:val="Heading 3 Char"/>
    <w:aliases w:val="h3 Char,sec Char"/>
    <w:basedOn w:val="DefaultParagraphFont"/>
    <w:link w:val="Heading3"/>
    <w:rsid w:val="008D7BE4"/>
    <w:rPr>
      <w:b/>
      <w:sz w:val="24"/>
      <w:lang w:eastAsia="en-US"/>
    </w:rPr>
  </w:style>
  <w:style w:type="paragraph" w:customStyle="1" w:styleId="aExplanText">
    <w:name w:val="aExplanText"/>
    <w:basedOn w:val="BillBasic0"/>
    <w:rsid w:val="008D7BE4"/>
    <w:rPr>
      <w:sz w:val="20"/>
    </w:rPr>
  </w:style>
  <w:style w:type="paragraph" w:customStyle="1" w:styleId="ISchMain">
    <w:name w:val="I Sch Main"/>
    <w:basedOn w:val="BillBasic0"/>
    <w:rsid w:val="008D7BE4"/>
    <w:pPr>
      <w:tabs>
        <w:tab w:val="right" w:pos="900"/>
        <w:tab w:val="left" w:pos="1100"/>
      </w:tabs>
      <w:ind w:left="1100" w:hanging="1100"/>
    </w:pPr>
  </w:style>
  <w:style w:type="paragraph" w:customStyle="1" w:styleId="ISchpara">
    <w:name w:val="I Sch para"/>
    <w:basedOn w:val="BillBasic0"/>
    <w:rsid w:val="008D7BE4"/>
    <w:pPr>
      <w:tabs>
        <w:tab w:val="right" w:pos="1400"/>
        <w:tab w:val="left" w:pos="1600"/>
      </w:tabs>
      <w:ind w:left="1600" w:hanging="1600"/>
    </w:pPr>
  </w:style>
  <w:style w:type="paragraph" w:customStyle="1" w:styleId="ISchsubpara">
    <w:name w:val="I Sch subpara"/>
    <w:basedOn w:val="BillBasic0"/>
    <w:rsid w:val="008D7BE4"/>
    <w:pPr>
      <w:tabs>
        <w:tab w:val="right" w:pos="1940"/>
        <w:tab w:val="left" w:pos="2140"/>
      </w:tabs>
      <w:ind w:left="2140" w:hanging="2140"/>
    </w:pPr>
  </w:style>
  <w:style w:type="paragraph" w:customStyle="1" w:styleId="ISchsubsubpara">
    <w:name w:val="I Sch subsubpara"/>
    <w:basedOn w:val="BillBasic0"/>
    <w:rsid w:val="008D7BE4"/>
    <w:pPr>
      <w:tabs>
        <w:tab w:val="right" w:pos="2460"/>
        <w:tab w:val="left" w:pos="2660"/>
      </w:tabs>
      <w:ind w:left="2660" w:hanging="2660"/>
    </w:pPr>
  </w:style>
  <w:style w:type="paragraph" w:customStyle="1" w:styleId="AssectheadingSymb">
    <w:name w:val="A ssect heading Symb"/>
    <w:basedOn w:val="Amain"/>
    <w:rsid w:val="008D7BE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D7BE4"/>
    <w:pPr>
      <w:tabs>
        <w:tab w:val="left" w:pos="0"/>
        <w:tab w:val="right" w:pos="2400"/>
        <w:tab w:val="left" w:pos="2600"/>
      </w:tabs>
      <w:ind w:left="2602" w:hanging="3084"/>
      <w:outlineLvl w:val="8"/>
    </w:pPr>
  </w:style>
  <w:style w:type="paragraph" w:customStyle="1" w:styleId="AmainreturnSymb">
    <w:name w:val="A main return Symb"/>
    <w:basedOn w:val="BillBasic0"/>
    <w:rsid w:val="008D7BE4"/>
    <w:pPr>
      <w:tabs>
        <w:tab w:val="left" w:pos="1582"/>
      </w:tabs>
      <w:ind w:left="1100" w:hanging="1582"/>
    </w:pPr>
  </w:style>
  <w:style w:type="paragraph" w:customStyle="1" w:styleId="AparareturnSymb">
    <w:name w:val="A para return Symb"/>
    <w:basedOn w:val="BillBasic0"/>
    <w:rsid w:val="008D7BE4"/>
    <w:pPr>
      <w:tabs>
        <w:tab w:val="left" w:pos="2081"/>
      </w:tabs>
      <w:ind w:left="1599" w:hanging="2081"/>
    </w:pPr>
  </w:style>
  <w:style w:type="paragraph" w:customStyle="1" w:styleId="AsubparareturnSymb">
    <w:name w:val="A subpara return Symb"/>
    <w:basedOn w:val="BillBasic0"/>
    <w:rsid w:val="008D7BE4"/>
    <w:pPr>
      <w:tabs>
        <w:tab w:val="left" w:pos="2580"/>
      </w:tabs>
      <w:ind w:left="2098" w:hanging="2580"/>
    </w:pPr>
  </w:style>
  <w:style w:type="paragraph" w:customStyle="1" w:styleId="aDefSymb">
    <w:name w:val="aDef Symb"/>
    <w:basedOn w:val="BillBasic0"/>
    <w:rsid w:val="008D7BE4"/>
    <w:pPr>
      <w:tabs>
        <w:tab w:val="left" w:pos="1582"/>
      </w:tabs>
      <w:ind w:left="1100" w:hanging="1582"/>
    </w:pPr>
  </w:style>
  <w:style w:type="paragraph" w:customStyle="1" w:styleId="aDefparaSymb">
    <w:name w:val="aDef para Symb"/>
    <w:basedOn w:val="Apara"/>
    <w:rsid w:val="008D7BE4"/>
    <w:pPr>
      <w:tabs>
        <w:tab w:val="clear" w:pos="1600"/>
        <w:tab w:val="left" w:pos="0"/>
        <w:tab w:val="left" w:pos="1599"/>
      </w:tabs>
      <w:ind w:left="1599" w:hanging="2081"/>
    </w:pPr>
  </w:style>
  <w:style w:type="paragraph" w:customStyle="1" w:styleId="aDefsubparaSymb">
    <w:name w:val="aDef subpara Symb"/>
    <w:basedOn w:val="Asubpara"/>
    <w:rsid w:val="008D7BE4"/>
    <w:pPr>
      <w:tabs>
        <w:tab w:val="left" w:pos="0"/>
      </w:tabs>
      <w:ind w:left="2098" w:hanging="2580"/>
    </w:pPr>
  </w:style>
  <w:style w:type="paragraph" w:customStyle="1" w:styleId="SchAmainSymb">
    <w:name w:val="Sch A main Symb"/>
    <w:basedOn w:val="Amain"/>
    <w:rsid w:val="008D7BE4"/>
    <w:pPr>
      <w:tabs>
        <w:tab w:val="left" w:pos="0"/>
      </w:tabs>
      <w:ind w:hanging="1580"/>
    </w:pPr>
  </w:style>
  <w:style w:type="paragraph" w:customStyle="1" w:styleId="SchAparaSymb">
    <w:name w:val="Sch A para Symb"/>
    <w:basedOn w:val="Apara"/>
    <w:rsid w:val="008D7BE4"/>
    <w:pPr>
      <w:tabs>
        <w:tab w:val="left" w:pos="0"/>
      </w:tabs>
      <w:ind w:hanging="2080"/>
    </w:pPr>
  </w:style>
  <w:style w:type="paragraph" w:customStyle="1" w:styleId="SchAsubparaSymb">
    <w:name w:val="Sch A subpara Symb"/>
    <w:basedOn w:val="Asubpara"/>
    <w:rsid w:val="008D7BE4"/>
    <w:pPr>
      <w:tabs>
        <w:tab w:val="left" w:pos="0"/>
      </w:tabs>
      <w:ind w:hanging="2580"/>
    </w:pPr>
  </w:style>
  <w:style w:type="paragraph" w:customStyle="1" w:styleId="SchAsubsubparaSymb">
    <w:name w:val="Sch A subsubpara Symb"/>
    <w:basedOn w:val="AsubsubparaSymb"/>
    <w:rsid w:val="008D7BE4"/>
  </w:style>
  <w:style w:type="paragraph" w:customStyle="1" w:styleId="refSymb">
    <w:name w:val="ref Symb"/>
    <w:basedOn w:val="BillBasic0"/>
    <w:next w:val="Normal"/>
    <w:rsid w:val="008D7BE4"/>
    <w:pPr>
      <w:tabs>
        <w:tab w:val="left" w:pos="-480"/>
      </w:tabs>
      <w:spacing w:before="60"/>
      <w:ind w:hanging="480"/>
    </w:pPr>
    <w:rPr>
      <w:sz w:val="18"/>
    </w:rPr>
  </w:style>
  <w:style w:type="paragraph" w:customStyle="1" w:styleId="IshadedH5SecSymb">
    <w:name w:val="I shaded H5 Sec Symb"/>
    <w:basedOn w:val="AH5Sec"/>
    <w:rsid w:val="008D7BE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7BE4"/>
    <w:pPr>
      <w:tabs>
        <w:tab w:val="clear" w:pos="-1580"/>
      </w:tabs>
      <w:ind w:left="975" w:hanging="1457"/>
    </w:pPr>
  </w:style>
  <w:style w:type="paragraph" w:customStyle="1" w:styleId="IH1ChapSymb">
    <w:name w:val="I H1 Chap Symb"/>
    <w:basedOn w:val="BillBasicHeading"/>
    <w:next w:val="Normal"/>
    <w:rsid w:val="008D7BE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7BE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7BE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7BE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7BE4"/>
    <w:pPr>
      <w:tabs>
        <w:tab w:val="clear" w:pos="2600"/>
        <w:tab w:val="left" w:pos="-1580"/>
        <w:tab w:val="left" w:pos="0"/>
        <w:tab w:val="left" w:pos="1100"/>
      </w:tabs>
      <w:spacing w:before="240"/>
      <w:ind w:left="1100" w:hanging="1580"/>
    </w:pPr>
  </w:style>
  <w:style w:type="paragraph" w:customStyle="1" w:styleId="IMainSymb">
    <w:name w:val="I Main Symb"/>
    <w:basedOn w:val="Amain"/>
    <w:rsid w:val="008D7BE4"/>
    <w:pPr>
      <w:tabs>
        <w:tab w:val="left" w:pos="0"/>
      </w:tabs>
      <w:ind w:hanging="1580"/>
    </w:pPr>
  </w:style>
  <w:style w:type="paragraph" w:customStyle="1" w:styleId="IparaSymb">
    <w:name w:val="I para Symb"/>
    <w:basedOn w:val="Apara"/>
    <w:rsid w:val="008D7BE4"/>
    <w:pPr>
      <w:tabs>
        <w:tab w:val="left" w:pos="0"/>
      </w:tabs>
      <w:ind w:hanging="2080"/>
      <w:outlineLvl w:val="9"/>
    </w:pPr>
  </w:style>
  <w:style w:type="paragraph" w:customStyle="1" w:styleId="IsubparaSymb">
    <w:name w:val="I subpara Symb"/>
    <w:basedOn w:val="Asubpara"/>
    <w:rsid w:val="008D7BE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7BE4"/>
    <w:pPr>
      <w:tabs>
        <w:tab w:val="clear" w:pos="2400"/>
        <w:tab w:val="clear" w:pos="2600"/>
        <w:tab w:val="right" w:pos="2460"/>
        <w:tab w:val="left" w:pos="2660"/>
      </w:tabs>
      <w:ind w:left="2660" w:hanging="3140"/>
    </w:pPr>
  </w:style>
  <w:style w:type="paragraph" w:customStyle="1" w:styleId="IdefparaSymb">
    <w:name w:val="I def para Symb"/>
    <w:basedOn w:val="IparaSymb"/>
    <w:rsid w:val="008D7BE4"/>
    <w:pPr>
      <w:ind w:left="1599" w:hanging="2081"/>
    </w:pPr>
  </w:style>
  <w:style w:type="paragraph" w:customStyle="1" w:styleId="IdefsubparaSymb">
    <w:name w:val="I def subpara Symb"/>
    <w:basedOn w:val="IsubparaSymb"/>
    <w:rsid w:val="008D7BE4"/>
    <w:pPr>
      <w:ind w:left="2138"/>
    </w:pPr>
  </w:style>
  <w:style w:type="paragraph" w:customStyle="1" w:styleId="ISched-headingSymb">
    <w:name w:val="I Sched-heading Symb"/>
    <w:basedOn w:val="BillBasicHeading"/>
    <w:next w:val="Normal"/>
    <w:rsid w:val="008D7BE4"/>
    <w:pPr>
      <w:tabs>
        <w:tab w:val="left" w:pos="-3080"/>
        <w:tab w:val="left" w:pos="0"/>
      </w:tabs>
      <w:spacing w:before="320"/>
      <w:ind w:left="2600" w:hanging="3080"/>
    </w:pPr>
    <w:rPr>
      <w:sz w:val="34"/>
    </w:rPr>
  </w:style>
  <w:style w:type="paragraph" w:customStyle="1" w:styleId="ISched-PartSymb">
    <w:name w:val="I Sched-Part Symb"/>
    <w:basedOn w:val="BillBasicHeading"/>
    <w:rsid w:val="008D7BE4"/>
    <w:pPr>
      <w:tabs>
        <w:tab w:val="left" w:pos="-3080"/>
        <w:tab w:val="left" w:pos="0"/>
      </w:tabs>
      <w:spacing w:before="380"/>
      <w:ind w:left="2600" w:hanging="3080"/>
    </w:pPr>
    <w:rPr>
      <w:sz w:val="32"/>
    </w:rPr>
  </w:style>
  <w:style w:type="paragraph" w:customStyle="1" w:styleId="ISched-formSymb">
    <w:name w:val="I Sched-form Symb"/>
    <w:basedOn w:val="BillBasicHeading"/>
    <w:rsid w:val="008D7BE4"/>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D7BE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7BE4"/>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D7BE4"/>
    <w:pPr>
      <w:tabs>
        <w:tab w:val="left" w:pos="1100"/>
      </w:tabs>
      <w:spacing w:before="60"/>
      <w:ind w:left="1500" w:hanging="1986"/>
    </w:pPr>
  </w:style>
  <w:style w:type="paragraph" w:customStyle="1" w:styleId="aExamHdgssSymb">
    <w:name w:val="aExamHdgss Symb"/>
    <w:basedOn w:val="BillBasicHeading"/>
    <w:next w:val="Normal"/>
    <w:rsid w:val="008D7BE4"/>
    <w:pPr>
      <w:tabs>
        <w:tab w:val="clear" w:pos="2600"/>
        <w:tab w:val="left" w:pos="1582"/>
      </w:tabs>
      <w:ind w:left="1100" w:hanging="1582"/>
    </w:pPr>
    <w:rPr>
      <w:sz w:val="18"/>
    </w:rPr>
  </w:style>
  <w:style w:type="paragraph" w:customStyle="1" w:styleId="aExamssSymb">
    <w:name w:val="aExamss Symb"/>
    <w:basedOn w:val="aNote"/>
    <w:rsid w:val="008D7BE4"/>
    <w:pPr>
      <w:tabs>
        <w:tab w:val="left" w:pos="1582"/>
      </w:tabs>
      <w:spacing w:before="60"/>
      <w:ind w:left="1100" w:hanging="1582"/>
    </w:pPr>
  </w:style>
  <w:style w:type="paragraph" w:customStyle="1" w:styleId="aExamINumssSymb">
    <w:name w:val="aExamINumss Symb"/>
    <w:basedOn w:val="aExamssSymb"/>
    <w:rsid w:val="008D7BE4"/>
    <w:pPr>
      <w:tabs>
        <w:tab w:val="left" w:pos="1100"/>
      </w:tabs>
      <w:ind w:left="1500" w:hanging="1986"/>
    </w:pPr>
  </w:style>
  <w:style w:type="paragraph" w:customStyle="1" w:styleId="aExamNumTextssSymb">
    <w:name w:val="aExamNumTextss Symb"/>
    <w:basedOn w:val="aExamssSymb"/>
    <w:rsid w:val="008D7BE4"/>
    <w:pPr>
      <w:tabs>
        <w:tab w:val="clear" w:pos="1582"/>
        <w:tab w:val="left" w:pos="1985"/>
      </w:tabs>
      <w:ind w:left="1503" w:hanging="1985"/>
    </w:pPr>
  </w:style>
  <w:style w:type="paragraph" w:customStyle="1" w:styleId="AExamIParaSymb">
    <w:name w:val="AExamIPara Symb"/>
    <w:basedOn w:val="aExam"/>
    <w:rsid w:val="008D7BE4"/>
    <w:pPr>
      <w:tabs>
        <w:tab w:val="right" w:pos="1718"/>
      </w:tabs>
      <w:ind w:left="1984" w:hanging="2466"/>
    </w:pPr>
  </w:style>
  <w:style w:type="paragraph" w:customStyle="1" w:styleId="aExamBulletssSymb">
    <w:name w:val="aExamBulletss Symb"/>
    <w:basedOn w:val="aExamssSymb"/>
    <w:rsid w:val="008D7BE4"/>
    <w:pPr>
      <w:tabs>
        <w:tab w:val="left" w:pos="1100"/>
      </w:tabs>
      <w:ind w:left="1500" w:hanging="1986"/>
    </w:pPr>
  </w:style>
  <w:style w:type="paragraph" w:customStyle="1" w:styleId="aNoteSymb">
    <w:name w:val="aNote Symb"/>
    <w:basedOn w:val="BillBasic0"/>
    <w:rsid w:val="008D7BE4"/>
    <w:pPr>
      <w:tabs>
        <w:tab w:val="left" w:pos="1100"/>
        <w:tab w:val="left" w:pos="2381"/>
      </w:tabs>
      <w:ind w:left="1899" w:hanging="2381"/>
    </w:pPr>
    <w:rPr>
      <w:sz w:val="20"/>
    </w:rPr>
  </w:style>
  <w:style w:type="paragraph" w:customStyle="1" w:styleId="aNoteTextssSymb">
    <w:name w:val="aNoteTextss Symb"/>
    <w:basedOn w:val="Normal"/>
    <w:rsid w:val="008D7BE4"/>
    <w:pPr>
      <w:tabs>
        <w:tab w:val="clear" w:pos="0"/>
        <w:tab w:val="left" w:pos="1418"/>
      </w:tabs>
      <w:spacing w:before="60"/>
      <w:ind w:left="1417" w:hanging="1899"/>
      <w:jc w:val="both"/>
    </w:pPr>
    <w:rPr>
      <w:sz w:val="20"/>
    </w:rPr>
  </w:style>
  <w:style w:type="paragraph" w:customStyle="1" w:styleId="aNoteParaSymb">
    <w:name w:val="aNotePara Symb"/>
    <w:basedOn w:val="aNoteSymb"/>
    <w:rsid w:val="008D7BE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7BE4"/>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D7BE4"/>
    <w:pPr>
      <w:tabs>
        <w:tab w:val="left" w:pos="1616"/>
        <w:tab w:val="left" w:pos="2495"/>
      </w:tabs>
      <w:spacing w:before="60"/>
      <w:ind w:left="2013" w:hanging="2495"/>
    </w:pPr>
  </w:style>
  <w:style w:type="paragraph" w:customStyle="1" w:styleId="aExamHdgparSymb">
    <w:name w:val="aExamHdgpar Symb"/>
    <w:basedOn w:val="aExamHdgssSymb"/>
    <w:next w:val="Normal"/>
    <w:rsid w:val="008D7BE4"/>
    <w:pPr>
      <w:tabs>
        <w:tab w:val="clear" w:pos="1582"/>
        <w:tab w:val="left" w:pos="1599"/>
      </w:tabs>
      <w:ind w:left="1599" w:hanging="2081"/>
    </w:pPr>
  </w:style>
  <w:style w:type="paragraph" w:customStyle="1" w:styleId="aExamparSymb">
    <w:name w:val="aExampar Symb"/>
    <w:basedOn w:val="aExamssSymb"/>
    <w:rsid w:val="008D7BE4"/>
    <w:pPr>
      <w:tabs>
        <w:tab w:val="clear" w:pos="1582"/>
        <w:tab w:val="left" w:pos="1599"/>
      </w:tabs>
      <w:ind w:left="1599" w:hanging="2081"/>
    </w:pPr>
  </w:style>
  <w:style w:type="paragraph" w:customStyle="1" w:styleId="aExamINumparSymb">
    <w:name w:val="aExamINumpar Symb"/>
    <w:basedOn w:val="aExamparSymb"/>
    <w:rsid w:val="008D7BE4"/>
    <w:pPr>
      <w:tabs>
        <w:tab w:val="left" w:pos="2000"/>
      </w:tabs>
      <w:ind w:left="2041" w:hanging="2495"/>
    </w:pPr>
  </w:style>
  <w:style w:type="paragraph" w:customStyle="1" w:styleId="aExamBulletparSymb">
    <w:name w:val="aExamBulletpar Symb"/>
    <w:basedOn w:val="aExamparSymb"/>
    <w:rsid w:val="008D7BE4"/>
    <w:pPr>
      <w:tabs>
        <w:tab w:val="clear" w:pos="1599"/>
        <w:tab w:val="left" w:pos="1616"/>
        <w:tab w:val="left" w:pos="2495"/>
      </w:tabs>
      <w:ind w:left="2013" w:hanging="2495"/>
    </w:pPr>
  </w:style>
  <w:style w:type="paragraph" w:customStyle="1" w:styleId="aNoteparSymb">
    <w:name w:val="aNotepar Symb"/>
    <w:basedOn w:val="BillBasic0"/>
    <w:next w:val="Normal"/>
    <w:rsid w:val="008D7BE4"/>
    <w:pPr>
      <w:tabs>
        <w:tab w:val="left" w:pos="1599"/>
        <w:tab w:val="left" w:pos="2398"/>
      </w:tabs>
      <w:ind w:left="2410" w:hanging="2892"/>
    </w:pPr>
    <w:rPr>
      <w:sz w:val="20"/>
    </w:rPr>
  </w:style>
  <w:style w:type="paragraph" w:customStyle="1" w:styleId="aNoteTextparSymb">
    <w:name w:val="aNoteTextpar Symb"/>
    <w:basedOn w:val="aNoteparSymb"/>
    <w:rsid w:val="008D7BE4"/>
    <w:pPr>
      <w:tabs>
        <w:tab w:val="clear" w:pos="1599"/>
        <w:tab w:val="clear" w:pos="2398"/>
        <w:tab w:val="left" w:pos="2880"/>
      </w:tabs>
      <w:spacing w:before="60"/>
      <w:ind w:left="2398" w:hanging="2880"/>
    </w:pPr>
  </w:style>
  <w:style w:type="paragraph" w:customStyle="1" w:styleId="aNoteParaparSymb">
    <w:name w:val="aNoteParapar Symb"/>
    <w:basedOn w:val="aNoteparSymb"/>
    <w:rsid w:val="008D7BE4"/>
    <w:pPr>
      <w:tabs>
        <w:tab w:val="right" w:pos="2640"/>
      </w:tabs>
      <w:spacing w:before="60"/>
      <w:ind w:left="2920" w:hanging="3402"/>
    </w:pPr>
  </w:style>
  <w:style w:type="paragraph" w:customStyle="1" w:styleId="aNoteBulletparSymb">
    <w:name w:val="aNoteBulletpar Symb"/>
    <w:basedOn w:val="aNoteparSymb"/>
    <w:rsid w:val="008D7BE4"/>
    <w:pPr>
      <w:tabs>
        <w:tab w:val="clear" w:pos="1599"/>
        <w:tab w:val="left" w:pos="3289"/>
      </w:tabs>
      <w:spacing w:before="60"/>
      <w:ind w:left="2807" w:hanging="3289"/>
    </w:pPr>
  </w:style>
  <w:style w:type="paragraph" w:customStyle="1" w:styleId="AsubparabulletSymb">
    <w:name w:val="A subpara bullet Symb"/>
    <w:basedOn w:val="BillBasic0"/>
    <w:rsid w:val="008D7BE4"/>
    <w:pPr>
      <w:tabs>
        <w:tab w:val="left" w:pos="2138"/>
        <w:tab w:val="left" w:pos="3005"/>
      </w:tabs>
      <w:spacing w:before="60"/>
      <w:ind w:left="2523" w:hanging="3005"/>
    </w:pPr>
  </w:style>
  <w:style w:type="paragraph" w:customStyle="1" w:styleId="aExamHdgsubparSymb">
    <w:name w:val="aExamHdgsubpar Symb"/>
    <w:basedOn w:val="aExamHdgssSymb"/>
    <w:next w:val="Normal"/>
    <w:rsid w:val="008D7BE4"/>
    <w:pPr>
      <w:tabs>
        <w:tab w:val="clear" w:pos="1582"/>
        <w:tab w:val="left" w:pos="2620"/>
      </w:tabs>
      <w:ind w:left="2138" w:hanging="2620"/>
    </w:pPr>
  </w:style>
  <w:style w:type="paragraph" w:customStyle="1" w:styleId="aExamsubparSymb">
    <w:name w:val="aExamsubpar Symb"/>
    <w:basedOn w:val="aExamssSymb"/>
    <w:rsid w:val="008D7BE4"/>
    <w:pPr>
      <w:tabs>
        <w:tab w:val="clear" w:pos="1582"/>
        <w:tab w:val="left" w:pos="2620"/>
      </w:tabs>
      <w:ind w:left="2138" w:hanging="2620"/>
    </w:pPr>
  </w:style>
  <w:style w:type="paragraph" w:customStyle="1" w:styleId="aNotesubparSymb">
    <w:name w:val="aNotesubpar Symb"/>
    <w:basedOn w:val="BillBasic0"/>
    <w:next w:val="Normal"/>
    <w:rsid w:val="008D7BE4"/>
    <w:pPr>
      <w:tabs>
        <w:tab w:val="left" w:pos="2138"/>
        <w:tab w:val="left" w:pos="2937"/>
      </w:tabs>
      <w:ind w:left="2455" w:hanging="2937"/>
    </w:pPr>
    <w:rPr>
      <w:sz w:val="20"/>
    </w:rPr>
  </w:style>
  <w:style w:type="paragraph" w:customStyle="1" w:styleId="aNoteTextsubparSymb">
    <w:name w:val="aNoteTextsubpar Symb"/>
    <w:basedOn w:val="aNotesubparSymb"/>
    <w:rsid w:val="008D7BE4"/>
    <w:pPr>
      <w:tabs>
        <w:tab w:val="clear" w:pos="2138"/>
        <w:tab w:val="clear" w:pos="2937"/>
        <w:tab w:val="left" w:pos="2943"/>
      </w:tabs>
      <w:spacing w:before="60"/>
      <w:ind w:left="2943" w:hanging="3425"/>
    </w:pPr>
  </w:style>
  <w:style w:type="paragraph" w:customStyle="1" w:styleId="PenaltySymb">
    <w:name w:val="Penalty Symb"/>
    <w:basedOn w:val="AmainreturnSymb"/>
    <w:rsid w:val="008D7BE4"/>
  </w:style>
  <w:style w:type="paragraph" w:customStyle="1" w:styleId="PenaltyParaSymb">
    <w:name w:val="PenaltyPara Symb"/>
    <w:basedOn w:val="Normal"/>
    <w:rsid w:val="008D7BE4"/>
    <w:pPr>
      <w:tabs>
        <w:tab w:val="right" w:pos="1360"/>
      </w:tabs>
      <w:spacing w:before="60"/>
      <w:ind w:left="1599" w:hanging="2081"/>
      <w:jc w:val="both"/>
    </w:pPr>
  </w:style>
  <w:style w:type="paragraph" w:customStyle="1" w:styleId="FormulaSymb">
    <w:name w:val="Formula Symb"/>
    <w:basedOn w:val="BillBasic0"/>
    <w:rsid w:val="008D7BE4"/>
    <w:pPr>
      <w:tabs>
        <w:tab w:val="left" w:pos="-480"/>
      </w:tabs>
      <w:spacing w:line="260" w:lineRule="atLeast"/>
      <w:ind w:hanging="480"/>
      <w:jc w:val="center"/>
    </w:pPr>
  </w:style>
  <w:style w:type="paragraph" w:customStyle="1" w:styleId="NormalSymb">
    <w:name w:val="Normal Symb"/>
    <w:basedOn w:val="Normal"/>
    <w:qFormat/>
    <w:rsid w:val="008D7BE4"/>
    <w:pPr>
      <w:ind w:hanging="482"/>
    </w:pPr>
  </w:style>
  <w:style w:type="character" w:styleId="PlaceholderText">
    <w:name w:val="Placeholder Text"/>
    <w:basedOn w:val="DefaultParagraphFont"/>
    <w:uiPriority w:val="99"/>
    <w:semiHidden/>
    <w:rsid w:val="008D7BE4"/>
    <w:rPr>
      <w:color w:val="808080"/>
    </w:rPr>
  </w:style>
  <w:style w:type="character" w:customStyle="1" w:styleId="NewActChar">
    <w:name w:val="New Act Char"/>
    <w:basedOn w:val="DefaultParagraphFont"/>
    <w:link w:val="NewAct"/>
    <w:rsid w:val="00894056"/>
    <w:rPr>
      <w:rFonts w:ascii="Arial" w:hAnsi="Arial"/>
      <w:b/>
      <w:lang w:eastAsia="en-US"/>
    </w:rPr>
  </w:style>
  <w:style w:type="character" w:styleId="FollowedHyperlink">
    <w:name w:val="FollowedHyperlink"/>
    <w:basedOn w:val="DefaultParagraphFont"/>
    <w:rsid w:val="00FD35BE"/>
    <w:rPr>
      <w:color w:val="800080" w:themeColor="followedHyperlink"/>
      <w:u w:val="single"/>
    </w:rPr>
  </w:style>
  <w:style w:type="character" w:customStyle="1" w:styleId="aNoteChar">
    <w:name w:val="aNote Char"/>
    <w:basedOn w:val="DefaultParagraphFont"/>
    <w:link w:val="aNote"/>
    <w:locked/>
    <w:rsid w:val="00E15130"/>
    <w:rPr>
      <w:lang w:eastAsia="en-US"/>
    </w:rPr>
  </w:style>
  <w:style w:type="character" w:customStyle="1" w:styleId="AH5SecChar">
    <w:name w:val="A H5 Sec Char"/>
    <w:basedOn w:val="DefaultParagraphFont"/>
    <w:link w:val="AH5Sec"/>
    <w:locked/>
    <w:rsid w:val="0043765D"/>
    <w:rPr>
      <w:rFonts w:ascii="Arial" w:hAnsi="Arial"/>
      <w:b/>
      <w:sz w:val="24"/>
      <w:lang w:eastAsia="en-US"/>
    </w:rPr>
  </w:style>
  <w:style w:type="character" w:styleId="UnresolvedMention">
    <w:name w:val="Unresolved Mention"/>
    <w:basedOn w:val="DefaultParagraphFont"/>
    <w:uiPriority w:val="99"/>
    <w:semiHidden/>
    <w:unhideWhenUsed/>
    <w:rsid w:val="000E6668"/>
    <w:rPr>
      <w:color w:val="605E5C"/>
      <w:shd w:val="clear" w:color="auto" w:fill="E1DFDD"/>
    </w:rPr>
  </w:style>
  <w:style w:type="character" w:customStyle="1" w:styleId="Heading5Char">
    <w:name w:val="Heading 5 Char"/>
    <w:basedOn w:val="DefaultParagraphFont"/>
    <w:link w:val="Heading5"/>
    <w:rsid w:val="004D0235"/>
    <w:rPr>
      <w:sz w:val="22"/>
      <w:lang w:eastAsia="en-US"/>
    </w:rPr>
  </w:style>
  <w:style w:type="character" w:customStyle="1" w:styleId="Heading6Char">
    <w:name w:val="Heading 6 Char"/>
    <w:basedOn w:val="DefaultParagraphFont"/>
    <w:link w:val="Heading6"/>
    <w:rsid w:val="004D0235"/>
    <w:rPr>
      <w:i/>
      <w:sz w:val="22"/>
      <w:lang w:eastAsia="en-US"/>
    </w:rPr>
  </w:style>
  <w:style w:type="paragraph" w:customStyle="1" w:styleId="EndNote20">
    <w:name w:val="EndNote2"/>
    <w:basedOn w:val="BillBasic0"/>
    <w:rsid w:val="004D0235"/>
    <w:pPr>
      <w:keepNext/>
      <w:tabs>
        <w:tab w:val="left" w:pos="240"/>
      </w:tabs>
      <w:spacing w:before="320"/>
      <w:jc w:val="left"/>
    </w:pPr>
    <w:rPr>
      <w:b/>
      <w:sz w:val="18"/>
    </w:rPr>
  </w:style>
  <w:style w:type="paragraph" w:styleId="Title">
    <w:name w:val="Title"/>
    <w:basedOn w:val="Normal"/>
    <w:link w:val="TitleChar"/>
    <w:qFormat/>
    <w:rsid w:val="004D0235"/>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D0235"/>
    <w:rPr>
      <w:rFonts w:ascii="Arial" w:hAnsi="Arial"/>
      <w:b/>
      <w:kern w:val="28"/>
      <w:sz w:val="32"/>
      <w:lang w:eastAsia="en-US"/>
    </w:rPr>
  </w:style>
  <w:style w:type="paragraph" w:customStyle="1" w:styleId="EndNoteSubHeading">
    <w:name w:val="EndNoteSubHeading"/>
    <w:basedOn w:val="Normal"/>
    <w:next w:val="EndNoteText"/>
    <w:rsid w:val="004D0235"/>
    <w:pPr>
      <w:keepNext/>
      <w:tabs>
        <w:tab w:val="left" w:pos="700"/>
      </w:tabs>
      <w:spacing w:before="240"/>
      <w:ind w:left="700" w:hanging="700"/>
    </w:pPr>
    <w:rPr>
      <w:rFonts w:ascii="Arial" w:hAnsi="Arial"/>
      <w:b/>
      <w:sz w:val="20"/>
    </w:rPr>
  </w:style>
  <w:style w:type="paragraph" w:styleId="Salutation">
    <w:name w:val="Salutation"/>
    <w:basedOn w:val="Normal"/>
    <w:next w:val="Normal"/>
    <w:link w:val="SalutationChar"/>
    <w:rsid w:val="004D0235"/>
  </w:style>
  <w:style w:type="character" w:customStyle="1" w:styleId="SalutationChar">
    <w:name w:val="Salutation Char"/>
    <w:basedOn w:val="DefaultParagraphFont"/>
    <w:link w:val="Salutation"/>
    <w:rsid w:val="004D0235"/>
    <w:rPr>
      <w:sz w:val="24"/>
      <w:lang w:eastAsia="en-US"/>
    </w:rPr>
  </w:style>
  <w:style w:type="paragraph" w:customStyle="1" w:styleId="aNotess">
    <w:name w:val="aNotess"/>
    <w:basedOn w:val="BillBasic0"/>
    <w:rsid w:val="004D0235"/>
    <w:pPr>
      <w:ind w:left="1900" w:hanging="800"/>
    </w:pPr>
    <w:rPr>
      <w:sz w:val="20"/>
    </w:rPr>
  </w:style>
  <w:style w:type="paragraph" w:customStyle="1" w:styleId="aExamINum">
    <w:name w:val="aExamINum"/>
    <w:basedOn w:val="aExam"/>
    <w:rsid w:val="004D0235"/>
    <w:pPr>
      <w:tabs>
        <w:tab w:val="left" w:pos="1500"/>
      </w:tabs>
      <w:ind w:left="1500" w:hanging="400"/>
    </w:pPr>
  </w:style>
  <w:style w:type="paragraph" w:customStyle="1" w:styleId="aExamNumTextpar">
    <w:name w:val="aExamNumTextpar"/>
    <w:basedOn w:val="aExampar"/>
    <w:rsid w:val="004D0235"/>
    <w:pPr>
      <w:ind w:left="2000"/>
    </w:pPr>
  </w:style>
  <w:style w:type="paragraph" w:customStyle="1" w:styleId="aExamNumsubpar">
    <w:name w:val="aExamNumsubpar"/>
    <w:basedOn w:val="aExamsubpar"/>
    <w:rsid w:val="004D0235"/>
    <w:pPr>
      <w:tabs>
        <w:tab w:val="clear" w:pos="1100"/>
        <w:tab w:val="clear" w:pos="2381"/>
        <w:tab w:val="left" w:pos="2569"/>
      </w:tabs>
      <w:ind w:left="2569" w:hanging="403"/>
    </w:pPr>
  </w:style>
  <w:style w:type="paragraph" w:customStyle="1" w:styleId="aExamNumTextsubpar">
    <w:name w:val="aExamNumTextsubpar"/>
    <w:basedOn w:val="aExampar"/>
    <w:rsid w:val="004D0235"/>
    <w:pPr>
      <w:ind w:left="2540"/>
    </w:pPr>
  </w:style>
  <w:style w:type="paragraph" w:customStyle="1" w:styleId="aExamBulletsubpar">
    <w:name w:val="aExamBulletsubpar"/>
    <w:basedOn w:val="aExamsubpar"/>
    <w:rsid w:val="004D0235"/>
    <w:pPr>
      <w:numPr>
        <w:numId w:val="8"/>
      </w:numPr>
      <w:tabs>
        <w:tab w:val="clear" w:pos="1100"/>
        <w:tab w:val="clear" w:pos="2381"/>
        <w:tab w:val="left" w:pos="2569"/>
      </w:tabs>
      <w:ind w:left="2569" w:hanging="403"/>
    </w:pPr>
  </w:style>
  <w:style w:type="paragraph" w:customStyle="1" w:styleId="aNoteParasubpar">
    <w:name w:val="aNoteParasubpar"/>
    <w:basedOn w:val="aNotesubpar"/>
    <w:rsid w:val="004D0235"/>
    <w:pPr>
      <w:tabs>
        <w:tab w:val="right" w:pos="3180"/>
      </w:tabs>
      <w:spacing w:before="60"/>
      <w:ind w:left="3460" w:hanging="1320"/>
    </w:pPr>
  </w:style>
  <w:style w:type="paragraph" w:customStyle="1" w:styleId="aNoteBulletsubpar">
    <w:name w:val="aNoteBulletsubpar"/>
    <w:basedOn w:val="aNotesubpar"/>
    <w:rsid w:val="004D0235"/>
    <w:pPr>
      <w:numPr>
        <w:numId w:val="6"/>
      </w:numPr>
      <w:tabs>
        <w:tab w:val="clear" w:pos="3300"/>
        <w:tab w:val="left" w:pos="3345"/>
      </w:tabs>
      <w:spacing w:before="60"/>
    </w:pPr>
  </w:style>
  <w:style w:type="paragraph" w:customStyle="1" w:styleId="AuthLaw">
    <w:name w:val="AuthLaw"/>
    <w:basedOn w:val="BillBasic0"/>
    <w:rsid w:val="004D0235"/>
    <w:rPr>
      <w:rFonts w:ascii="Arial" w:hAnsi="Arial"/>
      <w:b/>
      <w:sz w:val="20"/>
    </w:rPr>
  </w:style>
  <w:style w:type="paragraph" w:customStyle="1" w:styleId="aExamNumpar">
    <w:name w:val="aExamNumpar"/>
    <w:basedOn w:val="aExamINumss"/>
    <w:rsid w:val="004D0235"/>
    <w:pPr>
      <w:tabs>
        <w:tab w:val="clear" w:pos="1500"/>
        <w:tab w:val="left" w:pos="2000"/>
      </w:tabs>
      <w:ind w:left="2000"/>
    </w:pPr>
  </w:style>
  <w:style w:type="paragraph" w:customStyle="1" w:styleId="Schsectionheading">
    <w:name w:val="Sch section heading"/>
    <w:basedOn w:val="BillBasic0"/>
    <w:next w:val="Amain"/>
    <w:rsid w:val="004D0235"/>
    <w:pPr>
      <w:spacing w:before="240"/>
      <w:jc w:val="left"/>
      <w:outlineLvl w:val="4"/>
    </w:pPr>
    <w:rPr>
      <w:rFonts w:ascii="Arial" w:hAnsi="Arial"/>
      <w:b/>
    </w:rPr>
  </w:style>
  <w:style w:type="paragraph" w:customStyle="1" w:styleId="Letterhead">
    <w:name w:val="Letterhead"/>
    <w:rsid w:val="004D0235"/>
    <w:pPr>
      <w:widowControl w:val="0"/>
      <w:spacing w:after="180"/>
      <w:jc w:val="right"/>
    </w:pPr>
    <w:rPr>
      <w:rFonts w:ascii="Arial" w:hAnsi="Arial"/>
      <w:sz w:val="32"/>
      <w:lang w:eastAsia="en-US"/>
    </w:rPr>
  </w:style>
  <w:style w:type="paragraph" w:customStyle="1" w:styleId="IShadedschclause0">
    <w:name w:val="I Shaded sch clause"/>
    <w:basedOn w:val="IH5Sec"/>
    <w:rsid w:val="004D0235"/>
    <w:pPr>
      <w:shd w:val="pct15" w:color="auto" w:fill="FFFFFF"/>
      <w:tabs>
        <w:tab w:val="clear" w:pos="1100"/>
        <w:tab w:val="left" w:pos="700"/>
      </w:tabs>
      <w:ind w:left="700" w:hanging="700"/>
    </w:pPr>
  </w:style>
  <w:style w:type="paragraph" w:customStyle="1" w:styleId="00AssAm">
    <w:name w:val="00AssAm"/>
    <w:basedOn w:val="00SigningPage"/>
    <w:rsid w:val="004D0235"/>
  </w:style>
  <w:style w:type="character" w:customStyle="1" w:styleId="HeaderChar">
    <w:name w:val="Header Char"/>
    <w:basedOn w:val="DefaultParagraphFont"/>
    <w:link w:val="Header"/>
    <w:rsid w:val="004D0235"/>
    <w:rPr>
      <w:sz w:val="24"/>
      <w:lang w:eastAsia="en-US"/>
    </w:rPr>
  </w:style>
  <w:style w:type="paragraph" w:customStyle="1" w:styleId="aNoteBulletann">
    <w:name w:val="aNoteBulletann"/>
    <w:basedOn w:val="aNotess"/>
    <w:rsid w:val="004D0235"/>
    <w:pPr>
      <w:tabs>
        <w:tab w:val="left" w:pos="2200"/>
      </w:tabs>
      <w:spacing w:before="0"/>
      <w:ind w:left="0" w:firstLine="0"/>
    </w:pPr>
  </w:style>
  <w:style w:type="paragraph" w:customStyle="1" w:styleId="aNoteBulletparann">
    <w:name w:val="aNoteBulletparann"/>
    <w:basedOn w:val="aNotepar"/>
    <w:rsid w:val="004D0235"/>
    <w:pPr>
      <w:tabs>
        <w:tab w:val="left" w:pos="2700"/>
      </w:tabs>
      <w:spacing w:before="0"/>
      <w:ind w:left="0" w:firstLine="0"/>
    </w:pPr>
  </w:style>
  <w:style w:type="character" w:customStyle="1" w:styleId="BillBasicChar">
    <w:name w:val="BillBasic Char"/>
    <w:basedOn w:val="DefaultParagraphFont"/>
    <w:link w:val="BillBasic0"/>
    <w:locked/>
    <w:rsid w:val="004D0235"/>
    <w:rPr>
      <w:sz w:val="24"/>
      <w:lang w:eastAsia="en-US"/>
    </w:rPr>
  </w:style>
  <w:style w:type="paragraph" w:customStyle="1" w:styleId="Default">
    <w:name w:val="Default"/>
    <w:rsid w:val="004D0235"/>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D0235"/>
    <w:rPr>
      <w:sz w:val="16"/>
      <w:szCs w:val="16"/>
    </w:rPr>
  </w:style>
  <w:style w:type="paragraph" w:styleId="CommentText">
    <w:name w:val="annotation text"/>
    <w:basedOn w:val="Normal"/>
    <w:link w:val="CommentTextChar"/>
    <w:uiPriority w:val="99"/>
    <w:semiHidden/>
    <w:unhideWhenUsed/>
    <w:rsid w:val="004D0235"/>
    <w:rPr>
      <w:sz w:val="20"/>
    </w:rPr>
  </w:style>
  <w:style w:type="character" w:customStyle="1" w:styleId="CommentTextChar">
    <w:name w:val="Comment Text Char"/>
    <w:basedOn w:val="DefaultParagraphFont"/>
    <w:link w:val="CommentText"/>
    <w:uiPriority w:val="99"/>
    <w:semiHidden/>
    <w:rsid w:val="004D0235"/>
    <w:rPr>
      <w:lang w:eastAsia="en-US"/>
    </w:rPr>
  </w:style>
  <w:style w:type="paragraph" w:styleId="CommentSubject">
    <w:name w:val="annotation subject"/>
    <w:basedOn w:val="CommentText"/>
    <w:next w:val="CommentText"/>
    <w:link w:val="CommentSubjectChar"/>
    <w:uiPriority w:val="99"/>
    <w:semiHidden/>
    <w:unhideWhenUsed/>
    <w:rsid w:val="004D0235"/>
    <w:rPr>
      <w:b/>
      <w:bCs/>
    </w:rPr>
  </w:style>
  <w:style w:type="character" w:customStyle="1" w:styleId="CommentSubjectChar">
    <w:name w:val="Comment Subject Char"/>
    <w:basedOn w:val="CommentTextChar"/>
    <w:link w:val="CommentSubject"/>
    <w:uiPriority w:val="99"/>
    <w:semiHidden/>
    <w:rsid w:val="004D0235"/>
    <w:rPr>
      <w:b/>
      <w:bCs/>
      <w:lang w:eastAsia="en-US"/>
    </w:rPr>
  </w:style>
  <w:style w:type="character" w:customStyle="1" w:styleId="isyshit">
    <w:name w:val="_isys_hit_"/>
    <w:basedOn w:val="DefaultParagraphFont"/>
    <w:rsid w:val="004D0235"/>
  </w:style>
  <w:style w:type="character" w:customStyle="1" w:styleId="UnresolvedMention1">
    <w:name w:val="Unresolved Mention1"/>
    <w:basedOn w:val="DefaultParagraphFont"/>
    <w:uiPriority w:val="99"/>
    <w:semiHidden/>
    <w:unhideWhenUsed/>
    <w:rsid w:val="004D0235"/>
    <w:rPr>
      <w:color w:val="605E5C"/>
      <w:shd w:val="clear" w:color="auto" w:fill="E1DFDD"/>
    </w:rPr>
  </w:style>
  <w:style w:type="paragraph" w:styleId="ListParagraph">
    <w:name w:val="List Paragraph"/>
    <w:aliases w:val="standard lewis,Recommendation,List Paragraph1,List Paragraph11,List Paragraph111,L,F5 List Paragraph,Dot pt,CV text,Medium Grid 1 - Accent 21,Numbered Paragraph,List Paragraph2,NFP GP Bulleted List,FooterText,numbered,列出段,列出,列"/>
    <w:basedOn w:val="Normal"/>
    <w:uiPriority w:val="34"/>
    <w:qFormat/>
    <w:rsid w:val="004D0235"/>
    <w:pPr>
      <w:ind w:left="720"/>
      <w:contextualSpacing/>
    </w:pPr>
  </w:style>
  <w:style w:type="character" w:customStyle="1" w:styleId="MacroTextChar">
    <w:name w:val="Macro Text Char"/>
    <w:basedOn w:val="DefaultParagraphFont"/>
    <w:link w:val="MacroText"/>
    <w:semiHidden/>
    <w:rsid w:val="004D0235"/>
    <w:rPr>
      <w:rFonts w:ascii="Courier New" w:hAnsi="Courier New" w:cs="Courier New"/>
      <w:lang w:eastAsia="en-US"/>
    </w:rPr>
  </w:style>
  <w:style w:type="character" w:customStyle="1" w:styleId="SubtitleChar">
    <w:name w:val="Subtitle Char"/>
    <w:basedOn w:val="DefaultParagraphFont"/>
    <w:link w:val="Subtitle"/>
    <w:rsid w:val="004D023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088664">
      <w:bodyDiv w:val="1"/>
      <w:marLeft w:val="0"/>
      <w:marRight w:val="0"/>
      <w:marTop w:val="0"/>
      <w:marBottom w:val="0"/>
      <w:divBdr>
        <w:top w:val="none" w:sz="0" w:space="0" w:color="auto"/>
        <w:left w:val="none" w:sz="0" w:space="0" w:color="auto"/>
        <w:bottom w:val="none" w:sz="0" w:space="0" w:color="auto"/>
        <w:right w:val="none" w:sz="0" w:space="0" w:color="auto"/>
      </w:divBdr>
    </w:div>
    <w:div w:id="20918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2005-59" TargetMode="External"/><Relationship Id="rId21" Type="http://schemas.openxmlformats.org/officeDocument/2006/relationships/header" Target="header3.xml"/><Relationship Id="rId324" Type="http://schemas.openxmlformats.org/officeDocument/2006/relationships/hyperlink" Target="https://www.legislation.act.gov.au/a/2020-34/" TargetMode="External"/><Relationship Id="rId531" Type="http://schemas.openxmlformats.org/officeDocument/2006/relationships/hyperlink" Target="https://www.legislation.act.gov.au/a/2020-34/" TargetMode="External"/><Relationship Id="rId170" Type="http://schemas.openxmlformats.org/officeDocument/2006/relationships/hyperlink" Target="http://www.legislation.act.gov.au/a/2004-8" TargetMode="External"/><Relationship Id="rId268" Type="http://schemas.openxmlformats.org/officeDocument/2006/relationships/hyperlink" Target="http://www.legislation.act.gov.au/a/2016-1/default.asp" TargetMode="External"/><Relationship Id="rId475" Type="http://schemas.openxmlformats.org/officeDocument/2006/relationships/hyperlink" Target="http://www.legislation.act.gov.au/a/2003-41" TargetMode="External"/><Relationship Id="rId32" Type="http://schemas.openxmlformats.org/officeDocument/2006/relationships/hyperlink" Target="http://www.legislation.act.gov.au/a/2016-12/default.asp" TargetMode="External"/><Relationship Id="rId128" Type="http://schemas.openxmlformats.org/officeDocument/2006/relationships/hyperlink" Target="http://www.legislation.act.gov.au/a/2015-38" TargetMode="External"/><Relationship Id="rId335" Type="http://schemas.openxmlformats.org/officeDocument/2006/relationships/hyperlink" Target="https://www.legislation.act.gov.au/a/2020-34/" TargetMode="External"/><Relationship Id="rId542" Type="http://schemas.openxmlformats.org/officeDocument/2006/relationships/hyperlink" Target="http://www.legislation.act.gov.au/a/2004-9" TargetMode="External"/><Relationship Id="rId181" Type="http://schemas.openxmlformats.org/officeDocument/2006/relationships/hyperlink" Target="http://www.legislation.act.gov.au/a/2001-14" TargetMode="External"/><Relationship Id="rId402" Type="http://schemas.openxmlformats.org/officeDocument/2006/relationships/hyperlink" Target="https://www.legislation.act.gov.au/a/2020-34/" TargetMode="External"/><Relationship Id="rId279" Type="http://schemas.openxmlformats.org/officeDocument/2006/relationships/hyperlink" Target="http://www.legislation.act.gov.au/a/2016-1/default.asp" TargetMode="External"/><Relationship Id="rId486" Type="http://schemas.openxmlformats.org/officeDocument/2006/relationships/hyperlink" Target="http://www.legislation.act.gov.au/a/2003-41"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5-58" TargetMode="External"/><Relationship Id="rId346" Type="http://schemas.openxmlformats.org/officeDocument/2006/relationships/hyperlink" Target="https://legislation.act.gov.au/a/2023-45/" TargetMode="External"/><Relationship Id="rId553" Type="http://schemas.openxmlformats.org/officeDocument/2006/relationships/hyperlink" Target="http://www.legislation.act.gov.au/a/2011-22" TargetMode="External"/><Relationship Id="rId192" Type="http://schemas.openxmlformats.org/officeDocument/2006/relationships/hyperlink" Target="http://www.legislation.act.gov.au/a/2004-65" TargetMode="External"/><Relationship Id="rId206" Type="http://schemas.openxmlformats.org/officeDocument/2006/relationships/hyperlink" Target="http://www.legislation.act.gov.au/a/2004-8" TargetMode="External"/><Relationship Id="rId413" Type="http://schemas.openxmlformats.org/officeDocument/2006/relationships/hyperlink" Target="http://www.legislation.act.gov.au/a/1999-91" TargetMode="External"/><Relationship Id="rId497" Type="http://schemas.openxmlformats.org/officeDocument/2006/relationships/hyperlink" Target="http://www.legislation.act.gov.au/a/2010-29" TargetMode="External"/><Relationship Id="rId357" Type="http://schemas.openxmlformats.org/officeDocument/2006/relationships/hyperlink" Target="https://www.legislation.act.gov.au/a/2020-34/" TargetMode="External"/><Relationship Id="rId54" Type="http://schemas.openxmlformats.org/officeDocument/2006/relationships/hyperlink" Target="http://www.legislation.act.gov.au/a/2005-58" TargetMode="External"/><Relationship Id="rId217" Type="http://schemas.openxmlformats.org/officeDocument/2006/relationships/hyperlink" Target="http://www.legislation.act.gov.au/a/2015-38" TargetMode="External"/><Relationship Id="rId564" Type="http://schemas.openxmlformats.org/officeDocument/2006/relationships/hyperlink" Target="http://www.legislation.act.gov.au/a/2016-1/default.asp" TargetMode="External"/><Relationship Id="rId424" Type="http://schemas.openxmlformats.org/officeDocument/2006/relationships/hyperlink" Target="http://www.legislation.act.gov.au/a/2003-41" TargetMode="External"/><Relationship Id="rId270" Type="http://schemas.openxmlformats.org/officeDocument/2006/relationships/hyperlink" Target="http://www.legislation.act.gov.au/a/2010-29" TargetMode="External"/><Relationship Id="rId65" Type="http://schemas.openxmlformats.org/officeDocument/2006/relationships/hyperlink" Target="http://www.legislation.act.gov.au/a/1991-34" TargetMode="External"/><Relationship Id="rId130" Type="http://schemas.openxmlformats.org/officeDocument/2006/relationships/hyperlink" Target="http://www.legislation.act.gov.au/a/2015-38" TargetMode="External"/><Relationship Id="rId368" Type="http://schemas.openxmlformats.org/officeDocument/2006/relationships/hyperlink" Target="https://www.legislation.act.gov.au/a/2020-34/" TargetMode="External"/><Relationship Id="rId575" Type="http://schemas.openxmlformats.org/officeDocument/2006/relationships/hyperlink" Target="http://www.legislation.act.gov.au/a/2019-17/" TargetMode="External"/><Relationship Id="rId228" Type="http://schemas.openxmlformats.org/officeDocument/2006/relationships/hyperlink" Target="http://www.legislation.act.gov.au/a/2018-52" TargetMode="External"/><Relationship Id="rId435" Type="http://schemas.openxmlformats.org/officeDocument/2006/relationships/hyperlink" Target="http://www.legislation.act.gov.au/a/2019-17/default.asp" TargetMode="External"/><Relationship Id="rId281" Type="http://schemas.openxmlformats.org/officeDocument/2006/relationships/hyperlink" Target="http://www.legislation.act.gov.au/a/2010-29" TargetMode="External"/><Relationship Id="rId502" Type="http://schemas.openxmlformats.org/officeDocument/2006/relationships/hyperlink" Target="https://www.legislation.act.gov.au/a/2020-34/" TargetMode="External"/><Relationship Id="rId76" Type="http://schemas.openxmlformats.org/officeDocument/2006/relationships/hyperlink" Target="http://www.legislation.act.gov.au/a/2016-12" TargetMode="External"/><Relationship Id="rId141" Type="http://schemas.openxmlformats.org/officeDocument/2006/relationships/hyperlink" Target="http://www.legislation.act.gov.au/a/2004-59" TargetMode="External"/><Relationship Id="rId379" Type="http://schemas.openxmlformats.org/officeDocument/2006/relationships/hyperlink" Target="https://www.legislation.act.gov.au/a/2020-34/" TargetMode="External"/><Relationship Id="rId586" Type="http://schemas.openxmlformats.org/officeDocument/2006/relationships/hyperlink" Target="https://www.legislation.act.gov.au/a/2023-41/" TargetMode="External"/><Relationship Id="rId7" Type="http://schemas.openxmlformats.org/officeDocument/2006/relationships/endnotes" Target="endnotes.xml"/><Relationship Id="rId239" Type="http://schemas.openxmlformats.org/officeDocument/2006/relationships/hyperlink" Target="https://legislation.act.gov.au/a/2024-12/" TargetMode="External"/><Relationship Id="rId446" Type="http://schemas.openxmlformats.org/officeDocument/2006/relationships/hyperlink" Target="http://www.legislation.act.gov.au/a/2007-44" TargetMode="External"/><Relationship Id="rId292" Type="http://schemas.openxmlformats.org/officeDocument/2006/relationships/hyperlink" Target="http://www.legislation.act.gov.au/a/2003-41" TargetMode="External"/><Relationship Id="rId306" Type="http://schemas.openxmlformats.org/officeDocument/2006/relationships/hyperlink" Target="https://www.legislation.act.gov.au/a/2020-34/" TargetMode="External"/><Relationship Id="rId87" Type="http://schemas.openxmlformats.org/officeDocument/2006/relationships/hyperlink" Target="https://www.legislation.act.gov.au/a/2005-58" TargetMode="External"/><Relationship Id="rId513" Type="http://schemas.openxmlformats.org/officeDocument/2006/relationships/hyperlink" Target="https://www.legislation.act.gov.au/a/2020-34/" TargetMode="External"/><Relationship Id="rId597" Type="http://schemas.openxmlformats.org/officeDocument/2006/relationships/footer" Target="footer13.xml"/><Relationship Id="rId152" Type="http://schemas.openxmlformats.org/officeDocument/2006/relationships/hyperlink" Target="http://www.legislation.act.gov.au/a/2015-38" TargetMode="External"/><Relationship Id="rId457" Type="http://schemas.openxmlformats.org/officeDocument/2006/relationships/hyperlink" Target="http://www.legislation.act.gov.au/a/2007-44" TargetMode="External"/><Relationship Id="rId14" Type="http://schemas.openxmlformats.org/officeDocument/2006/relationships/hyperlink" Target="http://www.legislation.act.gov.au" TargetMode="External"/><Relationship Id="rId317" Type="http://schemas.openxmlformats.org/officeDocument/2006/relationships/hyperlink" Target="https://www.legislation.act.gov.au/a/2020-34/" TargetMode="External"/><Relationship Id="rId524" Type="http://schemas.openxmlformats.org/officeDocument/2006/relationships/hyperlink" Target="https://www.legislation.act.gov.au/a/2020-34/" TargetMode="External"/><Relationship Id="rId98" Type="http://schemas.openxmlformats.org/officeDocument/2006/relationships/hyperlink" Target="http://www.legislation.act.gov.au/a/2005-58" TargetMode="External"/><Relationship Id="rId121" Type="http://schemas.openxmlformats.org/officeDocument/2006/relationships/hyperlink" Target="http://www.legislation.act.gov.au/a/1900-40" TargetMode="External"/><Relationship Id="rId163" Type="http://schemas.openxmlformats.org/officeDocument/2006/relationships/hyperlink" Target="http://www.legislation.act.gov.au/a/2005-40" TargetMode="External"/><Relationship Id="rId219" Type="http://schemas.openxmlformats.org/officeDocument/2006/relationships/hyperlink" Target="http://www.legislation.act.gov.au/a/2015-38" TargetMode="External"/><Relationship Id="rId370" Type="http://schemas.openxmlformats.org/officeDocument/2006/relationships/hyperlink" Target="https://www.legislation.act.gov.au/a/2020-34/" TargetMode="External"/><Relationship Id="rId426" Type="http://schemas.openxmlformats.org/officeDocument/2006/relationships/hyperlink" Target="http://www.legislation.act.gov.au/a/2010-29" TargetMode="External"/><Relationship Id="rId230" Type="http://schemas.openxmlformats.org/officeDocument/2006/relationships/hyperlink" Target="https://www.legislation.act.gov.au/a/2019-18" TargetMode="External"/><Relationship Id="rId468" Type="http://schemas.openxmlformats.org/officeDocument/2006/relationships/hyperlink" Target="http://www.legislation.act.gov.au/a/2009-49" TargetMode="External"/><Relationship Id="rId25" Type="http://schemas.openxmlformats.org/officeDocument/2006/relationships/footer" Target="footer4.xml"/><Relationship Id="rId67" Type="http://schemas.openxmlformats.org/officeDocument/2006/relationships/hyperlink" Target="https://www.legislation.act.gov.au/a/1991-34" TargetMode="External"/><Relationship Id="rId272" Type="http://schemas.openxmlformats.org/officeDocument/2006/relationships/hyperlink" Target="https://www.legislation.act.gov.au/a/2020-34/" TargetMode="External"/><Relationship Id="rId328" Type="http://schemas.openxmlformats.org/officeDocument/2006/relationships/hyperlink" Target="https://www.legislation.act.gov.au/a/2020-34/" TargetMode="External"/><Relationship Id="rId535" Type="http://schemas.openxmlformats.org/officeDocument/2006/relationships/hyperlink" Target="http://www.legislation.act.gov.au/a/1999-91" TargetMode="External"/><Relationship Id="rId577" Type="http://schemas.openxmlformats.org/officeDocument/2006/relationships/hyperlink" Target="https://www.legislation.act.gov.au/a/2018-52/" TargetMode="External"/><Relationship Id="rId132" Type="http://schemas.openxmlformats.org/officeDocument/2006/relationships/hyperlink" Target="http://www.legislation.act.gov.au/a/1992-8"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3-41" TargetMode="External"/><Relationship Id="rId602" Type="http://schemas.openxmlformats.org/officeDocument/2006/relationships/header" Target="header14.xml"/><Relationship Id="rId241" Type="http://schemas.openxmlformats.org/officeDocument/2006/relationships/hyperlink" Target="https://legislation.act.gov.au/a/2023-45/" TargetMode="External"/><Relationship Id="rId437" Type="http://schemas.openxmlformats.org/officeDocument/2006/relationships/hyperlink" Target="http://www.legislation.act.gov.au/a/2011-22" TargetMode="External"/><Relationship Id="rId479" Type="http://schemas.openxmlformats.org/officeDocument/2006/relationships/hyperlink" Target="http://www.legislation.act.gov.au/a/2010-29" TargetMode="External"/><Relationship Id="rId36" Type="http://schemas.openxmlformats.org/officeDocument/2006/relationships/hyperlink" Target="http://www.legislation.act.gov.au/a/2007-15" TargetMode="External"/><Relationship Id="rId283" Type="http://schemas.openxmlformats.org/officeDocument/2006/relationships/hyperlink" Target="http://www.legislation.act.gov.au/a/2003-41" TargetMode="External"/><Relationship Id="rId339" Type="http://schemas.openxmlformats.org/officeDocument/2006/relationships/hyperlink" Target="https://legislation.act.gov.au/a/2023-45/" TargetMode="External"/><Relationship Id="rId490" Type="http://schemas.openxmlformats.org/officeDocument/2006/relationships/hyperlink" Target="http://www.legislation.act.gov.au/a/2016-12/default.asp" TargetMode="External"/><Relationship Id="rId504" Type="http://schemas.openxmlformats.org/officeDocument/2006/relationships/hyperlink" Target="https://www.legislation.act.gov.au/a/2020-34/" TargetMode="External"/><Relationship Id="rId546" Type="http://schemas.openxmlformats.org/officeDocument/2006/relationships/hyperlink" Target="http://www.legislation.act.gov.au/a/2007-44" TargetMode="External"/><Relationship Id="rId78" Type="http://schemas.openxmlformats.org/officeDocument/2006/relationships/hyperlink" Target="http://www.legislation.act.gov.au/a/2005-58" TargetMode="External"/><Relationship Id="rId101" Type="http://schemas.openxmlformats.org/officeDocument/2006/relationships/hyperlink" Target="http://www.legislation.act.gov.au/a/2005-59" TargetMode="External"/><Relationship Id="rId143" Type="http://schemas.openxmlformats.org/officeDocument/2006/relationships/hyperlink" Target="http://www.legislation.act.gov.au/a/2005-59" TargetMode="External"/><Relationship Id="rId185" Type="http://schemas.openxmlformats.org/officeDocument/2006/relationships/footer" Target="footer8.xml"/><Relationship Id="rId350" Type="http://schemas.openxmlformats.org/officeDocument/2006/relationships/hyperlink" Target="https://legislation.act.gov.au/a/2023-45/" TargetMode="External"/><Relationship Id="rId406" Type="http://schemas.openxmlformats.org/officeDocument/2006/relationships/hyperlink" Target="https://www.legislation.act.gov.au/a/2020-34/" TargetMode="External"/><Relationship Id="rId588" Type="http://schemas.openxmlformats.org/officeDocument/2006/relationships/hyperlink" Target="http://www.legislation.act.gov.au/a/2023-4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9-49" TargetMode="External"/><Relationship Id="rId392" Type="http://schemas.openxmlformats.org/officeDocument/2006/relationships/hyperlink" Target="https://www.legislation.act.gov.au/a/2020-34/" TargetMode="External"/><Relationship Id="rId448" Type="http://schemas.openxmlformats.org/officeDocument/2006/relationships/hyperlink" Target="http://www.legislation.act.gov.au/a/2001-44" TargetMode="External"/><Relationship Id="rId252" Type="http://schemas.openxmlformats.org/officeDocument/2006/relationships/hyperlink" Target="http://www.legislation.act.gov.au/a/2010-29" TargetMode="External"/><Relationship Id="rId294" Type="http://schemas.openxmlformats.org/officeDocument/2006/relationships/hyperlink" Target="https://www.legislation.act.gov.au/a/2018-52/" TargetMode="External"/><Relationship Id="rId308" Type="http://schemas.openxmlformats.org/officeDocument/2006/relationships/hyperlink" Target="https://www.legislation.act.gov.au/a/2020-34/" TargetMode="External"/><Relationship Id="rId515" Type="http://schemas.openxmlformats.org/officeDocument/2006/relationships/hyperlink" Target="https://www.legislation.act.gov.au/a/2020-34/" TargetMode="External"/><Relationship Id="rId47" Type="http://schemas.openxmlformats.org/officeDocument/2006/relationships/hyperlink" Target="http://www.legislation.act.gov.au/a/2015-38" TargetMode="External"/><Relationship Id="rId89" Type="http://schemas.openxmlformats.org/officeDocument/2006/relationships/hyperlink" Target="http://www.legislation.act.gov.au/a/2005-59" TargetMode="External"/><Relationship Id="rId112" Type="http://schemas.openxmlformats.org/officeDocument/2006/relationships/hyperlink" Target="http://www.legislation.act.gov.au/a/2005-59" TargetMode="External"/><Relationship Id="rId154" Type="http://schemas.openxmlformats.org/officeDocument/2006/relationships/hyperlink" Target="http://www.legislation.act.gov.au/a/2015-38" TargetMode="External"/><Relationship Id="rId361" Type="http://schemas.openxmlformats.org/officeDocument/2006/relationships/hyperlink" Target="https://www.legislation.act.gov.au/a/2020-34/" TargetMode="External"/><Relationship Id="rId557" Type="http://schemas.openxmlformats.org/officeDocument/2006/relationships/hyperlink" Target="http://www.legislation.act.gov.au/a/2013-45/default.asp" TargetMode="External"/><Relationship Id="rId599" Type="http://schemas.openxmlformats.org/officeDocument/2006/relationships/header" Target="header13.xml"/><Relationship Id="rId196" Type="http://schemas.openxmlformats.org/officeDocument/2006/relationships/header" Target="header8.xml"/><Relationship Id="rId417" Type="http://schemas.openxmlformats.org/officeDocument/2006/relationships/hyperlink" Target="http://www.legislation.act.gov.au/a/2003-41" TargetMode="External"/><Relationship Id="rId459" Type="http://schemas.openxmlformats.org/officeDocument/2006/relationships/hyperlink" Target="http://www.legislation.act.gov.au/a/2007-4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38" TargetMode="External"/><Relationship Id="rId263" Type="http://schemas.openxmlformats.org/officeDocument/2006/relationships/hyperlink" Target="http://www.legislation.act.gov.au/a/2010-29" TargetMode="External"/><Relationship Id="rId319" Type="http://schemas.openxmlformats.org/officeDocument/2006/relationships/hyperlink" Target="https://www.legislation.act.gov.au/a/2020-34/" TargetMode="External"/><Relationship Id="rId470" Type="http://schemas.openxmlformats.org/officeDocument/2006/relationships/hyperlink" Target="http://www.legislation.act.gov.au/a/2011-22" TargetMode="External"/><Relationship Id="rId526" Type="http://schemas.openxmlformats.org/officeDocument/2006/relationships/hyperlink" Target="https://www.legislation.act.gov.au/a/2020-34/" TargetMode="External"/><Relationship Id="rId58" Type="http://schemas.openxmlformats.org/officeDocument/2006/relationships/hyperlink" Target="https://www.legislation.act.gov.au/a/1930-21" TargetMode="External"/><Relationship Id="rId123" Type="http://schemas.openxmlformats.org/officeDocument/2006/relationships/hyperlink" Target="http://www.legislation.act.gov.au/a/2015-38" TargetMode="External"/><Relationship Id="rId330" Type="http://schemas.openxmlformats.org/officeDocument/2006/relationships/hyperlink" Target="http://www.legislation.act.gov.au/a/2010-29" TargetMode="External"/><Relationship Id="rId568" Type="http://schemas.openxmlformats.org/officeDocument/2006/relationships/hyperlink" Target="http://www.legislation.act.gov.au/a/2016-53" TargetMode="External"/><Relationship Id="rId165" Type="http://schemas.openxmlformats.org/officeDocument/2006/relationships/hyperlink" Target="http://www.legislation.act.gov.au/a/2001-14" TargetMode="External"/><Relationship Id="rId372" Type="http://schemas.openxmlformats.org/officeDocument/2006/relationships/hyperlink" Target="https://www.legislation.act.gov.au/a/2020-34/" TargetMode="External"/><Relationship Id="rId428" Type="http://schemas.openxmlformats.org/officeDocument/2006/relationships/hyperlink" Target="http://www.legislation.act.gov.au/a/2010-29" TargetMode="External"/><Relationship Id="rId232" Type="http://schemas.openxmlformats.org/officeDocument/2006/relationships/hyperlink" Target="https://www.legislation.act.gov.au/a/2019-18/" TargetMode="External"/><Relationship Id="rId274" Type="http://schemas.openxmlformats.org/officeDocument/2006/relationships/hyperlink" Target="http://www.legislation.act.gov.au/a/2010-29" TargetMode="External"/><Relationship Id="rId481" Type="http://schemas.openxmlformats.org/officeDocument/2006/relationships/hyperlink" Target="http://www.legislation.act.gov.au/a/2010-29" TargetMode="External"/><Relationship Id="rId27" Type="http://schemas.openxmlformats.org/officeDocument/2006/relationships/footer" Target="footer6.xml"/><Relationship Id="rId69" Type="http://schemas.openxmlformats.org/officeDocument/2006/relationships/hyperlink" Target="http://www.legislation.act.gov.au/a/2004-65" TargetMode="External"/><Relationship Id="rId134" Type="http://schemas.openxmlformats.org/officeDocument/2006/relationships/hyperlink" Target="http://www.legislation.act.gov.au/a/2005-58" TargetMode="External"/><Relationship Id="rId537" Type="http://schemas.openxmlformats.org/officeDocument/2006/relationships/hyperlink" Target="http://www.legislation.act.gov.au/a/2001-44" TargetMode="External"/><Relationship Id="rId579" Type="http://schemas.openxmlformats.org/officeDocument/2006/relationships/hyperlink" Target="http://www.legislation.act.gov.au/a/2020-42/" TargetMode="External"/><Relationship Id="rId80" Type="http://schemas.openxmlformats.org/officeDocument/2006/relationships/hyperlink" Target="https://www.legislation.act.gov.au/a/2005-58" TargetMode="External"/><Relationship Id="rId176" Type="http://schemas.openxmlformats.org/officeDocument/2006/relationships/hyperlink" Target="http://www.legislation.act.gov.au/a/2001-14" TargetMode="External"/><Relationship Id="rId341" Type="http://schemas.openxmlformats.org/officeDocument/2006/relationships/hyperlink" Target="https://legislation.act.gov.au/a/2023-45/" TargetMode="External"/><Relationship Id="rId383" Type="http://schemas.openxmlformats.org/officeDocument/2006/relationships/hyperlink" Target="https://www.legislation.act.gov.au/a/2020-34/" TargetMode="External"/><Relationship Id="rId439" Type="http://schemas.openxmlformats.org/officeDocument/2006/relationships/hyperlink" Target="http://www.legislation.act.gov.au/a/2010-29" TargetMode="External"/><Relationship Id="rId590" Type="http://schemas.openxmlformats.org/officeDocument/2006/relationships/hyperlink" Target="http://www.legislation.act.gov.au/a/2024-16/" TargetMode="External"/><Relationship Id="rId604" Type="http://schemas.openxmlformats.org/officeDocument/2006/relationships/header" Target="header15.xml"/><Relationship Id="rId201" Type="http://schemas.openxmlformats.org/officeDocument/2006/relationships/hyperlink" Target="http://www.legislation.act.gov.au/a/1998-54" TargetMode="External"/><Relationship Id="rId243" Type="http://schemas.openxmlformats.org/officeDocument/2006/relationships/hyperlink" Target="http://www.legislation.act.gov.au/a/2001-44" TargetMode="External"/><Relationship Id="rId285" Type="http://schemas.openxmlformats.org/officeDocument/2006/relationships/hyperlink" Target="http://www.legislation.act.gov.au/a/1998-54" TargetMode="External"/><Relationship Id="rId450" Type="http://schemas.openxmlformats.org/officeDocument/2006/relationships/hyperlink" Target="http://www.legislation.act.gov.au/a/2007-44" TargetMode="External"/><Relationship Id="rId506" Type="http://schemas.openxmlformats.org/officeDocument/2006/relationships/hyperlink" Target="http://www.legislation.act.gov.au/a/2003-41" TargetMode="External"/><Relationship Id="rId38" Type="http://schemas.openxmlformats.org/officeDocument/2006/relationships/hyperlink" Target="http://www.legislation.act.gov.au/a/2005-59" TargetMode="External"/><Relationship Id="rId103" Type="http://schemas.openxmlformats.org/officeDocument/2006/relationships/hyperlink" Target="http://www.legislation.act.gov.au/a/2005-59" TargetMode="External"/><Relationship Id="rId310" Type="http://schemas.openxmlformats.org/officeDocument/2006/relationships/hyperlink" Target="https://www.legislation.act.gov.au/a/2020-34/" TargetMode="External"/><Relationship Id="rId492" Type="http://schemas.openxmlformats.org/officeDocument/2006/relationships/hyperlink" Target="https://www.legislation.act.gov.au/a/2020-34/" TargetMode="External"/><Relationship Id="rId548" Type="http://schemas.openxmlformats.org/officeDocument/2006/relationships/hyperlink" Target="http://www.legislation.act.gov.au/a/2009-49" TargetMode="External"/><Relationship Id="rId91" Type="http://schemas.openxmlformats.org/officeDocument/2006/relationships/hyperlink" Target="http://www.legislation.act.gov.au/a/2005-59" TargetMode="External"/><Relationship Id="rId145" Type="http://schemas.openxmlformats.org/officeDocument/2006/relationships/hyperlink" Target="http://www.legislation.act.gov.au/a/2005-59" TargetMode="External"/><Relationship Id="rId187" Type="http://schemas.openxmlformats.org/officeDocument/2006/relationships/hyperlink" Target="http://www.legislation.act.gov.au/a/2001-14" TargetMode="External"/><Relationship Id="rId352" Type="http://schemas.openxmlformats.org/officeDocument/2006/relationships/hyperlink" Target="https://legislation.act.gov.au/a/2023-45/" TargetMode="External"/><Relationship Id="rId394" Type="http://schemas.openxmlformats.org/officeDocument/2006/relationships/hyperlink" Target="http://www.legislation.act.gov.au/a/2010-29" TargetMode="External"/><Relationship Id="rId408" Type="http://schemas.openxmlformats.org/officeDocument/2006/relationships/hyperlink" Target="https://www.legislation.act.gov.au/a/2020-34/" TargetMode="External"/><Relationship Id="rId212" Type="http://schemas.openxmlformats.org/officeDocument/2006/relationships/hyperlink" Target="http://www.legislation.act.gov.au/a/2010-29" TargetMode="External"/><Relationship Id="rId254" Type="http://schemas.openxmlformats.org/officeDocument/2006/relationships/hyperlink" Target="http://www.legislation.act.gov.au/a/2003-41" TargetMode="External"/><Relationship Id="rId49" Type="http://schemas.openxmlformats.org/officeDocument/2006/relationships/hyperlink" Target="http://www.legislation.act.gov.au/a/2005-58" TargetMode="External"/><Relationship Id="rId114" Type="http://schemas.openxmlformats.org/officeDocument/2006/relationships/hyperlink" Target="http://www.legislation.act.gov.au/a/2005-59" TargetMode="External"/><Relationship Id="rId296" Type="http://schemas.openxmlformats.org/officeDocument/2006/relationships/hyperlink" Target="http://www.legislation.act.gov.au/a/2003-41" TargetMode="External"/><Relationship Id="rId461" Type="http://schemas.openxmlformats.org/officeDocument/2006/relationships/hyperlink" Target="http://www.legislation.act.gov.au/a/2007-44" TargetMode="External"/><Relationship Id="rId517" Type="http://schemas.openxmlformats.org/officeDocument/2006/relationships/hyperlink" Target="https://www.legislation.act.gov.au/a/2020-34/" TargetMode="External"/><Relationship Id="rId559" Type="http://schemas.openxmlformats.org/officeDocument/2006/relationships/hyperlink" Target="http://www.legislation.act.gov.au/a/2015-39" TargetMode="External"/><Relationship Id="rId60" Type="http://schemas.openxmlformats.org/officeDocument/2006/relationships/hyperlink" Target="https://www.legislation.act.gov.au/a/1991-34" TargetMode="External"/><Relationship Id="rId156" Type="http://schemas.openxmlformats.org/officeDocument/2006/relationships/hyperlink" Target="http://www.legislation.act.gov.au/a/2004-65" TargetMode="External"/><Relationship Id="rId198" Type="http://schemas.openxmlformats.org/officeDocument/2006/relationships/footer" Target="footer10.xml"/><Relationship Id="rId321" Type="http://schemas.openxmlformats.org/officeDocument/2006/relationships/hyperlink" Target="https://www.legislation.act.gov.au/a/2020-34/" TargetMode="External"/><Relationship Id="rId363" Type="http://schemas.openxmlformats.org/officeDocument/2006/relationships/hyperlink" Target="http://www.legislation.act.gov.au/a/2010-29" TargetMode="External"/><Relationship Id="rId419" Type="http://schemas.openxmlformats.org/officeDocument/2006/relationships/hyperlink" Target="http://www.legislation.act.gov.au/a/1999-91" TargetMode="External"/><Relationship Id="rId570" Type="http://schemas.openxmlformats.org/officeDocument/2006/relationships/hyperlink" Target="http://www.legislation.act.gov.au/a/2016-53" TargetMode="External"/><Relationship Id="rId223" Type="http://schemas.openxmlformats.org/officeDocument/2006/relationships/hyperlink" Target="http://www.legislation.act.gov.au/a/2015-39" TargetMode="External"/><Relationship Id="rId430" Type="http://schemas.openxmlformats.org/officeDocument/2006/relationships/hyperlink" Target="http://www.legislation.act.gov.au/a/2011-22" TargetMode="External"/><Relationship Id="rId18" Type="http://schemas.openxmlformats.org/officeDocument/2006/relationships/header" Target="header2.xml"/><Relationship Id="rId265" Type="http://schemas.openxmlformats.org/officeDocument/2006/relationships/hyperlink" Target="https://legislation.act.gov.au/a/2023-45/" TargetMode="External"/><Relationship Id="rId472" Type="http://schemas.openxmlformats.org/officeDocument/2006/relationships/hyperlink" Target="https://www.legislation.act.gov.au/a/2018-52/" TargetMode="External"/><Relationship Id="rId528" Type="http://schemas.openxmlformats.org/officeDocument/2006/relationships/hyperlink" Target="http://www.legislation.act.gov.au/a/1999-91" TargetMode="External"/><Relationship Id="rId125" Type="http://schemas.openxmlformats.org/officeDocument/2006/relationships/hyperlink" Target="https://www.legislation.act.gov.au/a/2015-38/" TargetMode="External"/><Relationship Id="rId167" Type="http://schemas.openxmlformats.org/officeDocument/2006/relationships/hyperlink" Target="http://www.legislation.act.gov.au/a/2005-40" TargetMode="External"/><Relationship Id="rId332" Type="http://schemas.openxmlformats.org/officeDocument/2006/relationships/hyperlink" Target="https://www.legislation.act.gov.au/a/2020-34/" TargetMode="External"/><Relationship Id="rId374" Type="http://schemas.openxmlformats.org/officeDocument/2006/relationships/hyperlink" Target="https://www.legislation.act.gov.au/a/2020-34/" TargetMode="External"/><Relationship Id="rId581" Type="http://schemas.openxmlformats.org/officeDocument/2006/relationships/hyperlink" Target="http://www.legislation.act.gov.au/a/2020-42/" TargetMode="External"/><Relationship Id="rId71" Type="http://schemas.openxmlformats.org/officeDocument/2006/relationships/hyperlink" Target="https://www.legislation.act.gov.au/a/2004-65" TargetMode="External"/><Relationship Id="rId234" Type="http://schemas.openxmlformats.org/officeDocument/2006/relationships/hyperlink" Target="https://www.legislation.act.gov.au/a/2020-3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6-1/default.asp" TargetMode="External"/><Relationship Id="rId441" Type="http://schemas.openxmlformats.org/officeDocument/2006/relationships/hyperlink" Target="http://www.legislation.act.gov.au/a/2010-29" TargetMode="External"/><Relationship Id="rId483" Type="http://schemas.openxmlformats.org/officeDocument/2006/relationships/hyperlink" Target="http://www.legislation.act.gov.au/a/2010-29" TargetMode="External"/><Relationship Id="rId539" Type="http://schemas.openxmlformats.org/officeDocument/2006/relationships/hyperlink" Target="http://www.legislation.act.gov.au/a/2003-41" TargetMode="External"/><Relationship Id="rId40" Type="http://schemas.openxmlformats.org/officeDocument/2006/relationships/hyperlink" Target="http://www.legislation.act.gov.au/a/1994-37" TargetMode="External"/><Relationship Id="rId136" Type="http://schemas.openxmlformats.org/officeDocument/2006/relationships/hyperlink" Target="https://www.legislation.act.gov.au/a/2005-58" TargetMode="External"/><Relationship Id="rId178" Type="http://schemas.openxmlformats.org/officeDocument/2006/relationships/hyperlink" Target="http://www.legislation.act.gov.au/a/2002-51" TargetMode="External"/><Relationship Id="rId301" Type="http://schemas.openxmlformats.org/officeDocument/2006/relationships/hyperlink" Target="http://www.legislation.act.gov.au/a/2010-29" TargetMode="External"/><Relationship Id="rId343" Type="http://schemas.openxmlformats.org/officeDocument/2006/relationships/hyperlink" Target="https://legislation.act.gov.au/a/2023-45/" TargetMode="External"/><Relationship Id="rId550" Type="http://schemas.openxmlformats.org/officeDocument/2006/relationships/hyperlink" Target="http://www.legislation.act.gov.au/a/2010-21" TargetMode="External"/><Relationship Id="rId82" Type="http://schemas.openxmlformats.org/officeDocument/2006/relationships/hyperlink" Target="http://www.legislation.act.gov.au/a/2008-19" TargetMode="External"/><Relationship Id="rId203" Type="http://schemas.openxmlformats.org/officeDocument/2006/relationships/hyperlink" Target="http://www.legislation.act.gov.au/a/2001-44" TargetMode="External"/><Relationship Id="rId385" Type="http://schemas.openxmlformats.org/officeDocument/2006/relationships/hyperlink" Target="https://www.legislation.act.gov.au/a/2020-34/" TargetMode="External"/><Relationship Id="rId592" Type="http://schemas.openxmlformats.org/officeDocument/2006/relationships/hyperlink" Target="http://www.legislation.act.gov.au/a/2024-16/" TargetMode="External"/><Relationship Id="rId606" Type="http://schemas.openxmlformats.org/officeDocument/2006/relationships/fontTable" Target="fontTable.xml"/><Relationship Id="rId245" Type="http://schemas.openxmlformats.org/officeDocument/2006/relationships/hyperlink" Target="http://www.legislation.act.gov.au/a/2003-41" TargetMode="External"/><Relationship Id="rId287" Type="http://schemas.openxmlformats.org/officeDocument/2006/relationships/hyperlink" Target="http://www.legislation.act.gov.au/a/2014-51/default.asp" TargetMode="External"/><Relationship Id="rId410" Type="http://schemas.openxmlformats.org/officeDocument/2006/relationships/hyperlink" Target="https://www.legislation.act.gov.au/a/2020-34/" TargetMode="External"/><Relationship Id="rId452" Type="http://schemas.openxmlformats.org/officeDocument/2006/relationships/hyperlink" Target="http://www.legislation.act.gov.au/a/2013-45" TargetMode="External"/><Relationship Id="rId494" Type="http://schemas.openxmlformats.org/officeDocument/2006/relationships/hyperlink" Target="https://www.legislation.act.gov.au/a/2020-34/" TargetMode="External"/><Relationship Id="rId508" Type="http://schemas.openxmlformats.org/officeDocument/2006/relationships/hyperlink" Target="https://www.legislation.act.gov.au/a/2020-34/" TargetMode="External"/><Relationship Id="rId105" Type="http://schemas.openxmlformats.org/officeDocument/2006/relationships/hyperlink" Target="http://www.legislation.act.gov.au/a/2005-59" TargetMode="External"/><Relationship Id="rId147" Type="http://schemas.openxmlformats.org/officeDocument/2006/relationships/hyperlink" Target="https://www.legislation.act.gov.au/a/2005-59" TargetMode="External"/><Relationship Id="rId312" Type="http://schemas.openxmlformats.org/officeDocument/2006/relationships/hyperlink" Target="https://www.legislation.act.gov.au/a/2020-34/" TargetMode="External"/><Relationship Id="rId354" Type="http://schemas.openxmlformats.org/officeDocument/2006/relationships/hyperlink" Target="https://www.legislation.act.gov.au/a/2020-34/" TargetMode="External"/><Relationship Id="rId51" Type="http://schemas.openxmlformats.org/officeDocument/2006/relationships/hyperlink" Target="http://www.legislation.act.gov.au/a/2005-59" TargetMode="External"/><Relationship Id="rId93" Type="http://schemas.openxmlformats.org/officeDocument/2006/relationships/hyperlink" Target="https://www.legislation.gov.au/C2022A00088/latest/versions" TargetMode="External"/><Relationship Id="rId189" Type="http://schemas.openxmlformats.org/officeDocument/2006/relationships/hyperlink" Target="http://www.legislation.act.gov.au/a/2005-40" TargetMode="External"/><Relationship Id="rId396" Type="http://schemas.openxmlformats.org/officeDocument/2006/relationships/hyperlink" Target="http://www.legislation.act.gov.au/a/2007-22" TargetMode="External"/><Relationship Id="rId561" Type="http://schemas.openxmlformats.org/officeDocument/2006/relationships/hyperlink" Target="http://www.legislation.act.gov.au/a/2015-39" TargetMode="External"/><Relationship Id="rId214" Type="http://schemas.openxmlformats.org/officeDocument/2006/relationships/hyperlink" Target="http://www.legislation.act.gov.au/a/2012-13" TargetMode="External"/><Relationship Id="rId256" Type="http://schemas.openxmlformats.org/officeDocument/2006/relationships/hyperlink" Target="https://www.legislation.act.gov.au/a/2020-34/" TargetMode="External"/><Relationship Id="rId298" Type="http://schemas.openxmlformats.org/officeDocument/2006/relationships/hyperlink" Target="https://www.legislation.act.gov.au/a/2020-34/" TargetMode="External"/><Relationship Id="rId421" Type="http://schemas.openxmlformats.org/officeDocument/2006/relationships/hyperlink" Target="http://www.legislation.act.gov.au/a/2004-9" TargetMode="External"/><Relationship Id="rId463" Type="http://schemas.openxmlformats.org/officeDocument/2006/relationships/hyperlink" Target="http://www.legislation.act.gov.au/a/2010-29" TargetMode="External"/><Relationship Id="rId519" Type="http://schemas.openxmlformats.org/officeDocument/2006/relationships/hyperlink" Target="http://www.legislation.act.gov.au/a/2003-41" TargetMode="External"/><Relationship Id="rId116" Type="http://schemas.openxmlformats.org/officeDocument/2006/relationships/hyperlink" Target="http://www.legislation.act.gov.au/a/2005-59" TargetMode="External"/><Relationship Id="rId158" Type="http://schemas.openxmlformats.org/officeDocument/2006/relationships/hyperlink" Target="http://www.legislation.act.gov.au/a/2004-65" TargetMode="External"/><Relationship Id="rId323" Type="http://schemas.openxmlformats.org/officeDocument/2006/relationships/hyperlink" Target="https://www.legislation.act.gov.au/a/2020-34/" TargetMode="External"/><Relationship Id="rId530" Type="http://schemas.openxmlformats.org/officeDocument/2006/relationships/hyperlink" Target="https://www.legislation.act.gov.au/a/2020-34/" TargetMode="External"/><Relationship Id="rId20" Type="http://schemas.openxmlformats.org/officeDocument/2006/relationships/footer" Target="footer2.xml"/><Relationship Id="rId62" Type="http://schemas.openxmlformats.org/officeDocument/2006/relationships/hyperlink" Target="http://www.legislation.act.gov.au/a/2007-15" TargetMode="External"/><Relationship Id="rId365" Type="http://schemas.openxmlformats.org/officeDocument/2006/relationships/hyperlink" Target="https://www.legislation.act.gov.au/a/2020-34/" TargetMode="External"/><Relationship Id="rId572" Type="http://schemas.openxmlformats.org/officeDocument/2006/relationships/hyperlink" Target="http://www.legislation.act.gov.au/a/2016-53/default.asp" TargetMode="External"/><Relationship Id="rId225" Type="http://schemas.openxmlformats.org/officeDocument/2006/relationships/hyperlink" Target="http://www.legislation.act.gov.au/a/2016-12" TargetMode="External"/><Relationship Id="rId267" Type="http://schemas.openxmlformats.org/officeDocument/2006/relationships/hyperlink" Target="http://www.legislation.act.gov.au/a/2010-29" TargetMode="External"/><Relationship Id="rId432" Type="http://schemas.openxmlformats.org/officeDocument/2006/relationships/hyperlink" Target="http://www.legislation.act.gov.au/a/2024-12/" TargetMode="External"/><Relationship Id="rId474" Type="http://schemas.openxmlformats.org/officeDocument/2006/relationships/hyperlink" Target="https://legislation.act.gov.au/a/2023-37/" TargetMode="External"/><Relationship Id="rId127" Type="http://schemas.openxmlformats.org/officeDocument/2006/relationships/hyperlink" Target="https://www.legislation.act.gov.au/a/2015-38/"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2004-8" TargetMode="External"/><Relationship Id="rId334" Type="http://schemas.openxmlformats.org/officeDocument/2006/relationships/hyperlink" Target="https://legislation.act.gov.au/a/2023-45/" TargetMode="External"/><Relationship Id="rId376" Type="http://schemas.openxmlformats.org/officeDocument/2006/relationships/hyperlink" Target="https://www.legislation.act.gov.au/a/2020-34/" TargetMode="External"/><Relationship Id="rId541" Type="http://schemas.openxmlformats.org/officeDocument/2006/relationships/hyperlink" Target="http://www.legislation.act.gov.au/a/2004-9" TargetMode="External"/><Relationship Id="rId583" Type="http://schemas.openxmlformats.org/officeDocument/2006/relationships/hyperlink" Target="http://www.legislation.act.gov.au/a/2020-42/" TargetMode="External"/><Relationship Id="rId4" Type="http://schemas.openxmlformats.org/officeDocument/2006/relationships/settings" Target="settings.xml"/><Relationship Id="rId180" Type="http://schemas.openxmlformats.org/officeDocument/2006/relationships/hyperlink" Target="http://www.legislation.act.gov.au/a/2001-14" TargetMode="External"/><Relationship Id="rId236" Type="http://schemas.openxmlformats.org/officeDocument/2006/relationships/hyperlink" Target="https://legislation.act.gov.au/a/2023-37/" TargetMode="External"/><Relationship Id="rId278" Type="http://schemas.openxmlformats.org/officeDocument/2006/relationships/hyperlink" Target="http://www.legislation.act.gov.au/a/2010-29" TargetMode="External"/><Relationship Id="rId401" Type="http://schemas.openxmlformats.org/officeDocument/2006/relationships/hyperlink" Target="https://www.legislation.act.gov.au/a/2020-34/" TargetMode="External"/><Relationship Id="rId443" Type="http://schemas.openxmlformats.org/officeDocument/2006/relationships/hyperlink" Target="http://www.legislation.act.gov.au/a/2010-29" TargetMode="External"/><Relationship Id="rId303" Type="http://schemas.openxmlformats.org/officeDocument/2006/relationships/hyperlink" Target="https://www.legislation.act.gov.au/a/2020-34/" TargetMode="External"/><Relationship Id="rId485" Type="http://schemas.openxmlformats.org/officeDocument/2006/relationships/hyperlink" Target="http://www.legislation.act.gov.au/a/2003-41" TargetMode="External"/><Relationship Id="rId42" Type="http://schemas.openxmlformats.org/officeDocument/2006/relationships/hyperlink" Target="http://www.legislation.act.gov.au/a/2005-40" TargetMode="External"/><Relationship Id="rId84" Type="http://schemas.openxmlformats.org/officeDocument/2006/relationships/hyperlink" Target="http://www.legislation.act.gov.au/a/1997-125" TargetMode="External"/><Relationship Id="rId138" Type="http://schemas.openxmlformats.org/officeDocument/2006/relationships/hyperlink" Target="http://www.legislation.act.gov.au/a/2005-58" TargetMode="External"/><Relationship Id="rId345" Type="http://schemas.openxmlformats.org/officeDocument/2006/relationships/hyperlink" Target="https://legislation.act.gov.au/a/2023-45/" TargetMode="External"/><Relationship Id="rId387" Type="http://schemas.openxmlformats.org/officeDocument/2006/relationships/hyperlink" Target="https://www.legislation.act.gov.au/a/2020-34/" TargetMode="External"/><Relationship Id="rId510" Type="http://schemas.openxmlformats.org/officeDocument/2006/relationships/hyperlink" Target="http://www.legislation.act.gov.au/a/2010-29" TargetMode="External"/><Relationship Id="rId552" Type="http://schemas.openxmlformats.org/officeDocument/2006/relationships/hyperlink" Target="http://www.legislation.act.gov.au/a/2010-29" TargetMode="External"/><Relationship Id="rId594" Type="http://schemas.openxmlformats.org/officeDocument/2006/relationships/header" Target="header10.xml"/><Relationship Id="rId191" Type="http://schemas.openxmlformats.org/officeDocument/2006/relationships/hyperlink" Target="http://www.legislation.act.gov.au/a/2016-12/default.asp" TargetMode="External"/><Relationship Id="rId205" Type="http://schemas.openxmlformats.org/officeDocument/2006/relationships/hyperlink" Target="http://www.legislation.act.gov.au/a/2004-9" TargetMode="External"/><Relationship Id="rId247" Type="http://schemas.openxmlformats.org/officeDocument/2006/relationships/hyperlink" Target="http://www.legislation.act.gov.au/a/2010-29" TargetMode="External"/><Relationship Id="rId412" Type="http://schemas.openxmlformats.org/officeDocument/2006/relationships/hyperlink" Target="http://www.legislation.act.gov.au/a/1999-91" TargetMode="External"/><Relationship Id="rId107" Type="http://schemas.openxmlformats.org/officeDocument/2006/relationships/hyperlink" Target="https://www.legislation.act.gov.au/a/2005-59" TargetMode="External"/><Relationship Id="rId289" Type="http://schemas.openxmlformats.org/officeDocument/2006/relationships/hyperlink" Target="http://www.legislation.act.gov.au/a/2016-1/default.asp" TargetMode="External"/><Relationship Id="rId454" Type="http://schemas.openxmlformats.org/officeDocument/2006/relationships/hyperlink" Target="http://www.legislation.act.gov.au/a/2016-53" TargetMode="External"/><Relationship Id="rId496" Type="http://schemas.openxmlformats.org/officeDocument/2006/relationships/hyperlink" Target="http://www.legislation.act.gov.au/a/2003-4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5-59" TargetMode="External"/><Relationship Id="rId149" Type="http://schemas.openxmlformats.org/officeDocument/2006/relationships/hyperlink" Target="http://www.legislation.act.gov.au/a/2015-38" TargetMode="External"/><Relationship Id="rId314" Type="http://schemas.openxmlformats.org/officeDocument/2006/relationships/hyperlink" Target="https://www.legislation.act.gov.au/a/2020-34/" TargetMode="External"/><Relationship Id="rId356" Type="http://schemas.openxmlformats.org/officeDocument/2006/relationships/hyperlink" Target="https://www.legislation.act.gov.au/a/2020-34/" TargetMode="External"/><Relationship Id="rId398" Type="http://schemas.openxmlformats.org/officeDocument/2006/relationships/hyperlink" Target="https://www.legislation.act.gov.au/a/2020-34/" TargetMode="External"/><Relationship Id="rId521" Type="http://schemas.openxmlformats.org/officeDocument/2006/relationships/hyperlink" Target="https://legislation.act.gov.au/a/2023-45/" TargetMode="External"/><Relationship Id="rId563" Type="http://schemas.openxmlformats.org/officeDocument/2006/relationships/hyperlink" Target="http://www.legislation.act.gov.au/a/2015-38/default.asp" TargetMode="External"/><Relationship Id="rId95" Type="http://schemas.openxmlformats.org/officeDocument/2006/relationships/hyperlink" Target="http://www.legislation.act.gov.au/a/2015-38" TargetMode="External"/><Relationship Id="rId160" Type="http://schemas.openxmlformats.org/officeDocument/2006/relationships/hyperlink" Target="https://www.legislation.act.gov.au/a/2004-65" TargetMode="External"/><Relationship Id="rId216" Type="http://schemas.openxmlformats.org/officeDocument/2006/relationships/hyperlink" Target="http://www.legislation.act.gov.au/a/2014-51/default.asp" TargetMode="External"/><Relationship Id="rId423" Type="http://schemas.openxmlformats.org/officeDocument/2006/relationships/hyperlink" Target="http://www.legislation.act.gov.au/a/1999-91" TargetMode="External"/><Relationship Id="rId258" Type="http://schemas.openxmlformats.org/officeDocument/2006/relationships/hyperlink" Target="http://www.legislation.act.gov.au/a/2010-29" TargetMode="External"/><Relationship Id="rId465" Type="http://schemas.openxmlformats.org/officeDocument/2006/relationships/hyperlink" Target="http://www.legislation.act.gov.au/a/2010-29" TargetMode="External"/><Relationship Id="rId22" Type="http://schemas.openxmlformats.org/officeDocument/2006/relationships/footer" Target="footer3.xml"/><Relationship Id="rId64" Type="http://schemas.openxmlformats.org/officeDocument/2006/relationships/hyperlink" Target="http://www.legislation.act.gov.au/a/1991-34" TargetMode="External"/><Relationship Id="rId118" Type="http://schemas.openxmlformats.org/officeDocument/2006/relationships/hyperlink" Target="http://www.legislation.act.gov.au/a/2005-58" TargetMode="External"/><Relationship Id="rId325" Type="http://schemas.openxmlformats.org/officeDocument/2006/relationships/hyperlink" Target="https://www.legislation.act.gov.au/a/2020-34/" TargetMode="External"/><Relationship Id="rId367" Type="http://schemas.openxmlformats.org/officeDocument/2006/relationships/hyperlink" Target="https://www.legislation.act.gov.au/a/2020-34/" TargetMode="External"/><Relationship Id="rId532" Type="http://schemas.openxmlformats.org/officeDocument/2006/relationships/hyperlink" Target="http://www.legislation.act.gov.au/a/1998-54" TargetMode="External"/><Relationship Id="rId574" Type="http://schemas.openxmlformats.org/officeDocument/2006/relationships/hyperlink" Target="http://www.legislation.act.gov.au/a/2019-17/" TargetMode="External"/><Relationship Id="rId171" Type="http://schemas.openxmlformats.org/officeDocument/2006/relationships/hyperlink" Target="http://www.legislation.act.gov.au/a/1997-125" TargetMode="External"/><Relationship Id="rId227" Type="http://schemas.openxmlformats.org/officeDocument/2006/relationships/hyperlink" Target="http://www.legislation.act.gov.au/a/2016-53/default.asp" TargetMode="External"/><Relationship Id="rId269" Type="http://schemas.openxmlformats.org/officeDocument/2006/relationships/hyperlink" Target="https://www.legislation.act.gov.au/a/2020-34/" TargetMode="External"/><Relationship Id="rId434" Type="http://schemas.openxmlformats.org/officeDocument/2006/relationships/hyperlink" Target="http://www.legislation.act.gov.au/a/2012-30" TargetMode="External"/><Relationship Id="rId476" Type="http://schemas.openxmlformats.org/officeDocument/2006/relationships/hyperlink" Target="https://www.legislation.act.gov.au/a/2020-34/" TargetMode="External"/><Relationship Id="rId33" Type="http://schemas.openxmlformats.org/officeDocument/2006/relationships/hyperlink" Target="http://www.legislation.act.gov.au/a/2008-19" TargetMode="External"/><Relationship Id="rId129" Type="http://schemas.openxmlformats.org/officeDocument/2006/relationships/hyperlink" Target="http://www.legislation.act.gov.au/a/2015-38" TargetMode="External"/><Relationship Id="rId280" Type="http://schemas.openxmlformats.org/officeDocument/2006/relationships/hyperlink" Target="http://www.legislation.act.gov.au/a/2003-41" TargetMode="External"/><Relationship Id="rId336" Type="http://schemas.openxmlformats.org/officeDocument/2006/relationships/hyperlink" Target="https://legislation.act.gov.au/a/2023-45/" TargetMode="External"/><Relationship Id="rId501" Type="http://schemas.openxmlformats.org/officeDocument/2006/relationships/hyperlink" Target="https://www.legislation.act.gov.au/a/2020-34/" TargetMode="External"/><Relationship Id="rId543" Type="http://schemas.openxmlformats.org/officeDocument/2006/relationships/hyperlink" Target="http://www.legislation.act.gov.au/a/2007-22" TargetMode="External"/><Relationship Id="rId75" Type="http://schemas.openxmlformats.org/officeDocument/2006/relationships/hyperlink" Target="http://www.legislation.act.gov.au/sl/2006-29" TargetMode="External"/><Relationship Id="rId140" Type="http://schemas.openxmlformats.org/officeDocument/2006/relationships/hyperlink" Target="http://www.legislation.act.gov.au/a/2005-58" TargetMode="External"/><Relationship Id="rId182" Type="http://schemas.openxmlformats.org/officeDocument/2006/relationships/header" Target="header6.xml"/><Relationship Id="rId378" Type="http://schemas.openxmlformats.org/officeDocument/2006/relationships/hyperlink" Target="https://www.legislation.act.gov.au/a/2020-34/" TargetMode="External"/><Relationship Id="rId403" Type="http://schemas.openxmlformats.org/officeDocument/2006/relationships/hyperlink" Target="https://www.legislation.act.gov.au/a/2020-34/" TargetMode="External"/><Relationship Id="rId585" Type="http://schemas.openxmlformats.org/officeDocument/2006/relationships/hyperlink" Target="http://www.legislation.act.gov.au/a/2023-37/" TargetMode="External"/><Relationship Id="rId6" Type="http://schemas.openxmlformats.org/officeDocument/2006/relationships/footnotes" Target="footnotes.xml"/><Relationship Id="rId238" Type="http://schemas.openxmlformats.org/officeDocument/2006/relationships/hyperlink" Target="https://legislation.act.gov.au/a/2023-45/" TargetMode="External"/><Relationship Id="rId445" Type="http://schemas.openxmlformats.org/officeDocument/2006/relationships/hyperlink" Target="http://www.legislation.act.gov.au/a/1999-91" TargetMode="External"/><Relationship Id="rId487" Type="http://schemas.openxmlformats.org/officeDocument/2006/relationships/hyperlink" Target="http://www.legislation.act.gov.au/a/2010-29" TargetMode="External"/><Relationship Id="rId291" Type="http://schemas.openxmlformats.org/officeDocument/2006/relationships/hyperlink" Target="https://www.legislation.act.gov.au/a/2020-34/" TargetMode="External"/><Relationship Id="rId305" Type="http://schemas.openxmlformats.org/officeDocument/2006/relationships/hyperlink" Target="https://www.legislation.act.gov.au/a/2020-34/" TargetMode="External"/><Relationship Id="rId347" Type="http://schemas.openxmlformats.org/officeDocument/2006/relationships/hyperlink" Target="https://legislation.act.gov.au/a/2023-45/" TargetMode="External"/><Relationship Id="rId512" Type="http://schemas.openxmlformats.org/officeDocument/2006/relationships/hyperlink" Target="https://www.legislation.act.gov.au/a/2020-34/" TargetMode="External"/><Relationship Id="rId44" Type="http://schemas.openxmlformats.org/officeDocument/2006/relationships/hyperlink" Target="http://www.legislation.act.gov.au/a/1992-8" TargetMode="External"/><Relationship Id="rId86" Type="http://schemas.openxmlformats.org/officeDocument/2006/relationships/hyperlink" Target="http://www.legislation.act.gov.au/a/2005-58" TargetMode="External"/><Relationship Id="rId151" Type="http://schemas.openxmlformats.org/officeDocument/2006/relationships/hyperlink" Target="http://www.legislation.act.gov.au/a/2015-38" TargetMode="External"/><Relationship Id="rId389" Type="http://schemas.openxmlformats.org/officeDocument/2006/relationships/hyperlink" Target="https://www.legislation.act.gov.au/a/2020-34/" TargetMode="External"/><Relationship Id="rId554" Type="http://schemas.openxmlformats.org/officeDocument/2006/relationships/hyperlink" Target="http://www.legislation.act.gov.au/a/2011-22" TargetMode="External"/><Relationship Id="rId596" Type="http://schemas.openxmlformats.org/officeDocument/2006/relationships/footer" Target="footer12.xml"/><Relationship Id="rId193" Type="http://schemas.openxmlformats.org/officeDocument/2006/relationships/hyperlink" Target="http://www.legislation.act.gov.au/a/2004-65" TargetMode="External"/><Relationship Id="rId207" Type="http://schemas.openxmlformats.org/officeDocument/2006/relationships/hyperlink" Target="http://www.legislation.act.gov.au/cn/2004-5/default.asp" TargetMode="External"/><Relationship Id="rId249" Type="http://schemas.openxmlformats.org/officeDocument/2006/relationships/hyperlink" Target="https://legislation.act.gov.au/a/2023-45/" TargetMode="External"/><Relationship Id="rId414" Type="http://schemas.openxmlformats.org/officeDocument/2006/relationships/hyperlink" Target="http://www.legislation.act.gov.au/a/2003-41" TargetMode="External"/><Relationship Id="rId456" Type="http://schemas.openxmlformats.org/officeDocument/2006/relationships/hyperlink" Target="http://www.legislation.act.gov.au/a/2020-42/" TargetMode="External"/><Relationship Id="rId498" Type="http://schemas.openxmlformats.org/officeDocument/2006/relationships/hyperlink" Target="https://legislation.act.gov.au/a/2023-4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5-59" TargetMode="External"/><Relationship Id="rId260" Type="http://schemas.openxmlformats.org/officeDocument/2006/relationships/hyperlink" Target="http://www.legislation.act.gov.au/a/2010-29" TargetMode="External"/><Relationship Id="rId316" Type="http://schemas.openxmlformats.org/officeDocument/2006/relationships/hyperlink" Target="https://www.legislation.act.gov.au/a/2020-34/" TargetMode="External"/><Relationship Id="rId523" Type="http://schemas.openxmlformats.org/officeDocument/2006/relationships/hyperlink" Target="http://www.legislation.act.gov.au/a/2010-29" TargetMode="External"/><Relationship Id="rId55" Type="http://schemas.openxmlformats.org/officeDocument/2006/relationships/hyperlink" Target="http://www.legislation.act.gov.au/a/2005-59" TargetMode="External"/><Relationship Id="rId97" Type="http://schemas.openxmlformats.org/officeDocument/2006/relationships/hyperlink" Target="http://www.legislation.act.gov.au/a/1992-8" TargetMode="External"/><Relationship Id="rId120" Type="http://schemas.openxmlformats.org/officeDocument/2006/relationships/hyperlink" Target="https://www.legislation.gov.au/Series/C1914A00012" TargetMode="External"/><Relationship Id="rId358" Type="http://schemas.openxmlformats.org/officeDocument/2006/relationships/hyperlink" Target="https://www.legislation.act.gov.au/a/2020-34/" TargetMode="External"/><Relationship Id="rId565" Type="http://schemas.openxmlformats.org/officeDocument/2006/relationships/hyperlink" Target="http://www.legislation.act.gov.au/a/2016-1/default.asp" TargetMode="External"/><Relationship Id="rId162" Type="http://schemas.openxmlformats.org/officeDocument/2006/relationships/hyperlink" Target="http://www.legislation.act.gov.au/a/2004-65" TargetMode="External"/><Relationship Id="rId218" Type="http://schemas.openxmlformats.org/officeDocument/2006/relationships/hyperlink" Target="http://www.legislation.act.gov.au/a/2015-38" TargetMode="External"/><Relationship Id="rId425" Type="http://schemas.openxmlformats.org/officeDocument/2006/relationships/hyperlink" Target="http://www.legislation.act.gov.au/a/2010-29" TargetMode="External"/><Relationship Id="rId467" Type="http://schemas.openxmlformats.org/officeDocument/2006/relationships/hyperlink" Target="http://www.legislation.act.gov.au/a/2007-44" TargetMode="External"/><Relationship Id="rId271" Type="http://schemas.openxmlformats.org/officeDocument/2006/relationships/hyperlink" Target="http://www.legislation.act.gov.au/a/2016-1/default.asp" TargetMode="External"/><Relationship Id="rId24" Type="http://schemas.openxmlformats.org/officeDocument/2006/relationships/header" Target="header5.xml"/><Relationship Id="rId66" Type="http://schemas.openxmlformats.org/officeDocument/2006/relationships/hyperlink" Target="https://www.legislation.act.gov.au/a/1991-34" TargetMode="External"/><Relationship Id="rId131" Type="http://schemas.openxmlformats.org/officeDocument/2006/relationships/hyperlink" Target="http://www.legislation.act.gov.au/a/1992-8" TargetMode="External"/><Relationship Id="rId327" Type="http://schemas.openxmlformats.org/officeDocument/2006/relationships/hyperlink" Target="https://www.legislation.act.gov.au/a/2020-34/" TargetMode="External"/><Relationship Id="rId369" Type="http://schemas.openxmlformats.org/officeDocument/2006/relationships/hyperlink" Target="https://www.legislation.act.gov.au/a/2020-34/" TargetMode="External"/><Relationship Id="rId534" Type="http://schemas.openxmlformats.org/officeDocument/2006/relationships/hyperlink" Target="http://www.legislation.act.gov.au/a/1999-91" TargetMode="External"/><Relationship Id="rId576" Type="http://schemas.openxmlformats.org/officeDocument/2006/relationships/hyperlink" Target="http://www.legislation.act.gov.au/a/2019-18/" TargetMode="External"/><Relationship Id="rId173" Type="http://schemas.openxmlformats.org/officeDocument/2006/relationships/hyperlink" Target="http://www.legislation.act.gov.au/a/2001-14" TargetMode="External"/><Relationship Id="rId229" Type="http://schemas.openxmlformats.org/officeDocument/2006/relationships/hyperlink" Target="https://www.legislation.act.gov.au/a/2019-18" TargetMode="External"/><Relationship Id="rId380" Type="http://schemas.openxmlformats.org/officeDocument/2006/relationships/hyperlink" Target="https://www.legislation.act.gov.au/a/2020-34/" TargetMode="External"/><Relationship Id="rId436" Type="http://schemas.openxmlformats.org/officeDocument/2006/relationships/hyperlink" Target="http://www.legislation.act.gov.au/a/2010-29" TargetMode="External"/><Relationship Id="rId601" Type="http://schemas.openxmlformats.org/officeDocument/2006/relationships/footer" Target="footer15.xml"/><Relationship Id="rId240" Type="http://schemas.openxmlformats.org/officeDocument/2006/relationships/hyperlink" Target="https://legislation.act.gov.au/a/2024-16/" TargetMode="External"/><Relationship Id="rId478" Type="http://schemas.openxmlformats.org/officeDocument/2006/relationships/hyperlink" Target="https://www.legislation.act.gov.au/a/2020-34/" TargetMode="External"/><Relationship Id="rId35" Type="http://schemas.openxmlformats.org/officeDocument/2006/relationships/hyperlink" Target="http://www.legislation.act.gov.au/a/2015-38" TargetMode="External"/><Relationship Id="rId77" Type="http://schemas.openxmlformats.org/officeDocument/2006/relationships/hyperlink" Target="http://www.legislation.act.gov.au/a/2016-12" TargetMode="External"/><Relationship Id="rId100" Type="http://schemas.openxmlformats.org/officeDocument/2006/relationships/hyperlink" Target="https://www.legislation.act.gov.au/a/2005-58" TargetMode="External"/><Relationship Id="rId282" Type="http://schemas.openxmlformats.org/officeDocument/2006/relationships/hyperlink" Target="http://www.legislation.act.gov.au/a/2016-1/default.asp" TargetMode="External"/><Relationship Id="rId338" Type="http://schemas.openxmlformats.org/officeDocument/2006/relationships/hyperlink" Target="https://legislation.act.gov.au/a/2023-45/" TargetMode="External"/><Relationship Id="rId503" Type="http://schemas.openxmlformats.org/officeDocument/2006/relationships/hyperlink" Target="https://www.legislation.act.gov.au/a/2020-34/" TargetMode="External"/><Relationship Id="rId545" Type="http://schemas.openxmlformats.org/officeDocument/2006/relationships/hyperlink" Target="http://www.legislation.act.gov.au/a/2007-44" TargetMode="External"/><Relationship Id="rId587" Type="http://schemas.openxmlformats.org/officeDocument/2006/relationships/hyperlink" Target="https://www.legislation.act.gov.au/a/2023-41/" TargetMode="External"/><Relationship Id="rId8" Type="http://schemas.openxmlformats.org/officeDocument/2006/relationships/image" Target="media/image1.png"/><Relationship Id="rId142" Type="http://schemas.openxmlformats.org/officeDocument/2006/relationships/hyperlink" Target="http://www.legislation.act.gov.au/a/1991-34" TargetMode="External"/><Relationship Id="rId184" Type="http://schemas.openxmlformats.org/officeDocument/2006/relationships/footer" Target="footer7.xml"/><Relationship Id="rId391" Type="http://schemas.openxmlformats.org/officeDocument/2006/relationships/hyperlink" Target="https://www.legislation.act.gov.au/a/2020-34/" TargetMode="External"/><Relationship Id="rId405" Type="http://schemas.openxmlformats.org/officeDocument/2006/relationships/hyperlink" Target="https://www.legislation.act.gov.au/a/2020-34/" TargetMode="External"/><Relationship Id="rId447" Type="http://schemas.openxmlformats.org/officeDocument/2006/relationships/hyperlink" Target="http://www.legislation.act.gov.au/a/1999-91" TargetMode="External"/><Relationship Id="rId251" Type="http://schemas.openxmlformats.org/officeDocument/2006/relationships/hyperlink" Target="https://www.legislation.act.gov.au/a/2020-34/" TargetMode="External"/><Relationship Id="rId489" Type="http://schemas.openxmlformats.org/officeDocument/2006/relationships/hyperlink" Target="https://www.legislation.act.gov.au/a/2020-34/" TargetMode="External"/><Relationship Id="rId46" Type="http://schemas.openxmlformats.org/officeDocument/2006/relationships/hyperlink" Target="http://www.legislation.act.gov.au/a/2008-19" TargetMode="External"/><Relationship Id="rId293" Type="http://schemas.openxmlformats.org/officeDocument/2006/relationships/hyperlink" Target="http://www.legislation.act.gov.au/a/2010-29" TargetMode="External"/><Relationship Id="rId307" Type="http://schemas.openxmlformats.org/officeDocument/2006/relationships/hyperlink" Target="https://www.legislation.act.gov.au/a/2020-34/" TargetMode="External"/><Relationship Id="rId349" Type="http://schemas.openxmlformats.org/officeDocument/2006/relationships/hyperlink" Target="https://legislation.act.gov.au/a/2023-45/" TargetMode="External"/><Relationship Id="rId514" Type="http://schemas.openxmlformats.org/officeDocument/2006/relationships/hyperlink" Target="https://www.legislation.act.gov.au/a/2020-34/" TargetMode="External"/><Relationship Id="rId556" Type="http://schemas.openxmlformats.org/officeDocument/2006/relationships/hyperlink" Target="http://www.legislation.act.gov.au/a/2012-30" TargetMode="External"/><Relationship Id="rId88" Type="http://schemas.openxmlformats.org/officeDocument/2006/relationships/hyperlink" Target="http://www.legislation.act.gov.au/a/2005-59" TargetMode="External"/><Relationship Id="rId111" Type="http://schemas.openxmlformats.org/officeDocument/2006/relationships/hyperlink" Target="https://www.legislation.act.gov.au/a/2005-59" TargetMode="External"/><Relationship Id="rId153" Type="http://schemas.openxmlformats.org/officeDocument/2006/relationships/hyperlink" Target="https://www.legislation.act.gov.au/a/2015-38" TargetMode="External"/><Relationship Id="rId195" Type="http://schemas.openxmlformats.org/officeDocument/2006/relationships/hyperlink" Target="http://www.legislation.act.gov.au/a/2005-40" TargetMode="External"/><Relationship Id="rId209" Type="http://schemas.openxmlformats.org/officeDocument/2006/relationships/hyperlink" Target="http://www.legislation.act.gov.au/a/2007-44" TargetMode="External"/><Relationship Id="rId360" Type="http://schemas.openxmlformats.org/officeDocument/2006/relationships/hyperlink" Target="http://www.legislation.act.gov.au/a/2024-16/" TargetMode="External"/><Relationship Id="rId416" Type="http://schemas.openxmlformats.org/officeDocument/2006/relationships/hyperlink" Target="http://www.legislation.act.gov.au/a/1999-91" TargetMode="External"/><Relationship Id="rId598" Type="http://schemas.openxmlformats.org/officeDocument/2006/relationships/header" Target="header12.xml"/><Relationship Id="rId220" Type="http://schemas.openxmlformats.org/officeDocument/2006/relationships/hyperlink" Target="http://www.legislation.act.gov.au/a/2014-51/default.asp" TargetMode="External"/><Relationship Id="rId458" Type="http://schemas.openxmlformats.org/officeDocument/2006/relationships/hyperlink" Target="http://www.legislation.act.gov.au/a/2007-4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30-21" TargetMode="External"/><Relationship Id="rId262" Type="http://schemas.openxmlformats.org/officeDocument/2006/relationships/hyperlink" Target="http://www.legislation.act.gov.au/a/2010-29" TargetMode="External"/><Relationship Id="rId318" Type="http://schemas.openxmlformats.org/officeDocument/2006/relationships/hyperlink" Target="https://www.legislation.act.gov.au/a/2020-34/" TargetMode="External"/><Relationship Id="rId525" Type="http://schemas.openxmlformats.org/officeDocument/2006/relationships/hyperlink" Target="https://www.legislation.act.gov.au/a/2020-34/" TargetMode="External"/><Relationship Id="rId567" Type="http://schemas.openxmlformats.org/officeDocument/2006/relationships/hyperlink" Target="http://www.legislation.act.gov.au/a/2016-12" TargetMode="External"/><Relationship Id="rId99" Type="http://schemas.openxmlformats.org/officeDocument/2006/relationships/hyperlink" Target="http://www.legislation.act.gov.au/a/2005-58" TargetMode="External"/><Relationship Id="rId122" Type="http://schemas.openxmlformats.org/officeDocument/2006/relationships/hyperlink" Target="http://www.legislation.act.gov.au/a/2015-38" TargetMode="External"/><Relationship Id="rId164" Type="http://schemas.openxmlformats.org/officeDocument/2006/relationships/hyperlink" Target="http://www.legislation.act.gov.au/a/2005-40" TargetMode="External"/><Relationship Id="rId371" Type="http://schemas.openxmlformats.org/officeDocument/2006/relationships/hyperlink" Target="https://www.legislation.act.gov.au/a/2020-34/" TargetMode="External"/><Relationship Id="rId427" Type="http://schemas.openxmlformats.org/officeDocument/2006/relationships/hyperlink" Target="http://www.legislation.act.gov.au/a/2010-29" TargetMode="External"/><Relationship Id="rId469" Type="http://schemas.openxmlformats.org/officeDocument/2006/relationships/hyperlink" Target="http://www.legislation.act.gov.au/a/2010-29" TargetMode="External"/><Relationship Id="rId26" Type="http://schemas.openxmlformats.org/officeDocument/2006/relationships/footer" Target="footer5.xml"/><Relationship Id="rId231" Type="http://schemas.openxmlformats.org/officeDocument/2006/relationships/hyperlink" Target="http://www.legislation.act.gov.au/a/2019-17/default.asp" TargetMode="External"/><Relationship Id="rId273" Type="http://schemas.openxmlformats.org/officeDocument/2006/relationships/hyperlink" Target="https://legislation.act.gov.au/a/2023-37/" TargetMode="External"/><Relationship Id="rId329" Type="http://schemas.openxmlformats.org/officeDocument/2006/relationships/hyperlink" Target="http://www.legislation.act.gov.au/a/2003-41" TargetMode="External"/><Relationship Id="rId480" Type="http://schemas.openxmlformats.org/officeDocument/2006/relationships/hyperlink" Target="https://www.legislation.act.gov.au/a/2020-34/" TargetMode="External"/><Relationship Id="rId536" Type="http://schemas.openxmlformats.org/officeDocument/2006/relationships/hyperlink" Target="http://www.legislation.act.gov.au/a/1999-91" TargetMode="External"/><Relationship Id="rId68" Type="http://schemas.openxmlformats.org/officeDocument/2006/relationships/hyperlink" Target="http://www.legislation.act.gov.au/a/2011-12" TargetMode="External"/><Relationship Id="rId133" Type="http://schemas.openxmlformats.org/officeDocument/2006/relationships/hyperlink" Target="http://www.legislation.act.gov.au/a/2005-58" TargetMode="External"/><Relationship Id="rId175" Type="http://schemas.openxmlformats.org/officeDocument/2006/relationships/hyperlink" Target="http://www.legislation.act.gov.au/a/2001-14" TargetMode="External"/><Relationship Id="rId340" Type="http://schemas.openxmlformats.org/officeDocument/2006/relationships/hyperlink" Target="https://legislation.act.gov.au/a/2023-45/" TargetMode="External"/><Relationship Id="rId578" Type="http://schemas.openxmlformats.org/officeDocument/2006/relationships/hyperlink" Target="https://www.legislation.act.gov.au/a/2019-18/" TargetMode="External"/><Relationship Id="rId200" Type="http://schemas.openxmlformats.org/officeDocument/2006/relationships/hyperlink" Target="http://www.legislation.act.gov.au/a/2001-14" TargetMode="External"/><Relationship Id="rId382" Type="http://schemas.openxmlformats.org/officeDocument/2006/relationships/hyperlink" Target="http://www.legislation.act.gov.au/a/2010-29" TargetMode="External"/><Relationship Id="rId438" Type="http://schemas.openxmlformats.org/officeDocument/2006/relationships/hyperlink" Target="http://www.legislation.act.gov.au/a/2010-29" TargetMode="External"/><Relationship Id="rId603" Type="http://schemas.openxmlformats.org/officeDocument/2006/relationships/footer" Target="footer16.xml"/><Relationship Id="rId242" Type="http://schemas.openxmlformats.org/officeDocument/2006/relationships/hyperlink" Target="http://www.legislation.act.gov.au/a/2003-41" TargetMode="External"/><Relationship Id="rId284" Type="http://schemas.openxmlformats.org/officeDocument/2006/relationships/hyperlink" Target="http://www.legislation.act.gov.au/a/2010-29" TargetMode="External"/><Relationship Id="rId491" Type="http://schemas.openxmlformats.org/officeDocument/2006/relationships/hyperlink" Target="https://www.legislation.act.gov.au/a/2020-34/" TargetMode="External"/><Relationship Id="rId505" Type="http://schemas.openxmlformats.org/officeDocument/2006/relationships/hyperlink" Target="http://www.legislation.act.gov.au/a/2003-41" TargetMode="External"/><Relationship Id="rId37" Type="http://schemas.openxmlformats.org/officeDocument/2006/relationships/hyperlink" Target="http://www.legislation.act.gov.au/a/2004-65" TargetMode="External"/><Relationship Id="rId79" Type="http://schemas.openxmlformats.org/officeDocument/2006/relationships/hyperlink" Target="http://www.legislation.act.gov.au/a/2005-58" TargetMode="External"/><Relationship Id="rId102" Type="http://schemas.openxmlformats.org/officeDocument/2006/relationships/hyperlink" Target="http://www.legislation.act.gov.au/a/2005-59" TargetMode="External"/><Relationship Id="rId144" Type="http://schemas.openxmlformats.org/officeDocument/2006/relationships/hyperlink" Target="http://www.legislation.act.gov.au/a/2005-59" TargetMode="External"/><Relationship Id="rId547" Type="http://schemas.openxmlformats.org/officeDocument/2006/relationships/hyperlink" Target="http://www.legislation.act.gov.au/a/2009-49" TargetMode="External"/><Relationship Id="rId589" Type="http://schemas.openxmlformats.org/officeDocument/2006/relationships/hyperlink" Target="http://www.legislation.act.gov.au/a/2023-45/" TargetMode="External"/><Relationship Id="rId90" Type="http://schemas.openxmlformats.org/officeDocument/2006/relationships/hyperlink" Target="http://www.legislation.act.gov.au/a/2005-59" TargetMode="External"/><Relationship Id="rId186" Type="http://schemas.openxmlformats.org/officeDocument/2006/relationships/footer" Target="footer9.xml"/><Relationship Id="rId351" Type="http://schemas.openxmlformats.org/officeDocument/2006/relationships/hyperlink" Target="https://legislation.act.gov.au/a/2023-45/" TargetMode="External"/><Relationship Id="rId393" Type="http://schemas.openxmlformats.org/officeDocument/2006/relationships/hyperlink" Target="http://www.legislation.act.gov.au/a/2003-41" TargetMode="External"/><Relationship Id="rId407" Type="http://schemas.openxmlformats.org/officeDocument/2006/relationships/hyperlink" Target="https://www.legislation.act.gov.au/a/2020-34/" TargetMode="External"/><Relationship Id="rId449" Type="http://schemas.openxmlformats.org/officeDocument/2006/relationships/hyperlink" Target="http://www.legislation.act.gov.au/a/2007-44" TargetMode="External"/><Relationship Id="rId211" Type="http://schemas.openxmlformats.org/officeDocument/2006/relationships/hyperlink" Target="http://www.legislation.act.gov.au/a/2010-21" TargetMode="External"/><Relationship Id="rId253" Type="http://schemas.openxmlformats.org/officeDocument/2006/relationships/hyperlink" Target="https://www.legislation.act.gov.au/a/2020-34/" TargetMode="External"/><Relationship Id="rId295" Type="http://schemas.openxmlformats.org/officeDocument/2006/relationships/hyperlink" Target="https://www.legislation.act.gov.au/a/2020-34/" TargetMode="External"/><Relationship Id="rId309" Type="http://schemas.openxmlformats.org/officeDocument/2006/relationships/hyperlink" Target="https://www.legislation.act.gov.au/a/2020-34/" TargetMode="External"/><Relationship Id="rId460" Type="http://schemas.openxmlformats.org/officeDocument/2006/relationships/hyperlink" Target="http://www.legislation.act.gov.au/a/2010-29" TargetMode="External"/><Relationship Id="rId516" Type="http://schemas.openxmlformats.org/officeDocument/2006/relationships/hyperlink" Target="https://legislation.act.gov.au/a/2023-45/" TargetMode="External"/><Relationship Id="rId48" Type="http://schemas.openxmlformats.org/officeDocument/2006/relationships/hyperlink" Target="http://www.legislation.act.gov.au/a/2015-38" TargetMode="External"/><Relationship Id="rId113" Type="http://schemas.openxmlformats.org/officeDocument/2006/relationships/hyperlink" Target="http://www.legislation.act.gov.au/a/2005-59" TargetMode="External"/><Relationship Id="rId320" Type="http://schemas.openxmlformats.org/officeDocument/2006/relationships/hyperlink" Target="https://www.legislation.act.gov.au/a/2020-34/" TargetMode="External"/><Relationship Id="rId558" Type="http://schemas.openxmlformats.org/officeDocument/2006/relationships/hyperlink" Target="http://www.legislation.act.gov.au/a/2013-45/default.asp" TargetMode="External"/><Relationship Id="rId155" Type="http://schemas.openxmlformats.org/officeDocument/2006/relationships/hyperlink" Target="http://www.legislation.act.gov.au/a/2004-65" TargetMode="External"/><Relationship Id="rId197" Type="http://schemas.openxmlformats.org/officeDocument/2006/relationships/header" Target="header9.xml"/><Relationship Id="rId362" Type="http://schemas.openxmlformats.org/officeDocument/2006/relationships/hyperlink" Target="http://www.legislation.act.gov.au/a/2003-41" TargetMode="External"/><Relationship Id="rId418" Type="http://schemas.openxmlformats.org/officeDocument/2006/relationships/hyperlink" Target="https://legislation.act.gov.au/a/2023-45/" TargetMode="External"/><Relationship Id="rId222" Type="http://schemas.openxmlformats.org/officeDocument/2006/relationships/hyperlink" Target="http://www.legislation.act.gov.au/a/2014-51/default.asp" TargetMode="External"/><Relationship Id="rId264" Type="http://schemas.openxmlformats.org/officeDocument/2006/relationships/hyperlink" Target="http://www.legislation.act.gov.au/a/2016-12" TargetMode="External"/><Relationship Id="rId471" Type="http://schemas.openxmlformats.org/officeDocument/2006/relationships/hyperlink" Target="http://www.legislation.act.gov.au/a/2019-17/default.asp" TargetMode="External"/><Relationship Id="rId17" Type="http://schemas.openxmlformats.org/officeDocument/2006/relationships/header" Target="header1.xml"/><Relationship Id="rId59" Type="http://schemas.openxmlformats.org/officeDocument/2006/relationships/hyperlink" Target="http://www.legislation.act.gov.au/a/1991-34" TargetMode="External"/><Relationship Id="rId124" Type="http://schemas.openxmlformats.org/officeDocument/2006/relationships/hyperlink" Target="http://www.legislation.act.gov.au/a/2015-38" TargetMode="External"/><Relationship Id="rId527" Type="http://schemas.openxmlformats.org/officeDocument/2006/relationships/hyperlink" Target="http://www.legislation.act.gov.au/a/2007-44" TargetMode="External"/><Relationship Id="rId569" Type="http://schemas.openxmlformats.org/officeDocument/2006/relationships/hyperlink" Target="http://www.legislation.act.gov.au/a/2016-53" TargetMode="External"/><Relationship Id="rId70" Type="http://schemas.openxmlformats.org/officeDocument/2006/relationships/hyperlink" Target="https://www.legislation.act.gov.au/a/2004-65" TargetMode="External"/><Relationship Id="rId166" Type="http://schemas.openxmlformats.org/officeDocument/2006/relationships/hyperlink" Target="http://www.legislation.act.gov.au/a/2004-8" TargetMode="External"/><Relationship Id="rId331" Type="http://schemas.openxmlformats.org/officeDocument/2006/relationships/hyperlink" Target="https://www.legislation.act.gov.au/a/2020-34/" TargetMode="External"/><Relationship Id="rId373" Type="http://schemas.openxmlformats.org/officeDocument/2006/relationships/hyperlink" Target="https://www.legislation.act.gov.au/a/2020-34/" TargetMode="External"/><Relationship Id="rId429" Type="http://schemas.openxmlformats.org/officeDocument/2006/relationships/hyperlink" Target="http://www.legislation.act.gov.au/a/2010-29" TargetMode="External"/><Relationship Id="rId580" Type="http://schemas.openxmlformats.org/officeDocument/2006/relationships/hyperlink" Target="http://www.legislation.act.gov.au/a/2020-42/" TargetMode="External"/><Relationship Id="rId1" Type="http://schemas.openxmlformats.org/officeDocument/2006/relationships/customXml" Target="../customXml/item1.xml"/><Relationship Id="rId233" Type="http://schemas.openxmlformats.org/officeDocument/2006/relationships/hyperlink" Target="http://www.legislation.act.gov.au/a/2018-52" TargetMode="External"/><Relationship Id="rId440" Type="http://schemas.openxmlformats.org/officeDocument/2006/relationships/hyperlink" Target="http://www.legislation.act.gov.au/a/2019-17/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0-29" TargetMode="External"/><Relationship Id="rId300" Type="http://schemas.openxmlformats.org/officeDocument/2006/relationships/hyperlink" Target="http://www.legislation.act.gov.au/a/2003-41" TargetMode="External"/><Relationship Id="rId482" Type="http://schemas.openxmlformats.org/officeDocument/2006/relationships/hyperlink" Target="https://legislation.act.gov.au/a/2023-45/" TargetMode="External"/><Relationship Id="rId538" Type="http://schemas.openxmlformats.org/officeDocument/2006/relationships/hyperlink" Target="http://www.legislation.act.gov.au/a/2001-44" TargetMode="External"/><Relationship Id="rId81" Type="http://schemas.openxmlformats.org/officeDocument/2006/relationships/hyperlink" Target="http://www.legislation.act.gov.au/a/2008-19" TargetMode="External"/><Relationship Id="rId135" Type="http://schemas.openxmlformats.org/officeDocument/2006/relationships/hyperlink" Target="https://www.legislation.act.gov.au/a/2005-58" TargetMode="External"/><Relationship Id="rId177" Type="http://schemas.openxmlformats.org/officeDocument/2006/relationships/hyperlink" Target="http://www.legislation.act.gov.au/a/2005-59" TargetMode="External"/><Relationship Id="rId342" Type="http://schemas.openxmlformats.org/officeDocument/2006/relationships/hyperlink" Target="https://legislation.act.gov.au/a/2023-45/" TargetMode="External"/><Relationship Id="rId384" Type="http://schemas.openxmlformats.org/officeDocument/2006/relationships/hyperlink" Target="https://www.legislation.act.gov.au/a/2020-34/" TargetMode="External"/><Relationship Id="rId591" Type="http://schemas.openxmlformats.org/officeDocument/2006/relationships/hyperlink" Target="http://www.legislation.act.gov.au/a/2024-16/" TargetMode="External"/><Relationship Id="rId605" Type="http://schemas.openxmlformats.org/officeDocument/2006/relationships/footer" Target="footer17.xml"/><Relationship Id="rId202" Type="http://schemas.openxmlformats.org/officeDocument/2006/relationships/hyperlink" Target="http://www.legislation.act.gov.au/a/1999-91" TargetMode="External"/><Relationship Id="rId244" Type="http://schemas.openxmlformats.org/officeDocument/2006/relationships/hyperlink" Target="http://www.legislation.act.gov.au/a/2003-41" TargetMode="External"/><Relationship Id="rId39" Type="http://schemas.openxmlformats.org/officeDocument/2006/relationships/hyperlink" Target="http://www.legislation.act.gov.au/a/2008-19" TargetMode="External"/><Relationship Id="rId286" Type="http://schemas.openxmlformats.org/officeDocument/2006/relationships/hyperlink" Target="http://www.legislation.act.gov.au/a/2010-29" TargetMode="External"/><Relationship Id="rId451" Type="http://schemas.openxmlformats.org/officeDocument/2006/relationships/hyperlink" Target="http://www.legislation.act.gov.au/a/2010-21" TargetMode="External"/><Relationship Id="rId493" Type="http://schemas.openxmlformats.org/officeDocument/2006/relationships/hyperlink" Target="http://www.legislation.act.gov.au/a/2010-29" TargetMode="External"/><Relationship Id="rId507" Type="http://schemas.openxmlformats.org/officeDocument/2006/relationships/hyperlink" Target="http://www.legislation.act.gov.au/a/2007-44" TargetMode="External"/><Relationship Id="rId549" Type="http://schemas.openxmlformats.org/officeDocument/2006/relationships/hyperlink" Target="http://www.legislation.act.gov.au/a/2010-21" TargetMode="External"/><Relationship Id="rId50" Type="http://schemas.openxmlformats.org/officeDocument/2006/relationships/hyperlink" Target="http://www.legislation.act.gov.au/a/2015-38" TargetMode="External"/><Relationship Id="rId104" Type="http://schemas.openxmlformats.org/officeDocument/2006/relationships/hyperlink" Target="https://www.legislation.act.gov.au/a/2005-59" TargetMode="External"/><Relationship Id="rId146" Type="http://schemas.openxmlformats.org/officeDocument/2006/relationships/hyperlink" Target="https://www.legislation.act.gov.au/a/2005-59" TargetMode="External"/><Relationship Id="rId188" Type="http://schemas.openxmlformats.org/officeDocument/2006/relationships/hyperlink" Target="http://www.legislation.act.gov.au/a/2001-14" TargetMode="External"/><Relationship Id="rId311" Type="http://schemas.openxmlformats.org/officeDocument/2006/relationships/hyperlink" Target="https://www.legislation.act.gov.au/a/2020-34/" TargetMode="External"/><Relationship Id="rId353" Type="http://schemas.openxmlformats.org/officeDocument/2006/relationships/hyperlink" Target="https://www.legislation.act.gov.au/a/2020-34/" TargetMode="External"/><Relationship Id="rId395" Type="http://schemas.openxmlformats.org/officeDocument/2006/relationships/hyperlink" Target="https://www.legislation.act.gov.au/a/2020-34/" TargetMode="External"/><Relationship Id="rId409" Type="http://schemas.openxmlformats.org/officeDocument/2006/relationships/hyperlink" Target="https://www.legislation.act.gov.au/a/2020-34/" TargetMode="External"/><Relationship Id="rId560" Type="http://schemas.openxmlformats.org/officeDocument/2006/relationships/hyperlink" Target="http://www.legislation.act.gov.au/a/2015-39" TargetMode="External"/><Relationship Id="rId92" Type="http://schemas.openxmlformats.org/officeDocument/2006/relationships/hyperlink" Target="http://www.legislation.act.gov.au/a/2005-40" TargetMode="External"/><Relationship Id="rId213" Type="http://schemas.openxmlformats.org/officeDocument/2006/relationships/hyperlink" Target="http://www.legislation.act.gov.au/a/2011-22" TargetMode="External"/><Relationship Id="rId420" Type="http://schemas.openxmlformats.org/officeDocument/2006/relationships/hyperlink" Target="http://www.legislation.act.gov.au/a/2003-41" TargetMode="External"/><Relationship Id="rId255" Type="http://schemas.openxmlformats.org/officeDocument/2006/relationships/hyperlink" Target="http://www.legislation.act.gov.au/a/2009-49" TargetMode="External"/><Relationship Id="rId297" Type="http://schemas.openxmlformats.org/officeDocument/2006/relationships/hyperlink" Target="http://www.legislation.act.gov.au/a/2010-29" TargetMode="External"/><Relationship Id="rId462" Type="http://schemas.openxmlformats.org/officeDocument/2006/relationships/hyperlink" Target="http://www.legislation.act.gov.au/a/2010-29" TargetMode="External"/><Relationship Id="rId518" Type="http://schemas.openxmlformats.org/officeDocument/2006/relationships/hyperlink" Target="http://www.legislation.act.gov.au/a/1999-91" TargetMode="External"/><Relationship Id="rId115" Type="http://schemas.openxmlformats.org/officeDocument/2006/relationships/hyperlink" Target="https://www.legislation.act.gov.au/a/2005-59" TargetMode="External"/><Relationship Id="rId157" Type="http://schemas.openxmlformats.org/officeDocument/2006/relationships/hyperlink" Target="http://www.legislation.act.gov.au/a/2004-65" TargetMode="External"/><Relationship Id="rId322" Type="http://schemas.openxmlformats.org/officeDocument/2006/relationships/hyperlink" Target="https://www.legislation.act.gov.au/a/2020-34/" TargetMode="External"/><Relationship Id="rId364" Type="http://schemas.openxmlformats.org/officeDocument/2006/relationships/hyperlink" Target="https://www.legislation.act.gov.au/a/2020-34/" TargetMode="External"/><Relationship Id="rId61" Type="http://schemas.openxmlformats.org/officeDocument/2006/relationships/hyperlink" Target="http://www.legislation.act.gov.au/a/2016-43" TargetMode="External"/><Relationship Id="rId199" Type="http://schemas.openxmlformats.org/officeDocument/2006/relationships/footer" Target="footer11.xml"/><Relationship Id="rId571" Type="http://schemas.openxmlformats.org/officeDocument/2006/relationships/hyperlink" Target="http://www.legislation.act.gov.au/a/2016-52/default.asp" TargetMode="External"/><Relationship Id="rId19" Type="http://schemas.openxmlformats.org/officeDocument/2006/relationships/footer" Target="footer1.xml"/><Relationship Id="rId224" Type="http://schemas.openxmlformats.org/officeDocument/2006/relationships/hyperlink" Target="http://www.legislation.act.gov.au/a/2016-1" TargetMode="External"/><Relationship Id="rId266" Type="http://schemas.openxmlformats.org/officeDocument/2006/relationships/hyperlink" Target="http://www.legislation.act.gov.au/a/2003-41" TargetMode="External"/><Relationship Id="rId431" Type="http://schemas.openxmlformats.org/officeDocument/2006/relationships/hyperlink" Target="http://www.legislation.act.gov.au/a/2019-17/default.asp" TargetMode="External"/><Relationship Id="rId473" Type="http://schemas.openxmlformats.org/officeDocument/2006/relationships/hyperlink" Target="https://www.legislation.act.gov.au/a/2020-34/" TargetMode="External"/><Relationship Id="rId529" Type="http://schemas.openxmlformats.org/officeDocument/2006/relationships/hyperlink" Target="http://www.legislation.act.gov.au/a/2003-41" TargetMode="External"/><Relationship Id="rId30" Type="http://schemas.openxmlformats.org/officeDocument/2006/relationships/hyperlink" Target="http://www.legislation.act.gov.au/a/2002-51" TargetMode="External"/><Relationship Id="rId126" Type="http://schemas.openxmlformats.org/officeDocument/2006/relationships/hyperlink" Target="https://www.legislation.act.gov.au/a/2015-38/" TargetMode="External"/><Relationship Id="rId168" Type="http://schemas.openxmlformats.org/officeDocument/2006/relationships/hyperlink" Target="http://www.legislation.act.gov.au/a/2004-8" TargetMode="External"/><Relationship Id="rId333" Type="http://schemas.openxmlformats.org/officeDocument/2006/relationships/hyperlink" Target="https://www.legislation.act.gov.au/a/2020-34/" TargetMode="External"/><Relationship Id="rId540" Type="http://schemas.openxmlformats.org/officeDocument/2006/relationships/hyperlink" Target="http://www.legislation.act.gov.au/a/2003-41" TargetMode="External"/><Relationship Id="rId72" Type="http://schemas.openxmlformats.org/officeDocument/2006/relationships/hyperlink" Target="http://www.legislation.act.gov.au/a/2004-65" TargetMode="External"/><Relationship Id="rId375" Type="http://schemas.openxmlformats.org/officeDocument/2006/relationships/hyperlink" Target="https://www.legislation.act.gov.au/a/2020-34/" TargetMode="External"/><Relationship Id="rId582" Type="http://schemas.openxmlformats.org/officeDocument/2006/relationships/hyperlink" Target="https://www.legislation.act.gov.au/a/2020-34/" TargetMode="External"/><Relationship Id="rId3" Type="http://schemas.openxmlformats.org/officeDocument/2006/relationships/styles" Target="styles.xml"/><Relationship Id="rId235" Type="http://schemas.openxmlformats.org/officeDocument/2006/relationships/hyperlink" Target="https://www.legislation.act.gov.au/a/2020-42/" TargetMode="External"/><Relationship Id="rId277" Type="http://schemas.openxmlformats.org/officeDocument/2006/relationships/hyperlink" Target="http://www.legislation.act.gov.au/a/2003-41" TargetMode="External"/><Relationship Id="rId400" Type="http://schemas.openxmlformats.org/officeDocument/2006/relationships/hyperlink" Target="https://www.legislation.act.gov.au/a/2020-34/" TargetMode="External"/><Relationship Id="rId442" Type="http://schemas.openxmlformats.org/officeDocument/2006/relationships/hyperlink" Target="http://www.legislation.act.gov.au/a/2010-29" TargetMode="External"/><Relationship Id="rId484" Type="http://schemas.openxmlformats.org/officeDocument/2006/relationships/hyperlink" Target="http://www.legislation.act.gov.au/a/2016-1/default.asp" TargetMode="External"/><Relationship Id="rId137" Type="http://schemas.openxmlformats.org/officeDocument/2006/relationships/hyperlink" Target="http://www.legislation.act.gov.au/a/2005-58" TargetMode="External"/><Relationship Id="rId302" Type="http://schemas.openxmlformats.org/officeDocument/2006/relationships/hyperlink" Target="https://www.legislation.act.gov.au/a/2020-34/" TargetMode="External"/><Relationship Id="rId344" Type="http://schemas.openxmlformats.org/officeDocument/2006/relationships/hyperlink" Target="https://legislation.act.gov.au/a/2023-45/" TargetMode="External"/><Relationship Id="rId41" Type="http://schemas.openxmlformats.org/officeDocument/2006/relationships/hyperlink" Target="http://www.legislation.act.gov.au/a/2015-38/default.asp" TargetMode="External"/><Relationship Id="rId83" Type="http://schemas.openxmlformats.org/officeDocument/2006/relationships/hyperlink" Target="http://www.legislation.act.gov.au/a/1997-125" TargetMode="External"/><Relationship Id="rId179" Type="http://schemas.openxmlformats.org/officeDocument/2006/relationships/hyperlink" Target="http://www.legislation.act.gov.au/a/2002-51" TargetMode="External"/><Relationship Id="rId386" Type="http://schemas.openxmlformats.org/officeDocument/2006/relationships/hyperlink" Target="https://www.legislation.act.gov.au/a/2020-34/" TargetMode="External"/><Relationship Id="rId551" Type="http://schemas.openxmlformats.org/officeDocument/2006/relationships/hyperlink" Target="http://www.legislation.act.gov.au/a/2010-29" TargetMode="External"/><Relationship Id="rId593" Type="http://schemas.openxmlformats.org/officeDocument/2006/relationships/hyperlink" Target="https://legislation.act.gov.au/a/2023-45/" TargetMode="External"/><Relationship Id="rId607" Type="http://schemas.openxmlformats.org/officeDocument/2006/relationships/theme" Target="theme/theme1.xml"/><Relationship Id="rId190" Type="http://schemas.openxmlformats.org/officeDocument/2006/relationships/hyperlink" Target="http://www.legislation.act.gov.au/a/2005-40" TargetMode="External"/><Relationship Id="rId204" Type="http://schemas.openxmlformats.org/officeDocument/2006/relationships/hyperlink" Target="http://www.legislation.act.gov.au/a/2003-41" TargetMode="External"/><Relationship Id="rId246" Type="http://schemas.openxmlformats.org/officeDocument/2006/relationships/hyperlink" Target="http://www.legislation.act.gov.au/a/2003-41" TargetMode="External"/><Relationship Id="rId288" Type="http://schemas.openxmlformats.org/officeDocument/2006/relationships/hyperlink" Target="http://www.legislation.act.gov.au/a/2015-38" TargetMode="External"/><Relationship Id="rId411" Type="http://schemas.openxmlformats.org/officeDocument/2006/relationships/hyperlink" Target="https://www.legislation.act.gov.au/a/2020-34/" TargetMode="External"/><Relationship Id="rId453" Type="http://schemas.openxmlformats.org/officeDocument/2006/relationships/hyperlink" Target="http://www.legislation.act.gov.au/a/2015-39" TargetMode="External"/><Relationship Id="rId509" Type="http://schemas.openxmlformats.org/officeDocument/2006/relationships/hyperlink" Target="https://www.legislation.act.gov.au/a/2020-34/" TargetMode="External"/><Relationship Id="rId106" Type="http://schemas.openxmlformats.org/officeDocument/2006/relationships/hyperlink" Target="http://www.legislation.act.gov.au/a/2005-59" TargetMode="External"/><Relationship Id="rId313" Type="http://schemas.openxmlformats.org/officeDocument/2006/relationships/hyperlink" Target="https://www.legislation.act.gov.au/a/2020-34/" TargetMode="External"/><Relationship Id="rId495" Type="http://schemas.openxmlformats.org/officeDocument/2006/relationships/hyperlink" Target="http://www.legislation.act.gov.au/a/2010-2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5-38" TargetMode="External"/><Relationship Id="rId94" Type="http://schemas.openxmlformats.org/officeDocument/2006/relationships/hyperlink" Target="http://www.legislation.act.gov.au/a/2015-38" TargetMode="External"/><Relationship Id="rId148" Type="http://schemas.openxmlformats.org/officeDocument/2006/relationships/hyperlink" Target="http://www.legislation.act.gov.au/a/2005-59" TargetMode="External"/><Relationship Id="rId355" Type="http://schemas.openxmlformats.org/officeDocument/2006/relationships/hyperlink" Target="https://www.legislation.act.gov.au/a/2020-34/" TargetMode="External"/><Relationship Id="rId397" Type="http://schemas.openxmlformats.org/officeDocument/2006/relationships/hyperlink" Target="http://www.legislation.act.gov.au/a/2010-29" TargetMode="External"/><Relationship Id="rId520" Type="http://schemas.openxmlformats.org/officeDocument/2006/relationships/hyperlink" Target="http://www.legislation.act.gov.au/a/2010-29" TargetMode="External"/><Relationship Id="rId562" Type="http://schemas.openxmlformats.org/officeDocument/2006/relationships/hyperlink" Target="http://www.legislation.act.gov.au/a/2014-51/default.asp" TargetMode="External"/><Relationship Id="rId215" Type="http://schemas.openxmlformats.org/officeDocument/2006/relationships/hyperlink" Target="http://www.legislation.act.gov.au/a/2013-45" TargetMode="External"/><Relationship Id="rId257" Type="http://schemas.openxmlformats.org/officeDocument/2006/relationships/hyperlink" Target="http://www.legislation.act.gov.au/a/2003-41" TargetMode="External"/><Relationship Id="rId422" Type="http://schemas.openxmlformats.org/officeDocument/2006/relationships/hyperlink" Target="http://www.legislation.act.gov.au/a/2016-52/default.asp" TargetMode="External"/><Relationship Id="rId464" Type="http://schemas.openxmlformats.org/officeDocument/2006/relationships/hyperlink" Target="https://www.legislation.act.gov.au/a/2020-34/" TargetMode="External"/><Relationship Id="rId299" Type="http://schemas.openxmlformats.org/officeDocument/2006/relationships/hyperlink" Target="https://www.legislation.act.gov.au/a/2020-34/" TargetMode="External"/><Relationship Id="rId63" Type="http://schemas.openxmlformats.org/officeDocument/2006/relationships/hyperlink" Target="http://www.legislation.act.gov.au/a/2008-19" TargetMode="External"/><Relationship Id="rId159" Type="http://schemas.openxmlformats.org/officeDocument/2006/relationships/hyperlink" Target="https://www.legislation.act.gov.au/a/2004-65" TargetMode="External"/><Relationship Id="rId366" Type="http://schemas.openxmlformats.org/officeDocument/2006/relationships/hyperlink" Target="https://www.legislation.act.gov.au/a/2023-41/" TargetMode="External"/><Relationship Id="rId573" Type="http://schemas.openxmlformats.org/officeDocument/2006/relationships/hyperlink" Target="http://www.legislation.act.gov.au/a/2016-53/default.asp" TargetMode="External"/><Relationship Id="rId226" Type="http://schemas.openxmlformats.org/officeDocument/2006/relationships/hyperlink" Target="http://www.legislation.act.gov.au/a/2016-52/default.asp" TargetMode="External"/><Relationship Id="rId433" Type="http://schemas.openxmlformats.org/officeDocument/2006/relationships/hyperlink" Target="http://www.legislation.act.gov.au/a/2010-29" TargetMode="External"/><Relationship Id="rId74" Type="http://schemas.openxmlformats.org/officeDocument/2006/relationships/hyperlink" Target="http://www.legislation.act.gov.au/a/2002-51" TargetMode="External"/><Relationship Id="rId377" Type="http://schemas.openxmlformats.org/officeDocument/2006/relationships/hyperlink" Target="https://www.legislation.act.gov.au/a/2020-34/" TargetMode="External"/><Relationship Id="rId500" Type="http://schemas.openxmlformats.org/officeDocument/2006/relationships/hyperlink" Target="https://legislation.act.gov.au/a/2023-45/" TargetMode="External"/><Relationship Id="rId584" Type="http://schemas.openxmlformats.org/officeDocument/2006/relationships/hyperlink" Target="http://www.legislation.act.gov.au/a/2023-37/" TargetMode="External"/><Relationship Id="rId5" Type="http://schemas.openxmlformats.org/officeDocument/2006/relationships/webSettings" Target="webSettings.xml"/><Relationship Id="rId237" Type="http://schemas.openxmlformats.org/officeDocument/2006/relationships/hyperlink" Target="https://legislation.act.gov.au/a/2023-41/" TargetMode="External"/><Relationship Id="rId444" Type="http://schemas.openxmlformats.org/officeDocument/2006/relationships/hyperlink" Target="http://www.legislation.act.gov.au/a/2010-29" TargetMode="External"/><Relationship Id="rId290" Type="http://schemas.openxmlformats.org/officeDocument/2006/relationships/hyperlink" Target="http://www.legislation.act.gov.au/a/2016-12/default.asp" TargetMode="External"/><Relationship Id="rId304" Type="http://schemas.openxmlformats.org/officeDocument/2006/relationships/hyperlink" Target="https://legislation.act.gov.au/a/2023-45/" TargetMode="External"/><Relationship Id="rId388" Type="http://schemas.openxmlformats.org/officeDocument/2006/relationships/hyperlink" Target="https://www.legislation.act.gov.au/a/2020-34/" TargetMode="External"/><Relationship Id="rId511" Type="http://schemas.openxmlformats.org/officeDocument/2006/relationships/hyperlink" Target="https://www.legislation.act.gov.au/a/2020-34/"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5-38" TargetMode="External"/><Relationship Id="rId595" Type="http://schemas.openxmlformats.org/officeDocument/2006/relationships/header" Target="header11.xml"/><Relationship Id="rId248" Type="http://schemas.openxmlformats.org/officeDocument/2006/relationships/hyperlink" Target="https://www.legislation.act.gov.au/a/2020-34/" TargetMode="External"/><Relationship Id="rId455" Type="http://schemas.openxmlformats.org/officeDocument/2006/relationships/hyperlink" Target="http://www.legislation.act.gov.au/a/2007-44"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05-59" TargetMode="External"/><Relationship Id="rId315" Type="http://schemas.openxmlformats.org/officeDocument/2006/relationships/hyperlink" Target="https://www.legislation.act.gov.au/a/2020-34/" TargetMode="External"/><Relationship Id="rId522" Type="http://schemas.openxmlformats.org/officeDocument/2006/relationships/hyperlink" Target="https://www.legislation.act.gov.au/a/2020-34/" TargetMode="External"/><Relationship Id="rId96" Type="http://schemas.openxmlformats.org/officeDocument/2006/relationships/hyperlink" Target="http://www.legislation.act.gov.au/a/1992-8" TargetMode="External"/><Relationship Id="rId161" Type="http://schemas.openxmlformats.org/officeDocument/2006/relationships/hyperlink" Target="http://www.legislation.act.gov.au/a/2005-40" TargetMode="External"/><Relationship Id="rId399" Type="http://schemas.openxmlformats.org/officeDocument/2006/relationships/hyperlink" Target="https://www.legislation.act.gov.au/a/2020-34/" TargetMode="External"/><Relationship Id="rId259" Type="http://schemas.openxmlformats.org/officeDocument/2006/relationships/hyperlink" Target="https://www.legislation.act.gov.au/a/2020-34/" TargetMode="External"/><Relationship Id="rId466" Type="http://schemas.openxmlformats.org/officeDocument/2006/relationships/hyperlink" Target="http://www.legislation.act.gov.au/a/2003-41" TargetMode="External"/><Relationship Id="rId23" Type="http://schemas.openxmlformats.org/officeDocument/2006/relationships/header" Target="header4.xml"/><Relationship Id="rId119" Type="http://schemas.openxmlformats.org/officeDocument/2006/relationships/hyperlink" Target="http://www.legislation.act.gov.au/a/1900-40" TargetMode="External"/><Relationship Id="rId326" Type="http://schemas.openxmlformats.org/officeDocument/2006/relationships/hyperlink" Target="https://www.legislation.act.gov.au/a/2020-34/" TargetMode="External"/><Relationship Id="rId533" Type="http://schemas.openxmlformats.org/officeDocument/2006/relationships/hyperlink" Target="http://www.legislation.act.gov.au/a/1998-54" TargetMode="External"/><Relationship Id="rId172" Type="http://schemas.openxmlformats.org/officeDocument/2006/relationships/hyperlink" Target="http://www.legislation.act.gov.au/a/2001-14" TargetMode="External"/><Relationship Id="rId477" Type="http://schemas.openxmlformats.org/officeDocument/2006/relationships/hyperlink" Target="https://www.legislation.act.gov.au/a/2020-34/" TargetMode="External"/><Relationship Id="rId600" Type="http://schemas.openxmlformats.org/officeDocument/2006/relationships/footer" Target="footer14.xml"/><Relationship Id="rId337" Type="http://schemas.openxmlformats.org/officeDocument/2006/relationships/hyperlink" Target="https://legislation.act.gov.au/a/2023-45/" TargetMode="External"/><Relationship Id="rId34" Type="http://schemas.openxmlformats.org/officeDocument/2006/relationships/hyperlink" Target="http://www.legislation.act.gov.au/a/2005-59" TargetMode="External"/><Relationship Id="rId544" Type="http://schemas.openxmlformats.org/officeDocument/2006/relationships/hyperlink" Target="http://www.legislation.act.gov.au/a/2007-22" TargetMode="External"/><Relationship Id="rId183" Type="http://schemas.openxmlformats.org/officeDocument/2006/relationships/header" Target="header7.xml"/><Relationship Id="rId390" Type="http://schemas.openxmlformats.org/officeDocument/2006/relationships/hyperlink" Target="https://www.legislation.act.gov.au/a/2020-34/" TargetMode="External"/><Relationship Id="rId404" Type="http://schemas.openxmlformats.org/officeDocument/2006/relationships/hyperlink" Target="https://www.legislation.act.gov.au/a/2020-34/" TargetMode="External"/><Relationship Id="rId250" Type="http://schemas.openxmlformats.org/officeDocument/2006/relationships/hyperlink" Target="http://www.legislation.act.gov.au/a/2010-29" TargetMode="External"/><Relationship Id="rId488" Type="http://schemas.openxmlformats.org/officeDocument/2006/relationships/hyperlink" Target="https://www.legislation.act.gov.au/a/2020-34/" TargetMode="External"/><Relationship Id="rId45" Type="http://schemas.openxmlformats.org/officeDocument/2006/relationships/hyperlink" Target="http://www.legislation.act.gov.au/a/2007-15" TargetMode="External"/><Relationship Id="rId110" Type="http://schemas.openxmlformats.org/officeDocument/2006/relationships/hyperlink" Target="https://www.legislation.act.gov.au/a/2005-59" TargetMode="External"/><Relationship Id="rId348" Type="http://schemas.openxmlformats.org/officeDocument/2006/relationships/hyperlink" Target="https://legislation.act.gov.au/a/2023-45/" TargetMode="External"/><Relationship Id="rId555" Type="http://schemas.openxmlformats.org/officeDocument/2006/relationships/hyperlink" Target="http://www.legislation.act.gov.au/a/2012-30" TargetMode="External"/><Relationship Id="rId194" Type="http://schemas.openxmlformats.org/officeDocument/2006/relationships/hyperlink" Target="http://www.legislation.act.gov.au/a/2008-19" TargetMode="External"/><Relationship Id="rId208" Type="http://schemas.openxmlformats.org/officeDocument/2006/relationships/hyperlink" Target="http://www.legislation.act.gov.au/a/2007-22" TargetMode="External"/><Relationship Id="rId415" Type="http://schemas.openxmlformats.org/officeDocument/2006/relationships/hyperlink" Target="http://www.legislation.act.gov.au/a/2010-29" TargetMode="External"/><Relationship Id="rId261" Type="http://schemas.openxmlformats.org/officeDocument/2006/relationships/hyperlink" Target="http://www.legislation.act.gov.au/a/2003-41" TargetMode="External"/><Relationship Id="rId499" Type="http://schemas.openxmlformats.org/officeDocument/2006/relationships/hyperlink" Target="https://legislation.act.gov.au/a/2023-45/" TargetMode="External"/><Relationship Id="rId56" Type="http://schemas.openxmlformats.org/officeDocument/2006/relationships/hyperlink" Target="http://www.legislation.act.gov.au/sl/2006-29" TargetMode="External"/><Relationship Id="rId359" Type="http://schemas.openxmlformats.org/officeDocument/2006/relationships/hyperlink" Target="https://www.legislation.act.gov.au/a/2020-34/" TargetMode="External"/><Relationship Id="rId566" Type="http://schemas.openxmlformats.org/officeDocument/2006/relationships/hyperlink" Target="http://www.legislation.act.gov.au/a/201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8785-3B69-4510-8B4D-95C1502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21370</Words>
  <Characters>104531</Characters>
  <Application>Microsoft Office Word</Application>
  <DocSecurity>0</DocSecurity>
  <Lines>3018</Lines>
  <Paragraphs>1946</Paragraphs>
  <ScaleCrop>false</ScaleCrop>
  <HeadingPairs>
    <vt:vector size="2" baseType="variant">
      <vt:variant>
        <vt:lpstr>Title</vt:lpstr>
      </vt:variant>
      <vt:variant>
        <vt:i4>1</vt:i4>
      </vt:variant>
    </vt:vector>
  </HeadingPairs>
  <TitlesOfParts>
    <vt:vector size="1" baseType="lpstr">
      <vt:lpstr>Victims of Crime Act 1994</vt:lpstr>
    </vt:vector>
  </TitlesOfParts>
  <Manager>Section</Manager>
  <Company>Section</Company>
  <LinksUpToDate>false</LinksUpToDate>
  <CharactersWithSpaces>124781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Act 1994</dc:title>
  <dc:creator>Anna Anderberg-Hewitt</dc:creator>
  <cp:keywords>R30</cp:keywords>
  <dc:description/>
  <cp:lastModifiedBy>PCODCS</cp:lastModifiedBy>
  <cp:revision>4</cp:revision>
  <cp:lastPrinted>2019-11-20T04:44:00Z</cp:lastPrinted>
  <dcterms:created xsi:type="dcterms:W3CDTF">2026-04-15T02:25:00Z</dcterms:created>
  <dcterms:modified xsi:type="dcterms:W3CDTF">2026-04-15T02:25:00Z</dcterms:modified>
  <cp:category>R30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02/01/26</vt:lpwstr>
  </property>
  <property fmtid="{D5CDD505-2E9C-101B-9397-08002B2CF9AE}" pid="5" name="Eff">
    <vt:lpwstr>Effective:  </vt:lpwstr>
  </property>
  <property fmtid="{D5CDD505-2E9C-101B-9397-08002B2CF9AE}" pid="6" name="StartDt">
    <vt:lpwstr>02/01/26</vt:lpwstr>
  </property>
  <property fmtid="{D5CDD505-2E9C-101B-9397-08002B2CF9AE}" pid="7" name="EndDt">
    <vt:lpwstr>-15/04/26</vt:lpwstr>
  </property>
  <property fmtid="{D5CDD505-2E9C-101B-9397-08002B2CF9AE}" pid="8" name="DMSID">
    <vt:lpwstr>15083103</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2024-04-17T04:29:37Z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14ca71ba-92fa-4d8e-a75f-8092003b208f</vt:lpwstr>
  </property>
  <property fmtid="{D5CDD505-2E9C-101B-9397-08002B2CF9AE}" pid="17" name="MSIP_Label_69af8531-eb46-4968-8cb3-105d2f5ea87e_ContentBits">
    <vt:lpwstr>0</vt:lpwstr>
  </property>
</Properties>
</file>