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2C83D" w14:textId="77777777" w:rsidR="00044165" w:rsidRDefault="00044165" w:rsidP="00D5636C">
      <w:pPr>
        <w:jc w:val="center"/>
      </w:pPr>
      <w:r>
        <w:rPr>
          <w:noProof/>
        </w:rPr>
        <w:drawing>
          <wp:inline distT="0" distB="0" distL="0" distR="0" wp14:anchorId="3C8944D5" wp14:editId="792266DB">
            <wp:extent cx="1333500" cy="1167902"/>
            <wp:effectExtent l="0" t="0" r="0" b="0"/>
            <wp:docPr id="1927899209" name="Picture 1" descr="ACT Crest high re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99209" name="Picture 1" descr="ACT Crest high res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0181" cy="1182512"/>
                    </a:xfrm>
                    <a:prstGeom prst="rect">
                      <a:avLst/>
                    </a:prstGeom>
                    <a:noFill/>
                    <a:ln>
                      <a:noFill/>
                    </a:ln>
                  </pic:spPr>
                </pic:pic>
              </a:graphicData>
            </a:graphic>
          </wp:inline>
        </w:drawing>
      </w:r>
    </w:p>
    <w:p w14:paraId="36F88F26" w14:textId="77777777" w:rsidR="00044165" w:rsidRDefault="00044165" w:rsidP="00D5636C">
      <w:pPr>
        <w:jc w:val="center"/>
        <w:rPr>
          <w:rFonts w:ascii="Arial" w:hAnsi="Arial"/>
        </w:rPr>
      </w:pPr>
      <w:r>
        <w:rPr>
          <w:rFonts w:ascii="Arial" w:hAnsi="Arial"/>
        </w:rPr>
        <w:t>Australian Capital Territory</w:t>
      </w:r>
    </w:p>
    <w:p w14:paraId="7898671E" w14:textId="1785CE83" w:rsidR="00044165" w:rsidRDefault="004829F1" w:rsidP="00427153">
      <w:pPr>
        <w:pStyle w:val="Billname1"/>
      </w:pPr>
      <w:fldSimple w:instr=" REF Citation \*charformat ">
        <w:r>
          <w:t>Births, Deaths and Marriages Registration Act 1997</w:t>
        </w:r>
      </w:fldSimple>
      <w:r w:rsidR="00044165">
        <w:t xml:space="preserve">    </w:t>
      </w:r>
    </w:p>
    <w:p w14:paraId="09B8D13A" w14:textId="4D450888" w:rsidR="00044165" w:rsidRDefault="004829F1" w:rsidP="00427153">
      <w:pPr>
        <w:pStyle w:val="ActNo"/>
      </w:pPr>
      <w:bookmarkStart w:id="0" w:name="LawNo"/>
      <w:r>
        <w:t>A1997-112</w:t>
      </w:r>
      <w:bookmarkEnd w:id="0"/>
    </w:p>
    <w:p w14:paraId="123F6422" w14:textId="54C6FF63" w:rsidR="00044165" w:rsidRDefault="00044165" w:rsidP="00427153">
      <w:pPr>
        <w:pStyle w:val="RepubNo"/>
      </w:pPr>
      <w:r>
        <w:t xml:space="preserve">Republication No </w:t>
      </w:r>
      <w:bookmarkStart w:id="1" w:name="RepubNo"/>
      <w:r w:rsidR="004829F1">
        <w:t>39</w:t>
      </w:r>
      <w:bookmarkEnd w:id="1"/>
    </w:p>
    <w:p w14:paraId="24F11976" w14:textId="094B7402" w:rsidR="00044165" w:rsidRDefault="00044165" w:rsidP="00427153">
      <w:pPr>
        <w:pStyle w:val="EffectiveDate"/>
      </w:pPr>
      <w:r>
        <w:t xml:space="preserve">Effective:  </w:t>
      </w:r>
      <w:bookmarkStart w:id="2" w:name="EffectiveDate"/>
      <w:r w:rsidR="004829F1">
        <w:t>6 December 2025</w:t>
      </w:r>
      <w:bookmarkEnd w:id="2"/>
      <w:r w:rsidR="004829F1">
        <w:t xml:space="preserve"> – </w:t>
      </w:r>
      <w:bookmarkStart w:id="3" w:name="EndEffDate"/>
      <w:r w:rsidR="004829F1">
        <w:t>4 September 2026</w:t>
      </w:r>
      <w:bookmarkEnd w:id="3"/>
    </w:p>
    <w:p w14:paraId="506A84AE" w14:textId="7F5C35AD" w:rsidR="00044165" w:rsidRDefault="00044165" w:rsidP="00427153">
      <w:pPr>
        <w:pStyle w:val="CoverInForce"/>
      </w:pPr>
      <w:r>
        <w:t xml:space="preserve">Republication date: </w:t>
      </w:r>
      <w:bookmarkStart w:id="4" w:name="InForceDate"/>
      <w:r w:rsidR="004829F1">
        <w:t>6 December 2025</w:t>
      </w:r>
      <w:bookmarkEnd w:id="4"/>
    </w:p>
    <w:p w14:paraId="0325D982" w14:textId="4CD1E32F" w:rsidR="00044165" w:rsidRDefault="00044165" w:rsidP="00F159AB">
      <w:pPr>
        <w:pStyle w:val="CoverInForce"/>
      </w:pPr>
      <w:r>
        <w:t xml:space="preserve">Last amendment made by </w:t>
      </w:r>
      <w:bookmarkStart w:id="5" w:name="LastAmdt"/>
      <w:r w:rsidRPr="00044165">
        <w:rPr>
          <w:rStyle w:val="charCitHyperlinkAbbrev"/>
        </w:rPr>
        <w:fldChar w:fldCharType="begin"/>
      </w:r>
      <w:r w:rsidR="004829F1">
        <w:rPr>
          <w:rStyle w:val="charCitHyperlinkAbbrev"/>
        </w:rPr>
        <w:instrText>HYPERLINK "http://www.legislation.act.gov.au/a/2025-29/" \o "Statute Law Amendment Act 2025"</w:instrText>
      </w:r>
      <w:r w:rsidRPr="00044165">
        <w:rPr>
          <w:rStyle w:val="charCitHyperlinkAbbrev"/>
        </w:rPr>
      </w:r>
      <w:r w:rsidRPr="00044165">
        <w:rPr>
          <w:rStyle w:val="charCitHyperlinkAbbrev"/>
        </w:rPr>
        <w:fldChar w:fldCharType="separate"/>
      </w:r>
      <w:r w:rsidR="004829F1">
        <w:rPr>
          <w:rStyle w:val="charCitHyperlinkAbbrev"/>
        </w:rPr>
        <w:t>A2025</w:t>
      </w:r>
      <w:r w:rsidR="004829F1">
        <w:rPr>
          <w:rStyle w:val="charCitHyperlinkAbbrev"/>
        </w:rPr>
        <w:noBreakHyphen/>
        <w:t>29</w:t>
      </w:r>
      <w:r w:rsidRPr="00044165">
        <w:rPr>
          <w:rStyle w:val="charCitHyperlinkAbbrev"/>
        </w:rPr>
        <w:fldChar w:fldCharType="end"/>
      </w:r>
      <w:bookmarkEnd w:id="5"/>
    </w:p>
    <w:p w14:paraId="5E161469" w14:textId="77777777" w:rsidR="00044165" w:rsidRDefault="00044165" w:rsidP="00427153"/>
    <w:p w14:paraId="1019E53A" w14:textId="77777777" w:rsidR="00044165" w:rsidRDefault="00044165" w:rsidP="00427153"/>
    <w:p w14:paraId="4C7BADD3" w14:textId="77777777" w:rsidR="00044165" w:rsidRDefault="00044165" w:rsidP="00427153"/>
    <w:p w14:paraId="60660907" w14:textId="77777777" w:rsidR="00044165" w:rsidRPr="00101B4C" w:rsidRDefault="00044165" w:rsidP="00CE2912">
      <w:pPr>
        <w:pStyle w:val="PageBreak"/>
      </w:pPr>
      <w:r w:rsidRPr="00101B4C">
        <w:br w:type="page"/>
      </w:r>
    </w:p>
    <w:p w14:paraId="45754D8D" w14:textId="77777777" w:rsidR="00044165" w:rsidRDefault="00044165" w:rsidP="00427153">
      <w:pPr>
        <w:pStyle w:val="CoverHeading"/>
      </w:pPr>
      <w:r>
        <w:lastRenderedPageBreak/>
        <w:t>About this republication</w:t>
      </w:r>
    </w:p>
    <w:p w14:paraId="402CF0C4" w14:textId="77777777" w:rsidR="00044165" w:rsidRDefault="00044165" w:rsidP="00427153">
      <w:pPr>
        <w:pStyle w:val="CoverSubHdg"/>
      </w:pPr>
      <w:r>
        <w:t>The republished law</w:t>
      </w:r>
    </w:p>
    <w:p w14:paraId="171D612D" w14:textId="17F40C90" w:rsidR="00044165" w:rsidRDefault="00044165" w:rsidP="00427153">
      <w:pPr>
        <w:pStyle w:val="CoverText"/>
      </w:pPr>
      <w:r>
        <w:t xml:space="preserve">This is a republication of the </w:t>
      </w:r>
      <w:r w:rsidRPr="004829F1">
        <w:rPr>
          <w:i/>
        </w:rPr>
        <w:fldChar w:fldCharType="begin"/>
      </w:r>
      <w:r w:rsidRPr="004829F1">
        <w:rPr>
          <w:i/>
        </w:rPr>
        <w:instrText xml:space="preserve"> REF citation *\charformat  \* MERGEFORMAT </w:instrText>
      </w:r>
      <w:r w:rsidRPr="004829F1">
        <w:rPr>
          <w:i/>
        </w:rPr>
        <w:fldChar w:fldCharType="separate"/>
      </w:r>
      <w:r w:rsidR="004829F1" w:rsidRPr="004829F1">
        <w:rPr>
          <w:i/>
        </w:rPr>
        <w:t>Births, Deaths and Marriages Registration Act 1997</w:t>
      </w:r>
      <w:r w:rsidRPr="004829F1">
        <w:rPr>
          <w:i/>
        </w:rPr>
        <w:fldChar w:fldCharType="end"/>
      </w:r>
      <w:r>
        <w:t xml:space="preserve"> (including any amendment made under the </w:t>
      </w:r>
      <w:hyperlink r:id="rId9" w:tooltip="A2001-14" w:history="1">
        <w:r w:rsidRPr="0074598E">
          <w:rPr>
            <w:rStyle w:val="charCitHyperlinkItal"/>
          </w:rPr>
          <w:t>Legislation Act 2001</w:t>
        </w:r>
      </w:hyperlink>
      <w:r>
        <w:t>, part 11.3 (Editorial changes))</w:t>
      </w:r>
      <w:r w:rsidRPr="0074598E">
        <w:t xml:space="preserve"> </w:t>
      </w:r>
      <w:r>
        <w:t xml:space="preserve">as in force on </w:t>
      </w:r>
      <w:fldSimple w:instr=" REF InForceDate *\charformat ">
        <w:r w:rsidR="004829F1">
          <w:t>6 December 2025</w:t>
        </w:r>
      </w:fldSimple>
      <w:r w:rsidRPr="0074598E">
        <w:rPr>
          <w:rStyle w:val="charItals"/>
        </w:rPr>
        <w:t xml:space="preserve">.  </w:t>
      </w:r>
      <w:r>
        <w:t xml:space="preserve">It also includes any commencement, amendment, repeal or expiry affecting this republished law to </w:t>
      </w:r>
      <w:fldSimple w:instr=" REF EffectiveDate *\charformat ">
        <w:r w:rsidR="004829F1">
          <w:t>6 December 2025</w:t>
        </w:r>
      </w:fldSimple>
      <w:r>
        <w:t xml:space="preserve">.  </w:t>
      </w:r>
    </w:p>
    <w:p w14:paraId="5D25CA3F" w14:textId="77777777" w:rsidR="00044165" w:rsidRDefault="00044165" w:rsidP="00427153">
      <w:pPr>
        <w:pStyle w:val="CoverText"/>
      </w:pPr>
      <w:r>
        <w:t xml:space="preserve">The legislation history and amendment history of the republished law are set out in endnotes 3 and 4. </w:t>
      </w:r>
    </w:p>
    <w:p w14:paraId="0DCCB6FF" w14:textId="77777777" w:rsidR="00044165" w:rsidRDefault="00044165" w:rsidP="00427153">
      <w:pPr>
        <w:pStyle w:val="CoverSubHdg"/>
      </w:pPr>
      <w:r>
        <w:t>Kinds of republications</w:t>
      </w:r>
    </w:p>
    <w:p w14:paraId="0194FB87" w14:textId="100B8DFE" w:rsidR="00044165" w:rsidRDefault="00044165" w:rsidP="00427153">
      <w:pPr>
        <w:pStyle w:val="CoverText"/>
        <w:rPr>
          <w:color w:val="000000"/>
        </w:rPr>
      </w:pPr>
      <w:r>
        <w:rPr>
          <w:color w:val="000000"/>
        </w:rPr>
        <w:t xml:space="preserve">The Parliamentary Counsel’s Office prepares 2 kinds of republications of ACT laws (see the ACT legislation register at </w:t>
      </w:r>
      <w:hyperlink r:id="rId10" w:history="1">
        <w:r w:rsidRPr="0074598E">
          <w:rPr>
            <w:rStyle w:val="charCitHyperlinkAbbrev"/>
          </w:rPr>
          <w:t>www.legislation.act.gov.au</w:t>
        </w:r>
      </w:hyperlink>
      <w:r>
        <w:rPr>
          <w:color w:val="000000"/>
        </w:rPr>
        <w:t>):</w:t>
      </w:r>
    </w:p>
    <w:p w14:paraId="4B8227EF" w14:textId="570AEDB1" w:rsidR="00044165" w:rsidRDefault="00044165" w:rsidP="0011632B">
      <w:pPr>
        <w:pStyle w:val="CoverTextBullet"/>
        <w:tabs>
          <w:tab w:val="clear" w:pos="0"/>
        </w:tabs>
        <w:ind w:left="357" w:hanging="357"/>
      </w:pPr>
      <w:r>
        <w:t xml:space="preserve">authorised republications to which the </w:t>
      </w:r>
      <w:hyperlink r:id="rId11" w:tooltip="A2001-14" w:history="1">
        <w:r w:rsidRPr="0074598E">
          <w:rPr>
            <w:rStyle w:val="charCitHyperlinkItal"/>
          </w:rPr>
          <w:t>Legislation Act 2001</w:t>
        </w:r>
      </w:hyperlink>
      <w:r>
        <w:t xml:space="preserve"> applies</w:t>
      </w:r>
    </w:p>
    <w:p w14:paraId="5B42D703" w14:textId="77777777" w:rsidR="00044165" w:rsidRDefault="00044165" w:rsidP="0011632B">
      <w:pPr>
        <w:pStyle w:val="CoverTextBullet"/>
        <w:tabs>
          <w:tab w:val="clear" w:pos="0"/>
        </w:tabs>
        <w:ind w:left="357" w:hanging="357"/>
      </w:pPr>
      <w:r>
        <w:t>unauthorised republications.</w:t>
      </w:r>
    </w:p>
    <w:p w14:paraId="2E3F7591" w14:textId="77777777" w:rsidR="00044165" w:rsidRDefault="00044165" w:rsidP="00427153">
      <w:pPr>
        <w:pStyle w:val="CoverText"/>
      </w:pPr>
      <w:r>
        <w:t>The status of this republication appears on the bottom of each page.</w:t>
      </w:r>
    </w:p>
    <w:p w14:paraId="538E0F98" w14:textId="77777777" w:rsidR="00044165" w:rsidRDefault="00044165" w:rsidP="00427153">
      <w:pPr>
        <w:pStyle w:val="CoverSubHdg"/>
      </w:pPr>
      <w:r>
        <w:t>Editorial changes</w:t>
      </w:r>
    </w:p>
    <w:p w14:paraId="0BF924D8" w14:textId="23AA47FB" w:rsidR="00044165" w:rsidRDefault="00044165" w:rsidP="00427153">
      <w:pPr>
        <w:pStyle w:val="CoverText"/>
      </w:pPr>
      <w:r>
        <w:t xml:space="preserve">The </w:t>
      </w:r>
      <w:hyperlink r:id="rId12" w:tooltip="A2001-14" w:history="1">
        <w:r w:rsidRPr="0074598E">
          <w:rPr>
            <w:rStyle w:val="charCitHyperlinkItal"/>
          </w:rPr>
          <w:t>Legislation Act 2001</w:t>
        </w:r>
      </w:hyperlink>
      <w:r w:rsidRPr="008D7524">
        <w:t>, part 11.3</w:t>
      </w:r>
      <w:r>
        <w:t xml:space="preserve"> authorises the Parliamentary Counsel to make editorial amendments and other changes of a formal nature when preparing a law for republication.  Editorial changes do not change the effect of the law, but have effect as if they had been made by an Act commencing on the republication date (see </w:t>
      </w:r>
      <w:hyperlink r:id="rId13" w:tooltip="A2001-14" w:history="1">
        <w:r w:rsidRPr="0074598E">
          <w:rPr>
            <w:rStyle w:val="charCitHyperlinkItal"/>
          </w:rPr>
          <w:t>Legislation Act 2001</w:t>
        </w:r>
      </w:hyperlink>
      <w:r>
        <w:t xml:space="preserve">, s 115 and s 117).  The changes are made if the Parliamentary Counsel considers they are desirable to bring the law into line, or more closely into line, with current legislative drafting practice.  </w:t>
      </w:r>
    </w:p>
    <w:p w14:paraId="70073826" w14:textId="77777777" w:rsidR="00044165" w:rsidRDefault="00044165" w:rsidP="00427153">
      <w:pPr>
        <w:pStyle w:val="CoverText"/>
      </w:pPr>
      <w:r>
        <w:t>This republication includes amendments made under part 11.3 (see endnote 1).</w:t>
      </w:r>
    </w:p>
    <w:p w14:paraId="48D98563" w14:textId="77777777" w:rsidR="00044165" w:rsidRDefault="00044165" w:rsidP="00427153">
      <w:pPr>
        <w:pStyle w:val="CoverSubHdg"/>
      </w:pPr>
      <w:r>
        <w:t>Uncommenced provisions and amendments</w:t>
      </w:r>
    </w:p>
    <w:p w14:paraId="5BDF0A78" w14:textId="2480F309" w:rsidR="00044165" w:rsidRDefault="00044165" w:rsidP="00427153">
      <w:pPr>
        <w:pStyle w:val="CoverText"/>
        <w:rPr>
          <w:color w:val="000000"/>
        </w:rPr>
      </w:pPr>
      <w:r>
        <w:rPr>
          <w:color w:val="000000"/>
        </w:rPr>
        <w:t xml:space="preserve">If a provision of the republished law has not commenced, the symbol </w:t>
      </w:r>
      <w:r>
        <w:rPr>
          <w:rFonts w:ascii="Arial" w:hAnsi="Arial"/>
          <w:b/>
          <w:color w:val="000000"/>
          <w:sz w:val="24"/>
          <w:bdr w:val="single" w:sz="4" w:space="0" w:color="auto"/>
        </w:rPr>
        <w:t> U </w:t>
      </w:r>
      <w:r>
        <w:rPr>
          <w:color w:val="000000"/>
        </w:rPr>
        <w:t xml:space="preserve"> appears immediately before the provision heading.  Any uncommenced amendments that affect this republished law are accessible on the ACT legislation register (</w:t>
      </w:r>
      <w:hyperlink r:id="rId14" w:history="1">
        <w:r w:rsidRPr="0074598E">
          <w:rPr>
            <w:rStyle w:val="charCitHyperlinkAbbrev"/>
          </w:rPr>
          <w:t>www.legislation.act.gov.au</w:t>
        </w:r>
      </w:hyperlink>
      <w:r>
        <w:rPr>
          <w:color w:val="000000"/>
        </w:rPr>
        <w:t>). For more information, see the home page for this law on the register.</w:t>
      </w:r>
    </w:p>
    <w:p w14:paraId="16A17FD4" w14:textId="77777777" w:rsidR="00044165" w:rsidRDefault="00044165" w:rsidP="00427153">
      <w:pPr>
        <w:pStyle w:val="CoverSubHdg"/>
      </w:pPr>
      <w:r>
        <w:t>Modifications</w:t>
      </w:r>
    </w:p>
    <w:p w14:paraId="4CB1A083" w14:textId="2F6F4F86" w:rsidR="00044165" w:rsidRDefault="00044165" w:rsidP="00427153">
      <w:pPr>
        <w:pStyle w:val="CoverText"/>
        <w:rPr>
          <w:color w:val="000000"/>
        </w:rPr>
      </w:pPr>
      <w:r>
        <w:rPr>
          <w:color w:val="000000"/>
        </w:rPr>
        <w:t xml:space="preserve">If a provision of the republished law is affected by a current modification, the symbol </w:t>
      </w:r>
      <w:r>
        <w:rPr>
          <w:rFonts w:ascii="Arial" w:hAnsi="Arial"/>
          <w:b/>
          <w:color w:val="000000"/>
          <w:sz w:val="24"/>
          <w:bdr w:val="single" w:sz="4" w:space="0" w:color="auto"/>
        </w:rPr>
        <w:t> M </w:t>
      </w:r>
      <w:r>
        <w:rPr>
          <w:color w:val="000000"/>
        </w:rPr>
        <w:t xml:space="preserve"> appears immediately before the provision heading.  The text of the modifying provision appears in the endnotes.  For the legal status of modifications, see the </w:t>
      </w:r>
      <w:hyperlink r:id="rId15" w:tooltip="A2001-14" w:history="1">
        <w:r>
          <w:rPr>
            <w:rStyle w:val="charCitHyperlinkItal"/>
          </w:rPr>
          <w:t>Legislation Act </w:t>
        </w:r>
        <w:r w:rsidRPr="0074598E">
          <w:rPr>
            <w:rStyle w:val="charCitHyperlinkItal"/>
          </w:rPr>
          <w:t>2001</w:t>
        </w:r>
      </w:hyperlink>
      <w:r>
        <w:rPr>
          <w:color w:val="000000"/>
        </w:rPr>
        <w:t>, section 95.</w:t>
      </w:r>
    </w:p>
    <w:p w14:paraId="556799C8" w14:textId="77777777" w:rsidR="00044165" w:rsidRDefault="00044165" w:rsidP="00427153">
      <w:pPr>
        <w:pStyle w:val="CoverSubHdg"/>
      </w:pPr>
      <w:r>
        <w:t>Penalties</w:t>
      </w:r>
    </w:p>
    <w:p w14:paraId="02835F7B" w14:textId="358DDAB8" w:rsidR="00044165" w:rsidRPr="003765DF" w:rsidRDefault="00044165" w:rsidP="00427153">
      <w:pPr>
        <w:pStyle w:val="CoverText"/>
        <w:rPr>
          <w:color w:val="000000"/>
        </w:rPr>
      </w:pPr>
      <w:r>
        <w:t xml:space="preserve">At the republication date, the value of a penalty unit for an offence against this law is $160 for an individual and $810 for a corporation (see </w:t>
      </w:r>
      <w:hyperlink r:id="rId16" w:tooltip="A2001-14" w:history="1">
        <w:r w:rsidRPr="0074598E">
          <w:rPr>
            <w:rStyle w:val="charCitHyperlinkItal"/>
          </w:rPr>
          <w:t>Legislation Act 2001</w:t>
        </w:r>
      </w:hyperlink>
      <w:r>
        <w:t>, s 133).</w:t>
      </w:r>
    </w:p>
    <w:p w14:paraId="04F2B2A6" w14:textId="77777777" w:rsidR="00044165" w:rsidRDefault="00044165" w:rsidP="00427153">
      <w:pPr>
        <w:pStyle w:val="00SigningPage"/>
        <w:sectPr w:rsidR="00044165" w:rsidSect="00044165">
          <w:headerReference w:type="even" r:id="rId17"/>
          <w:headerReference w:type="default" r:id="rId18"/>
          <w:footerReference w:type="even" r:id="rId19"/>
          <w:footerReference w:type="default" r:id="rId20"/>
          <w:headerReference w:type="first" r:id="rId21"/>
          <w:footerReference w:type="first" r:id="rId22"/>
          <w:type w:val="continuous"/>
          <w:pgSz w:w="11907" w:h="16839" w:code="9"/>
          <w:pgMar w:top="3000" w:right="1900" w:bottom="2500" w:left="2300" w:header="2480" w:footer="2100" w:gutter="0"/>
          <w:pgNumType w:fmt="lowerRoman" w:start="1"/>
          <w:cols w:space="720"/>
          <w:titlePg/>
          <w:docGrid w:linePitch="254"/>
        </w:sectPr>
      </w:pPr>
    </w:p>
    <w:p w14:paraId="6DBC504A" w14:textId="77777777" w:rsidR="00044165" w:rsidRDefault="00044165" w:rsidP="00744E64">
      <w:pPr>
        <w:jc w:val="center"/>
      </w:pPr>
      <w:r>
        <w:rPr>
          <w:noProof/>
        </w:rPr>
        <w:lastRenderedPageBreak/>
        <w:drawing>
          <wp:inline distT="0" distB="0" distL="0" distR="0" wp14:anchorId="37D0EAB4" wp14:editId="64C8BAB4">
            <wp:extent cx="1333500" cy="1167902"/>
            <wp:effectExtent l="0" t="0" r="0" b="0"/>
            <wp:docPr id="548992796" name="Picture 1" descr="ACT Crest high re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92796" name="Picture 1" descr="ACT Crest high res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0181" cy="1182512"/>
                    </a:xfrm>
                    <a:prstGeom prst="rect">
                      <a:avLst/>
                    </a:prstGeom>
                    <a:noFill/>
                    <a:ln>
                      <a:noFill/>
                    </a:ln>
                  </pic:spPr>
                </pic:pic>
              </a:graphicData>
            </a:graphic>
          </wp:inline>
        </w:drawing>
      </w:r>
    </w:p>
    <w:p w14:paraId="6C610A60" w14:textId="77777777" w:rsidR="00044165" w:rsidRDefault="00044165" w:rsidP="00744E64">
      <w:pPr>
        <w:jc w:val="center"/>
        <w:rPr>
          <w:rFonts w:ascii="Arial" w:hAnsi="Arial"/>
        </w:rPr>
      </w:pPr>
      <w:r>
        <w:rPr>
          <w:rFonts w:ascii="Arial" w:hAnsi="Arial"/>
        </w:rPr>
        <w:t>Australian Capital Territory</w:t>
      </w:r>
    </w:p>
    <w:p w14:paraId="61D7FE55" w14:textId="0AFF1E41" w:rsidR="00044165" w:rsidRDefault="004829F1" w:rsidP="00427153">
      <w:pPr>
        <w:pStyle w:val="Billname"/>
      </w:pPr>
      <w:fldSimple w:instr=" REF Citation \*charformat  \* MERGEFORMAT ">
        <w:r>
          <w:t>Births, Deaths and Marriages Registration Act 1997</w:t>
        </w:r>
      </w:fldSimple>
    </w:p>
    <w:p w14:paraId="3644EDA7" w14:textId="77777777" w:rsidR="00044165" w:rsidRDefault="00044165" w:rsidP="00427153">
      <w:pPr>
        <w:pStyle w:val="ActNo"/>
      </w:pPr>
    </w:p>
    <w:p w14:paraId="0D5DF34B" w14:textId="77777777" w:rsidR="00044165" w:rsidRDefault="00044165" w:rsidP="00427153">
      <w:pPr>
        <w:pStyle w:val="Placeholder"/>
      </w:pPr>
      <w:r>
        <w:rPr>
          <w:rStyle w:val="charContents"/>
          <w:sz w:val="16"/>
        </w:rPr>
        <w:t xml:space="preserve">  </w:t>
      </w:r>
      <w:r>
        <w:rPr>
          <w:rStyle w:val="charPage"/>
        </w:rPr>
        <w:t xml:space="preserve">  </w:t>
      </w:r>
    </w:p>
    <w:p w14:paraId="684B2CA1" w14:textId="77777777" w:rsidR="00044165" w:rsidRDefault="00044165" w:rsidP="00427153">
      <w:pPr>
        <w:pStyle w:val="N-TOCheading"/>
      </w:pPr>
      <w:r>
        <w:rPr>
          <w:rStyle w:val="charContents"/>
        </w:rPr>
        <w:t>Contents</w:t>
      </w:r>
    </w:p>
    <w:p w14:paraId="26FC1905" w14:textId="77777777" w:rsidR="00044165" w:rsidRDefault="00044165" w:rsidP="00427153">
      <w:pPr>
        <w:pStyle w:val="N-9pt"/>
      </w:pPr>
      <w:r>
        <w:tab/>
      </w:r>
      <w:r>
        <w:rPr>
          <w:rStyle w:val="charPage"/>
        </w:rPr>
        <w:t>Page</w:t>
      </w:r>
    </w:p>
    <w:p w14:paraId="6E13A7DE" w14:textId="73CBB615" w:rsidR="007E5A23" w:rsidRDefault="007E5A23">
      <w:pPr>
        <w:pStyle w:val="TOC2"/>
        <w:rPr>
          <w:rFonts w:asciiTheme="minorHAnsi" w:eastAsiaTheme="minorEastAsia" w:hAnsiTheme="minorHAnsi" w:cstheme="minorBidi"/>
          <w:b w:val="0"/>
          <w:kern w:val="2"/>
          <w:szCs w:val="24"/>
          <w:lang w:eastAsia="en-AU"/>
          <w14:ligatures w14:val="standardContextual"/>
        </w:rPr>
      </w:pPr>
      <w:r>
        <w:fldChar w:fldCharType="begin"/>
      </w:r>
      <w:r>
        <w:instrText xml:space="preserve"> TOC \o "1-5" \h \t "A H1 Chapter,1,A H2 Part,2,A H3 Div,3,A H4 SubDiv,4,A H5 Sec,5,Sched-heading,6,Sched-heading Symb,6,Sched-Part,7,Sched-Part Symb,7,Endnote1,7,Sched-Form,8,Sched-Form Symb,8,Dict-Heading,6,Dict-Heading Symb,6,Sch clause heading,5,Endnote2,5 </w:instrText>
      </w:r>
      <w:r>
        <w:fldChar w:fldCharType="separate"/>
      </w:r>
      <w:hyperlink w:anchor="_Toc214631961" w:history="1">
        <w:r w:rsidRPr="00E34B76">
          <w:t>Part 1</w:t>
        </w:r>
        <w:r>
          <w:rPr>
            <w:rFonts w:asciiTheme="minorHAnsi" w:eastAsiaTheme="minorEastAsia" w:hAnsiTheme="minorHAnsi" w:cstheme="minorBidi"/>
            <w:b w:val="0"/>
            <w:kern w:val="2"/>
            <w:szCs w:val="24"/>
            <w:lang w:eastAsia="en-AU"/>
            <w14:ligatures w14:val="standardContextual"/>
          </w:rPr>
          <w:tab/>
        </w:r>
        <w:r w:rsidRPr="00E34B76">
          <w:t>Preliminary</w:t>
        </w:r>
        <w:r w:rsidRPr="007E5A23">
          <w:rPr>
            <w:vanish/>
          </w:rPr>
          <w:tab/>
        </w:r>
        <w:r w:rsidRPr="007E5A23">
          <w:rPr>
            <w:vanish/>
          </w:rPr>
          <w:fldChar w:fldCharType="begin"/>
        </w:r>
        <w:r w:rsidRPr="007E5A23">
          <w:rPr>
            <w:vanish/>
          </w:rPr>
          <w:instrText xml:space="preserve"> PAGEREF _Toc214631961 \h </w:instrText>
        </w:r>
        <w:r w:rsidRPr="007E5A23">
          <w:rPr>
            <w:vanish/>
          </w:rPr>
        </w:r>
        <w:r w:rsidRPr="007E5A23">
          <w:rPr>
            <w:vanish/>
          </w:rPr>
          <w:fldChar w:fldCharType="separate"/>
        </w:r>
        <w:r w:rsidR="004829F1">
          <w:rPr>
            <w:vanish/>
          </w:rPr>
          <w:t>2</w:t>
        </w:r>
        <w:r w:rsidRPr="007E5A23">
          <w:rPr>
            <w:vanish/>
          </w:rPr>
          <w:fldChar w:fldCharType="end"/>
        </w:r>
      </w:hyperlink>
    </w:p>
    <w:p w14:paraId="031BD914" w14:textId="6D48B19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2" w:history="1">
        <w:r w:rsidRPr="00E34B76">
          <w:t>1</w:t>
        </w:r>
        <w:r>
          <w:rPr>
            <w:rFonts w:asciiTheme="minorHAnsi" w:eastAsiaTheme="minorEastAsia" w:hAnsiTheme="minorHAnsi" w:cstheme="minorBidi"/>
            <w:kern w:val="2"/>
            <w:sz w:val="24"/>
            <w:szCs w:val="24"/>
            <w:lang w:eastAsia="en-AU"/>
            <w14:ligatures w14:val="standardContextual"/>
          </w:rPr>
          <w:tab/>
        </w:r>
        <w:r w:rsidRPr="00E34B76">
          <w:t>Name of Act</w:t>
        </w:r>
        <w:r>
          <w:tab/>
        </w:r>
        <w:r>
          <w:fldChar w:fldCharType="begin"/>
        </w:r>
        <w:r>
          <w:instrText xml:space="preserve"> PAGEREF _Toc214631962 \h </w:instrText>
        </w:r>
        <w:r>
          <w:fldChar w:fldCharType="separate"/>
        </w:r>
        <w:r w:rsidR="004829F1">
          <w:t>2</w:t>
        </w:r>
        <w:r>
          <w:fldChar w:fldCharType="end"/>
        </w:r>
      </w:hyperlink>
    </w:p>
    <w:p w14:paraId="5E637741" w14:textId="6373F291"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3" w:history="1">
        <w:r w:rsidRPr="00E34B76">
          <w:t>2</w:t>
        </w:r>
        <w:r>
          <w:rPr>
            <w:rFonts w:asciiTheme="minorHAnsi" w:eastAsiaTheme="minorEastAsia" w:hAnsiTheme="minorHAnsi" w:cstheme="minorBidi"/>
            <w:kern w:val="2"/>
            <w:sz w:val="24"/>
            <w:szCs w:val="24"/>
            <w:lang w:eastAsia="en-AU"/>
            <w14:ligatures w14:val="standardContextual"/>
          </w:rPr>
          <w:tab/>
        </w:r>
        <w:r w:rsidRPr="00E34B76">
          <w:t>Dictionary</w:t>
        </w:r>
        <w:r>
          <w:tab/>
        </w:r>
        <w:r>
          <w:fldChar w:fldCharType="begin"/>
        </w:r>
        <w:r>
          <w:instrText xml:space="preserve"> PAGEREF _Toc214631963 \h </w:instrText>
        </w:r>
        <w:r>
          <w:fldChar w:fldCharType="separate"/>
        </w:r>
        <w:r w:rsidR="004829F1">
          <w:t>2</w:t>
        </w:r>
        <w:r>
          <w:fldChar w:fldCharType="end"/>
        </w:r>
      </w:hyperlink>
    </w:p>
    <w:p w14:paraId="28E2F227" w14:textId="5BBC41A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4" w:history="1">
        <w:r w:rsidRPr="00E34B76">
          <w:t>3</w:t>
        </w:r>
        <w:r>
          <w:rPr>
            <w:rFonts w:asciiTheme="minorHAnsi" w:eastAsiaTheme="minorEastAsia" w:hAnsiTheme="minorHAnsi" w:cstheme="minorBidi"/>
            <w:kern w:val="2"/>
            <w:sz w:val="24"/>
            <w:szCs w:val="24"/>
            <w:lang w:eastAsia="en-AU"/>
            <w14:ligatures w14:val="standardContextual"/>
          </w:rPr>
          <w:tab/>
        </w:r>
        <w:r w:rsidRPr="00E34B76">
          <w:t>Notes</w:t>
        </w:r>
        <w:r>
          <w:tab/>
        </w:r>
        <w:r>
          <w:fldChar w:fldCharType="begin"/>
        </w:r>
        <w:r>
          <w:instrText xml:space="preserve"> PAGEREF _Toc214631964 \h </w:instrText>
        </w:r>
        <w:r>
          <w:fldChar w:fldCharType="separate"/>
        </w:r>
        <w:r w:rsidR="004829F1">
          <w:t>2</w:t>
        </w:r>
        <w:r>
          <w:fldChar w:fldCharType="end"/>
        </w:r>
      </w:hyperlink>
    </w:p>
    <w:p w14:paraId="25707E1D" w14:textId="3E80C52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5" w:history="1">
        <w:r w:rsidRPr="00E34B76">
          <w:t>4</w:t>
        </w:r>
        <w:r>
          <w:rPr>
            <w:rFonts w:asciiTheme="minorHAnsi" w:eastAsiaTheme="minorEastAsia" w:hAnsiTheme="minorHAnsi" w:cstheme="minorBidi"/>
            <w:kern w:val="2"/>
            <w:sz w:val="24"/>
            <w:szCs w:val="24"/>
            <w:lang w:eastAsia="en-AU"/>
            <w14:ligatures w14:val="standardContextual"/>
          </w:rPr>
          <w:tab/>
        </w:r>
        <w:r w:rsidRPr="00E34B76">
          <w:t xml:space="preserve">Meaning of </w:t>
        </w:r>
        <w:r w:rsidRPr="00E34B76">
          <w:rPr>
            <w:i/>
          </w:rPr>
          <w:t>adult</w:t>
        </w:r>
        <w:r w:rsidRPr="00E34B76">
          <w:t xml:space="preserve"> and </w:t>
        </w:r>
        <w:r w:rsidRPr="00E34B76">
          <w:rPr>
            <w:i/>
          </w:rPr>
          <w:t>child</w:t>
        </w:r>
        <w:r>
          <w:tab/>
        </w:r>
        <w:r>
          <w:fldChar w:fldCharType="begin"/>
        </w:r>
        <w:r>
          <w:instrText xml:space="preserve"> PAGEREF _Toc214631965 \h </w:instrText>
        </w:r>
        <w:r>
          <w:fldChar w:fldCharType="separate"/>
        </w:r>
        <w:r w:rsidR="004829F1">
          <w:t>3</w:t>
        </w:r>
        <w:r>
          <w:fldChar w:fldCharType="end"/>
        </w:r>
      </w:hyperlink>
    </w:p>
    <w:p w14:paraId="67A2DDFF" w14:textId="76BE8598"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6" w:history="1">
        <w:r w:rsidRPr="00E34B76">
          <w:t>4A</w:t>
        </w:r>
        <w:r>
          <w:rPr>
            <w:rFonts w:asciiTheme="minorHAnsi" w:eastAsiaTheme="minorEastAsia" w:hAnsiTheme="minorHAnsi" w:cstheme="minorBidi"/>
            <w:kern w:val="2"/>
            <w:sz w:val="24"/>
            <w:szCs w:val="24"/>
            <w:lang w:eastAsia="en-AU"/>
            <w14:ligatures w14:val="standardContextual"/>
          </w:rPr>
          <w:tab/>
        </w:r>
        <w:r w:rsidRPr="00E34B76">
          <w:t>Offences against Act—application of Criminal Code etc</w:t>
        </w:r>
        <w:r>
          <w:tab/>
        </w:r>
        <w:r>
          <w:fldChar w:fldCharType="begin"/>
        </w:r>
        <w:r>
          <w:instrText xml:space="preserve"> PAGEREF _Toc214631966 \h </w:instrText>
        </w:r>
        <w:r>
          <w:fldChar w:fldCharType="separate"/>
        </w:r>
        <w:r w:rsidR="004829F1">
          <w:t>3</w:t>
        </w:r>
        <w:r>
          <w:fldChar w:fldCharType="end"/>
        </w:r>
      </w:hyperlink>
    </w:p>
    <w:p w14:paraId="6E2B7A11" w14:textId="6276DB1F"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1967" w:history="1">
        <w:r w:rsidRPr="00E34B76">
          <w:t>Part 2</w:t>
        </w:r>
        <w:r>
          <w:rPr>
            <w:rFonts w:asciiTheme="minorHAnsi" w:eastAsiaTheme="minorEastAsia" w:hAnsiTheme="minorHAnsi" w:cstheme="minorBidi"/>
            <w:b w:val="0"/>
            <w:kern w:val="2"/>
            <w:szCs w:val="24"/>
            <w:lang w:eastAsia="en-AU"/>
            <w14:ligatures w14:val="standardContextual"/>
          </w:rPr>
          <w:tab/>
        </w:r>
        <w:r w:rsidRPr="00E34B76">
          <w:t>Registration of births</w:t>
        </w:r>
        <w:r w:rsidRPr="007E5A23">
          <w:rPr>
            <w:vanish/>
          </w:rPr>
          <w:tab/>
        </w:r>
        <w:r w:rsidRPr="007E5A23">
          <w:rPr>
            <w:vanish/>
          </w:rPr>
          <w:fldChar w:fldCharType="begin"/>
        </w:r>
        <w:r w:rsidRPr="007E5A23">
          <w:rPr>
            <w:vanish/>
          </w:rPr>
          <w:instrText xml:space="preserve"> PAGEREF _Toc214631967 \h </w:instrText>
        </w:r>
        <w:r w:rsidRPr="007E5A23">
          <w:rPr>
            <w:vanish/>
          </w:rPr>
        </w:r>
        <w:r w:rsidRPr="007E5A23">
          <w:rPr>
            <w:vanish/>
          </w:rPr>
          <w:fldChar w:fldCharType="separate"/>
        </w:r>
        <w:r w:rsidR="004829F1">
          <w:rPr>
            <w:vanish/>
          </w:rPr>
          <w:t>4</w:t>
        </w:r>
        <w:r w:rsidRPr="007E5A23">
          <w:rPr>
            <w:vanish/>
          </w:rPr>
          <w:fldChar w:fldCharType="end"/>
        </w:r>
      </w:hyperlink>
    </w:p>
    <w:p w14:paraId="14F6D6BD" w14:textId="0051CA13"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68" w:history="1">
        <w:r w:rsidRPr="00E34B76">
          <w:t>Division 2.1</w:t>
        </w:r>
        <w:r>
          <w:rPr>
            <w:rFonts w:asciiTheme="minorHAnsi" w:eastAsiaTheme="minorEastAsia" w:hAnsiTheme="minorHAnsi" w:cstheme="minorBidi"/>
            <w:b w:val="0"/>
            <w:kern w:val="2"/>
            <w:sz w:val="24"/>
            <w:szCs w:val="24"/>
            <w:lang w:eastAsia="en-AU"/>
            <w14:ligatures w14:val="standardContextual"/>
          </w:rPr>
          <w:tab/>
        </w:r>
        <w:r w:rsidRPr="00E34B76">
          <w:t>Notification of births</w:t>
        </w:r>
        <w:r w:rsidRPr="007E5A23">
          <w:rPr>
            <w:vanish/>
          </w:rPr>
          <w:tab/>
        </w:r>
        <w:r w:rsidRPr="007E5A23">
          <w:rPr>
            <w:vanish/>
          </w:rPr>
          <w:fldChar w:fldCharType="begin"/>
        </w:r>
        <w:r w:rsidRPr="007E5A23">
          <w:rPr>
            <w:vanish/>
          </w:rPr>
          <w:instrText xml:space="preserve"> PAGEREF _Toc214631968 \h </w:instrText>
        </w:r>
        <w:r w:rsidRPr="007E5A23">
          <w:rPr>
            <w:vanish/>
          </w:rPr>
        </w:r>
        <w:r w:rsidRPr="007E5A23">
          <w:rPr>
            <w:vanish/>
          </w:rPr>
          <w:fldChar w:fldCharType="separate"/>
        </w:r>
        <w:r w:rsidR="004829F1">
          <w:rPr>
            <w:vanish/>
          </w:rPr>
          <w:t>4</w:t>
        </w:r>
        <w:r w:rsidRPr="007E5A23">
          <w:rPr>
            <w:vanish/>
          </w:rPr>
          <w:fldChar w:fldCharType="end"/>
        </w:r>
      </w:hyperlink>
    </w:p>
    <w:p w14:paraId="5C98CE2D" w14:textId="162DB91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69" w:history="1">
        <w:r w:rsidRPr="00E34B76">
          <w:t>4B</w:t>
        </w:r>
        <w:r>
          <w:rPr>
            <w:rFonts w:asciiTheme="minorHAnsi" w:eastAsiaTheme="minorEastAsia" w:hAnsiTheme="minorHAnsi" w:cstheme="minorBidi"/>
            <w:kern w:val="2"/>
            <w:sz w:val="24"/>
            <w:szCs w:val="24"/>
            <w:lang w:eastAsia="en-AU"/>
            <w14:ligatures w14:val="standardContextual"/>
          </w:rPr>
          <w:tab/>
        </w:r>
        <w:r w:rsidRPr="00E34B76">
          <w:t xml:space="preserve">Meaning of </w:t>
        </w:r>
        <w:r w:rsidRPr="00E34B76">
          <w:rPr>
            <w:i/>
          </w:rPr>
          <w:t>birth parent</w:t>
        </w:r>
        <w:r w:rsidRPr="00E34B76">
          <w:t>—pt 2</w:t>
        </w:r>
        <w:r>
          <w:tab/>
        </w:r>
        <w:r>
          <w:fldChar w:fldCharType="begin"/>
        </w:r>
        <w:r>
          <w:instrText xml:space="preserve"> PAGEREF _Toc214631969 \h </w:instrText>
        </w:r>
        <w:r>
          <w:fldChar w:fldCharType="separate"/>
        </w:r>
        <w:r w:rsidR="004829F1">
          <w:t>4</w:t>
        </w:r>
        <w:r>
          <w:fldChar w:fldCharType="end"/>
        </w:r>
      </w:hyperlink>
    </w:p>
    <w:p w14:paraId="6D2A730E" w14:textId="6085D5E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0" w:history="1">
        <w:r w:rsidRPr="00E34B76">
          <w:t>5</w:t>
        </w:r>
        <w:r>
          <w:rPr>
            <w:rFonts w:asciiTheme="minorHAnsi" w:eastAsiaTheme="minorEastAsia" w:hAnsiTheme="minorHAnsi" w:cstheme="minorBidi"/>
            <w:kern w:val="2"/>
            <w:sz w:val="24"/>
            <w:szCs w:val="24"/>
            <w:lang w:eastAsia="en-AU"/>
            <w14:ligatures w14:val="standardContextual"/>
          </w:rPr>
          <w:tab/>
        </w:r>
        <w:r w:rsidRPr="00E34B76">
          <w:t>Notification of births</w:t>
        </w:r>
        <w:r>
          <w:tab/>
        </w:r>
        <w:r>
          <w:fldChar w:fldCharType="begin"/>
        </w:r>
        <w:r>
          <w:instrText xml:space="preserve"> PAGEREF _Toc214631970 \h </w:instrText>
        </w:r>
        <w:r>
          <w:fldChar w:fldCharType="separate"/>
        </w:r>
        <w:r w:rsidR="004829F1">
          <w:t>4</w:t>
        </w:r>
        <w:r>
          <w:fldChar w:fldCharType="end"/>
        </w:r>
      </w:hyperlink>
    </w:p>
    <w:p w14:paraId="108CD0B5" w14:textId="76F77080"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71" w:history="1">
        <w:r w:rsidRPr="00E34B76">
          <w:t>Division 2.2</w:t>
        </w:r>
        <w:r>
          <w:rPr>
            <w:rFonts w:asciiTheme="minorHAnsi" w:eastAsiaTheme="minorEastAsia" w:hAnsiTheme="minorHAnsi" w:cstheme="minorBidi"/>
            <w:b w:val="0"/>
            <w:kern w:val="2"/>
            <w:sz w:val="24"/>
            <w:szCs w:val="24"/>
            <w:lang w:eastAsia="en-AU"/>
            <w14:ligatures w14:val="standardContextual"/>
          </w:rPr>
          <w:tab/>
        </w:r>
        <w:r w:rsidRPr="00E34B76">
          <w:t>Registration of births</w:t>
        </w:r>
        <w:r w:rsidRPr="007E5A23">
          <w:rPr>
            <w:vanish/>
          </w:rPr>
          <w:tab/>
        </w:r>
        <w:r w:rsidRPr="007E5A23">
          <w:rPr>
            <w:vanish/>
          </w:rPr>
          <w:fldChar w:fldCharType="begin"/>
        </w:r>
        <w:r w:rsidRPr="007E5A23">
          <w:rPr>
            <w:vanish/>
          </w:rPr>
          <w:instrText xml:space="preserve"> PAGEREF _Toc214631971 \h </w:instrText>
        </w:r>
        <w:r w:rsidRPr="007E5A23">
          <w:rPr>
            <w:vanish/>
          </w:rPr>
        </w:r>
        <w:r w:rsidRPr="007E5A23">
          <w:rPr>
            <w:vanish/>
          </w:rPr>
          <w:fldChar w:fldCharType="separate"/>
        </w:r>
        <w:r w:rsidR="004829F1">
          <w:rPr>
            <w:vanish/>
          </w:rPr>
          <w:t>6</w:t>
        </w:r>
        <w:r w:rsidRPr="007E5A23">
          <w:rPr>
            <w:vanish/>
          </w:rPr>
          <w:fldChar w:fldCharType="end"/>
        </w:r>
      </w:hyperlink>
    </w:p>
    <w:p w14:paraId="052F6389" w14:textId="5F0B9A8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2" w:history="1">
        <w:r w:rsidRPr="00E34B76">
          <w:t>6</w:t>
        </w:r>
        <w:r>
          <w:rPr>
            <w:rFonts w:asciiTheme="minorHAnsi" w:eastAsiaTheme="minorEastAsia" w:hAnsiTheme="minorHAnsi" w:cstheme="minorBidi"/>
            <w:kern w:val="2"/>
            <w:sz w:val="24"/>
            <w:szCs w:val="24"/>
            <w:lang w:eastAsia="en-AU"/>
            <w14:ligatures w14:val="standardContextual"/>
          </w:rPr>
          <w:tab/>
        </w:r>
        <w:r w:rsidRPr="00E34B76">
          <w:t xml:space="preserve">Meaning of </w:t>
        </w:r>
        <w:r w:rsidRPr="00E34B76">
          <w:rPr>
            <w:i/>
          </w:rPr>
          <w:t>birth registration statement</w:t>
        </w:r>
        <w:r w:rsidRPr="00E34B76">
          <w:t xml:space="preserve"> for div 2.2</w:t>
        </w:r>
        <w:r>
          <w:tab/>
        </w:r>
        <w:r>
          <w:fldChar w:fldCharType="begin"/>
        </w:r>
        <w:r>
          <w:instrText xml:space="preserve"> PAGEREF _Toc214631972 \h </w:instrText>
        </w:r>
        <w:r>
          <w:fldChar w:fldCharType="separate"/>
        </w:r>
        <w:r w:rsidR="004829F1">
          <w:t>6</w:t>
        </w:r>
        <w:r>
          <w:fldChar w:fldCharType="end"/>
        </w:r>
      </w:hyperlink>
    </w:p>
    <w:p w14:paraId="060A1F98" w14:textId="6D9B5E1E" w:rsidR="007E5A23" w:rsidRDefault="007E5A23">
      <w:pPr>
        <w:pStyle w:val="TOC5"/>
        <w:rPr>
          <w:rFonts w:asciiTheme="minorHAnsi" w:eastAsiaTheme="minorEastAsia" w:hAnsiTheme="minorHAnsi" w:cstheme="minorBidi"/>
          <w:kern w:val="2"/>
          <w:sz w:val="24"/>
          <w:szCs w:val="24"/>
          <w:lang w:eastAsia="en-AU"/>
          <w14:ligatures w14:val="standardContextual"/>
        </w:rPr>
      </w:pPr>
      <w:r>
        <w:lastRenderedPageBreak/>
        <w:tab/>
      </w:r>
      <w:hyperlink w:anchor="_Toc214631973" w:history="1">
        <w:r w:rsidRPr="00E34B76">
          <w:t>7</w:t>
        </w:r>
        <w:r>
          <w:rPr>
            <w:rFonts w:asciiTheme="minorHAnsi" w:eastAsiaTheme="minorEastAsia" w:hAnsiTheme="minorHAnsi" w:cstheme="minorBidi"/>
            <w:kern w:val="2"/>
            <w:sz w:val="24"/>
            <w:szCs w:val="24"/>
            <w:lang w:eastAsia="en-AU"/>
            <w14:ligatures w14:val="standardContextual"/>
          </w:rPr>
          <w:tab/>
        </w:r>
        <w:r w:rsidRPr="00E34B76">
          <w:t>When registration of birth is required or authorised</w:t>
        </w:r>
        <w:r>
          <w:tab/>
        </w:r>
        <w:r>
          <w:fldChar w:fldCharType="begin"/>
        </w:r>
        <w:r>
          <w:instrText xml:space="preserve"> PAGEREF _Toc214631973 \h </w:instrText>
        </w:r>
        <w:r>
          <w:fldChar w:fldCharType="separate"/>
        </w:r>
        <w:r w:rsidR="004829F1">
          <w:t>6</w:t>
        </w:r>
        <w:r>
          <w:fldChar w:fldCharType="end"/>
        </w:r>
      </w:hyperlink>
    </w:p>
    <w:p w14:paraId="4D6AACC3" w14:textId="6EC286F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4" w:history="1">
        <w:r w:rsidRPr="00E34B76">
          <w:t>8</w:t>
        </w:r>
        <w:r>
          <w:rPr>
            <w:rFonts w:asciiTheme="minorHAnsi" w:eastAsiaTheme="minorEastAsia" w:hAnsiTheme="minorHAnsi" w:cstheme="minorBidi"/>
            <w:kern w:val="2"/>
            <w:sz w:val="24"/>
            <w:szCs w:val="24"/>
            <w:lang w:eastAsia="en-AU"/>
            <w14:ligatures w14:val="standardContextual"/>
          </w:rPr>
          <w:tab/>
        </w:r>
        <w:r w:rsidRPr="00E34B76">
          <w:t>Responsibility to have birth registered</w:t>
        </w:r>
        <w:r>
          <w:tab/>
        </w:r>
        <w:r>
          <w:fldChar w:fldCharType="begin"/>
        </w:r>
        <w:r>
          <w:instrText xml:space="preserve"> PAGEREF _Toc214631974 \h </w:instrText>
        </w:r>
        <w:r>
          <w:fldChar w:fldCharType="separate"/>
        </w:r>
        <w:r w:rsidR="004829F1">
          <w:t>6</w:t>
        </w:r>
        <w:r>
          <w:fldChar w:fldCharType="end"/>
        </w:r>
      </w:hyperlink>
    </w:p>
    <w:p w14:paraId="10728491" w14:textId="5F9A76E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5" w:history="1">
        <w:r w:rsidRPr="00E34B76">
          <w:t>9</w:t>
        </w:r>
        <w:r>
          <w:rPr>
            <w:rFonts w:asciiTheme="minorHAnsi" w:eastAsiaTheme="minorEastAsia" w:hAnsiTheme="minorHAnsi" w:cstheme="minorBidi"/>
            <w:kern w:val="2"/>
            <w:sz w:val="24"/>
            <w:szCs w:val="24"/>
            <w:lang w:eastAsia="en-AU"/>
            <w14:ligatures w14:val="standardContextual"/>
          </w:rPr>
          <w:tab/>
        </w:r>
        <w:r w:rsidRPr="00E34B76">
          <w:t>How to have the birth of a child registered</w:t>
        </w:r>
        <w:r>
          <w:tab/>
        </w:r>
        <w:r>
          <w:fldChar w:fldCharType="begin"/>
        </w:r>
        <w:r>
          <w:instrText xml:space="preserve"> PAGEREF _Toc214631975 \h </w:instrText>
        </w:r>
        <w:r>
          <w:fldChar w:fldCharType="separate"/>
        </w:r>
        <w:r w:rsidR="004829F1">
          <w:t>7</w:t>
        </w:r>
        <w:r>
          <w:fldChar w:fldCharType="end"/>
        </w:r>
      </w:hyperlink>
    </w:p>
    <w:p w14:paraId="14546C58" w14:textId="0748FA5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6" w:history="1">
        <w:r w:rsidRPr="00E34B76">
          <w:t>10</w:t>
        </w:r>
        <w:r>
          <w:rPr>
            <w:rFonts w:asciiTheme="minorHAnsi" w:eastAsiaTheme="minorEastAsia" w:hAnsiTheme="minorHAnsi" w:cstheme="minorBidi"/>
            <w:kern w:val="2"/>
            <w:sz w:val="24"/>
            <w:szCs w:val="24"/>
            <w:lang w:eastAsia="en-AU"/>
            <w14:ligatures w14:val="standardContextual"/>
          </w:rPr>
          <w:tab/>
        </w:r>
        <w:r w:rsidRPr="00E34B76">
          <w:t>Obligation to have birth registered</w:t>
        </w:r>
        <w:r>
          <w:tab/>
        </w:r>
        <w:r>
          <w:fldChar w:fldCharType="begin"/>
        </w:r>
        <w:r>
          <w:instrText xml:space="preserve"> PAGEREF _Toc214631976 \h </w:instrText>
        </w:r>
        <w:r>
          <w:fldChar w:fldCharType="separate"/>
        </w:r>
        <w:r w:rsidR="004829F1">
          <w:t>8</w:t>
        </w:r>
        <w:r>
          <w:fldChar w:fldCharType="end"/>
        </w:r>
      </w:hyperlink>
    </w:p>
    <w:p w14:paraId="05CD3241" w14:textId="5632ED1F"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7" w:history="1">
        <w:r w:rsidRPr="00E34B76">
          <w:t>11</w:t>
        </w:r>
        <w:r>
          <w:rPr>
            <w:rFonts w:asciiTheme="minorHAnsi" w:eastAsiaTheme="minorEastAsia" w:hAnsiTheme="minorHAnsi" w:cstheme="minorBidi"/>
            <w:kern w:val="2"/>
            <w:sz w:val="24"/>
            <w:szCs w:val="24"/>
            <w:lang w:eastAsia="en-AU"/>
            <w14:ligatures w14:val="standardContextual"/>
          </w:rPr>
          <w:tab/>
        </w:r>
        <w:r w:rsidRPr="00E34B76">
          <w:t>How births are registered</w:t>
        </w:r>
        <w:r>
          <w:tab/>
        </w:r>
        <w:r>
          <w:fldChar w:fldCharType="begin"/>
        </w:r>
        <w:r>
          <w:instrText xml:space="preserve"> PAGEREF _Toc214631977 \h </w:instrText>
        </w:r>
        <w:r>
          <w:fldChar w:fldCharType="separate"/>
        </w:r>
        <w:r w:rsidR="004829F1">
          <w:t>8</w:t>
        </w:r>
        <w:r>
          <w:fldChar w:fldCharType="end"/>
        </w:r>
      </w:hyperlink>
    </w:p>
    <w:p w14:paraId="2C0DA9A0" w14:textId="2490FFBB"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8" w:history="1">
        <w:r w:rsidRPr="00E34B76">
          <w:t>12</w:t>
        </w:r>
        <w:r>
          <w:rPr>
            <w:rFonts w:asciiTheme="minorHAnsi" w:eastAsiaTheme="minorEastAsia" w:hAnsiTheme="minorHAnsi" w:cstheme="minorBidi"/>
            <w:kern w:val="2"/>
            <w:sz w:val="24"/>
            <w:szCs w:val="24"/>
            <w:lang w:eastAsia="en-AU"/>
            <w14:ligatures w14:val="standardContextual"/>
          </w:rPr>
          <w:tab/>
        </w:r>
        <w:r w:rsidRPr="00E34B76">
          <w:t>Name of child</w:t>
        </w:r>
        <w:r>
          <w:tab/>
        </w:r>
        <w:r>
          <w:fldChar w:fldCharType="begin"/>
        </w:r>
        <w:r>
          <w:instrText xml:space="preserve"> PAGEREF _Toc214631978 \h </w:instrText>
        </w:r>
        <w:r>
          <w:fldChar w:fldCharType="separate"/>
        </w:r>
        <w:r w:rsidR="004829F1">
          <w:t>9</w:t>
        </w:r>
        <w:r>
          <w:fldChar w:fldCharType="end"/>
        </w:r>
      </w:hyperlink>
    </w:p>
    <w:p w14:paraId="233139F1" w14:textId="08A9AC1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79" w:history="1">
        <w:r w:rsidRPr="00E34B76">
          <w:t>13</w:t>
        </w:r>
        <w:r>
          <w:rPr>
            <w:rFonts w:asciiTheme="minorHAnsi" w:eastAsiaTheme="minorEastAsia" w:hAnsiTheme="minorHAnsi" w:cstheme="minorBidi"/>
            <w:kern w:val="2"/>
            <w:sz w:val="24"/>
            <w:szCs w:val="24"/>
            <w:lang w:eastAsia="en-AU"/>
            <w14:ligatures w14:val="standardContextual"/>
          </w:rPr>
          <w:tab/>
        </w:r>
        <w:r w:rsidRPr="00E34B76">
          <w:t>Dispute about child’s name</w:t>
        </w:r>
        <w:r>
          <w:tab/>
        </w:r>
        <w:r>
          <w:fldChar w:fldCharType="begin"/>
        </w:r>
        <w:r>
          <w:instrText xml:space="preserve"> PAGEREF _Toc214631979 \h </w:instrText>
        </w:r>
        <w:r>
          <w:fldChar w:fldCharType="separate"/>
        </w:r>
        <w:r w:rsidR="004829F1">
          <w:t>9</w:t>
        </w:r>
        <w:r>
          <w:fldChar w:fldCharType="end"/>
        </w:r>
      </w:hyperlink>
    </w:p>
    <w:p w14:paraId="32888BB9" w14:textId="5AF0472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0" w:history="1">
        <w:r w:rsidRPr="00E34B76">
          <w:t>14</w:t>
        </w:r>
        <w:r>
          <w:rPr>
            <w:rFonts w:asciiTheme="minorHAnsi" w:eastAsiaTheme="minorEastAsia" w:hAnsiTheme="minorHAnsi" w:cstheme="minorBidi"/>
            <w:kern w:val="2"/>
            <w:sz w:val="24"/>
            <w:szCs w:val="24"/>
            <w:lang w:eastAsia="en-AU"/>
            <w14:ligatures w14:val="standardContextual"/>
          </w:rPr>
          <w:tab/>
        </w:r>
        <w:r w:rsidRPr="00E34B76">
          <w:t>Registration of parentage details</w:t>
        </w:r>
        <w:r>
          <w:tab/>
        </w:r>
        <w:r>
          <w:fldChar w:fldCharType="begin"/>
        </w:r>
        <w:r>
          <w:instrText xml:space="preserve"> PAGEREF _Toc214631980 \h </w:instrText>
        </w:r>
        <w:r>
          <w:fldChar w:fldCharType="separate"/>
        </w:r>
        <w:r w:rsidR="004829F1">
          <w:t>9</w:t>
        </w:r>
        <w:r>
          <w:fldChar w:fldCharType="end"/>
        </w:r>
      </w:hyperlink>
    </w:p>
    <w:p w14:paraId="3B650263" w14:textId="6F4D1208"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1" w:history="1">
        <w:r w:rsidRPr="00E34B76">
          <w:t>15</w:t>
        </w:r>
        <w:r>
          <w:rPr>
            <w:rFonts w:asciiTheme="minorHAnsi" w:eastAsiaTheme="minorEastAsia" w:hAnsiTheme="minorHAnsi" w:cstheme="minorBidi"/>
            <w:kern w:val="2"/>
            <w:sz w:val="24"/>
            <w:szCs w:val="24"/>
            <w:lang w:eastAsia="en-AU"/>
            <w14:ligatures w14:val="standardContextual"/>
          </w:rPr>
          <w:tab/>
        </w:r>
        <w:r w:rsidRPr="00E34B76">
          <w:t>Jurisdiction of Supreme Court to order registration of birth</w:t>
        </w:r>
        <w:r>
          <w:tab/>
        </w:r>
        <w:r>
          <w:fldChar w:fldCharType="begin"/>
        </w:r>
        <w:r>
          <w:instrText xml:space="preserve"> PAGEREF _Toc214631981 \h </w:instrText>
        </w:r>
        <w:r>
          <w:fldChar w:fldCharType="separate"/>
        </w:r>
        <w:r w:rsidR="004829F1">
          <w:t>10</w:t>
        </w:r>
        <w:r>
          <w:fldChar w:fldCharType="end"/>
        </w:r>
      </w:hyperlink>
    </w:p>
    <w:p w14:paraId="2D196310" w14:textId="436D6359"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82" w:history="1">
        <w:r w:rsidRPr="00E34B76">
          <w:t>Division 2.3</w:t>
        </w:r>
        <w:r>
          <w:rPr>
            <w:rFonts w:asciiTheme="minorHAnsi" w:eastAsiaTheme="minorEastAsia" w:hAnsiTheme="minorHAnsi" w:cstheme="minorBidi"/>
            <w:b w:val="0"/>
            <w:kern w:val="2"/>
            <w:sz w:val="24"/>
            <w:szCs w:val="24"/>
            <w:lang w:eastAsia="en-AU"/>
            <w14:ligatures w14:val="standardContextual"/>
          </w:rPr>
          <w:tab/>
        </w:r>
        <w:r w:rsidRPr="00E34B76">
          <w:t>Alteration of details of birth registration</w:t>
        </w:r>
        <w:r w:rsidRPr="007E5A23">
          <w:rPr>
            <w:vanish/>
          </w:rPr>
          <w:tab/>
        </w:r>
        <w:r w:rsidRPr="007E5A23">
          <w:rPr>
            <w:vanish/>
          </w:rPr>
          <w:fldChar w:fldCharType="begin"/>
        </w:r>
        <w:r w:rsidRPr="007E5A23">
          <w:rPr>
            <w:vanish/>
          </w:rPr>
          <w:instrText xml:space="preserve"> PAGEREF _Toc214631982 \h </w:instrText>
        </w:r>
        <w:r w:rsidRPr="007E5A23">
          <w:rPr>
            <w:vanish/>
          </w:rPr>
        </w:r>
        <w:r w:rsidRPr="007E5A23">
          <w:rPr>
            <w:vanish/>
          </w:rPr>
          <w:fldChar w:fldCharType="separate"/>
        </w:r>
        <w:r w:rsidR="004829F1">
          <w:rPr>
            <w:vanish/>
          </w:rPr>
          <w:t>10</w:t>
        </w:r>
        <w:r w:rsidRPr="007E5A23">
          <w:rPr>
            <w:vanish/>
          </w:rPr>
          <w:fldChar w:fldCharType="end"/>
        </w:r>
      </w:hyperlink>
    </w:p>
    <w:p w14:paraId="41FA2126" w14:textId="67F845E9"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3" w:history="1">
        <w:r w:rsidRPr="00E34B76">
          <w:t>16</w:t>
        </w:r>
        <w:r>
          <w:rPr>
            <w:rFonts w:asciiTheme="minorHAnsi" w:eastAsiaTheme="minorEastAsia" w:hAnsiTheme="minorHAnsi" w:cstheme="minorBidi"/>
            <w:kern w:val="2"/>
            <w:sz w:val="24"/>
            <w:szCs w:val="24"/>
            <w:lang w:eastAsia="en-AU"/>
            <w14:ligatures w14:val="standardContextual"/>
          </w:rPr>
          <w:tab/>
        </w:r>
        <w:r w:rsidRPr="00E34B76">
          <w:t>Addition or alteration of details of parentage after registration of birth</w:t>
        </w:r>
        <w:r>
          <w:tab/>
        </w:r>
        <w:r>
          <w:fldChar w:fldCharType="begin"/>
        </w:r>
        <w:r>
          <w:instrText xml:space="preserve"> PAGEREF _Toc214631983 \h </w:instrText>
        </w:r>
        <w:r>
          <w:fldChar w:fldCharType="separate"/>
        </w:r>
        <w:r w:rsidR="004829F1">
          <w:t>10</w:t>
        </w:r>
        <w:r>
          <w:fldChar w:fldCharType="end"/>
        </w:r>
      </w:hyperlink>
    </w:p>
    <w:p w14:paraId="33D67B75" w14:textId="7EB51692"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84" w:history="1">
        <w:r w:rsidRPr="00E34B76">
          <w:t>Division 2.4</w:t>
        </w:r>
        <w:r>
          <w:rPr>
            <w:rFonts w:asciiTheme="minorHAnsi" w:eastAsiaTheme="minorEastAsia" w:hAnsiTheme="minorHAnsi" w:cstheme="minorBidi"/>
            <w:b w:val="0"/>
            <w:kern w:val="2"/>
            <w:sz w:val="24"/>
            <w:szCs w:val="24"/>
            <w:lang w:eastAsia="en-AU"/>
            <w14:ligatures w14:val="standardContextual"/>
          </w:rPr>
          <w:tab/>
        </w:r>
        <w:r w:rsidRPr="00E34B76">
          <w:t>Intended parent information</w:t>
        </w:r>
        <w:r w:rsidRPr="007E5A23">
          <w:rPr>
            <w:vanish/>
          </w:rPr>
          <w:tab/>
        </w:r>
        <w:r w:rsidRPr="007E5A23">
          <w:rPr>
            <w:vanish/>
          </w:rPr>
          <w:fldChar w:fldCharType="begin"/>
        </w:r>
        <w:r w:rsidRPr="007E5A23">
          <w:rPr>
            <w:vanish/>
          </w:rPr>
          <w:instrText xml:space="preserve"> PAGEREF _Toc214631984 \h </w:instrText>
        </w:r>
        <w:r w:rsidRPr="007E5A23">
          <w:rPr>
            <w:vanish/>
          </w:rPr>
        </w:r>
        <w:r w:rsidRPr="007E5A23">
          <w:rPr>
            <w:vanish/>
          </w:rPr>
          <w:fldChar w:fldCharType="separate"/>
        </w:r>
        <w:r w:rsidR="004829F1">
          <w:rPr>
            <w:vanish/>
          </w:rPr>
          <w:t>13</w:t>
        </w:r>
        <w:r w:rsidRPr="007E5A23">
          <w:rPr>
            <w:vanish/>
          </w:rPr>
          <w:fldChar w:fldCharType="end"/>
        </w:r>
      </w:hyperlink>
    </w:p>
    <w:p w14:paraId="464B0A60" w14:textId="3C8B542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5" w:history="1">
        <w:r w:rsidRPr="00E34B76">
          <w:t>16A</w:t>
        </w:r>
        <w:r>
          <w:rPr>
            <w:rFonts w:asciiTheme="minorHAnsi" w:eastAsiaTheme="minorEastAsia" w:hAnsiTheme="minorHAnsi" w:cstheme="minorBidi"/>
            <w:kern w:val="2"/>
            <w:sz w:val="24"/>
            <w:szCs w:val="24"/>
            <w:lang w:eastAsia="en-AU"/>
            <w14:ligatures w14:val="standardContextual"/>
          </w:rPr>
          <w:tab/>
        </w:r>
        <w:r w:rsidRPr="00E34B76">
          <w:t>Registration of parentage order</w:t>
        </w:r>
        <w:r>
          <w:tab/>
        </w:r>
        <w:r>
          <w:fldChar w:fldCharType="begin"/>
        </w:r>
        <w:r>
          <w:instrText xml:space="preserve"> PAGEREF _Toc214631985 \h </w:instrText>
        </w:r>
        <w:r>
          <w:fldChar w:fldCharType="separate"/>
        </w:r>
        <w:r w:rsidR="004829F1">
          <w:t>13</w:t>
        </w:r>
        <w:r>
          <w:fldChar w:fldCharType="end"/>
        </w:r>
      </w:hyperlink>
    </w:p>
    <w:p w14:paraId="47D9DAAB" w14:textId="4388632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6" w:history="1">
        <w:r w:rsidRPr="00E34B76">
          <w:t>16B</w:t>
        </w:r>
        <w:r>
          <w:rPr>
            <w:rFonts w:asciiTheme="minorHAnsi" w:eastAsiaTheme="minorEastAsia" w:hAnsiTheme="minorHAnsi" w:cstheme="minorBidi"/>
            <w:kern w:val="2"/>
            <w:sz w:val="24"/>
            <w:szCs w:val="24"/>
            <w:lang w:eastAsia="en-AU"/>
            <w14:ligatures w14:val="standardContextual"/>
          </w:rPr>
          <w:tab/>
        </w:r>
        <w:r w:rsidRPr="00E34B76">
          <w:t>Re-registration of birth if parentage order made</w:t>
        </w:r>
        <w:r>
          <w:tab/>
        </w:r>
        <w:r>
          <w:fldChar w:fldCharType="begin"/>
        </w:r>
        <w:r>
          <w:instrText xml:space="preserve"> PAGEREF _Toc214631986 \h </w:instrText>
        </w:r>
        <w:r>
          <w:fldChar w:fldCharType="separate"/>
        </w:r>
        <w:r w:rsidR="004829F1">
          <w:t>13</w:t>
        </w:r>
        <w:r>
          <w:fldChar w:fldCharType="end"/>
        </w:r>
      </w:hyperlink>
    </w:p>
    <w:p w14:paraId="0BA6AB24" w14:textId="38BE7ABA"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1987" w:history="1">
        <w:r w:rsidRPr="00E34B76">
          <w:t>Part 3</w:t>
        </w:r>
        <w:r>
          <w:rPr>
            <w:rFonts w:asciiTheme="minorHAnsi" w:eastAsiaTheme="minorEastAsia" w:hAnsiTheme="minorHAnsi" w:cstheme="minorBidi"/>
            <w:b w:val="0"/>
            <w:kern w:val="2"/>
            <w:szCs w:val="24"/>
            <w:lang w:eastAsia="en-AU"/>
            <w14:ligatures w14:val="standardContextual"/>
          </w:rPr>
          <w:tab/>
        </w:r>
        <w:r w:rsidRPr="00E34B76">
          <w:t>Change of name</w:t>
        </w:r>
        <w:r w:rsidRPr="007E5A23">
          <w:rPr>
            <w:vanish/>
          </w:rPr>
          <w:tab/>
        </w:r>
        <w:r w:rsidRPr="007E5A23">
          <w:rPr>
            <w:vanish/>
          </w:rPr>
          <w:fldChar w:fldCharType="begin"/>
        </w:r>
        <w:r w:rsidRPr="007E5A23">
          <w:rPr>
            <w:vanish/>
          </w:rPr>
          <w:instrText xml:space="preserve"> PAGEREF _Toc214631987 \h </w:instrText>
        </w:r>
        <w:r w:rsidRPr="007E5A23">
          <w:rPr>
            <w:vanish/>
          </w:rPr>
        </w:r>
        <w:r w:rsidRPr="007E5A23">
          <w:rPr>
            <w:vanish/>
          </w:rPr>
          <w:fldChar w:fldCharType="separate"/>
        </w:r>
        <w:r w:rsidR="004829F1">
          <w:rPr>
            <w:vanish/>
          </w:rPr>
          <w:t>15</w:t>
        </w:r>
        <w:r w:rsidRPr="007E5A23">
          <w:rPr>
            <w:vanish/>
          </w:rPr>
          <w:fldChar w:fldCharType="end"/>
        </w:r>
      </w:hyperlink>
    </w:p>
    <w:p w14:paraId="14002F77" w14:textId="371A7709"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88" w:history="1">
        <w:r w:rsidRPr="00E34B76">
          <w:t>Division 3.1</w:t>
        </w:r>
        <w:r>
          <w:rPr>
            <w:rFonts w:asciiTheme="minorHAnsi" w:eastAsiaTheme="minorEastAsia" w:hAnsiTheme="minorHAnsi" w:cstheme="minorBidi"/>
            <w:b w:val="0"/>
            <w:kern w:val="2"/>
            <w:sz w:val="24"/>
            <w:szCs w:val="24"/>
            <w:lang w:eastAsia="en-AU"/>
            <w14:ligatures w14:val="standardContextual"/>
          </w:rPr>
          <w:tab/>
        </w:r>
        <w:r w:rsidRPr="00E34B76">
          <w:t>Change of name—generally</w:t>
        </w:r>
        <w:r w:rsidRPr="007E5A23">
          <w:rPr>
            <w:vanish/>
          </w:rPr>
          <w:tab/>
        </w:r>
        <w:r w:rsidRPr="007E5A23">
          <w:rPr>
            <w:vanish/>
          </w:rPr>
          <w:fldChar w:fldCharType="begin"/>
        </w:r>
        <w:r w:rsidRPr="007E5A23">
          <w:rPr>
            <w:vanish/>
          </w:rPr>
          <w:instrText xml:space="preserve"> PAGEREF _Toc214631988 \h </w:instrText>
        </w:r>
        <w:r w:rsidRPr="007E5A23">
          <w:rPr>
            <w:vanish/>
          </w:rPr>
        </w:r>
        <w:r w:rsidRPr="007E5A23">
          <w:rPr>
            <w:vanish/>
          </w:rPr>
          <w:fldChar w:fldCharType="separate"/>
        </w:r>
        <w:r w:rsidR="004829F1">
          <w:rPr>
            <w:vanish/>
          </w:rPr>
          <w:t>15</w:t>
        </w:r>
        <w:r w:rsidRPr="007E5A23">
          <w:rPr>
            <w:vanish/>
          </w:rPr>
          <w:fldChar w:fldCharType="end"/>
        </w:r>
      </w:hyperlink>
    </w:p>
    <w:p w14:paraId="6629A239" w14:textId="1E6B9C81"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89" w:history="1">
        <w:r w:rsidRPr="00E34B76">
          <w:t>17</w:t>
        </w:r>
        <w:r>
          <w:rPr>
            <w:rFonts w:asciiTheme="minorHAnsi" w:eastAsiaTheme="minorEastAsia" w:hAnsiTheme="minorHAnsi" w:cstheme="minorBidi"/>
            <w:kern w:val="2"/>
            <w:sz w:val="24"/>
            <w:szCs w:val="24"/>
            <w:lang w:eastAsia="en-AU"/>
            <w14:ligatures w14:val="standardContextual"/>
          </w:rPr>
          <w:tab/>
        </w:r>
        <w:r w:rsidRPr="00E34B76">
          <w:t>Change of name by registration</w:t>
        </w:r>
        <w:r>
          <w:tab/>
        </w:r>
        <w:r>
          <w:fldChar w:fldCharType="begin"/>
        </w:r>
        <w:r>
          <w:instrText xml:space="preserve"> PAGEREF _Toc214631989 \h </w:instrText>
        </w:r>
        <w:r>
          <w:fldChar w:fldCharType="separate"/>
        </w:r>
        <w:r w:rsidR="004829F1">
          <w:t>15</w:t>
        </w:r>
        <w:r>
          <w:fldChar w:fldCharType="end"/>
        </w:r>
      </w:hyperlink>
    </w:p>
    <w:p w14:paraId="6641552C" w14:textId="740E4BC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0" w:history="1">
        <w:r w:rsidRPr="00E34B76">
          <w:t>18</w:t>
        </w:r>
        <w:r>
          <w:rPr>
            <w:rFonts w:asciiTheme="minorHAnsi" w:eastAsiaTheme="minorEastAsia" w:hAnsiTheme="minorHAnsi" w:cstheme="minorBidi"/>
            <w:kern w:val="2"/>
            <w:sz w:val="24"/>
            <w:szCs w:val="24"/>
            <w:lang w:eastAsia="en-AU"/>
            <w14:ligatures w14:val="standardContextual"/>
          </w:rPr>
          <w:tab/>
        </w:r>
        <w:r w:rsidRPr="00E34B76">
          <w:t>Application to register change of adult’s name</w:t>
        </w:r>
        <w:r>
          <w:tab/>
        </w:r>
        <w:r>
          <w:fldChar w:fldCharType="begin"/>
        </w:r>
        <w:r>
          <w:instrText xml:space="preserve"> PAGEREF _Toc214631990 \h </w:instrText>
        </w:r>
        <w:r>
          <w:fldChar w:fldCharType="separate"/>
        </w:r>
        <w:r w:rsidR="004829F1">
          <w:t>15</w:t>
        </w:r>
        <w:r>
          <w:fldChar w:fldCharType="end"/>
        </w:r>
      </w:hyperlink>
    </w:p>
    <w:p w14:paraId="736D6B79" w14:textId="1A496A1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1" w:history="1">
        <w:r w:rsidRPr="00E34B76">
          <w:t>19</w:t>
        </w:r>
        <w:r>
          <w:rPr>
            <w:rFonts w:asciiTheme="minorHAnsi" w:eastAsiaTheme="minorEastAsia" w:hAnsiTheme="minorHAnsi" w:cstheme="minorBidi"/>
            <w:kern w:val="2"/>
            <w:sz w:val="24"/>
            <w:szCs w:val="24"/>
            <w:lang w:eastAsia="en-AU"/>
            <w14:ligatures w14:val="standardContextual"/>
          </w:rPr>
          <w:tab/>
        </w:r>
        <w:r w:rsidRPr="00E34B76">
          <w:t>Application by parent to register change of child’s name</w:t>
        </w:r>
        <w:r>
          <w:tab/>
        </w:r>
        <w:r>
          <w:fldChar w:fldCharType="begin"/>
        </w:r>
        <w:r>
          <w:instrText xml:space="preserve"> PAGEREF _Toc214631991 \h </w:instrText>
        </w:r>
        <w:r>
          <w:fldChar w:fldCharType="separate"/>
        </w:r>
        <w:r w:rsidR="004829F1">
          <w:t>15</w:t>
        </w:r>
        <w:r>
          <w:fldChar w:fldCharType="end"/>
        </w:r>
      </w:hyperlink>
    </w:p>
    <w:p w14:paraId="47C0EFC7" w14:textId="32CA3C3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2" w:history="1">
        <w:r w:rsidRPr="00E34B76">
          <w:t>19A</w:t>
        </w:r>
        <w:r>
          <w:rPr>
            <w:rFonts w:asciiTheme="minorHAnsi" w:eastAsiaTheme="minorEastAsia" w:hAnsiTheme="minorHAnsi" w:cstheme="minorBidi"/>
            <w:kern w:val="2"/>
            <w:sz w:val="24"/>
            <w:szCs w:val="24"/>
            <w:lang w:eastAsia="en-AU"/>
            <w14:ligatures w14:val="standardContextual"/>
          </w:rPr>
          <w:tab/>
        </w:r>
        <w:r w:rsidRPr="00E34B76">
          <w:t>Application by young person to register change of given name</w:t>
        </w:r>
        <w:r>
          <w:tab/>
        </w:r>
        <w:r>
          <w:fldChar w:fldCharType="begin"/>
        </w:r>
        <w:r>
          <w:instrText xml:space="preserve"> PAGEREF _Toc214631992 \h </w:instrText>
        </w:r>
        <w:r>
          <w:fldChar w:fldCharType="separate"/>
        </w:r>
        <w:r w:rsidR="004829F1">
          <w:t>17</w:t>
        </w:r>
        <w:r>
          <w:fldChar w:fldCharType="end"/>
        </w:r>
      </w:hyperlink>
    </w:p>
    <w:p w14:paraId="4FBB71A5" w14:textId="72F0804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3" w:history="1">
        <w:r w:rsidRPr="00E34B76">
          <w:t>20</w:t>
        </w:r>
        <w:r>
          <w:rPr>
            <w:rFonts w:asciiTheme="minorHAnsi" w:eastAsiaTheme="minorEastAsia" w:hAnsiTheme="minorHAnsi" w:cstheme="minorBidi"/>
            <w:kern w:val="2"/>
            <w:sz w:val="24"/>
            <w:szCs w:val="24"/>
            <w:lang w:eastAsia="en-AU"/>
            <w14:ligatures w14:val="standardContextual"/>
          </w:rPr>
          <w:tab/>
        </w:r>
        <w:r w:rsidRPr="00E34B76">
          <w:t>Registration of change of name</w:t>
        </w:r>
        <w:r>
          <w:tab/>
        </w:r>
        <w:r>
          <w:fldChar w:fldCharType="begin"/>
        </w:r>
        <w:r>
          <w:instrText xml:space="preserve"> PAGEREF _Toc214631993 \h </w:instrText>
        </w:r>
        <w:r>
          <w:fldChar w:fldCharType="separate"/>
        </w:r>
        <w:r w:rsidR="004829F1">
          <w:t>17</w:t>
        </w:r>
        <w:r>
          <w:fldChar w:fldCharType="end"/>
        </w:r>
      </w:hyperlink>
    </w:p>
    <w:p w14:paraId="6503A44D" w14:textId="67B6B0A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4" w:history="1">
        <w:r w:rsidRPr="00E34B76">
          <w:t>21</w:t>
        </w:r>
        <w:r>
          <w:rPr>
            <w:rFonts w:asciiTheme="minorHAnsi" w:eastAsiaTheme="minorEastAsia" w:hAnsiTheme="minorHAnsi" w:cstheme="minorBidi"/>
            <w:kern w:val="2"/>
            <w:sz w:val="24"/>
            <w:szCs w:val="24"/>
            <w:lang w:eastAsia="en-AU"/>
            <w14:ligatures w14:val="standardContextual"/>
          </w:rPr>
          <w:tab/>
        </w:r>
        <w:r w:rsidRPr="00E34B76">
          <w:t>Change of name entries in register</w:t>
        </w:r>
        <w:r>
          <w:tab/>
        </w:r>
        <w:r>
          <w:fldChar w:fldCharType="begin"/>
        </w:r>
        <w:r>
          <w:instrText xml:space="preserve"> PAGEREF _Toc214631994 \h </w:instrText>
        </w:r>
        <w:r>
          <w:fldChar w:fldCharType="separate"/>
        </w:r>
        <w:r w:rsidR="004829F1">
          <w:t>19</w:t>
        </w:r>
        <w:r>
          <w:fldChar w:fldCharType="end"/>
        </w:r>
      </w:hyperlink>
    </w:p>
    <w:p w14:paraId="57C30440" w14:textId="554C8EC7"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5" w:history="1">
        <w:r w:rsidRPr="00E34B76">
          <w:t>22</w:t>
        </w:r>
        <w:r>
          <w:rPr>
            <w:rFonts w:asciiTheme="minorHAnsi" w:eastAsiaTheme="minorEastAsia" w:hAnsiTheme="minorHAnsi" w:cstheme="minorBidi"/>
            <w:kern w:val="2"/>
            <w:sz w:val="24"/>
            <w:szCs w:val="24"/>
            <w:lang w:eastAsia="en-AU"/>
            <w14:ligatures w14:val="standardContextual"/>
          </w:rPr>
          <w:tab/>
        </w:r>
        <w:r w:rsidRPr="00E34B76">
          <w:t>Change of name may still be established by repute or usage</w:t>
        </w:r>
        <w:r>
          <w:tab/>
        </w:r>
        <w:r>
          <w:fldChar w:fldCharType="begin"/>
        </w:r>
        <w:r>
          <w:instrText xml:space="preserve"> PAGEREF _Toc214631995 \h </w:instrText>
        </w:r>
        <w:r>
          <w:fldChar w:fldCharType="separate"/>
        </w:r>
        <w:r w:rsidR="004829F1">
          <w:t>20</w:t>
        </w:r>
        <w:r>
          <w:fldChar w:fldCharType="end"/>
        </w:r>
      </w:hyperlink>
    </w:p>
    <w:p w14:paraId="6F86E2C3" w14:textId="3E56CC2C"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1996" w:history="1">
        <w:r w:rsidRPr="00E34B76">
          <w:t>Division 3.2</w:t>
        </w:r>
        <w:r>
          <w:rPr>
            <w:rFonts w:asciiTheme="minorHAnsi" w:eastAsiaTheme="minorEastAsia" w:hAnsiTheme="minorHAnsi" w:cstheme="minorBidi"/>
            <w:b w:val="0"/>
            <w:kern w:val="2"/>
            <w:sz w:val="24"/>
            <w:szCs w:val="24"/>
            <w:lang w:eastAsia="en-AU"/>
            <w14:ligatures w14:val="standardContextual"/>
          </w:rPr>
          <w:tab/>
        </w:r>
        <w:r w:rsidRPr="00E34B76">
          <w:t>Change of name—restricted people</w:t>
        </w:r>
        <w:r w:rsidRPr="007E5A23">
          <w:rPr>
            <w:vanish/>
          </w:rPr>
          <w:tab/>
        </w:r>
        <w:r w:rsidRPr="007E5A23">
          <w:rPr>
            <w:vanish/>
          </w:rPr>
          <w:fldChar w:fldCharType="begin"/>
        </w:r>
        <w:r w:rsidRPr="007E5A23">
          <w:rPr>
            <w:vanish/>
          </w:rPr>
          <w:instrText xml:space="preserve"> PAGEREF _Toc214631996 \h </w:instrText>
        </w:r>
        <w:r w:rsidRPr="007E5A23">
          <w:rPr>
            <w:vanish/>
          </w:rPr>
        </w:r>
        <w:r w:rsidRPr="007E5A23">
          <w:rPr>
            <w:vanish/>
          </w:rPr>
          <w:fldChar w:fldCharType="separate"/>
        </w:r>
        <w:r w:rsidR="004829F1">
          <w:rPr>
            <w:vanish/>
          </w:rPr>
          <w:t>20</w:t>
        </w:r>
        <w:r w:rsidRPr="007E5A23">
          <w:rPr>
            <w:vanish/>
          </w:rPr>
          <w:fldChar w:fldCharType="end"/>
        </w:r>
      </w:hyperlink>
    </w:p>
    <w:p w14:paraId="24B6590A" w14:textId="0D60395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7" w:history="1">
        <w:r w:rsidRPr="00E34B76">
          <w:t>22A</w:t>
        </w:r>
        <w:r>
          <w:rPr>
            <w:rFonts w:asciiTheme="minorHAnsi" w:eastAsiaTheme="minorEastAsia" w:hAnsiTheme="minorHAnsi" w:cstheme="minorBidi"/>
            <w:kern w:val="2"/>
            <w:sz w:val="24"/>
            <w:szCs w:val="24"/>
            <w:lang w:eastAsia="en-AU"/>
            <w14:ligatures w14:val="standardContextual"/>
          </w:rPr>
          <w:tab/>
        </w:r>
        <w:r w:rsidRPr="00E34B76">
          <w:t>Definitions—div 3.2</w:t>
        </w:r>
        <w:r>
          <w:tab/>
        </w:r>
        <w:r>
          <w:fldChar w:fldCharType="begin"/>
        </w:r>
        <w:r>
          <w:instrText xml:space="preserve"> PAGEREF _Toc214631997 \h </w:instrText>
        </w:r>
        <w:r>
          <w:fldChar w:fldCharType="separate"/>
        </w:r>
        <w:r w:rsidR="004829F1">
          <w:t>20</w:t>
        </w:r>
        <w:r>
          <w:fldChar w:fldCharType="end"/>
        </w:r>
      </w:hyperlink>
    </w:p>
    <w:p w14:paraId="02829467" w14:textId="7B5DFF9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8" w:history="1">
        <w:r w:rsidRPr="00E34B76">
          <w:t>22B</w:t>
        </w:r>
        <w:r>
          <w:rPr>
            <w:rFonts w:asciiTheme="minorHAnsi" w:eastAsiaTheme="minorEastAsia" w:hAnsiTheme="minorHAnsi" w:cstheme="minorBidi"/>
            <w:kern w:val="2"/>
            <w:sz w:val="24"/>
            <w:szCs w:val="24"/>
            <w:lang w:eastAsia="en-AU"/>
            <w14:ligatures w14:val="standardContextual"/>
          </w:rPr>
          <w:tab/>
        </w:r>
        <w:r w:rsidRPr="00E34B76">
          <w:t>Application for approval for restricted person to make change of name application</w:t>
        </w:r>
        <w:r>
          <w:tab/>
        </w:r>
        <w:r>
          <w:fldChar w:fldCharType="begin"/>
        </w:r>
        <w:r>
          <w:instrText xml:space="preserve"> PAGEREF _Toc214631998 \h </w:instrText>
        </w:r>
        <w:r>
          <w:fldChar w:fldCharType="separate"/>
        </w:r>
        <w:r w:rsidR="004829F1">
          <w:t>21</w:t>
        </w:r>
        <w:r>
          <w:fldChar w:fldCharType="end"/>
        </w:r>
      </w:hyperlink>
    </w:p>
    <w:p w14:paraId="6683D6A2" w14:textId="2D0ECD0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1999" w:history="1">
        <w:r w:rsidRPr="00E34B76">
          <w:t>22C</w:t>
        </w:r>
        <w:r>
          <w:rPr>
            <w:rFonts w:asciiTheme="minorHAnsi" w:eastAsiaTheme="minorEastAsia" w:hAnsiTheme="minorHAnsi" w:cstheme="minorBidi"/>
            <w:kern w:val="2"/>
            <w:sz w:val="24"/>
            <w:szCs w:val="24"/>
            <w:lang w:eastAsia="en-AU"/>
            <w14:ligatures w14:val="standardContextual"/>
          </w:rPr>
          <w:tab/>
        </w:r>
        <w:r w:rsidRPr="00E34B76">
          <w:t>Decision on s 22B application</w:t>
        </w:r>
        <w:r>
          <w:tab/>
        </w:r>
        <w:r>
          <w:fldChar w:fldCharType="begin"/>
        </w:r>
        <w:r>
          <w:instrText xml:space="preserve"> PAGEREF _Toc214631999 \h </w:instrText>
        </w:r>
        <w:r>
          <w:fldChar w:fldCharType="separate"/>
        </w:r>
        <w:r w:rsidR="004829F1">
          <w:t>21</w:t>
        </w:r>
        <w:r>
          <w:fldChar w:fldCharType="end"/>
        </w:r>
      </w:hyperlink>
    </w:p>
    <w:p w14:paraId="6ACDECED" w14:textId="368D942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0" w:history="1">
        <w:r w:rsidRPr="00E34B76">
          <w:t>22D</w:t>
        </w:r>
        <w:r>
          <w:rPr>
            <w:rFonts w:asciiTheme="minorHAnsi" w:eastAsiaTheme="minorEastAsia" w:hAnsiTheme="minorHAnsi" w:cstheme="minorBidi"/>
            <w:kern w:val="2"/>
            <w:sz w:val="24"/>
            <w:szCs w:val="24"/>
            <w:lang w:eastAsia="en-AU"/>
            <w14:ligatures w14:val="standardContextual"/>
          </w:rPr>
          <w:tab/>
        </w:r>
        <w:r w:rsidRPr="00E34B76">
          <w:rPr>
            <w:lang w:eastAsia="en-AU"/>
          </w:rPr>
          <w:t>Notice of decision</w:t>
        </w:r>
        <w:r>
          <w:tab/>
        </w:r>
        <w:r>
          <w:fldChar w:fldCharType="begin"/>
        </w:r>
        <w:r>
          <w:instrText xml:space="preserve"> PAGEREF _Toc214632000 \h </w:instrText>
        </w:r>
        <w:r>
          <w:fldChar w:fldCharType="separate"/>
        </w:r>
        <w:r w:rsidR="004829F1">
          <w:t>22</w:t>
        </w:r>
        <w:r>
          <w:fldChar w:fldCharType="end"/>
        </w:r>
      </w:hyperlink>
    </w:p>
    <w:p w14:paraId="79073C67" w14:textId="6CEAA91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1" w:history="1">
        <w:r w:rsidRPr="00E34B76">
          <w:t>22E</w:t>
        </w:r>
        <w:r>
          <w:rPr>
            <w:rFonts w:asciiTheme="minorHAnsi" w:eastAsiaTheme="minorEastAsia" w:hAnsiTheme="minorHAnsi" w:cstheme="minorBidi"/>
            <w:kern w:val="2"/>
            <w:sz w:val="24"/>
            <w:szCs w:val="24"/>
            <w:lang w:eastAsia="en-AU"/>
            <w14:ligatures w14:val="standardContextual"/>
          </w:rPr>
          <w:tab/>
        </w:r>
        <w:r w:rsidRPr="00E34B76">
          <w:t>Offences—restriction on change of name application by restricted person etc</w:t>
        </w:r>
        <w:r>
          <w:tab/>
        </w:r>
        <w:r>
          <w:fldChar w:fldCharType="begin"/>
        </w:r>
        <w:r>
          <w:instrText xml:space="preserve"> PAGEREF _Toc214632001 \h </w:instrText>
        </w:r>
        <w:r>
          <w:fldChar w:fldCharType="separate"/>
        </w:r>
        <w:r w:rsidR="004829F1">
          <w:t>22</w:t>
        </w:r>
        <w:r>
          <w:fldChar w:fldCharType="end"/>
        </w:r>
      </w:hyperlink>
    </w:p>
    <w:p w14:paraId="25A52272" w14:textId="6383089B"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2" w:history="1">
        <w:r w:rsidRPr="00E34B76">
          <w:t>22F</w:t>
        </w:r>
        <w:r>
          <w:rPr>
            <w:rFonts w:asciiTheme="minorHAnsi" w:eastAsiaTheme="minorEastAsia" w:hAnsiTheme="minorHAnsi" w:cstheme="minorBidi"/>
            <w:kern w:val="2"/>
            <w:sz w:val="24"/>
            <w:szCs w:val="24"/>
            <w:lang w:eastAsia="en-AU"/>
            <w14:ligatures w14:val="standardContextual"/>
          </w:rPr>
          <w:tab/>
        </w:r>
        <w:r w:rsidRPr="00E34B76">
          <w:t>Registrar-general must not register change of name without relevant director-general’s approval</w:t>
        </w:r>
        <w:r>
          <w:tab/>
        </w:r>
        <w:r>
          <w:fldChar w:fldCharType="begin"/>
        </w:r>
        <w:r>
          <w:instrText xml:space="preserve"> PAGEREF _Toc214632002 \h </w:instrText>
        </w:r>
        <w:r>
          <w:fldChar w:fldCharType="separate"/>
        </w:r>
        <w:r w:rsidR="004829F1">
          <w:t>23</w:t>
        </w:r>
        <w:r>
          <w:fldChar w:fldCharType="end"/>
        </w:r>
      </w:hyperlink>
    </w:p>
    <w:p w14:paraId="4B273FF6" w14:textId="290EB98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3" w:history="1">
        <w:r w:rsidRPr="00E34B76">
          <w:t>22G</w:t>
        </w:r>
        <w:r>
          <w:rPr>
            <w:rFonts w:asciiTheme="minorHAnsi" w:eastAsiaTheme="minorEastAsia" w:hAnsiTheme="minorHAnsi" w:cstheme="minorBidi"/>
            <w:kern w:val="2"/>
            <w:sz w:val="24"/>
            <w:szCs w:val="24"/>
            <w:lang w:eastAsia="en-AU"/>
            <w14:ligatures w14:val="standardContextual"/>
          </w:rPr>
          <w:tab/>
        </w:r>
        <w:r w:rsidRPr="00E34B76">
          <w:t>Registrar-general may correct register</w:t>
        </w:r>
        <w:r>
          <w:tab/>
        </w:r>
        <w:r>
          <w:fldChar w:fldCharType="begin"/>
        </w:r>
        <w:r>
          <w:instrText xml:space="preserve"> PAGEREF _Toc214632003 \h </w:instrText>
        </w:r>
        <w:r>
          <w:fldChar w:fldCharType="separate"/>
        </w:r>
        <w:r w:rsidR="004829F1">
          <w:t>23</w:t>
        </w:r>
        <w:r>
          <w:fldChar w:fldCharType="end"/>
        </w:r>
      </w:hyperlink>
    </w:p>
    <w:p w14:paraId="3BCDA452" w14:textId="737F93D7" w:rsidR="007E5A23" w:rsidRDefault="007E5A23">
      <w:pPr>
        <w:pStyle w:val="TOC5"/>
        <w:rPr>
          <w:rFonts w:asciiTheme="minorHAnsi" w:eastAsiaTheme="minorEastAsia" w:hAnsiTheme="minorHAnsi" w:cstheme="minorBidi"/>
          <w:kern w:val="2"/>
          <w:sz w:val="24"/>
          <w:szCs w:val="24"/>
          <w:lang w:eastAsia="en-AU"/>
          <w14:ligatures w14:val="standardContextual"/>
        </w:rPr>
      </w:pPr>
      <w:r>
        <w:lastRenderedPageBreak/>
        <w:tab/>
      </w:r>
      <w:hyperlink w:anchor="_Toc214632004" w:history="1">
        <w:r w:rsidRPr="00E34B76">
          <w:t>22H</w:t>
        </w:r>
        <w:r>
          <w:rPr>
            <w:rFonts w:asciiTheme="minorHAnsi" w:eastAsiaTheme="minorEastAsia" w:hAnsiTheme="minorHAnsi" w:cstheme="minorBidi"/>
            <w:kern w:val="2"/>
            <w:sz w:val="24"/>
            <w:szCs w:val="24"/>
            <w:lang w:eastAsia="en-AU"/>
            <w14:ligatures w14:val="standardContextual"/>
          </w:rPr>
          <w:tab/>
        </w:r>
        <w:r w:rsidRPr="00E34B76">
          <w:t>Information-sharing</w:t>
        </w:r>
        <w:r>
          <w:tab/>
        </w:r>
        <w:r>
          <w:fldChar w:fldCharType="begin"/>
        </w:r>
        <w:r>
          <w:instrText xml:space="preserve"> PAGEREF _Toc214632004 \h </w:instrText>
        </w:r>
        <w:r>
          <w:fldChar w:fldCharType="separate"/>
        </w:r>
        <w:r w:rsidR="004829F1">
          <w:t>24</w:t>
        </w:r>
        <w:r>
          <w:fldChar w:fldCharType="end"/>
        </w:r>
      </w:hyperlink>
    </w:p>
    <w:p w14:paraId="5B25C377" w14:textId="3D33E3B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5" w:history="1">
        <w:r w:rsidRPr="00E34B76">
          <w:t>22I</w:t>
        </w:r>
        <w:r>
          <w:rPr>
            <w:rFonts w:asciiTheme="minorHAnsi" w:eastAsiaTheme="minorEastAsia" w:hAnsiTheme="minorHAnsi" w:cstheme="minorBidi"/>
            <w:kern w:val="2"/>
            <w:sz w:val="24"/>
            <w:szCs w:val="24"/>
            <w:lang w:eastAsia="en-AU"/>
            <w14:ligatures w14:val="standardContextual"/>
          </w:rPr>
          <w:tab/>
        </w:r>
        <w:r w:rsidRPr="00E34B76">
          <w:t>Protection of security sensitive information</w:t>
        </w:r>
        <w:r>
          <w:tab/>
        </w:r>
        <w:r>
          <w:fldChar w:fldCharType="begin"/>
        </w:r>
        <w:r>
          <w:instrText xml:space="preserve"> PAGEREF _Toc214632005 \h </w:instrText>
        </w:r>
        <w:r>
          <w:fldChar w:fldCharType="separate"/>
        </w:r>
        <w:r w:rsidR="004829F1">
          <w:t>24</w:t>
        </w:r>
        <w:r>
          <w:fldChar w:fldCharType="end"/>
        </w:r>
      </w:hyperlink>
    </w:p>
    <w:p w14:paraId="52C898BA" w14:textId="029F5497"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6" w:history="1">
        <w:r w:rsidRPr="00E34B76">
          <w:t>22J</w:t>
        </w:r>
        <w:r>
          <w:rPr>
            <w:rFonts w:asciiTheme="minorHAnsi" w:eastAsiaTheme="minorEastAsia" w:hAnsiTheme="minorHAnsi" w:cstheme="minorBidi"/>
            <w:kern w:val="2"/>
            <w:sz w:val="24"/>
            <w:szCs w:val="24"/>
            <w:lang w:eastAsia="en-AU"/>
            <w14:ligatures w14:val="standardContextual"/>
          </w:rPr>
          <w:tab/>
        </w:r>
        <w:r w:rsidRPr="00E34B76">
          <w:t>ACAT or court review—security sensitive information</w:t>
        </w:r>
        <w:r>
          <w:tab/>
        </w:r>
        <w:r>
          <w:fldChar w:fldCharType="begin"/>
        </w:r>
        <w:r>
          <w:instrText xml:space="preserve"> PAGEREF _Toc214632006 \h </w:instrText>
        </w:r>
        <w:r>
          <w:fldChar w:fldCharType="separate"/>
        </w:r>
        <w:r w:rsidR="004829F1">
          <w:t>25</w:t>
        </w:r>
        <w:r>
          <w:fldChar w:fldCharType="end"/>
        </w:r>
      </w:hyperlink>
    </w:p>
    <w:p w14:paraId="7497F202" w14:textId="119265E9"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07" w:history="1">
        <w:r w:rsidRPr="00E34B76">
          <w:t>Part 4</w:t>
        </w:r>
        <w:r>
          <w:rPr>
            <w:rFonts w:asciiTheme="minorHAnsi" w:eastAsiaTheme="minorEastAsia" w:hAnsiTheme="minorHAnsi" w:cstheme="minorBidi"/>
            <w:b w:val="0"/>
            <w:kern w:val="2"/>
            <w:szCs w:val="24"/>
            <w:lang w:eastAsia="en-AU"/>
            <w14:ligatures w14:val="standardContextual"/>
          </w:rPr>
          <w:tab/>
        </w:r>
        <w:r w:rsidRPr="00E34B76">
          <w:t>Change of sex</w:t>
        </w:r>
        <w:r w:rsidRPr="007E5A23">
          <w:rPr>
            <w:vanish/>
          </w:rPr>
          <w:tab/>
        </w:r>
        <w:r w:rsidRPr="007E5A23">
          <w:rPr>
            <w:vanish/>
          </w:rPr>
          <w:fldChar w:fldCharType="begin"/>
        </w:r>
        <w:r w:rsidRPr="007E5A23">
          <w:rPr>
            <w:vanish/>
          </w:rPr>
          <w:instrText xml:space="preserve"> PAGEREF _Toc214632007 \h </w:instrText>
        </w:r>
        <w:r w:rsidRPr="007E5A23">
          <w:rPr>
            <w:vanish/>
          </w:rPr>
        </w:r>
        <w:r w:rsidRPr="007E5A23">
          <w:rPr>
            <w:vanish/>
          </w:rPr>
          <w:fldChar w:fldCharType="separate"/>
        </w:r>
        <w:r w:rsidR="004829F1">
          <w:rPr>
            <w:vanish/>
          </w:rPr>
          <w:t>27</w:t>
        </w:r>
        <w:r w:rsidRPr="007E5A23">
          <w:rPr>
            <w:vanish/>
          </w:rPr>
          <w:fldChar w:fldCharType="end"/>
        </w:r>
      </w:hyperlink>
    </w:p>
    <w:p w14:paraId="042C19C9" w14:textId="489EE692"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08" w:history="1">
        <w:r w:rsidRPr="00E34B76">
          <w:t>Division 4.1</w:t>
        </w:r>
        <w:r>
          <w:rPr>
            <w:rFonts w:asciiTheme="minorHAnsi" w:eastAsiaTheme="minorEastAsia" w:hAnsiTheme="minorHAnsi" w:cstheme="minorBidi"/>
            <w:b w:val="0"/>
            <w:kern w:val="2"/>
            <w:sz w:val="24"/>
            <w:szCs w:val="24"/>
            <w:lang w:eastAsia="en-AU"/>
            <w14:ligatures w14:val="standardContextual"/>
          </w:rPr>
          <w:tab/>
        </w:r>
        <w:r w:rsidRPr="00E34B76">
          <w:t>People with birth registered in the ACT</w:t>
        </w:r>
        <w:r w:rsidRPr="007E5A23">
          <w:rPr>
            <w:vanish/>
          </w:rPr>
          <w:tab/>
        </w:r>
        <w:r w:rsidRPr="007E5A23">
          <w:rPr>
            <w:vanish/>
          </w:rPr>
          <w:fldChar w:fldCharType="begin"/>
        </w:r>
        <w:r w:rsidRPr="007E5A23">
          <w:rPr>
            <w:vanish/>
          </w:rPr>
          <w:instrText xml:space="preserve"> PAGEREF _Toc214632008 \h </w:instrText>
        </w:r>
        <w:r w:rsidRPr="007E5A23">
          <w:rPr>
            <w:vanish/>
          </w:rPr>
        </w:r>
        <w:r w:rsidRPr="007E5A23">
          <w:rPr>
            <w:vanish/>
          </w:rPr>
          <w:fldChar w:fldCharType="separate"/>
        </w:r>
        <w:r w:rsidR="004829F1">
          <w:rPr>
            <w:vanish/>
          </w:rPr>
          <w:t>27</w:t>
        </w:r>
        <w:r w:rsidRPr="007E5A23">
          <w:rPr>
            <w:vanish/>
          </w:rPr>
          <w:fldChar w:fldCharType="end"/>
        </w:r>
      </w:hyperlink>
    </w:p>
    <w:p w14:paraId="2AE5EC98" w14:textId="0E18247B"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09" w:history="1">
        <w:r w:rsidRPr="00E34B76">
          <w:t>24</w:t>
        </w:r>
        <w:r>
          <w:rPr>
            <w:rFonts w:asciiTheme="minorHAnsi" w:eastAsiaTheme="minorEastAsia" w:hAnsiTheme="minorHAnsi" w:cstheme="minorBidi"/>
            <w:kern w:val="2"/>
            <w:sz w:val="24"/>
            <w:szCs w:val="24"/>
            <w:lang w:eastAsia="en-AU"/>
            <w14:ligatures w14:val="standardContextual"/>
          </w:rPr>
          <w:tab/>
        </w:r>
        <w:r w:rsidRPr="00E34B76">
          <w:t>Application to alter register to record change of sex</w:t>
        </w:r>
        <w:r>
          <w:tab/>
        </w:r>
        <w:r>
          <w:fldChar w:fldCharType="begin"/>
        </w:r>
        <w:r>
          <w:instrText xml:space="preserve"> PAGEREF _Toc214632009 \h </w:instrText>
        </w:r>
        <w:r>
          <w:fldChar w:fldCharType="separate"/>
        </w:r>
        <w:r w:rsidR="004829F1">
          <w:t>27</w:t>
        </w:r>
        <w:r>
          <w:fldChar w:fldCharType="end"/>
        </w:r>
      </w:hyperlink>
    </w:p>
    <w:p w14:paraId="51B23C03" w14:textId="5560C44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0" w:history="1">
        <w:r w:rsidRPr="00E34B76">
          <w:t>25</w:t>
        </w:r>
        <w:r>
          <w:rPr>
            <w:rFonts w:asciiTheme="minorHAnsi" w:eastAsiaTheme="minorEastAsia" w:hAnsiTheme="minorHAnsi" w:cstheme="minorBidi"/>
            <w:kern w:val="2"/>
            <w:sz w:val="24"/>
            <w:szCs w:val="24"/>
            <w:lang w:eastAsia="en-AU"/>
            <w14:ligatures w14:val="standardContextual"/>
          </w:rPr>
          <w:tab/>
        </w:r>
        <w:r w:rsidRPr="00E34B76">
          <w:t>Evidence in support of application</w:t>
        </w:r>
        <w:r>
          <w:tab/>
        </w:r>
        <w:r>
          <w:fldChar w:fldCharType="begin"/>
        </w:r>
        <w:r>
          <w:instrText xml:space="preserve"> PAGEREF _Toc214632010 \h </w:instrText>
        </w:r>
        <w:r>
          <w:fldChar w:fldCharType="separate"/>
        </w:r>
        <w:r w:rsidR="004829F1">
          <w:t>28</w:t>
        </w:r>
        <w:r>
          <w:fldChar w:fldCharType="end"/>
        </w:r>
      </w:hyperlink>
    </w:p>
    <w:p w14:paraId="3DB53327" w14:textId="1C04CBF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1" w:history="1">
        <w:r w:rsidRPr="00E34B76">
          <w:t>26</w:t>
        </w:r>
        <w:r>
          <w:rPr>
            <w:rFonts w:asciiTheme="minorHAnsi" w:eastAsiaTheme="minorEastAsia" w:hAnsiTheme="minorHAnsi" w:cstheme="minorBidi"/>
            <w:kern w:val="2"/>
            <w:sz w:val="24"/>
            <w:szCs w:val="24"/>
            <w:lang w:eastAsia="en-AU"/>
            <w14:ligatures w14:val="standardContextual"/>
          </w:rPr>
          <w:tab/>
        </w:r>
        <w:r w:rsidRPr="00E34B76">
          <w:t>Alteration of register</w:t>
        </w:r>
        <w:r>
          <w:tab/>
        </w:r>
        <w:r>
          <w:fldChar w:fldCharType="begin"/>
        </w:r>
        <w:r>
          <w:instrText xml:space="preserve"> PAGEREF _Toc214632011 \h </w:instrText>
        </w:r>
        <w:r>
          <w:fldChar w:fldCharType="separate"/>
        </w:r>
        <w:r w:rsidR="004829F1">
          <w:t>29</w:t>
        </w:r>
        <w:r>
          <w:fldChar w:fldCharType="end"/>
        </w:r>
      </w:hyperlink>
    </w:p>
    <w:p w14:paraId="6B7846DE" w14:textId="4B18E2EA"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2" w:history="1">
        <w:r w:rsidRPr="00E34B76">
          <w:t>27</w:t>
        </w:r>
        <w:r>
          <w:rPr>
            <w:rFonts w:asciiTheme="minorHAnsi" w:eastAsiaTheme="minorEastAsia" w:hAnsiTheme="minorHAnsi" w:cstheme="minorBidi"/>
            <w:kern w:val="2"/>
            <w:sz w:val="24"/>
            <w:szCs w:val="24"/>
            <w:lang w:eastAsia="en-AU"/>
            <w14:ligatures w14:val="standardContextual"/>
          </w:rPr>
          <w:tab/>
        </w:r>
        <w:r w:rsidRPr="00E34B76">
          <w:t>Showing information about sex on birth certificate</w:t>
        </w:r>
        <w:r>
          <w:tab/>
        </w:r>
        <w:r>
          <w:fldChar w:fldCharType="begin"/>
        </w:r>
        <w:r>
          <w:instrText xml:space="preserve"> PAGEREF _Toc214632012 \h </w:instrText>
        </w:r>
        <w:r>
          <w:fldChar w:fldCharType="separate"/>
        </w:r>
        <w:r w:rsidR="004829F1">
          <w:t>29</w:t>
        </w:r>
        <w:r>
          <w:fldChar w:fldCharType="end"/>
        </w:r>
      </w:hyperlink>
    </w:p>
    <w:p w14:paraId="00439B7A" w14:textId="0C6CC23B"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3" w:history="1">
        <w:r w:rsidRPr="00E34B76">
          <w:t>28</w:t>
        </w:r>
        <w:r>
          <w:rPr>
            <w:rFonts w:asciiTheme="minorHAnsi" w:eastAsiaTheme="minorEastAsia" w:hAnsiTheme="minorHAnsi" w:cstheme="minorBidi"/>
            <w:kern w:val="2"/>
            <w:sz w:val="24"/>
            <w:szCs w:val="24"/>
            <w:lang w:eastAsia="en-AU"/>
            <w14:ligatures w14:val="standardContextual"/>
          </w:rPr>
          <w:tab/>
        </w:r>
        <w:r w:rsidRPr="00E34B76">
          <w:t>Use of old birth certificate to deceive</w:t>
        </w:r>
        <w:r>
          <w:tab/>
        </w:r>
        <w:r>
          <w:fldChar w:fldCharType="begin"/>
        </w:r>
        <w:r>
          <w:instrText xml:space="preserve"> PAGEREF _Toc214632013 \h </w:instrText>
        </w:r>
        <w:r>
          <w:fldChar w:fldCharType="separate"/>
        </w:r>
        <w:r w:rsidR="004829F1">
          <w:t>30</w:t>
        </w:r>
        <w:r>
          <w:fldChar w:fldCharType="end"/>
        </w:r>
      </w:hyperlink>
    </w:p>
    <w:p w14:paraId="3CB04F4B" w14:textId="6FC3E8D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4" w:history="1">
        <w:r w:rsidRPr="00E34B76">
          <w:t>29</w:t>
        </w:r>
        <w:r>
          <w:rPr>
            <w:rFonts w:asciiTheme="minorHAnsi" w:eastAsiaTheme="minorEastAsia" w:hAnsiTheme="minorHAnsi" w:cstheme="minorBidi"/>
            <w:kern w:val="2"/>
            <w:sz w:val="24"/>
            <w:szCs w:val="24"/>
            <w:lang w:eastAsia="en-AU"/>
            <w14:ligatures w14:val="standardContextual"/>
          </w:rPr>
          <w:tab/>
        </w:r>
        <w:r w:rsidRPr="00E34B76">
          <w:t>Entitlement not affected by change of sex</w:t>
        </w:r>
        <w:r>
          <w:tab/>
        </w:r>
        <w:r>
          <w:fldChar w:fldCharType="begin"/>
        </w:r>
        <w:r>
          <w:instrText xml:space="preserve"> PAGEREF _Toc214632014 \h </w:instrText>
        </w:r>
        <w:r>
          <w:fldChar w:fldCharType="separate"/>
        </w:r>
        <w:r w:rsidR="004829F1">
          <w:t>31</w:t>
        </w:r>
        <w:r>
          <w:fldChar w:fldCharType="end"/>
        </w:r>
      </w:hyperlink>
    </w:p>
    <w:p w14:paraId="52DEBE06" w14:textId="024C87FE"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15" w:history="1">
        <w:r w:rsidRPr="00E34B76">
          <w:t>Division 4.2</w:t>
        </w:r>
        <w:r>
          <w:rPr>
            <w:rFonts w:asciiTheme="minorHAnsi" w:eastAsiaTheme="minorEastAsia" w:hAnsiTheme="minorHAnsi" w:cstheme="minorBidi"/>
            <w:b w:val="0"/>
            <w:kern w:val="2"/>
            <w:sz w:val="24"/>
            <w:szCs w:val="24"/>
            <w:lang w:eastAsia="en-AU"/>
            <w14:ligatures w14:val="standardContextual"/>
          </w:rPr>
          <w:tab/>
        </w:r>
        <w:r w:rsidRPr="00E34B76">
          <w:t>ACT residents with birth registered elsewhere</w:t>
        </w:r>
        <w:r w:rsidRPr="007E5A23">
          <w:rPr>
            <w:vanish/>
          </w:rPr>
          <w:tab/>
        </w:r>
        <w:r w:rsidRPr="007E5A23">
          <w:rPr>
            <w:vanish/>
          </w:rPr>
          <w:fldChar w:fldCharType="begin"/>
        </w:r>
        <w:r w:rsidRPr="007E5A23">
          <w:rPr>
            <w:vanish/>
          </w:rPr>
          <w:instrText xml:space="preserve"> PAGEREF _Toc214632015 \h </w:instrText>
        </w:r>
        <w:r w:rsidRPr="007E5A23">
          <w:rPr>
            <w:vanish/>
          </w:rPr>
        </w:r>
        <w:r w:rsidRPr="007E5A23">
          <w:rPr>
            <w:vanish/>
          </w:rPr>
          <w:fldChar w:fldCharType="separate"/>
        </w:r>
        <w:r w:rsidR="004829F1">
          <w:rPr>
            <w:vanish/>
          </w:rPr>
          <w:t>31</w:t>
        </w:r>
        <w:r w:rsidRPr="007E5A23">
          <w:rPr>
            <w:vanish/>
          </w:rPr>
          <w:fldChar w:fldCharType="end"/>
        </w:r>
      </w:hyperlink>
    </w:p>
    <w:p w14:paraId="462CC2DF" w14:textId="095F2F2F"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6" w:history="1">
        <w:r w:rsidRPr="00E34B76">
          <w:t>29A</w:t>
        </w:r>
        <w:r>
          <w:rPr>
            <w:rFonts w:asciiTheme="minorHAnsi" w:eastAsiaTheme="minorEastAsia" w:hAnsiTheme="minorHAnsi" w:cstheme="minorBidi"/>
            <w:kern w:val="2"/>
            <w:sz w:val="24"/>
            <w:szCs w:val="24"/>
            <w:lang w:eastAsia="en-AU"/>
            <w14:ligatures w14:val="standardContextual"/>
          </w:rPr>
          <w:tab/>
        </w:r>
        <w:r w:rsidRPr="00E34B76">
          <w:t>Application for recognised details certificate</w:t>
        </w:r>
        <w:r>
          <w:tab/>
        </w:r>
        <w:r>
          <w:fldChar w:fldCharType="begin"/>
        </w:r>
        <w:r>
          <w:instrText xml:space="preserve"> PAGEREF _Toc214632016 \h </w:instrText>
        </w:r>
        <w:r>
          <w:fldChar w:fldCharType="separate"/>
        </w:r>
        <w:r w:rsidR="004829F1">
          <w:t>31</w:t>
        </w:r>
        <w:r>
          <w:fldChar w:fldCharType="end"/>
        </w:r>
      </w:hyperlink>
    </w:p>
    <w:p w14:paraId="3E3CC4EC" w14:textId="0FC8F8BA"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7" w:history="1">
        <w:r w:rsidRPr="00E34B76">
          <w:t>29B</w:t>
        </w:r>
        <w:r>
          <w:rPr>
            <w:rFonts w:asciiTheme="minorHAnsi" w:eastAsiaTheme="minorEastAsia" w:hAnsiTheme="minorHAnsi" w:cstheme="minorBidi"/>
            <w:kern w:val="2"/>
            <w:sz w:val="24"/>
            <w:szCs w:val="24"/>
            <w:lang w:eastAsia="en-AU"/>
            <w14:ligatures w14:val="standardContextual"/>
          </w:rPr>
          <w:tab/>
        </w:r>
        <w:r w:rsidRPr="00E34B76">
          <w:t>Evidence in support of application for recognised details certificate</w:t>
        </w:r>
        <w:r>
          <w:tab/>
        </w:r>
        <w:r>
          <w:fldChar w:fldCharType="begin"/>
        </w:r>
        <w:r>
          <w:instrText xml:space="preserve"> PAGEREF _Toc214632017 \h </w:instrText>
        </w:r>
        <w:r>
          <w:fldChar w:fldCharType="separate"/>
        </w:r>
        <w:r w:rsidR="004829F1">
          <w:t>32</w:t>
        </w:r>
        <w:r>
          <w:fldChar w:fldCharType="end"/>
        </w:r>
      </w:hyperlink>
    </w:p>
    <w:p w14:paraId="3C5B5864" w14:textId="4E07546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8" w:history="1">
        <w:r w:rsidRPr="00E34B76">
          <w:t>29C</w:t>
        </w:r>
        <w:r>
          <w:rPr>
            <w:rFonts w:asciiTheme="minorHAnsi" w:eastAsiaTheme="minorEastAsia" w:hAnsiTheme="minorHAnsi" w:cstheme="minorBidi"/>
            <w:kern w:val="2"/>
            <w:sz w:val="24"/>
            <w:szCs w:val="24"/>
            <w:lang w:eastAsia="en-AU"/>
            <w14:ligatures w14:val="standardContextual"/>
          </w:rPr>
          <w:tab/>
        </w:r>
        <w:r w:rsidRPr="00E34B76">
          <w:t>Issue of recognised details certificate</w:t>
        </w:r>
        <w:r>
          <w:tab/>
        </w:r>
        <w:r>
          <w:fldChar w:fldCharType="begin"/>
        </w:r>
        <w:r>
          <w:instrText xml:space="preserve"> PAGEREF _Toc214632018 \h </w:instrText>
        </w:r>
        <w:r>
          <w:fldChar w:fldCharType="separate"/>
        </w:r>
        <w:r w:rsidR="004829F1">
          <w:t>33</w:t>
        </w:r>
        <w:r>
          <w:fldChar w:fldCharType="end"/>
        </w:r>
      </w:hyperlink>
    </w:p>
    <w:p w14:paraId="175AD92F" w14:textId="1E325281"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19" w:history="1">
        <w:r w:rsidRPr="00E34B76">
          <w:t>29D</w:t>
        </w:r>
        <w:r>
          <w:rPr>
            <w:rFonts w:asciiTheme="minorHAnsi" w:eastAsiaTheme="minorEastAsia" w:hAnsiTheme="minorHAnsi" w:cstheme="minorBidi"/>
            <w:kern w:val="2"/>
            <w:sz w:val="24"/>
            <w:szCs w:val="24"/>
            <w:lang w:eastAsia="en-AU"/>
            <w14:ligatures w14:val="standardContextual"/>
          </w:rPr>
          <w:tab/>
        </w:r>
        <w:r w:rsidRPr="00E34B76">
          <w:t>Effect of recognised details certificate and interstate recognised details certificate</w:t>
        </w:r>
        <w:r>
          <w:tab/>
        </w:r>
        <w:r>
          <w:fldChar w:fldCharType="begin"/>
        </w:r>
        <w:r>
          <w:instrText xml:space="preserve"> PAGEREF _Toc214632019 \h </w:instrText>
        </w:r>
        <w:r>
          <w:fldChar w:fldCharType="separate"/>
        </w:r>
        <w:r w:rsidR="004829F1">
          <w:t>33</w:t>
        </w:r>
        <w:r>
          <w:fldChar w:fldCharType="end"/>
        </w:r>
      </w:hyperlink>
    </w:p>
    <w:p w14:paraId="134AA649" w14:textId="459F2FBD"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20" w:history="1">
        <w:r w:rsidRPr="00E34B76">
          <w:t>Division 4.3</w:t>
        </w:r>
        <w:r>
          <w:rPr>
            <w:rFonts w:asciiTheme="minorHAnsi" w:eastAsiaTheme="minorEastAsia" w:hAnsiTheme="minorHAnsi" w:cstheme="minorBidi"/>
            <w:b w:val="0"/>
            <w:kern w:val="2"/>
            <w:sz w:val="24"/>
            <w:szCs w:val="24"/>
            <w:lang w:eastAsia="en-AU"/>
            <w14:ligatures w14:val="standardContextual"/>
          </w:rPr>
          <w:tab/>
        </w:r>
        <w:r w:rsidRPr="00E34B76">
          <w:t>Nominating sex in applications under this part</w:t>
        </w:r>
        <w:r w:rsidRPr="007E5A23">
          <w:rPr>
            <w:vanish/>
          </w:rPr>
          <w:tab/>
        </w:r>
        <w:r w:rsidRPr="007E5A23">
          <w:rPr>
            <w:vanish/>
          </w:rPr>
          <w:fldChar w:fldCharType="begin"/>
        </w:r>
        <w:r w:rsidRPr="007E5A23">
          <w:rPr>
            <w:vanish/>
          </w:rPr>
          <w:instrText xml:space="preserve"> PAGEREF _Toc214632020 \h </w:instrText>
        </w:r>
        <w:r w:rsidRPr="007E5A23">
          <w:rPr>
            <w:vanish/>
          </w:rPr>
        </w:r>
        <w:r w:rsidRPr="007E5A23">
          <w:rPr>
            <w:vanish/>
          </w:rPr>
          <w:fldChar w:fldCharType="separate"/>
        </w:r>
        <w:r w:rsidR="004829F1">
          <w:rPr>
            <w:vanish/>
          </w:rPr>
          <w:t>34</w:t>
        </w:r>
        <w:r w:rsidRPr="007E5A23">
          <w:rPr>
            <w:vanish/>
          </w:rPr>
          <w:fldChar w:fldCharType="end"/>
        </w:r>
      </w:hyperlink>
    </w:p>
    <w:p w14:paraId="31D9F990" w14:textId="5383033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1" w:history="1">
        <w:r w:rsidRPr="00E34B76">
          <w:t>29DA</w:t>
        </w:r>
        <w:r>
          <w:rPr>
            <w:rFonts w:asciiTheme="minorHAnsi" w:eastAsiaTheme="minorEastAsia" w:hAnsiTheme="minorHAnsi" w:cstheme="minorBidi"/>
            <w:kern w:val="2"/>
            <w:sz w:val="24"/>
            <w:szCs w:val="24"/>
            <w:lang w:eastAsia="en-AU"/>
            <w14:ligatures w14:val="standardContextual"/>
          </w:rPr>
          <w:tab/>
        </w:r>
        <w:r w:rsidRPr="00E34B76">
          <w:t>Nominating sex in applications under this part</w:t>
        </w:r>
        <w:r>
          <w:tab/>
        </w:r>
        <w:r>
          <w:fldChar w:fldCharType="begin"/>
        </w:r>
        <w:r>
          <w:instrText xml:space="preserve"> PAGEREF _Toc214632021 \h </w:instrText>
        </w:r>
        <w:r>
          <w:fldChar w:fldCharType="separate"/>
        </w:r>
        <w:r w:rsidR="004829F1">
          <w:t>34</w:t>
        </w:r>
        <w:r>
          <w:fldChar w:fldCharType="end"/>
        </w:r>
      </w:hyperlink>
    </w:p>
    <w:p w14:paraId="1247E840" w14:textId="472FC6D0"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22" w:history="1">
        <w:r w:rsidRPr="00E34B76">
          <w:t>Part 4A</w:t>
        </w:r>
        <w:r>
          <w:rPr>
            <w:rFonts w:asciiTheme="minorHAnsi" w:eastAsiaTheme="minorEastAsia" w:hAnsiTheme="minorHAnsi" w:cstheme="minorBidi"/>
            <w:b w:val="0"/>
            <w:kern w:val="2"/>
            <w:szCs w:val="24"/>
            <w:lang w:eastAsia="en-AU"/>
            <w14:ligatures w14:val="standardContextual"/>
          </w:rPr>
          <w:tab/>
        </w:r>
        <w:r w:rsidRPr="00E34B76">
          <w:t>ACAT leave for certain applications</w:t>
        </w:r>
        <w:r w:rsidRPr="007E5A23">
          <w:rPr>
            <w:vanish/>
          </w:rPr>
          <w:tab/>
        </w:r>
        <w:r w:rsidRPr="007E5A23">
          <w:rPr>
            <w:vanish/>
          </w:rPr>
          <w:fldChar w:fldCharType="begin"/>
        </w:r>
        <w:r w:rsidRPr="007E5A23">
          <w:rPr>
            <w:vanish/>
          </w:rPr>
          <w:instrText xml:space="preserve"> PAGEREF _Toc214632022 \h </w:instrText>
        </w:r>
        <w:r w:rsidRPr="007E5A23">
          <w:rPr>
            <w:vanish/>
          </w:rPr>
        </w:r>
        <w:r w:rsidRPr="007E5A23">
          <w:rPr>
            <w:vanish/>
          </w:rPr>
          <w:fldChar w:fldCharType="separate"/>
        </w:r>
        <w:r w:rsidR="004829F1">
          <w:rPr>
            <w:vanish/>
          </w:rPr>
          <w:t>35</w:t>
        </w:r>
        <w:r w:rsidRPr="007E5A23">
          <w:rPr>
            <w:vanish/>
          </w:rPr>
          <w:fldChar w:fldCharType="end"/>
        </w:r>
      </w:hyperlink>
    </w:p>
    <w:p w14:paraId="6BA5980B" w14:textId="68D2EDB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3" w:history="1">
        <w:r w:rsidRPr="00E34B76">
          <w:t>29E</w:t>
        </w:r>
        <w:r>
          <w:rPr>
            <w:rFonts w:asciiTheme="minorHAnsi" w:eastAsiaTheme="minorEastAsia" w:hAnsiTheme="minorHAnsi" w:cstheme="minorBidi"/>
            <w:kern w:val="2"/>
            <w:sz w:val="24"/>
            <w:szCs w:val="24"/>
            <w:lang w:eastAsia="en-AU"/>
            <w14:ligatures w14:val="standardContextual"/>
          </w:rPr>
          <w:tab/>
        </w:r>
        <w:r w:rsidRPr="00E34B76">
          <w:rPr>
            <w:lang w:eastAsia="en-AU"/>
          </w:rPr>
          <w:t>Application by young person for leave to apply for change of given name or sex etc</w:t>
        </w:r>
        <w:r>
          <w:tab/>
        </w:r>
        <w:r>
          <w:fldChar w:fldCharType="begin"/>
        </w:r>
        <w:r>
          <w:instrText xml:space="preserve"> PAGEREF _Toc214632023 \h </w:instrText>
        </w:r>
        <w:r>
          <w:fldChar w:fldCharType="separate"/>
        </w:r>
        <w:r w:rsidR="004829F1">
          <w:t>35</w:t>
        </w:r>
        <w:r>
          <w:fldChar w:fldCharType="end"/>
        </w:r>
      </w:hyperlink>
    </w:p>
    <w:p w14:paraId="4AC6D20F" w14:textId="41A15DFA"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4" w:history="1">
        <w:r w:rsidRPr="00E34B76">
          <w:t>29EA</w:t>
        </w:r>
        <w:r>
          <w:rPr>
            <w:rFonts w:asciiTheme="minorHAnsi" w:eastAsiaTheme="minorEastAsia" w:hAnsiTheme="minorHAnsi" w:cstheme="minorBidi"/>
            <w:kern w:val="2"/>
            <w:sz w:val="24"/>
            <w:szCs w:val="24"/>
            <w:lang w:eastAsia="en-AU"/>
            <w14:ligatures w14:val="standardContextual"/>
          </w:rPr>
          <w:tab/>
        </w:r>
        <w:r w:rsidRPr="00E34B76">
          <w:t>Copy of birth certificate for ACAT</w:t>
        </w:r>
        <w:r>
          <w:tab/>
        </w:r>
        <w:r>
          <w:fldChar w:fldCharType="begin"/>
        </w:r>
        <w:r>
          <w:instrText xml:space="preserve"> PAGEREF _Toc214632024 \h </w:instrText>
        </w:r>
        <w:r>
          <w:fldChar w:fldCharType="separate"/>
        </w:r>
        <w:r w:rsidR="004829F1">
          <w:t>36</w:t>
        </w:r>
        <w:r>
          <w:fldChar w:fldCharType="end"/>
        </w:r>
      </w:hyperlink>
    </w:p>
    <w:p w14:paraId="4875713A" w14:textId="001E4047"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5" w:history="1">
        <w:r w:rsidRPr="00E34B76">
          <w:t>29F</w:t>
        </w:r>
        <w:r>
          <w:rPr>
            <w:rFonts w:asciiTheme="minorHAnsi" w:eastAsiaTheme="minorEastAsia" w:hAnsiTheme="minorHAnsi" w:cstheme="minorBidi"/>
            <w:kern w:val="2"/>
            <w:sz w:val="24"/>
            <w:szCs w:val="24"/>
            <w:lang w:eastAsia="en-AU"/>
            <w14:ligatures w14:val="standardContextual"/>
          </w:rPr>
          <w:tab/>
        </w:r>
        <w:r w:rsidRPr="00E34B76">
          <w:t>Notification about application</w:t>
        </w:r>
        <w:r>
          <w:tab/>
        </w:r>
        <w:r>
          <w:fldChar w:fldCharType="begin"/>
        </w:r>
        <w:r>
          <w:instrText xml:space="preserve"> PAGEREF _Toc214632025 \h </w:instrText>
        </w:r>
        <w:r>
          <w:fldChar w:fldCharType="separate"/>
        </w:r>
        <w:r w:rsidR="004829F1">
          <w:t>36</w:t>
        </w:r>
        <w:r>
          <w:fldChar w:fldCharType="end"/>
        </w:r>
      </w:hyperlink>
    </w:p>
    <w:p w14:paraId="5C858780" w14:textId="1750BA2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6" w:history="1">
        <w:r w:rsidRPr="00E34B76">
          <w:t>29G</w:t>
        </w:r>
        <w:r>
          <w:rPr>
            <w:rFonts w:asciiTheme="minorHAnsi" w:eastAsiaTheme="minorEastAsia" w:hAnsiTheme="minorHAnsi" w:cstheme="minorBidi"/>
            <w:kern w:val="2"/>
            <w:sz w:val="24"/>
            <w:szCs w:val="24"/>
            <w:lang w:eastAsia="en-AU"/>
            <w14:ligatures w14:val="standardContextual"/>
          </w:rPr>
          <w:tab/>
        </w:r>
        <w:r w:rsidRPr="00E34B76">
          <w:t>ACAT hearing an application for leave etc</w:t>
        </w:r>
        <w:r>
          <w:tab/>
        </w:r>
        <w:r>
          <w:fldChar w:fldCharType="begin"/>
        </w:r>
        <w:r>
          <w:instrText xml:space="preserve"> PAGEREF _Toc214632026 \h </w:instrText>
        </w:r>
        <w:r>
          <w:fldChar w:fldCharType="separate"/>
        </w:r>
        <w:r w:rsidR="004829F1">
          <w:t>38</w:t>
        </w:r>
        <w:r>
          <w:fldChar w:fldCharType="end"/>
        </w:r>
      </w:hyperlink>
    </w:p>
    <w:p w14:paraId="09AC13A4" w14:textId="7E582E1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7" w:history="1">
        <w:r w:rsidRPr="00E34B76">
          <w:t>29H</w:t>
        </w:r>
        <w:r>
          <w:rPr>
            <w:rFonts w:asciiTheme="minorHAnsi" w:eastAsiaTheme="minorEastAsia" w:hAnsiTheme="minorHAnsi" w:cstheme="minorBidi"/>
            <w:kern w:val="2"/>
            <w:sz w:val="24"/>
            <w:szCs w:val="24"/>
            <w:lang w:eastAsia="en-AU"/>
            <w14:ligatures w14:val="standardContextual"/>
          </w:rPr>
          <w:tab/>
        </w:r>
        <w:r w:rsidRPr="00E34B76">
          <w:t>ACAT deciding an application for leave</w:t>
        </w:r>
        <w:r>
          <w:tab/>
        </w:r>
        <w:r>
          <w:fldChar w:fldCharType="begin"/>
        </w:r>
        <w:r>
          <w:instrText xml:space="preserve"> PAGEREF _Toc214632027 \h </w:instrText>
        </w:r>
        <w:r>
          <w:fldChar w:fldCharType="separate"/>
        </w:r>
        <w:r w:rsidR="004829F1">
          <w:t>40</w:t>
        </w:r>
        <w:r>
          <w:fldChar w:fldCharType="end"/>
        </w:r>
      </w:hyperlink>
    </w:p>
    <w:p w14:paraId="297A41C3" w14:textId="29B429F8"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28" w:history="1">
        <w:r w:rsidRPr="00E34B76">
          <w:t>29I</w:t>
        </w:r>
        <w:r>
          <w:rPr>
            <w:rFonts w:asciiTheme="minorHAnsi" w:eastAsiaTheme="minorEastAsia" w:hAnsiTheme="minorHAnsi" w:cstheme="minorBidi"/>
            <w:kern w:val="2"/>
            <w:sz w:val="24"/>
            <w:szCs w:val="24"/>
            <w:lang w:eastAsia="en-AU"/>
            <w14:ligatures w14:val="standardContextual"/>
          </w:rPr>
          <w:tab/>
        </w:r>
        <w:r w:rsidRPr="00E34B76">
          <w:t>Copy of order for registrar-general</w:t>
        </w:r>
        <w:r>
          <w:tab/>
        </w:r>
        <w:r>
          <w:fldChar w:fldCharType="begin"/>
        </w:r>
        <w:r>
          <w:instrText xml:space="preserve"> PAGEREF _Toc214632028 \h </w:instrText>
        </w:r>
        <w:r>
          <w:fldChar w:fldCharType="separate"/>
        </w:r>
        <w:r w:rsidR="004829F1">
          <w:t>41</w:t>
        </w:r>
        <w:r>
          <w:fldChar w:fldCharType="end"/>
        </w:r>
      </w:hyperlink>
    </w:p>
    <w:p w14:paraId="52399EBF" w14:textId="3CCF754E"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29" w:history="1">
        <w:r w:rsidRPr="00E34B76">
          <w:t>Part 5</w:t>
        </w:r>
        <w:r>
          <w:rPr>
            <w:rFonts w:asciiTheme="minorHAnsi" w:eastAsiaTheme="minorEastAsia" w:hAnsiTheme="minorHAnsi" w:cstheme="minorBidi"/>
            <w:b w:val="0"/>
            <w:kern w:val="2"/>
            <w:szCs w:val="24"/>
            <w:lang w:eastAsia="en-AU"/>
            <w14:ligatures w14:val="standardContextual"/>
          </w:rPr>
          <w:tab/>
        </w:r>
        <w:r w:rsidRPr="00E34B76">
          <w:t>Registration of marriages</w:t>
        </w:r>
        <w:r w:rsidRPr="007E5A23">
          <w:rPr>
            <w:vanish/>
          </w:rPr>
          <w:tab/>
        </w:r>
        <w:r w:rsidRPr="007E5A23">
          <w:rPr>
            <w:vanish/>
          </w:rPr>
          <w:fldChar w:fldCharType="begin"/>
        </w:r>
        <w:r w:rsidRPr="007E5A23">
          <w:rPr>
            <w:vanish/>
          </w:rPr>
          <w:instrText xml:space="preserve"> PAGEREF _Toc214632029 \h </w:instrText>
        </w:r>
        <w:r w:rsidRPr="007E5A23">
          <w:rPr>
            <w:vanish/>
          </w:rPr>
        </w:r>
        <w:r w:rsidRPr="007E5A23">
          <w:rPr>
            <w:vanish/>
          </w:rPr>
          <w:fldChar w:fldCharType="separate"/>
        </w:r>
        <w:r w:rsidR="004829F1">
          <w:rPr>
            <w:vanish/>
          </w:rPr>
          <w:t>42</w:t>
        </w:r>
        <w:r w:rsidRPr="007E5A23">
          <w:rPr>
            <w:vanish/>
          </w:rPr>
          <w:fldChar w:fldCharType="end"/>
        </w:r>
      </w:hyperlink>
    </w:p>
    <w:p w14:paraId="078BD51D" w14:textId="4822AD0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0" w:history="1">
        <w:r w:rsidRPr="00E34B76">
          <w:t>30</w:t>
        </w:r>
        <w:r>
          <w:rPr>
            <w:rFonts w:asciiTheme="minorHAnsi" w:eastAsiaTheme="minorEastAsia" w:hAnsiTheme="minorHAnsi" w:cstheme="minorBidi"/>
            <w:kern w:val="2"/>
            <w:sz w:val="24"/>
            <w:szCs w:val="24"/>
            <w:lang w:eastAsia="en-AU"/>
            <w14:ligatures w14:val="standardContextual"/>
          </w:rPr>
          <w:tab/>
        </w:r>
        <w:r w:rsidRPr="00E34B76">
          <w:t>When registration of marriages is required</w:t>
        </w:r>
        <w:r>
          <w:tab/>
        </w:r>
        <w:r>
          <w:fldChar w:fldCharType="begin"/>
        </w:r>
        <w:r>
          <w:instrText xml:space="preserve"> PAGEREF _Toc214632030 \h </w:instrText>
        </w:r>
        <w:r>
          <w:fldChar w:fldCharType="separate"/>
        </w:r>
        <w:r w:rsidR="004829F1">
          <w:t>42</w:t>
        </w:r>
        <w:r>
          <w:fldChar w:fldCharType="end"/>
        </w:r>
      </w:hyperlink>
    </w:p>
    <w:p w14:paraId="1A7B7734" w14:textId="4900AC2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1" w:history="1">
        <w:r w:rsidRPr="00E34B76">
          <w:t>31</w:t>
        </w:r>
        <w:r>
          <w:rPr>
            <w:rFonts w:asciiTheme="minorHAnsi" w:eastAsiaTheme="minorEastAsia" w:hAnsiTheme="minorHAnsi" w:cstheme="minorBidi"/>
            <w:kern w:val="2"/>
            <w:sz w:val="24"/>
            <w:szCs w:val="24"/>
            <w:lang w:eastAsia="en-AU"/>
            <w14:ligatures w14:val="standardContextual"/>
          </w:rPr>
          <w:tab/>
        </w:r>
        <w:r w:rsidRPr="00E34B76">
          <w:t>How to have a marriage registered</w:t>
        </w:r>
        <w:r>
          <w:tab/>
        </w:r>
        <w:r>
          <w:fldChar w:fldCharType="begin"/>
        </w:r>
        <w:r>
          <w:instrText xml:space="preserve"> PAGEREF _Toc214632031 \h </w:instrText>
        </w:r>
        <w:r>
          <w:fldChar w:fldCharType="separate"/>
        </w:r>
        <w:r w:rsidR="004829F1">
          <w:t>42</w:t>
        </w:r>
        <w:r>
          <w:fldChar w:fldCharType="end"/>
        </w:r>
      </w:hyperlink>
    </w:p>
    <w:p w14:paraId="0D98CC2D" w14:textId="0267178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2" w:history="1">
        <w:r w:rsidRPr="00E34B76">
          <w:t>32</w:t>
        </w:r>
        <w:r>
          <w:rPr>
            <w:rFonts w:asciiTheme="minorHAnsi" w:eastAsiaTheme="minorEastAsia" w:hAnsiTheme="minorHAnsi" w:cstheme="minorBidi"/>
            <w:kern w:val="2"/>
            <w:sz w:val="24"/>
            <w:szCs w:val="24"/>
            <w:lang w:eastAsia="en-AU"/>
            <w14:ligatures w14:val="standardContextual"/>
          </w:rPr>
          <w:tab/>
        </w:r>
        <w:r w:rsidRPr="00E34B76">
          <w:t>How marriages are registered</w:t>
        </w:r>
        <w:r>
          <w:tab/>
        </w:r>
        <w:r>
          <w:fldChar w:fldCharType="begin"/>
        </w:r>
        <w:r>
          <w:instrText xml:space="preserve"> PAGEREF _Toc214632032 \h </w:instrText>
        </w:r>
        <w:r>
          <w:fldChar w:fldCharType="separate"/>
        </w:r>
        <w:r w:rsidR="004829F1">
          <w:t>42</w:t>
        </w:r>
        <w:r>
          <w:fldChar w:fldCharType="end"/>
        </w:r>
      </w:hyperlink>
    </w:p>
    <w:p w14:paraId="39DD9C5C" w14:textId="78786B28"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33" w:history="1">
        <w:r w:rsidRPr="00E34B76">
          <w:t>Part 5A</w:t>
        </w:r>
        <w:r>
          <w:rPr>
            <w:rFonts w:asciiTheme="minorHAnsi" w:eastAsiaTheme="minorEastAsia" w:hAnsiTheme="minorHAnsi" w:cstheme="minorBidi"/>
            <w:b w:val="0"/>
            <w:kern w:val="2"/>
            <w:szCs w:val="24"/>
            <w:lang w:eastAsia="en-AU"/>
            <w14:ligatures w14:val="standardContextual"/>
          </w:rPr>
          <w:tab/>
        </w:r>
        <w:r w:rsidRPr="00E34B76">
          <w:t>Civil unions</w:t>
        </w:r>
        <w:r w:rsidRPr="007E5A23">
          <w:rPr>
            <w:vanish/>
          </w:rPr>
          <w:tab/>
        </w:r>
        <w:r w:rsidRPr="007E5A23">
          <w:rPr>
            <w:vanish/>
          </w:rPr>
          <w:fldChar w:fldCharType="begin"/>
        </w:r>
        <w:r w:rsidRPr="007E5A23">
          <w:rPr>
            <w:vanish/>
          </w:rPr>
          <w:instrText xml:space="preserve"> PAGEREF _Toc214632033 \h </w:instrText>
        </w:r>
        <w:r w:rsidRPr="007E5A23">
          <w:rPr>
            <w:vanish/>
          </w:rPr>
        </w:r>
        <w:r w:rsidRPr="007E5A23">
          <w:rPr>
            <w:vanish/>
          </w:rPr>
          <w:fldChar w:fldCharType="separate"/>
        </w:r>
        <w:r w:rsidR="004829F1">
          <w:rPr>
            <w:vanish/>
          </w:rPr>
          <w:t>43</w:t>
        </w:r>
        <w:r w:rsidRPr="007E5A23">
          <w:rPr>
            <w:vanish/>
          </w:rPr>
          <w:fldChar w:fldCharType="end"/>
        </w:r>
      </w:hyperlink>
    </w:p>
    <w:p w14:paraId="05C4503D" w14:textId="12268B7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4" w:history="1">
        <w:r w:rsidRPr="00E34B76">
          <w:t>32A</w:t>
        </w:r>
        <w:r>
          <w:rPr>
            <w:rFonts w:asciiTheme="minorHAnsi" w:eastAsiaTheme="minorEastAsia" w:hAnsiTheme="minorHAnsi" w:cstheme="minorBidi"/>
            <w:kern w:val="2"/>
            <w:sz w:val="24"/>
            <w:szCs w:val="24"/>
            <w:lang w:eastAsia="en-AU"/>
            <w14:ligatures w14:val="standardContextual"/>
          </w:rPr>
          <w:tab/>
        </w:r>
        <w:r w:rsidRPr="00E34B76">
          <w:t>Registration of civil union</w:t>
        </w:r>
        <w:r>
          <w:tab/>
        </w:r>
        <w:r>
          <w:fldChar w:fldCharType="begin"/>
        </w:r>
        <w:r>
          <w:instrText xml:space="preserve"> PAGEREF _Toc214632034 \h </w:instrText>
        </w:r>
        <w:r>
          <w:fldChar w:fldCharType="separate"/>
        </w:r>
        <w:r w:rsidR="004829F1">
          <w:t>43</w:t>
        </w:r>
        <w:r>
          <w:fldChar w:fldCharType="end"/>
        </w:r>
      </w:hyperlink>
    </w:p>
    <w:p w14:paraId="5746ED54" w14:textId="64A83B1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5" w:history="1">
        <w:r w:rsidRPr="00E34B76">
          <w:t>32B</w:t>
        </w:r>
        <w:r>
          <w:rPr>
            <w:rFonts w:asciiTheme="minorHAnsi" w:eastAsiaTheme="minorEastAsia" w:hAnsiTheme="minorHAnsi" w:cstheme="minorBidi"/>
            <w:kern w:val="2"/>
            <w:sz w:val="24"/>
            <w:szCs w:val="24"/>
            <w:lang w:eastAsia="en-AU"/>
            <w14:ligatures w14:val="standardContextual"/>
          </w:rPr>
          <w:tab/>
        </w:r>
        <w:r w:rsidRPr="00E34B76">
          <w:t>How civil union is registered</w:t>
        </w:r>
        <w:r>
          <w:tab/>
        </w:r>
        <w:r>
          <w:fldChar w:fldCharType="begin"/>
        </w:r>
        <w:r>
          <w:instrText xml:space="preserve"> PAGEREF _Toc214632035 \h </w:instrText>
        </w:r>
        <w:r>
          <w:fldChar w:fldCharType="separate"/>
        </w:r>
        <w:r w:rsidR="004829F1">
          <w:t>43</w:t>
        </w:r>
        <w:r>
          <w:fldChar w:fldCharType="end"/>
        </w:r>
      </w:hyperlink>
    </w:p>
    <w:p w14:paraId="570BA00F" w14:textId="078369F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6" w:history="1">
        <w:r w:rsidRPr="00E34B76">
          <w:t>32C</w:t>
        </w:r>
        <w:r>
          <w:rPr>
            <w:rFonts w:asciiTheme="minorHAnsi" w:eastAsiaTheme="minorEastAsia" w:hAnsiTheme="minorHAnsi" w:cstheme="minorBidi"/>
            <w:kern w:val="2"/>
            <w:sz w:val="24"/>
            <w:szCs w:val="24"/>
            <w:lang w:eastAsia="en-AU"/>
            <w14:ligatures w14:val="standardContextual"/>
          </w:rPr>
          <w:tab/>
        </w:r>
        <w:r w:rsidRPr="00E34B76">
          <w:t>Particulars of end of civil union</w:t>
        </w:r>
        <w:r>
          <w:tab/>
        </w:r>
        <w:r>
          <w:fldChar w:fldCharType="begin"/>
        </w:r>
        <w:r>
          <w:instrText xml:space="preserve"> PAGEREF _Toc214632036 \h </w:instrText>
        </w:r>
        <w:r>
          <w:fldChar w:fldCharType="separate"/>
        </w:r>
        <w:r w:rsidR="004829F1">
          <w:t>44</w:t>
        </w:r>
        <w:r>
          <w:fldChar w:fldCharType="end"/>
        </w:r>
      </w:hyperlink>
    </w:p>
    <w:p w14:paraId="7408328B" w14:textId="0F5F62F3"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37" w:history="1">
        <w:r w:rsidRPr="00E34B76">
          <w:t>Part 5B</w:t>
        </w:r>
        <w:r>
          <w:rPr>
            <w:rFonts w:asciiTheme="minorHAnsi" w:eastAsiaTheme="minorEastAsia" w:hAnsiTheme="minorHAnsi" w:cstheme="minorBidi"/>
            <w:b w:val="0"/>
            <w:kern w:val="2"/>
            <w:szCs w:val="24"/>
            <w:lang w:eastAsia="en-AU"/>
            <w14:ligatures w14:val="standardContextual"/>
          </w:rPr>
          <w:tab/>
        </w:r>
        <w:r w:rsidRPr="00E34B76">
          <w:t>Civil partnerships</w:t>
        </w:r>
        <w:r w:rsidRPr="007E5A23">
          <w:rPr>
            <w:vanish/>
          </w:rPr>
          <w:tab/>
        </w:r>
        <w:r w:rsidRPr="007E5A23">
          <w:rPr>
            <w:vanish/>
          </w:rPr>
          <w:fldChar w:fldCharType="begin"/>
        </w:r>
        <w:r w:rsidRPr="007E5A23">
          <w:rPr>
            <w:vanish/>
          </w:rPr>
          <w:instrText xml:space="preserve"> PAGEREF _Toc214632037 \h </w:instrText>
        </w:r>
        <w:r w:rsidRPr="007E5A23">
          <w:rPr>
            <w:vanish/>
          </w:rPr>
        </w:r>
        <w:r w:rsidRPr="007E5A23">
          <w:rPr>
            <w:vanish/>
          </w:rPr>
          <w:fldChar w:fldCharType="separate"/>
        </w:r>
        <w:r w:rsidR="004829F1">
          <w:rPr>
            <w:vanish/>
          </w:rPr>
          <w:t>45</w:t>
        </w:r>
        <w:r w:rsidRPr="007E5A23">
          <w:rPr>
            <w:vanish/>
          </w:rPr>
          <w:fldChar w:fldCharType="end"/>
        </w:r>
      </w:hyperlink>
    </w:p>
    <w:p w14:paraId="7987E931" w14:textId="6489D662"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8" w:history="1">
        <w:r w:rsidRPr="00E34B76">
          <w:t>32D</w:t>
        </w:r>
        <w:r>
          <w:rPr>
            <w:rFonts w:asciiTheme="minorHAnsi" w:eastAsiaTheme="minorEastAsia" w:hAnsiTheme="minorHAnsi" w:cstheme="minorBidi"/>
            <w:kern w:val="2"/>
            <w:sz w:val="24"/>
            <w:szCs w:val="24"/>
            <w:lang w:eastAsia="en-AU"/>
            <w14:ligatures w14:val="standardContextual"/>
          </w:rPr>
          <w:tab/>
        </w:r>
        <w:r w:rsidRPr="00E34B76">
          <w:t>Particulars of civil partnership</w:t>
        </w:r>
        <w:r>
          <w:tab/>
        </w:r>
        <w:r>
          <w:fldChar w:fldCharType="begin"/>
        </w:r>
        <w:r>
          <w:instrText xml:space="preserve"> PAGEREF _Toc214632038 \h </w:instrText>
        </w:r>
        <w:r>
          <w:fldChar w:fldCharType="separate"/>
        </w:r>
        <w:r w:rsidR="004829F1">
          <w:t>45</w:t>
        </w:r>
        <w:r>
          <w:fldChar w:fldCharType="end"/>
        </w:r>
      </w:hyperlink>
    </w:p>
    <w:p w14:paraId="6E09EFD0" w14:textId="6A0CF04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39" w:history="1">
        <w:r w:rsidRPr="00E34B76">
          <w:t>32E</w:t>
        </w:r>
        <w:r>
          <w:rPr>
            <w:rFonts w:asciiTheme="minorHAnsi" w:eastAsiaTheme="minorEastAsia" w:hAnsiTheme="minorHAnsi" w:cstheme="minorBidi"/>
            <w:kern w:val="2"/>
            <w:sz w:val="24"/>
            <w:szCs w:val="24"/>
            <w:lang w:eastAsia="en-AU"/>
            <w14:ligatures w14:val="standardContextual"/>
          </w:rPr>
          <w:tab/>
        </w:r>
        <w:r w:rsidRPr="00E34B76">
          <w:t>Particulars of end of civil partnership</w:t>
        </w:r>
        <w:r>
          <w:tab/>
        </w:r>
        <w:r>
          <w:fldChar w:fldCharType="begin"/>
        </w:r>
        <w:r>
          <w:instrText xml:space="preserve"> PAGEREF _Toc214632039 \h </w:instrText>
        </w:r>
        <w:r>
          <w:fldChar w:fldCharType="separate"/>
        </w:r>
        <w:r w:rsidR="004829F1">
          <w:t>45</w:t>
        </w:r>
        <w:r>
          <w:fldChar w:fldCharType="end"/>
        </w:r>
      </w:hyperlink>
    </w:p>
    <w:p w14:paraId="0E41F7E0" w14:textId="7A0E53CA"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40" w:history="1">
        <w:r w:rsidRPr="00E34B76">
          <w:t>Part 6</w:t>
        </w:r>
        <w:r>
          <w:rPr>
            <w:rFonts w:asciiTheme="minorHAnsi" w:eastAsiaTheme="minorEastAsia" w:hAnsiTheme="minorHAnsi" w:cstheme="minorBidi"/>
            <w:b w:val="0"/>
            <w:kern w:val="2"/>
            <w:szCs w:val="24"/>
            <w:lang w:eastAsia="en-AU"/>
            <w14:ligatures w14:val="standardContextual"/>
          </w:rPr>
          <w:tab/>
        </w:r>
        <w:r w:rsidRPr="00E34B76">
          <w:t>Registration of deaths</w:t>
        </w:r>
        <w:r w:rsidRPr="007E5A23">
          <w:rPr>
            <w:vanish/>
          </w:rPr>
          <w:tab/>
        </w:r>
        <w:r w:rsidRPr="007E5A23">
          <w:rPr>
            <w:vanish/>
          </w:rPr>
          <w:fldChar w:fldCharType="begin"/>
        </w:r>
        <w:r w:rsidRPr="007E5A23">
          <w:rPr>
            <w:vanish/>
          </w:rPr>
          <w:instrText xml:space="preserve"> PAGEREF _Toc214632040 \h </w:instrText>
        </w:r>
        <w:r w:rsidRPr="007E5A23">
          <w:rPr>
            <w:vanish/>
          </w:rPr>
        </w:r>
        <w:r w:rsidRPr="007E5A23">
          <w:rPr>
            <w:vanish/>
          </w:rPr>
          <w:fldChar w:fldCharType="separate"/>
        </w:r>
        <w:r w:rsidR="004829F1">
          <w:rPr>
            <w:vanish/>
          </w:rPr>
          <w:t>46</w:t>
        </w:r>
        <w:r w:rsidRPr="007E5A23">
          <w:rPr>
            <w:vanish/>
          </w:rPr>
          <w:fldChar w:fldCharType="end"/>
        </w:r>
      </w:hyperlink>
    </w:p>
    <w:p w14:paraId="13CF02DA" w14:textId="3C9C7CDC"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41" w:history="1">
        <w:r w:rsidRPr="00E34B76">
          <w:t>Division 6.1</w:t>
        </w:r>
        <w:r>
          <w:rPr>
            <w:rFonts w:asciiTheme="minorHAnsi" w:eastAsiaTheme="minorEastAsia" w:hAnsiTheme="minorHAnsi" w:cstheme="minorBidi"/>
            <w:b w:val="0"/>
            <w:kern w:val="2"/>
            <w:sz w:val="24"/>
            <w:szCs w:val="24"/>
            <w:lang w:eastAsia="en-AU"/>
            <w14:ligatures w14:val="standardContextual"/>
          </w:rPr>
          <w:tab/>
        </w:r>
        <w:r w:rsidRPr="00E34B76">
          <w:t>When registration of deaths is required or authorised</w:t>
        </w:r>
        <w:r w:rsidRPr="007E5A23">
          <w:rPr>
            <w:vanish/>
          </w:rPr>
          <w:tab/>
        </w:r>
        <w:r w:rsidRPr="007E5A23">
          <w:rPr>
            <w:vanish/>
          </w:rPr>
          <w:fldChar w:fldCharType="begin"/>
        </w:r>
        <w:r w:rsidRPr="007E5A23">
          <w:rPr>
            <w:vanish/>
          </w:rPr>
          <w:instrText xml:space="preserve"> PAGEREF _Toc214632041 \h </w:instrText>
        </w:r>
        <w:r w:rsidRPr="007E5A23">
          <w:rPr>
            <w:vanish/>
          </w:rPr>
        </w:r>
        <w:r w:rsidRPr="007E5A23">
          <w:rPr>
            <w:vanish/>
          </w:rPr>
          <w:fldChar w:fldCharType="separate"/>
        </w:r>
        <w:r w:rsidR="004829F1">
          <w:rPr>
            <w:vanish/>
          </w:rPr>
          <w:t>46</w:t>
        </w:r>
        <w:r w:rsidRPr="007E5A23">
          <w:rPr>
            <w:vanish/>
          </w:rPr>
          <w:fldChar w:fldCharType="end"/>
        </w:r>
      </w:hyperlink>
    </w:p>
    <w:p w14:paraId="07AD1AB3" w14:textId="689D864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2" w:history="1">
        <w:r w:rsidRPr="00E34B76">
          <w:t>33</w:t>
        </w:r>
        <w:r>
          <w:rPr>
            <w:rFonts w:asciiTheme="minorHAnsi" w:eastAsiaTheme="minorEastAsia" w:hAnsiTheme="minorHAnsi" w:cstheme="minorBidi"/>
            <w:kern w:val="2"/>
            <w:sz w:val="24"/>
            <w:szCs w:val="24"/>
            <w:lang w:eastAsia="en-AU"/>
            <w14:ligatures w14:val="standardContextual"/>
          </w:rPr>
          <w:tab/>
        </w:r>
        <w:r w:rsidRPr="00E34B76">
          <w:t>When registration to happen</w:t>
        </w:r>
        <w:r>
          <w:tab/>
        </w:r>
        <w:r>
          <w:fldChar w:fldCharType="begin"/>
        </w:r>
        <w:r>
          <w:instrText xml:space="preserve"> PAGEREF _Toc214632042 \h </w:instrText>
        </w:r>
        <w:r>
          <w:fldChar w:fldCharType="separate"/>
        </w:r>
        <w:r w:rsidR="004829F1">
          <w:t>46</w:t>
        </w:r>
        <w:r>
          <w:fldChar w:fldCharType="end"/>
        </w:r>
      </w:hyperlink>
    </w:p>
    <w:p w14:paraId="16E5ECAB" w14:textId="45177B02"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3" w:history="1">
        <w:r w:rsidRPr="00E34B76">
          <w:t>34</w:t>
        </w:r>
        <w:r>
          <w:rPr>
            <w:rFonts w:asciiTheme="minorHAnsi" w:eastAsiaTheme="minorEastAsia" w:hAnsiTheme="minorHAnsi" w:cstheme="minorBidi"/>
            <w:kern w:val="2"/>
            <w:sz w:val="24"/>
            <w:szCs w:val="24"/>
            <w:lang w:eastAsia="en-AU"/>
            <w14:ligatures w14:val="standardContextual"/>
          </w:rPr>
          <w:tab/>
        </w:r>
        <w:r w:rsidRPr="00E34B76">
          <w:t>Circumstances in which deaths are not to be registered</w:t>
        </w:r>
        <w:r>
          <w:tab/>
        </w:r>
        <w:r>
          <w:fldChar w:fldCharType="begin"/>
        </w:r>
        <w:r>
          <w:instrText xml:space="preserve"> PAGEREF _Toc214632043 \h </w:instrText>
        </w:r>
        <w:r>
          <w:fldChar w:fldCharType="separate"/>
        </w:r>
        <w:r w:rsidR="004829F1">
          <w:t>47</w:t>
        </w:r>
        <w:r>
          <w:fldChar w:fldCharType="end"/>
        </w:r>
      </w:hyperlink>
    </w:p>
    <w:p w14:paraId="0DB512F9" w14:textId="3C7B70F8"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44" w:history="1">
        <w:r w:rsidRPr="00E34B76">
          <w:t>Division 6.2</w:t>
        </w:r>
        <w:r>
          <w:rPr>
            <w:rFonts w:asciiTheme="minorHAnsi" w:eastAsiaTheme="minorEastAsia" w:hAnsiTheme="minorHAnsi" w:cstheme="minorBidi"/>
            <w:b w:val="0"/>
            <w:kern w:val="2"/>
            <w:sz w:val="24"/>
            <w:szCs w:val="24"/>
            <w:lang w:eastAsia="en-AU"/>
            <w14:ligatures w14:val="standardContextual"/>
          </w:rPr>
          <w:tab/>
        </w:r>
        <w:r w:rsidRPr="00E34B76">
          <w:t>Notification and registration of deaths</w:t>
        </w:r>
        <w:r w:rsidRPr="007E5A23">
          <w:rPr>
            <w:vanish/>
          </w:rPr>
          <w:tab/>
        </w:r>
        <w:r w:rsidRPr="007E5A23">
          <w:rPr>
            <w:vanish/>
          </w:rPr>
          <w:fldChar w:fldCharType="begin"/>
        </w:r>
        <w:r w:rsidRPr="007E5A23">
          <w:rPr>
            <w:vanish/>
          </w:rPr>
          <w:instrText xml:space="preserve"> PAGEREF _Toc214632044 \h </w:instrText>
        </w:r>
        <w:r w:rsidRPr="007E5A23">
          <w:rPr>
            <w:vanish/>
          </w:rPr>
        </w:r>
        <w:r w:rsidRPr="007E5A23">
          <w:rPr>
            <w:vanish/>
          </w:rPr>
          <w:fldChar w:fldCharType="separate"/>
        </w:r>
        <w:r w:rsidR="004829F1">
          <w:rPr>
            <w:vanish/>
          </w:rPr>
          <w:t>47</w:t>
        </w:r>
        <w:r w:rsidRPr="007E5A23">
          <w:rPr>
            <w:vanish/>
          </w:rPr>
          <w:fldChar w:fldCharType="end"/>
        </w:r>
      </w:hyperlink>
    </w:p>
    <w:p w14:paraId="76A58C6E" w14:textId="1762E9C2"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5" w:history="1">
        <w:r w:rsidRPr="00E34B76">
          <w:t>35</w:t>
        </w:r>
        <w:r>
          <w:rPr>
            <w:rFonts w:asciiTheme="minorHAnsi" w:eastAsiaTheme="minorEastAsia" w:hAnsiTheme="minorHAnsi" w:cstheme="minorBidi"/>
            <w:kern w:val="2"/>
            <w:sz w:val="24"/>
            <w:szCs w:val="24"/>
            <w:lang w:eastAsia="en-AU"/>
            <w14:ligatures w14:val="standardContextual"/>
          </w:rPr>
          <w:tab/>
        </w:r>
        <w:r w:rsidRPr="00E34B76">
          <w:t>Notification of deaths by doctors</w:t>
        </w:r>
        <w:r>
          <w:tab/>
        </w:r>
        <w:r>
          <w:fldChar w:fldCharType="begin"/>
        </w:r>
        <w:r>
          <w:instrText xml:space="preserve"> PAGEREF _Toc214632045 \h </w:instrText>
        </w:r>
        <w:r>
          <w:fldChar w:fldCharType="separate"/>
        </w:r>
        <w:r w:rsidR="004829F1">
          <w:t>47</w:t>
        </w:r>
        <w:r>
          <w:fldChar w:fldCharType="end"/>
        </w:r>
      </w:hyperlink>
    </w:p>
    <w:p w14:paraId="48095E15" w14:textId="6774D6D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6" w:history="1">
        <w:r w:rsidRPr="00E34B76">
          <w:t>36</w:t>
        </w:r>
        <w:r>
          <w:rPr>
            <w:rFonts w:asciiTheme="minorHAnsi" w:eastAsiaTheme="minorEastAsia" w:hAnsiTheme="minorHAnsi" w:cstheme="minorBidi"/>
            <w:kern w:val="2"/>
            <w:sz w:val="24"/>
            <w:szCs w:val="24"/>
            <w:lang w:eastAsia="en-AU"/>
            <w14:ligatures w14:val="standardContextual"/>
          </w:rPr>
          <w:tab/>
        </w:r>
        <w:r w:rsidRPr="00E34B76">
          <w:t>Certificates of deaths subject to inquests</w:t>
        </w:r>
        <w:r>
          <w:tab/>
        </w:r>
        <w:r>
          <w:fldChar w:fldCharType="begin"/>
        </w:r>
        <w:r>
          <w:instrText xml:space="preserve"> PAGEREF _Toc214632046 \h </w:instrText>
        </w:r>
        <w:r>
          <w:fldChar w:fldCharType="separate"/>
        </w:r>
        <w:r w:rsidR="004829F1">
          <w:t>48</w:t>
        </w:r>
        <w:r>
          <w:fldChar w:fldCharType="end"/>
        </w:r>
      </w:hyperlink>
    </w:p>
    <w:p w14:paraId="2A6B2ADD" w14:textId="7340877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7" w:history="1">
        <w:r w:rsidRPr="00E34B76">
          <w:t>37</w:t>
        </w:r>
        <w:r>
          <w:rPr>
            <w:rFonts w:asciiTheme="minorHAnsi" w:eastAsiaTheme="minorEastAsia" w:hAnsiTheme="minorHAnsi" w:cstheme="minorBidi"/>
            <w:kern w:val="2"/>
            <w:sz w:val="24"/>
            <w:szCs w:val="24"/>
            <w:lang w:eastAsia="en-AU"/>
            <w14:ligatures w14:val="standardContextual"/>
          </w:rPr>
          <w:tab/>
        </w:r>
        <w:r w:rsidRPr="00E34B76">
          <w:t>Notification by funeral directors etc</w:t>
        </w:r>
        <w:r>
          <w:tab/>
        </w:r>
        <w:r>
          <w:fldChar w:fldCharType="begin"/>
        </w:r>
        <w:r>
          <w:instrText xml:space="preserve"> PAGEREF _Toc214632047 \h </w:instrText>
        </w:r>
        <w:r>
          <w:fldChar w:fldCharType="separate"/>
        </w:r>
        <w:r w:rsidR="004829F1">
          <w:t>48</w:t>
        </w:r>
        <w:r>
          <w:fldChar w:fldCharType="end"/>
        </w:r>
      </w:hyperlink>
    </w:p>
    <w:p w14:paraId="6C5834F4" w14:textId="4CC3573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8" w:history="1">
        <w:r w:rsidRPr="00E34B76">
          <w:t>38</w:t>
        </w:r>
        <w:r>
          <w:rPr>
            <w:rFonts w:asciiTheme="minorHAnsi" w:eastAsiaTheme="minorEastAsia" w:hAnsiTheme="minorHAnsi" w:cstheme="minorBidi"/>
            <w:kern w:val="2"/>
            <w:sz w:val="24"/>
            <w:szCs w:val="24"/>
            <w:lang w:eastAsia="en-AU"/>
            <w14:ligatures w14:val="standardContextual"/>
          </w:rPr>
          <w:tab/>
        </w:r>
        <w:r w:rsidRPr="00E34B76">
          <w:t>How deaths are registered</w:t>
        </w:r>
        <w:r>
          <w:tab/>
        </w:r>
        <w:r>
          <w:fldChar w:fldCharType="begin"/>
        </w:r>
        <w:r>
          <w:instrText xml:space="preserve"> PAGEREF _Toc214632048 \h </w:instrText>
        </w:r>
        <w:r>
          <w:fldChar w:fldCharType="separate"/>
        </w:r>
        <w:r w:rsidR="004829F1">
          <w:t>50</w:t>
        </w:r>
        <w:r>
          <w:fldChar w:fldCharType="end"/>
        </w:r>
      </w:hyperlink>
    </w:p>
    <w:p w14:paraId="0EF45839" w14:textId="1DE4E951"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49" w:history="1">
        <w:r w:rsidRPr="00E34B76">
          <w:t>38A</w:t>
        </w:r>
        <w:r>
          <w:rPr>
            <w:rFonts w:asciiTheme="minorHAnsi" w:eastAsiaTheme="minorEastAsia" w:hAnsiTheme="minorHAnsi" w:cstheme="minorBidi"/>
            <w:kern w:val="2"/>
            <w:sz w:val="24"/>
            <w:szCs w:val="24"/>
            <w:lang w:eastAsia="en-AU"/>
            <w14:ligatures w14:val="standardContextual"/>
          </w:rPr>
          <w:tab/>
        </w:r>
        <w:r w:rsidRPr="00E34B76">
          <w:t>Information about tissue donation</w:t>
        </w:r>
        <w:r>
          <w:tab/>
        </w:r>
        <w:r>
          <w:fldChar w:fldCharType="begin"/>
        </w:r>
        <w:r>
          <w:instrText xml:space="preserve"> PAGEREF _Toc214632049 \h </w:instrText>
        </w:r>
        <w:r>
          <w:fldChar w:fldCharType="separate"/>
        </w:r>
        <w:r w:rsidR="004829F1">
          <w:t>51</w:t>
        </w:r>
        <w:r>
          <w:fldChar w:fldCharType="end"/>
        </w:r>
      </w:hyperlink>
    </w:p>
    <w:p w14:paraId="4EE9459E" w14:textId="7634367F"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50" w:history="1">
        <w:r w:rsidRPr="00E34B76">
          <w:t>Part 7</w:t>
        </w:r>
        <w:r>
          <w:rPr>
            <w:rFonts w:asciiTheme="minorHAnsi" w:eastAsiaTheme="minorEastAsia" w:hAnsiTheme="minorHAnsi" w:cstheme="minorBidi"/>
            <w:b w:val="0"/>
            <w:kern w:val="2"/>
            <w:szCs w:val="24"/>
            <w:lang w:eastAsia="en-AU"/>
            <w14:ligatures w14:val="standardContextual"/>
          </w:rPr>
          <w:tab/>
        </w:r>
        <w:r w:rsidRPr="00E34B76">
          <w:t>The register and other records</w:t>
        </w:r>
        <w:r w:rsidRPr="007E5A23">
          <w:rPr>
            <w:vanish/>
          </w:rPr>
          <w:tab/>
        </w:r>
        <w:r w:rsidRPr="007E5A23">
          <w:rPr>
            <w:vanish/>
          </w:rPr>
          <w:fldChar w:fldCharType="begin"/>
        </w:r>
        <w:r w:rsidRPr="007E5A23">
          <w:rPr>
            <w:vanish/>
          </w:rPr>
          <w:instrText xml:space="preserve"> PAGEREF _Toc214632050 \h </w:instrText>
        </w:r>
        <w:r w:rsidRPr="007E5A23">
          <w:rPr>
            <w:vanish/>
          </w:rPr>
        </w:r>
        <w:r w:rsidRPr="007E5A23">
          <w:rPr>
            <w:vanish/>
          </w:rPr>
          <w:fldChar w:fldCharType="separate"/>
        </w:r>
        <w:r w:rsidR="004829F1">
          <w:rPr>
            <w:vanish/>
          </w:rPr>
          <w:t>52</w:t>
        </w:r>
        <w:r w:rsidRPr="007E5A23">
          <w:rPr>
            <w:vanish/>
          </w:rPr>
          <w:fldChar w:fldCharType="end"/>
        </w:r>
      </w:hyperlink>
    </w:p>
    <w:p w14:paraId="6620A01A" w14:textId="59FD3E0B"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51" w:history="1">
        <w:r w:rsidRPr="00E34B76">
          <w:t>Division 7.1</w:t>
        </w:r>
        <w:r>
          <w:rPr>
            <w:rFonts w:asciiTheme="minorHAnsi" w:eastAsiaTheme="minorEastAsia" w:hAnsiTheme="minorHAnsi" w:cstheme="minorBidi"/>
            <w:b w:val="0"/>
            <w:kern w:val="2"/>
            <w:sz w:val="24"/>
            <w:szCs w:val="24"/>
            <w:lang w:eastAsia="en-AU"/>
            <w14:ligatures w14:val="standardContextual"/>
          </w:rPr>
          <w:tab/>
        </w:r>
        <w:r w:rsidRPr="00E34B76">
          <w:t>Keeping the register</w:t>
        </w:r>
        <w:r w:rsidRPr="007E5A23">
          <w:rPr>
            <w:vanish/>
          </w:rPr>
          <w:tab/>
        </w:r>
        <w:r w:rsidRPr="007E5A23">
          <w:rPr>
            <w:vanish/>
          </w:rPr>
          <w:fldChar w:fldCharType="begin"/>
        </w:r>
        <w:r w:rsidRPr="007E5A23">
          <w:rPr>
            <w:vanish/>
          </w:rPr>
          <w:instrText xml:space="preserve"> PAGEREF _Toc214632051 \h </w:instrText>
        </w:r>
        <w:r w:rsidRPr="007E5A23">
          <w:rPr>
            <w:vanish/>
          </w:rPr>
        </w:r>
        <w:r w:rsidRPr="007E5A23">
          <w:rPr>
            <w:vanish/>
          </w:rPr>
          <w:fldChar w:fldCharType="separate"/>
        </w:r>
        <w:r w:rsidR="004829F1">
          <w:rPr>
            <w:vanish/>
          </w:rPr>
          <w:t>52</w:t>
        </w:r>
        <w:r w:rsidRPr="007E5A23">
          <w:rPr>
            <w:vanish/>
          </w:rPr>
          <w:fldChar w:fldCharType="end"/>
        </w:r>
      </w:hyperlink>
    </w:p>
    <w:p w14:paraId="0CAB0042" w14:textId="78F4BCBF"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2" w:history="1">
        <w:r w:rsidRPr="00E34B76">
          <w:t>39</w:t>
        </w:r>
        <w:r>
          <w:rPr>
            <w:rFonts w:asciiTheme="minorHAnsi" w:eastAsiaTheme="minorEastAsia" w:hAnsiTheme="minorHAnsi" w:cstheme="minorBidi"/>
            <w:kern w:val="2"/>
            <w:sz w:val="24"/>
            <w:szCs w:val="24"/>
            <w:lang w:eastAsia="en-AU"/>
            <w14:ligatures w14:val="standardContextual"/>
          </w:rPr>
          <w:tab/>
        </w:r>
        <w:r w:rsidRPr="00E34B76">
          <w:t>The register</w:t>
        </w:r>
        <w:r>
          <w:tab/>
        </w:r>
        <w:r>
          <w:fldChar w:fldCharType="begin"/>
        </w:r>
        <w:r>
          <w:instrText xml:space="preserve"> PAGEREF _Toc214632052 \h </w:instrText>
        </w:r>
        <w:r>
          <w:fldChar w:fldCharType="separate"/>
        </w:r>
        <w:r w:rsidR="004829F1">
          <w:t>52</w:t>
        </w:r>
        <w:r>
          <w:fldChar w:fldCharType="end"/>
        </w:r>
      </w:hyperlink>
    </w:p>
    <w:p w14:paraId="17358C4A" w14:textId="0DF5DDE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3" w:history="1">
        <w:r w:rsidRPr="00E34B76">
          <w:t>40</w:t>
        </w:r>
        <w:r>
          <w:rPr>
            <w:rFonts w:asciiTheme="minorHAnsi" w:eastAsiaTheme="minorEastAsia" w:hAnsiTheme="minorHAnsi" w:cstheme="minorBidi"/>
            <w:kern w:val="2"/>
            <w:sz w:val="24"/>
            <w:szCs w:val="24"/>
            <w:lang w:eastAsia="en-AU"/>
            <w14:ligatures w14:val="standardContextual"/>
          </w:rPr>
          <w:tab/>
        </w:r>
        <w:r w:rsidRPr="00E34B76">
          <w:t>Correction of register</w:t>
        </w:r>
        <w:r>
          <w:tab/>
        </w:r>
        <w:r>
          <w:fldChar w:fldCharType="begin"/>
        </w:r>
        <w:r>
          <w:instrText xml:space="preserve"> PAGEREF _Toc214632053 \h </w:instrText>
        </w:r>
        <w:r>
          <w:fldChar w:fldCharType="separate"/>
        </w:r>
        <w:r w:rsidR="004829F1">
          <w:t>52</w:t>
        </w:r>
        <w:r>
          <w:fldChar w:fldCharType="end"/>
        </w:r>
      </w:hyperlink>
    </w:p>
    <w:p w14:paraId="7C53C214" w14:textId="4C525800"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54" w:history="1">
        <w:r w:rsidRPr="00E34B76">
          <w:t>Division 7.2</w:t>
        </w:r>
        <w:r>
          <w:rPr>
            <w:rFonts w:asciiTheme="minorHAnsi" w:eastAsiaTheme="minorEastAsia" w:hAnsiTheme="minorHAnsi" w:cstheme="minorBidi"/>
            <w:b w:val="0"/>
            <w:kern w:val="2"/>
            <w:sz w:val="24"/>
            <w:szCs w:val="24"/>
            <w:lang w:eastAsia="en-AU"/>
            <w14:ligatures w14:val="standardContextual"/>
          </w:rPr>
          <w:tab/>
        </w:r>
        <w:r w:rsidRPr="00E34B76">
          <w:t>Inquiries</w:t>
        </w:r>
        <w:r w:rsidRPr="007E5A23">
          <w:rPr>
            <w:vanish/>
          </w:rPr>
          <w:tab/>
        </w:r>
        <w:r w:rsidRPr="007E5A23">
          <w:rPr>
            <w:vanish/>
          </w:rPr>
          <w:fldChar w:fldCharType="begin"/>
        </w:r>
        <w:r w:rsidRPr="007E5A23">
          <w:rPr>
            <w:vanish/>
          </w:rPr>
          <w:instrText xml:space="preserve"> PAGEREF _Toc214632054 \h </w:instrText>
        </w:r>
        <w:r w:rsidRPr="007E5A23">
          <w:rPr>
            <w:vanish/>
          </w:rPr>
        </w:r>
        <w:r w:rsidRPr="007E5A23">
          <w:rPr>
            <w:vanish/>
          </w:rPr>
          <w:fldChar w:fldCharType="separate"/>
        </w:r>
        <w:r w:rsidR="004829F1">
          <w:rPr>
            <w:vanish/>
          </w:rPr>
          <w:t>53</w:t>
        </w:r>
        <w:r w:rsidRPr="007E5A23">
          <w:rPr>
            <w:vanish/>
          </w:rPr>
          <w:fldChar w:fldCharType="end"/>
        </w:r>
      </w:hyperlink>
    </w:p>
    <w:p w14:paraId="3449793F" w14:textId="375C4EE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5" w:history="1">
        <w:r w:rsidRPr="00E34B76">
          <w:t>41</w:t>
        </w:r>
        <w:r>
          <w:rPr>
            <w:rFonts w:asciiTheme="minorHAnsi" w:eastAsiaTheme="minorEastAsia" w:hAnsiTheme="minorHAnsi" w:cstheme="minorBidi"/>
            <w:kern w:val="2"/>
            <w:sz w:val="24"/>
            <w:szCs w:val="24"/>
            <w:lang w:eastAsia="en-AU"/>
            <w14:ligatures w14:val="standardContextual"/>
          </w:rPr>
          <w:tab/>
        </w:r>
        <w:r w:rsidRPr="00E34B76">
          <w:t>Registrar-general’s powers of inquiry</w:t>
        </w:r>
        <w:r>
          <w:tab/>
        </w:r>
        <w:r>
          <w:fldChar w:fldCharType="begin"/>
        </w:r>
        <w:r>
          <w:instrText xml:space="preserve"> PAGEREF _Toc214632055 \h </w:instrText>
        </w:r>
        <w:r>
          <w:fldChar w:fldCharType="separate"/>
        </w:r>
        <w:r w:rsidR="004829F1">
          <w:t>53</w:t>
        </w:r>
        <w:r>
          <w:fldChar w:fldCharType="end"/>
        </w:r>
      </w:hyperlink>
    </w:p>
    <w:p w14:paraId="01BD22A8" w14:textId="41A3692B"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56" w:history="1">
        <w:r w:rsidRPr="00E34B76">
          <w:t>Division 7.3</w:t>
        </w:r>
        <w:r>
          <w:rPr>
            <w:rFonts w:asciiTheme="minorHAnsi" w:eastAsiaTheme="minorEastAsia" w:hAnsiTheme="minorHAnsi" w:cstheme="minorBidi"/>
            <w:b w:val="0"/>
            <w:kern w:val="2"/>
            <w:sz w:val="24"/>
            <w:szCs w:val="24"/>
            <w:lang w:eastAsia="en-AU"/>
            <w14:ligatures w14:val="standardContextual"/>
          </w:rPr>
          <w:tab/>
        </w:r>
        <w:r w:rsidRPr="00E34B76">
          <w:t>Access to, and certification of, register entries</w:t>
        </w:r>
        <w:r w:rsidRPr="007E5A23">
          <w:rPr>
            <w:vanish/>
          </w:rPr>
          <w:tab/>
        </w:r>
        <w:r w:rsidRPr="007E5A23">
          <w:rPr>
            <w:vanish/>
          </w:rPr>
          <w:fldChar w:fldCharType="begin"/>
        </w:r>
        <w:r w:rsidRPr="007E5A23">
          <w:rPr>
            <w:vanish/>
          </w:rPr>
          <w:instrText xml:space="preserve"> PAGEREF _Toc214632056 \h </w:instrText>
        </w:r>
        <w:r w:rsidRPr="007E5A23">
          <w:rPr>
            <w:vanish/>
          </w:rPr>
        </w:r>
        <w:r w:rsidRPr="007E5A23">
          <w:rPr>
            <w:vanish/>
          </w:rPr>
          <w:fldChar w:fldCharType="separate"/>
        </w:r>
        <w:r w:rsidR="004829F1">
          <w:rPr>
            <w:vanish/>
          </w:rPr>
          <w:t>54</w:t>
        </w:r>
        <w:r w:rsidRPr="007E5A23">
          <w:rPr>
            <w:vanish/>
          </w:rPr>
          <w:fldChar w:fldCharType="end"/>
        </w:r>
      </w:hyperlink>
    </w:p>
    <w:p w14:paraId="4FE7466C" w14:textId="5348EE3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7" w:history="1">
        <w:r w:rsidRPr="00E34B76">
          <w:t>42</w:t>
        </w:r>
        <w:r>
          <w:rPr>
            <w:rFonts w:asciiTheme="minorHAnsi" w:eastAsiaTheme="minorEastAsia" w:hAnsiTheme="minorHAnsi" w:cstheme="minorBidi"/>
            <w:kern w:val="2"/>
            <w:sz w:val="24"/>
            <w:szCs w:val="24"/>
            <w:lang w:eastAsia="en-AU"/>
            <w14:ligatures w14:val="standardContextual"/>
          </w:rPr>
          <w:tab/>
        </w:r>
        <w:r w:rsidRPr="00E34B76">
          <w:t>Access to register</w:t>
        </w:r>
        <w:r>
          <w:tab/>
        </w:r>
        <w:r>
          <w:fldChar w:fldCharType="begin"/>
        </w:r>
        <w:r>
          <w:instrText xml:space="preserve"> PAGEREF _Toc214632057 \h </w:instrText>
        </w:r>
        <w:r>
          <w:fldChar w:fldCharType="separate"/>
        </w:r>
        <w:r w:rsidR="004829F1">
          <w:t>54</w:t>
        </w:r>
        <w:r>
          <w:fldChar w:fldCharType="end"/>
        </w:r>
      </w:hyperlink>
    </w:p>
    <w:p w14:paraId="76856A56" w14:textId="5BC9418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8" w:history="1">
        <w:r w:rsidRPr="00E34B76">
          <w:t>43</w:t>
        </w:r>
        <w:r>
          <w:rPr>
            <w:rFonts w:asciiTheme="minorHAnsi" w:eastAsiaTheme="minorEastAsia" w:hAnsiTheme="minorHAnsi" w:cstheme="minorBidi"/>
            <w:kern w:val="2"/>
            <w:sz w:val="24"/>
            <w:szCs w:val="24"/>
            <w:lang w:eastAsia="en-AU"/>
            <w14:ligatures w14:val="standardContextual"/>
          </w:rPr>
          <w:tab/>
        </w:r>
        <w:r w:rsidRPr="00E34B76">
          <w:t>Search of register</w:t>
        </w:r>
        <w:r>
          <w:tab/>
        </w:r>
        <w:r>
          <w:fldChar w:fldCharType="begin"/>
        </w:r>
        <w:r>
          <w:instrText xml:space="preserve"> PAGEREF _Toc214632058 \h </w:instrText>
        </w:r>
        <w:r>
          <w:fldChar w:fldCharType="separate"/>
        </w:r>
        <w:r w:rsidR="004829F1">
          <w:t>55</w:t>
        </w:r>
        <w:r>
          <w:fldChar w:fldCharType="end"/>
        </w:r>
      </w:hyperlink>
    </w:p>
    <w:p w14:paraId="774D528F" w14:textId="2C4D6E9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59" w:history="1">
        <w:r w:rsidRPr="00E34B76">
          <w:t>44</w:t>
        </w:r>
        <w:r>
          <w:rPr>
            <w:rFonts w:asciiTheme="minorHAnsi" w:eastAsiaTheme="minorEastAsia" w:hAnsiTheme="minorHAnsi" w:cstheme="minorBidi"/>
            <w:kern w:val="2"/>
            <w:sz w:val="24"/>
            <w:szCs w:val="24"/>
            <w:lang w:eastAsia="en-AU"/>
            <w14:ligatures w14:val="standardContextual"/>
          </w:rPr>
          <w:tab/>
        </w:r>
        <w:r w:rsidRPr="00E34B76">
          <w:t>Protection of privacy</w:t>
        </w:r>
        <w:r>
          <w:tab/>
        </w:r>
        <w:r>
          <w:fldChar w:fldCharType="begin"/>
        </w:r>
        <w:r>
          <w:instrText xml:space="preserve"> PAGEREF _Toc214632059 \h </w:instrText>
        </w:r>
        <w:r>
          <w:fldChar w:fldCharType="separate"/>
        </w:r>
        <w:r w:rsidR="004829F1">
          <w:t>56</w:t>
        </w:r>
        <w:r>
          <w:fldChar w:fldCharType="end"/>
        </w:r>
      </w:hyperlink>
    </w:p>
    <w:p w14:paraId="6C6538C0" w14:textId="1845F9B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0" w:history="1">
        <w:r w:rsidRPr="00E34B76">
          <w:t>45</w:t>
        </w:r>
        <w:r>
          <w:rPr>
            <w:rFonts w:asciiTheme="minorHAnsi" w:eastAsiaTheme="minorEastAsia" w:hAnsiTheme="minorHAnsi" w:cstheme="minorBidi"/>
            <w:kern w:val="2"/>
            <w:sz w:val="24"/>
            <w:szCs w:val="24"/>
            <w:lang w:eastAsia="en-AU"/>
            <w14:ligatures w14:val="standardContextual"/>
          </w:rPr>
          <w:tab/>
        </w:r>
        <w:r w:rsidRPr="00E34B76">
          <w:t>Issue of certificates</w:t>
        </w:r>
        <w:r>
          <w:tab/>
        </w:r>
        <w:r>
          <w:fldChar w:fldCharType="begin"/>
        </w:r>
        <w:r>
          <w:instrText xml:space="preserve"> PAGEREF _Toc214632060 \h </w:instrText>
        </w:r>
        <w:r>
          <w:fldChar w:fldCharType="separate"/>
        </w:r>
        <w:r w:rsidR="004829F1">
          <w:t>56</w:t>
        </w:r>
        <w:r>
          <w:fldChar w:fldCharType="end"/>
        </w:r>
      </w:hyperlink>
    </w:p>
    <w:p w14:paraId="023F00E2" w14:textId="5E0FAED9"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1" w:history="1">
        <w:r w:rsidRPr="00E34B76">
          <w:t>46</w:t>
        </w:r>
        <w:r>
          <w:rPr>
            <w:rFonts w:asciiTheme="minorHAnsi" w:eastAsiaTheme="minorEastAsia" w:hAnsiTheme="minorHAnsi" w:cstheme="minorBidi"/>
            <w:kern w:val="2"/>
            <w:sz w:val="24"/>
            <w:szCs w:val="24"/>
            <w:lang w:eastAsia="en-AU"/>
            <w14:ligatures w14:val="standardContextual"/>
          </w:rPr>
          <w:tab/>
        </w:r>
        <w:r w:rsidRPr="00E34B76">
          <w:t>Access policies</w:t>
        </w:r>
        <w:r>
          <w:tab/>
        </w:r>
        <w:r>
          <w:fldChar w:fldCharType="begin"/>
        </w:r>
        <w:r>
          <w:instrText xml:space="preserve"> PAGEREF _Toc214632061 \h </w:instrText>
        </w:r>
        <w:r>
          <w:fldChar w:fldCharType="separate"/>
        </w:r>
        <w:r w:rsidR="004829F1">
          <w:t>58</w:t>
        </w:r>
        <w:r>
          <w:fldChar w:fldCharType="end"/>
        </w:r>
      </w:hyperlink>
    </w:p>
    <w:p w14:paraId="46119D91" w14:textId="7A5AAE1D"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62" w:history="1">
        <w:r w:rsidRPr="00E34B76">
          <w:t>Division 7.4</w:t>
        </w:r>
        <w:r>
          <w:rPr>
            <w:rFonts w:asciiTheme="minorHAnsi" w:eastAsiaTheme="minorEastAsia" w:hAnsiTheme="minorHAnsi" w:cstheme="minorBidi"/>
            <w:b w:val="0"/>
            <w:kern w:val="2"/>
            <w:sz w:val="24"/>
            <w:szCs w:val="24"/>
            <w:lang w:eastAsia="en-AU"/>
            <w14:ligatures w14:val="standardContextual"/>
          </w:rPr>
          <w:tab/>
        </w:r>
        <w:r w:rsidRPr="00E34B76">
          <w:t>Additional information and services</w:t>
        </w:r>
        <w:r w:rsidRPr="007E5A23">
          <w:rPr>
            <w:vanish/>
          </w:rPr>
          <w:tab/>
        </w:r>
        <w:r w:rsidRPr="007E5A23">
          <w:rPr>
            <w:vanish/>
          </w:rPr>
          <w:fldChar w:fldCharType="begin"/>
        </w:r>
        <w:r w:rsidRPr="007E5A23">
          <w:rPr>
            <w:vanish/>
          </w:rPr>
          <w:instrText xml:space="preserve"> PAGEREF _Toc214632062 \h </w:instrText>
        </w:r>
        <w:r w:rsidRPr="007E5A23">
          <w:rPr>
            <w:vanish/>
          </w:rPr>
        </w:r>
        <w:r w:rsidRPr="007E5A23">
          <w:rPr>
            <w:vanish/>
          </w:rPr>
          <w:fldChar w:fldCharType="separate"/>
        </w:r>
        <w:r w:rsidR="004829F1">
          <w:rPr>
            <w:vanish/>
          </w:rPr>
          <w:t>58</w:t>
        </w:r>
        <w:r w:rsidRPr="007E5A23">
          <w:rPr>
            <w:vanish/>
          </w:rPr>
          <w:fldChar w:fldCharType="end"/>
        </w:r>
      </w:hyperlink>
    </w:p>
    <w:p w14:paraId="2CD697C0" w14:textId="57B90B38"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3" w:history="1">
        <w:r w:rsidRPr="00E34B76">
          <w:t>47</w:t>
        </w:r>
        <w:r>
          <w:rPr>
            <w:rFonts w:asciiTheme="minorHAnsi" w:eastAsiaTheme="minorEastAsia" w:hAnsiTheme="minorHAnsi" w:cstheme="minorBidi"/>
            <w:kern w:val="2"/>
            <w:sz w:val="24"/>
            <w:szCs w:val="24"/>
            <w:lang w:eastAsia="en-AU"/>
            <w14:ligatures w14:val="standardContextual"/>
          </w:rPr>
          <w:tab/>
        </w:r>
        <w:r w:rsidRPr="00E34B76">
          <w:t>Registrar-general may collect other information</w:t>
        </w:r>
        <w:r>
          <w:tab/>
        </w:r>
        <w:r>
          <w:fldChar w:fldCharType="begin"/>
        </w:r>
        <w:r>
          <w:instrText xml:space="preserve"> PAGEREF _Toc214632063 \h </w:instrText>
        </w:r>
        <w:r>
          <w:fldChar w:fldCharType="separate"/>
        </w:r>
        <w:r w:rsidR="004829F1">
          <w:t>58</w:t>
        </w:r>
        <w:r>
          <w:fldChar w:fldCharType="end"/>
        </w:r>
      </w:hyperlink>
    </w:p>
    <w:p w14:paraId="3F886396" w14:textId="4C2E5CD2" w:rsidR="007E5A23" w:rsidRDefault="007E5A23">
      <w:pPr>
        <w:pStyle w:val="TOC5"/>
        <w:rPr>
          <w:rFonts w:asciiTheme="minorHAnsi" w:eastAsiaTheme="minorEastAsia" w:hAnsiTheme="minorHAnsi" w:cstheme="minorBidi"/>
          <w:kern w:val="2"/>
          <w:sz w:val="24"/>
          <w:szCs w:val="24"/>
          <w:lang w:eastAsia="en-AU"/>
          <w14:ligatures w14:val="standardContextual"/>
        </w:rPr>
      </w:pPr>
      <w:r>
        <w:lastRenderedPageBreak/>
        <w:tab/>
      </w:r>
      <w:hyperlink w:anchor="_Toc214632064" w:history="1">
        <w:r w:rsidRPr="00E34B76">
          <w:t>48</w:t>
        </w:r>
        <w:r>
          <w:rPr>
            <w:rFonts w:asciiTheme="minorHAnsi" w:eastAsiaTheme="minorEastAsia" w:hAnsiTheme="minorHAnsi" w:cstheme="minorBidi"/>
            <w:kern w:val="2"/>
            <w:sz w:val="24"/>
            <w:szCs w:val="24"/>
            <w:lang w:eastAsia="en-AU"/>
            <w14:ligatures w14:val="standardContextual"/>
          </w:rPr>
          <w:tab/>
        </w:r>
        <w:r w:rsidRPr="00E34B76">
          <w:t>Additional services</w:t>
        </w:r>
        <w:r>
          <w:tab/>
        </w:r>
        <w:r>
          <w:fldChar w:fldCharType="begin"/>
        </w:r>
        <w:r>
          <w:instrText xml:space="preserve"> PAGEREF _Toc214632064 \h </w:instrText>
        </w:r>
        <w:r>
          <w:fldChar w:fldCharType="separate"/>
        </w:r>
        <w:r w:rsidR="004829F1">
          <w:t>59</w:t>
        </w:r>
        <w:r>
          <w:fldChar w:fldCharType="end"/>
        </w:r>
      </w:hyperlink>
    </w:p>
    <w:p w14:paraId="6E614C3A" w14:textId="3FFCA361" w:rsidR="007E5A23" w:rsidRDefault="007E5A23">
      <w:pPr>
        <w:pStyle w:val="TOC3"/>
        <w:rPr>
          <w:rFonts w:asciiTheme="minorHAnsi" w:eastAsiaTheme="minorEastAsia" w:hAnsiTheme="minorHAnsi" w:cstheme="minorBidi"/>
          <w:b w:val="0"/>
          <w:kern w:val="2"/>
          <w:sz w:val="24"/>
          <w:szCs w:val="24"/>
          <w:lang w:eastAsia="en-AU"/>
          <w14:ligatures w14:val="standardContextual"/>
        </w:rPr>
      </w:pPr>
      <w:hyperlink w:anchor="_Toc214632065" w:history="1">
        <w:r w:rsidRPr="00E34B76">
          <w:t>Division 7.5</w:t>
        </w:r>
        <w:r>
          <w:rPr>
            <w:rFonts w:asciiTheme="minorHAnsi" w:eastAsiaTheme="minorEastAsia" w:hAnsiTheme="minorHAnsi" w:cstheme="minorBidi"/>
            <w:b w:val="0"/>
            <w:kern w:val="2"/>
            <w:sz w:val="24"/>
            <w:szCs w:val="24"/>
            <w:lang w:eastAsia="en-AU"/>
            <w14:ligatures w14:val="standardContextual"/>
          </w:rPr>
          <w:tab/>
        </w:r>
        <w:r w:rsidRPr="00E34B76">
          <w:t>Offences</w:t>
        </w:r>
        <w:r w:rsidRPr="007E5A23">
          <w:rPr>
            <w:vanish/>
          </w:rPr>
          <w:tab/>
        </w:r>
        <w:r w:rsidRPr="007E5A23">
          <w:rPr>
            <w:vanish/>
          </w:rPr>
          <w:fldChar w:fldCharType="begin"/>
        </w:r>
        <w:r w:rsidRPr="007E5A23">
          <w:rPr>
            <w:vanish/>
          </w:rPr>
          <w:instrText xml:space="preserve"> PAGEREF _Toc214632065 \h </w:instrText>
        </w:r>
        <w:r w:rsidRPr="007E5A23">
          <w:rPr>
            <w:vanish/>
          </w:rPr>
        </w:r>
        <w:r w:rsidRPr="007E5A23">
          <w:rPr>
            <w:vanish/>
          </w:rPr>
          <w:fldChar w:fldCharType="separate"/>
        </w:r>
        <w:r w:rsidR="004829F1">
          <w:rPr>
            <w:vanish/>
          </w:rPr>
          <w:t>60</w:t>
        </w:r>
        <w:r w:rsidRPr="007E5A23">
          <w:rPr>
            <w:vanish/>
          </w:rPr>
          <w:fldChar w:fldCharType="end"/>
        </w:r>
      </w:hyperlink>
    </w:p>
    <w:p w14:paraId="25B64C00" w14:textId="6481764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6" w:history="1">
        <w:r w:rsidRPr="00E34B76">
          <w:t>50</w:t>
        </w:r>
        <w:r>
          <w:rPr>
            <w:rFonts w:asciiTheme="minorHAnsi" w:eastAsiaTheme="minorEastAsia" w:hAnsiTheme="minorHAnsi" w:cstheme="minorBidi"/>
            <w:kern w:val="2"/>
            <w:sz w:val="24"/>
            <w:szCs w:val="24"/>
            <w:lang w:eastAsia="en-AU"/>
            <w14:ligatures w14:val="standardContextual"/>
          </w:rPr>
          <w:tab/>
        </w:r>
        <w:r w:rsidRPr="00E34B76">
          <w:t>Unauthorised access to, or interference with, register</w:t>
        </w:r>
        <w:r>
          <w:tab/>
        </w:r>
        <w:r>
          <w:fldChar w:fldCharType="begin"/>
        </w:r>
        <w:r>
          <w:instrText xml:space="preserve"> PAGEREF _Toc214632066 \h </w:instrText>
        </w:r>
        <w:r>
          <w:fldChar w:fldCharType="separate"/>
        </w:r>
        <w:r w:rsidR="004829F1">
          <w:t>60</w:t>
        </w:r>
        <w:r>
          <w:fldChar w:fldCharType="end"/>
        </w:r>
      </w:hyperlink>
    </w:p>
    <w:p w14:paraId="5D8E6A73" w14:textId="62A691D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7" w:history="1">
        <w:r w:rsidRPr="00E34B76">
          <w:t>51</w:t>
        </w:r>
        <w:r>
          <w:rPr>
            <w:rFonts w:asciiTheme="minorHAnsi" w:eastAsiaTheme="minorEastAsia" w:hAnsiTheme="minorHAnsi" w:cstheme="minorBidi"/>
            <w:kern w:val="2"/>
            <w:sz w:val="24"/>
            <w:szCs w:val="24"/>
            <w:lang w:eastAsia="en-AU"/>
            <w14:ligatures w14:val="standardContextual"/>
          </w:rPr>
          <w:tab/>
        </w:r>
        <w:r w:rsidRPr="00E34B76">
          <w:t>Confiscation of forged etc instruments</w:t>
        </w:r>
        <w:r>
          <w:tab/>
        </w:r>
        <w:r>
          <w:fldChar w:fldCharType="begin"/>
        </w:r>
        <w:r>
          <w:instrText xml:space="preserve"> PAGEREF _Toc214632067 \h </w:instrText>
        </w:r>
        <w:r>
          <w:fldChar w:fldCharType="separate"/>
        </w:r>
        <w:r w:rsidR="004829F1">
          <w:t>60</w:t>
        </w:r>
        <w:r>
          <w:fldChar w:fldCharType="end"/>
        </w:r>
      </w:hyperlink>
    </w:p>
    <w:p w14:paraId="3B969E6F" w14:textId="6852E659"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68" w:history="1">
        <w:r w:rsidRPr="00E34B76">
          <w:t>52</w:t>
        </w:r>
        <w:r>
          <w:rPr>
            <w:rFonts w:asciiTheme="minorHAnsi" w:eastAsiaTheme="minorEastAsia" w:hAnsiTheme="minorHAnsi" w:cstheme="minorBidi"/>
            <w:kern w:val="2"/>
            <w:sz w:val="24"/>
            <w:szCs w:val="24"/>
            <w:lang w:eastAsia="en-AU"/>
            <w14:ligatures w14:val="standardContextual"/>
          </w:rPr>
          <w:tab/>
        </w:r>
        <w:r w:rsidRPr="00E34B76">
          <w:t>Confiscation of erroneous or false instruments</w:t>
        </w:r>
        <w:r>
          <w:tab/>
        </w:r>
        <w:r>
          <w:fldChar w:fldCharType="begin"/>
        </w:r>
        <w:r>
          <w:instrText xml:space="preserve"> PAGEREF _Toc214632068 \h </w:instrText>
        </w:r>
        <w:r>
          <w:fldChar w:fldCharType="separate"/>
        </w:r>
        <w:r w:rsidR="004829F1">
          <w:t>61</w:t>
        </w:r>
        <w:r>
          <w:fldChar w:fldCharType="end"/>
        </w:r>
      </w:hyperlink>
    </w:p>
    <w:p w14:paraId="1C48EE4E" w14:textId="132D2F83"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69" w:history="1">
        <w:r w:rsidRPr="00E34B76">
          <w:t>Part 8</w:t>
        </w:r>
        <w:r>
          <w:rPr>
            <w:rFonts w:asciiTheme="minorHAnsi" w:eastAsiaTheme="minorEastAsia" w:hAnsiTheme="minorHAnsi" w:cstheme="minorBidi"/>
            <w:b w:val="0"/>
            <w:kern w:val="2"/>
            <w:szCs w:val="24"/>
            <w:lang w:eastAsia="en-AU"/>
            <w14:ligatures w14:val="standardContextual"/>
          </w:rPr>
          <w:tab/>
        </w:r>
        <w:r w:rsidRPr="00E34B76">
          <w:t>Notification and review of decisions</w:t>
        </w:r>
        <w:r w:rsidRPr="007E5A23">
          <w:rPr>
            <w:vanish/>
          </w:rPr>
          <w:tab/>
        </w:r>
        <w:r w:rsidRPr="007E5A23">
          <w:rPr>
            <w:vanish/>
          </w:rPr>
          <w:fldChar w:fldCharType="begin"/>
        </w:r>
        <w:r w:rsidRPr="007E5A23">
          <w:rPr>
            <w:vanish/>
          </w:rPr>
          <w:instrText xml:space="preserve"> PAGEREF _Toc214632069 \h </w:instrText>
        </w:r>
        <w:r w:rsidRPr="007E5A23">
          <w:rPr>
            <w:vanish/>
          </w:rPr>
        </w:r>
        <w:r w:rsidRPr="007E5A23">
          <w:rPr>
            <w:vanish/>
          </w:rPr>
          <w:fldChar w:fldCharType="separate"/>
        </w:r>
        <w:r w:rsidR="004829F1">
          <w:rPr>
            <w:vanish/>
          </w:rPr>
          <w:t>63</w:t>
        </w:r>
        <w:r w:rsidRPr="007E5A23">
          <w:rPr>
            <w:vanish/>
          </w:rPr>
          <w:fldChar w:fldCharType="end"/>
        </w:r>
      </w:hyperlink>
    </w:p>
    <w:p w14:paraId="34EAE1FB" w14:textId="41A9B708"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0" w:history="1">
        <w:r w:rsidRPr="00E34B76">
          <w:t>53</w:t>
        </w:r>
        <w:r>
          <w:rPr>
            <w:rFonts w:asciiTheme="minorHAnsi" w:eastAsiaTheme="minorEastAsia" w:hAnsiTheme="minorHAnsi" w:cstheme="minorBidi"/>
            <w:kern w:val="2"/>
            <w:sz w:val="24"/>
            <w:szCs w:val="24"/>
            <w:lang w:eastAsia="en-AU"/>
            <w14:ligatures w14:val="standardContextual"/>
          </w:rPr>
          <w:tab/>
        </w:r>
        <w:r w:rsidRPr="00E34B76">
          <w:t xml:space="preserve">Meaning of </w:t>
        </w:r>
        <w:r w:rsidRPr="00E34B76">
          <w:rPr>
            <w:i/>
          </w:rPr>
          <w:t>reviewable decision—</w:t>
        </w:r>
        <w:r w:rsidRPr="00E34B76">
          <w:t>pt 8</w:t>
        </w:r>
        <w:r>
          <w:tab/>
        </w:r>
        <w:r>
          <w:fldChar w:fldCharType="begin"/>
        </w:r>
        <w:r>
          <w:instrText xml:space="preserve"> PAGEREF _Toc214632070 \h </w:instrText>
        </w:r>
        <w:r>
          <w:fldChar w:fldCharType="separate"/>
        </w:r>
        <w:r w:rsidR="004829F1">
          <w:t>63</w:t>
        </w:r>
        <w:r>
          <w:fldChar w:fldCharType="end"/>
        </w:r>
      </w:hyperlink>
    </w:p>
    <w:p w14:paraId="31EC2424" w14:textId="68FCF55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1" w:history="1">
        <w:r w:rsidRPr="00E34B76">
          <w:t>54</w:t>
        </w:r>
        <w:r>
          <w:rPr>
            <w:rFonts w:asciiTheme="minorHAnsi" w:eastAsiaTheme="minorEastAsia" w:hAnsiTheme="minorHAnsi" w:cstheme="minorBidi"/>
            <w:kern w:val="2"/>
            <w:sz w:val="24"/>
            <w:szCs w:val="24"/>
            <w:lang w:eastAsia="en-AU"/>
            <w14:ligatures w14:val="standardContextual"/>
          </w:rPr>
          <w:tab/>
        </w:r>
        <w:r w:rsidRPr="00E34B76">
          <w:t>Reviewable decision notices</w:t>
        </w:r>
        <w:r>
          <w:tab/>
        </w:r>
        <w:r>
          <w:fldChar w:fldCharType="begin"/>
        </w:r>
        <w:r>
          <w:instrText xml:space="preserve"> PAGEREF _Toc214632071 \h </w:instrText>
        </w:r>
        <w:r>
          <w:fldChar w:fldCharType="separate"/>
        </w:r>
        <w:r w:rsidR="004829F1">
          <w:t>63</w:t>
        </w:r>
        <w:r>
          <w:fldChar w:fldCharType="end"/>
        </w:r>
      </w:hyperlink>
    </w:p>
    <w:p w14:paraId="4B333745" w14:textId="3C8564E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2" w:history="1">
        <w:r w:rsidRPr="00E34B76">
          <w:t>55</w:t>
        </w:r>
        <w:r>
          <w:rPr>
            <w:rFonts w:asciiTheme="minorHAnsi" w:eastAsiaTheme="minorEastAsia" w:hAnsiTheme="minorHAnsi" w:cstheme="minorBidi"/>
            <w:kern w:val="2"/>
            <w:sz w:val="24"/>
            <w:szCs w:val="24"/>
            <w:lang w:eastAsia="en-AU"/>
            <w14:ligatures w14:val="standardContextual"/>
          </w:rPr>
          <w:tab/>
        </w:r>
        <w:r w:rsidRPr="00E34B76">
          <w:t>Applications for review</w:t>
        </w:r>
        <w:r>
          <w:tab/>
        </w:r>
        <w:r>
          <w:fldChar w:fldCharType="begin"/>
        </w:r>
        <w:r>
          <w:instrText xml:space="preserve"> PAGEREF _Toc214632072 \h </w:instrText>
        </w:r>
        <w:r>
          <w:fldChar w:fldCharType="separate"/>
        </w:r>
        <w:r w:rsidR="004829F1">
          <w:t>63</w:t>
        </w:r>
        <w:r>
          <w:fldChar w:fldCharType="end"/>
        </w:r>
      </w:hyperlink>
    </w:p>
    <w:p w14:paraId="06DC22C5" w14:textId="79947BF6" w:rsidR="007E5A23" w:rsidRDefault="007E5A23">
      <w:pPr>
        <w:pStyle w:val="TOC2"/>
        <w:rPr>
          <w:rFonts w:asciiTheme="minorHAnsi" w:eastAsiaTheme="minorEastAsia" w:hAnsiTheme="minorHAnsi" w:cstheme="minorBidi"/>
          <w:b w:val="0"/>
          <w:kern w:val="2"/>
          <w:szCs w:val="24"/>
          <w:lang w:eastAsia="en-AU"/>
          <w14:ligatures w14:val="standardContextual"/>
        </w:rPr>
      </w:pPr>
      <w:hyperlink w:anchor="_Toc214632073" w:history="1">
        <w:r w:rsidRPr="00E34B76">
          <w:t>Part 10</w:t>
        </w:r>
        <w:r>
          <w:rPr>
            <w:rFonts w:asciiTheme="minorHAnsi" w:eastAsiaTheme="minorEastAsia" w:hAnsiTheme="minorHAnsi" w:cstheme="minorBidi"/>
            <w:b w:val="0"/>
            <w:kern w:val="2"/>
            <w:szCs w:val="24"/>
            <w:lang w:eastAsia="en-AU"/>
            <w14:ligatures w14:val="standardContextual"/>
          </w:rPr>
          <w:tab/>
        </w:r>
        <w:r w:rsidRPr="00E34B76">
          <w:t>Miscellaneous</w:t>
        </w:r>
        <w:r w:rsidRPr="007E5A23">
          <w:rPr>
            <w:vanish/>
          </w:rPr>
          <w:tab/>
        </w:r>
        <w:r w:rsidRPr="007E5A23">
          <w:rPr>
            <w:vanish/>
          </w:rPr>
          <w:fldChar w:fldCharType="begin"/>
        </w:r>
        <w:r w:rsidRPr="007E5A23">
          <w:rPr>
            <w:vanish/>
          </w:rPr>
          <w:instrText xml:space="preserve"> PAGEREF _Toc214632073 \h </w:instrText>
        </w:r>
        <w:r w:rsidRPr="007E5A23">
          <w:rPr>
            <w:vanish/>
          </w:rPr>
        </w:r>
        <w:r w:rsidRPr="007E5A23">
          <w:rPr>
            <w:vanish/>
          </w:rPr>
          <w:fldChar w:fldCharType="separate"/>
        </w:r>
        <w:r w:rsidR="004829F1">
          <w:rPr>
            <w:vanish/>
          </w:rPr>
          <w:t>64</w:t>
        </w:r>
        <w:r w:rsidRPr="007E5A23">
          <w:rPr>
            <w:vanish/>
          </w:rPr>
          <w:fldChar w:fldCharType="end"/>
        </w:r>
      </w:hyperlink>
    </w:p>
    <w:p w14:paraId="462E84BB" w14:textId="3AD96127"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4" w:history="1">
        <w:r w:rsidRPr="00E34B76">
          <w:t>65</w:t>
        </w:r>
        <w:r>
          <w:rPr>
            <w:rFonts w:asciiTheme="minorHAnsi" w:eastAsiaTheme="minorEastAsia" w:hAnsiTheme="minorHAnsi" w:cstheme="minorBidi"/>
            <w:kern w:val="2"/>
            <w:sz w:val="24"/>
            <w:szCs w:val="24"/>
            <w:lang w:eastAsia="en-AU"/>
            <w14:ligatures w14:val="standardContextual"/>
          </w:rPr>
          <w:tab/>
        </w:r>
        <w:r w:rsidRPr="00E34B76">
          <w:t>Certificate evidence</w:t>
        </w:r>
        <w:r>
          <w:tab/>
        </w:r>
        <w:r>
          <w:fldChar w:fldCharType="begin"/>
        </w:r>
        <w:r>
          <w:instrText xml:space="preserve"> PAGEREF _Toc214632074 \h </w:instrText>
        </w:r>
        <w:r>
          <w:fldChar w:fldCharType="separate"/>
        </w:r>
        <w:r w:rsidR="004829F1">
          <w:t>64</w:t>
        </w:r>
        <w:r>
          <w:fldChar w:fldCharType="end"/>
        </w:r>
      </w:hyperlink>
    </w:p>
    <w:p w14:paraId="01A6D760" w14:textId="443DF78D"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5" w:history="1">
        <w:r w:rsidRPr="00E34B76">
          <w:t>66</w:t>
        </w:r>
        <w:r>
          <w:rPr>
            <w:rFonts w:asciiTheme="minorHAnsi" w:eastAsiaTheme="minorEastAsia" w:hAnsiTheme="minorHAnsi" w:cstheme="minorBidi"/>
            <w:kern w:val="2"/>
            <w:sz w:val="24"/>
            <w:szCs w:val="24"/>
            <w:lang w:eastAsia="en-AU"/>
            <w14:ligatures w14:val="standardContextual"/>
          </w:rPr>
          <w:tab/>
        </w:r>
        <w:r w:rsidRPr="00E34B76">
          <w:t>Arrangements with States and other Territories</w:t>
        </w:r>
        <w:r>
          <w:tab/>
        </w:r>
        <w:r>
          <w:fldChar w:fldCharType="begin"/>
        </w:r>
        <w:r>
          <w:instrText xml:space="preserve"> PAGEREF _Toc214632075 \h </w:instrText>
        </w:r>
        <w:r>
          <w:fldChar w:fldCharType="separate"/>
        </w:r>
        <w:r w:rsidR="004829F1">
          <w:t>65</w:t>
        </w:r>
        <w:r>
          <w:fldChar w:fldCharType="end"/>
        </w:r>
      </w:hyperlink>
    </w:p>
    <w:p w14:paraId="78A11E64" w14:textId="1CD10AD3"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6" w:history="1">
        <w:r w:rsidRPr="00E34B76">
          <w:t>67</w:t>
        </w:r>
        <w:r>
          <w:rPr>
            <w:rFonts w:asciiTheme="minorHAnsi" w:eastAsiaTheme="minorEastAsia" w:hAnsiTheme="minorHAnsi" w:cstheme="minorBidi"/>
            <w:kern w:val="2"/>
            <w:sz w:val="24"/>
            <w:szCs w:val="24"/>
            <w:lang w:eastAsia="en-AU"/>
            <w14:ligatures w14:val="standardContextual"/>
          </w:rPr>
          <w:tab/>
        </w:r>
        <w:r w:rsidRPr="00E34B76">
          <w:t>Determination of fees</w:t>
        </w:r>
        <w:r>
          <w:tab/>
        </w:r>
        <w:r>
          <w:fldChar w:fldCharType="begin"/>
        </w:r>
        <w:r>
          <w:instrText xml:space="preserve"> PAGEREF _Toc214632076 \h </w:instrText>
        </w:r>
        <w:r>
          <w:fldChar w:fldCharType="separate"/>
        </w:r>
        <w:r w:rsidR="004829F1">
          <w:t>66</w:t>
        </w:r>
        <w:r>
          <w:fldChar w:fldCharType="end"/>
        </w:r>
      </w:hyperlink>
    </w:p>
    <w:p w14:paraId="5817DC16" w14:textId="7CF39874"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7" w:history="1">
        <w:r w:rsidRPr="00E34B76">
          <w:t>68</w:t>
        </w:r>
        <w:r>
          <w:rPr>
            <w:rFonts w:asciiTheme="minorHAnsi" w:eastAsiaTheme="minorEastAsia" w:hAnsiTheme="minorHAnsi" w:cstheme="minorBidi"/>
            <w:kern w:val="2"/>
            <w:sz w:val="24"/>
            <w:szCs w:val="24"/>
            <w:lang w:eastAsia="en-AU"/>
            <w14:ligatures w14:val="standardContextual"/>
          </w:rPr>
          <w:tab/>
        </w:r>
        <w:r w:rsidRPr="00E34B76">
          <w:t>Power to remit fees</w:t>
        </w:r>
        <w:r>
          <w:tab/>
        </w:r>
        <w:r>
          <w:fldChar w:fldCharType="begin"/>
        </w:r>
        <w:r>
          <w:instrText xml:space="preserve"> PAGEREF _Toc214632077 \h </w:instrText>
        </w:r>
        <w:r>
          <w:fldChar w:fldCharType="separate"/>
        </w:r>
        <w:r w:rsidR="004829F1">
          <w:t>66</w:t>
        </w:r>
        <w:r>
          <w:fldChar w:fldCharType="end"/>
        </w:r>
      </w:hyperlink>
    </w:p>
    <w:p w14:paraId="266323D1" w14:textId="50E52267"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8" w:history="1">
        <w:r w:rsidRPr="00E34B76">
          <w:t>69</w:t>
        </w:r>
        <w:r>
          <w:rPr>
            <w:rFonts w:asciiTheme="minorHAnsi" w:eastAsiaTheme="minorEastAsia" w:hAnsiTheme="minorHAnsi" w:cstheme="minorBidi"/>
            <w:kern w:val="2"/>
            <w:sz w:val="24"/>
            <w:szCs w:val="24"/>
            <w:lang w:eastAsia="en-AU"/>
            <w14:ligatures w14:val="standardContextual"/>
          </w:rPr>
          <w:tab/>
        </w:r>
        <w:r w:rsidRPr="00E34B76">
          <w:t>Approved forms</w:t>
        </w:r>
        <w:r>
          <w:tab/>
        </w:r>
        <w:r>
          <w:fldChar w:fldCharType="begin"/>
        </w:r>
        <w:r>
          <w:instrText xml:space="preserve"> PAGEREF _Toc214632078 \h </w:instrText>
        </w:r>
        <w:r>
          <w:fldChar w:fldCharType="separate"/>
        </w:r>
        <w:r w:rsidR="004829F1">
          <w:t>66</w:t>
        </w:r>
        <w:r>
          <w:fldChar w:fldCharType="end"/>
        </w:r>
      </w:hyperlink>
    </w:p>
    <w:p w14:paraId="4461CB03" w14:textId="36066C30"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79" w:history="1">
        <w:r w:rsidRPr="00E34B76">
          <w:t>70</w:t>
        </w:r>
        <w:r>
          <w:rPr>
            <w:rFonts w:asciiTheme="minorHAnsi" w:eastAsiaTheme="minorEastAsia" w:hAnsiTheme="minorHAnsi" w:cstheme="minorBidi"/>
            <w:kern w:val="2"/>
            <w:sz w:val="24"/>
            <w:szCs w:val="24"/>
            <w:lang w:eastAsia="en-AU"/>
            <w14:ligatures w14:val="standardContextual"/>
          </w:rPr>
          <w:tab/>
        </w:r>
        <w:r w:rsidRPr="00E34B76">
          <w:t>Regulation-making power</w:t>
        </w:r>
        <w:r>
          <w:tab/>
        </w:r>
        <w:r>
          <w:fldChar w:fldCharType="begin"/>
        </w:r>
        <w:r>
          <w:instrText xml:space="preserve"> PAGEREF _Toc214632079 \h </w:instrText>
        </w:r>
        <w:r>
          <w:fldChar w:fldCharType="separate"/>
        </w:r>
        <w:r w:rsidR="004829F1">
          <w:t>66</w:t>
        </w:r>
        <w:r>
          <w:fldChar w:fldCharType="end"/>
        </w:r>
      </w:hyperlink>
    </w:p>
    <w:p w14:paraId="76B613DE" w14:textId="27EDAA40" w:rsidR="007E5A23" w:rsidRDefault="007E5A23">
      <w:pPr>
        <w:pStyle w:val="TOC6"/>
        <w:rPr>
          <w:rFonts w:asciiTheme="minorHAnsi" w:eastAsiaTheme="minorEastAsia" w:hAnsiTheme="minorHAnsi" w:cstheme="minorBidi"/>
          <w:b w:val="0"/>
          <w:kern w:val="2"/>
          <w:szCs w:val="24"/>
          <w:lang w:eastAsia="en-AU"/>
          <w14:ligatures w14:val="standardContextual"/>
        </w:rPr>
      </w:pPr>
      <w:hyperlink w:anchor="_Toc214632080" w:history="1">
        <w:r w:rsidRPr="00E34B76">
          <w:t>Schedule 1</w:t>
        </w:r>
        <w:r>
          <w:rPr>
            <w:rFonts w:asciiTheme="minorHAnsi" w:eastAsiaTheme="minorEastAsia" w:hAnsiTheme="minorHAnsi" w:cstheme="minorBidi"/>
            <w:b w:val="0"/>
            <w:kern w:val="2"/>
            <w:szCs w:val="24"/>
            <w:lang w:eastAsia="en-AU"/>
            <w14:ligatures w14:val="standardContextual"/>
          </w:rPr>
          <w:tab/>
        </w:r>
        <w:r w:rsidRPr="00E34B76">
          <w:t>Reviewable decisions</w:t>
        </w:r>
        <w:r>
          <w:tab/>
        </w:r>
        <w:r w:rsidRPr="007E5A23">
          <w:rPr>
            <w:b w:val="0"/>
            <w:sz w:val="20"/>
          </w:rPr>
          <w:fldChar w:fldCharType="begin"/>
        </w:r>
        <w:r w:rsidRPr="007E5A23">
          <w:rPr>
            <w:b w:val="0"/>
            <w:sz w:val="20"/>
          </w:rPr>
          <w:instrText xml:space="preserve"> PAGEREF _Toc214632080 \h </w:instrText>
        </w:r>
        <w:r w:rsidRPr="007E5A23">
          <w:rPr>
            <w:b w:val="0"/>
            <w:sz w:val="20"/>
          </w:rPr>
        </w:r>
        <w:r w:rsidRPr="007E5A23">
          <w:rPr>
            <w:b w:val="0"/>
            <w:sz w:val="20"/>
          </w:rPr>
          <w:fldChar w:fldCharType="separate"/>
        </w:r>
        <w:r w:rsidR="004829F1">
          <w:rPr>
            <w:b w:val="0"/>
            <w:sz w:val="20"/>
          </w:rPr>
          <w:t>68</w:t>
        </w:r>
        <w:r w:rsidRPr="007E5A23">
          <w:rPr>
            <w:b w:val="0"/>
            <w:sz w:val="20"/>
          </w:rPr>
          <w:fldChar w:fldCharType="end"/>
        </w:r>
      </w:hyperlink>
    </w:p>
    <w:p w14:paraId="42252D6D" w14:textId="698D73E4" w:rsidR="007E5A23" w:rsidRDefault="007E5A23">
      <w:pPr>
        <w:pStyle w:val="TOC6"/>
        <w:rPr>
          <w:rFonts w:asciiTheme="minorHAnsi" w:eastAsiaTheme="minorEastAsia" w:hAnsiTheme="minorHAnsi" w:cstheme="minorBidi"/>
          <w:b w:val="0"/>
          <w:kern w:val="2"/>
          <w:szCs w:val="24"/>
          <w:lang w:eastAsia="en-AU"/>
          <w14:ligatures w14:val="standardContextual"/>
        </w:rPr>
      </w:pPr>
      <w:hyperlink w:anchor="_Toc214632081" w:history="1">
        <w:r w:rsidRPr="00E34B76">
          <w:t>Dictionary</w:t>
        </w:r>
        <w:r>
          <w:tab/>
        </w:r>
        <w:r>
          <w:tab/>
        </w:r>
        <w:r w:rsidRPr="007E5A23">
          <w:rPr>
            <w:b w:val="0"/>
            <w:sz w:val="20"/>
          </w:rPr>
          <w:fldChar w:fldCharType="begin"/>
        </w:r>
        <w:r w:rsidRPr="007E5A23">
          <w:rPr>
            <w:b w:val="0"/>
            <w:sz w:val="20"/>
          </w:rPr>
          <w:instrText xml:space="preserve"> PAGEREF _Toc214632081 \h </w:instrText>
        </w:r>
        <w:r w:rsidRPr="007E5A23">
          <w:rPr>
            <w:b w:val="0"/>
            <w:sz w:val="20"/>
          </w:rPr>
        </w:r>
        <w:r w:rsidRPr="007E5A23">
          <w:rPr>
            <w:b w:val="0"/>
            <w:sz w:val="20"/>
          </w:rPr>
          <w:fldChar w:fldCharType="separate"/>
        </w:r>
        <w:r w:rsidR="004829F1">
          <w:rPr>
            <w:b w:val="0"/>
            <w:sz w:val="20"/>
          </w:rPr>
          <w:t>69</w:t>
        </w:r>
        <w:r w:rsidRPr="007E5A23">
          <w:rPr>
            <w:b w:val="0"/>
            <w:sz w:val="20"/>
          </w:rPr>
          <w:fldChar w:fldCharType="end"/>
        </w:r>
      </w:hyperlink>
    </w:p>
    <w:p w14:paraId="274C7927" w14:textId="162732FA" w:rsidR="007E5A23" w:rsidRDefault="007E5A23" w:rsidP="007E5A23">
      <w:pPr>
        <w:pStyle w:val="TOC7"/>
        <w:spacing w:before="480"/>
        <w:rPr>
          <w:rFonts w:asciiTheme="minorHAnsi" w:eastAsiaTheme="minorEastAsia" w:hAnsiTheme="minorHAnsi" w:cstheme="minorBidi"/>
          <w:b w:val="0"/>
          <w:kern w:val="2"/>
          <w:sz w:val="24"/>
          <w:szCs w:val="24"/>
          <w:lang w:eastAsia="en-AU"/>
          <w14:ligatures w14:val="standardContextual"/>
        </w:rPr>
      </w:pPr>
      <w:hyperlink w:anchor="_Toc214632082" w:history="1">
        <w:r>
          <w:t>Endnotes</w:t>
        </w:r>
        <w:r w:rsidRPr="007E5A23">
          <w:rPr>
            <w:vanish/>
          </w:rPr>
          <w:tab/>
        </w:r>
        <w:r>
          <w:rPr>
            <w:vanish/>
          </w:rPr>
          <w:tab/>
        </w:r>
        <w:r w:rsidRPr="007E5A23">
          <w:rPr>
            <w:b w:val="0"/>
            <w:vanish/>
          </w:rPr>
          <w:fldChar w:fldCharType="begin"/>
        </w:r>
        <w:r w:rsidRPr="007E5A23">
          <w:rPr>
            <w:b w:val="0"/>
            <w:vanish/>
          </w:rPr>
          <w:instrText xml:space="preserve"> PAGEREF _Toc214632082 \h </w:instrText>
        </w:r>
        <w:r w:rsidRPr="007E5A23">
          <w:rPr>
            <w:b w:val="0"/>
            <w:vanish/>
          </w:rPr>
        </w:r>
        <w:r w:rsidRPr="007E5A23">
          <w:rPr>
            <w:b w:val="0"/>
            <w:vanish/>
          </w:rPr>
          <w:fldChar w:fldCharType="separate"/>
        </w:r>
        <w:r w:rsidR="004829F1">
          <w:rPr>
            <w:b w:val="0"/>
            <w:vanish/>
          </w:rPr>
          <w:t>72</w:t>
        </w:r>
        <w:r w:rsidRPr="007E5A23">
          <w:rPr>
            <w:b w:val="0"/>
            <w:vanish/>
          </w:rPr>
          <w:fldChar w:fldCharType="end"/>
        </w:r>
      </w:hyperlink>
    </w:p>
    <w:p w14:paraId="3BD09CBE" w14:textId="14EC8EDE"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3" w:history="1">
        <w:r w:rsidRPr="00E34B76">
          <w:t>1</w:t>
        </w:r>
        <w:r>
          <w:rPr>
            <w:rFonts w:asciiTheme="minorHAnsi" w:eastAsiaTheme="minorEastAsia" w:hAnsiTheme="minorHAnsi" w:cstheme="minorBidi"/>
            <w:kern w:val="2"/>
            <w:sz w:val="24"/>
            <w:szCs w:val="24"/>
            <w:lang w:eastAsia="en-AU"/>
            <w14:ligatures w14:val="standardContextual"/>
          </w:rPr>
          <w:tab/>
        </w:r>
        <w:r w:rsidRPr="00E34B76">
          <w:t>About the endnotes</w:t>
        </w:r>
        <w:r>
          <w:tab/>
        </w:r>
        <w:r>
          <w:fldChar w:fldCharType="begin"/>
        </w:r>
        <w:r>
          <w:instrText xml:space="preserve"> PAGEREF _Toc214632083 \h </w:instrText>
        </w:r>
        <w:r>
          <w:fldChar w:fldCharType="separate"/>
        </w:r>
        <w:r w:rsidR="004829F1">
          <w:t>72</w:t>
        </w:r>
        <w:r>
          <w:fldChar w:fldCharType="end"/>
        </w:r>
      </w:hyperlink>
    </w:p>
    <w:p w14:paraId="4D19FB1E" w14:textId="50C1C35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4" w:history="1">
        <w:r w:rsidRPr="00E34B76">
          <w:t>2</w:t>
        </w:r>
        <w:r>
          <w:rPr>
            <w:rFonts w:asciiTheme="minorHAnsi" w:eastAsiaTheme="minorEastAsia" w:hAnsiTheme="minorHAnsi" w:cstheme="minorBidi"/>
            <w:kern w:val="2"/>
            <w:sz w:val="24"/>
            <w:szCs w:val="24"/>
            <w:lang w:eastAsia="en-AU"/>
            <w14:ligatures w14:val="standardContextual"/>
          </w:rPr>
          <w:tab/>
        </w:r>
        <w:r w:rsidRPr="00E34B76">
          <w:t>Abbreviation key</w:t>
        </w:r>
        <w:r>
          <w:tab/>
        </w:r>
        <w:r>
          <w:fldChar w:fldCharType="begin"/>
        </w:r>
        <w:r>
          <w:instrText xml:space="preserve"> PAGEREF _Toc214632084 \h </w:instrText>
        </w:r>
        <w:r>
          <w:fldChar w:fldCharType="separate"/>
        </w:r>
        <w:r w:rsidR="004829F1">
          <w:t>72</w:t>
        </w:r>
        <w:r>
          <w:fldChar w:fldCharType="end"/>
        </w:r>
      </w:hyperlink>
    </w:p>
    <w:p w14:paraId="78C37C6C" w14:textId="33972915"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5" w:history="1">
        <w:r w:rsidRPr="00E34B76">
          <w:t>3</w:t>
        </w:r>
        <w:r>
          <w:rPr>
            <w:rFonts w:asciiTheme="minorHAnsi" w:eastAsiaTheme="minorEastAsia" w:hAnsiTheme="minorHAnsi" w:cstheme="minorBidi"/>
            <w:kern w:val="2"/>
            <w:sz w:val="24"/>
            <w:szCs w:val="24"/>
            <w:lang w:eastAsia="en-AU"/>
            <w14:ligatures w14:val="standardContextual"/>
          </w:rPr>
          <w:tab/>
        </w:r>
        <w:r w:rsidRPr="00E34B76">
          <w:t>Legislation history</w:t>
        </w:r>
        <w:r>
          <w:tab/>
        </w:r>
        <w:r>
          <w:fldChar w:fldCharType="begin"/>
        </w:r>
        <w:r>
          <w:instrText xml:space="preserve"> PAGEREF _Toc214632085 \h </w:instrText>
        </w:r>
        <w:r>
          <w:fldChar w:fldCharType="separate"/>
        </w:r>
        <w:r w:rsidR="004829F1">
          <w:t>73</w:t>
        </w:r>
        <w:r>
          <w:fldChar w:fldCharType="end"/>
        </w:r>
      </w:hyperlink>
    </w:p>
    <w:p w14:paraId="7E8922DB" w14:textId="01D3A03C"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6" w:history="1">
        <w:r w:rsidRPr="00E34B76">
          <w:t>4</w:t>
        </w:r>
        <w:r>
          <w:rPr>
            <w:rFonts w:asciiTheme="minorHAnsi" w:eastAsiaTheme="minorEastAsia" w:hAnsiTheme="minorHAnsi" w:cstheme="minorBidi"/>
            <w:kern w:val="2"/>
            <w:sz w:val="24"/>
            <w:szCs w:val="24"/>
            <w:lang w:eastAsia="en-AU"/>
            <w14:ligatures w14:val="standardContextual"/>
          </w:rPr>
          <w:tab/>
        </w:r>
        <w:r w:rsidRPr="00E34B76">
          <w:t>Amendment history</w:t>
        </w:r>
        <w:r>
          <w:tab/>
        </w:r>
        <w:r>
          <w:fldChar w:fldCharType="begin"/>
        </w:r>
        <w:r>
          <w:instrText xml:space="preserve"> PAGEREF _Toc214632086 \h </w:instrText>
        </w:r>
        <w:r>
          <w:fldChar w:fldCharType="separate"/>
        </w:r>
        <w:r w:rsidR="004829F1">
          <w:t>79</w:t>
        </w:r>
        <w:r>
          <w:fldChar w:fldCharType="end"/>
        </w:r>
      </w:hyperlink>
    </w:p>
    <w:p w14:paraId="6E0B33DA" w14:textId="3744F392"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7" w:history="1">
        <w:r w:rsidRPr="00E34B76">
          <w:t>5</w:t>
        </w:r>
        <w:r>
          <w:rPr>
            <w:rFonts w:asciiTheme="minorHAnsi" w:eastAsiaTheme="minorEastAsia" w:hAnsiTheme="minorHAnsi" w:cstheme="minorBidi"/>
            <w:kern w:val="2"/>
            <w:sz w:val="24"/>
            <w:szCs w:val="24"/>
            <w:lang w:eastAsia="en-AU"/>
            <w14:ligatures w14:val="standardContextual"/>
          </w:rPr>
          <w:tab/>
        </w:r>
        <w:r w:rsidRPr="00E34B76">
          <w:t>Earlier republications</w:t>
        </w:r>
        <w:r>
          <w:tab/>
        </w:r>
        <w:r>
          <w:fldChar w:fldCharType="begin"/>
        </w:r>
        <w:r>
          <w:instrText xml:space="preserve"> PAGEREF _Toc214632087 \h </w:instrText>
        </w:r>
        <w:r>
          <w:fldChar w:fldCharType="separate"/>
        </w:r>
        <w:r w:rsidR="004829F1">
          <w:t>91</w:t>
        </w:r>
        <w:r>
          <w:fldChar w:fldCharType="end"/>
        </w:r>
      </w:hyperlink>
    </w:p>
    <w:p w14:paraId="3ED11B9F" w14:textId="350F27A6" w:rsidR="007E5A23" w:rsidRDefault="007E5A23">
      <w:pPr>
        <w:pStyle w:val="TOC5"/>
        <w:rPr>
          <w:rFonts w:asciiTheme="minorHAnsi" w:eastAsiaTheme="minorEastAsia" w:hAnsiTheme="minorHAnsi" w:cstheme="minorBidi"/>
          <w:kern w:val="2"/>
          <w:sz w:val="24"/>
          <w:szCs w:val="24"/>
          <w:lang w:eastAsia="en-AU"/>
          <w14:ligatures w14:val="standardContextual"/>
        </w:rPr>
      </w:pPr>
      <w:r>
        <w:tab/>
      </w:r>
      <w:hyperlink w:anchor="_Toc214632088" w:history="1">
        <w:r w:rsidRPr="00E34B76">
          <w:t>6</w:t>
        </w:r>
        <w:r>
          <w:rPr>
            <w:rFonts w:asciiTheme="minorHAnsi" w:eastAsiaTheme="minorEastAsia" w:hAnsiTheme="minorHAnsi" w:cstheme="minorBidi"/>
            <w:kern w:val="2"/>
            <w:sz w:val="24"/>
            <w:szCs w:val="24"/>
            <w:lang w:eastAsia="en-AU"/>
            <w14:ligatures w14:val="standardContextual"/>
          </w:rPr>
          <w:tab/>
        </w:r>
        <w:r w:rsidRPr="00E34B76">
          <w:t>Expired transitional or validating provisions</w:t>
        </w:r>
        <w:r>
          <w:tab/>
        </w:r>
        <w:r>
          <w:fldChar w:fldCharType="begin"/>
        </w:r>
        <w:r>
          <w:instrText xml:space="preserve"> PAGEREF _Toc214632088 \h </w:instrText>
        </w:r>
        <w:r>
          <w:fldChar w:fldCharType="separate"/>
        </w:r>
        <w:r w:rsidR="004829F1">
          <w:t>93</w:t>
        </w:r>
        <w:r>
          <w:fldChar w:fldCharType="end"/>
        </w:r>
      </w:hyperlink>
    </w:p>
    <w:p w14:paraId="3058AA50" w14:textId="771D6C1D" w:rsidR="00044165" w:rsidRDefault="007E5A23" w:rsidP="00427153">
      <w:pPr>
        <w:pStyle w:val="BillBasic"/>
      </w:pPr>
      <w:r>
        <w:fldChar w:fldCharType="end"/>
      </w:r>
    </w:p>
    <w:p w14:paraId="548A7C34" w14:textId="77777777" w:rsidR="00044165" w:rsidRDefault="00044165" w:rsidP="00427153">
      <w:pPr>
        <w:pStyle w:val="01Contents"/>
        <w:sectPr w:rsidR="00044165" w:rsidSect="00044165">
          <w:headerReference w:type="even" r:id="rId23"/>
          <w:headerReference w:type="default" r:id="rId24"/>
          <w:footerReference w:type="even" r:id="rId25"/>
          <w:footerReference w:type="default" r:id="rId26"/>
          <w:footerReference w:type="first" r:id="rId27"/>
          <w:pgSz w:w="11907" w:h="16839" w:code="9"/>
          <w:pgMar w:top="3000" w:right="1900" w:bottom="2500" w:left="2300" w:header="2480" w:footer="2100" w:gutter="0"/>
          <w:pgNumType w:start="1"/>
          <w:cols w:space="720"/>
          <w:titlePg/>
          <w:docGrid w:linePitch="254"/>
        </w:sectPr>
      </w:pPr>
    </w:p>
    <w:p w14:paraId="5FCBB91F" w14:textId="77777777" w:rsidR="00044165" w:rsidRDefault="00044165" w:rsidP="00D5636C">
      <w:pPr>
        <w:jc w:val="center"/>
      </w:pPr>
      <w:r>
        <w:rPr>
          <w:noProof/>
        </w:rPr>
        <w:lastRenderedPageBreak/>
        <w:drawing>
          <wp:inline distT="0" distB="0" distL="0" distR="0" wp14:anchorId="03AF77E4" wp14:editId="7D9719E6">
            <wp:extent cx="1333500" cy="1167902"/>
            <wp:effectExtent l="0" t="0" r="0" b="0"/>
            <wp:docPr id="639077850" name="Picture 1" descr="ACT Crest high re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077850" name="Picture 1" descr="ACT Crest high res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0181" cy="1182512"/>
                    </a:xfrm>
                    <a:prstGeom prst="rect">
                      <a:avLst/>
                    </a:prstGeom>
                    <a:noFill/>
                    <a:ln>
                      <a:noFill/>
                    </a:ln>
                  </pic:spPr>
                </pic:pic>
              </a:graphicData>
            </a:graphic>
          </wp:inline>
        </w:drawing>
      </w:r>
    </w:p>
    <w:p w14:paraId="2589B91F" w14:textId="77777777" w:rsidR="00044165" w:rsidRDefault="00044165" w:rsidP="00D5636C">
      <w:pPr>
        <w:jc w:val="center"/>
        <w:rPr>
          <w:rFonts w:ascii="Arial" w:hAnsi="Arial"/>
        </w:rPr>
      </w:pPr>
      <w:r>
        <w:rPr>
          <w:rFonts w:ascii="Arial" w:hAnsi="Arial"/>
        </w:rPr>
        <w:t>Australian Capital Territory</w:t>
      </w:r>
    </w:p>
    <w:p w14:paraId="2F8FB274" w14:textId="7ACB59B3" w:rsidR="00044165" w:rsidRDefault="004829F1" w:rsidP="00427153">
      <w:pPr>
        <w:pStyle w:val="Billname"/>
      </w:pPr>
      <w:bookmarkStart w:id="6" w:name="Citation"/>
      <w:r>
        <w:t>Births, Deaths and Marriages Registration Act 1997</w:t>
      </w:r>
      <w:bookmarkEnd w:id="6"/>
    </w:p>
    <w:p w14:paraId="36BDDDF7" w14:textId="77777777" w:rsidR="00044165" w:rsidRDefault="00044165" w:rsidP="00427153">
      <w:pPr>
        <w:pStyle w:val="ActNo"/>
      </w:pPr>
    </w:p>
    <w:p w14:paraId="2CF90DB2" w14:textId="77777777" w:rsidR="00044165" w:rsidRDefault="00044165" w:rsidP="00427153">
      <w:pPr>
        <w:pStyle w:val="N-line3"/>
      </w:pPr>
    </w:p>
    <w:p w14:paraId="698F2BA5" w14:textId="3F44FDB6" w:rsidR="00044165" w:rsidRDefault="00044165" w:rsidP="00427153">
      <w:pPr>
        <w:pStyle w:val="LongTitle"/>
      </w:pPr>
      <w:r>
        <w:t>An Act relating to the registration of births, deaths, marriages, civil unions, civil partnerships and changes of name and sex, and for related purposes</w:t>
      </w:r>
    </w:p>
    <w:p w14:paraId="348A4BCF" w14:textId="77777777" w:rsidR="00044165" w:rsidRDefault="00044165" w:rsidP="00427153">
      <w:pPr>
        <w:pStyle w:val="N-line3"/>
      </w:pPr>
    </w:p>
    <w:p w14:paraId="388B0922" w14:textId="77777777" w:rsidR="00044165" w:rsidRDefault="00044165" w:rsidP="00427153">
      <w:pPr>
        <w:pStyle w:val="Placeholder"/>
      </w:pPr>
      <w:r>
        <w:rPr>
          <w:rStyle w:val="charContents"/>
          <w:sz w:val="16"/>
        </w:rPr>
        <w:t xml:space="preserve">  </w:t>
      </w:r>
      <w:r>
        <w:rPr>
          <w:rStyle w:val="charPage"/>
        </w:rPr>
        <w:t xml:space="preserve">  </w:t>
      </w:r>
    </w:p>
    <w:p w14:paraId="48EA3B63" w14:textId="77777777" w:rsidR="00044165" w:rsidRDefault="00044165" w:rsidP="00427153">
      <w:pPr>
        <w:pStyle w:val="Placeholder"/>
      </w:pPr>
      <w:r>
        <w:rPr>
          <w:rStyle w:val="CharChapNo"/>
        </w:rPr>
        <w:t xml:space="preserve">  </w:t>
      </w:r>
      <w:r>
        <w:rPr>
          <w:rStyle w:val="CharChapText"/>
        </w:rPr>
        <w:t xml:space="preserve">  </w:t>
      </w:r>
    </w:p>
    <w:p w14:paraId="5CF51D3B" w14:textId="77777777" w:rsidR="00044165" w:rsidRDefault="00044165" w:rsidP="00427153">
      <w:pPr>
        <w:pStyle w:val="Placeholder"/>
      </w:pPr>
      <w:r>
        <w:rPr>
          <w:rStyle w:val="CharPartNo"/>
        </w:rPr>
        <w:t xml:space="preserve">  </w:t>
      </w:r>
      <w:r>
        <w:rPr>
          <w:rStyle w:val="CharPartText"/>
        </w:rPr>
        <w:t xml:space="preserve">  </w:t>
      </w:r>
    </w:p>
    <w:p w14:paraId="426F3939" w14:textId="77777777" w:rsidR="00044165" w:rsidRDefault="00044165" w:rsidP="00427153">
      <w:pPr>
        <w:pStyle w:val="Placeholder"/>
      </w:pPr>
      <w:r>
        <w:rPr>
          <w:rStyle w:val="CharDivNo"/>
        </w:rPr>
        <w:t xml:space="preserve">  </w:t>
      </w:r>
      <w:r>
        <w:rPr>
          <w:rStyle w:val="CharDivText"/>
        </w:rPr>
        <w:t xml:space="preserve">  </w:t>
      </w:r>
    </w:p>
    <w:p w14:paraId="3FF322EA" w14:textId="77777777" w:rsidR="00044165" w:rsidRPr="00CA74E4" w:rsidRDefault="00044165" w:rsidP="00427153">
      <w:pPr>
        <w:pStyle w:val="PageBreak"/>
      </w:pPr>
      <w:r w:rsidRPr="00CA74E4">
        <w:br w:type="page"/>
      </w:r>
    </w:p>
    <w:p w14:paraId="49E7E587" w14:textId="77777777" w:rsidR="00C54B9F" w:rsidRPr="003A0F78" w:rsidRDefault="00C54B9F">
      <w:pPr>
        <w:pStyle w:val="AH2Part"/>
      </w:pPr>
      <w:bookmarkStart w:id="7" w:name="_Toc214631961"/>
      <w:r w:rsidRPr="003A0F78">
        <w:rPr>
          <w:rStyle w:val="CharPartNo"/>
        </w:rPr>
        <w:lastRenderedPageBreak/>
        <w:t>Part 1</w:t>
      </w:r>
      <w:r>
        <w:tab/>
      </w:r>
      <w:r w:rsidRPr="003A0F78">
        <w:rPr>
          <w:rStyle w:val="CharPartText"/>
        </w:rPr>
        <w:t>Preliminary</w:t>
      </w:r>
      <w:bookmarkEnd w:id="7"/>
    </w:p>
    <w:p w14:paraId="605D37F2" w14:textId="77777777" w:rsidR="00C54B9F" w:rsidRDefault="00C54B9F">
      <w:pPr>
        <w:pStyle w:val="Placeholder"/>
      </w:pPr>
      <w:r>
        <w:rPr>
          <w:rStyle w:val="CharDivNo"/>
        </w:rPr>
        <w:t xml:space="preserve">  </w:t>
      </w:r>
      <w:r>
        <w:rPr>
          <w:rStyle w:val="CharDivText"/>
        </w:rPr>
        <w:t xml:space="preserve">  </w:t>
      </w:r>
    </w:p>
    <w:p w14:paraId="733818D3" w14:textId="77777777" w:rsidR="00C54B9F" w:rsidRDefault="00C54B9F">
      <w:pPr>
        <w:pStyle w:val="AH5Sec"/>
      </w:pPr>
      <w:bookmarkStart w:id="8" w:name="_Toc214631962"/>
      <w:r w:rsidRPr="003A0F78">
        <w:rPr>
          <w:rStyle w:val="CharSectNo"/>
        </w:rPr>
        <w:t>1</w:t>
      </w:r>
      <w:r>
        <w:tab/>
        <w:t>Name of Act</w:t>
      </w:r>
      <w:bookmarkEnd w:id="8"/>
    </w:p>
    <w:p w14:paraId="4A1D55A8" w14:textId="13E02D81" w:rsidR="00C54B9F" w:rsidRDefault="00C54B9F">
      <w:pPr>
        <w:pStyle w:val="Amainreturn"/>
      </w:pPr>
      <w:r>
        <w:t xml:space="preserve">This Act is the </w:t>
      </w:r>
      <w:r w:rsidRPr="00D505AC">
        <w:rPr>
          <w:rStyle w:val="charItals"/>
        </w:rPr>
        <w:t>Births, Deaths and Marriages Registration Act</w:t>
      </w:r>
      <w:r w:rsidR="006B01AE">
        <w:rPr>
          <w:rStyle w:val="charItals"/>
        </w:rPr>
        <w:t> </w:t>
      </w:r>
      <w:r w:rsidRPr="00D505AC">
        <w:rPr>
          <w:rStyle w:val="charItals"/>
        </w:rPr>
        <w:t>1997</w:t>
      </w:r>
      <w:r>
        <w:t>.</w:t>
      </w:r>
    </w:p>
    <w:p w14:paraId="626BE35F" w14:textId="77777777" w:rsidR="00C54B9F" w:rsidRDefault="00C54B9F">
      <w:pPr>
        <w:pStyle w:val="AH5Sec"/>
      </w:pPr>
      <w:bookmarkStart w:id="9" w:name="_Toc214631963"/>
      <w:r w:rsidRPr="003A0F78">
        <w:rPr>
          <w:rStyle w:val="CharSectNo"/>
        </w:rPr>
        <w:t>2</w:t>
      </w:r>
      <w:r>
        <w:tab/>
        <w:t>Dictionary</w:t>
      </w:r>
      <w:bookmarkEnd w:id="9"/>
    </w:p>
    <w:p w14:paraId="5FFEAF71" w14:textId="77777777" w:rsidR="00C54B9F" w:rsidRDefault="00C54B9F">
      <w:pPr>
        <w:pStyle w:val="Amainreturn"/>
        <w:keepNext/>
      </w:pPr>
      <w:r>
        <w:t>The dictionary at the end of this Act is part of this Act.</w:t>
      </w:r>
    </w:p>
    <w:p w14:paraId="489D6C86" w14:textId="77777777" w:rsidR="00880600" w:rsidRPr="00F46450" w:rsidRDefault="00880600" w:rsidP="00880600">
      <w:pPr>
        <w:pStyle w:val="aNote"/>
      </w:pPr>
      <w:r w:rsidRPr="00F46450">
        <w:rPr>
          <w:rStyle w:val="charItals"/>
        </w:rPr>
        <w:t>Note 1</w:t>
      </w:r>
      <w:r w:rsidRPr="00F46450">
        <w:rPr>
          <w:rStyle w:val="charItals"/>
        </w:rPr>
        <w:tab/>
      </w:r>
      <w:r w:rsidRPr="00F46450">
        <w:t>The dictionary at the end of this Act defines certain terms used in this Act, and includes references (</w:t>
      </w:r>
      <w:r w:rsidRPr="00F46450">
        <w:rPr>
          <w:rStyle w:val="charBoldItals"/>
        </w:rPr>
        <w:t>signpost definitions</w:t>
      </w:r>
      <w:r w:rsidRPr="00F46450">
        <w:t>) to other terms defined elsewhere in this Act.</w:t>
      </w:r>
    </w:p>
    <w:p w14:paraId="5A592ECA" w14:textId="77777777" w:rsidR="00880600" w:rsidRPr="00F46450" w:rsidRDefault="00880600" w:rsidP="00880600">
      <w:pPr>
        <w:pStyle w:val="aNoteTextss"/>
      </w:pPr>
      <w:r w:rsidRPr="00F46450">
        <w:t>For example, the signpost definition ‘</w:t>
      </w:r>
      <w:r w:rsidRPr="00F46450">
        <w:rPr>
          <w:rStyle w:val="charBoldItals"/>
        </w:rPr>
        <w:t>reviewable decision</w:t>
      </w:r>
      <w:r w:rsidRPr="00F46450">
        <w:t>, for part 8 (Notification and review of decisions)—see section 53.’ means that the term ‘reviewable decision’ is defined in that section for part 8.</w:t>
      </w:r>
    </w:p>
    <w:p w14:paraId="2A64DA9E" w14:textId="30F7FFDE" w:rsidR="00C54B9F" w:rsidRDefault="00C54B9F">
      <w:pPr>
        <w:pStyle w:val="aNote"/>
      </w:pPr>
      <w:r w:rsidRPr="00D505AC">
        <w:rPr>
          <w:rStyle w:val="charItals"/>
        </w:rPr>
        <w:t>Note 2</w:t>
      </w:r>
      <w:r>
        <w:tab/>
        <w:t>A definition in the dictionary (including a signpost definition)</w:t>
      </w:r>
      <w:r>
        <w:rPr>
          <w:color w:val="FF0000"/>
        </w:rPr>
        <w:t xml:space="preserve"> </w:t>
      </w:r>
      <w:r>
        <w:t xml:space="preserve">applies to the entire Act unless the definition, or another provision of the Act, provides otherwise or the contrary intention otherwise appears (see </w:t>
      </w:r>
      <w:hyperlink r:id="rId28" w:tooltip="A2001-14" w:history="1">
        <w:r w:rsidR="00D505AC" w:rsidRPr="00D505AC">
          <w:rPr>
            <w:rStyle w:val="charCitHyperlinkAbbrev"/>
          </w:rPr>
          <w:t>Legislation Act</w:t>
        </w:r>
      </w:hyperlink>
      <w:r>
        <w:t>, s 155 and s 156 (1)).</w:t>
      </w:r>
    </w:p>
    <w:p w14:paraId="7A23B410" w14:textId="77777777" w:rsidR="00C54B9F" w:rsidRDefault="00C54B9F">
      <w:pPr>
        <w:pStyle w:val="AH5Sec"/>
      </w:pPr>
      <w:bookmarkStart w:id="10" w:name="_Toc214631964"/>
      <w:r w:rsidRPr="003A0F78">
        <w:rPr>
          <w:rStyle w:val="CharSectNo"/>
        </w:rPr>
        <w:t>3</w:t>
      </w:r>
      <w:r>
        <w:tab/>
        <w:t>Notes</w:t>
      </w:r>
      <w:bookmarkEnd w:id="10"/>
    </w:p>
    <w:p w14:paraId="46BFD3C1" w14:textId="77777777" w:rsidR="00C54B9F" w:rsidRDefault="00C54B9F">
      <w:pPr>
        <w:pStyle w:val="Amainreturn"/>
        <w:keepNext/>
      </w:pPr>
      <w:r>
        <w:t>A note included in this Act is explanatory and is not part of this Act.</w:t>
      </w:r>
    </w:p>
    <w:p w14:paraId="482B7C63" w14:textId="1E0F6CEE" w:rsidR="00C54B9F" w:rsidRDefault="00C54B9F">
      <w:pPr>
        <w:pStyle w:val="aNote"/>
      </w:pPr>
      <w:r w:rsidRPr="00D505AC">
        <w:rPr>
          <w:rStyle w:val="charItals"/>
        </w:rPr>
        <w:t>Note</w:t>
      </w:r>
      <w:r w:rsidRPr="00D505AC">
        <w:rPr>
          <w:rStyle w:val="charItals"/>
        </w:rPr>
        <w:tab/>
      </w:r>
      <w:r>
        <w:t xml:space="preserve">See the </w:t>
      </w:r>
      <w:hyperlink r:id="rId29" w:tooltip="A2001-14" w:history="1">
        <w:r w:rsidR="00D505AC" w:rsidRPr="00D505AC">
          <w:rPr>
            <w:rStyle w:val="charCitHyperlinkAbbrev"/>
          </w:rPr>
          <w:t>Legislation Act</w:t>
        </w:r>
      </w:hyperlink>
      <w:r>
        <w:t>, s 127 (1), (4) and (5) for the legal status of notes.</w:t>
      </w:r>
    </w:p>
    <w:p w14:paraId="474FC3AC" w14:textId="77777777" w:rsidR="00C54B9F" w:rsidRDefault="00C54B9F">
      <w:pPr>
        <w:pStyle w:val="PageBreak"/>
      </w:pPr>
      <w:r>
        <w:br w:type="page"/>
      </w:r>
    </w:p>
    <w:p w14:paraId="5A1271ED" w14:textId="77777777" w:rsidR="00C54B9F" w:rsidRDefault="00C54B9F">
      <w:pPr>
        <w:pStyle w:val="AH5Sec"/>
      </w:pPr>
      <w:bookmarkStart w:id="11" w:name="_Toc214631965"/>
      <w:r w:rsidRPr="003A0F78">
        <w:rPr>
          <w:rStyle w:val="CharSectNo"/>
        </w:rPr>
        <w:lastRenderedPageBreak/>
        <w:t>4</w:t>
      </w:r>
      <w:r>
        <w:tab/>
        <w:t xml:space="preserve">Meaning of </w:t>
      </w:r>
      <w:r w:rsidRPr="00D505AC">
        <w:rPr>
          <w:rStyle w:val="charItals"/>
        </w:rPr>
        <w:t>adult</w:t>
      </w:r>
      <w:r>
        <w:t xml:space="preserve"> and </w:t>
      </w:r>
      <w:r w:rsidRPr="00D505AC">
        <w:rPr>
          <w:rStyle w:val="charItals"/>
        </w:rPr>
        <w:t>child</w:t>
      </w:r>
      <w:bookmarkEnd w:id="11"/>
    </w:p>
    <w:p w14:paraId="10A98624" w14:textId="77777777" w:rsidR="00C54B9F" w:rsidRDefault="00C54B9F">
      <w:pPr>
        <w:pStyle w:val="Amainreturn"/>
        <w:keepNext/>
      </w:pPr>
      <w:r>
        <w:t>In this Act:</w:t>
      </w:r>
    </w:p>
    <w:p w14:paraId="528BBBEA" w14:textId="77777777" w:rsidR="00C54B9F" w:rsidRDefault="00C54B9F">
      <w:pPr>
        <w:pStyle w:val="aDef"/>
      </w:pPr>
      <w:r w:rsidRPr="00D505AC">
        <w:rPr>
          <w:rStyle w:val="charBoldItals"/>
        </w:rPr>
        <w:t>adult</w:t>
      </w:r>
      <w:r>
        <w:t xml:space="preserve"> means a person who—</w:t>
      </w:r>
    </w:p>
    <w:p w14:paraId="55B4D99F" w14:textId="77777777" w:rsidR="00C54B9F" w:rsidRDefault="00C54B9F">
      <w:pPr>
        <w:pStyle w:val="aDefpara"/>
      </w:pPr>
      <w:r>
        <w:tab/>
        <w:t>(a)</w:t>
      </w:r>
      <w:r>
        <w:tab/>
        <w:t>is at least 18 years old; or</w:t>
      </w:r>
    </w:p>
    <w:p w14:paraId="160D8BE5" w14:textId="77777777" w:rsidR="00C54B9F" w:rsidRDefault="00C54B9F">
      <w:pPr>
        <w:pStyle w:val="aDefpara"/>
      </w:pPr>
      <w:r>
        <w:tab/>
        <w:t>(b)</w:t>
      </w:r>
      <w:r>
        <w:tab/>
        <w:t>is under 18 years old, but is or has been married</w:t>
      </w:r>
      <w:r w:rsidR="00877C6A">
        <w:t xml:space="preserve"> </w:t>
      </w:r>
      <w:r w:rsidR="00877C6A" w:rsidRPr="00E3372F">
        <w:t>or in a civil union</w:t>
      </w:r>
      <w:r>
        <w:t>.</w:t>
      </w:r>
    </w:p>
    <w:p w14:paraId="20BC8F95" w14:textId="77777777" w:rsidR="00C54B9F" w:rsidRDefault="00C54B9F">
      <w:pPr>
        <w:pStyle w:val="aDef"/>
      </w:pPr>
      <w:r w:rsidRPr="00D505AC">
        <w:rPr>
          <w:rStyle w:val="charBoldItals"/>
        </w:rPr>
        <w:t>child</w:t>
      </w:r>
      <w:r>
        <w:t xml:space="preserve"> means a person other than an adult, and includes a stillborn child.</w:t>
      </w:r>
    </w:p>
    <w:p w14:paraId="7CDD143A" w14:textId="77777777" w:rsidR="00C54B9F" w:rsidRDefault="00C54B9F">
      <w:pPr>
        <w:pStyle w:val="AH5Sec"/>
      </w:pPr>
      <w:bookmarkStart w:id="12" w:name="_Toc214631966"/>
      <w:r w:rsidRPr="003A0F78">
        <w:rPr>
          <w:rStyle w:val="CharSectNo"/>
        </w:rPr>
        <w:t>4A</w:t>
      </w:r>
      <w:r>
        <w:tab/>
        <w:t>Offences against Act—application of Criminal Code etc</w:t>
      </w:r>
      <w:bookmarkEnd w:id="12"/>
    </w:p>
    <w:p w14:paraId="485DF1C0" w14:textId="77777777" w:rsidR="00C54B9F" w:rsidRDefault="00C54B9F">
      <w:pPr>
        <w:pStyle w:val="Amainreturn"/>
        <w:keepNext/>
      </w:pPr>
      <w:r>
        <w:t>Other legislation applies in relation to offences against this Act</w:t>
      </w:r>
      <w:r>
        <w:rPr>
          <w:color w:val="FF0000"/>
        </w:rPr>
        <w:t>.</w:t>
      </w:r>
    </w:p>
    <w:p w14:paraId="5710362E" w14:textId="77777777" w:rsidR="00C54B9F" w:rsidRDefault="00C54B9F">
      <w:pPr>
        <w:pStyle w:val="aNote"/>
        <w:keepNext/>
      </w:pPr>
      <w:r>
        <w:rPr>
          <w:rStyle w:val="charItals"/>
        </w:rPr>
        <w:t>Note 1</w:t>
      </w:r>
      <w:r>
        <w:tab/>
      </w:r>
      <w:r>
        <w:rPr>
          <w:rStyle w:val="charItals"/>
        </w:rPr>
        <w:t>Criminal Code</w:t>
      </w:r>
    </w:p>
    <w:p w14:paraId="23FB5DFA" w14:textId="3C6DC695" w:rsidR="00C54B9F" w:rsidRDefault="00C54B9F">
      <w:pPr>
        <w:pStyle w:val="aNote"/>
        <w:spacing w:before="20"/>
        <w:ind w:firstLine="0"/>
      </w:pPr>
      <w:r>
        <w:t xml:space="preserve">The </w:t>
      </w:r>
      <w:hyperlink r:id="rId30" w:tooltip="A2002-51" w:history="1">
        <w:r w:rsidR="00D505AC" w:rsidRPr="00D505AC">
          <w:rPr>
            <w:rStyle w:val="charCitHyperlinkAbbrev"/>
          </w:rPr>
          <w:t>Criminal Code</w:t>
        </w:r>
      </w:hyperlink>
      <w:r>
        <w:t xml:space="preserve">, ch 2 applies to all offences against this Act (see Code, pt 2.1).  </w:t>
      </w:r>
    </w:p>
    <w:p w14:paraId="7D50FC6F" w14:textId="77777777" w:rsidR="00C54B9F" w:rsidRDefault="00C54B9F">
      <w:pPr>
        <w:pStyle w:val="aNoteText"/>
        <w:keepNext/>
      </w:pPr>
      <w:r>
        <w:t>The chapter sets out the general principles of criminal responsibility (including burdens of proof and general defences), and defines terms used for offences to which the Code applies (eg </w:t>
      </w:r>
      <w:r>
        <w:rPr>
          <w:rStyle w:val="charBoldItals"/>
        </w:rPr>
        <w:t>conduct</w:t>
      </w:r>
      <w:r>
        <w:t xml:space="preserve">, </w:t>
      </w:r>
      <w:r>
        <w:rPr>
          <w:rStyle w:val="charBoldItals"/>
        </w:rPr>
        <w:t>intention</w:t>
      </w:r>
      <w:r>
        <w:t xml:space="preserve">, </w:t>
      </w:r>
      <w:r>
        <w:rPr>
          <w:rStyle w:val="charBoldItals"/>
        </w:rPr>
        <w:t>recklessness</w:t>
      </w:r>
      <w:r>
        <w:t xml:space="preserve"> and </w:t>
      </w:r>
      <w:r>
        <w:rPr>
          <w:rStyle w:val="charBoldItals"/>
        </w:rPr>
        <w:t>strict liability</w:t>
      </w:r>
      <w:r>
        <w:t>).</w:t>
      </w:r>
    </w:p>
    <w:p w14:paraId="26F12C81" w14:textId="77777777" w:rsidR="00C54B9F" w:rsidRDefault="00C54B9F">
      <w:pPr>
        <w:pStyle w:val="aNote"/>
        <w:rPr>
          <w:rStyle w:val="charItals"/>
        </w:rPr>
      </w:pPr>
      <w:r>
        <w:rPr>
          <w:rStyle w:val="charItals"/>
        </w:rPr>
        <w:t>Note 2</w:t>
      </w:r>
      <w:r>
        <w:rPr>
          <w:rStyle w:val="charItals"/>
        </w:rPr>
        <w:tab/>
        <w:t>Penalty units</w:t>
      </w:r>
    </w:p>
    <w:p w14:paraId="0D452636" w14:textId="650621C9" w:rsidR="00C54B9F" w:rsidRDefault="00C54B9F">
      <w:pPr>
        <w:pStyle w:val="aNoteText"/>
      </w:pPr>
      <w:r>
        <w:t xml:space="preserve">The </w:t>
      </w:r>
      <w:hyperlink r:id="rId31" w:tooltip="A2001-14" w:history="1">
        <w:r w:rsidR="00D505AC" w:rsidRPr="00D505AC">
          <w:rPr>
            <w:rStyle w:val="charCitHyperlinkAbbrev"/>
          </w:rPr>
          <w:t>Legislation Act</w:t>
        </w:r>
      </w:hyperlink>
      <w:r>
        <w:t>, s 133 deals with the meaning of offence penalties that are expressed in penalty units.</w:t>
      </w:r>
    </w:p>
    <w:p w14:paraId="30D794D3" w14:textId="77777777" w:rsidR="00C54B9F" w:rsidRDefault="00C54B9F">
      <w:pPr>
        <w:pStyle w:val="PageBreak"/>
      </w:pPr>
      <w:r>
        <w:br w:type="page"/>
      </w:r>
    </w:p>
    <w:p w14:paraId="597526C3" w14:textId="77777777" w:rsidR="00C54B9F" w:rsidRPr="003A0F78" w:rsidRDefault="00C54B9F">
      <w:pPr>
        <w:pStyle w:val="AH2Part"/>
      </w:pPr>
      <w:bookmarkStart w:id="13" w:name="_Toc214631967"/>
      <w:r w:rsidRPr="003A0F78">
        <w:rPr>
          <w:rStyle w:val="CharPartNo"/>
        </w:rPr>
        <w:lastRenderedPageBreak/>
        <w:t>Part 2</w:t>
      </w:r>
      <w:r>
        <w:tab/>
      </w:r>
      <w:r w:rsidRPr="003A0F78">
        <w:rPr>
          <w:rStyle w:val="CharPartText"/>
        </w:rPr>
        <w:t>Registration of births</w:t>
      </w:r>
      <w:bookmarkEnd w:id="13"/>
    </w:p>
    <w:p w14:paraId="7E5CE4F2" w14:textId="77777777" w:rsidR="00C54B9F" w:rsidRPr="003A0F78" w:rsidRDefault="00C54B9F">
      <w:pPr>
        <w:pStyle w:val="AH3Div"/>
      </w:pPr>
      <w:bookmarkStart w:id="14" w:name="_Toc214631968"/>
      <w:r w:rsidRPr="003A0F78">
        <w:rPr>
          <w:rStyle w:val="CharDivNo"/>
        </w:rPr>
        <w:t>Division 2.1</w:t>
      </w:r>
      <w:r>
        <w:tab/>
      </w:r>
      <w:r w:rsidRPr="003A0F78">
        <w:rPr>
          <w:rStyle w:val="CharDivText"/>
        </w:rPr>
        <w:t>Notification of births</w:t>
      </w:r>
      <w:bookmarkEnd w:id="14"/>
    </w:p>
    <w:p w14:paraId="4CC81D83" w14:textId="77777777" w:rsidR="00F91B23" w:rsidRPr="00EB48B9" w:rsidRDefault="00F91B23" w:rsidP="00F91B23">
      <w:pPr>
        <w:pStyle w:val="AH5Sec"/>
      </w:pPr>
      <w:bookmarkStart w:id="15" w:name="_Toc214631969"/>
      <w:r w:rsidRPr="003A0F78">
        <w:rPr>
          <w:rStyle w:val="CharSectNo"/>
        </w:rPr>
        <w:t>4B</w:t>
      </w:r>
      <w:r w:rsidRPr="00EB48B9">
        <w:tab/>
        <w:t xml:space="preserve">Meaning of </w:t>
      </w:r>
      <w:r w:rsidRPr="00EB48B9">
        <w:rPr>
          <w:rStyle w:val="charItals"/>
        </w:rPr>
        <w:t>birth parent</w:t>
      </w:r>
      <w:r w:rsidRPr="00EB48B9">
        <w:t>—pt 2</w:t>
      </w:r>
      <w:bookmarkEnd w:id="15"/>
    </w:p>
    <w:p w14:paraId="3420FF56" w14:textId="77777777" w:rsidR="00F91B23" w:rsidRPr="00EB48B9" w:rsidRDefault="00F91B23" w:rsidP="00F91B23">
      <w:pPr>
        <w:pStyle w:val="Amainreturn"/>
      </w:pPr>
      <w:r w:rsidRPr="00EB48B9">
        <w:t>In this part:</w:t>
      </w:r>
    </w:p>
    <w:p w14:paraId="70F04A6D" w14:textId="77777777" w:rsidR="00F91B23" w:rsidRPr="00EB48B9" w:rsidRDefault="00F91B23" w:rsidP="00F91B23">
      <w:pPr>
        <w:pStyle w:val="aDef"/>
      </w:pPr>
      <w:r w:rsidRPr="00EB48B9">
        <w:rPr>
          <w:rStyle w:val="charBoldItals"/>
        </w:rPr>
        <w:t>birth parent</w:t>
      </w:r>
      <w:r w:rsidRPr="00EB48B9">
        <w:t>, of a child, means the person who gave birth to the child.</w:t>
      </w:r>
    </w:p>
    <w:p w14:paraId="4D641CAD" w14:textId="77777777" w:rsidR="00C54B9F" w:rsidRDefault="00C54B9F">
      <w:pPr>
        <w:pStyle w:val="AH5Sec"/>
      </w:pPr>
      <w:bookmarkStart w:id="16" w:name="_Toc214631970"/>
      <w:r w:rsidRPr="003A0F78">
        <w:rPr>
          <w:rStyle w:val="CharSectNo"/>
        </w:rPr>
        <w:t>5</w:t>
      </w:r>
      <w:r>
        <w:tab/>
        <w:t>Notification of births</w:t>
      </w:r>
      <w:bookmarkEnd w:id="16"/>
    </w:p>
    <w:p w14:paraId="14ACF40A" w14:textId="77777777" w:rsidR="00C54B9F" w:rsidRDefault="00C54B9F">
      <w:pPr>
        <w:pStyle w:val="Amain"/>
        <w:keepNext/>
      </w:pPr>
      <w:r>
        <w:tab/>
        <w:t>(1)</w:t>
      </w:r>
      <w:r>
        <w:tab/>
        <w:t>If a child is born in the ACT, the responsible person must give the registrar-general written notice of the birth in accordance with subsection (2).</w:t>
      </w:r>
    </w:p>
    <w:p w14:paraId="4A1AD948" w14:textId="77777777" w:rsidR="00C54B9F" w:rsidRDefault="00C54B9F">
      <w:pPr>
        <w:pStyle w:val="Penalty"/>
      </w:pPr>
      <w:r>
        <w:t>Maximum penalty:  5 penalty units.</w:t>
      </w:r>
    </w:p>
    <w:p w14:paraId="030E7B19" w14:textId="77777777" w:rsidR="00C54B9F" w:rsidRDefault="00C54B9F">
      <w:pPr>
        <w:pStyle w:val="Amain"/>
      </w:pPr>
      <w:r>
        <w:tab/>
        <w:t>(2)</w:t>
      </w:r>
      <w:r>
        <w:tab/>
        <w:t>The notice must—</w:t>
      </w:r>
    </w:p>
    <w:p w14:paraId="5D951CB0" w14:textId="77777777" w:rsidR="00C54B9F" w:rsidRDefault="00C54B9F">
      <w:pPr>
        <w:pStyle w:val="Apara"/>
      </w:pPr>
      <w:r>
        <w:tab/>
        <w:t>(a)</w:t>
      </w:r>
      <w:r>
        <w:tab/>
        <w:t>include the particulars prescribed by regulation and be accompanied by any certificate required to be given to or by the relevant doctor under subsection (4); and</w:t>
      </w:r>
    </w:p>
    <w:p w14:paraId="3C7A6508" w14:textId="77777777" w:rsidR="00C54B9F" w:rsidRDefault="00C54B9F">
      <w:pPr>
        <w:pStyle w:val="Apara"/>
      </w:pPr>
      <w:r>
        <w:tab/>
        <w:t>(b)</w:t>
      </w:r>
      <w:r>
        <w:tab/>
        <w:t>be given to the registrar-general within—</w:t>
      </w:r>
    </w:p>
    <w:p w14:paraId="3E82AD43" w14:textId="77777777" w:rsidR="00C54B9F" w:rsidRDefault="00C54B9F">
      <w:pPr>
        <w:pStyle w:val="Asubpara"/>
      </w:pPr>
      <w:r>
        <w:tab/>
        <w:t>(i)</w:t>
      </w:r>
      <w:r>
        <w:tab/>
        <w:t>for a child born alive—7 days after the day of the birth; or</w:t>
      </w:r>
    </w:p>
    <w:p w14:paraId="363DB683" w14:textId="77777777" w:rsidR="00C54B9F" w:rsidRDefault="00C54B9F">
      <w:pPr>
        <w:pStyle w:val="Asubpara"/>
      </w:pPr>
      <w:r>
        <w:tab/>
        <w:t>(ii)</w:t>
      </w:r>
      <w:r>
        <w:tab/>
        <w:t>for a stillbirth—48 hours after the birth.</w:t>
      </w:r>
    </w:p>
    <w:p w14:paraId="788F8AE4" w14:textId="5267C35A" w:rsidR="00D17645" w:rsidRPr="00401CD8" w:rsidRDefault="00D17645" w:rsidP="00D17645">
      <w:pPr>
        <w:pStyle w:val="aNote"/>
      </w:pPr>
      <w:r w:rsidRPr="00401CD8">
        <w:rPr>
          <w:rStyle w:val="charItals"/>
        </w:rPr>
        <w:t>Note</w:t>
      </w:r>
      <w:r w:rsidRPr="00401CD8">
        <w:rPr>
          <w:rStyle w:val="charItals"/>
        </w:rPr>
        <w:tab/>
      </w:r>
      <w:r w:rsidRPr="00401CD8">
        <w:t xml:space="preserve">For how documents may be served, see the </w:t>
      </w:r>
      <w:hyperlink r:id="rId32" w:tooltip="A2001-14" w:history="1">
        <w:r w:rsidRPr="00401CD8">
          <w:rPr>
            <w:rStyle w:val="charCitHyperlinkAbbrev"/>
          </w:rPr>
          <w:t>Legislation Act</w:t>
        </w:r>
      </w:hyperlink>
      <w:r w:rsidRPr="00401CD8">
        <w:t>, pt 19.5.</w:t>
      </w:r>
    </w:p>
    <w:p w14:paraId="35D03BB9" w14:textId="77777777" w:rsidR="00C54B9F" w:rsidRDefault="00C54B9F">
      <w:pPr>
        <w:pStyle w:val="Amain"/>
      </w:pPr>
      <w:r>
        <w:tab/>
        <w:t>(3)</w:t>
      </w:r>
      <w:r>
        <w:tab/>
        <w:t>In subsection (1):</w:t>
      </w:r>
    </w:p>
    <w:p w14:paraId="108FFB75" w14:textId="77777777" w:rsidR="00C54B9F" w:rsidRDefault="00C54B9F">
      <w:pPr>
        <w:pStyle w:val="aDef"/>
      </w:pPr>
      <w:r>
        <w:rPr>
          <w:rStyle w:val="charBoldItals"/>
        </w:rPr>
        <w:t>responsible person</w:t>
      </w:r>
      <w:r>
        <w:t xml:space="preserve"> means—</w:t>
      </w:r>
    </w:p>
    <w:p w14:paraId="7EAE6369" w14:textId="77777777" w:rsidR="00C54B9F" w:rsidRDefault="00C54B9F">
      <w:pPr>
        <w:pStyle w:val="aDefpara"/>
      </w:pPr>
      <w:r>
        <w:tab/>
        <w:t>(a)</w:t>
      </w:r>
      <w:r>
        <w:tab/>
        <w:t>if the child was born in a hospital or brought to a hospital within 24 hours after the birth—the chief executive officer of the hospital; or</w:t>
      </w:r>
    </w:p>
    <w:p w14:paraId="03289DEC" w14:textId="77777777" w:rsidR="00C54B9F" w:rsidRDefault="00C54B9F">
      <w:pPr>
        <w:pStyle w:val="aDefpara"/>
      </w:pPr>
      <w:r>
        <w:tab/>
        <w:t>(b)</w:t>
      </w:r>
      <w:r>
        <w:tab/>
        <w:t xml:space="preserve">in any other case—the doctor or midwife responsible for the professional care of the </w:t>
      </w:r>
      <w:r w:rsidR="00874545" w:rsidRPr="00134C68">
        <w:t>birth parent</w:t>
      </w:r>
      <w:r w:rsidR="00874545">
        <w:t xml:space="preserve"> </w:t>
      </w:r>
      <w:r>
        <w:t>at the birth.</w:t>
      </w:r>
    </w:p>
    <w:p w14:paraId="483F1411" w14:textId="77777777" w:rsidR="00C54B9F" w:rsidRDefault="00C54B9F" w:rsidP="00636E99">
      <w:pPr>
        <w:pStyle w:val="Amain"/>
        <w:keepNext/>
      </w:pPr>
      <w:r>
        <w:lastRenderedPageBreak/>
        <w:tab/>
        <w:t>(4)</w:t>
      </w:r>
      <w:r>
        <w:tab/>
        <w:t xml:space="preserve">If the birth is a stillbirth, a relevant doctor must, within 48 hours after the birth, give a certificate of the cause of </w:t>
      </w:r>
      <w:r w:rsidR="004A731F" w:rsidRPr="004F5ABD">
        <w:t>fetal</w:t>
      </w:r>
      <w:r w:rsidR="004A731F">
        <w:t xml:space="preserve"> </w:t>
      </w:r>
      <w:r>
        <w:t>death to—</w:t>
      </w:r>
    </w:p>
    <w:p w14:paraId="36F1A5E6" w14:textId="77777777" w:rsidR="00C54B9F" w:rsidRDefault="00C54B9F">
      <w:pPr>
        <w:pStyle w:val="Apara"/>
      </w:pPr>
      <w:r>
        <w:tab/>
        <w:t>(a)</w:t>
      </w:r>
      <w:r>
        <w:tab/>
        <w:t xml:space="preserve">if the stillbirth was in a hospital or the body of the stillborn child was brought to a hospital within 24 hours after the birth—the chief executive </w:t>
      </w:r>
      <w:r w:rsidR="007A015A">
        <w:t xml:space="preserve">officer </w:t>
      </w:r>
      <w:r>
        <w:t>of the hospital; or</w:t>
      </w:r>
    </w:p>
    <w:p w14:paraId="6F762B3D" w14:textId="77777777" w:rsidR="00C54B9F" w:rsidRDefault="00C54B9F" w:rsidP="000322B2">
      <w:pPr>
        <w:pStyle w:val="Apara"/>
        <w:keepNext/>
      </w:pPr>
      <w:r>
        <w:tab/>
        <w:t>(b)</w:t>
      </w:r>
      <w:r>
        <w:tab/>
        <w:t xml:space="preserve">in any other case—the doctor or midwife responsible for the professional care of the </w:t>
      </w:r>
      <w:r w:rsidR="00874545" w:rsidRPr="00134C68">
        <w:t>birth parent</w:t>
      </w:r>
      <w:r w:rsidR="00874545">
        <w:t xml:space="preserve"> </w:t>
      </w:r>
      <w:r>
        <w:t>at the birth.</w:t>
      </w:r>
    </w:p>
    <w:p w14:paraId="2365B654" w14:textId="77777777" w:rsidR="00C54B9F" w:rsidRDefault="00C54B9F">
      <w:pPr>
        <w:pStyle w:val="Penalty"/>
        <w:keepNext/>
      </w:pPr>
      <w:r>
        <w:t>Maximum penalty:  5 penalty units.</w:t>
      </w:r>
    </w:p>
    <w:p w14:paraId="618080C9" w14:textId="77777777" w:rsidR="00C54B9F" w:rsidRDefault="00C54B9F">
      <w:pPr>
        <w:pStyle w:val="Amain"/>
      </w:pPr>
      <w:r>
        <w:tab/>
        <w:t>(5)</w:t>
      </w:r>
      <w:r>
        <w:tab/>
        <w:t>In subsection (4):</w:t>
      </w:r>
    </w:p>
    <w:p w14:paraId="19D99B07" w14:textId="77777777" w:rsidR="00C54B9F" w:rsidRDefault="00C54B9F">
      <w:pPr>
        <w:pStyle w:val="aDef"/>
      </w:pPr>
      <w:r>
        <w:rPr>
          <w:rStyle w:val="charBoldItals"/>
        </w:rPr>
        <w:t>relevant doctor</w:t>
      </w:r>
      <w:r>
        <w:t xml:space="preserve"> means—</w:t>
      </w:r>
    </w:p>
    <w:p w14:paraId="4C1D269F" w14:textId="77777777" w:rsidR="00C54B9F" w:rsidRDefault="00C54B9F">
      <w:pPr>
        <w:pStyle w:val="aDefpara"/>
      </w:pPr>
      <w:r>
        <w:tab/>
        <w:t>(a)</w:t>
      </w:r>
      <w:r>
        <w:tab/>
        <w:t xml:space="preserve">the doctor responsible for the professional care of the </w:t>
      </w:r>
      <w:r w:rsidR="00874545" w:rsidRPr="00134C68">
        <w:t>birth parent</w:t>
      </w:r>
      <w:r w:rsidR="00874545">
        <w:t xml:space="preserve"> </w:t>
      </w:r>
      <w:r>
        <w:t>at the birth; or</w:t>
      </w:r>
    </w:p>
    <w:p w14:paraId="155F7BC1" w14:textId="77777777" w:rsidR="00C54B9F" w:rsidRDefault="00C54B9F">
      <w:pPr>
        <w:pStyle w:val="aDefpara"/>
      </w:pPr>
      <w:r>
        <w:tab/>
        <w:t>(b)</w:t>
      </w:r>
      <w:r>
        <w:tab/>
        <w:t>a doctor who examined the body of the stillborn child after the birth.</w:t>
      </w:r>
    </w:p>
    <w:p w14:paraId="0B1B545D" w14:textId="77777777" w:rsidR="00C54B9F" w:rsidRDefault="00C54B9F">
      <w:pPr>
        <w:pStyle w:val="Amain"/>
      </w:pPr>
      <w:r>
        <w:tab/>
        <w:t>(6)</w:t>
      </w:r>
      <w:r>
        <w:tab/>
        <w:t>An offence against this section is a strict liability offence.</w:t>
      </w:r>
    </w:p>
    <w:p w14:paraId="32801E92" w14:textId="77777777" w:rsidR="00C54B9F" w:rsidRDefault="00C54B9F">
      <w:pPr>
        <w:pStyle w:val="Amain"/>
      </w:pPr>
      <w:r>
        <w:tab/>
        <w:t>(7)</w:t>
      </w:r>
      <w:r>
        <w:tab/>
        <w:t>Subsection (4) does not apply if the relevant doctor believed, on reasonable grounds, that another doctor had given the required certificate.</w:t>
      </w:r>
    </w:p>
    <w:p w14:paraId="78219603" w14:textId="77777777" w:rsidR="00C54B9F" w:rsidRPr="003A0F78" w:rsidRDefault="00C54B9F">
      <w:pPr>
        <w:pStyle w:val="AH3Div"/>
      </w:pPr>
      <w:bookmarkStart w:id="17" w:name="_Toc214631971"/>
      <w:r w:rsidRPr="003A0F78">
        <w:rPr>
          <w:rStyle w:val="CharDivNo"/>
        </w:rPr>
        <w:lastRenderedPageBreak/>
        <w:t>Division 2.2</w:t>
      </w:r>
      <w:r>
        <w:tab/>
      </w:r>
      <w:r w:rsidRPr="003A0F78">
        <w:rPr>
          <w:rStyle w:val="CharDivText"/>
        </w:rPr>
        <w:t>Registration of births</w:t>
      </w:r>
      <w:bookmarkEnd w:id="17"/>
    </w:p>
    <w:p w14:paraId="3B84DC2A" w14:textId="77777777" w:rsidR="00C54B9F" w:rsidRDefault="00C54B9F">
      <w:pPr>
        <w:pStyle w:val="AH5Sec"/>
      </w:pPr>
      <w:bookmarkStart w:id="18" w:name="_Toc214631972"/>
      <w:r w:rsidRPr="003A0F78">
        <w:rPr>
          <w:rStyle w:val="CharSectNo"/>
        </w:rPr>
        <w:t>6</w:t>
      </w:r>
      <w:r>
        <w:rPr>
          <w:color w:val="000000"/>
        </w:rPr>
        <w:tab/>
        <w:t xml:space="preserve">Meaning of </w:t>
      </w:r>
      <w:r>
        <w:rPr>
          <w:rStyle w:val="charItals"/>
        </w:rPr>
        <w:t>birth registration statement</w:t>
      </w:r>
      <w:r>
        <w:t xml:space="preserve"> for div 2.2</w:t>
      </w:r>
      <w:bookmarkEnd w:id="18"/>
    </w:p>
    <w:p w14:paraId="72FF0076" w14:textId="77777777" w:rsidR="00C54B9F" w:rsidRDefault="00C54B9F">
      <w:pPr>
        <w:pStyle w:val="Amainreturn"/>
        <w:keepNext/>
      </w:pPr>
      <w:r>
        <w:t>In this division:</w:t>
      </w:r>
    </w:p>
    <w:p w14:paraId="3BC19A77" w14:textId="77777777" w:rsidR="00C54B9F" w:rsidRDefault="00C54B9F">
      <w:pPr>
        <w:pStyle w:val="aDef"/>
        <w:keepNext/>
      </w:pPr>
      <w:r w:rsidRPr="00D505AC">
        <w:rPr>
          <w:rStyle w:val="charBoldItals"/>
        </w:rPr>
        <w:t>birth registration statement</w:t>
      </w:r>
      <w:r>
        <w:t xml:space="preserve"> means a statement for this division.</w:t>
      </w:r>
    </w:p>
    <w:p w14:paraId="41F18C13" w14:textId="77777777" w:rsidR="00C54B9F" w:rsidRDefault="00C54B9F">
      <w:pPr>
        <w:pStyle w:val="AH5Sec"/>
      </w:pPr>
      <w:bookmarkStart w:id="19" w:name="_Toc214631973"/>
      <w:r w:rsidRPr="003A0F78">
        <w:rPr>
          <w:rStyle w:val="CharSectNo"/>
        </w:rPr>
        <w:t>7</w:t>
      </w:r>
      <w:r>
        <w:tab/>
        <w:t>When registration of birth is required or authorised</w:t>
      </w:r>
      <w:bookmarkEnd w:id="19"/>
    </w:p>
    <w:p w14:paraId="6A978F30" w14:textId="77777777" w:rsidR="00C54B9F" w:rsidRDefault="00C54B9F" w:rsidP="003A0F78">
      <w:pPr>
        <w:pStyle w:val="Amain"/>
        <w:keepNext/>
      </w:pPr>
      <w:r>
        <w:tab/>
        <w:t>(1)</w:t>
      </w:r>
      <w:r>
        <w:tab/>
        <w:t>If a child is born in the ACT, the birth is to be registered under this Act.</w:t>
      </w:r>
    </w:p>
    <w:p w14:paraId="535D1FEB" w14:textId="77777777" w:rsidR="00C54B9F" w:rsidRDefault="00C54B9F" w:rsidP="000322B2">
      <w:pPr>
        <w:pStyle w:val="Amain"/>
        <w:keepNext/>
      </w:pPr>
      <w:r>
        <w:tab/>
        <w:t>(2)</w:t>
      </w:r>
      <w:r>
        <w:tab/>
        <w:t>The birth of a child may be registered under this Act if the child—</w:t>
      </w:r>
    </w:p>
    <w:p w14:paraId="369E6166" w14:textId="77777777" w:rsidR="00C54B9F" w:rsidRDefault="00C54B9F">
      <w:pPr>
        <w:pStyle w:val="Apara"/>
      </w:pPr>
      <w:r>
        <w:tab/>
        <w:t>(a)</w:t>
      </w:r>
      <w:r>
        <w:tab/>
        <w:t xml:space="preserve">is born outside </w:t>
      </w:r>
      <w:smartTag w:uri="urn:schemas-microsoft-com:office:smarttags" w:element="country-region">
        <w:smartTag w:uri="urn:schemas-microsoft-com:office:smarttags" w:element="place">
          <w:r>
            <w:t>Australia</w:t>
          </w:r>
        </w:smartTag>
      </w:smartTag>
      <w:r>
        <w:t>; and</w:t>
      </w:r>
    </w:p>
    <w:p w14:paraId="750B5686" w14:textId="77777777" w:rsidR="00C54B9F" w:rsidRDefault="00C54B9F">
      <w:pPr>
        <w:pStyle w:val="Apara"/>
      </w:pPr>
      <w:r>
        <w:tab/>
        <w:t>(b)</w:t>
      </w:r>
      <w:r>
        <w:tab/>
        <w:t>is to become a resident of the ACT.</w:t>
      </w:r>
    </w:p>
    <w:p w14:paraId="4F035607" w14:textId="77777777" w:rsidR="00C54B9F" w:rsidRDefault="00C54B9F">
      <w:pPr>
        <w:pStyle w:val="Amain"/>
      </w:pPr>
      <w:r>
        <w:tab/>
        <w:t>(3)</w:t>
      </w:r>
      <w:r>
        <w:tab/>
        <w:t>If a child is born in an aircraft during a flight to an airport in the ACT, the birth may be registered under this Act.</w:t>
      </w:r>
    </w:p>
    <w:p w14:paraId="4E08346B" w14:textId="77777777" w:rsidR="00C54B9F" w:rsidRDefault="00C54B9F">
      <w:pPr>
        <w:pStyle w:val="Amain"/>
      </w:pPr>
      <w:r>
        <w:tab/>
        <w:t>(4)</w:t>
      </w:r>
      <w:r>
        <w:tab/>
        <w:t xml:space="preserve">The birth of a child who is born outside </w:t>
      </w:r>
      <w:smartTag w:uri="urn:schemas-microsoft-com:office:smarttags" w:element="country-region">
        <w:smartTag w:uri="urn:schemas-microsoft-com:office:smarttags" w:element="place">
          <w:r>
            <w:t>Australia</w:t>
          </w:r>
        </w:smartTag>
      </w:smartTag>
      <w:r>
        <w:t xml:space="preserve"> may not be registered under this Act if it is registered under a corresponding law.</w:t>
      </w:r>
    </w:p>
    <w:p w14:paraId="2BCFB999" w14:textId="77777777" w:rsidR="00B20FBD" w:rsidRPr="00EB48B9" w:rsidRDefault="00B20FBD" w:rsidP="00E834D5">
      <w:pPr>
        <w:pStyle w:val="Amain"/>
      </w:pPr>
      <w:r w:rsidRPr="00EB48B9">
        <w:tab/>
        <w:t>(5)</w:t>
      </w:r>
      <w:r w:rsidRPr="00EB48B9">
        <w:tab/>
        <w:t>Despite subsection (1), the birth of a stillborn child need not be registered if the child showed no sign of a heartbeat before 20 weeks gestation.</w:t>
      </w:r>
    </w:p>
    <w:p w14:paraId="5B0FFC6B" w14:textId="77777777" w:rsidR="00C54B9F" w:rsidRDefault="00C54B9F">
      <w:pPr>
        <w:pStyle w:val="AH5Sec"/>
      </w:pPr>
      <w:bookmarkStart w:id="20" w:name="_Toc214631974"/>
      <w:r w:rsidRPr="003A0F78">
        <w:rPr>
          <w:rStyle w:val="CharSectNo"/>
        </w:rPr>
        <w:t>8</w:t>
      </w:r>
      <w:r>
        <w:tab/>
        <w:t>Responsibility to have birth registered</w:t>
      </w:r>
      <w:bookmarkEnd w:id="20"/>
    </w:p>
    <w:p w14:paraId="0F538CE9" w14:textId="77777777" w:rsidR="00C54B9F" w:rsidRDefault="00C54B9F">
      <w:pPr>
        <w:pStyle w:val="Amain"/>
      </w:pPr>
      <w:r>
        <w:tab/>
        <w:t>(1)</w:t>
      </w:r>
      <w:r>
        <w:tab/>
        <w:t xml:space="preserve">The parents of a child </w:t>
      </w:r>
      <w:r w:rsidR="009900E2" w:rsidRPr="00EB48B9">
        <w:t>(other than a child mentioned in subsection (</w:t>
      </w:r>
      <w:r w:rsidR="00BB70F8">
        <w:t>2</w:t>
      </w:r>
      <w:r w:rsidR="009900E2" w:rsidRPr="00EB48B9">
        <w:t>) or (</w:t>
      </w:r>
      <w:r w:rsidR="00BB70F8">
        <w:t>4</w:t>
      </w:r>
      <w:r w:rsidR="009900E2" w:rsidRPr="00EB48B9">
        <w:t>))</w:t>
      </w:r>
      <w:r w:rsidR="009900E2">
        <w:t xml:space="preserve"> </w:t>
      </w:r>
      <w:r>
        <w:t>are responsible for having the child’s birth registered under this Act.</w:t>
      </w:r>
    </w:p>
    <w:p w14:paraId="135179AC" w14:textId="77777777" w:rsidR="007A3BE7" w:rsidRPr="00EB48B9" w:rsidRDefault="007A3BE7" w:rsidP="00357D74">
      <w:pPr>
        <w:pStyle w:val="Amain"/>
        <w:keepNext/>
      </w:pPr>
      <w:r w:rsidRPr="00EB48B9">
        <w:tab/>
        <w:t>(</w:t>
      </w:r>
      <w:r w:rsidR="00BB70F8">
        <w:t>2</w:t>
      </w:r>
      <w:r w:rsidRPr="00EB48B9">
        <w:t>)</w:t>
      </w:r>
      <w:r w:rsidRPr="00EB48B9">
        <w:tab/>
        <w:t>The birth parent of a stillborn child who showed no sign of a heartbeat before 20 weeks gestation—</w:t>
      </w:r>
    </w:p>
    <w:p w14:paraId="37B589B6" w14:textId="77777777" w:rsidR="007A3BE7" w:rsidRPr="00EB48B9" w:rsidRDefault="007A3BE7" w:rsidP="007A3BE7">
      <w:pPr>
        <w:pStyle w:val="Apara"/>
      </w:pPr>
      <w:r w:rsidRPr="00EB48B9">
        <w:tab/>
        <w:t>(a)</w:t>
      </w:r>
      <w:r w:rsidRPr="00EB48B9">
        <w:tab/>
        <w:t>is solely responsible for deciding whether to register the birth of the child; but</w:t>
      </w:r>
    </w:p>
    <w:p w14:paraId="4A70D6DF" w14:textId="77777777" w:rsidR="007A3BE7" w:rsidRPr="00EB48B9" w:rsidRDefault="007A3BE7" w:rsidP="007A3BE7">
      <w:pPr>
        <w:pStyle w:val="Apara"/>
      </w:pPr>
      <w:r w:rsidRPr="00EB48B9">
        <w:lastRenderedPageBreak/>
        <w:tab/>
        <w:t>(b)</w:t>
      </w:r>
      <w:r w:rsidRPr="00EB48B9">
        <w:tab/>
        <w:t>must consult the other parent of the child before making the decision.</w:t>
      </w:r>
    </w:p>
    <w:p w14:paraId="65EFF4FD" w14:textId="77777777" w:rsidR="007A3BE7" w:rsidRPr="00EB48B9" w:rsidRDefault="007A3BE7" w:rsidP="0079011C">
      <w:pPr>
        <w:pStyle w:val="Amain"/>
        <w:keepNext/>
      </w:pPr>
      <w:r w:rsidRPr="00EB48B9">
        <w:tab/>
        <w:t>(</w:t>
      </w:r>
      <w:r w:rsidR="00BB70F8">
        <w:t>3</w:t>
      </w:r>
      <w:r w:rsidRPr="00EB48B9">
        <w:t>)</w:t>
      </w:r>
      <w:r w:rsidRPr="00EB48B9">
        <w:tab/>
        <w:t>However, the birth parent is not required to consult the other parent if it is not reasonably practicable or appropriate in the circumstances to consult the other parent.</w:t>
      </w:r>
    </w:p>
    <w:p w14:paraId="41966ECB" w14:textId="77777777" w:rsidR="007A3BE7" w:rsidRPr="00EB48B9" w:rsidRDefault="007A3BE7" w:rsidP="0079011C">
      <w:pPr>
        <w:pStyle w:val="aExamHdgss"/>
      </w:pPr>
      <w:r w:rsidRPr="00EB48B9">
        <w:t>Examples</w:t>
      </w:r>
    </w:p>
    <w:p w14:paraId="43253644" w14:textId="77777777" w:rsidR="007A3BE7" w:rsidRPr="00EB48B9" w:rsidRDefault="007A3BE7" w:rsidP="0079011C">
      <w:pPr>
        <w:pStyle w:val="aExamINumss"/>
        <w:keepNext/>
      </w:pPr>
      <w:r w:rsidRPr="00EB48B9">
        <w:t>1</w:t>
      </w:r>
      <w:r w:rsidRPr="00EB48B9">
        <w:tab/>
        <w:t>the other parent is not contactable</w:t>
      </w:r>
    </w:p>
    <w:p w14:paraId="059FA45A" w14:textId="77777777" w:rsidR="007A3BE7" w:rsidRPr="00EB48B9" w:rsidRDefault="007A3BE7" w:rsidP="007A3BE7">
      <w:pPr>
        <w:pStyle w:val="aExamINumss"/>
      </w:pPr>
      <w:r w:rsidRPr="00EB48B9">
        <w:t>2</w:t>
      </w:r>
      <w:r w:rsidRPr="00EB48B9">
        <w:tab/>
        <w:t>the other parent’s identity is not known</w:t>
      </w:r>
    </w:p>
    <w:p w14:paraId="5870B569" w14:textId="77777777" w:rsidR="007A3BE7" w:rsidRPr="00EB48B9" w:rsidRDefault="007A3BE7" w:rsidP="007A3BE7">
      <w:pPr>
        <w:pStyle w:val="aExamINumss"/>
      </w:pPr>
      <w:r w:rsidRPr="00EB48B9">
        <w:t>3</w:t>
      </w:r>
      <w:r w:rsidRPr="00EB48B9">
        <w:tab/>
        <w:t>the terms of an agreement state that the other parent must not be contacted</w:t>
      </w:r>
    </w:p>
    <w:p w14:paraId="76EC5721" w14:textId="77777777" w:rsidR="007A3BE7" w:rsidRPr="00EB48B9" w:rsidRDefault="007A3BE7" w:rsidP="007A3BE7">
      <w:pPr>
        <w:pStyle w:val="aExamINumss"/>
      </w:pPr>
      <w:r w:rsidRPr="00EB48B9">
        <w:t>4</w:t>
      </w:r>
      <w:r w:rsidRPr="00EB48B9">
        <w:tab/>
        <w:t>there is a risk of family or personal violence against the birth parent or another person</w:t>
      </w:r>
    </w:p>
    <w:p w14:paraId="63D792F5" w14:textId="77777777" w:rsidR="00C54B9F" w:rsidRDefault="00BB70F8">
      <w:pPr>
        <w:pStyle w:val="Amain"/>
      </w:pPr>
      <w:r>
        <w:tab/>
        <w:t>(4</w:t>
      </w:r>
      <w:r w:rsidR="00C54B9F">
        <w:t>)</w:t>
      </w:r>
      <w:r w:rsidR="00C54B9F">
        <w:tab/>
        <w:t>If a child is a foundling, the person who has custody of the child is responsible for having the child’s birth registered under this Act.</w:t>
      </w:r>
    </w:p>
    <w:p w14:paraId="602DB883" w14:textId="77777777" w:rsidR="00C54B9F" w:rsidRDefault="00C54B9F">
      <w:pPr>
        <w:pStyle w:val="AH5Sec"/>
        <w:spacing w:before="120"/>
      </w:pPr>
      <w:bookmarkStart w:id="21" w:name="_Toc214631975"/>
      <w:r w:rsidRPr="003A0F78">
        <w:rPr>
          <w:rStyle w:val="CharSectNo"/>
        </w:rPr>
        <w:t>9</w:t>
      </w:r>
      <w:r>
        <w:tab/>
        <w:t>How to have the birth of a child registered</w:t>
      </w:r>
      <w:bookmarkEnd w:id="21"/>
    </w:p>
    <w:p w14:paraId="550C6EED" w14:textId="77777777" w:rsidR="00C54B9F" w:rsidRDefault="00C54B9F">
      <w:pPr>
        <w:pStyle w:val="Amain"/>
      </w:pPr>
      <w:r>
        <w:tab/>
        <w:t>(1)</w:t>
      </w:r>
      <w:r>
        <w:tab/>
        <w:t>A person has the birth of a child registered under this Act by signing and lodging with the registrar-general a birth registration statement that sets out the particulars that the registrar-general requires for the purpose of registering the birth.</w:t>
      </w:r>
    </w:p>
    <w:p w14:paraId="5908652B" w14:textId="77777777" w:rsidR="00C54B9F" w:rsidRDefault="00C54B9F">
      <w:pPr>
        <w:pStyle w:val="Amain"/>
      </w:pPr>
      <w:r>
        <w:tab/>
        <w:t>(2)</w:t>
      </w:r>
      <w:r>
        <w:tab/>
        <w:t>However, the registrar-general may accept a birth registration statement—</w:t>
      </w:r>
    </w:p>
    <w:p w14:paraId="321E121E" w14:textId="77777777" w:rsidR="00C67AE0" w:rsidRPr="00EB48B9" w:rsidRDefault="00C67AE0" w:rsidP="00C67AE0">
      <w:pPr>
        <w:pStyle w:val="Apara"/>
      </w:pPr>
      <w:r w:rsidRPr="00EB48B9">
        <w:tab/>
        <w:t>(a)</w:t>
      </w:r>
      <w:r w:rsidRPr="00EB48B9">
        <w:tab/>
        <w:t>that is signed by only 1 of the parents, if satisfied that—</w:t>
      </w:r>
    </w:p>
    <w:p w14:paraId="46A9C72A" w14:textId="77777777" w:rsidR="00C67AE0" w:rsidRPr="00EB48B9" w:rsidRDefault="00C67AE0" w:rsidP="00C67AE0">
      <w:pPr>
        <w:pStyle w:val="Asubpara"/>
      </w:pPr>
      <w:r w:rsidRPr="00EB48B9">
        <w:tab/>
        <w:t>(i)</w:t>
      </w:r>
      <w:r w:rsidRPr="00EB48B9">
        <w:tab/>
        <w:t>it is not practicable to obtain the signature of the other parent; or</w:t>
      </w:r>
    </w:p>
    <w:p w14:paraId="7A4A6DEC" w14:textId="77777777" w:rsidR="00C67AE0" w:rsidRPr="00EB48B9" w:rsidRDefault="00C67AE0" w:rsidP="00C67AE0">
      <w:pPr>
        <w:pStyle w:val="Asubpara"/>
      </w:pPr>
      <w:r w:rsidRPr="00EB48B9">
        <w:tab/>
        <w:t>(ii)</w:t>
      </w:r>
      <w:r w:rsidRPr="00EB48B9">
        <w:tab/>
        <w:t xml:space="preserve">the parent who signed is the birth parent of a stillborn child, who has decided </w:t>
      </w:r>
      <w:r>
        <w:t>under section 8 (2</w:t>
      </w:r>
      <w:r w:rsidRPr="00EB48B9">
        <w:t>) to register the birth of the child; or</w:t>
      </w:r>
    </w:p>
    <w:p w14:paraId="1467E482" w14:textId="77777777" w:rsidR="00C54B9F" w:rsidRDefault="00C54B9F">
      <w:pPr>
        <w:pStyle w:val="Apara"/>
      </w:pPr>
      <w:r>
        <w:tab/>
        <w:t>(b)</w:t>
      </w:r>
      <w:r>
        <w:tab/>
        <w:t>that does not set out particulars required under subsection</w:t>
      </w:r>
      <w:r w:rsidR="00880600">
        <w:t> </w:t>
      </w:r>
      <w:r>
        <w:t>(1), if satisfied that it is not practicable to obtain the missing particulars.</w:t>
      </w:r>
    </w:p>
    <w:p w14:paraId="70B606BF" w14:textId="77777777" w:rsidR="00C54B9F" w:rsidRDefault="00C54B9F">
      <w:pPr>
        <w:pStyle w:val="Amain"/>
      </w:pPr>
      <w:r>
        <w:lastRenderedPageBreak/>
        <w:tab/>
        <w:t>(3)</w:t>
      </w:r>
      <w:r>
        <w:tab/>
        <w:t>If the registrar-general accepts a birth registration statement for a child under subsection (2), a person’s obligation to have the child’s birth registered under this Act is taken to be discharged.</w:t>
      </w:r>
    </w:p>
    <w:p w14:paraId="122DBE15" w14:textId="77777777" w:rsidR="00C54B9F" w:rsidRDefault="00C54B9F" w:rsidP="00412843">
      <w:pPr>
        <w:pStyle w:val="Amain"/>
        <w:keepNext/>
      </w:pPr>
      <w:r>
        <w:tab/>
        <w:t>(4)</w:t>
      </w:r>
      <w:r>
        <w:tab/>
        <w:t>The registrar-general must not accept a birth registration statement from a person who is not responsible for having a child’s birth registered under this Act unless the registrar</w:t>
      </w:r>
      <w:r w:rsidR="00AC7343">
        <w:noBreakHyphen/>
      </w:r>
      <w:r>
        <w:t>general is satisfied that—</w:t>
      </w:r>
    </w:p>
    <w:p w14:paraId="7FE1E64B" w14:textId="77777777" w:rsidR="00C54B9F" w:rsidRDefault="00C54B9F">
      <w:pPr>
        <w:pStyle w:val="Apara"/>
      </w:pPr>
      <w:r>
        <w:tab/>
        <w:t>(a)</w:t>
      </w:r>
      <w:r>
        <w:tab/>
        <w:t>the person lodging the statement has knowledge of the particulars set out in the statement; and</w:t>
      </w:r>
    </w:p>
    <w:p w14:paraId="184CD411" w14:textId="77777777" w:rsidR="00C54B9F" w:rsidRDefault="00C54B9F">
      <w:pPr>
        <w:pStyle w:val="Apara"/>
      </w:pPr>
      <w:r>
        <w:tab/>
        <w:t>(b)</w:t>
      </w:r>
      <w:r>
        <w:tab/>
        <w:t>neither of the child’s parents is able or likely to lodge a birth registration statement.</w:t>
      </w:r>
    </w:p>
    <w:p w14:paraId="56705DBA" w14:textId="77777777" w:rsidR="00C54B9F" w:rsidRDefault="00C54B9F">
      <w:pPr>
        <w:pStyle w:val="Amain"/>
      </w:pPr>
      <w:r>
        <w:tab/>
        <w:t>(5)</w:t>
      </w:r>
      <w:r>
        <w:tab/>
        <w:t xml:space="preserve">The registrar-general must not refuse to accept a birth registration statement only because it is not lodged within </w:t>
      </w:r>
      <w:r w:rsidR="00880600" w:rsidRPr="00F46450">
        <w:t>6</w:t>
      </w:r>
      <w:r w:rsidR="00880600">
        <w:t> </w:t>
      </w:r>
      <w:r w:rsidR="00880600" w:rsidRPr="00F46450">
        <w:t>months</w:t>
      </w:r>
      <w:r>
        <w:t xml:space="preserve"> after the day of the birth.</w:t>
      </w:r>
    </w:p>
    <w:p w14:paraId="2FC88256" w14:textId="77777777" w:rsidR="00C54B9F" w:rsidRDefault="00C54B9F">
      <w:pPr>
        <w:pStyle w:val="AH5Sec"/>
      </w:pPr>
      <w:bookmarkStart w:id="22" w:name="_Toc214631976"/>
      <w:r w:rsidRPr="003A0F78">
        <w:rPr>
          <w:rStyle w:val="CharSectNo"/>
        </w:rPr>
        <w:t>10</w:t>
      </w:r>
      <w:r>
        <w:tab/>
        <w:t>Obligation to have birth registered</w:t>
      </w:r>
      <w:bookmarkEnd w:id="22"/>
      <w:r>
        <w:tab/>
      </w:r>
    </w:p>
    <w:p w14:paraId="3A3CE7F2" w14:textId="77777777" w:rsidR="00C54B9F" w:rsidRDefault="00C54B9F">
      <w:pPr>
        <w:pStyle w:val="Amain"/>
        <w:keepNext/>
      </w:pPr>
      <w:r>
        <w:tab/>
        <w:t>(1)</w:t>
      </w:r>
      <w:r>
        <w:tab/>
        <w:t>A person responsible for having the birth of a child registered must lodge a birth registration statement acceptable to the registrar</w:t>
      </w:r>
      <w:r>
        <w:noBreakHyphen/>
        <w:t xml:space="preserve">general with the registrar-general within </w:t>
      </w:r>
      <w:r w:rsidR="00880600" w:rsidRPr="00F46450">
        <w:t>6</w:t>
      </w:r>
      <w:r w:rsidR="00880600">
        <w:t> </w:t>
      </w:r>
      <w:r w:rsidR="00880600" w:rsidRPr="00F46450">
        <w:t>months</w:t>
      </w:r>
      <w:r>
        <w:t xml:space="preserve"> after the day of the birth.</w:t>
      </w:r>
    </w:p>
    <w:p w14:paraId="4D9B0C6D" w14:textId="77777777" w:rsidR="00C54B9F" w:rsidRDefault="00C54B9F">
      <w:pPr>
        <w:pStyle w:val="Penalty"/>
        <w:keepNext/>
      </w:pPr>
      <w:r>
        <w:t>Maximum penalty:  5 penalty units.</w:t>
      </w:r>
    </w:p>
    <w:p w14:paraId="50387F73" w14:textId="77777777" w:rsidR="00C54B9F" w:rsidRDefault="00C54B9F">
      <w:pPr>
        <w:pStyle w:val="Amain"/>
      </w:pPr>
      <w:r>
        <w:tab/>
        <w:t>(2)</w:t>
      </w:r>
      <w:r>
        <w:tab/>
        <w:t>An offence against this section is a strict liability offence.</w:t>
      </w:r>
    </w:p>
    <w:p w14:paraId="227E2E0E" w14:textId="77777777" w:rsidR="00C54B9F" w:rsidRDefault="00C54B9F">
      <w:pPr>
        <w:pStyle w:val="AH5Sec"/>
      </w:pPr>
      <w:bookmarkStart w:id="23" w:name="_Toc214631977"/>
      <w:r w:rsidRPr="003A0F78">
        <w:rPr>
          <w:rStyle w:val="CharSectNo"/>
        </w:rPr>
        <w:t>11</w:t>
      </w:r>
      <w:r>
        <w:tab/>
        <w:t>How births are registered</w:t>
      </w:r>
      <w:bookmarkEnd w:id="23"/>
    </w:p>
    <w:p w14:paraId="5DB9894E" w14:textId="77777777" w:rsidR="00C54B9F" w:rsidRDefault="00C54B9F">
      <w:pPr>
        <w:pStyle w:val="Amain"/>
      </w:pPr>
      <w:r>
        <w:tab/>
        <w:t>(1)</w:t>
      </w:r>
      <w:r>
        <w:tab/>
        <w:t>The registrar-general must register a birth by making in the register an entry relating to the birth that includes the name of the child and, subject to section 14, the prescribed particulars.</w:t>
      </w:r>
    </w:p>
    <w:p w14:paraId="31D55459" w14:textId="77777777" w:rsidR="00C54B9F" w:rsidRDefault="00C54B9F">
      <w:pPr>
        <w:pStyle w:val="Amain"/>
      </w:pPr>
      <w:r>
        <w:tab/>
        <w:t>(2)</w:t>
      </w:r>
      <w:r>
        <w:tab/>
        <w:t>However, if not all the prescribed particulars are available to the registrar-general, the registrar-general may register a birth by including in the entry the prescribed particulars that are available to the registrar-general.</w:t>
      </w:r>
    </w:p>
    <w:p w14:paraId="60119A18" w14:textId="77777777" w:rsidR="00C54B9F" w:rsidRDefault="00C54B9F">
      <w:pPr>
        <w:pStyle w:val="AH5Sec"/>
      </w:pPr>
      <w:bookmarkStart w:id="24" w:name="_Toc214631978"/>
      <w:r w:rsidRPr="003A0F78">
        <w:rPr>
          <w:rStyle w:val="CharSectNo"/>
        </w:rPr>
        <w:lastRenderedPageBreak/>
        <w:t>12</w:t>
      </w:r>
      <w:r>
        <w:tab/>
        <w:t>Name of child</w:t>
      </w:r>
      <w:bookmarkEnd w:id="24"/>
    </w:p>
    <w:p w14:paraId="1E517AAA" w14:textId="77777777" w:rsidR="00C54B9F" w:rsidRDefault="00C54B9F" w:rsidP="000322B2">
      <w:pPr>
        <w:pStyle w:val="Amainreturn"/>
        <w:keepNext/>
      </w:pPr>
      <w:r>
        <w:t>The registrar-general must assign a name to a child if—</w:t>
      </w:r>
    </w:p>
    <w:p w14:paraId="36DB8D79" w14:textId="77777777" w:rsidR="00C54B9F" w:rsidRDefault="00C54B9F">
      <w:pPr>
        <w:pStyle w:val="Apara"/>
      </w:pPr>
      <w:r>
        <w:tab/>
        <w:t>(a)</w:t>
      </w:r>
      <w:r>
        <w:tab/>
        <w:t>the name stated in the birth registration statement is a prohibited name; or</w:t>
      </w:r>
    </w:p>
    <w:p w14:paraId="1FCF19E6" w14:textId="77777777" w:rsidR="00C54B9F" w:rsidRDefault="00C54B9F">
      <w:pPr>
        <w:pStyle w:val="Apara"/>
      </w:pPr>
      <w:r>
        <w:tab/>
        <w:t>(b)</w:t>
      </w:r>
      <w:r>
        <w:tab/>
        <w:t>the birth registration statement is lodged by both parents of the child and they satisfy the registrar-general that they are unable to agree on the child’s name.</w:t>
      </w:r>
    </w:p>
    <w:p w14:paraId="67215635" w14:textId="77777777" w:rsidR="00C54B9F" w:rsidRDefault="00C54B9F">
      <w:pPr>
        <w:pStyle w:val="AH5Sec"/>
      </w:pPr>
      <w:bookmarkStart w:id="25" w:name="_Toc214631979"/>
      <w:r w:rsidRPr="003A0F78">
        <w:rPr>
          <w:rStyle w:val="CharSectNo"/>
        </w:rPr>
        <w:t>13</w:t>
      </w:r>
      <w:r>
        <w:tab/>
        <w:t>Dispute about child’s name</w:t>
      </w:r>
      <w:bookmarkEnd w:id="25"/>
    </w:p>
    <w:p w14:paraId="04F51E4D" w14:textId="77777777" w:rsidR="00C54B9F" w:rsidRDefault="00C54B9F">
      <w:pPr>
        <w:pStyle w:val="Amain"/>
      </w:pPr>
      <w:r>
        <w:tab/>
        <w:t>(1)</w:t>
      </w:r>
      <w:r>
        <w:tab/>
        <w:t xml:space="preserve">If there is a dispute between the parents of a child about the child’s name, either parent may apply to the </w:t>
      </w:r>
      <w:smartTag w:uri="urn:schemas-microsoft-com:office:smarttags" w:element="address">
        <w:smartTag w:uri="urn:schemas-microsoft-com:office:smarttags" w:element="Street">
          <w:r>
            <w:t>Magistrates Court</w:t>
          </w:r>
        </w:smartTag>
      </w:smartTag>
      <w:r>
        <w:t xml:space="preserve"> for a resolution of the dispute.</w:t>
      </w:r>
    </w:p>
    <w:p w14:paraId="4A982ACB" w14:textId="77777777" w:rsidR="00C54B9F" w:rsidRDefault="00C54B9F">
      <w:pPr>
        <w:pStyle w:val="Amain"/>
      </w:pPr>
      <w:r>
        <w:tab/>
        <w:t>(2)</w:t>
      </w:r>
      <w:r>
        <w:tab/>
        <w:t xml:space="preserve">On an application under subsection (1), the </w:t>
      </w:r>
      <w:smartTag w:uri="urn:schemas-microsoft-com:office:smarttags" w:element="address">
        <w:smartTag w:uri="urn:schemas-microsoft-com:office:smarttags" w:element="Street">
          <w:r>
            <w:t>Magistrates Court</w:t>
          </w:r>
        </w:smartTag>
      </w:smartTag>
      <w:r>
        <w:t xml:space="preserve"> may—</w:t>
      </w:r>
    </w:p>
    <w:p w14:paraId="4AAE77C6" w14:textId="77777777" w:rsidR="00C54B9F" w:rsidRDefault="00C54B9F">
      <w:pPr>
        <w:pStyle w:val="Apara"/>
      </w:pPr>
      <w:r>
        <w:tab/>
        <w:t>(a)</w:t>
      </w:r>
      <w:r>
        <w:tab/>
        <w:t>resolve the dispute about the child’s name as the court considers appropriate; and</w:t>
      </w:r>
    </w:p>
    <w:p w14:paraId="2235D274" w14:textId="77777777" w:rsidR="00C54B9F" w:rsidRDefault="00C54B9F">
      <w:pPr>
        <w:pStyle w:val="Apara"/>
      </w:pPr>
      <w:r>
        <w:tab/>
        <w:t>(b)</w:t>
      </w:r>
      <w:r>
        <w:tab/>
        <w:t>order the registrar-general to register the child’s name in a form specified in the order.</w:t>
      </w:r>
    </w:p>
    <w:p w14:paraId="05D778B9" w14:textId="77777777" w:rsidR="00C54B9F" w:rsidRDefault="00C54B9F">
      <w:pPr>
        <w:pStyle w:val="AH5Sec"/>
      </w:pPr>
      <w:bookmarkStart w:id="26" w:name="_Toc214631980"/>
      <w:r w:rsidRPr="003A0F78">
        <w:rPr>
          <w:rStyle w:val="CharSectNo"/>
        </w:rPr>
        <w:t>14</w:t>
      </w:r>
      <w:r>
        <w:tab/>
        <w:t>Registration of parentage details</w:t>
      </w:r>
      <w:bookmarkEnd w:id="26"/>
    </w:p>
    <w:p w14:paraId="363EF6BF" w14:textId="77777777" w:rsidR="00C54B9F" w:rsidRDefault="00C54B9F">
      <w:pPr>
        <w:pStyle w:val="Amainreturn"/>
      </w:pPr>
      <w:r>
        <w:t>On registration of a child’s birth, the registrar-general must not include information about the identity of a child’s parent in the register unless—</w:t>
      </w:r>
    </w:p>
    <w:p w14:paraId="288CD74D" w14:textId="77777777" w:rsidR="00C54B9F" w:rsidRDefault="00C54B9F">
      <w:pPr>
        <w:pStyle w:val="Apara"/>
      </w:pPr>
      <w:r>
        <w:tab/>
        <w:t>(a)</w:t>
      </w:r>
      <w:r>
        <w:tab/>
        <w:t>the information is contained in a document lodged under section 5 in relation to the child; or</w:t>
      </w:r>
    </w:p>
    <w:p w14:paraId="3E2C7D9D" w14:textId="77777777" w:rsidR="00C54B9F" w:rsidRDefault="00C54B9F">
      <w:pPr>
        <w:pStyle w:val="Apara"/>
      </w:pPr>
      <w:r>
        <w:tab/>
        <w:t>(b)</w:t>
      </w:r>
      <w:r>
        <w:tab/>
        <w:t>the parents of the child apply for the inclusion of the information; or</w:t>
      </w:r>
    </w:p>
    <w:p w14:paraId="4BDBC54E" w14:textId="77777777" w:rsidR="00C54B9F" w:rsidRDefault="00C54B9F" w:rsidP="000322B2">
      <w:pPr>
        <w:pStyle w:val="Apara"/>
        <w:keepLines/>
      </w:pPr>
      <w:r>
        <w:tab/>
        <w:t>(c)</w:t>
      </w:r>
      <w:r>
        <w:tab/>
        <w:t>a parent of the child applies for the inclusion of the information and the registrar-general is satisfied that the other parent is dead or cannot join in the application because the other parent cannot be found or for any other reason; or</w:t>
      </w:r>
    </w:p>
    <w:p w14:paraId="492D0FEF" w14:textId="77777777" w:rsidR="00C54B9F" w:rsidRDefault="00C54B9F">
      <w:pPr>
        <w:pStyle w:val="Apara"/>
      </w:pPr>
      <w:r>
        <w:lastRenderedPageBreak/>
        <w:tab/>
        <w:t>(d)</w:t>
      </w:r>
      <w:r>
        <w:tab/>
        <w:t>a parent of the child applies for the inclusion of the information and the registrar-general is satisfied that the other parent does not dispute the correctness of the information; or</w:t>
      </w:r>
    </w:p>
    <w:p w14:paraId="60C9326B" w14:textId="77777777" w:rsidR="00C54B9F" w:rsidRDefault="00C54B9F">
      <w:pPr>
        <w:pStyle w:val="Apara"/>
      </w:pPr>
      <w:r>
        <w:tab/>
        <w:t>(e)</w:t>
      </w:r>
      <w:r>
        <w:tab/>
        <w:t>the registrar-general is entitled under an Act or a law of a State, the Commonwealth or another Territory to make a presumption about the identity of a parent of the child; or</w:t>
      </w:r>
    </w:p>
    <w:p w14:paraId="21A0109C" w14:textId="77777777" w:rsidR="00C54B9F" w:rsidRDefault="00C54B9F">
      <w:pPr>
        <w:pStyle w:val="Apara"/>
      </w:pPr>
      <w:r>
        <w:tab/>
        <w:t>(f)</w:t>
      </w:r>
      <w:r>
        <w:tab/>
        <w:t>the inclusion of the information is authorised by regulation.</w:t>
      </w:r>
    </w:p>
    <w:p w14:paraId="14A9ED11" w14:textId="77777777" w:rsidR="00C54B9F" w:rsidRDefault="00C54B9F">
      <w:pPr>
        <w:pStyle w:val="AH5Sec"/>
      </w:pPr>
      <w:bookmarkStart w:id="27" w:name="_Toc214631981"/>
      <w:r w:rsidRPr="003A0F78">
        <w:rPr>
          <w:rStyle w:val="CharSectNo"/>
        </w:rPr>
        <w:t>15</w:t>
      </w:r>
      <w:r>
        <w:tab/>
        <w:t>Jurisdiction of Supreme Court to order registration of birth</w:t>
      </w:r>
      <w:bookmarkEnd w:id="27"/>
    </w:p>
    <w:p w14:paraId="55F86816" w14:textId="77777777" w:rsidR="00C54B9F" w:rsidRDefault="00C54B9F">
      <w:pPr>
        <w:pStyle w:val="Amainreturn"/>
      </w:pPr>
      <w:r>
        <w:t>The Supreme Court may, on the application of an interested person or on its own initiative, order—</w:t>
      </w:r>
    </w:p>
    <w:p w14:paraId="35BDF5B3" w14:textId="77777777" w:rsidR="00C54B9F" w:rsidRDefault="00C54B9F">
      <w:pPr>
        <w:pStyle w:val="Apara"/>
      </w:pPr>
      <w:r>
        <w:tab/>
        <w:t>(a)</w:t>
      </w:r>
      <w:r>
        <w:tab/>
        <w:t>the registration of a birth; or</w:t>
      </w:r>
    </w:p>
    <w:p w14:paraId="5387A878" w14:textId="77777777" w:rsidR="00C54B9F" w:rsidRDefault="00C54B9F">
      <w:pPr>
        <w:pStyle w:val="Apara"/>
      </w:pPr>
      <w:r>
        <w:tab/>
        <w:t>(b)</w:t>
      </w:r>
      <w:r>
        <w:tab/>
        <w:t>the inclusion of information relating to a birth or a child’s parent in the register.</w:t>
      </w:r>
    </w:p>
    <w:p w14:paraId="1656F8A2" w14:textId="77777777" w:rsidR="00C54B9F" w:rsidRPr="003A0F78" w:rsidRDefault="00C54B9F">
      <w:pPr>
        <w:pStyle w:val="AH3Div"/>
      </w:pPr>
      <w:bookmarkStart w:id="28" w:name="_Toc214631982"/>
      <w:r w:rsidRPr="003A0F78">
        <w:rPr>
          <w:rStyle w:val="CharDivNo"/>
        </w:rPr>
        <w:t>Division 2.3</w:t>
      </w:r>
      <w:r>
        <w:tab/>
      </w:r>
      <w:r w:rsidRPr="003A0F78">
        <w:rPr>
          <w:rStyle w:val="CharDivText"/>
        </w:rPr>
        <w:t>Alteration of details of birth registration</w:t>
      </w:r>
      <w:bookmarkEnd w:id="28"/>
    </w:p>
    <w:p w14:paraId="00756533" w14:textId="77777777" w:rsidR="00895B73" w:rsidRPr="00F40831" w:rsidRDefault="00895B73" w:rsidP="00895B73">
      <w:pPr>
        <w:pStyle w:val="AH5Sec"/>
      </w:pPr>
      <w:bookmarkStart w:id="29" w:name="_Toc214631983"/>
      <w:r w:rsidRPr="003A0F78">
        <w:rPr>
          <w:rStyle w:val="CharSectNo"/>
        </w:rPr>
        <w:t>16</w:t>
      </w:r>
      <w:r w:rsidRPr="00F40831">
        <w:tab/>
        <w:t>Addition or alteration of details of parentage after registration of birth</w:t>
      </w:r>
      <w:bookmarkEnd w:id="29"/>
    </w:p>
    <w:p w14:paraId="402C8256" w14:textId="77777777" w:rsidR="00C54B9F" w:rsidRDefault="00C54B9F">
      <w:pPr>
        <w:pStyle w:val="Amain"/>
      </w:pPr>
      <w:r>
        <w:tab/>
        <w:t>(1)</w:t>
      </w:r>
      <w:r>
        <w:tab/>
        <w:t>The registrar-general must include information about a child’s parent in the register after registration of the child’s birth if—</w:t>
      </w:r>
    </w:p>
    <w:p w14:paraId="06910060" w14:textId="77777777" w:rsidR="00C54B9F" w:rsidRDefault="00C54B9F">
      <w:pPr>
        <w:pStyle w:val="Apara"/>
      </w:pPr>
      <w:r>
        <w:tab/>
        <w:t>(a)</w:t>
      </w:r>
      <w:r>
        <w:tab/>
        <w:t>the parents of the child apply for the inclusion of the information; or</w:t>
      </w:r>
    </w:p>
    <w:p w14:paraId="03C82245" w14:textId="77777777" w:rsidR="00C54B9F" w:rsidRDefault="00C54B9F" w:rsidP="000322B2">
      <w:pPr>
        <w:pStyle w:val="Apara"/>
        <w:keepLines/>
      </w:pPr>
      <w:r>
        <w:tab/>
        <w:t>(b)</w:t>
      </w:r>
      <w:r>
        <w:tab/>
        <w:t>a parent of the child applies for the inclusion of the information and the registrar-general is satisfied that the other parent is dead or cannot join in the application because the other parent cannot be found or for any other reason; or</w:t>
      </w:r>
    </w:p>
    <w:p w14:paraId="2FD757CE" w14:textId="77777777" w:rsidR="00C54B9F" w:rsidRDefault="00C54B9F">
      <w:pPr>
        <w:pStyle w:val="Apara"/>
      </w:pPr>
      <w:r>
        <w:lastRenderedPageBreak/>
        <w:tab/>
        <w:t>(c)</w:t>
      </w:r>
      <w:r>
        <w:tab/>
        <w:t>a parent of the child applies for the inclusion of the information and the registrar-general is satisfied that the other parent does not dispute the correctness of the information; or</w:t>
      </w:r>
    </w:p>
    <w:p w14:paraId="73505027" w14:textId="77777777" w:rsidR="00C54B9F" w:rsidRDefault="00C54B9F">
      <w:pPr>
        <w:pStyle w:val="Apara"/>
      </w:pPr>
      <w:r>
        <w:tab/>
        <w:t>(d)</w:t>
      </w:r>
      <w:r>
        <w:tab/>
        <w:t>the Supreme Court orders the inclusion of the information; or</w:t>
      </w:r>
    </w:p>
    <w:p w14:paraId="6B1FCB98" w14:textId="77777777" w:rsidR="00C54B9F" w:rsidRDefault="00C54B9F">
      <w:pPr>
        <w:pStyle w:val="Apara"/>
      </w:pPr>
      <w:r>
        <w:tab/>
        <w:t>(e)</w:t>
      </w:r>
      <w:r>
        <w:tab/>
        <w:t>a court makes a finding that a particular person is a parent of the child; or</w:t>
      </w:r>
    </w:p>
    <w:p w14:paraId="3DD287EC" w14:textId="77777777" w:rsidR="00C54B9F" w:rsidRDefault="00C54B9F">
      <w:pPr>
        <w:pStyle w:val="Apara"/>
      </w:pPr>
      <w:r>
        <w:tab/>
        <w:t>(f)</w:t>
      </w:r>
      <w:r>
        <w:tab/>
        <w:t>the registrar-general is entitled under an Act or a law of a State, the Commonwealth or another Territory to make a presumption about the identity of a parent of the child; or</w:t>
      </w:r>
    </w:p>
    <w:p w14:paraId="50B52C65" w14:textId="77777777" w:rsidR="00C54B9F" w:rsidRDefault="00C54B9F">
      <w:pPr>
        <w:pStyle w:val="Apara"/>
      </w:pPr>
      <w:r>
        <w:tab/>
        <w:t>(g)</w:t>
      </w:r>
      <w:r>
        <w:tab/>
        <w:t>the inclusion of the information is authorised by regulation.</w:t>
      </w:r>
    </w:p>
    <w:p w14:paraId="2FEBCD9B" w14:textId="6E32DD97" w:rsidR="00895B73" w:rsidRPr="00F40831" w:rsidRDefault="00895B73" w:rsidP="00895B73">
      <w:pPr>
        <w:pStyle w:val="Amain"/>
      </w:pPr>
      <w:r w:rsidRPr="00F40831">
        <w:rPr>
          <w:color w:val="000000"/>
        </w:rPr>
        <w:tab/>
        <w:t>(</w:t>
      </w:r>
      <w:r>
        <w:rPr>
          <w:color w:val="000000"/>
        </w:rPr>
        <w:t>2</w:t>
      </w:r>
      <w:r w:rsidRPr="00F40831">
        <w:rPr>
          <w:color w:val="000000"/>
        </w:rPr>
        <w:t>)</w:t>
      </w:r>
      <w:r w:rsidRPr="00F40831">
        <w:rPr>
          <w:color w:val="000000"/>
        </w:rPr>
        <w:tab/>
        <w:t>On application, the registrar</w:t>
      </w:r>
      <w:r w:rsidRPr="00F40831">
        <w:rPr>
          <w:color w:val="000000"/>
        </w:rPr>
        <w:noBreakHyphen/>
        <w:t>general must alter any of the following information about a child’s parent in the register after registration of the child’s birth:</w:t>
      </w:r>
    </w:p>
    <w:p w14:paraId="043B8FC6" w14:textId="77777777" w:rsidR="00895B73" w:rsidRPr="00F40831" w:rsidRDefault="00895B73" w:rsidP="00895B73">
      <w:pPr>
        <w:pStyle w:val="Apara"/>
      </w:pPr>
      <w:r w:rsidRPr="00F40831">
        <w:rPr>
          <w:color w:val="000000"/>
        </w:rPr>
        <w:tab/>
        <w:t>(a)</w:t>
      </w:r>
      <w:r w:rsidRPr="00F40831">
        <w:rPr>
          <w:color w:val="000000"/>
        </w:rPr>
        <w:tab/>
        <w:t>the name of a parent whose change of name is registered under this Act or a corresponding law;</w:t>
      </w:r>
    </w:p>
    <w:p w14:paraId="7C0757F2" w14:textId="77777777" w:rsidR="00895B73" w:rsidRPr="00F40831" w:rsidRDefault="00895B73" w:rsidP="00895B73">
      <w:pPr>
        <w:pStyle w:val="Apara"/>
      </w:pPr>
      <w:r w:rsidRPr="00F40831">
        <w:tab/>
        <w:t>(b)</w:t>
      </w:r>
      <w:r w:rsidRPr="00F40831">
        <w:tab/>
        <w:t>the words used to describe a parent’s relationship with the child.</w:t>
      </w:r>
    </w:p>
    <w:p w14:paraId="40C5E7E2" w14:textId="66FBBF1B" w:rsidR="00895B73" w:rsidRPr="00F40831" w:rsidRDefault="00895B73" w:rsidP="00895B73">
      <w:pPr>
        <w:pStyle w:val="Amain"/>
      </w:pPr>
      <w:r w:rsidRPr="00F40831">
        <w:rPr>
          <w:color w:val="000000"/>
        </w:rPr>
        <w:tab/>
        <w:t>(</w:t>
      </w:r>
      <w:r>
        <w:rPr>
          <w:color w:val="000000"/>
        </w:rPr>
        <w:t>3</w:t>
      </w:r>
      <w:r w:rsidRPr="00F40831">
        <w:rPr>
          <w:color w:val="000000"/>
        </w:rPr>
        <w:t>)</w:t>
      </w:r>
      <w:r w:rsidRPr="00F40831">
        <w:rPr>
          <w:color w:val="000000"/>
        </w:rPr>
        <w:tab/>
        <w:t>An application to alter information may be made by—</w:t>
      </w:r>
    </w:p>
    <w:p w14:paraId="035DA471" w14:textId="77777777" w:rsidR="00895B73" w:rsidRPr="00F40831" w:rsidRDefault="00895B73" w:rsidP="00895B73">
      <w:pPr>
        <w:pStyle w:val="Apara"/>
      </w:pPr>
      <w:r w:rsidRPr="00F40831">
        <w:rPr>
          <w:color w:val="000000"/>
        </w:rPr>
        <w:tab/>
        <w:t>(a)</w:t>
      </w:r>
      <w:r w:rsidRPr="00F40831">
        <w:rPr>
          <w:color w:val="000000"/>
        </w:rPr>
        <w:tab/>
        <w:t>both parents; or</w:t>
      </w:r>
    </w:p>
    <w:p w14:paraId="3A7A46A3" w14:textId="77777777" w:rsidR="00895B73" w:rsidRPr="00F40831" w:rsidRDefault="00895B73" w:rsidP="00895B73">
      <w:pPr>
        <w:pStyle w:val="Apara"/>
      </w:pPr>
      <w:r w:rsidRPr="00F40831">
        <w:tab/>
        <w:t>(b)</w:t>
      </w:r>
      <w:r w:rsidRPr="00F40831">
        <w:tab/>
        <w:t>1 parent if—</w:t>
      </w:r>
    </w:p>
    <w:p w14:paraId="7FF4AEE8" w14:textId="77777777" w:rsidR="00895B73" w:rsidRPr="00F40831" w:rsidRDefault="00895B73" w:rsidP="00895B73">
      <w:pPr>
        <w:pStyle w:val="Asubpara"/>
      </w:pPr>
      <w:r w:rsidRPr="00F40831">
        <w:rPr>
          <w:color w:val="000000"/>
        </w:rPr>
        <w:tab/>
        <w:t>(i)</w:t>
      </w:r>
      <w:r w:rsidRPr="00F40831">
        <w:rPr>
          <w:color w:val="000000"/>
        </w:rPr>
        <w:tab/>
        <w:t>the information is about the parent and the registrar</w:t>
      </w:r>
      <w:r w:rsidRPr="00F40831">
        <w:rPr>
          <w:color w:val="000000"/>
        </w:rPr>
        <w:noBreakHyphen/>
        <w:t>general is satisfied that the other parent—</w:t>
      </w:r>
    </w:p>
    <w:p w14:paraId="68E6F65C" w14:textId="77777777" w:rsidR="00895B73" w:rsidRPr="00F40831" w:rsidRDefault="00895B73" w:rsidP="00895B73">
      <w:pPr>
        <w:pStyle w:val="Asubsubpara"/>
      </w:pPr>
      <w:r w:rsidRPr="00F40831">
        <w:rPr>
          <w:color w:val="000000"/>
        </w:rPr>
        <w:tab/>
        <w:t>(A)</w:t>
      </w:r>
      <w:r w:rsidRPr="00F40831">
        <w:rPr>
          <w:color w:val="000000"/>
        </w:rPr>
        <w:tab/>
        <w:t>is dead or cannot join in the application because the other parent cannot be found or for any other reason; or</w:t>
      </w:r>
    </w:p>
    <w:p w14:paraId="7F861FD4" w14:textId="77777777" w:rsidR="00895B73" w:rsidRPr="00F40831" w:rsidRDefault="00895B73" w:rsidP="00895B73">
      <w:pPr>
        <w:pStyle w:val="Asubsubpara"/>
      </w:pPr>
      <w:r w:rsidRPr="00F40831">
        <w:tab/>
        <w:t>(B)</w:t>
      </w:r>
      <w:r w:rsidRPr="00F40831">
        <w:tab/>
        <w:t>does not dispute the correctness of the information; or</w:t>
      </w:r>
    </w:p>
    <w:p w14:paraId="5780043F" w14:textId="77777777" w:rsidR="00895B73" w:rsidRPr="00F40831" w:rsidRDefault="00895B73" w:rsidP="00895B73">
      <w:pPr>
        <w:pStyle w:val="Asubpara"/>
      </w:pPr>
      <w:r w:rsidRPr="00F40831">
        <w:rPr>
          <w:color w:val="000000"/>
        </w:rPr>
        <w:tab/>
        <w:t>(ii)</w:t>
      </w:r>
      <w:r w:rsidRPr="00F40831">
        <w:rPr>
          <w:color w:val="000000"/>
        </w:rPr>
        <w:tab/>
        <w:t>the only alteration is to use the word ‘parent’ to describe the parent’s relationship with the child.</w:t>
      </w:r>
    </w:p>
    <w:p w14:paraId="652FC505" w14:textId="6AD094F4" w:rsidR="00895B73" w:rsidRPr="00F40831" w:rsidRDefault="00895B73" w:rsidP="00895B73">
      <w:pPr>
        <w:pStyle w:val="Amain"/>
      </w:pPr>
      <w:r w:rsidRPr="00F40831">
        <w:rPr>
          <w:color w:val="000000"/>
        </w:rPr>
        <w:lastRenderedPageBreak/>
        <w:tab/>
        <w:t>(</w:t>
      </w:r>
      <w:r>
        <w:rPr>
          <w:color w:val="000000"/>
        </w:rPr>
        <w:t>4</w:t>
      </w:r>
      <w:r w:rsidRPr="00F40831">
        <w:rPr>
          <w:color w:val="000000"/>
        </w:rPr>
        <w:t>)</w:t>
      </w:r>
      <w:r w:rsidRPr="00F40831">
        <w:rPr>
          <w:color w:val="000000"/>
        </w:rPr>
        <w:tab/>
        <w:t>However, if the child is at least 14 years old, the registrar</w:t>
      </w:r>
      <w:r w:rsidRPr="00F40831">
        <w:rPr>
          <w:color w:val="000000"/>
        </w:rPr>
        <w:noBreakHyphen/>
        <w:t>general must not alter the information unless—</w:t>
      </w:r>
    </w:p>
    <w:p w14:paraId="74A62C60" w14:textId="77777777" w:rsidR="00895B73" w:rsidRPr="00F40831" w:rsidRDefault="00895B73" w:rsidP="00895B73">
      <w:pPr>
        <w:pStyle w:val="Apara"/>
      </w:pPr>
      <w:r w:rsidRPr="00F40831">
        <w:rPr>
          <w:color w:val="000000"/>
        </w:rPr>
        <w:tab/>
        <w:t>(a)</w:t>
      </w:r>
      <w:r w:rsidRPr="00F40831">
        <w:rPr>
          <w:color w:val="000000"/>
        </w:rPr>
        <w:tab/>
        <w:t>the registrar</w:t>
      </w:r>
      <w:r w:rsidRPr="00F40831">
        <w:rPr>
          <w:color w:val="000000"/>
        </w:rPr>
        <w:noBreakHyphen/>
        <w:t>general is satisfied that the child consents to the alteration; or</w:t>
      </w:r>
    </w:p>
    <w:p w14:paraId="26015DBB" w14:textId="77777777" w:rsidR="00895B73" w:rsidRPr="00F40831" w:rsidRDefault="00895B73" w:rsidP="00895B73">
      <w:pPr>
        <w:pStyle w:val="Apara"/>
      </w:pPr>
      <w:r w:rsidRPr="00F40831">
        <w:tab/>
        <w:t>(b)</w:t>
      </w:r>
      <w:r w:rsidRPr="00F40831">
        <w:tab/>
        <w:t>the only alteration is to use the word ‘parent’ to describe either or both parent’s relationship with the child.</w:t>
      </w:r>
    </w:p>
    <w:p w14:paraId="5174F95B" w14:textId="28809BA5" w:rsidR="00C54B9F" w:rsidRDefault="00C54B9F">
      <w:pPr>
        <w:pStyle w:val="Amain"/>
      </w:pPr>
      <w:r>
        <w:tab/>
        <w:t>(</w:t>
      </w:r>
      <w:r w:rsidR="00895B73">
        <w:t>5</w:t>
      </w:r>
      <w:r>
        <w:t>)</w:t>
      </w:r>
      <w:r>
        <w:tab/>
        <w:t>An application to the registrar-general for the addition</w:t>
      </w:r>
      <w:r w:rsidR="00895B73">
        <w:t xml:space="preserve"> </w:t>
      </w:r>
      <w:r w:rsidR="00895B73" w:rsidRPr="00F40831">
        <w:rPr>
          <w:color w:val="000000"/>
        </w:rPr>
        <w:t>or alteration</w:t>
      </w:r>
      <w:r>
        <w:t xml:space="preserve"> of registrable information in the register must—</w:t>
      </w:r>
    </w:p>
    <w:p w14:paraId="0F8EE9A9" w14:textId="77777777" w:rsidR="00C54B9F" w:rsidRDefault="00C54B9F">
      <w:pPr>
        <w:pStyle w:val="Apara"/>
      </w:pPr>
      <w:r>
        <w:tab/>
        <w:t>(a)</w:t>
      </w:r>
      <w:r>
        <w:tab/>
        <w:t>be made in writing; and</w:t>
      </w:r>
    </w:p>
    <w:p w14:paraId="78A6A473" w14:textId="77777777" w:rsidR="00C54B9F" w:rsidRDefault="00C54B9F">
      <w:pPr>
        <w:pStyle w:val="Apara"/>
      </w:pPr>
      <w:r>
        <w:tab/>
        <w:t>(b)</w:t>
      </w:r>
      <w:r>
        <w:tab/>
        <w:t>include the information required by the registrar-general; and</w:t>
      </w:r>
    </w:p>
    <w:p w14:paraId="2BFFC87D" w14:textId="1E2140FF" w:rsidR="00C54B9F" w:rsidRDefault="00C54B9F" w:rsidP="000322B2">
      <w:pPr>
        <w:pStyle w:val="Apara"/>
        <w:keepNext/>
      </w:pPr>
      <w:r>
        <w:tab/>
        <w:t>(c)</w:t>
      </w:r>
      <w:r>
        <w:tab/>
        <w:t xml:space="preserve">if the registrar-general requires verification of the information in the application—be accompanied by </w:t>
      </w:r>
      <w:r w:rsidR="00743525" w:rsidRPr="00326F84">
        <w:t>a statement</w:t>
      </w:r>
      <w:r>
        <w:t xml:space="preserve"> verifying the information and any other evidence that the registrar</w:t>
      </w:r>
      <w:r w:rsidR="00895B73">
        <w:noBreakHyphen/>
      </w:r>
      <w:r>
        <w:t>general requires.</w:t>
      </w:r>
    </w:p>
    <w:p w14:paraId="6100791D" w14:textId="27BD7441" w:rsidR="002D67B2" w:rsidRPr="00401CD8" w:rsidRDefault="002D67B2" w:rsidP="002D67B2">
      <w:pPr>
        <w:pStyle w:val="aNote"/>
      </w:pPr>
      <w:r w:rsidRPr="00401CD8">
        <w:rPr>
          <w:rStyle w:val="charItals"/>
        </w:rPr>
        <w:t>Note</w:t>
      </w:r>
      <w:r w:rsidRPr="00401CD8">
        <w:tab/>
        <w:t xml:space="preserve">It is an offence to make a false or misleading statement, give false or misleading information or produce a false or misleading document (see </w:t>
      </w:r>
      <w:hyperlink r:id="rId33" w:tooltip="A2002-51" w:history="1">
        <w:r w:rsidRPr="00401CD8">
          <w:rPr>
            <w:rStyle w:val="charCitHyperlinkAbbrev"/>
          </w:rPr>
          <w:t>Criminal Code</w:t>
        </w:r>
      </w:hyperlink>
      <w:r w:rsidRPr="00401CD8">
        <w:t>, pt 3.4).</w:t>
      </w:r>
    </w:p>
    <w:p w14:paraId="6A3346EB" w14:textId="40D3A54D" w:rsidR="00C54B9F" w:rsidRDefault="00C54B9F" w:rsidP="00743525">
      <w:pPr>
        <w:pStyle w:val="Amain"/>
        <w:keepNext/>
      </w:pPr>
      <w:r>
        <w:tab/>
        <w:t>(</w:t>
      </w:r>
      <w:r w:rsidR="00895B73">
        <w:t>6</w:t>
      </w:r>
      <w:r>
        <w:t>)</w:t>
      </w:r>
      <w:r>
        <w:tab/>
        <w:t>On application by an interested person, the Supreme Court may order that the register be amended—</w:t>
      </w:r>
    </w:p>
    <w:p w14:paraId="4C34891A" w14:textId="77777777" w:rsidR="00C54B9F" w:rsidRDefault="00C54B9F">
      <w:pPr>
        <w:pStyle w:val="Apara"/>
      </w:pPr>
      <w:r>
        <w:tab/>
        <w:t>(a)</w:t>
      </w:r>
      <w:r>
        <w:tab/>
        <w:t>by omitting or adding specified information about a child’s parentage; or</w:t>
      </w:r>
    </w:p>
    <w:p w14:paraId="167C7B39" w14:textId="77777777" w:rsidR="00C54B9F" w:rsidRDefault="00C54B9F">
      <w:pPr>
        <w:pStyle w:val="Apara"/>
      </w:pPr>
      <w:r>
        <w:tab/>
        <w:t>(b)</w:t>
      </w:r>
      <w:r>
        <w:tab/>
        <w:t>by adding information that relates to the marriage</w:t>
      </w:r>
      <w:r w:rsidR="00877C6A" w:rsidRPr="00E3372F">
        <w:t>, civil union</w:t>
      </w:r>
      <w:r>
        <w:t xml:space="preserve"> or civil partnership of the child’s parents.</w:t>
      </w:r>
    </w:p>
    <w:p w14:paraId="408FE5D7" w14:textId="7802276C" w:rsidR="002C0829" w:rsidRPr="002F4D58" w:rsidRDefault="004A1D39" w:rsidP="002C0829">
      <w:pPr>
        <w:pStyle w:val="Amain"/>
      </w:pPr>
      <w:r>
        <w:tab/>
        <w:t>(</w:t>
      </w:r>
      <w:r w:rsidR="00895B73">
        <w:t>7</w:t>
      </w:r>
      <w:r w:rsidR="002C0829" w:rsidRPr="002F4D58">
        <w:t>)</w:t>
      </w:r>
      <w:r w:rsidR="002C0829" w:rsidRPr="002F4D58">
        <w:tab/>
        <w:t>This section does not limit section 40 (Correction of register).</w:t>
      </w:r>
    </w:p>
    <w:p w14:paraId="12B543AB" w14:textId="77777777" w:rsidR="00A7180B" w:rsidRPr="003A0F78" w:rsidRDefault="00A7180B" w:rsidP="00A7180B">
      <w:pPr>
        <w:pStyle w:val="AH3Div"/>
      </w:pPr>
      <w:bookmarkStart w:id="30" w:name="_Toc214631984"/>
      <w:r w:rsidRPr="003A0F78">
        <w:rPr>
          <w:rStyle w:val="CharDivNo"/>
        </w:rPr>
        <w:lastRenderedPageBreak/>
        <w:t>Division 2.4</w:t>
      </w:r>
      <w:r w:rsidRPr="00355100">
        <w:tab/>
      </w:r>
      <w:r w:rsidRPr="003A0F78">
        <w:rPr>
          <w:rStyle w:val="CharDivText"/>
        </w:rPr>
        <w:t>Intended parent information</w:t>
      </w:r>
      <w:bookmarkEnd w:id="30"/>
    </w:p>
    <w:p w14:paraId="5A1348DA" w14:textId="77777777" w:rsidR="00C54B9F" w:rsidRDefault="00C54B9F">
      <w:pPr>
        <w:pStyle w:val="AH5Sec"/>
      </w:pPr>
      <w:bookmarkStart w:id="31" w:name="_Toc214631985"/>
      <w:r w:rsidRPr="003A0F78">
        <w:rPr>
          <w:rStyle w:val="CharSectNo"/>
        </w:rPr>
        <w:t>16A</w:t>
      </w:r>
      <w:r>
        <w:tab/>
        <w:t>Registration of parentage order</w:t>
      </w:r>
      <w:bookmarkEnd w:id="31"/>
    </w:p>
    <w:p w14:paraId="30DEBA86" w14:textId="6835C46F" w:rsidR="00C54B9F" w:rsidRDefault="00C54B9F">
      <w:pPr>
        <w:pStyle w:val="Amain"/>
      </w:pPr>
      <w:r>
        <w:tab/>
        <w:t>(1)</w:t>
      </w:r>
      <w:r>
        <w:tab/>
        <w:t xml:space="preserve">If the registrar-general receives a sealed copy of a parentage order made under the </w:t>
      </w:r>
      <w:hyperlink r:id="rId34" w:tooltip="A2004-1" w:history="1">
        <w:r w:rsidR="00D505AC" w:rsidRPr="00D505AC">
          <w:rPr>
            <w:rStyle w:val="charCitHyperlinkItal"/>
          </w:rPr>
          <w:t>Parentage Act 2004</w:t>
        </w:r>
      </w:hyperlink>
      <w:r>
        <w:t xml:space="preserve">, section </w:t>
      </w:r>
      <w:r w:rsidR="00A7180B">
        <w:t>28H</w:t>
      </w:r>
      <w:r>
        <w:t xml:space="preserve">, </w:t>
      </w:r>
      <w:r w:rsidR="00874545" w:rsidRPr="00134C68">
        <w:t>or a corresponding parentage law,</w:t>
      </w:r>
      <w:r w:rsidR="00874545">
        <w:t xml:space="preserve"> </w:t>
      </w:r>
      <w:r>
        <w:t>the registrar-general must register the order.</w:t>
      </w:r>
    </w:p>
    <w:p w14:paraId="6BA66CA9" w14:textId="77777777" w:rsidR="00C54B9F" w:rsidRDefault="00C54B9F">
      <w:pPr>
        <w:pStyle w:val="Amain"/>
      </w:pPr>
      <w:r>
        <w:tab/>
        <w:t>(2)</w:t>
      </w:r>
      <w:r>
        <w:tab/>
        <w:t>The registrar-general must keep an index of registered parentage orders.</w:t>
      </w:r>
    </w:p>
    <w:p w14:paraId="6AA38242" w14:textId="77777777" w:rsidR="00C54B9F" w:rsidRDefault="00C54B9F">
      <w:pPr>
        <w:pStyle w:val="Amain"/>
      </w:pPr>
      <w:r>
        <w:tab/>
        <w:t>(3)</w:t>
      </w:r>
      <w:r>
        <w:tab/>
        <w:t>The registrar-general must bring this division to the notice of anyone providing information to the registrar-general about the birth of a child about whom a parentage order has been made.</w:t>
      </w:r>
    </w:p>
    <w:p w14:paraId="1DC9095A" w14:textId="77777777" w:rsidR="00C54B9F" w:rsidRDefault="00C54B9F">
      <w:pPr>
        <w:pStyle w:val="AH5Sec"/>
      </w:pPr>
      <w:bookmarkStart w:id="32" w:name="_Toc214631986"/>
      <w:r w:rsidRPr="003A0F78">
        <w:rPr>
          <w:rStyle w:val="CharSectNo"/>
        </w:rPr>
        <w:t>16B</w:t>
      </w:r>
      <w:r>
        <w:tab/>
        <w:t>Re-registration of birth if parentage order made</w:t>
      </w:r>
      <w:bookmarkEnd w:id="32"/>
    </w:p>
    <w:p w14:paraId="44788056" w14:textId="77777777" w:rsidR="00C54B9F" w:rsidRDefault="00C54B9F">
      <w:pPr>
        <w:pStyle w:val="Amain"/>
      </w:pPr>
      <w:r>
        <w:tab/>
        <w:t>(1)</w:t>
      </w:r>
      <w:r>
        <w:tab/>
        <w:t>If the registrar-general receives a sealed copy of a parentage order mentioned in section 16A (1) for a child whose birth is registered under this Act, the registrar-general must re-register the birth of the child by entering in the register—</w:t>
      </w:r>
    </w:p>
    <w:p w14:paraId="5DE03763" w14:textId="77777777" w:rsidR="00C54B9F" w:rsidRDefault="00C54B9F">
      <w:pPr>
        <w:pStyle w:val="Apara"/>
      </w:pPr>
      <w:r>
        <w:tab/>
        <w:t>(a)</w:t>
      </w:r>
      <w:r>
        <w:tab/>
        <w:t>particulars, from the copy of the parentage order, of—</w:t>
      </w:r>
    </w:p>
    <w:p w14:paraId="7DB9AA20" w14:textId="77777777" w:rsidR="00C54B9F" w:rsidRDefault="00C54B9F">
      <w:pPr>
        <w:pStyle w:val="Asubpara"/>
      </w:pPr>
      <w:r>
        <w:tab/>
        <w:t>(i)</w:t>
      </w:r>
      <w:r>
        <w:tab/>
        <w:t>the child’s name after the order was made; and</w:t>
      </w:r>
    </w:p>
    <w:p w14:paraId="56C093AC" w14:textId="77777777" w:rsidR="00C54B9F" w:rsidRDefault="00C54B9F">
      <w:pPr>
        <w:pStyle w:val="Asubpara"/>
      </w:pPr>
      <w:r>
        <w:tab/>
        <w:t>(ii)</w:t>
      </w:r>
      <w:r>
        <w:tab/>
        <w:t>the child’s sex, date and place of birth; and</w:t>
      </w:r>
    </w:p>
    <w:p w14:paraId="34EE05AD" w14:textId="7AF07099" w:rsidR="00C54B9F" w:rsidRDefault="00C54B9F">
      <w:pPr>
        <w:pStyle w:val="Asubpara"/>
      </w:pPr>
      <w:r>
        <w:tab/>
        <w:t>(iii)</w:t>
      </w:r>
      <w:r>
        <w:tab/>
        <w:t xml:space="preserve">the </w:t>
      </w:r>
      <w:r w:rsidR="00A7180B" w:rsidRPr="00355100">
        <w:t>intended</w:t>
      </w:r>
      <w:r w:rsidR="00A7180B">
        <w:t xml:space="preserve"> </w:t>
      </w:r>
      <w:r>
        <w:t xml:space="preserve">parent or </w:t>
      </w:r>
      <w:r w:rsidR="00A7180B" w:rsidRPr="00355100">
        <w:t>intended</w:t>
      </w:r>
      <w:r w:rsidR="00A7180B">
        <w:t xml:space="preserve"> </w:t>
      </w:r>
      <w:r>
        <w:t>parents of the child in whose favour the order was made; and</w:t>
      </w:r>
    </w:p>
    <w:p w14:paraId="2A5C8FAC" w14:textId="77777777" w:rsidR="00C54B9F" w:rsidRDefault="00C54B9F">
      <w:pPr>
        <w:pStyle w:val="Apara"/>
      </w:pPr>
      <w:r>
        <w:tab/>
        <w:t>(b)</w:t>
      </w:r>
      <w:r>
        <w:tab/>
        <w:t>a notation to the entry, signed and dated by the registrar-general, to the effect that the birth of the child is registered under this subsection.</w:t>
      </w:r>
    </w:p>
    <w:p w14:paraId="3C007A73" w14:textId="77777777" w:rsidR="00C54B9F" w:rsidRDefault="00C54B9F">
      <w:pPr>
        <w:pStyle w:val="Amain"/>
      </w:pPr>
      <w:r>
        <w:tab/>
        <w:t>(2)</w:t>
      </w:r>
      <w:r>
        <w:tab/>
        <w:t>On re-registering the birth of a child under subsection (1), the registrar-general must sign and date a notation, written on the page of the register that contains the original entry of the birth, to the effect that the birth of the child has been re-registered under subsection (1) on a stated page of the register.</w:t>
      </w:r>
    </w:p>
    <w:p w14:paraId="796653C2" w14:textId="77777777" w:rsidR="00C54B9F" w:rsidRDefault="00C54B9F">
      <w:pPr>
        <w:pStyle w:val="Amain"/>
      </w:pPr>
      <w:r>
        <w:lastRenderedPageBreak/>
        <w:tab/>
        <w:t>(3)</w:t>
      </w:r>
      <w:r>
        <w:tab/>
        <w:t>If a parentage order relates to a child who has previously been adopted, the registrar-general must re-register the birth of the child as if the entry relating to the adoption were the original entry of the child’s birth.</w:t>
      </w:r>
    </w:p>
    <w:p w14:paraId="65A82C57" w14:textId="77777777" w:rsidR="00C54B9F" w:rsidRDefault="00C54B9F">
      <w:pPr>
        <w:pStyle w:val="PageBreak"/>
      </w:pPr>
      <w:r>
        <w:br w:type="page"/>
      </w:r>
    </w:p>
    <w:p w14:paraId="7FB9F0F9" w14:textId="77777777" w:rsidR="00C54B9F" w:rsidRPr="003A0F78" w:rsidRDefault="00C54B9F">
      <w:pPr>
        <w:pStyle w:val="AH2Part"/>
      </w:pPr>
      <w:bookmarkStart w:id="33" w:name="_Toc214631987"/>
      <w:r w:rsidRPr="003A0F78">
        <w:rPr>
          <w:rStyle w:val="CharPartNo"/>
        </w:rPr>
        <w:lastRenderedPageBreak/>
        <w:t>Part 3</w:t>
      </w:r>
      <w:r>
        <w:tab/>
      </w:r>
      <w:r w:rsidRPr="003A0F78">
        <w:rPr>
          <w:rStyle w:val="CharPartText"/>
        </w:rPr>
        <w:t>Change of name</w:t>
      </w:r>
      <w:bookmarkEnd w:id="33"/>
    </w:p>
    <w:p w14:paraId="1B5E8BD4" w14:textId="77777777" w:rsidR="00E63104" w:rsidRPr="003A0F78" w:rsidRDefault="00E63104" w:rsidP="00E63104">
      <w:pPr>
        <w:pStyle w:val="AH3Div"/>
      </w:pPr>
      <w:bookmarkStart w:id="34" w:name="_Toc214631988"/>
      <w:r w:rsidRPr="003A0F78">
        <w:rPr>
          <w:rStyle w:val="CharDivNo"/>
        </w:rPr>
        <w:t>Division 3.1</w:t>
      </w:r>
      <w:r w:rsidRPr="0021034C">
        <w:tab/>
      </w:r>
      <w:r w:rsidRPr="003A0F78">
        <w:rPr>
          <w:rStyle w:val="CharDivText"/>
        </w:rPr>
        <w:t>Change of name—generally</w:t>
      </w:r>
      <w:bookmarkEnd w:id="34"/>
    </w:p>
    <w:p w14:paraId="1526F1CD" w14:textId="77777777" w:rsidR="00C54B9F" w:rsidRDefault="00C54B9F">
      <w:pPr>
        <w:pStyle w:val="AH5Sec"/>
      </w:pPr>
      <w:bookmarkStart w:id="35" w:name="_Toc214631989"/>
      <w:r w:rsidRPr="003A0F78">
        <w:rPr>
          <w:rStyle w:val="CharSectNo"/>
        </w:rPr>
        <w:t>17</w:t>
      </w:r>
      <w:r>
        <w:tab/>
        <w:t>Change of name by registration</w:t>
      </w:r>
      <w:bookmarkEnd w:id="35"/>
    </w:p>
    <w:p w14:paraId="1216F847" w14:textId="77777777" w:rsidR="00C54B9F" w:rsidRDefault="00C54B9F">
      <w:pPr>
        <w:pStyle w:val="Amainreturn"/>
      </w:pPr>
      <w:r>
        <w:t>A person’s name may be changed by registration of the change under this part.</w:t>
      </w:r>
    </w:p>
    <w:p w14:paraId="163F751E" w14:textId="77777777" w:rsidR="00C54B9F" w:rsidRDefault="00C54B9F">
      <w:pPr>
        <w:pStyle w:val="AH5Sec"/>
      </w:pPr>
      <w:bookmarkStart w:id="36" w:name="_Toc214631990"/>
      <w:r w:rsidRPr="003A0F78">
        <w:rPr>
          <w:rStyle w:val="CharSectNo"/>
        </w:rPr>
        <w:t>18</w:t>
      </w:r>
      <w:r>
        <w:tab/>
        <w:t>Application to register change of adult’s name</w:t>
      </w:r>
      <w:bookmarkEnd w:id="36"/>
    </w:p>
    <w:p w14:paraId="1B7CB1A7" w14:textId="77777777" w:rsidR="00C54B9F" w:rsidRDefault="00C54B9F">
      <w:pPr>
        <w:pStyle w:val="Amainreturn"/>
      </w:pPr>
      <w:r>
        <w:t>A person who is an adult may apply to the registrar-general for registration of a change of the person’s name if—</w:t>
      </w:r>
    </w:p>
    <w:p w14:paraId="19B81E86" w14:textId="77777777" w:rsidR="00C54B9F" w:rsidRDefault="00C54B9F">
      <w:pPr>
        <w:pStyle w:val="Apara"/>
      </w:pPr>
      <w:r>
        <w:tab/>
        <w:t>(a)</w:t>
      </w:r>
      <w:r>
        <w:tab/>
        <w:t>the person is domiciled or resident in the ACT; or</w:t>
      </w:r>
    </w:p>
    <w:p w14:paraId="4777BFC3" w14:textId="77777777" w:rsidR="00C54B9F" w:rsidRDefault="00C54B9F" w:rsidP="000322B2">
      <w:pPr>
        <w:pStyle w:val="Apara"/>
        <w:keepNext/>
      </w:pPr>
      <w:r>
        <w:tab/>
        <w:t>(b)</w:t>
      </w:r>
      <w:r>
        <w:tab/>
        <w:t>the person’s birth is registered in the ACT.</w:t>
      </w:r>
    </w:p>
    <w:p w14:paraId="29516657" w14:textId="42C89F6B" w:rsidR="00EF14DE" w:rsidRPr="00CB2FB8" w:rsidRDefault="00EF14DE" w:rsidP="00EF14DE">
      <w:pPr>
        <w:pStyle w:val="AH5Sec"/>
      </w:pPr>
      <w:bookmarkStart w:id="37" w:name="_Toc214631991"/>
      <w:r w:rsidRPr="003A0F78">
        <w:rPr>
          <w:rStyle w:val="CharSectNo"/>
        </w:rPr>
        <w:t>19</w:t>
      </w:r>
      <w:r w:rsidRPr="00CB2FB8">
        <w:tab/>
        <w:t>Application by parent to register change of child’s name</w:t>
      </w:r>
      <w:bookmarkEnd w:id="37"/>
    </w:p>
    <w:p w14:paraId="4EC14911" w14:textId="77777777" w:rsidR="00C54B9F" w:rsidRDefault="00C54B9F">
      <w:pPr>
        <w:pStyle w:val="Amain"/>
      </w:pPr>
      <w:r>
        <w:tab/>
        <w:t>(1)</w:t>
      </w:r>
      <w:r>
        <w:tab/>
        <w:t>The parents of a child may apply to the registrar-general for registration of a change of the child’s name if—</w:t>
      </w:r>
    </w:p>
    <w:p w14:paraId="681CFB0C" w14:textId="77777777" w:rsidR="00C54B9F" w:rsidRDefault="00C54B9F">
      <w:pPr>
        <w:pStyle w:val="Apara"/>
      </w:pPr>
      <w:r>
        <w:tab/>
        <w:t>(a)</w:t>
      </w:r>
      <w:r>
        <w:tab/>
        <w:t>the child is domiciled or resident in the ACT; or</w:t>
      </w:r>
    </w:p>
    <w:p w14:paraId="3AD7EE73" w14:textId="77777777" w:rsidR="00C54B9F" w:rsidRDefault="00C54B9F" w:rsidP="00F45794">
      <w:pPr>
        <w:pStyle w:val="Apara"/>
        <w:keepNext/>
      </w:pPr>
      <w:r>
        <w:tab/>
        <w:t>(b)</w:t>
      </w:r>
      <w:r>
        <w:tab/>
        <w:t>the child’s birth is registered in the ACT.</w:t>
      </w:r>
    </w:p>
    <w:p w14:paraId="0F72D1EF" w14:textId="77777777" w:rsidR="00C54B9F" w:rsidRDefault="00C54B9F">
      <w:pPr>
        <w:pStyle w:val="Amain"/>
      </w:pPr>
      <w:r>
        <w:tab/>
        <w:t>(2)</w:t>
      </w:r>
      <w:r>
        <w:tab/>
        <w:t>An application for registration of a change in a child’s name may be made by 1 parent if—</w:t>
      </w:r>
    </w:p>
    <w:p w14:paraId="42EC65B0" w14:textId="77777777" w:rsidR="00C54B9F" w:rsidRDefault="00C54B9F">
      <w:pPr>
        <w:pStyle w:val="Apara"/>
      </w:pPr>
      <w:r>
        <w:tab/>
        <w:t>(a)</w:t>
      </w:r>
      <w:r>
        <w:tab/>
        <w:t xml:space="preserve">the applicant is the sole parent named in the register or in a register kept under a corresponding law or the law of any place outside </w:t>
      </w:r>
      <w:smartTag w:uri="urn:schemas-microsoft-com:office:smarttags" w:element="country-region">
        <w:smartTag w:uri="urn:schemas-microsoft-com:office:smarttags" w:element="place">
          <w:r>
            <w:t>Australia</w:t>
          </w:r>
        </w:smartTag>
      </w:smartTag>
      <w:r>
        <w:t>; or</w:t>
      </w:r>
    </w:p>
    <w:p w14:paraId="4A714E8F" w14:textId="4AB15B0D" w:rsidR="004158E0" w:rsidRPr="00F40831" w:rsidRDefault="004158E0" w:rsidP="004158E0">
      <w:pPr>
        <w:pStyle w:val="Apara"/>
      </w:pPr>
      <w:r w:rsidRPr="00F40831">
        <w:tab/>
        <w:t>(</w:t>
      </w:r>
      <w:r>
        <w:t>b</w:t>
      </w:r>
      <w:r w:rsidRPr="00F40831">
        <w:t>)</w:t>
      </w:r>
      <w:r w:rsidRPr="00F40831">
        <w:tab/>
        <w:t>the applicant is the only person with parental responsibility for decisions about the child’s name until the child is 18 years old; or</w:t>
      </w:r>
    </w:p>
    <w:p w14:paraId="0205DCB2" w14:textId="45E09A57" w:rsidR="00C54B9F" w:rsidRDefault="00C54B9F">
      <w:pPr>
        <w:pStyle w:val="Apara"/>
      </w:pPr>
      <w:r>
        <w:tab/>
        <w:t>(</w:t>
      </w:r>
      <w:r w:rsidR="004158E0">
        <w:t>c</w:t>
      </w:r>
      <w:r>
        <w:t>)</w:t>
      </w:r>
      <w:r>
        <w:tab/>
        <w:t>there is no other surviving parent of the child; or</w:t>
      </w:r>
    </w:p>
    <w:p w14:paraId="35F03E47" w14:textId="4B24DBA1" w:rsidR="002C0829" w:rsidRPr="002F4D58" w:rsidRDefault="002C0829" w:rsidP="002C0829">
      <w:pPr>
        <w:pStyle w:val="Apara"/>
      </w:pPr>
      <w:r w:rsidRPr="002F4D58">
        <w:lastRenderedPageBreak/>
        <w:tab/>
        <w:t>(</w:t>
      </w:r>
      <w:r w:rsidR="004158E0">
        <w:t>d</w:t>
      </w:r>
      <w:r w:rsidRPr="002F4D58">
        <w:t>)</w:t>
      </w:r>
      <w:r w:rsidRPr="002F4D58">
        <w:tab/>
        <w:t>for a child whose birth is registered in the ACT, the child’s name––</w:t>
      </w:r>
    </w:p>
    <w:p w14:paraId="5C920AAD" w14:textId="77777777" w:rsidR="002C0829" w:rsidRPr="002F4D58" w:rsidRDefault="002C0829" w:rsidP="002C0829">
      <w:pPr>
        <w:pStyle w:val="Asubpara"/>
      </w:pPr>
      <w:r w:rsidRPr="002F4D58">
        <w:tab/>
        <w:t>(i)</w:t>
      </w:r>
      <w:r w:rsidRPr="002F4D58">
        <w:tab/>
        <w:t>has been changed under a law of the Commonwealth or a corresponding law; or</w:t>
      </w:r>
    </w:p>
    <w:p w14:paraId="69B07A5E" w14:textId="77777777" w:rsidR="002C0829" w:rsidRPr="002F4D58" w:rsidRDefault="002C0829" w:rsidP="002C0829">
      <w:pPr>
        <w:pStyle w:val="Asubpara"/>
      </w:pPr>
      <w:r w:rsidRPr="002F4D58">
        <w:tab/>
        <w:t>(ii)</w:t>
      </w:r>
      <w:r w:rsidRPr="002F4D58">
        <w:tab/>
        <w:t>should be changed having regard to an order or finding of any court in Australia; or</w:t>
      </w:r>
    </w:p>
    <w:p w14:paraId="32535B17" w14:textId="329F0297" w:rsidR="00C54B9F" w:rsidRDefault="00FE5D6B">
      <w:pPr>
        <w:pStyle w:val="Apara"/>
      </w:pPr>
      <w:r>
        <w:tab/>
        <w:t>(</w:t>
      </w:r>
      <w:r w:rsidR="004158E0">
        <w:t>e</w:t>
      </w:r>
      <w:r w:rsidR="00C54B9F">
        <w:t>)</w:t>
      </w:r>
      <w:r w:rsidR="00C54B9F">
        <w:tab/>
        <w:t>the Supreme Court has approved under subsection (3) the proposed change of name.</w:t>
      </w:r>
    </w:p>
    <w:p w14:paraId="2B141CE8" w14:textId="404DF2CE" w:rsidR="004158E0" w:rsidRPr="00F40831" w:rsidRDefault="004158E0" w:rsidP="004158E0">
      <w:pPr>
        <w:pStyle w:val="aExamHdgss"/>
      </w:pPr>
      <w:r w:rsidRPr="00F40831">
        <w:t>Examples—par (</w:t>
      </w:r>
      <w:r>
        <w:t>b</w:t>
      </w:r>
      <w:r w:rsidRPr="00F40831">
        <w:t>)</w:t>
      </w:r>
    </w:p>
    <w:p w14:paraId="3DA5A88E" w14:textId="1A631026" w:rsidR="004158E0" w:rsidRPr="00F40831" w:rsidRDefault="004158E0" w:rsidP="004158E0">
      <w:pPr>
        <w:pStyle w:val="aExamBulletss"/>
        <w:tabs>
          <w:tab w:val="left" w:pos="1500"/>
        </w:tabs>
      </w:pPr>
      <w:r w:rsidRPr="00F40831">
        <w:rPr>
          <w:rFonts w:ascii="Symbol" w:hAnsi="Symbol"/>
        </w:rPr>
        <w:t></w:t>
      </w:r>
      <w:r w:rsidRPr="00F40831">
        <w:rPr>
          <w:rFonts w:ascii="Symbol" w:hAnsi="Symbol"/>
        </w:rPr>
        <w:tab/>
      </w:r>
      <w:r w:rsidRPr="00F40831">
        <w:t xml:space="preserve">all aspects of parental responsibility are allocated to only the applicant by operation of a parenting order under the </w:t>
      </w:r>
      <w:hyperlink r:id="rId35" w:tooltip="Act 1975 No 53 (Cwlth)" w:history="1">
        <w:r w:rsidRPr="00F40831">
          <w:rPr>
            <w:rStyle w:val="charCitHyperlinkItal"/>
          </w:rPr>
          <w:t>Family Law Act 1975</w:t>
        </w:r>
      </w:hyperlink>
      <w:r w:rsidRPr="00F40831">
        <w:rPr>
          <w:rStyle w:val="charItals"/>
        </w:rPr>
        <w:t xml:space="preserve"> </w:t>
      </w:r>
      <w:r w:rsidRPr="00F40831">
        <w:t>(Cwlth)</w:t>
      </w:r>
    </w:p>
    <w:p w14:paraId="17402143" w14:textId="793BBBB8" w:rsidR="004158E0" w:rsidRPr="00F40831" w:rsidRDefault="004158E0" w:rsidP="004158E0">
      <w:pPr>
        <w:pStyle w:val="aExamBulletss"/>
        <w:tabs>
          <w:tab w:val="left" w:pos="1500"/>
        </w:tabs>
      </w:pPr>
      <w:r w:rsidRPr="00F40831">
        <w:rPr>
          <w:rFonts w:ascii="Symbol" w:hAnsi="Symbol"/>
        </w:rPr>
        <w:t></w:t>
      </w:r>
      <w:r w:rsidRPr="00F40831">
        <w:rPr>
          <w:rFonts w:ascii="Symbol" w:hAnsi="Symbol"/>
        </w:rPr>
        <w:tab/>
      </w:r>
      <w:r w:rsidRPr="00F40831">
        <w:t>parental responsibility for making decisions about major long</w:t>
      </w:r>
      <w:r w:rsidRPr="00F40831">
        <w:noBreakHyphen/>
        <w:t xml:space="preserve">term issues are allocated to only the applicant by operation of a parenting order under the </w:t>
      </w:r>
      <w:hyperlink r:id="rId36" w:tooltip="Act 1975 No 53 (Cwlth)" w:history="1">
        <w:r w:rsidRPr="00F40831">
          <w:rPr>
            <w:rStyle w:val="charCitHyperlinkItal"/>
          </w:rPr>
          <w:t>Family Law Act 1975</w:t>
        </w:r>
      </w:hyperlink>
      <w:r w:rsidRPr="00F40831">
        <w:rPr>
          <w:rStyle w:val="charItals"/>
        </w:rPr>
        <w:t xml:space="preserve"> </w:t>
      </w:r>
      <w:r w:rsidRPr="00F40831">
        <w:t>(Cwlth)</w:t>
      </w:r>
    </w:p>
    <w:p w14:paraId="1248BA5E" w14:textId="49A1B9FD" w:rsidR="004158E0" w:rsidRPr="00F40831" w:rsidRDefault="004158E0" w:rsidP="004158E0">
      <w:pPr>
        <w:pStyle w:val="aExamBulletss"/>
        <w:tabs>
          <w:tab w:val="left" w:pos="1500"/>
        </w:tabs>
      </w:pPr>
      <w:r w:rsidRPr="00F40831">
        <w:rPr>
          <w:rFonts w:ascii="Symbol" w:hAnsi="Symbol"/>
        </w:rPr>
        <w:t></w:t>
      </w:r>
      <w:r w:rsidRPr="00F40831">
        <w:rPr>
          <w:rFonts w:ascii="Symbol" w:hAnsi="Symbol"/>
        </w:rPr>
        <w:tab/>
      </w:r>
      <w:r w:rsidRPr="00F40831">
        <w:t>long</w:t>
      </w:r>
      <w:r w:rsidRPr="00F40831">
        <w:noBreakHyphen/>
        <w:t xml:space="preserve">term care responsibility has been transferred to only the applicant under the </w:t>
      </w:r>
      <w:hyperlink r:id="rId37" w:tooltip="A2008-19" w:history="1">
        <w:r w:rsidRPr="00F40831">
          <w:rPr>
            <w:rStyle w:val="charCitHyperlinkItal"/>
          </w:rPr>
          <w:t>Children and Young People Act 2008</w:t>
        </w:r>
      </w:hyperlink>
    </w:p>
    <w:p w14:paraId="42DA4D42" w14:textId="77777777" w:rsidR="00C54B9F" w:rsidRDefault="00C54B9F">
      <w:pPr>
        <w:pStyle w:val="Amain"/>
      </w:pPr>
      <w:r>
        <w:tab/>
        <w:t>(3)</w:t>
      </w:r>
      <w:r>
        <w:tab/>
        <w:t>The Supreme Court may, on application by a child’s parent, approve a proposed change of name for the child if satisfied that the change is in the child’s best interests.</w:t>
      </w:r>
    </w:p>
    <w:p w14:paraId="4BD2B6E4" w14:textId="77777777" w:rsidR="00C54B9F" w:rsidRDefault="00C54B9F">
      <w:pPr>
        <w:pStyle w:val="Amain"/>
      </w:pPr>
      <w:r>
        <w:tab/>
        <w:t>(4)</w:t>
      </w:r>
      <w:r>
        <w:tab/>
        <w:t>The Supreme Court must not dispose of an application under subsection (3) unless satisfied that the registrar-general has been notified of the application.</w:t>
      </w:r>
    </w:p>
    <w:p w14:paraId="6DBF2177" w14:textId="77777777" w:rsidR="00C54B9F" w:rsidRDefault="00C54B9F" w:rsidP="003A0F78">
      <w:pPr>
        <w:pStyle w:val="Amain"/>
      </w:pPr>
      <w:r>
        <w:tab/>
        <w:t>(5)</w:t>
      </w:r>
      <w:r>
        <w:tab/>
        <w:t xml:space="preserve">If the parents of a child are dead, cannot be found or for some other reason cannot exercise their parental responsibilities to a child, </w:t>
      </w:r>
      <w:r w:rsidR="00A82805" w:rsidRPr="00F46450">
        <w:t>a person with parental responsibility for the child</w:t>
      </w:r>
      <w:r>
        <w:t xml:space="preserve"> may apply for registration of a change of the child’s name.</w:t>
      </w:r>
    </w:p>
    <w:p w14:paraId="3DFE524C" w14:textId="77777777" w:rsidR="00EF14DE" w:rsidRPr="00CB2FB8" w:rsidRDefault="00EF14DE" w:rsidP="00EF14DE">
      <w:pPr>
        <w:pStyle w:val="AH5Sec"/>
      </w:pPr>
      <w:bookmarkStart w:id="38" w:name="_Toc214631992"/>
      <w:r w:rsidRPr="003A0F78">
        <w:rPr>
          <w:rStyle w:val="CharSectNo"/>
        </w:rPr>
        <w:lastRenderedPageBreak/>
        <w:t>19A</w:t>
      </w:r>
      <w:r w:rsidRPr="00CB2FB8">
        <w:tab/>
        <w:t>Application by young person to register change of given name</w:t>
      </w:r>
      <w:bookmarkEnd w:id="38"/>
    </w:p>
    <w:p w14:paraId="60A80E7D" w14:textId="77777777" w:rsidR="00EF14DE" w:rsidRPr="00CB2FB8" w:rsidRDefault="00EF14DE" w:rsidP="003A0F78">
      <w:pPr>
        <w:pStyle w:val="Amainreturn"/>
        <w:keepNext/>
        <w:rPr>
          <w:lang w:eastAsia="en-AU"/>
        </w:rPr>
      </w:pPr>
      <w:r w:rsidRPr="00CB2FB8">
        <w:rPr>
          <w:lang w:eastAsia="en-AU"/>
        </w:rPr>
        <w:t>A young person may apply to the registrar-general for registration of a change of any of the person’s given names if—</w:t>
      </w:r>
    </w:p>
    <w:p w14:paraId="2A40CC4B" w14:textId="77777777" w:rsidR="00EF14DE" w:rsidRPr="00CB2FB8" w:rsidRDefault="00EF14DE" w:rsidP="00EF14DE">
      <w:pPr>
        <w:pStyle w:val="Apara"/>
        <w:rPr>
          <w:lang w:eastAsia="en-AU"/>
        </w:rPr>
      </w:pPr>
      <w:r w:rsidRPr="00CB2FB8">
        <w:rPr>
          <w:lang w:eastAsia="en-AU"/>
        </w:rPr>
        <w:tab/>
        <w:t>(a)</w:t>
      </w:r>
      <w:r w:rsidRPr="00CB2FB8">
        <w:rPr>
          <w:lang w:eastAsia="en-AU"/>
        </w:rPr>
        <w:tab/>
        <w:t>either—</w:t>
      </w:r>
    </w:p>
    <w:p w14:paraId="12EA2EE4" w14:textId="77777777" w:rsidR="00EF14DE" w:rsidRPr="00CB2FB8" w:rsidRDefault="00EF14DE" w:rsidP="00EF14DE">
      <w:pPr>
        <w:pStyle w:val="Asubpara"/>
        <w:rPr>
          <w:lang w:eastAsia="en-AU"/>
        </w:rPr>
      </w:pPr>
      <w:r w:rsidRPr="00CB2FB8">
        <w:rPr>
          <w:lang w:eastAsia="en-AU"/>
        </w:rPr>
        <w:tab/>
        <w:t>(i)</w:t>
      </w:r>
      <w:r w:rsidRPr="00CB2FB8">
        <w:rPr>
          <w:lang w:eastAsia="en-AU"/>
        </w:rPr>
        <w:tab/>
        <w:t xml:space="preserve">the </w:t>
      </w:r>
      <w:r w:rsidRPr="00CB2FB8">
        <w:t>young person</w:t>
      </w:r>
      <w:r w:rsidRPr="00CB2FB8">
        <w:rPr>
          <w:lang w:eastAsia="en-AU"/>
        </w:rPr>
        <w:t xml:space="preserve"> is domiciled or resident in the ACT; or</w:t>
      </w:r>
    </w:p>
    <w:p w14:paraId="3D15ABE8" w14:textId="77777777" w:rsidR="00EF14DE" w:rsidRPr="00CB2FB8" w:rsidRDefault="00EF14DE" w:rsidP="00EF14DE">
      <w:pPr>
        <w:pStyle w:val="Asubpara"/>
        <w:rPr>
          <w:lang w:eastAsia="en-AU"/>
        </w:rPr>
      </w:pPr>
      <w:r w:rsidRPr="00CB2FB8">
        <w:rPr>
          <w:lang w:eastAsia="en-AU"/>
        </w:rPr>
        <w:tab/>
        <w:t>(ii)</w:t>
      </w:r>
      <w:r w:rsidRPr="00CB2FB8">
        <w:rPr>
          <w:lang w:eastAsia="en-AU"/>
        </w:rPr>
        <w:tab/>
        <w:t xml:space="preserve">the </w:t>
      </w:r>
      <w:r w:rsidRPr="00CB2FB8">
        <w:t>young person</w:t>
      </w:r>
      <w:r w:rsidRPr="00CB2FB8">
        <w:rPr>
          <w:lang w:eastAsia="en-AU"/>
        </w:rPr>
        <w:t>’s birth is registered in the ACT; and</w:t>
      </w:r>
    </w:p>
    <w:p w14:paraId="0370BD46" w14:textId="77777777" w:rsidR="00EF14DE" w:rsidRPr="00CB2FB8" w:rsidRDefault="00EF14DE" w:rsidP="00957982">
      <w:pPr>
        <w:pStyle w:val="Apara"/>
        <w:keepNext/>
        <w:rPr>
          <w:lang w:eastAsia="en-AU"/>
        </w:rPr>
      </w:pPr>
      <w:r w:rsidRPr="00CB2FB8">
        <w:rPr>
          <w:lang w:eastAsia="en-AU"/>
        </w:rPr>
        <w:tab/>
        <w:t>(b)</w:t>
      </w:r>
      <w:r w:rsidRPr="00CB2FB8">
        <w:rPr>
          <w:lang w:eastAsia="en-AU"/>
        </w:rPr>
        <w:tab/>
        <w:t>the young person is—</w:t>
      </w:r>
    </w:p>
    <w:p w14:paraId="1719DFAD" w14:textId="70B8BCDA" w:rsidR="00EF14DE" w:rsidRPr="00CB2FB8" w:rsidRDefault="00EF14DE" w:rsidP="00EF14DE">
      <w:pPr>
        <w:pStyle w:val="Asubpara"/>
      </w:pPr>
      <w:r w:rsidRPr="00CB2FB8">
        <w:tab/>
        <w:t>(i)</w:t>
      </w:r>
      <w:r w:rsidRPr="00CB2FB8">
        <w:tab/>
        <w:t xml:space="preserve">at least </w:t>
      </w:r>
      <w:r w:rsidR="004158E0" w:rsidRPr="00F40831">
        <w:t>14 years old</w:t>
      </w:r>
      <w:r w:rsidRPr="00CB2FB8">
        <w:t>; or</w:t>
      </w:r>
    </w:p>
    <w:p w14:paraId="56A6C0FE" w14:textId="6EBF6347" w:rsidR="00EF14DE" w:rsidRPr="00CB2FB8" w:rsidRDefault="00EF14DE" w:rsidP="00EF14DE">
      <w:pPr>
        <w:pStyle w:val="Asubpara"/>
      </w:pPr>
      <w:r w:rsidRPr="00CB2FB8">
        <w:rPr>
          <w:lang w:eastAsia="en-AU"/>
        </w:rPr>
        <w:tab/>
        <w:t>(ii)</w:t>
      </w:r>
      <w:r w:rsidRPr="00CB2FB8">
        <w:rPr>
          <w:lang w:eastAsia="en-AU"/>
        </w:rPr>
        <w:tab/>
        <w:t xml:space="preserve">at least </w:t>
      </w:r>
      <w:r w:rsidRPr="00CB2FB8">
        <w:t xml:space="preserve">12 years old, but not yet </w:t>
      </w:r>
      <w:r w:rsidR="004158E0" w:rsidRPr="00F40831">
        <w:t>14 years old</w:t>
      </w:r>
      <w:r w:rsidRPr="00CB2FB8">
        <w:t xml:space="preserve"> and—</w:t>
      </w:r>
    </w:p>
    <w:p w14:paraId="5646C59C" w14:textId="77777777" w:rsidR="00EF14DE" w:rsidRPr="00CB2FB8" w:rsidRDefault="00EF14DE" w:rsidP="00EF14DE">
      <w:pPr>
        <w:pStyle w:val="Asubsubpara"/>
      </w:pPr>
      <w:r w:rsidRPr="00CB2FB8">
        <w:tab/>
        <w:t>(A)</w:t>
      </w:r>
      <w:r w:rsidRPr="00CB2FB8">
        <w:tab/>
        <w:t>the parents of the young person consent to the application; or</w:t>
      </w:r>
    </w:p>
    <w:p w14:paraId="7417DCBE" w14:textId="77777777" w:rsidR="00EF14DE" w:rsidRPr="00CB2FB8" w:rsidRDefault="00EF14DE" w:rsidP="00EF14DE">
      <w:pPr>
        <w:pStyle w:val="Asubsubpara"/>
      </w:pPr>
      <w:r w:rsidRPr="00CB2FB8">
        <w:tab/>
        <w:t>(B)</w:t>
      </w:r>
      <w:r w:rsidRPr="00CB2FB8">
        <w:tab/>
        <w:t>if it is not practicable or reasonable to obtain the consent of both parents—1 parent consents to the application; or</w:t>
      </w:r>
    </w:p>
    <w:p w14:paraId="527C5484" w14:textId="77777777" w:rsidR="00EF14DE" w:rsidRPr="00CB2FB8" w:rsidRDefault="00EF14DE" w:rsidP="00EF14DE">
      <w:pPr>
        <w:pStyle w:val="Asubsubpara"/>
      </w:pPr>
      <w:r w:rsidRPr="00CB2FB8">
        <w:tab/>
        <w:t>(C)</w:t>
      </w:r>
      <w:r w:rsidRPr="00CB2FB8">
        <w:tab/>
        <w:t>if a circumstance prescribed by regulation applies—a stated person with parental responsibility for the young person consents to the application; or</w:t>
      </w:r>
    </w:p>
    <w:p w14:paraId="06C33096" w14:textId="3712A322" w:rsidR="00EF14DE" w:rsidRPr="00CB2FB8" w:rsidRDefault="00EF14DE" w:rsidP="00EF14DE">
      <w:pPr>
        <w:pStyle w:val="Asubpara"/>
        <w:rPr>
          <w:lang w:eastAsia="en-AU"/>
        </w:rPr>
      </w:pPr>
      <w:r w:rsidRPr="00CB2FB8">
        <w:tab/>
        <w:t>(iii)</w:t>
      </w:r>
      <w:r w:rsidRPr="00CB2FB8">
        <w:tab/>
        <w:t xml:space="preserve">not yet </w:t>
      </w:r>
      <w:r w:rsidR="004158E0" w:rsidRPr="00F40831">
        <w:t>14 years old</w:t>
      </w:r>
      <w:r w:rsidRPr="00CB2FB8">
        <w:t xml:space="preserve"> and t</w:t>
      </w:r>
      <w:r w:rsidRPr="00CB2FB8">
        <w:rPr>
          <w:lang w:eastAsia="en-AU"/>
        </w:rPr>
        <w:t>he ACAT has granted leave u</w:t>
      </w:r>
      <w:r w:rsidRPr="00CB2FB8">
        <w:t>nder part 4A (ACAT leave for certain applications) for the young person to apply.</w:t>
      </w:r>
    </w:p>
    <w:p w14:paraId="6DAD6608" w14:textId="77777777" w:rsidR="00C54B9F" w:rsidRDefault="00C54B9F">
      <w:pPr>
        <w:pStyle w:val="AH5Sec"/>
      </w:pPr>
      <w:bookmarkStart w:id="39" w:name="_Toc214631993"/>
      <w:r w:rsidRPr="003A0F78">
        <w:rPr>
          <w:rStyle w:val="CharSectNo"/>
        </w:rPr>
        <w:t>20</w:t>
      </w:r>
      <w:r>
        <w:tab/>
        <w:t>Registration of change of name</w:t>
      </w:r>
      <w:bookmarkEnd w:id="39"/>
    </w:p>
    <w:p w14:paraId="30303D70" w14:textId="77777777" w:rsidR="00C54B9F" w:rsidRDefault="00C54B9F" w:rsidP="00C231F9">
      <w:pPr>
        <w:pStyle w:val="Amain"/>
        <w:keepNext/>
      </w:pPr>
      <w:r>
        <w:tab/>
        <w:t>(1)</w:t>
      </w:r>
      <w:r>
        <w:tab/>
        <w:t>The registrar-general must register a change of name.</w:t>
      </w:r>
    </w:p>
    <w:p w14:paraId="45B1C755" w14:textId="77777777" w:rsidR="00C54B9F" w:rsidRDefault="00C54B9F" w:rsidP="00C231F9">
      <w:pPr>
        <w:pStyle w:val="Amain"/>
        <w:keepNext/>
      </w:pPr>
      <w:r>
        <w:tab/>
        <w:t>(2)</w:t>
      </w:r>
      <w:r>
        <w:tab/>
        <w:t>However, the registrar-general must not register a change of name unless satisfied—</w:t>
      </w:r>
    </w:p>
    <w:p w14:paraId="5038D2F5" w14:textId="77777777" w:rsidR="00C54B9F" w:rsidRDefault="00C54B9F">
      <w:pPr>
        <w:pStyle w:val="Apara"/>
      </w:pPr>
      <w:r>
        <w:tab/>
        <w:t>(a)</w:t>
      </w:r>
      <w:r>
        <w:tab/>
        <w:t>of the identity and age of the person whose name is to be changed; and</w:t>
      </w:r>
    </w:p>
    <w:p w14:paraId="2F01DAFF" w14:textId="77777777" w:rsidR="00C54B9F" w:rsidRDefault="00C54B9F">
      <w:pPr>
        <w:pStyle w:val="Apara"/>
      </w:pPr>
      <w:r>
        <w:lastRenderedPageBreak/>
        <w:tab/>
        <w:t>(b)</w:t>
      </w:r>
      <w:r>
        <w:tab/>
        <w:t>that the change is not sought for a fraudulent or other improper purpose; and</w:t>
      </w:r>
    </w:p>
    <w:p w14:paraId="50AB70E0" w14:textId="77777777" w:rsidR="00CA475C" w:rsidRPr="006536B7" w:rsidRDefault="00CA475C" w:rsidP="00CA475C">
      <w:pPr>
        <w:pStyle w:val="Apara"/>
      </w:pPr>
      <w:r w:rsidRPr="006536B7">
        <w:tab/>
        <w:t>(c)</w:t>
      </w:r>
      <w:r w:rsidRPr="006536B7">
        <w:tab/>
        <w:t>if the application is under section 19 and relates to a child who is at least 14 years old (other than a young person mentioned in paragraph (d))—that the child either consents to the change of name or cannot understand the meaning or implications of the change of name; and</w:t>
      </w:r>
    </w:p>
    <w:p w14:paraId="5C162C12" w14:textId="77777777" w:rsidR="00CA475C" w:rsidRPr="006536B7" w:rsidRDefault="00CA475C" w:rsidP="00CA475C">
      <w:pPr>
        <w:pStyle w:val="Apara"/>
      </w:pPr>
      <w:r w:rsidRPr="006536B7">
        <w:tab/>
        <w:t>(d)</w:t>
      </w:r>
      <w:r w:rsidRPr="006536B7">
        <w:tab/>
        <w:t>if the application is for registration of a change of any of a young person’s given names under section 19, and the application relates to a young person who has been granted leave by the ACAT for registration of a change of any of the young person’s given names under section 29H—that the young person consents to the change of given name.</w:t>
      </w:r>
    </w:p>
    <w:p w14:paraId="788FAC3F" w14:textId="77777777" w:rsidR="00C54B9F" w:rsidRDefault="00C54B9F">
      <w:pPr>
        <w:pStyle w:val="Amain"/>
      </w:pPr>
      <w:r>
        <w:tab/>
        <w:t>(3)</w:t>
      </w:r>
      <w:r>
        <w:tab/>
        <w:t>Also, the registrar-general may require the applicant to provide any evidence that is necessary to satisfy the registrar-general—</w:t>
      </w:r>
    </w:p>
    <w:p w14:paraId="3ACFE24D" w14:textId="77777777" w:rsidR="00C54B9F" w:rsidRDefault="00C54B9F">
      <w:pPr>
        <w:pStyle w:val="Apara"/>
      </w:pPr>
      <w:r>
        <w:tab/>
        <w:t>(a)</w:t>
      </w:r>
      <w:r>
        <w:tab/>
        <w:t>that any particular or information set out in the application is correct; or</w:t>
      </w:r>
    </w:p>
    <w:p w14:paraId="54296FB9" w14:textId="77777777" w:rsidR="00C54B9F" w:rsidRDefault="00C54B9F">
      <w:pPr>
        <w:pStyle w:val="Apara"/>
      </w:pPr>
      <w:r>
        <w:tab/>
        <w:t>(b)</w:t>
      </w:r>
      <w:r>
        <w:tab/>
        <w:t>of any matter mentioned in subsection (2).</w:t>
      </w:r>
    </w:p>
    <w:p w14:paraId="54AFFE8C" w14:textId="77777777" w:rsidR="002C0829" w:rsidRPr="002F4D58" w:rsidRDefault="002C0829" w:rsidP="002C0829">
      <w:pPr>
        <w:pStyle w:val="Amain"/>
      </w:pPr>
      <w:r w:rsidRPr="002F4D58">
        <w:tab/>
        <w:t>(4)</w:t>
      </w:r>
      <w:r w:rsidRPr="002F4D58">
        <w:tab/>
        <w:t>The registrar-general must register a change of name if satisfied that the name of a person whose birth is registered in the ACT––</w:t>
      </w:r>
    </w:p>
    <w:p w14:paraId="7EC521BD" w14:textId="77777777" w:rsidR="002C0829" w:rsidRPr="002F4D58" w:rsidRDefault="002C0829" w:rsidP="002C0829">
      <w:pPr>
        <w:pStyle w:val="Apara"/>
      </w:pPr>
      <w:r w:rsidRPr="002F4D58">
        <w:tab/>
        <w:t>(a)</w:t>
      </w:r>
      <w:r w:rsidRPr="002F4D58">
        <w:tab/>
        <w:t>has been changed under a law of the Commonwealth or a corresponding law; or</w:t>
      </w:r>
    </w:p>
    <w:p w14:paraId="6BAC4A8A" w14:textId="77777777" w:rsidR="002C0829" w:rsidRPr="002F4D58" w:rsidRDefault="002C0829" w:rsidP="002C0829">
      <w:pPr>
        <w:pStyle w:val="Apara"/>
      </w:pPr>
      <w:r w:rsidRPr="002F4D58">
        <w:tab/>
        <w:t>(b)</w:t>
      </w:r>
      <w:r w:rsidRPr="002F4D58">
        <w:tab/>
        <w:t>should be changed having regard to an order or finding of any court in Australia.</w:t>
      </w:r>
    </w:p>
    <w:p w14:paraId="4BB48C24" w14:textId="77777777" w:rsidR="00C54B9F" w:rsidRDefault="00C54B9F">
      <w:pPr>
        <w:pStyle w:val="Amain"/>
      </w:pPr>
      <w:r>
        <w:tab/>
        <w:t>(5)</w:t>
      </w:r>
      <w:r>
        <w:tab/>
        <w:t>Subject to subsection (4) and section 19 (3), the registrar-general must not register a change of name if, as a result of the change, the name would become a prohibited name.</w:t>
      </w:r>
    </w:p>
    <w:p w14:paraId="68710C3B" w14:textId="77777777" w:rsidR="00C54B9F" w:rsidRDefault="00C54B9F">
      <w:pPr>
        <w:pStyle w:val="AH5Sec"/>
      </w:pPr>
      <w:bookmarkStart w:id="40" w:name="_Toc214631994"/>
      <w:r w:rsidRPr="003A0F78">
        <w:rPr>
          <w:rStyle w:val="CharSectNo"/>
        </w:rPr>
        <w:lastRenderedPageBreak/>
        <w:t>21</w:t>
      </w:r>
      <w:r>
        <w:tab/>
        <w:t>Change of name entries in register</w:t>
      </w:r>
      <w:bookmarkEnd w:id="40"/>
    </w:p>
    <w:p w14:paraId="53EF1464" w14:textId="77777777" w:rsidR="00C54B9F" w:rsidRDefault="00C54B9F" w:rsidP="007F0376">
      <w:pPr>
        <w:pStyle w:val="Amain"/>
        <w:keepNext/>
      </w:pPr>
      <w:r>
        <w:tab/>
        <w:t>(1)</w:t>
      </w:r>
      <w:r>
        <w:tab/>
        <w:t>This section applies if the registrar-general registers a change of name for a person whose birth is registered in the ACT or under a corresponding law.</w:t>
      </w:r>
    </w:p>
    <w:p w14:paraId="15EE1BD2" w14:textId="77777777" w:rsidR="00C54B9F" w:rsidRDefault="00C54B9F" w:rsidP="007F0376">
      <w:pPr>
        <w:pStyle w:val="Amain"/>
        <w:keepNext/>
      </w:pPr>
      <w:r>
        <w:tab/>
        <w:t>(2)</w:t>
      </w:r>
      <w:r>
        <w:tab/>
        <w:t>The registrar-general must—</w:t>
      </w:r>
    </w:p>
    <w:p w14:paraId="6AADF272" w14:textId="77777777" w:rsidR="00C54B9F" w:rsidRDefault="00C54B9F" w:rsidP="007F0376">
      <w:pPr>
        <w:pStyle w:val="Apara"/>
        <w:keepNext/>
      </w:pPr>
      <w:r>
        <w:tab/>
        <w:t>(a)</w:t>
      </w:r>
      <w:r>
        <w:tab/>
        <w:t>either—</w:t>
      </w:r>
    </w:p>
    <w:p w14:paraId="2E3AF13B" w14:textId="77777777" w:rsidR="00874545" w:rsidRPr="00134C68" w:rsidRDefault="00874545" w:rsidP="00874545">
      <w:pPr>
        <w:pStyle w:val="Asubpara"/>
      </w:pPr>
      <w:r w:rsidRPr="00134C68">
        <w:tab/>
        <w:t>(i)</w:t>
      </w:r>
      <w:r w:rsidRPr="00134C68">
        <w:tab/>
        <w:t>if the person’s birth is registered in the ACT—</w:t>
      </w:r>
    </w:p>
    <w:p w14:paraId="26453AE7" w14:textId="77777777" w:rsidR="00874545" w:rsidRPr="00134C68" w:rsidRDefault="00874545" w:rsidP="00874545">
      <w:pPr>
        <w:pStyle w:val="Asubsubpara"/>
      </w:pPr>
      <w:r w:rsidRPr="00134C68">
        <w:tab/>
        <w:t>(A)</w:t>
      </w:r>
      <w:r w:rsidRPr="00134C68">
        <w:tab/>
        <w:t>alter the register by changing the person’s name in the entry relating to the person’s birth; or</w:t>
      </w:r>
    </w:p>
    <w:p w14:paraId="48F17AEC" w14:textId="77777777" w:rsidR="00874545" w:rsidRPr="00134C68" w:rsidRDefault="00874545" w:rsidP="00874545">
      <w:pPr>
        <w:pStyle w:val="Asubsubpara"/>
      </w:pPr>
      <w:r w:rsidRPr="00134C68">
        <w:tab/>
        <w:t>(B)</w:t>
      </w:r>
      <w:r w:rsidRPr="00134C68">
        <w:tab/>
        <w:t>if the applicant for registration of the change of name asks the registrar-general to note the change of name in the particulars of the person’s birth—note the change of name in the entry relating to the person’s birth; or</w:t>
      </w:r>
    </w:p>
    <w:p w14:paraId="730582C1" w14:textId="77777777" w:rsidR="00C54B9F" w:rsidRDefault="00C54B9F">
      <w:pPr>
        <w:pStyle w:val="Asubpara"/>
      </w:pPr>
      <w:r>
        <w:tab/>
        <w:t>(ii)</w:t>
      </w:r>
      <w:r>
        <w:tab/>
        <w:t>if the person’s birth is registered under a corresponding law—notify the relevant registering authority of the change of name; and</w:t>
      </w:r>
    </w:p>
    <w:p w14:paraId="357609D8" w14:textId="43EA7A9A" w:rsidR="00D17645" w:rsidRPr="00401CD8" w:rsidRDefault="00D17645" w:rsidP="00D17645">
      <w:pPr>
        <w:pStyle w:val="aNotepar"/>
      </w:pPr>
      <w:r w:rsidRPr="00401CD8">
        <w:rPr>
          <w:rStyle w:val="charItals"/>
        </w:rPr>
        <w:t>Note</w:t>
      </w:r>
      <w:r w:rsidRPr="00401CD8">
        <w:rPr>
          <w:rStyle w:val="charItals"/>
        </w:rPr>
        <w:tab/>
      </w:r>
      <w:r w:rsidRPr="00401CD8">
        <w:t xml:space="preserve">For how documents may be served, see the </w:t>
      </w:r>
      <w:hyperlink r:id="rId38" w:tooltip="A2001-14" w:history="1">
        <w:r w:rsidRPr="00401CD8">
          <w:rPr>
            <w:rStyle w:val="charCitHyperlinkAbbrev"/>
          </w:rPr>
          <w:t>Legislation Act</w:t>
        </w:r>
      </w:hyperlink>
      <w:r w:rsidRPr="00401CD8">
        <w:t>, pt 19.5.</w:t>
      </w:r>
    </w:p>
    <w:p w14:paraId="0C647452" w14:textId="77777777" w:rsidR="00C54B9F" w:rsidRDefault="00C54B9F" w:rsidP="000322B2">
      <w:pPr>
        <w:pStyle w:val="Apara"/>
        <w:keepNext/>
      </w:pPr>
      <w:r>
        <w:tab/>
        <w:t>(b)</w:t>
      </w:r>
      <w:r>
        <w:tab/>
        <w:t>include in the register any particulars prescribed by regulation.</w:t>
      </w:r>
    </w:p>
    <w:p w14:paraId="192DA006" w14:textId="77777777" w:rsidR="00874545" w:rsidRPr="00842B31" w:rsidRDefault="00874545" w:rsidP="00C231F9">
      <w:pPr>
        <w:pStyle w:val="Amain"/>
        <w:keepNext/>
      </w:pPr>
      <w:r w:rsidRPr="00842B31">
        <w:tab/>
        <w:t>(3)</w:t>
      </w:r>
      <w:r w:rsidRPr="00842B31">
        <w:tab/>
        <w:t>Any birth certificate issued by the registrar-general for the person must—</w:t>
      </w:r>
    </w:p>
    <w:p w14:paraId="0660CDD1" w14:textId="77777777" w:rsidR="00874545" w:rsidRPr="00842B31" w:rsidRDefault="00874545" w:rsidP="00874545">
      <w:pPr>
        <w:pStyle w:val="Apara"/>
      </w:pPr>
      <w:r w:rsidRPr="00842B31">
        <w:tab/>
        <w:t>(a)</w:t>
      </w:r>
      <w:r w:rsidRPr="00842B31">
        <w:tab/>
        <w:t>if the register is altered under subsection (2) (a) (i) (A)—show the person’s name as changed on the front side of the certificate; or</w:t>
      </w:r>
    </w:p>
    <w:p w14:paraId="4AC470EA" w14:textId="59CE8F24" w:rsidR="00874545" w:rsidRPr="00842B31" w:rsidRDefault="00874545" w:rsidP="00874545">
      <w:pPr>
        <w:pStyle w:val="Apara"/>
      </w:pPr>
      <w:r w:rsidRPr="00842B31">
        <w:tab/>
        <w:t>(b)</w:t>
      </w:r>
      <w:r w:rsidRPr="00842B31">
        <w:tab/>
        <w:t>if the change of name is noted in the register under subsection</w:t>
      </w:r>
      <w:r w:rsidR="00CA6A29">
        <w:t> </w:t>
      </w:r>
      <w:r w:rsidRPr="00842B31">
        <w:t>(2) (a) (i) (B)—note the person’s name as changed on the reverse side of the certificate.</w:t>
      </w:r>
    </w:p>
    <w:p w14:paraId="70C18A6F" w14:textId="77777777" w:rsidR="004A2514" w:rsidRPr="00E83341" w:rsidRDefault="004A2514" w:rsidP="004A2514">
      <w:pPr>
        <w:pStyle w:val="Amain"/>
      </w:pPr>
      <w:r w:rsidRPr="00E83341">
        <w:lastRenderedPageBreak/>
        <w:tab/>
        <w:t>(4)</w:t>
      </w:r>
      <w:r w:rsidRPr="00E83341">
        <w:tab/>
        <w:t>Also, a birth certificate issued by the registrar-general for the person must not show the person’s former name if—</w:t>
      </w:r>
    </w:p>
    <w:p w14:paraId="4BE8C679" w14:textId="77777777" w:rsidR="004A2514" w:rsidRPr="00E83341" w:rsidRDefault="004A2514" w:rsidP="004A2514">
      <w:pPr>
        <w:pStyle w:val="Apara"/>
      </w:pPr>
      <w:r w:rsidRPr="00E83341">
        <w:tab/>
        <w:t>(a)</w:t>
      </w:r>
      <w:r w:rsidRPr="00E83341">
        <w:tab/>
        <w:t>the person’s name was changed under subsection (2) (a) (i) (A); and</w:t>
      </w:r>
    </w:p>
    <w:p w14:paraId="3C12FD6E" w14:textId="77777777" w:rsidR="004A2514" w:rsidRPr="00E83341" w:rsidRDefault="004A2514" w:rsidP="004A2514">
      <w:pPr>
        <w:pStyle w:val="Apara"/>
      </w:pPr>
      <w:r w:rsidRPr="00E83341">
        <w:tab/>
        <w:t>(b)</w:t>
      </w:r>
      <w:r w:rsidRPr="00E83341">
        <w:tab/>
        <w:t>any of the following people requests, in writing, that the person’s former name not be shown:</w:t>
      </w:r>
    </w:p>
    <w:p w14:paraId="3F9126E6" w14:textId="77777777" w:rsidR="004A2514" w:rsidRPr="00E83341" w:rsidRDefault="004A2514" w:rsidP="004A2514">
      <w:pPr>
        <w:pStyle w:val="Asubpara"/>
      </w:pPr>
      <w:r w:rsidRPr="00E83341">
        <w:tab/>
        <w:t>(i)</w:t>
      </w:r>
      <w:r w:rsidRPr="00E83341">
        <w:tab/>
        <w:t>the person;</w:t>
      </w:r>
    </w:p>
    <w:p w14:paraId="3E8E1966" w14:textId="77777777" w:rsidR="004A2514" w:rsidRPr="00E83341" w:rsidRDefault="004A2514" w:rsidP="004A2514">
      <w:pPr>
        <w:pStyle w:val="Asubpara"/>
        <w:rPr>
          <w:color w:val="000000"/>
        </w:rPr>
      </w:pPr>
      <w:r w:rsidRPr="00E83341">
        <w:tab/>
      </w:r>
      <w:r w:rsidRPr="00E83341">
        <w:rPr>
          <w:color w:val="000000"/>
        </w:rPr>
        <w:t>(ii)</w:t>
      </w:r>
      <w:r w:rsidRPr="00E83341">
        <w:rPr>
          <w:color w:val="000000"/>
        </w:rPr>
        <w:tab/>
        <w:t>if the person is a child—a parent of, or a person with parental responsibility for, the person;</w:t>
      </w:r>
    </w:p>
    <w:p w14:paraId="6C7141B5" w14:textId="77777777" w:rsidR="004A2514" w:rsidRPr="00E83341" w:rsidRDefault="004A2514" w:rsidP="004A2514">
      <w:pPr>
        <w:pStyle w:val="Asubpara"/>
        <w:rPr>
          <w:color w:val="000000"/>
        </w:rPr>
      </w:pPr>
      <w:r w:rsidRPr="00E83341">
        <w:rPr>
          <w:color w:val="000000"/>
        </w:rPr>
        <w:tab/>
        <w:t>(iii)</w:t>
      </w:r>
      <w:r w:rsidRPr="00E83341">
        <w:rPr>
          <w:color w:val="000000"/>
        </w:rPr>
        <w:tab/>
        <w:t>a person prescribed by regulation; and</w:t>
      </w:r>
    </w:p>
    <w:p w14:paraId="4FF2ACEC" w14:textId="77777777" w:rsidR="004A2514" w:rsidRPr="00E83341" w:rsidRDefault="004A2514" w:rsidP="004A2514">
      <w:pPr>
        <w:pStyle w:val="Apara"/>
      </w:pPr>
      <w:r w:rsidRPr="00E83341">
        <w:tab/>
        <w:t>(c)</w:t>
      </w:r>
      <w:r w:rsidRPr="00E83341">
        <w:tab/>
        <w:t>the registrar-general is satisfied that the request is made to protect a person’s privacy; and</w:t>
      </w:r>
    </w:p>
    <w:p w14:paraId="2BE0B06E" w14:textId="77777777" w:rsidR="004A2514" w:rsidRPr="00E83341" w:rsidRDefault="004A2514" w:rsidP="004A2514">
      <w:pPr>
        <w:pStyle w:val="Apara"/>
      </w:pPr>
      <w:r w:rsidRPr="00E83341">
        <w:tab/>
        <w:t>(d)</w:t>
      </w:r>
      <w:r w:rsidRPr="00E83341">
        <w:tab/>
        <w:t>for a request that relates to a child who is at least 14 years old—the registrar-general is satisfied that the child either consents to the request or cannot understand the meaning or implications of the request.</w:t>
      </w:r>
    </w:p>
    <w:p w14:paraId="65DD2581" w14:textId="77777777" w:rsidR="004A2514" w:rsidRPr="00E83341" w:rsidRDefault="004A2514" w:rsidP="004A2514">
      <w:pPr>
        <w:pStyle w:val="aNote"/>
      </w:pPr>
      <w:r w:rsidRPr="00D77BEC">
        <w:rPr>
          <w:rStyle w:val="charItals"/>
        </w:rPr>
        <w:t>Note</w:t>
      </w:r>
      <w:r w:rsidRPr="00D77BEC">
        <w:rPr>
          <w:rStyle w:val="charItals"/>
        </w:rPr>
        <w:tab/>
      </w:r>
      <w:r w:rsidRPr="00E83341">
        <w:t>Section 27 deals with showing a person’s sex on a birth certificate.</w:t>
      </w:r>
    </w:p>
    <w:p w14:paraId="6D2C9E5E" w14:textId="77777777" w:rsidR="00C54B9F" w:rsidRDefault="00C54B9F">
      <w:pPr>
        <w:pStyle w:val="AH5Sec"/>
      </w:pPr>
      <w:bookmarkStart w:id="41" w:name="_Toc214631995"/>
      <w:r w:rsidRPr="003A0F78">
        <w:rPr>
          <w:rStyle w:val="CharSectNo"/>
        </w:rPr>
        <w:t>22</w:t>
      </w:r>
      <w:r>
        <w:tab/>
        <w:t>Change of name may still be established by repute or usage</w:t>
      </w:r>
      <w:bookmarkEnd w:id="41"/>
    </w:p>
    <w:p w14:paraId="63C4626C" w14:textId="77777777" w:rsidR="00C54B9F" w:rsidRDefault="00C54B9F">
      <w:pPr>
        <w:pStyle w:val="Amainreturn"/>
      </w:pPr>
      <w:r>
        <w:t>This part does not prevent a change of name by repute or usage.</w:t>
      </w:r>
    </w:p>
    <w:p w14:paraId="0000C731" w14:textId="77777777" w:rsidR="00E63104" w:rsidRPr="003A0F78" w:rsidRDefault="00E63104" w:rsidP="00E63104">
      <w:pPr>
        <w:pStyle w:val="AH3Div"/>
      </w:pPr>
      <w:bookmarkStart w:id="42" w:name="_Toc214631996"/>
      <w:r w:rsidRPr="003A0F78">
        <w:rPr>
          <w:rStyle w:val="CharDivNo"/>
        </w:rPr>
        <w:t>Division 3.2</w:t>
      </w:r>
      <w:r w:rsidRPr="0021034C">
        <w:tab/>
      </w:r>
      <w:r w:rsidRPr="003A0F78">
        <w:rPr>
          <w:rStyle w:val="CharDivText"/>
        </w:rPr>
        <w:t>Change of name—restricted people</w:t>
      </w:r>
      <w:bookmarkEnd w:id="42"/>
    </w:p>
    <w:p w14:paraId="38E6633D" w14:textId="77777777" w:rsidR="00E63104" w:rsidRPr="0021034C" w:rsidRDefault="00E63104" w:rsidP="00E63104">
      <w:pPr>
        <w:pStyle w:val="AH5Sec"/>
      </w:pPr>
      <w:bookmarkStart w:id="43" w:name="_Toc214631997"/>
      <w:r w:rsidRPr="003A0F78">
        <w:rPr>
          <w:rStyle w:val="CharSectNo"/>
        </w:rPr>
        <w:t>22A</w:t>
      </w:r>
      <w:r w:rsidRPr="0021034C">
        <w:tab/>
        <w:t>Definitions—div 3.2</w:t>
      </w:r>
      <w:bookmarkEnd w:id="43"/>
    </w:p>
    <w:p w14:paraId="7979FD17" w14:textId="77777777" w:rsidR="00E63104" w:rsidRPr="0021034C" w:rsidRDefault="00E63104" w:rsidP="00E63104">
      <w:pPr>
        <w:pStyle w:val="Amainreturn"/>
        <w:keepNext/>
      </w:pPr>
      <w:r w:rsidRPr="0021034C">
        <w:t>In this division:</w:t>
      </w:r>
    </w:p>
    <w:p w14:paraId="57EF527E" w14:textId="77777777" w:rsidR="00E63104" w:rsidRPr="0021034C" w:rsidRDefault="00E63104" w:rsidP="00357D74">
      <w:pPr>
        <w:pStyle w:val="aDef"/>
        <w:keepLines/>
      </w:pPr>
      <w:r w:rsidRPr="0021034C">
        <w:rPr>
          <w:rStyle w:val="charBoldItals"/>
        </w:rPr>
        <w:t>change of name application</w:t>
      </w:r>
      <w:r w:rsidRPr="0021034C">
        <w:rPr>
          <w:rStyle w:val="charItals"/>
        </w:rPr>
        <w:t xml:space="preserve">, </w:t>
      </w:r>
      <w:r w:rsidRPr="0021034C">
        <w:t>in relation to a restricted person, means an application under this Act, division 3.1, or a law of another jurisdiction corresponding to this Act, for registration of a change of the restricted person’s name.</w:t>
      </w:r>
    </w:p>
    <w:p w14:paraId="133C7E6C" w14:textId="3FCE87FF" w:rsidR="00E63104" w:rsidRPr="0021034C" w:rsidRDefault="00E63104" w:rsidP="00E63104">
      <w:pPr>
        <w:pStyle w:val="aDef"/>
      </w:pPr>
      <w:r w:rsidRPr="0021034C">
        <w:rPr>
          <w:rStyle w:val="charBoldItals"/>
        </w:rPr>
        <w:lastRenderedPageBreak/>
        <w:t>corresponding parole law</w:t>
      </w:r>
      <w:r w:rsidRPr="0021034C">
        <w:t xml:space="preserve">—see the </w:t>
      </w:r>
      <w:hyperlink r:id="rId39" w:tooltip="A2005-59" w:history="1">
        <w:r w:rsidRPr="0021034C">
          <w:rPr>
            <w:rStyle w:val="charCitHyperlinkItal"/>
          </w:rPr>
          <w:t>Crimes (Sentence Administration) Act 2005</w:t>
        </w:r>
      </w:hyperlink>
      <w:r w:rsidRPr="0021034C">
        <w:t>, section 162.</w:t>
      </w:r>
    </w:p>
    <w:p w14:paraId="12CAB620" w14:textId="77777777" w:rsidR="00E63104" w:rsidRPr="0021034C" w:rsidRDefault="00E63104" w:rsidP="00E63104">
      <w:pPr>
        <w:pStyle w:val="aDef"/>
      </w:pPr>
      <w:r w:rsidRPr="0021034C">
        <w:rPr>
          <w:rStyle w:val="charBoldItals"/>
        </w:rPr>
        <w:t>relevant director-general</w:t>
      </w:r>
      <w:r w:rsidRPr="0021034C">
        <w:t xml:space="preserve"> means—</w:t>
      </w:r>
    </w:p>
    <w:p w14:paraId="05B9A8A5" w14:textId="5C0752B1" w:rsidR="00E63104" w:rsidRPr="0021034C" w:rsidRDefault="00E63104" w:rsidP="00E63104">
      <w:pPr>
        <w:pStyle w:val="aDefpara"/>
      </w:pPr>
      <w:r w:rsidRPr="0021034C">
        <w:tab/>
        <w:t>(a)</w:t>
      </w:r>
      <w:r w:rsidRPr="0021034C">
        <w:tab/>
        <w:t xml:space="preserve">for a restricted person serving a sentence of imprisonment—the director-general of the administrative unit responsible for the </w:t>
      </w:r>
      <w:hyperlink r:id="rId40" w:tooltip="A2007-15" w:history="1">
        <w:r w:rsidRPr="0021034C">
          <w:rPr>
            <w:rStyle w:val="charCitHyperlinkItal"/>
          </w:rPr>
          <w:t>Corrections Management Act 2007</w:t>
        </w:r>
      </w:hyperlink>
      <w:r w:rsidRPr="0021034C">
        <w:t>; or</w:t>
      </w:r>
    </w:p>
    <w:p w14:paraId="3E876C34" w14:textId="31D9B32C" w:rsidR="00E63104" w:rsidRPr="0021034C" w:rsidRDefault="00E63104" w:rsidP="00107C63">
      <w:pPr>
        <w:pStyle w:val="aDefpara"/>
        <w:keepLines/>
      </w:pPr>
      <w:r w:rsidRPr="0021034C">
        <w:tab/>
        <w:t>(b)</w:t>
      </w:r>
      <w:r w:rsidRPr="0021034C">
        <w:tab/>
        <w:t xml:space="preserve">for a restricted person the subject of a parole order under the </w:t>
      </w:r>
      <w:hyperlink r:id="rId41" w:tooltip="A2005-59" w:history="1">
        <w:r w:rsidRPr="0021034C">
          <w:rPr>
            <w:rStyle w:val="charCitHyperlinkItal"/>
          </w:rPr>
          <w:t>Crimes (Sentence Administration) Act 2005</w:t>
        </w:r>
      </w:hyperlink>
      <w:r w:rsidRPr="0021034C">
        <w:t xml:space="preserve"> or a corresponding parole law—the director-general of the administrative unit responsible for the </w:t>
      </w:r>
      <w:hyperlink r:id="rId42" w:tooltip="A2005-59" w:history="1">
        <w:r w:rsidRPr="0021034C">
          <w:rPr>
            <w:rStyle w:val="charCitHyperlinkItal"/>
          </w:rPr>
          <w:t>Crimes (Sentence Administration) Act 2005</w:t>
        </w:r>
      </w:hyperlink>
      <w:r w:rsidRPr="0021034C">
        <w:t>.</w:t>
      </w:r>
    </w:p>
    <w:p w14:paraId="6C4ECB73" w14:textId="77777777" w:rsidR="00E63104" w:rsidRPr="0021034C" w:rsidRDefault="00E63104" w:rsidP="00E63104">
      <w:pPr>
        <w:pStyle w:val="aDef"/>
        <w:keepNext/>
      </w:pPr>
      <w:r w:rsidRPr="0021034C">
        <w:rPr>
          <w:rStyle w:val="charBoldItals"/>
        </w:rPr>
        <w:t>restricted person</w:t>
      </w:r>
      <w:r w:rsidRPr="0021034C">
        <w:t xml:space="preserve"> means a person who—</w:t>
      </w:r>
    </w:p>
    <w:p w14:paraId="25DFDC56" w14:textId="77777777" w:rsidR="00E63104" w:rsidRPr="0021034C" w:rsidRDefault="00E63104" w:rsidP="00E63104">
      <w:pPr>
        <w:pStyle w:val="aDefpara"/>
      </w:pPr>
      <w:r w:rsidRPr="0021034C">
        <w:tab/>
        <w:t>(a)</w:t>
      </w:r>
      <w:r w:rsidRPr="0021034C">
        <w:tab/>
        <w:t>is serving a sentence of imprisonment (including by full</w:t>
      </w:r>
      <w:r w:rsidR="002757C8">
        <w:noBreakHyphen/>
      </w:r>
      <w:r w:rsidRPr="0021034C">
        <w:t xml:space="preserve">time detention, </w:t>
      </w:r>
      <w:r w:rsidR="00AD0DC7" w:rsidRPr="00F00DD2">
        <w:t>intensive correction order</w:t>
      </w:r>
      <w:r w:rsidR="002757C8" w:rsidRPr="007B4214">
        <w:rPr>
          <w:color w:val="000000"/>
          <w:lang w:eastAsia="en-AU"/>
        </w:rPr>
        <w:t>, drug and alcohol treatment order</w:t>
      </w:r>
      <w:r w:rsidRPr="0021034C">
        <w:t xml:space="preserve"> or release on licence); or</w:t>
      </w:r>
    </w:p>
    <w:p w14:paraId="181495E7" w14:textId="3ACFAE17" w:rsidR="00E63104" w:rsidRPr="0021034C" w:rsidRDefault="00E63104" w:rsidP="00E63104">
      <w:pPr>
        <w:pStyle w:val="aDefpara"/>
      </w:pPr>
      <w:r w:rsidRPr="0021034C">
        <w:tab/>
        <w:t>(b)</w:t>
      </w:r>
      <w:r w:rsidRPr="0021034C">
        <w:tab/>
        <w:t xml:space="preserve">is the subject of a parole order under the </w:t>
      </w:r>
      <w:hyperlink r:id="rId43" w:tooltip="A2005-59" w:history="1">
        <w:r w:rsidRPr="0021034C">
          <w:rPr>
            <w:rStyle w:val="charCitHyperlinkItal"/>
          </w:rPr>
          <w:t>Crimes (Sentence Administration) Act 2005</w:t>
        </w:r>
      </w:hyperlink>
      <w:r w:rsidRPr="0021034C">
        <w:t xml:space="preserve"> or a corresponding parole law.</w:t>
      </w:r>
    </w:p>
    <w:p w14:paraId="68C77D68" w14:textId="77777777" w:rsidR="00E63104" w:rsidRPr="0021034C" w:rsidRDefault="00E63104" w:rsidP="00E63104">
      <w:pPr>
        <w:pStyle w:val="AH5Sec"/>
      </w:pPr>
      <w:bookmarkStart w:id="44" w:name="_Toc214631998"/>
      <w:r w:rsidRPr="003A0F78">
        <w:rPr>
          <w:rStyle w:val="CharSectNo"/>
        </w:rPr>
        <w:t>22B</w:t>
      </w:r>
      <w:r w:rsidRPr="0021034C">
        <w:tab/>
        <w:t>Application for approval for restricted person to make change of name application</w:t>
      </w:r>
      <w:bookmarkEnd w:id="44"/>
    </w:p>
    <w:p w14:paraId="4822EB5A" w14:textId="77777777" w:rsidR="00E63104" w:rsidRPr="0021034C" w:rsidRDefault="00E63104" w:rsidP="00E63104">
      <w:pPr>
        <w:pStyle w:val="Amainreturn"/>
        <w:keepNext/>
      </w:pPr>
      <w:r w:rsidRPr="0021034C">
        <w:t>A restricted person may apply, in writing, to the relevant director</w:t>
      </w:r>
      <w:r w:rsidRPr="0021034C">
        <w:noBreakHyphen/>
        <w:t>general for approval to make a change of name application.</w:t>
      </w:r>
    </w:p>
    <w:p w14:paraId="2FAB0179" w14:textId="77777777" w:rsidR="00E63104" w:rsidRPr="0021034C" w:rsidRDefault="00E63104" w:rsidP="00E63104">
      <w:pPr>
        <w:pStyle w:val="AH5Sec"/>
      </w:pPr>
      <w:bookmarkStart w:id="45" w:name="_Toc214631999"/>
      <w:r w:rsidRPr="003A0F78">
        <w:rPr>
          <w:rStyle w:val="CharSectNo"/>
        </w:rPr>
        <w:t>22C</w:t>
      </w:r>
      <w:r w:rsidRPr="0021034C">
        <w:tab/>
        <w:t>Decision on s 22B application</w:t>
      </w:r>
      <w:bookmarkEnd w:id="45"/>
      <w:r w:rsidRPr="0021034C">
        <w:t xml:space="preserve"> </w:t>
      </w:r>
    </w:p>
    <w:p w14:paraId="4E6453A0" w14:textId="77777777" w:rsidR="00E63104" w:rsidRPr="0021034C" w:rsidRDefault="00E63104" w:rsidP="00E63104">
      <w:pPr>
        <w:pStyle w:val="Amain"/>
      </w:pPr>
      <w:r w:rsidRPr="0021034C">
        <w:tab/>
        <w:t>(1)</w:t>
      </w:r>
      <w:r w:rsidRPr="0021034C">
        <w:tab/>
        <w:t>Within 30 days after the day the relevant director-general receives an application mentioned in section 22B, the relevant director</w:t>
      </w:r>
      <w:r w:rsidRPr="0021034C">
        <w:noBreakHyphen/>
        <w:t>general must—</w:t>
      </w:r>
    </w:p>
    <w:p w14:paraId="79E904B4" w14:textId="77777777" w:rsidR="00E63104" w:rsidRPr="0021034C" w:rsidRDefault="00E63104" w:rsidP="00E63104">
      <w:pPr>
        <w:pStyle w:val="Apara"/>
      </w:pPr>
      <w:r w:rsidRPr="0021034C">
        <w:tab/>
        <w:t>(a)</w:t>
      </w:r>
      <w:r w:rsidRPr="0021034C">
        <w:tab/>
        <w:t>approve the application; or</w:t>
      </w:r>
    </w:p>
    <w:p w14:paraId="7B665696" w14:textId="77777777" w:rsidR="00E63104" w:rsidRPr="0021034C" w:rsidRDefault="00E63104" w:rsidP="00E63104">
      <w:pPr>
        <w:pStyle w:val="Apara"/>
      </w:pPr>
      <w:r w:rsidRPr="0021034C">
        <w:tab/>
        <w:t>(b)</w:t>
      </w:r>
      <w:r w:rsidRPr="0021034C">
        <w:tab/>
        <w:t>refuse the application.</w:t>
      </w:r>
    </w:p>
    <w:p w14:paraId="2014B999" w14:textId="77777777" w:rsidR="00E63104" w:rsidRPr="0021034C" w:rsidRDefault="00E63104" w:rsidP="00E63104">
      <w:pPr>
        <w:pStyle w:val="Amain"/>
      </w:pPr>
      <w:r w:rsidRPr="0021034C">
        <w:lastRenderedPageBreak/>
        <w:tab/>
        <w:t>(2)</w:t>
      </w:r>
      <w:r w:rsidRPr="0021034C">
        <w:tab/>
        <w:t>The relevant director-general may approve the application only if satisfied that the proposed change of name is in all the circumstances necessary or reasonable.</w:t>
      </w:r>
    </w:p>
    <w:p w14:paraId="5620D4DC" w14:textId="77777777" w:rsidR="00E63104" w:rsidRPr="0021034C" w:rsidRDefault="00E63104" w:rsidP="00636E99">
      <w:pPr>
        <w:pStyle w:val="Amain"/>
        <w:keepNext/>
      </w:pPr>
      <w:r w:rsidRPr="0021034C">
        <w:tab/>
        <w:t>(3)</w:t>
      </w:r>
      <w:r w:rsidRPr="0021034C">
        <w:tab/>
        <w:t xml:space="preserve">However, the relevant director-general must not approve the application if satisfied that the proposed </w:t>
      </w:r>
      <w:r w:rsidRPr="0021034C">
        <w:rPr>
          <w:lang w:eastAsia="en-AU"/>
        </w:rPr>
        <w:t>change of name would, if registered, be reasonably likely to</w:t>
      </w:r>
      <w:r w:rsidRPr="0021034C">
        <w:t>—</w:t>
      </w:r>
    </w:p>
    <w:p w14:paraId="4492D131" w14:textId="77777777" w:rsidR="00E63104" w:rsidRPr="0021034C" w:rsidRDefault="00E63104" w:rsidP="00E63104">
      <w:pPr>
        <w:pStyle w:val="Apara"/>
        <w:rPr>
          <w:lang w:eastAsia="en-AU"/>
        </w:rPr>
      </w:pPr>
      <w:r w:rsidRPr="0021034C">
        <w:rPr>
          <w:lang w:eastAsia="en-AU"/>
        </w:rPr>
        <w:tab/>
        <w:t>(a)</w:t>
      </w:r>
      <w:r w:rsidRPr="0021034C">
        <w:rPr>
          <w:lang w:eastAsia="en-AU"/>
        </w:rPr>
        <w:tab/>
        <w:t>adversely affect the security, discipline or good order of any premises or facility at which the restricted person is held or accommodated; or</w:t>
      </w:r>
    </w:p>
    <w:p w14:paraId="4F701366" w14:textId="77777777" w:rsidR="00E63104" w:rsidRPr="0021034C" w:rsidRDefault="00E63104" w:rsidP="00E63104">
      <w:pPr>
        <w:pStyle w:val="Apara"/>
        <w:rPr>
          <w:lang w:eastAsia="en-AU"/>
        </w:rPr>
      </w:pPr>
      <w:r w:rsidRPr="0021034C">
        <w:rPr>
          <w:lang w:eastAsia="en-AU"/>
        </w:rPr>
        <w:tab/>
        <w:t>(b)</w:t>
      </w:r>
      <w:r w:rsidRPr="0021034C">
        <w:rPr>
          <w:lang w:eastAsia="en-AU"/>
        </w:rPr>
        <w:tab/>
        <w:t>jeopardise the restricted person’s or another person’s health or safety; or</w:t>
      </w:r>
    </w:p>
    <w:p w14:paraId="19A51EA7" w14:textId="77777777" w:rsidR="00E63104" w:rsidRPr="0021034C" w:rsidRDefault="00E63104" w:rsidP="00E63104">
      <w:pPr>
        <w:pStyle w:val="Apara"/>
        <w:rPr>
          <w:lang w:eastAsia="en-AU"/>
        </w:rPr>
      </w:pPr>
      <w:r w:rsidRPr="0021034C">
        <w:rPr>
          <w:lang w:eastAsia="en-AU"/>
        </w:rPr>
        <w:tab/>
        <w:t>(c)</w:t>
      </w:r>
      <w:r w:rsidRPr="0021034C">
        <w:rPr>
          <w:lang w:eastAsia="en-AU"/>
        </w:rPr>
        <w:tab/>
        <w:t>be used to further an unlawful activity or purpose; or</w:t>
      </w:r>
    </w:p>
    <w:p w14:paraId="6E95A40A" w14:textId="77777777" w:rsidR="00E63104" w:rsidRPr="0021034C" w:rsidRDefault="00E63104" w:rsidP="00E63104">
      <w:pPr>
        <w:pStyle w:val="Apara"/>
        <w:rPr>
          <w:lang w:eastAsia="en-AU"/>
        </w:rPr>
      </w:pPr>
      <w:r w:rsidRPr="0021034C">
        <w:rPr>
          <w:lang w:eastAsia="en-AU"/>
        </w:rPr>
        <w:tab/>
        <w:t>(d)</w:t>
      </w:r>
      <w:r w:rsidRPr="0021034C">
        <w:rPr>
          <w:lang w:eastAsia="en-AU"/>
        </w:rPr>
        <w:tab/>
        <w:t>be used to evade or hinder the supervision of the restricted person; or</w:t>
      </w:r>
    </w:p>
    <w:p w14:paraId="7DC2F663" w14:textId="77777777" w:rsidR="00E63104" w:rsidRPr="0021034C" w:rsidRDefault="00E63104" w:rsidP="00E63104">
      <w:pPr>
        <w:pStyle w:val="Apara"/>
        <w:rPr>
          <w:lang w:eastAsia="en-AU"/>
        </w:rPr>
      </w:pPr>
      <w:r w:rsidRPr="0021034C">
        <w:rPr>
          <w:lang w:eastAsia="en-AU"/>
        </w:rPr>
        <w:tab/>
        <w:t>(e)</w:t>
      </w:r>
      <w:r w:rsidRPr="0021034C">
        <w:rPr>
          <w:lang w:eastAsia="en-AU"/>
        </w:rPr>
        <w:tab/>
        <w:t>be regarded as offensive by a victim of crime or an appreciable sector of the community.</w:t>
      </w:r>
    </w:p>
    <w:p w14:paraId="3B731D64" w14:textId="77777777" w:rsidR="00E63104" w:rsidRPr="0021034C" w:rsidRDefault="00E63104" w:rsidP="00E63104">
      <w:pPr>
        <w:pStyle w:val="AH5Sec"/>
        <w:rPr>
          <w:lang w:eastAsia="en-AU"/>
        </w:rPr>
      </w:pPr>
      <w:bookmarkStart w:id="46" w:name="_Toc214632000"/>
      <w:r w:rsidRPr="003A0F78">
        <w:rPr>
          <w:rStyle w:val="CharSectNo"/>
        </w:rPr>
        <w:t>22D</w:t>
      </w:r>
      <w:r w:rsidRPr="0021034C">
        <w:rPr>
          <w:lang w:eastAsia="en-AU"/>
        </w:rPr>
        <w:tab/>
        <w:t>Notice of decision</w:t>
      </w:r>
      <w:bookmarkEnd w:id="46"/>
    </w:p>
    <w:p w14:paraId="4A3B4EAF" w14:textId="77777777" w:rsidR="00E63104" w:rsidRPr="0021034C" w:rsidRDefault="00E63104" w:rsidP="00E63104">
      <w:pPr>
        <w:pStyle w:val="Amainreturn"/>
        <w:rPr>
          <w:lang w:eastAsia="en-AU"/>
        </w:rPr>
      </w:pPr>
      <w:r w:rsidRPr="0021034C">
        <w:rPr>
          <w:lang w:eastAsia="en-AU"/>
        </w:rPr>
        <w:t>If the relevant director-general makes a decision on an application mentioned in section 22B, the relevant director-general must give written notice of the decision to—</w:t>
      </w:r>
    </w:p>
    <w:p w14:paraId="604662BE" w14:textId="77777777" w:rsidR="00E63104" w:rsidRPr="0021034C" w:rsidRDefault="00E63104" w:rsidP="00E63104">
      <w:pPr>
        <w:pStyle w:val="Apara"/>
        <w:rPr>
          <w:lang w:eastAsia="en-AU"/>
        </w:rPr>
      </w:pPr>
      <w:r w:rsidRPr="0021034C">
        <w:rPr>
          <w:lang w:eastAsia="en-AU"/>
        </w:rPr>
        <w:tab/>
        <w:t>(a)</w:t>
      </w:r>
      <w:r w:rsidRPr="0021034C">
        <w:rPr>
          <w:lang w:eastAsia="en-AU"/>
        </w:rPr>
        <w:tab/>
        <w:t>the person who made the application; and</w:t>
      </w:r>
    </w:p>
    <w:p w14:paraId="074704B2" w14:textId="77777777" w:rsidR="00E63104" w:rsidRPr="0021034C" w:rsidRDefault="00E63104" w:rsidP="00357D74">
      <w:pPr>
        <w:pStyle w:val="Apara"/>
        <w:keepNext/>
        <w:rPr>
          <w:lang w:eastAsia="en-AU"/>
        </w:rPr>
      </w:pPr>
      <w:r w:rsidRPr="0021034C">
        <w:rPr>
          <w:lang w:eastAsia="en-AU"/>
        </w:rPr>
        <w:tab/>
        <w:t>(b)</w:t>
      </w:r>
      <w:r w:rsidRPr="0021034C">
        <w:rPr>
          <w:lang w:eastAsia="en-AU"/>
        </w:rPr>
        <w:tab/>
        <w:t>the registrar-general.</w:t>
      </w:r>
    </w:p>
    <w:p w14:paraId="4A8BC2D5" w14:textId="2A18F484" w:rsidR="00E63104" w:rsidRPr="0021034C" w:rsidRDefault="00E63104" w:rsidP="00E63104">
      <w:pPr>
        <w:pStyle w:val="aNote"/>
      </w:pPr>
      <w:r w:rsidRPr="0021034C">
        <w:rPr>
          <w:rStyle w:val="charItals"/>
        </w:rPr>
        <w:t>Note</w:t>
      </w:r>
      <w:r w:rsidRPr="0021034C">
        <w:rPr>
          <w:rStyle w:val="charItals"/>
        </w:rPr>
        <w:tab/>
      </w:r>
      <w:r w:rsidRPr="0021034C">
        <w:t xml:space="preserve">Written notice of the decision must be given to the person and the registrar-general as soon as possible (see </w:t>
      </w:r>
      <w:hyperlink r:id="rId44" w:tooltip="A2001-14" w:history="1">
        <w:r w:rsidRPr="0021034C">
          <w:rPr>
            <w:rStyle w:val="charCitHyperlinkAbbrev"/>
          </w:rPr>
          <w:t>Legislation Act</w:t>
        </w:r>
      </w:hyperlink>
      <w:r w:rsidRPr="0021034C">
        <w:t>, s 151B).</w:t>
      </w:r>
    </w:p>
    <w:p w14:paraId="6EBE389F" w14:textId="77777777" w:rsidR="00E63104" w:rsidRPr="0021034C" w:rsidRDefault="00E63104" w:rsidP="00E63104">
      <w:pPr>
        <w:pStyle w:val="AH5Sec"/>
      </w:pPr>
      <w:bookmarkStart w:id="47" w:name="_Toc214632001"/>
      <w:r w:rsidRPr="003A0F78">
        <w:rPr>
          <w:rStyle w:val="CharSectNo"/>
        </w:rPr>
        <w:t>22E</w:t>
      </w:r>
      <w:r w:rsidRPr="0021034C">
        <w:tab/>
        <w:t>Offences—restriction on change of name application by restricted person etc</w:t>
      </w:r>
      <w:bookmarkEnd w:id="47"/>
    </w:p>
    <w:p w14:paraId="128F2466" w14:textId="77777777" w:rsidR="00E63104" w:rsidRPr="0021034C" w:rsidRDefault="00E63104" w:rsidP="00E63104">
      <w:pPr>
        <w:pStyle w:val="Amain"/>
      </w:pPr>
      <w:r w:rsidRPr="0021034C">
        <w:tab/>
        <w:t>(1)</w:t>
      </w:r>
      <w:r w:rsidRPr="0021034C">
        <w:tab/>
        <w:t>A restricted person commits an offence if—</w:t>
      </w:r>
    </w:p>
    <w:p w14:paraId="1874219E" w14:textId="77777777" w:rsidR="00E63104" w:rsidRPr="0021034C" w:rsidRDefault="00E63104" w:rsidP="00E63104">
      <w:pPr>
        <w:pStyle w:val="Apara"/>
      </w:pPr>
      <w:r w:rsidRPr="0021034C">
        <w:tab/>
        <w:t>(a)</w:t>
      </w:r>
      <w:r w:rsidRPr="0021034C">
        <w:tab/>
        <w:t>the person makes a change of name application; and</w:t>
      </w:r>
    </w:p>
    <w:p w14:paraId="3A3A6598" w14:textId="77777777" w:rsidR="00E63104" w:rsidRPr="0021034C" w:rsidRDefault="00E63104" w:rsidP="00636E99">
      <w:pPr>
        <w:pStyle w:val="Apara"/>
        <w:keepNext/>
      </w:pPr>
      <w:r w:rsidRPr="0021034C">
        <w:lastRenderedPageBreak/>
        <w:tab/>
        <w:t>(b)</w:t>
      </w:r>
      <w:r w:rsidRPr="0021034C">
        <w:tab/>
        <w:t>the relevant director-general has not approved the making of the application under section 22C.</w:t>
      </w:r>
    </w:p>
    <w:p w14:paraId="6D583EB9" w14:textId="77777777" w:rsidR="00E63104" w:rsidRPr="0021034C" w:rsidRDefault="00E63104" w:rsidP="00107C63">
      <w:pPr>
        <w:pStyle w:val="Penalty"/>
      </w:pPr>
      <w:r w:rsidRPr="0021034C">
        <w:t>Maximum penalty:  5 penalty units.</w:t>
      </w:r>
    </w:p>
    <w:p w14:paraId="6D6B3C7C" w14:textId="77777777" w:rsidR="00E63104" w:rsidRPr="0021034C" w:rsidRDefault="00E63104" w:rsidP="00107C63">
      <w:pPr>
        <w:pStyle w:val="Amain"/>
        <w:keepNext/>
      </w:pPr>
      <w:r w:rsidRPr="0021034C">
        <w:tab/>
        <w:t>(2)</w:t>
      </w:r>
      <w:r w:rsidRPr="0021034C">
        <w:tab/>
        <w:t>A person commits an offence if—</w:t>
      </w:r>
    </w:p>
    <w:p w14:paraId="45FC55DC" w14:textId="77777777" w:rsidR="00E63104" w:rsidRPr="0021034C" w:rsidRDefault="00E63104" w:rsidP="00E63104">
      <w:pPr>
        <w:pStyle w:val="Apara"/>
      </w:pPr>
      <w:r w:rsidRPr="0021034C">
        <w:tab/>
        <w:t>(a)</w:t>
      </w:r>
      <w:r w:rsidRPr="0021034C">
        <w:tab/>
        <w:t>the person, on behalf of a restricted person, makes a change of name application; and</w:t>
      </w:r>
    </w:p>
    <w:p w14:paraId="7C76B9A7" w14:textId="77777777" w:rsidR="00E63104" w:rsidRPr="0021034C" w:rsidRDefault="00E63104" w:rsidP="00624430">
      <w:pPr>
        <w:pStyle w:val="Apara"/>
        <w:keepNext/>
      </w:pPr>
      <w:r w:rsidRPr="0021034C">
        <w:tab/>
        <w:t>(b)</w:t>
      </w:r>
      <w:r w:rsidRPr="0021034C">
        <w:tab/>
        <w:t>the relevant director-general has not approved the making of the application under section 22C.</w:t>
      </w:r>
    </w:p>
    <w:p w14:paraId="71BD289C" w14:textId="77777777" w:rsidR="00E63104" w:rsidRPr="0021034C" w:rsidRDefault="00E63104" w:rsidP="00E63104">
      <w:pPr>
        <w:pStyle w:val="Penalty"/>
        <w:keepNext/>
      </w:pPr>
      <w:r w:rsidRPr="0021034C">
        <w:t>Maximum penalty:  5 penalty units.</w:t>
      </w:r>
    </w:p>
    <w:p w14:paraId="00CBED13" w14:textId="77777777" w:rsidR="00E63104" w:rsidRPr="0021034C" w:rsidRDefault="00E63104" w:rsidP="00E63104">
      <w:pPr>
        <w:pStyle w:val="Amain"/>
      </w:pPr>
      <w:r w:rsidRPr="0021034C">
        <w:tab/>
        <w:t>(3)</w:t>
      </w:r>
      <w:r w:rsidRPr="0021034C">
        <w:tab/>
        <w:t>An offence against this section is a strict liability offence.</w:t>
      </w:r>
    </w:p>
    <w:p w14:paraId="2A52A3E2" w14:textId="77777777" w:rsidR="00E63104" w:rsidRPr="0021034C" w:rsidRDefault="00E63104" w:rsidP="00E63104">
      <w:pPr>
        <w:pStyle w:val="AH5Sec"/>
      </w:pPr>
      <w:bookmarkStart w:id="48" w:name="_Toc214632002"/>
      <w:r w:rsidRPr="003A0F78">
        <w:rPr>
          <w:rStyle w:val="CharSectNo"/>
        </w:rPr>
        <w:t>22F</w:t>
      </w:r>
      <w:r w:rsidRPr="0021034C">
        <w:tab/>
        <w:t>Registrar-general must not register change of name without relevant director-general’s approval</w:t>
      </w:r>
      <w:bookmarkEnd w:id="48"/>
    </w:p>
    <w:p w14:paraId="3F65CE80" w14:textId="77777777" w:rsidR="00E63104" w:rsidRPr="0021034C" w:rsidRDefault="00E63104" w:rsidP="00E63104">
      <w:pPr>
        <w:pStyle w:val="Amainreturn"/>
        <w:keepNext/>
      </w:pPr>
      <w:r w:rsidRPr="0021034C">
        <w:t xml:space="preserve">The registrar-general must not register a change of name under section 20 if the registrar-general— </w:t>
      </w:r>
    </w:p>
    <w:p w14:paraId="3FAFC8B9" w14:textId="77777777" w:rsidR="00E63104" w:rsidRPr="0021034C" w:rsidRDefault="00E63104" w:rsidP="00E63104">
      <w:pPr>
        <w:pStyle w:val="Apara"/>
      </w:pPr>
      <w:r w:rsidRPr="0021034C">
        <w:tab/>
        <w:t>(a)</w:t>
      </w:r>
      <w:r w:rsidRPr="0021034C">
        <w:tab/>
        <w:t>knows that the change of name application is made by or on behalf of a restricted person; and</w:t>
      </w:r>
    </w:p>
    <w:p w14:paraId="55B436A0" w14:textId="77777777" w:rsidR="00E63104" w:rsidRPr="0021034C" w:rsidRDefault="00E63104" w:rsidP="00E63104">
      <w:pPr>
        <w:pStyle w:val="Apara"/>
      </w:pPr>
      <w:r w:rsidRPr="0021034C">
        <w:tab/>
        <w:t>(b)</w:t>
      </w:r>
      <w:r w:rsidRPr="0021034C">
        <w:tab/>
        <w:t>has not received a notice under section 22D from the relevant director-general approving the making of the change of name application.</w:t>
      </w:r>
    </w:p>
    <w:p w14:paraId="7DA074A8" w14:textId="77777777" w:rsidR="00E63104" w:rsidRPr="0021034C" w:rsidRDefault="00E63104" w:rsidP="00E63104">
      <w:pPr>
        <w:pStyle w:val="AH5Sec"/>
      </w:pPr>
      <w:bookmarkStart w:id="49" w:name="_Toc214632003"/>
      <w:r w:rsidRPr="003A0F78">
        <w:rPr>
          <w:rStyle w:val="CharSectNo"/>
        </w:rPr>
        <w:t>22G</w:t>
      </w:r>
      <w:r w:rsidRPr="0021034C">
        <w:tab/>
        <w:t>Registrar-general may correct register</w:t>
      </w:r>
      <w:bookmarkEnd w:id="49"/>
    </w:p>
    <w:p w14:paraId="0FA85DC0" w14:textId="77777777" w:rsidR="00E63104" w:rsidRPr="0021034C" w:rsidRDefault="00E63104" w:rsidP="00E63104">
      <w:pPr>
        <w:pStyle w:val="Amainreturn"/>
      </w:pPr>
      <w:r w:rsidRPr="0021034C">
        <w:t>Without limiting section 40 (Correction of register), the registrar</w:t>
      </w:r>
      <w:r w:rsidRPr="0021034C">
        <w:noBreakHyphen/>
        <w:t>general may correct the register if—</w:t>
      </w:r>
    </w:p>
    <w:p w14:paraId="49214705" w14:textId="77777777" w:rsidR="00E63104" w:rsidRPr="0021034C" w:rsidRDefault="00E63104" w:rsidP="00E63104">
      <w:pPr>
        <w:pStyle w:val="Apara"/>
      </w:pPr>
      <w:r w:rsidRPr="0021034C">
        <w:tab/>
        <w:t>(a)</w:t>
      </w:r>
      <w:r w:rsidRPr="0021034C">
        <w:tab/>
        <w:t>the name of a restricted person was changed because of an application under division 3.1; and</w:t>
      </w:r>
    </w:p>
    <w:p w14:paraId="1CAE7478" w14:textId="77777777" w:rsidR="00E63104" w:rsidRPr="0021034C" w:rsidRDefault="00E63104" w:rsidP="00E63104">
      <w:pPr>
        <w:pStyle w:val="Apara"/>
      </w:pPr>
      <w:r w:rsidRPr="0021034C">
        <w:tab/>
        <w:t>(b)</w:t>
      </w:r>
      <w:r w:rsidRPr="0021034C">
        <w:tab/>
        <w:t>the relevant director-general did not approve the making of the application under section 22C.</w:t>
      </w:r>
    </w:p>
    <w:p w14:paraId="6BB6D76A" w14:textId="77777777" w:rsidR="00E63104" w:rsidRPr="0021034C" w:rsidRDefault="00E63104" w:rsidP="00E63104">
      <w:pPr>
        <w:pStyle w:val="AH5Sec"/>
      </w:pPr>
      <w:bookmarkStart w:id="50" w:name="_Toc214632004"/>
      <w:r w:rsidRPr="003A0F78">
        <w:rPr>
          <w:rStyle w:val="CharSectNo"/>
        </w:rPr>
        <w:lastRenderedPageBreak/>
        <w:t>22H</w:t>
      </w:r>
      <w:r w:rsidRPr="0021034C">
        <w:tab/>
        <w:t>Information-sharing</w:t>
      </w:r>
      <w:bookmarkEnd w:id="50"/>
    </w:p>
    <w:p w14:paraId="6072E3B5" w14:textId="77777777" w:rsidR="00E63104" w:rsidRPr="0021034C" w:rsidRDefault="00E63104" w:rsidP="00E63104">
      <w:pPr>
        <w:pStyle w:val="Amain"/>
      </w:pPr>
      <w:r w:rsidRPr="0021034C">
        <w:tab/>
        <w:t>(1)</w:t>
      </w:r>
      <w:r w:rsidRPr="0021034C">
        <w:tab/>
        <w:t>The relevant director-general—</w:t>
      </w:r>
    </w:p>
    <w:p w14:paraId="32968DAB" w14:textId="77777777" w:rsidR="00E63104" w:rsidRPr="0021034C" w:rsidRDefault="00E63104" w:rsidP="00E63104">
      <w:pPr>
        <w:pStyle w:val="Apara"/>
      </w:pPr>
      <w:r w:rsidRPr="0021034C">
        <w:tab/>
        <w:t>(a)</w:t>
      </w:r>
      <w:r w:rsidRPr="0021034C">
        <w:tab/>
        <w:t>must notify the registrar-general of the following details in relation to each restricted person:</w:t>
      </w:r>
    </w:p>
    <w:p w14:paraId="54C596B6" w14:textId="77777777" w:rsidR="00E63104" w:rsidRPr="0021034C" w:rsidRDefault="00E63104" w:rsidP="00E63104">
      <w:pPr>
        <w:pStyle w:val="Asubpara"/>
      </w:pPr>
      <w:r w:rsidRPr="0021034C">
        <w:tab/>
        <w:t>(i)</w:t>
      </w:r>
      <w:r w:rsidRPr="0021034C">
        <w:tab/>
        <w:t xml:space="preserve">the restricted person’s name (including any other name by which the restricted person is or has previously been known); </w:t>
      </w:r>
    </w:p>
    <w:p w14:paraId="3B33A9CC" w14:textId="77777777" w:rsidR="00E63104" w:rsidRPr="0021034C" w:rsidRDefault="00E63104" w:rsidP="00E63104">
      <w:pPr>
        <w:pStyle w:val="Asubpara"/>
      </w:pPr>
      <w:r w:rsidRPr="0021034C">
        <w:tab/>
        <w:t>(ii)</w:t>
      </w:r>
      <w:r w:rsidRPr="0021034C">
        <w:tab/>
        <w:t xml:space="preserve">the restricted person’s date of birth; </w:t>
      </w:r>
    </w:p>
    <w:p w14:paraId="4805BD3E" w14:textId="77777777" w:rsidR="00E63104" w:rsidRPr="0021034C" w:rsidRDefault="00E63104" w:rsidP="00E63104">
      <w:pPr>
        <w:pStyle w:val="Asubpara"/>
      </w:pPr>
      <w:r w:rsidRPr="0021034C">
        <w:tab/>
        <w:t>(iii)</w:t>
      </w:r>
      <w:r w:rsidRPr="0021034C">
        <w:tab/>
        <w:t>the restricted person’s current residential address, or if the restricted person is serving a sentence of imprisonment, the person’s residential address immediately before being taken into custody; and</w:t>
      </w:r>
    </w:p>
    <w:p w14:paraId="1F39CDF7" w14:textId="77777777" w:rsidR="00E63104" w:rsidRPr="0021034C" w:rsidRDefault="00E63104" w:rsidP="00E63104">
      <w:pPr>
        <w:pStyle w:val="Apara"/>
      </w:pPr>
      <w:r w:rsidRPr="0021034C">
        <w:tab/>
        <w:t>(b)</w:t>
      </w:r>
      <w:r w:rsidRPr="0021034C">
        <w:tab/>
        <w:t>may give the registrar-general other information necessary for the relevant director-general’s exercise of functions under this division.</w:t>
      </w:r>
    </w:p>
    <w:p w14:paraId="079F396D" w14:textId="77777777" w:rsidR="00E63104" w:rsidRPr="0021034C" w:rsidRDefault="00E63104" w:rsidP="00E63104">
      <w:pPr>
        <w:pStyle w:val="Amain"/>
      </w:pPr>
      <w:r w:rsidRPr="0021034C">
        <w:tab/>
        <w:t>(2)</w:t>
      </w:r>
      <w:r w:rsidRPr="0021034C">
        <w:tab/>
        <w:t>The registrar-general—</w:t>
      </w:r>
    </w:p>
    <w:p w14:paraId="026AC306" w14:textId="77777777" w:rsidR="00E63104" w:rsidRPr="0021034C" w:rsidRDefault="00E63104" w:rsidP="00E63104">
      <w:pPr>
        <w:pStyle w:val="Apara"/>
      </w:pPr>
      <w:r w:rsidRPr="0021034C">
        <w:tab/>
        <w:t>(a)</w:t>
      </w:r>
      <w:r w:rsidRPr="0021034C">
        <w:tab/>
        <w:t>if the circumstances in section 22F (a) and (b) apply—must notify the relevant director-general about the change of name application; and</w:t>
      </w:r>
    </w:p>
    <w:p w14:paraId="54C8680A" w14:textId="77777777" w:rsidR="00E63104" w:rsidRPr="0021034C" w:rsidRDefault="00E63104" w:rsidP="00E63104">
      <w:pPr>
        <w:pStyle w:val="Apara"/>
      </w:pPr>
      <w:r w:rsidRPr="0021034C">
        <w:tab/>
        <w:t>(b)</w:t>
      </w:r>
      <w:r w:rsidRPr="0021034C">
        <w:tab/>
        <w:t>may give the relevant director-general other information necessary for the relevant director-general’s exercise of functions under this division.</w:t>
      </w:r>
    </w:p>
    <w:p w14:paraId="274C1D94" w14:textId="77777777" w:rsidR="00E63104" w:rsidRPr="0021034C" w:rsidRDefault="00E63104" w:rsidP="00E63104">
      <w:pPr>
        <w:pStyle w:val="AH5Sec"/>
      </w:pPr>
      <w:bookmarkStart w:id="51" w:name="_Toc214632005"/>
      <w:r w:rsidRPr="003A0F78">
        <w:rPr>
          <w:rStyle w:val="CharSectNo"/>
        </w:rPr>
        <w:t>22I</w:t>
      </w:r>
      <w:r w:rsidRPr="0021034C">
        <w:tab/>
        <w:t>Protection of security sensitive information</w:t>
      </w:r>
      <w:bookmarkEnd w:id="51"/>
    </w:p>
    <w:p w14:paraId="2E178E5C" w14:textId="77777777" w:rsidR="00E63104" w:rsidRPr="0021034C" w:rsidRDefault="00E63104" w:rsidP="00E63104">
      <w:pPr>
        <w:pStyle w:val="Amain"/>
      </w:pPr>
      <w:r w:rsidRPr="0021034C">
        <w:tab/>
        <w:t>(1)</w:t>
      </w:r>
      <w:r w:rsidRPr="0021034C">
        <w:tab/>
        <w:t>This section applies if the relevant director-general decides to refuse an application for approval to make a change of name application under section 22C (1) (b).</w:t>
      </w:r>
    </w:p>
    <w:p w14:paraId="58BD1FDC" w14:textId="77777777" w:rsidR="00E63104" w:rsidRPr="0021034C" w:rsidRDefault="00E63104" w:rsidP="00636E99">
      <w:pPr>
        <w:pStyle w:val="Amain"/>
        <w:keepLines/>
      </w:pPr>
      <w:r w:rsidRPr="0021034C">
        <w:lastRenderedPageBreak/>
        <w:tab/>
        <w:t>(2)</w:t>
      </w:r>
      <w:r w:rsidRPr="0021034C">
        <w:tab/>
        <w:t>The relevant director-general is not required under this Act or any other territory law to give reasons for the director-general’s decision to the extent that giving those reasons would disclose security sensitive information.</w:t>
      </w:r>
    </w:p>
    <w:p w14:paraId="6A7C1CDA" w14:textId="77777777" w:rsidR="00E63104" w:rsidRPr="0021034C" w:rsidRDefault="00E63104" w:rsidP="00E63104">
      <w:pPr>
        <w:pStyle w:val="Amain"/>
      </w:pPr>
      <w:r w:rsidRPr="0021034C">
        <w:tab/>
        <w:t>(3)</w:t>
      </w:r>
      <w:r w:rsidRPr="0021034C">
        <w:tab/>
        <w:t>In this section:</w:t>
      </w:r>
    </w:p>
    <w:p w14:paraId="366BC08C" w14:textId="77777777" w:rsidR="00E63104" w:rsidRPr="0021034C" w:rsidRDefault="00E63104" w:rsidP="00107C63">
      <w:pPr>
        <w:pStyle w:val="aDef"/>
        <w:keepLines/>
      </w:pPr>
      <w:r w:rsidRPr="0021034C">
        <w:rPr>
          <w:rStyle w:val="charBoldItals"/>
        </w:rPr>
        <w:t>security sensitive information</w:t>
      </w:r>
      <w:r w:rsidRPr="0021034C">
        <w:t xml:space="preserve"> means information that relates to actual or suspected criminal activity (whether in the ACT or elsewhere) the disclosure of which could reasonably be expected to—</w:t>
      </w:r>
    </w:p>
    <w:p w14:paraId="5EC67D2B" w14:textId="77777777" w:rsidR="00E63104" w:rsidRPr="0021034C" w:rsidRDefault="00E63104" w:rsidP="00E63104">
      <w:pPr>
        <w:pStyle w:val="aDefpara"/>
      </w:pPr>
      <w:r w:rsidRPr="0021034C">
        <w:tab/>
        <w:t>(a)</w:t>
      </w:r>
      <w:r w:rsidRPr="0021034C">
        <w:tab/>
        <w:t>prejudice a criminal investigation; or</w:t>
      </w:r>
    </w:p>
    <w:p w14:paraId="7FBCD14E" w14:textId="77777777" w:rsidR="00E63104" w:rsidRPr="0021034C" w:rsidRDefault="00E63104" w:rsidP="00E63104">
      <w:pPr>
        <w:pStyle w:val="aDefpara"/>
      </w:pPr>
      <w:r w:rsidRPr="0021034C">
        <w:tab/>
        <w:t>(b)</w:t>
      </w:r>
      <w:r w:rsidRPr="0021034C">
        <w:tab/>
        <w:t>enable the discovery of the existence or identity of a confidential source of information relevant to law enforcement; or</w:t>
      </w:r>
    </w:p>
    <w:p w14:paraId="09B692C1" w14:textId="77777777" w:rsidR="00E63104" w:rsidRPr="0021034C" w:rsidRDefault="00E63104" w:rsidP="00E63104">
      <w:pPr>
        <w:pStyle w:val="aDefpara"/>
      </w:pPr>
      <w:r w:rsidRPr="0021034C">
        <w:tab/>
        <w:t>(c)</w:t>
      </w:r>
      <w:r w:rsidRPr="0021034C">
        <w:tab/>
        <w:t>endanger a person’s life or physical safety; or</w:t>
      </w:r>
    </w:p>
    <w:p w14:paraId="3C289B81" w14:textId="77777777" w:rsidR="00E63104" w:rsidRPr="0021034C" w:rsidRDefault="00E63104" w:rsidP="00E63104">
      <w:pPr>
        <w:pStyle w:val="aDefpara"/>
      </w:pPr>
      <w:r w:rsidRPr="0021034C">
        <w:tab/>
        <w:t>(d)</w:t>
      </w:r>
      <w:r w:rsidRPr="0021034C">
        <w:tab/>
        <w:t xml:space="preserve">adversely affect the security, discipline or good order of any </w:t>
      </w:r>
      <w:r w:rsidRPr="0021034C">
        <w:rPr>
          <w:lang w:eastAsia="en-AU"/>
        </w:rPr>
        <w:t>premises or facility at which a restricted person is held or accommodated</w:t>
      </w:r>
      <w:r w:rsidRPr="0021034C">
        <w:t>; or</w:t>
      </w:r>
    </w:p>
    <w:p w14:paraId="7CE26FD6" w14:textId="77777777" w:rsidR="00E63104" w:rsidRPr="0021034C" w:rsidRDefault="00E63104" w:rsidP="00E63104">
      <w:pPr>
        <w:pStyle w:val="aDefpara"/>
      </w:pPr>
      <w:r w:rsidRPr="0021034C">
        <w:tab/>
        <w:t>(e)</w:t>
      </w:r>
      <w:r w:rsidRPr="0021034C">
        <w:tab/>
        <w:t>adversely affect the supervision of a restricted person.</w:t>
      </w:r>
    </w:p>
    <w:p w14:paraId="15E96BFE" w14:textId="77777777" w:rsidR="00E63104" w:rsidRPr="0021034C" w:rsidRDefault="00E63104" w:rsidP="00E63104">
      <w:pPr>
        <w:pStyle w:val="AH5Sec"/>
      </w:pPr>
      <w:bookmarkStart w:id="52" w:name="_Toc214632006"/>
      <w:r w:rsidRPr="003A0F78">
        <w:rPr>
          <w:rStyle w:val="CharSectNo"/>
        </w:rPr>
        <w:t>22J</w:t>
      </w:r>
      <w:r w:rsidRPr="0021034C">
        <w:tab/>
        <w:t>ACAT or court review—security sensitive information</w:t>
      </w:r>
      <w:bookmarkEnd w:id="52"/>
    </w:p>
    <w:p w14:paraId="36E09D81" w14:textId="77777777" w:rsidR="00E63104" w:rsidRPr="0021034C" w:rsidRDefault="00E63104" w:rsidP="00357D74">
      <w:pPr>
        <w:pStyle w:val="Amain"/>
        <w:keepNext/>
      </w:pPr>
      <w:r w:rsidRPr="0021034C">
        <w:tab/>
        <w:t>(1)</w:t>
      </w:r>
      <w:r w:rsidRPr="0021034C">
        <w:tab/>
        <w:t>This section applies if—</w:t>
      </w:r>
    </w:p>
    <w:p w14:paraId="62073A79" w14:textId="77777777" w:rsidR="00E63104" w:rsidRPr="0021034C" w:rsidRDefault="00E63104" w:rsidP="00357D74">
      <w:pPr>
        <w:pStyle w:val="Apara"/>
        <w:keepLines/>
      </w:pPr>
      <w:r w:rsidRPr="0021034C">
        <w:tab/>
        <w:t>(a)</w:t>
      </w:r>
      <w:r w:rsidRPr="0021034C">
        <w:tab/>
        <w:t xml:space="preserve">the relevant director-general decides to refuse an application for approval (an </w:t>
      </w:r>
      <w:r w:rsidRPr="0021034C">
        <w:rPr>
          <w:rStyle w:val="charBoldItals"/>
        </w:rPr>
        <w:t>approval application</w:t>
      </w:r>
      <w:r w:rsidRPr="0021034C">
        <w:t>) to make a change of name application under section 22C (1) (b) because, or partly because, of information the relevant director-general considers is security sensitive information; and</w:t>
      </w:r>
    </w:p>
    <w:p w14:paraId="4A5B2147" w14:textId="77777777" w:rsidR="00E63104" w:rsidRPr="0021034C" w:rsidRDefault="00E63104" w:rsidP="00E63104">
      <w:pPr>
        <w:pStyle w:val="Apara"/>
      </w:pPr>
      <w:r w:rsidRPr="0021034C">
        <w:tab/>
        <w:t>(b)</w:t>
      </w:r>
      <w:r w:rsidRPr="0021034C">
        <w:tab/>
        <w:t>the applicant for the approval application applies to the ACAT or a court for review of the relevant director-general’s decision.</w:t>
      </w:r>
    </w:p>
    <w:p w14:paraId="25187B29" w14:textId="77777777" w:rsidR="00E63104" w:rsidRPr="0021034C" w:rsidRDefault="00E63104" w:rsidP="00E63104">
      <w:pPr>
        <w:pStyle w:val="Amain"/>
      </w:pPr>
      <w:r w:rsidRPr="0021034C">
        <w:tab/>
        <w:t>(2)</w:t>
      </w:r>
      <w:r w:rsidRPr="0021034C">
        <w:tab/>
        <w:t>The relevant director-general must apply to the ACAT or the court for a decision about whether the information is security sensitive information.</w:t>
      </w:r>
    </w:p>
    <w:p w14:paraId="3739899E" w14:textId="77777777" w:rsidR="00E63104" w:rsidRPr="0021034C" w:rsidRDefault="00E63104" w:rsidP="00E63104">
      <w:pPr>
        <w:pStyle w:val="Amain"/>
      </w:pPr>
      <w:r w:rsidRPr="0021034C">
        <w:lastRenderedPageBreak/>
        <w:tab/>
        <w:t>(3)</w:t>
      </w:r>
      <w:r w:rsidRPr="0021034C">
        <w:tab/>
        <w:t>The application need not be served on anyone unless the ACAT or the court otherwise orders on its own initiative.</w:t>
      </w:r>
    </w:p>
    <w:p w14:paraId="3561554E" w14:textId="77777777" w:rsidR="00E63104" w:rsidRPr="0021034C" w:rsidRDefault="00E63104" w:rsidP="00E63104">
      <w:pPr>
        <w:pStyle w:val="Amain"/>
      </w:pPr>
      <w:r w:rsidRPr="0021034C">
        <w:tab/>
        <w:t>(4)</w:t>
      </w:r>
      <w:r w:rsidRPr="0021034C">
        <w:tab/>
        <w:t>The ACAT or the court may decide that the information is, or is not, security sensitive information.</w:t>
      </w:r>
    </w:p>
    <w:p w14:paraId="7212622E" w14:textId="77777777" w:rsidR="00E63104" w:rsidRPr="0021034C" w:rsidRDefault="00E63104" w:rsidP="00412843">
      <w:pPr>
        <w:pStyle w:val="Amain"/>
        <w:keepNext/>
      </w:pPr>
      <w:r w:rsidRPr="0021034C">
        <w:tab/>
        <w:t>(5)</w:t>
      </w:r>
      <w:r w:rsidRPr="0021034C">
        <w:tab/>
        <w:t>If the ACAT or the court decides that the information is security sensitive information, in deciding an application for review of the relevant director-general’s decision to refuse the approval application, the ACAT or the court—</w:t>
      </w:r>
    </w:p>
    <w:p w14:paraId="464D7E8A" w14:textId="77777777" w:rsidR="00E63104" w:rsidRPr="0021034C" w:rsidRDefault="00E63104" w:rsidP="00E63104">
      <w:pPr>
        <w:pStyle w:val="Apara"/>
      </w:pPr>
      <w:r w:rsidRPr="0021034C">
        <w:tab/>
        <w:t>(a)</w:t>
      </w:r>
      <w:r w:rsidRPr="0021034C">
        <w:tab/>
        <w:t>must ensure security sensitive information is not disclosed in any reasons for the decision; and</w:t>
      </w:r>
    </w:p>
    <w:p w14:paraId="25FC497A" w14:textId="77777777" w:rsidR="00E63104" w:rsidRPr="0021034C" w:rsidRDefault="00E63104" w:rsidP="00E63104">
      <w:pPr>
        <w:pStyle w:val="Apara"/>
      </w:pPr>
      <w:r w:rsidRPr="0021034C">
        <w:tab/>
        <w:t>(b)</w:t>
      </w:r>
      <w:r w:rsidRPr="0021034C">
        <w:tab/>
        <w:t>must, unless the relevant director-general otherwise agrees, receive evidence and submissions in private in the absence of the public, the applicant for review, the applicant’s representative and any other interested party.</w:t>
      </w:r>
    </w:p>
    <w:p w14:paraId="5A9BA2E3" w14:textId="77777777" w:rsidR="00E63104" w:rsidRPr="0021034C" w:rsidRDefault="00E63104" w:rsidP="00E63104">
      <w:pPr>
        <w:pStyle w:val="Amain"/>
      </w:pPr>
      <w:r w:rsidRPr="0021034C">
        <w:tab/>
        <w:t>(6)</w:t>
      </w:r>
      <w:r w:rsidRPr="0021034C">
        <w:tab/>
        <w:t>In this section:</w:t>
      </w:r>
    </w:p>
    <w:p w14:paraId="1FC4C8F1" w14:textId="77777777" w:rsidR="00E63104" w:rsidRPr="0021034C" w:rsidRDefault="00E63104" w:rsidP="00E63104">
      <w:pPr>
        <w:pStyle w:val="aDef"/>
      </w:pPr>
      <w:r w:rsidRPr="0021034C">
        <w:rPr>
          <w:rStyle w:val="charBoldItals"/>
        </w:rPr>
        <w:t>security sensitive information</w:t>
      </w:r>
      <w:r w:rsidRPr="0021034C">
        <w:t>—see section 22I (3).</w:t>
      </w:r>
    </w:p>
    <w:p w14:paraId="5B5D7D4C" w14:textId="77777777" w:rsidR="00C54B9F" w:rsidRDefault="00C54B9F">
      <w:pPr>
        <w:pStyle w:val="PageBreak"/>
      </w:pPr>
      <w:r>
        <w:br w:type="page"/>
      </w:r>
    </w:p>
    <w:p w14:paraId="2C9CABD8" w14:textId="77777777" w:rsidR="00C54B9F" w:rsidRPr="003A0F78" w:rsidRDefault="00C54B9F">
      <w:pPr>
        <w:pStyle w:val="AH2Part"/>
      </w:pPr>
      <w:bookmarkStart w:id="53" w:name="_Toc214632007"/>
      <w:r w:rsidRPr="003A0F78">
        <w:rPr>
          <w:rStyle w:val="CharPartNo"/>
        </w:rPr>
        <w:lastRenderedPageBreak/>
        <w:t>Part 4</w:t>
      </w:r>
      <w:r>
        <w:tab/>
      </w:r>
      <w:r w:rsidRPr="003A0F78">
        <w:rPr>
          <w:rStyle w:val="CharPartText"/>
        </w:rPr>
        <w:t>Change of sex</w:t>
      </w:r>
      <w:bookmarkEnd w:id="53"/>
    </w:p>
    <w:p w14:paraId="11795224" w14:textId="77777777" w:rsidR="00874545" w:rsidRPr="003A0F78" w:rsidRDefault="00874545" w:rsidP="00874545">
      <w:pPr>
        <w:pStyle w:val="AH3Div"/>
      </w:pPr>
      <w:bookmarkStart w:id="54" w:name="_Toc214632008"/>
      <w:r w:rsidRPr="003A0F78">
        <w:rPr>
          <w:rStyle w:val="CharDivNo"/>
        </w:rPr>
        <w:t>Division 4.1</w:t>
      </w:r>
      <w:r w:rsidRPr="00134C68">
        <w:tab/>
      </w:r>
      <w:r w:rsidRPr="003A0F78">
        <w:rPr>
          <w:rStyle w:val="CharDivText"/>
        </w:rPr>
        <w:t>People with birth registered in the ACT</w:t>
      </w:r>
      <w:bookmarkEnd w:id="54"/>
    </w:p>
    <w:p w14:paraId="7650EC4B" w14:textId="77777777" w:rsidR="00C54B9F" w:rsidRDefault="00C54B9F">
      <w:pPr>
        <w:pStyle w:val="AH5Sec"/>
      </w:pPr>
      <w:bookmarkStart w:id="55" w:name="_Toc214632009"/>
      <w:r w:rsidRPr="003A0F78">
        <w:rPr>
          <w:rStyle w:val="CharSectNo"/>
        </w:rPr>
        <w:t>24</w:t>
      </w:r>
      <w:r>
        <w:tab/>
        <w:t>Application to alter register to record change of sex</w:t>
      </w:r>
      <w:bookmarkEnd w:id="55"/>
    </w:p>
    <w:p w14:paraId="1985E273" w14:textId="77777777" w:rsidR="00C54B9F" w:rsidRDefault="00C54B9F">
      <w:pPr>
        <w:pStyle w:val="Amain"/>
      </w:pPr>
      <w:r>
        <w:tab/>
        <w:t>(1)</w:t>
      </w:r>
      <w:r>
        <w:tab/>
        <w:t>A person may apply to the registrar-general for alteration of the record of the person’s sex in the registration of the person’s birth if—</w:t>
      </w:r>
    </w:p>
    <w:p w14:paraId="61D205A1" w14:textId="77777777" w:rsidR="00EF14DE" w:rsidRPr="00CB2FB8" w:rsidRDefault="00EF14DE" w:rsidP="00EF14DE">
      <w:pPr>
        <w:pStyle w:val="Apara"/>
      </w:pPr>
      <w:r w:rsidRPr="00CB2FB8">
        <w:tab/>
        <w:t>(a)</w:t>
      </w:r>
      <w:r w:rsidRPr="00CB2FB8">
        <w:tab/>
        <w:t>the person is—</w:t>
      </w:r>
    </w:p>
    <w:p w14:paraId="512ED884" w14:textId="2FFD4D11" w:rsidR="00EF14DE" w:rsidRPr="00CB2FB8" w:rsidRDefault="00EF14DE" w:rsidP="00EF14DE">
      <w:pPr>
        <w:pStyle w:val="Asubpara"/>
      </w:pPr>
      <w:r w:rsidRPr="00CB2FB8">
        <w:tab/>
        <w:t>(i)</w:t>
      </w:r>
      <w:r w:rsidRPr="00CB2FB8">
        <w:tab/>
        <w:t xml:space="preserve">at least </w:t>
      </w:r>
      <w:r w:rsidR="00361222" w:rsidRPr="00F40831">
        <w:t>14 years old</w:t>
      </w:r>
      <w:r w:rsidRPr="00CB2FB8">
        <w:t>; or</w:t>
      </w:r>
    </w:p>
    <w:p w14:paraId="0D35106E" w14:textId="1C6400DF" w:rsidR="00EF14DE" w:rsidRPr="00CB2FB8" w:rsidRDefault="00EF14DE" w:rsidP="00EF14DE">
      <w:pPr>
        <w:pStyle w:val="Asubpara"/>
      </w:pPr>
      <w:r w:rsidRPr="00CB2FB8">
        <w:tab/>
      </w:r>
      <w:r w:rsidRPr="00CB2FB8">
        <w:rPr>
          <w:lang w:eastAsia="en-AU"/>
        </w:rPr>
        <w:t>(ii)</w:t>
      </w:r>
      <w:r w:rsidRPr="00CB2FB8">
        <w:rPr>
          <w:lang w:eastAsia="en-AU"/>
        </w:rPr>
        <w:tab/>
        <w:t xml:space="preserve">at least </w:t>
      </w:r>
      <w:r w:rsidRPr="00CB2FB8">
        <w:t xml:space="preserve">12 years old, but not yet </w:t>
      </w:r>
      <w:r w:rsidR="00361222" w:rsidRPr="00F40831">
        <w:t>14 years old</w:t>
      </w:r>
      <w:r w:rsidRPr="00CB2FB8">
        <w:t xml:space="preserve"> and—</w:t>
      </w:r>
    </w:p>
    <w:p w14:paraId="47C40295" w14:textId="77777777" w:rsidR="00EF14DE" w:rsidRPr="00CB2FB8" w:rsidRDefault="00EF14DE" w:rsidP="00EF14DE">
      <w:pPr>
        <w:pStyle w:val="Asubsubpara"/>
      </w:pPr>
      <w:r w:rsidRPr="00CB2FB8">
        <w:tab/>
        <w:t>(A)</w:t>
      </w:r>
      <w:r w:rsidRPr="00CB2FB8">
        <w:tab/>
        <w:t>the parents of the young person consent to the application; or</w:t>
      </w:r>
    </w:p>
    <w:p w14:paraId="45A3F7ED" w14:textId="77777777" w:rsidR="00EF14DE" w:rsidRPr="00CB2FB8" w:rsidRDefault="00EF14DE" w:rsidP="00EF14DE">
      <w:pPr>
        <w:pStyle w:val="Asubsubpara"/>
      </w:pPr>
      <w:r w:rsidRPr="00CB2FB8">
        <w:tab/>
        <w:t>(B)</w:t>
      </w:r>
      <w:r w:rsidRPr="00CB2FB8">
        <w:tab/>
        <w:t>if it is not practicable or reasonable to obtain the consent of both parents—1 parent consents to the application; or</w:t>
      </w:r>
    </w:p>
    <w:p w14:paraId="3E6B2B38" w14:textId="77777777" w:rsidR="00EF14DE" w:rsidRPr="00CB2FB8" w:rsidRDefault="00EF14DE" w:rsidP="00EF14DE">
      <w:pPr>
        <w:pStyle w:val="Asubsubpara"/>
      </w:pPr>
      <w:r w:rsidRPr="00CB2FB8">
        <w:tab/>
        <w:t>(C)</w:t>
      </w:r>
      <w:r w:rsidRPr="00CB2FB8">
        <w:tab/>
        <w:t>if a circumstance prescribed by regulation applies—a stated person with parental responsibility for the young person consents to the application; or</w:t>
      </w:r>
    </w:p>
    <w:p w14:paraId="3065E14E" w14:textId="444B0F05" w:rsidR="00EF14DE" w:rsidRPr="00CB2FB8" w:rsidRDefault="00EF14DE" w:rsidP="00EF14DE">
      <w:pPr>
        <w:pStyle w:val="Asubpara"/>
        <w:rPr>
          <w:lang w:eastAsia="en-AU"/>
        </w:rPr>
      </w:pPr>
      <w:r w:rsidRPr="00CB2FB8">
        <w:tab/>
        <w:t>(iii)</w:t>
      </w:r>
      <w:r w:rsidRPr="00CB2FB8">
        <w:tab/>
        <w:t xml:space="preserve">not yet </w:t>
      </w:r>
      <w:r w:rsidR="00361222" w:rsidRPr="00F40831">
        <w:t>14 years old</w:t>
      </w:r>
      <w:r w:rsidRPr="00CB2FB8">
        <w:t xml:space="preserve"> and t</w:t>
      </w:r>
      <w:r w:rsidRPr="00CB2FB8">
        <w:rPr>
          <w:lang w:eastAsia="en-AU"/>
        </w:rPr>
        <w:t>he ACAT has granted leave u</w:t>
      </w:r>
      <w:r w:rsidRPr="00CB2FB8">
        <w:t>nder part 4A (ACAT leave for certain applications) for the young person to apply; and</w:t>
      </w:r>
    </w:p>
    <w:p w14:paraId="668B52BB" w14:textId="77777777" w:rsidR="00C54B9F" w:rsidRDefault="00C54B9F">
      <w:pPr>
        <w:pStyle w:val="Apara"/>
      </w:pPr>
      <w:r>
        <w:tab/>
        <w:t>(b)</w:t>
      </w:r>
      <w:r>
        <w:tab/>
        <w:t>the person’s birth is registered in the ACT; and</w:t>
      </w:r>
    </w:p>
    <w:p w14:paraId="5F439217" w14:textId="77777777" w:rsidR="00361222" w:rsidRPr="00E83341" w:rsidRDefault="00361222" w:rsidP="00361222">
      <w:pPr>
        <w:pStyle w:val="Apara"/>
      </w:pPr>
      <w:r w:rsidRPr="00E83341">
        <w:tab/>
        <w:t>(c)</w:t>
      </w:r>
      <w:r w:rsidRPr="00E83341">
        <w:tab/>
        <w:t>the person believes their sex to be the sex nominated in the application.</w:t>
      </w:r>
    </w:p>
    <w:p w14:paraId="745919D0" w14:textId="77777777" w:rsidR="004B0E13" w:rsidRPr="00F46450" w:rsidRDefault="004B0E13" w:rsidP="004B0E13">
      <w:pPr>
        <w:pStyle w:val="Amain"/>
      </w:pPr>
      <w:r w:rsidRPr="00F46450">
        <w:tab/>
        <w:t>(2)</w:t>
      </w:r>
      <w:r w:rsidRPr="00F46450">
        <w:tab/>
        <w:t xml:space="preserve">The parents of, or a person with parental responsibility for, </w:t>
      </w:r>
      <w:r w:rsidR="00930423">
        <w:t>a</w:t>
      </w:r>
      <w:r w:rsidRPr="00F46450">
        <w:t xml:space="preserve"> child may apply to the registrar-general for alteration of the record of the child’s sex in the registration of the child’s birth if—</w:t>
      </w:r>
    </w:p>
    <w:p w14:paraId="194033E1" w14:textId="77777777" w:rsidR="004B0E13" w:rsidRPr="00F46450" w:rsidRDefault="004B0E13" w:rsidP="004B0E13">
      <w:pPr>
        <w:pStyle w:val="Apara"/>
      </w:pPr>
      <w:r w:rsidRPr="00F46450">
        <w:tab/>
        <w:t>(a)</w:t>
      </w:r>
      <w:r w:rsidRPr="00F46450">
        <w:tab/>
        <w:t>the child’s birth is registered in the ACT; and</w:t>
      </w:r>
    </w:p>
    <w:p w14:paraId="4F130731" w14:textId="77777777" w:rsidR="004B0E13" w:rsidRPr="00F46450" w:rsidRDefault="004B0E13" w:rsidP="004B0E13">
      <w:pPr>
        <w:pStyle w:val="Apara"/>
      </w:pPr>
      <w:r w:rsidRPr="00F46450">
        <w:lastRenderedPageBreak/>
        <w:tab/>
        <w:t>(b)</w:t>
      </w:r>
      <w:r w:rsidRPr="00F46450">
        <w:tab/>
        <w:t>the parents, or person with parental responsibility, believe on reasonable grounds that alteration of the record of the child’s sex is in the best interests of the child; and</w:t>
      </w:r>
    </w:p>
    <w:p w14:paraId="6B54B73D" w14:textId="5615D07B" w:rsidR="00CB507F" w:rsidRPr="00CB2FB8" w:rsidRDefault="00CB507F" w:rsidP="00CB507F">
      <w:pPr>
        <w:pStyle w:val="Apara"/>
      </w:pPr>
      <w:r w:rsidRPr="00CB2FB8">
        <w:tab/>
        <w:t>(</w:t>
      </w:r>
      <w:r w:rsidR="00361222">
        <w:t>c</w:t>
      </w:r>
      <w:r w:rsidRPr="00CB2FB8">
        <w:t>)</w:t>
      </w:r>
      <w:r w:rsidRPr="00CB2FB8">
        <w:tab/>
        <w:t>the child has not applied under subsection (1) (a) for alteration of the record.</w:t>
      </w:r>
    </w:p>
    <w:p w14:paraId="188BBDEC" w14:textId="77777777" w:rsidR="00C54B9F" w:rsidRDefault="00C54B9F">
      <w:pPr>
        <w:pStyle w:val="Amain"/>
      </w:pPr>
      <w:r>
        <w:tab/>
        <w:t>(3)</w:t>
      </w:r>
      <w:r>
        <w:tab/>
        <w:t>However, an application under subsection (2) may be made by 1 parent if—</w:t>
      </w:r>
    </w:p>
    <w:p w14:paraId="4401C3BA" w14:textId="77777777" w:rsidR="00C54B9F" w:rsidRDefault="00C54B9F">
      <w:pPr>
        <w:pStyle w:val="Apara"/>
      </w:pPr>
      <w:r>
        <w:tab/>
        <w:t>(a)</w:t>
      </w:r>
      <w:r>
        <w:tab/>
        <w:t>the applicant is the only parent named in the register; or</w:t>
      </w:r>
    </w:p>
    <w:p w14:paraId="7DB1A559" w14:textId="6911601A" w:rsidR="00361222" w:rsidRPr="00F40831" w:rsidRDefault="00361222" w:rsidP="00361222">
      <w:pPr>
        <w:pStyle w:val="Apara"/>
      </w:pPr>
      <w:r w:rsidRPr="00F40831">
        <w:tab/>
        <w:t>(</w:t>
      </w:r>
      <w:r>
        <w:t>b</w:t>
      </w:r>
      <w:r w:rsidRPr="00F40831">
        <w:t>)</w:t>
      </w:r>
      <w:r w:rsidRPr="00F40831">
        <w:tab/>
        <w:t>the applicant is the only person with parental responsibility for decisions about the child’s sex until the child is 18 years old; or</w:t>
      </w:r>
    </w:p>
    <w:p w14:paraId="12BE965F" w14:textId="24974B56" w:rsidR="00C54B9F" w:rsidRDefault="00C54B9F">
      <w:pPr>
        <w:pStyle w:val="Apara"/>
      </w:pPr>
      <w:r>
        <w:tab/>
        <w:t>(</w:t>
      </w:r>
      <w:r w:rsidR="00361222">
        <w:t>c</w:t>
      </w:r>
      <w:r>
        <w:t>)</w:t>
      </w:r>
      <w:r>
        <w:tab/>
        <w:t>there is no other surviving parent of the child.</w:t>
      </w:r>
    </w:p>
    <w:p w14:paraId="70914D54" w14:textId="7CFB7451" w:rsidR="00EE0847" w:rsidRPr="00F40831" w:rsidRDefault="00EE0847" w:rsidP="00EE0847">
      <w:pPr>
        <w:pStyle w:val="aExamHdgss"/>
      </w:pPr>
      <w:r w:rsidRPr="00F40831">
        <w:t>Examples—par (</w:t>
      </w:r>
      <w:r>
        <w:t>b</w:t>
      </w:r>
      <w:r w:rsidRPr="00F40831">
        <w:t>)</w:t>
      </w:r>
    </w:p>
    <w:p w14:paraId="1150751F" w14:textId="506B73AA" w:rsidR="00EE0847" w:rsidRPr="00F40831" w:rsidRDefault="00EE0847" w:rsidP="00EE0847">
      <w:pPr>
        <w:pStyle w:val="aExamBulletss"/>
        <w:tabs>
          <w:tab w:val="left" w:pos="1500"/>
        </w:tabs>
      </w:pPr>
      <w:r w:rsidRPr="00F40831">
        <w:rPr>
          <w:rFonts w:ascii="Symbol" w:hAnsi="Symbol"/>
        </w:rPr>
        <w:t></w:t>
      </w:r>
      <w:r w:rsidRPr="00F40831">
        <w:rPr>
          <w:rFonts w:ascii="Symbol" w:hAnsi="Symbol"/>
        </w:rPr>
        <w:tab/>
      </w:r>
      <w:r w:rsidRPr="00F40831">
        <w:t xml:space="preserve">all aspects of parental responsibility are allocated to only the applicant by operation of a parenting order under the </w:t>
      </w:r>
      <w:hyperlink r:id="rId45" w:tooltip="Act 1975 No 53 (Cwlth)" w:history="1">
        <w:r w:rsidRPr="00F40831">
          <w:rPr>
            <w:rStyle w:val="charCitHyperlinkItal"/>
          </w:rPr>
          <w:t>Family Law Act 1975</w:t>
        </w:r>
      </w:hyperlink>
      <w:r w:rsidRPr="00F40831">
        <w:rPr>
          <w:rStyle w:val="charItals"/>
        </w:rPr>
        <w:t xml:space="preserve"> </w:t>
      </w:r>
      <w:r w:rsidRPr="00F40831">
        <w:t>(Cwlth)</w:t>
      </w:r>
    </w:p>
    <w:p w14:paraId="56A9E56D" w14:textId="6D38F62A" w:rsidR="00EE0847" w:rsidRPr="00F40831" w:rsidRDefault="00EE0847" w:rsidP="00EE0847">
      <w:pPr>
        <w:pStyle w:val="aExamBulletss"/>
        <w:tabs>
          <w:tab w:val="left" w:pos="1500"/>
        </w:tabs>
      </w:pPr>
      <w:r w:rsidRPr="00F40831">
        <w:rPr>
          <w:rFonts w:ascii="Symbol" w:hAnsi="Symbol"/>
        </w:rPr>
        <w:t></w:t>
      </w:r>
      <w:r w:rsidRPr="00F40831">
        <w:rPr>
          <w:rFonts w:ascii="Symbol" w:hAnsi="Symbol"/>
        </w:rPr>
        <w:tab/>
      </w:r>
      <w:r w:rsidRPr="00F40831">
        <w:t>parental responsibility for making decisions about major long</w:t>
      </w:r>
      <w:r w:rsidRPr="00F40831">
        <w:noBreakHyphen/>
        <w:t xml:space="preserve">term issues are allocated to only the applicant by operation of a parenting order under the </w:t>
      </w:r>
      <w:hyperlink r:id="rId46" w:tooltip="Act 1975 No 53 (Cwlth)" w:history="1">
        <w:r w:rsidRPr="00F40831">
          <w:rPr>
            <w:rStyle w:val="charCitHyperlinkItal"/>
          </w:rPr>
          <w:t>Family Law Act 1975</w:t>
        </w:r>
      </w:hyperlink>
      <w:r w:rsidRPr="00F40831">
        <w:rPr>
          <w:rStyle w:val="charItals"/>
        </w:rPr>
        <w:t xml:space="preserve"> </w:t>
      </w:r>
      <w:r w:rsidRPr="00F40831">
        <w:t>(Cwlth)</w:t>
      </w:r>
    </w:p>
    <w:p w14:paraId="4ED36528" w14:textId="280160F6" w:rsidR="00EE0847" w:rsidRPr="00F40831" w:rsidRDefault="00EE0847" w:rsidP="00EE0847">
      <w:pPr>
        <w:pStyle w:val="aExamBulletss"/>
        <w:tabs>
          <w:tab w:val="left" w:pos="1500"/>
        </w:tabs>
      </w:pPr>
      <w:r w:rsidRPr="00F40831">
        <w:rPr>
          <w:rFonts w:ascii="Symbol" w:hAnsi="Symbol"/>
        </w:rPr>
        <w:t></w:t>
      </w:r>
      <w:r w:rsidRPr="00F40831">
        <w:rPr>
          <w:rFonts w:ascii="Symbol" w:hAnsi="Symbol"/>
        </w:rPr>
        <w:tab/>
      </w:r>
      <w:r w:rsidRPr="00F40831">
        <w:t>long</w:t>
      </w:r>
      <w:r w:rsidRPr="00F40831">
        <w:noBreakHyphen/>
        <w:t xml:space="preserve">term care responsibility has been transferred to only the applicant under the </w:t>
      </w:r>
      <w:hyperlink r:id="rId47" w:tooltip="A2008-19" w:history="1">
        <w:r w:rsidRPr="00F40831">
          <w:rPr>
            <w:rStyle w:val="charCitHyperlinkItal"/>
          </w:rPr>
          <w:t>Children and Young People Act 2008</w:t>
        </w:r>
      </w:hyperlink>
    </w:p>
    <w:p w14:paraId="349B6393" w14:textId="77777777" w:rsidR="00C54B9F" w:rsidRDefault="00C54B9F">
      <w:pPr>
        <w:pStyle w:val="Amain"/>
      </w:pPr>
      <w:r>
        <w:tab/>
        <w:t>(4)</w:t>
      </w:r>
      <w:r>
        <w:tab/>
        <w:t>An application under this section must set out, or be accompanied by, the particulars prescribed by regulation.</w:t>
      </w:r>
    </w:p>
    <w:p w14:paraId="2C554F24" w14:textId="77777777" w:rsidR="00EE0847" w:rsidRPr="00E83341" w:rsidRDefault="00EE0847" w:rsidP="00EE0847">
      <w:pPr>
        <w:pStyle w:val="AH5Sec"/>
      </w:pPr>
      <w:bookmarkStart w:id="56" w:name="_Toc214632010"/>
      <w:r w:rsidRPr="003A0F78">
        <w:rPr>
          <w:rStyle w:val="CharSectNo"/>
        </w:rPr>
        <w:t>25</w:t>
      </w:r>
      <w:r w:rsidRPr="00E83341">
        <w:tab/>
        <w:t>Evidence in support of application</w:t>
      </w:r>
      <w:bookmarkEnd w:id="56"/>
    </w:p>
    <w:p w14:paraId="5FC9F42A" w14:textId="77777777" w:rsidR="00EE0847" w:rsidRPr="00E83341" w:rsidRDefault="00EE0847" w:rsidP="00EE0847">
      <w:pPr>
        <w:pStyle w:val="Amainreturn"/>
      </w:pPr>
      <w:r w:rsidRPr="00E83341">
        <w:t>An application under section 24 must be accompanied by—</w:t>
      </w:r>
    </w:p>
    <w:p w14:paraId="61A8D229" w14:textId="77777777" w:rsidR="00EE0847" w:rsidRPr="00E83341" w:rsidRDefault="00EE0847" w:rsidP="00EE0847">
      <w:pPr>
        <w:pStyle w:val="Apara"/>
      </w:pPr>
      <w:r w:rsidRPr="00E83341">
        <w:tab/>
        <w:t>(a)</w:t>
      </w:r>
      <w:r w:rsidRPr="00E83341">
        <w:tab/>
        <w:t>documents confirming that the person was born in the ACT or has had their birth registered in the ACT; and</w:t>
      </w:r>
    </w:p>
    <w:p w14:paraId="2493661C" w14:textId="77777777" w:rsidR="00EE0847" w:rsidRPr="00E83341" w:rsidRDefault="00EE0847" w:rsidP="00EE0847">
      <w:pPr>
        <w:pStyle w:val="Apara"/>
      </w:pPr>
      <w:r w:rsidRPr="00E83341">
        <w:tab/>
        <w:t>(b)</w:t>
      </w:r>
      <w:r w:rsidRPr="00E83341">
        <w:tab/>
        <w:t>for an application under section 24 (2)—a statement that the applicant believes that altering the record of the child’s sex is in the best interests of the child; and</w:t>
      </w:r>
    </w:p>
    <w:p w14:paraId="45C0F346" w14:textId="77777777" w:rsidR="00EE0847" w:rsidRPr="00E83341" w:rsidRDefault="00EE0847" w:rsidP="003A0F78">
      <w:pPr>
        <w:pStyle w:val="Apara"/>
        <w:keepNext/>
      </w:pPr>
      <w:r w:rsidRPr="00E83341">
        <w:lastRenderedPageBreak/>
        <w:tab/>
        <w:t>(c)</w:t>
      </w:r>
      <w:r w:rsidRPr="00E83341">
        <w:tab/>
        <w:t>any other documents and information prescribed by regulation.</w:t>
      </w:r>
    </w:p>
    <w:p w14:paraId="164199A0" w14:textId="66406C18" w:rsidR="00EE0847" w:rsidRPr="00E83341" w:rsidRDefault="00EE0847" w:rsidP="00EE0847">
      <w:pPr>
        <w:pStyle w:val="aNote"/>
      </w:pPr>
      <w:r w:rsidRPr="00D77BEC">
        <w:rPr>
          <w:rStyle w:val="charItals"/>
        </w:rPr>
        <w:t>Note</w:t>
      </w:r>
      <w:r w:rsidRPr="00E83341">
        <w:tab/>
        <w:t xml:space="preserve">It is an offence to make a false or misleading statement, give false or misleading information or produce a false or misleading document (see </w:t>
      </w:r>
      <w:hyperlink r:id="rId48" w:tooltip="A2002-51" w:history="1">
        <w:r w:rsidRPr="00D77BEC">
          <w:rPr>
            <w:rStyle w:val="charCitHyperlinkAbbrev"/>
          </w:rPr>
          <w:t>Criminal Code</w:t>
        </w:r>
      </w:hyperlink>
      <w:r w:rsidRPr="00E83341">
        <w:t>, pt 3.4).</w:t>
      </w:r>
    </w:p>
    <w:p w14:paraId="4DFA96D9" w14:textId="77777777" w:rsidR="00C54B9F" w:rsidRDefault="00C54B9F">
      <w:pPr>
        <w:pStyle w:val="AH5Sec"/>
      </w:pPr>
      <w:bookmarkStart w:id="57" w:name="_Toc214632011"/>
      <w:r w:rsidRPr="003A0F78">
        <w:rPr>
          <w:rStyle w:val="CharSectNo"/>
        </w:rPr>
        <w:t>26</w:t>
      </w:r>
      <w:r>
        <w:tab/>
        <w:t>Alteration of register</w:t>
      </w:r>
      <w:bookmarkEnd w:id="57"/>
    </w:p>
    <w:p w14:paraId="2179D8C7" w14:textId="77777777" w:rsidR="00C54B9F" w:rsidRDefault="00C54B9F">
      <w:pPr>
        <w:pStyle w:val="Amainreturn"/>
      </w:pPr>
      <w:r>
        <w:t>On receipt of an application under section 24, the registrar</w:t>
      </w:r>
      <w:r w:rsidR="00645E61">
        <w:noBreakHyphen/>
      </w:r>
      <w:r>
        <w:t>general must—</w:t>
      </w:r>
    </w:p>
    <w:p w14:paraId="5A7E0AE1" w14:textId="77777777" w:rsidR="00C54B9F" w:rsidRDefault="00C54B9F">
      <w:pPr>
        <w:pStyle w:val="Apara"/>
        <w:keepNext/>
      </w:pPr>
      <w:r>
        <w:tab/>
        <w:t>(a)</w:t>
      </w:r>
      <w:r>
        <w:tab/>
        <w:t>make the required alteration to the register; or</w:t>
      </w:r>
    </w:p>
    <w:p w14:paraId="3074499C" w14:textId="77777777" w:rsidR="00C54B9F" w:rsidRDefault="00C54B9F">
      <w:pPr>
        <w:pStyle w:val="Apara"/>
      </w:pPr>
      <w:r>
        <w:tab/>
        <w:t>(b)</w:t>
      </w:r>
      <w:r>
        <w:tab/>
        <w:t>refuse to make the required alteration.</w:t>
      </w:r>
    </w:p>
    <w:p w14:paraId="0634DA97" w14:textId="77777777" w:rsidR="00EE0847" w:rsidRPr="00E83341" w:rsidRDefault="00EE0847" w:rsidP="00EE0847">
      <w:pPr>
        <w:pStyle w:val="AH5Sec"/>
      </w:pPr>
      <w:bookmarkStart w:id="58" w:name="_Toc214632012"/>
      <w:r w:rsidRPr="003A0F78">
        <w:rPr>
          <w:rStyle w:val="CharSectNo"/>
        </w:rPr>
        <w:t>27</w:t>
      </w:r>
      <w:r w:rsidRPr="00E83341">
        <w:tab/>
        <w:t>Showing information about sex on birth certificate</w:t>
      </w:r>
      <w:bookmarkEnd w:id="58"/>
    </w:p>
    <w:p w14:paraId="34B28FA0" w14:textId="77777777" w:rsidR="00EE0847" w:rsidRPr="00E83341" w:rsidRDefault="00EE0847" w:rsidP="00EE0847">
      <w:pPr>
        <w:pStyle w:val="Amain"/>
      </w:pPr>
      <w:r w:rsidRPr="00E83341">
        <w:tab/>
        <w:t>(1)</w:t>
      </w:r>
      <w:r w:rsidRPr="00E83341">
        <w:tab/>
        <w:t>The registrar-general may issue a birth certificate for a person that includes information about the person’s sex.</w:t>
      </w:r>
    </w:p>
    <w:p w14:paraId="413CAC84" w14:textId="77777777" w:rsidR="00EE0847" w:rsidRPr="00E83341" w:rsidRDefault="00EE0847" w:rsidP="00EE0847">
      <w:pPr>
        <w:pStyle w:val="Amain"/>
      </w:pPr>
      <w:r w:rsidRPr="00E83341">
        <w:tab/>
        <w:t>(2)</w:t>
      </w:r>
      <w:r w:rsidRPr="00E83341">
        <w:tab/>
        <w:t>However, information about a person’s sex must not be included on a birth certificate if—</w:t>
      </w:r>
    </w:p>
    <w:p w14:paraId="4FB3110E" w14:textId="77777777" w:rsidR="00EE0847" w:rsidRPr="00E83341" w:rsidRDefault="00EE0847" w:rsidP="00EE0847">
      <w:pPr>
        <w:pStyle w:val="Apara"/>
      </w:pPr>
      <w:r w:rsidRPr="00E83341">
        <w:tab/>
        <w:t>(a)</w:t>
      </w:r>
      <w:r w:rsidRPr="00E83341">
        <w:tab/>
        <w:t>any of the following people requests, in writing, that the information not be included on the certificate:</w:t>
      </w:r>
    </w:p>
    <w:p w14:paraId="23A21C68" w14:textId="77777777" w:rsidR="00EE0847" w:rsidRPr="00E83341" w:rsidRDefault="00EE0847" w:rsidP="00EE0847">
      <w:pPr>
        <w:pStyle w:val="Asubpara"/>
      </w:pPr>
      <w:r w:rsidRPr="00E83341">
        <w:tab/>
        <w:t>(i)</w:t>
      </w:r>
      <w:r w:rsidRPr="00E83341">
        <w:tab/>
        <w:t>the person;</w:t>
      </w:r>
    </w:p>
    <w:p w14:paraId="1D287EDA" w14:textId="77777777" w:rsidR="00EE0847" w:rsidRPr="00E83341" w:rsidRDefault="00EE0847" w:rsidP="00EE0847">
      <w:pPr>
        <w:pStyle w:val="Asubpara"/>
      </w:pPr>
      <w:r w:rsidRPr="00E83341">
        <w:tab/>
        <w:t>(ii)</w:t>
      </w:r>
      <w:r w:rsidRPr="00E83341">
        <w:tab/>
        <w:t>a parent of, or a person with parental responsibility for, the person; and</w:t>
      </w:r>
    </w:p>
    <w:p w14:paraId="35972618" w14:textId="77777777" w:rsidR="00EE0847" w:rsidRPr="00E83341" w:rsidRDefault="00EE0847" w:rsidP="00EE0847">
      <w:pPr>
        <w:pStyle w:val="Apara"/>
      </w:pPr>
      <w:r w:rsidRPr="00E83341">
        <w:tab/>
        <w:t>(b)</w:t>
      </w:r>
      <w:r w:rsidRPr="00E83341">
        <w:tab/>
        <w:t>for a request that relates to a child who is at least 14 years old—the registrar-general is satisfied that the child either consents to the request or cannot understand the meaning or implications of the request.</w:t>
      </w:r>
    </w:p>
    <w:p w14:paraId="029D49B4" w14:textId="77777777" w:rsidR="00EE0847" w:rsidRPr="00E83341" w:rsidRDefault="00EE0847" w:rsidP="00EE0847">
      <w:pPr>
        <w:pStyle w:val="Amain"/>
      </w:pPr>
      <w:r w:rsidRPr="00E83341">
        <w:tab/>
        <w:t>(3)</w:t>
      </w:r>
      <w:r w:rsidRPr="00E83341">
        <w:tab/>
        <w:t>If the registrar-general issues a birth certificate that includes information about the sex of a person whose record of sex has been altered, the birth certificate—</w:t>
      </w:r>
    </w:p>
    <w:p w14:paraId="67212FD7" w14:textId="77777777" w:rsidR="00EE0847" w:rsidRPr="00E83341" w:rsidRDefault="00EE0847" w:rsidP="00EE0847">
      <w:pPr>
        <w:pStyle w:val="Apara"/>
      </w:pPr>
      <w:r w:rsidRPr="00E83341">
        <w:tab/>
        <w:t>(a)</w:t>
      </w:r>
      <w:r w:rsidRPr="00E83341">
        <w:tab/>
        <w:t>must show the person’s record of sex as altered; and</w:t>
      </w:r>
    </w:p>
    <w:p w14:paraId="7F3546D0" w14:textId="77777777" w:rsidR="00EE0847" w:rsidRPr="00E83341" w:rsidRDefault="00EE0847" w:rsidP="00EE0847">
      <w:pPr>
        <w:pStyle w:val="Apara"/>
      </w:pPr>
      <w:r w:rsidRPr="00E83341">
        <w:lastRenderedPageBreak/>
        <w:tab/>
        <w:t>(b)</w:t>
      </w:r>
      <w:r w:rsidRPr="00E83341">
        <w:tab/>
        <w:t>must not show any word or statement to the effect that the person’s record of sex has been altered.</w:t>
      </w:r>
    </w:p>
    <w:p w14:paraId="39EA8622" w14:textId="77777777" w:rsidR="00EE0847" w:rsidRPr="00E83341" w:rsidRDefault="00EE0847" w:rsidP="00EE0847">
      <w:pPr>
        <w:pStyle w:val="Amain"/>
      </w:pPr>
      <w:r w:rsidRPr="00E83341">
        <w:tab/>
        <w:t>(4)</w:t>
      </w:r>
      <w:r w:rsidRPr="00E83341">
        <w:tab/>
        <w:t>However, the registrar-general may issue a birth certificate that includes information about a person’s sex before, or both before and after, the alteration of the person’s record of sex if any of the following people requests, in writing, that the information be included:</w:t>
      </w:r>
    </w:p>
    <w:p w14:paraId="7528A7D5" w14:textId="77777777" w:rsidR="00EE0847" w:rsidRPr="00E83341" w:rsidRDefault="00EE0847" w:rsidP="00EE0847">
      <w:pPr>
        <w:pStyle w:val="Apara"/>
      </w:pPr>
      <w:r w:rsidRPr="00E83341">
        <w:tab/>
        <w:t>(a)</w:t>
      </w:r>
      <w:r w:rsidRPr="00E83341">
        <w:tab/>
        <w:t>the person;</w:t>
      </w:r>
    </w:p>
    <w:p w14:paraId="33BB7C48" w14:textId="77777777" w:rsidR="00EE0847" w:rsidRPr="00E83341" w:rsidRDefault="00EE0847" w:rsidP="00EE0847">
      <w:pPr>
        <w:pStyle w:val="Apara"/>
        <w:rPr>
          <w:color w:val="000000"/>
        </w:rPr>
      </w:pPr>
      <w:r w:rsidRPr="00E83341">
        <w:tab/>
      </w:r>
      <w:r w:rsidRPr="00E83341">
        <w:rPr>
          <w:color w:val="000000"/>
        </w:rPr>
        <w:t>(b)</w:t>
      </w:r>
      <w:r w:rsidRPr="00E83341">
        <w:rPr>
          <w:color w:val="000000"/>
        </w:rPr>
        <w:tab/>
        <w:t>a child of the person;</w:t>
      </w:r>
    </w:p>
    <w:p w14:paraId="3A9BB132" w14:textId="77777777" w:rsidR="00EE0847" w:rsidRPr="00E83341" w:rsidRDefault="00EE0847" w:rsidP="00EE0847">
      <w:pPr>
        <w:pStyle w:val="Apara"/>
      </w:pPr>
      <w:r w:rsidRPr="00E83341">
        <w:rPr>
          <w:color w:val="000000"/>
        </w:rPr>
        <w:tab/>
        <w:t>(c)</w:t>
      </w:r>
      <w:r w:rsidRPr="00E83341">
        <w:rPr>
          <w:color w:val="000000"/>
        </w:rPr>
        <w:tab/>
        <w:t>a person prescribed by regulation.</w:t>
      </w:r>
    </w:p>
    <w:p w14:paraId="01E9993E" w14:textId="77777777" w:rsidR="00EE0847" w:rsidRPr="00E83341" w:rsidRDefault="00EE0847" w:rsidP="00EE0847">
      <w:pPr>
        <w:pStyle w:val="aNote"/>
      </w:pPr>
      <w:r w:rsidRPr="00D77BEC">
        <w:rPr>
          <w:rStyle w:val="charItals"/>
        </w:rPr>
        <w:t>Note</w:t>
      </w:r>
      <w:r w:rsidRPr="00D77BEC">
        <w:rPr>
          <w:rStyle w:val="charItals"/>
        </w:rPr>
        <w:tab/>
      </w:r>
      <w:r w:rsidRPr="00E83341">
        <w:t>Section 21 deals with showing a person’s former name on a birth certificate after registering a change of name.</w:t>
      </w:r>
    </w:p>
    <w:p w14:paraId="102E3FF9" w14:textId="77777777" w:rsidR="00C54B9F" w:rsidRDefault="00C54B9F">
      <w:pPr>
        <w:pStyle w:val="AH5Sec"/>
      </w:pPr>
      <w:bookmarkStart w:id="59" w:name="_Toc214632013"/>
      <w:r w:rsidRPr="003A0F78">
        <w:rPr>
          <w:rStyle w:val="CharSectNo"/>
        </w:rPr>
        <w:t>28</w:t>
      </w:r>
      <w:r>
        <w:tab/>
        <w:t>Use of old birth certificate to deceive</w:t>
      </w:r>
      <w:bookmarkEnd w:id="59"/>
    </w:p>
    <w:p w14:paraId="5958F7DE" w14:textId="77777777" w:rsidR="00C54B9F" w:rsidRDefault="00C54B9F">
      <w:pPr>
        <w:pStyle w:val="Amain"/>
      </w:pPr>
      <w:r>
        <w:tab/>
        <w:t>(1)</w:t>
      </w:r>
      <w:r>
        <w:tab/>
        <w:t>A person commits an offence if—</w:t>
      </w:r>
    </w:p>
    <w:p w14:paraId="4529D345" w14:textId="77777777" w:rsidR="00C54B9F" w:rsidRDefault="00C54B9F">
      <w:pPr>
        <w:pStyle w:val="Apara"/>
      </w:pPr>
      <w:r>
        <w:tab/>
        <w:t>(a)</w:t>
      </w:r>
      <w:r>
        <w:tab/>
        <w:t>the person produces a birth certificate to someone else that shows a person’s sex before the record was altered; and</w:t>
      </w:r>
    </w:p>
    <w:p w14:paraId="709ACCD0" w14:textId="77777777" w:rsidR="00C54B9F" w:rsidRDefault="00C54B9F">
      <w:pPr>
        <w:pStyle w:val="Apara"/>
        <w:keepNext/>
      </w:pPr>
      <w:r>
        <w:tab/>
        <w:t>(b)</w:t>
      </w:r>
      <w:r>
        <w:tab/>
        <w:t>the person produces the certificate with intent to deceive.</w:t>
      </w:r>
    </w:p>
    <w:p w14:paraId="7DB04417" w14:textId="77777777" w:rsidR="00C54B9F" w:rsidRDefault="00C54B9F">
      <w:pPr>
        <w:pStyle w:val="Penalty"/>
      </w:pPr>
      <w:r>
        <w:t>Maximum penalty:  50 penalty units, imprisonment for 6</w:t>
      </w:r>
      <w:r w:rsidR="00645E61">
        <w:t> </w:t>
      </w:r>
      <w:r>
        <w:t>months or both.</w:t>
      </w:r>
    </w:p>
    <w:p w14:paraId="6E31225C" w14:textId="77777777" w:rsidR="00C54B9F" w:rsidRDefault="00C54B9F">
      <w:pPr>
        <w:pStyle w:val="Amain"/>
      </w:pPr>
      <w:r>
        <w:tab/>
        <w:t>(2)</w:t>
      </w:r>
      <w:r>
        <w:tab/>
        <w:t>It is not a defence to a prosecution for an offence against this section that the document in relation to which the prosecution is brought refers to the defendant.</w:t>
      </w:r>
    </w:p>
    <w:p w14:paraId="6E0014F0" w14:textId="77777777" w:rsidR="00C54B9F" w:rsidRDefault="00C54B9F" w:rsidP="00C231F9">
      <w:pPr>
        <w:pStyle w:val="Amain"/>
        <w:keepNext/>
      </w:pPr>
      <w:r>
        <w:tab/>
        <w:t>(3)</w:t>
      </w:r>
      <w:r>
        <w:tab/>
        <w:t>In this section:</w:t>
      </w:r>
    </w:p>
    <w:p w14:paraId="14301C39" w14:textId="77777777" w:rsidR="00C54B9F" w:rsidRDefault="00C54B9F" w:rsidP="00C231F9">
      <w:pPr>
        <w:pStyle w:val="aDef"/>
        <w:keepNext/>
      </w:pPr>
      <w:r>
        <w:rPr>
          <w:rStyle w:val="charBoldItals"/>
        </w:rPr>
        <w:t>birth certificate</w:t>
      </w:r>
      <w:r>
        <w:t xml:space="preserve"> includes—</w:t>
      </w:r>
    </w:p>
    <w:p w14:paraId="14B772E1" w14:textId="77777777" w:rsidR="00C54B9F" w:rsidRDefault="00C54B9F">
      <w:pPr>
        <w:pStyle w:val="aDefpara"/>
      </w:pPr>
      <w:r>
        <w:tab/>
        <w:t>(a)</w:t>
      </w:r>
      <w:r>
        <w:tab/>
        <w:t>a copy of a birth certificate; and</w:t>
      </w:r>
    </w:p>
    <w:p w14:paraId="5CBECFBE" w14:textId="77777777" w:rsidR="00C54B9F" w:rsidRDefault="00C54B9F">
      <w:pPr>
        <w:pStyle w:val="aDefpara"/>
      </w:pPr>
      <w:r>
        <w:tab/>
        <w:t>(b)</w:t>
      </w:r>
      <w:r>
        <w:tab/>
        <w:t>an extract from a birth certificate.</w:t>
      </w:r>
    </w:p>
    <w:p w14:paraId="1F349A18" w14:textId="77777777" w:rsidR="00645E61" w:rsidRPr="00F46450" w:rsidRDefault="00645E61" w:rsidP="00645E61">
      <w:pPr>
        <w:pStyle w:val="AH5Sec"/>
      </w:pPr>
      <w:bookmarkStart w:id="60" w:name="_Toc214632014"/>
      <w:r w:rsidRPr="003A0F78">
        <w:rPr>
          <w:rStyle w:val="CharSectNo"/>
        </w:rPr>
        <w:lastRenderedPageBreak/>
        <w:t>29</w:t>
      </w:r>
      <w:r w:rsidRPr="00F46450">
        <w:tab/>
        <w:t>Entitlement not affected by change of sex</w:t>
      </w:r>
      <w:bookmarkEnd w:id="60"/>
    </w:p>
    <w:p w14:paraId="40085E0A" w14:textId="77777777" w:rsidR="00645E61" w:rsidRPr="00F46450" w:rsidRDefault="00645E61" w:rsidP="00645E61">
      <w:pPr>
        <w:pStyle w:val="Amainreturn"/>
      </w:pPr>
      <w:r w:rsidRPr="00F46450">
        <w:t>A person who has an entitlement under a will, trust or territory law does not lose the entitlement only because the person’s sex has been altered on the register, unless the will, trust or territory law provides otherwise.</w:t>
      </w:r>
    </w:p>
    <w:p w14:paraId="1C0C7EE0" w14:textId="77777777" w:rsidR="00930423" w:rsidRPr="003A0F78" w:rsidRDefault="00930423" w:rsidP="00930423">
      <w:pPr>
        <w:pStyle w:val="AH3Div"/>
      </w:pPr>
      <w:bookmarkStart w:id="61" w:name="_Toc214632015"/>
      <w:r w:rsidRPr="003A0F78">
        <w:rPr>
          <w:rStyle w:val="CharDivNo"/>
        </w:rPr>
        <w:t>Division 4.2</w:t>
      </w:r>
      <w:r w:rsidRPr="00134C68">
        <w:tab/>
      </w:r>
      <w:r w:rsidRPr="003A0F78">
        <w:rPr>
          <w:rStyle w:val="CharDivText"/>
        </w:rPr>
        <w:t>ACT residents with birth registered elsewhere</w:t>
      </w:r>
      <w:bookmarkEnd w:id="61"/>
    </w:p>
    <w:p w14:paraId="266C17AA" w14:textId="77777777" w:rsidR="00930423" w:rsidRPr="00134C68" w:rsidRDefault="00930423" w:rsidP="00930423">
      <w:pPr>
        <w:pStyle w:val="AH5Sec"/>
      </w:pPr>
      <w:bookmarkStart w:id="62" w:name="_Toc214632016"/>
      <w:r w:rsidRPr="003A0F78">
        <w:rPr>
          <w:rStyle w:val="CharSectNo"/>
        </w:rPr>
        <w:t>29A</w:t>
      </w:r>
      <w:r w:rsidRPr="00134C68">
        <w:tab/>
        <w:t>Application for recognised details certificate</w:t>
      </w:r>
      <w:bookmarkEnd w:id="62"/>
    </w:p>
    <w:p w14:paraId="1BD4A8C1" w14:textId="77777777" w:rsidR="00930423" w:rsidRPr="00134C68" w:rsidRDefault="00930423" w:rsidP="00930423">
      <w:pPr>
        <w:pStyle w:val="Amain"/>
      </w:pPr>
      <w:r w:rsidRPr="00134C68">
        <w:tab/>
        <w:t>(1)</w:t>
      </w:r>
      <w:r w:rsidRPr="00134C68">
        <w:tab/>
        <w:t xml:space="preserve">A person may apply to the registrar-general for a document that acknowledges a person’s name and sex (a </w:t>
      </w:r>
      <w:r w:rsidRPr="00134C68">
        <w:rPr>
          <w:rStyle w:val="charBoldItals"/>
        </w:rPr>
        <w:t>recognised details certificate</w:t>
      </w:r>
      <w:r w:rsidRPr="00134C68">
        <w:t>) if—</w:t>
      </w:r>
    </w:p>
    <w:p w14:paraId="4ADB71B4" w14:textId="77777777" w:rsidR="002A5D08" w:rsidRPr="00CB2FB8" w:rsidRDefault="002A5D08" w:rsidP="002A5D08">
      <w:pPr>
        <w:pStyle w:val="Apara"/>
      </w:pPr>
      <w:r w:rsidRPr="00CB2FB8">
        <w:tab/>
        <w:t>(a)</w:t>
      </w:r>
      <w:r w:rsidRPr="00CB2FB8">
        <w:tab/>
        <w:t>the person is—</w:t>
      </w:r>
    </w:p>
    <w:p w14:paraId="5FA5E6AD" w14:textId="22304D55" w:rsidR="002A5D08" w:rsidRPr="00CB2FB8" w:rsidRDefault="002A5D08" w:rsidP="002A5D08">
      <w:pPr>
        <w:pStyle w:val="Asubpara"/>
      </w:pPr>
      <w:r w:rsidRPr="00CB2FB8">
        <w:tab/>
        <w:t>(i)</w:t>
      </w:r>
      <w:r w:rsidRPr="00CB2FB8">
        <w:tab/>
        <w:t xml:space="preserve">at least </w:t>
      </w:r>
      <w:r w:rsidR="00EE0847" w:rsidRPr="00F40831">
        <w:t>14 years old</w:t>
      </w:r>
      <w:r w:rsidRPr="00CB2FB8">
        <w:t xml:space="preserve">; or </w:t>
      </w:r>
    </w:p>
    <w:p w14:paraId="7A8F54FC" w14:textId="4534B456" w:rsidR="002A5D08" w:rsidRPr="00CB2FB8" w:rsidRDefault="002A5D08" w:rsidP="002A5D08">
      <w:pPr>
        <w:pStyle w:val="Asubpara"/>
      </w:pPr>
      <w:r w:rsidRPr="00CB2FB8">
        <w:tab/>
      </w:r>
      <w:r w:rsidRPr="00CB2FB8">
        <w:rPr>
          <w:lang w:eastAsia="en-AU"/>
        </w:rPr>
        <w:t>(ii)</w:t>
      </w:r>
      <w:r w:rsidRPr="00CB2FB8">
        <w:rPr>
          <w:lang w:eastAsia="en-AU"/>
        </w:rPr>
        <w:tab/>
        <w:t xml:space="preserve">at least </w:t>
      </w:r>
      <w:r w:rsidRPr="00CB2FB8">
        <w:t xml:space="preserve">12 years old, but not yet </w:t>
      </w:r>
      <w:r w:rsidR="00EE0847" w:rsidRPr="00F40831">
        <w:t>14 years old</w:t>
      </w:r>
      <w:r w:rsidRPr="00CB2FB8">
        <w:t xml:space="preserve"> and—</w:t>
      </w:r>
    </w:p>
    <w:p w14:paraId="67BC3517" w14:textId="77777777" w:rsidR="002A5D08" w:rsidRPr="00CB2FB8" w:rsidRDefault="002A5D08" w:rsidP="002A5D08">
      <w:pPr>
        <w:pStyle w:val="Asubsubpara"/>
      </w:pPr>
      <w:r w:rsidRPr="00CB2FB8">
        <w:tab/>
        <w:t>(A)</w:t>
      </w:r>
      <w:r w:rsidRPr="00CB2FB8">
        <w:tab/>
        <w:t>the parents of the young person consent to the application; or</w:t>
      </w:r>
    </w:p>
    <w:p w14:paraId="3A4DA2C6" w14:textId="77777777" w:rsidR="002A5D08" w:rsidRPr="00CB2FB8" w:rsidRDefault="002A5D08" w:rsidP="002A5D08">
      <w:pPr>
        <w:pStyle w:val="Asubsubpara"/>
      </w:pPr>
      <w:r w:rsidRPr="00CB2FB8">
        <w:tab/>
        <w:t>(B)</w:t>
      </w:r>
      <w:r w:rsidRPr="00CB2FB8">
        <w:tab/>
        <w:t>if it is not practicable or reasonable to obtain the consent of both parents—1 parent consents to the application; or</w:t>
      </w:r>
    </w:p>
    <w:p w14:paraId="4F6A6397" w14:textId="77777777" w:rsidR="002A5D08" w:rsidRPr="00CB2FB8" w:rsidRDefault="002A5D08" w:rsidP="002A5D08">
      <w:pPr>
        <w:pStyle w:val="Asubsubpara"/>
      </w:pPr>
      <w:r w:rsidRPr="00CB2FB8">
        <w:tab/>
        <w:t>(C)</w:t>
      </w:r>
      <w:r w:rsidRPr="00CB2FB8">
        <w:tab/>
        <w:t>if a circumstance prescribed by regulation applies—a stated person with parental responsibility for the young person consents to the application; or</w:t>
      </w:r>
    </w:p>
    <w:p w14:paraId="3F7B73A5" w14:textId="3D38AF29" w:rsidR="002A5D08" w:rsidRPr="00CB2FB8" w:rsidRDefault="002A5D08" w:rsidP="002A5D08">
      <w:pPr>
        <w:pStyle w:val="Asubpara"/>
        <w:rPr>
          <w:lang w:eastAsia="en-AU"/>
        </w:rPr>
      </w:pPr>
      <w:r w:rsidRPr="00CB2FB8">
        <w:tab/>
        <w:t>(iii)</w:t>
      </w:r>
      <w:r w:rsidRPr="00CB2FB8">
        <w:tab/>
        <w:t xml:space="preserve">not yet </w:t>
      </w:r>
      <w:r w:rsidR="00F34383" w:rsidRPr="00F40831">
        <w:t>14 years old</w:t>
      </w:r>
      <w:r w:rsidRPr="00CB2FB8">
        <w:t xml:space="preserve"> and t</w:t>
      </w:r>
      <w:r w:rsidRPr="00CB2FB8">
        <w:rPr>
          <w:lang w:eastAsia="en-AU"/>
        </w:rPr>
        <w:t>he ACAT has granted leave u</w:t>
      </w:r>
      <w:r w:rsidRPr="00CB2FB8">
        <w:t>nder part 4A (ACAT leave for certain applications) for the young person to apply; and</w:t>
      </w:r>
    </w:p>
    <w:p w14:paraId="5C6B5488" w14:textId="77777777" w:rsidR="00930423" w:rsidRPr="00134C68" w:rsidRDefault="00930423" w:rsidP="00930423">
      <w:pPr>
        <w:pStyle w:val="Apara"/>
      </w:pPr>
      <w:r w:rsidRPr="00134C68">
        <w:tab/>
        <w:t>(b)</w:t>
      </w:r>
      <w:r w:rsidRPr="00134C68">
        <w:tab/>
        <w:t>the person is domiciled or resident in the ACT; and</w:t>
      </w:r>
    </w:p>
    <w:p w14:paraId="1C96BCC6" w14:textId="77777777" w:rsidR="00930423" w:rsidRPr="00134C68" w:rsidRDefault="00930423" w:rsidP="00930423">
      <w:pPr>
        <w:pStyle w:val="Apara"/>
      </w:pPr>
      <w:r w:rsidRPr="00134C68">
        <w:tab/>
        <w:t>(c)</w:t>
      </w:r>
      <w:r w:rsidRPr="00134C68">
        <w:tab/>
        <w:t>the person’s birth is registered in a place other than the ACT; and</w:t>
      </w:r>
    </w:p>
    <w:p w14:paraId="42FBBA0F" w14:textId="77777777" w:rsidR="00F34383" w:rsidRPr="00E83341" w:rsidRDefault="00F34383" w:rsidP="00F34383">
      <w:pPr>
        <w:pStyle w:val="Apara"/>
      </w:pPr>
      <w:r w:rsidRPr="00E83341">
        <w:lastRenderedPageBreak/>
        <w:tab/>
        <w:t>(d)</w:t>
      </w:r>
      <w:r w:rsidRPr="00E83341">
        <w:tab/>
        <w:t>the person believes their sex to be the sex nominated in the application.</w:t>
      </w:r>
    </w:p>
    <w:p w14:paraId="23FD204E" w14:textId="77777777" w:rsidR="00930423" w:rsidRPr="00134C68" w:rsidRDefault="00930423" w:rsidP="00930423">
      <w:pPr>
        <w:pStyle w:val="Amain"/>
      </w:pPr>
      <w:r w:rsidRPr="00134C68">
        <w:tab/>
        <w:t>(2)</w:t>
      </w:r>
      <w:r w:rsidRPr="00134C68">
        <w:tab/>
        <w:t>The parents of, or a person with parental responsibility for, a child may apply to the registrar-general for a recognised details certificate for the child if—</w:t>
      </w:r>
    </w:p>
    <w:p w14:paraId="40CD041D" w14:textId="77777777" w:rsidR="00930423" w:rsidRPr="00134C68" w:rsidRDefault="00930423" w:rsidP="00930423">
      <w:pPr>
        <w:pStyle w:val="Apara"/>
      </w:pPr>
      <w:r w:rsidRPr="00134C68">
        <w:tab/>
        <w:t>(a)</w:t>
      </w:r>
      <w:r w:rsidRPr="00134C68">
        <w:tab/>
        <w:t>the child is domiciled or resident in the ACT; and</w:t>
      </w:r>
    </w:p>
    <w:p w14:paraId="142393B8" w14:textId="77777777" w:rsidR="00930423" w:rsidRPr="00134C68" w:rsidRDefault="00930423" w:rsidP="00930423">
      <w:pPr>
        <w:pStyle w:val="Apara"/>
      </w:pPr>
      <w:r w:rsidRPr="00134C68">
        <w:tab/>
        <w:t>(b)</w:t>
      </w:r>
      <w:r w:rsidRPr="00134C68">
        <w:tab/>
        <w:t>the child’s birth is registered in a place other than the ACT; and</w:t>
      </w:r>
    </w:p>
    <w:p w14:paraId="33E6C2C0" w14:textId="471B3F8E" w:rsidR="00930423" w:rsidRPr="00134C68" w:rsidRDefault="00930423" w:rsidP="00930423">
      <w:pPr>
        <w:pStyle w:val="Apara"/>
      </w:pPr>
      <w:r w:rsidRPr="00134C68">
        <w:tab/>
        <w:t>(c)</w:t>
      </w:r>
      <w:r w:rsidRPr="00134C68">
        <w:tab/>
        <w:t>the parents, or person with parental responsibility, believe on reasonable grounds that a recognised details certificate for the child is in the best interests of the child</w:t>
      </w:r>
      <w:r w:rsidR="00F34383">
        <w:t>.</w:t>
      </w:r>
    </w:p>
    <w:p w14:paraId="3A54682E" w14:textId="77777777" w:rsidR="00930423" w:rsidRPr="00134C68" w:rsidRDefault="00930423" w:rsidP="00930423">
      <w:pPr>
        <w:pStyle w:val="Amain"/>
      </w:pPr>
      <w:r w:rsidRPr="00134C68">
        <w:tab/>
        <w:t>(3)</w:t>
      </w:r>
      <w:r w:rsidRPr="00134C68">
        <w:tab/>
        <w:t>However, an application under subsection (2) may be made by 1 parent if—</w:t>
      </w:r>
    </w:p>
    <w:p w14:paraId="532D6CC6" w14:textId="77777777" w:rsidR="00930423" w:rsidRPr="00134C68" w:rsidRDefault="00930423" w:rsidP="00930423">
      <w:pPr>
        <w:pStyle w:val="Apara"/>
      </w:pPr>
      <w:r w:rsidRPr="00134C68">
        <w:tab/>
        <w:t>(a)</w:t>
      </w:r>
      <w:r w:rsidRPr="00134C68">
        <w:tab/>
        <w:t>the applicant is the only parent named in a register kept under a corresponding law or the law of any place outside Australia; or</w:t>
      </w:r>
    </w:p>
    <w:p w14:paraId="10B2CD63" w14:textId="77777777" w:rsidR="00930423" w:rsidRPr="00134C68" w:rsidRDefault="00930423" w:rsidP="00930423">
      <w:pPr>
        <w:pStyle w:val="Apara"/>
      </w:pPr>
      <w:r w:rsidRPr="00134C68">
        <w:tab/>
        <w:t>(b)</w:t>
      </w:r>
      <w:r w:rsidRPr="00134C68">
        <w:tab/>
        <w:t>there is no other surviving parent of the child.</w:t>
      </w:r>
    </w:p>
    <w:p w14:paraId="367E0032" w14:textId="77777777" w:rsidR="00930423" w:rsidRPr="00134C68" w:rsidRDefault="00930423" w:rsidP="00930423">
      <w:pPr>
        <w:pStyle w:val="Amain"/>
      </w:pPr>
      <w:r w:rsidRPr="00134C68">
        <w:tab/>
        <w:t>(4)</w:t>
      </w:r>
      <w:r w:rsidRPr="00134C68">
        <w:tab/>
        <w:t>An application under this section must set out, or be accompanied by, the particulars prescribed by regulation.</w:t>
      </w:r>
    </w:p>
    <w:p w14:paraId="62A30AE8" w14:textId="77777777" w:rsidR="00F7204C" w:rsidRPr="00E83341" w:rsidRDefault="00F7204C" w:rsidP="00F7204C">
      <w:pPr>
        <w:pStyle w:val="AH5Sec"/>
      </w:pPr>
      <w:bookmarkStart w:id="63" w:name="_Toc214632017"/>
      <w:r w:rsidRPr="003A0F78">
        <w:rPr>
          <w:rStyle w:val="CharSectNo"/>
        </w:rPr>
        <w:t>29B</w:t>
      </w:r>
      <w:r w:rsidRPr="00E83341">
        <w:tab/>
        <w:t>Evidence in support of application for recognised details certificate</w:t>
      </w:r>
      <w:bookmarkEnd w:id="63"/>
    </w:p>
    <w:p w14:paraId="23E65E65" w14:textId="77777777" w:rsidR="00F7204C" w:rsidRPr="00E83341" w:rsidRDefault="00F7204C" w:rsidP="00C231F9">
      <w:pPr>
        <w:pStyle w:val="Amainreturn"/>
        <w:keepNext/>
      </w:pPr>
      <w:r w:rsidRPr="00E83341">
        <w:t>An application under section 29A must be accompanied by—</w:t>
      </w:r>
    </w:p>
    <w:p w14:paraId="57C002AF" w14:textId="77777777" w:rsidR="00F7204C" w:rsidRPr="00E83341" w:rsidRDefault="00F7204C" w:rsidP="00F7204C">
      <w:pPr>
        <w:pStyle w:val="Apara"/>
      </w:pPr>
      <w:r w:rsidRPr="00E83341">
        <w:tab/>
        <w:t>(a)</w:t>
      </w:r>
      <w:r w:rsidRPr="00E83341">
        <w:tab/>
        <w:t>documents confirming that—</w:t>
      </w:r>
    </w:p>
    <w:p w14:paraId="7C33E40A" w14:textId="77777777" w:rsidR="00F7204C" w:rsidRPr="00E83341" w:rsidRDefault="00F7204C" w:rsidP="00F7204C">
      <w:pPr>
        <w:pStyle w:val="Asubpara"/>
      </w:pPr>
      <w:r w:rsidRPr="00E83341">
        <w:tab/>
        <w:t>(i)</w:t>
      </w:r>
      <w:r w:rsidRPr="00E83341">
        <w:tab/>
        <w:t>the person to whom the application relates is domiciled or resident in the ACT; and</w:t>
      </w:r>
    </w:p>
    <w:p w14:paraId="6DC0461F" w14:textId="77777777" w:rsidR="00F7204C" w:rsidRPr="00E83341" w:rsidRDefault="00F7204C" w:rsidP="00F7204C">
      <w:pPr>
        <w:pStyle w:val="Asubpara"/>
      </w:pPr>
      <w:r w:rsidRPr="00E83341">
        <w:tab/>
        <w:t>(ii)</w:t>
      </w:r>
      <w:r w:rsidRPr="00E83341">
        <w:tab/>
        <w:t>the person’s birth is registered in a place other than the ACT; and</w:t>
      </w:r>
    </w:p>
    <w:p w14:paraId="044F0216" w14:textId="77777777" w:rsidR="00F7204C" w:rsidRPr="00E83341" w:rsidRDefault="00F7204C" w:rsidP="003A0F78">
      <w:pPr>
        <w:pStyle w:val="Apara"/>
        <w:keepLines/>
      </w:pPr>
      <w:r w:rsidRPr="00E83341">
        <w:lastRenderedPageBreak/>
        <w:tab/>
        <w:t>(b)</w:t>
      </w:r>
      <w:r w:rsidRPr="00E83341">
        <w:tab/>
        <w:t>for an application under section 29A (2)—a statement signed by the parents of, or a person with parental responsibility for, the child stating that a recognised details certificate for the child is in the best interests of the child; and</w:t>
      </w:r>
    </w:p>
    <w:p w14:paraId="660FABFB" w14:textId="77777777" w:rsidR="00F7204C" w:rsidRPr="00E83341" w:rsidRDefault="00F7204C" w:rsidP="00F7204C">
      <w:pPr>
        <w:pStyle w:val="Apara"/>
      </w:pPr>
      <w:r w:rsidRPr="00E83341">
        <w:tab/>
        <w:t>(c)</w:t>
      </w:r>
      <w:r w:rsidRPr="00E83341">
        <w:tab/>
        <w:t>any other documents and information prescribed by regulation.</w:t>
      </w:r>
    </w:p>
    <w:p w14:paraId="0245998C" w14:textId="4F49BF3F" w:rsidR="00F7204C" w:rsidRPr="00E83341" w:rsidRDefault="00F7204C" w:rsidP="00F7204C">
      <w:pPr>
        <w:pStyle w:val="aNote"/>
      </w:pPr>
      <w:r w:rsidRPr="00D77BEC">
        <w:rPr>
          <w:rStyle w:val="charItals"/>
        </w:rPr>
        <w:t>Note</w:t>
      </w:r>
      <w:r w:rsidRPr="00D77BEC">
        <w:rPr>
          <w:rStyle w:val="charItals"/>
        </w:rPr>
        <w:tab/>
      </w:r>
      <w:r w:rsidRPr="00E83341">
        <w:t xml:space="preserve">It is an offence to make a false or misleading statement, give false or misleading information or produce a false or misleading document (see </w:t>
      </w:r>
      <w:hyperlink r:id="rId49" w:tooltip="A2002-51" w:history="1">
        <w:r w:rsidRPr="00D77BEC">
          <w:rPr>
            <w:rStyle w:val="charCitHyperlinkAbbrev"/>
          </w:rPr>
          <w:t>Criminal Code</w:t>
        </w:r>
      </w:hyperlink>
      <w:r w:rsidRPr="00E83341">
        <w:t>, pt 3.4).</w:t>
      </w:r>
    </w:p>
    <w:p w14:paraId="65EA94EB" w14:textId="77777777" w:rsidR="00930423" w:rsidRPr="00134C68" w:rsidRDefault="00930423" w:rsidP="00930423">
      <w:pPr>
        <w:pStyle w:val="AH5Sec"/>
      </w:pPr>
      <w:bookmarkStart w:id="64" w:name="_Toc214632018"/>
      <w:r w:rsidRPr="003A0F78">
        <w:rPr>
          <w:rStyle w:val="CharSectNo"/>
        </w:rPr>
        <w:t>29C</w:t>
      </w:r>
      <w:r w:rsidRPr="00134C68">
        <w:tab/>
        <w:t>Issue of recognised details certificate</w:t>
      </w:r>
      <w:bookmarkEnd w:id="64"/>
    </w:p>
    <w:p w14:paraId="735FF161" w14:textId="77777777" w:rsidR="00930423" w:rsidRPr="00134C68" w:rsidRDefault="00930423" w:rsidP="00357D74">
      <w:pPr>
        <w:pStyle w:val="Amain"/>
        <w:keepNext/>
      </w:pPr>
      <w:r w:rsidRPr="00134C68">
        <w:tab/>
        <w:t>(1)</w:t>
      </w:r>
      <w:r w:rsidRPr="00134C68">
        <w:tab/>
        <w:t>On receipt of an application under section 29A, the registrar</w:t>
      </w:r>
      <w:r w:rsidRPr="00134C68">
        <w:noBreakHyphen/>
        <w:t>general must—</w:t>
      </w:r>
    </w:p>
    <w:p w14:paraId="42BC19AA" w14:textId="77777777" w:rsidR="00930423" w:rsidRPr="00134C68" w:rsidRDefault="00930423" w:rsidP="00930423">
      <w:pPr>
        <w:pStyle w:val="Apara"/>
      </w:pPr>
      <w:r w:rsidRPr="00134C68">
        <w:tab/>
        <w:t>(a)</w:t>
      </w:r>
      <w:r w:rsidRPr="00134C68">
        <w:tab/>
        <w:t>issue a recognised details certificate; or</w:t>
      </w:r>
    </w:p>
    <w:p w14:paraId="45315950" w14:textId="77777777" w:rsidR="00930423" w:rsidRPr="00134C68" w:rsidRDefault="00930423" w:rsidP="00930423">
      <w:pPr>
        <w:pStyle w:val="Apara"/>
      </w:pPr>
      <w:r w:rsidRPr="00134C68">
        <w:tab/>
        <w:t>(b)</w:t>
      </w:r>
      <w:r w:rsidRPr="00134C68">
        <w:tab/>
        <w:t>refuse to issue the certificate.</w:t>
      </w:r>
    </w:p>
    <w:p w14:paraId="113C21A4" w14:textId="77777777" w:rsidR="00930423" w:rsidRPr="00134C68" w:rsidRDefault="00930423" w:rsidP="00930423">
      <w:pPr>
        <w:pStyle w:val="Amain"/>
      </w:pPr>
      <w:r w:rsidRPr="00134C68">
        <w:tab/>
        <w:t>(2)</w:t>
      </w:r>
      <w:r w:rsidRPr="00134C68">
        <w:tab/>
        <w:t>The certificate must not state the applicant’s former sex or former name (if any) unless the applicant has requested, in writing, that the information be included.</w:t>
      </w:r>
    </w:p>
    <w:p w14:paraId="4AE3404F" w14:textId="77777777" w:rsidR="00930423" w:rsidRPr="00134C68" w:rsidRDefault="00930423" w:rsidP="00930423">
      <w:pPr>
        <w:pStyle w:val="Amain"/>
      </w:pPr>
      <w:r w:rsidRPr="00134C68">
        <w:tab/>
        <w:t>(3)</w:t>
      </w:r>
      <w:r w:rsidRPr="00134C68">
        <w:tab/>
        <w:t>The registrar-general may, if the registrar-general considers it appropriate, include in the certificate any other information about the applicant’s birth that the applicant has requested, in writing, be included.</w:t>
      </w:r>
    </w:p>
    <w:p w14:paraId="0B26E53A" w14:textId="77777777" w:rsidR="00930423" w:rsidRPr="00134C68" w:rsidRDefault="00930423" w:rsidP="00930423">
      <w:pPr>
        <w:pStyle w:val="AH5Sec"/>
      </w:pPr>
      <w:bookmarkStart w:id="65" w:name="_Toc214632019"/>
      <w:r w:rsidRPr="003A0F78">
        <w:rPr>
          <w:rStyle w:val="CharSectNo"/>
        </w:rPr>
        <w:t>29D</w:t>
      </w:r>
      <w:r w:rsidRPr="00134C68">
        <w:tab/>
        <w:t>Effect of recognised details certificate and interstate recognised details certificate</w:t>
      </w:r>
      <w:bookmarkEnd w:id="65"/>
    </w:p>
    <w:p w14:paraId="6E34A355" w14:textId="77777777" w:rsidR="00930423" w:rsidRPr="00134C68" w:rsidRDefault="00930423" w:rsidP="00957982">
      <w:pPr>
        <w:pStyle w:val="Amain"/>
        <w:keepNext/>
      </w:pPr>
      <w:r w:rsidRPr="00134C68">
        <w:tab/>
        <w:t>(1)</w:t>
      </w:r>
      <w:r w:rsidRPr="00134C68">
        <w:tab/>
        <w:t>A person to whom a recognised details certificate relates is, for the purposes of, but subject to, any territory law, a person of the sex stated in the certificate.</w:t>
      </w:r>
    </w:p>
    <w:p w14:paraId="746AD5BB" w14:textId="77777777" w:rsidR="00930423" w:rsidRPr="00134C68" w:rsidRDefault="00930423" w:rsidP="00930423">
      <w:pPr>
        <w:pStyle w:val="Amain"/>
      </w:pPr>
      <w:r w:rsidRPr="00134C68">
        <w:tab/>
        <w:t>(2)</w:t>
      </w:r>
      <w:r w:rsidRPr="00134C68">
        <w:tab/>
        <w:t>A person to whom an interstate recognised details certificate relates is, for the purposes of, but subject to, any territory law, a person of the sex stated in the certificate.</w:t>
      </w:r>
    </w:p>
    <w:p w14:paraId="0C4FF6CD" w14:textId="77777777" w:rsidR="004A2514" w:rsidRPr="003A0F78" w:rsidRDefault="004A2514" w:rsidP="004A2514">
      <w:pPr>
        <w:pStyle w:val="AH3Div"/>
      </w:pPr>
      <w:bookmarkStart w:id="66" w:name="_Toc214632020"/>
      <w:r w:rsidRPr="003A0F78">
        <w:rPr>
          <w:rStyle w:val="CharDivNo"/>
        </w:rPr>
        <w:lastRenderedPageBreak/>
        <w:t>Division 4.3</w:t>
      </w:r>
      <w:r w:rsidRPr="00E83341">
        <w:tab/>
      </w:r>
      <w:r w:rsidRPr="003A0F78">
        <w:rPr>
          <w:rStyle w:val="CharDivText"/>
        </w:rPr>
        <w:t>Nominating sex in applications under this part</w:t>
      </w:r>
      <w:bookmarkEnd w:id="66"/>
    </w:p>
    <w:p w14:paraId="72BBC680" w14:textId="77777777" w:rsidR="004A2514" w:rsidRPr="00E83341" w:rsidRDefault="004A2514" w:rsidP="004A2514">
      <w:pPr>
        <w:pStyle w:val="AH5Sec"/>
      </w:pPr>
      <w:bookmarkStart w:id="67" w:name="_Toc214632021"/>
      <w:r w:rsidRPr="003A0F78">
        <w:rPr>
          <w:rStyle w:val="CharSectNo"/>
        </w:rPr>
        <w:t>29DA</w:t>
      </w:r>
      <w:r w:rsidRPr="00E83341">
        <w:tab/>
        <w:t>Nominating sex in applications under this part</w:t>
      </w:r>
      <w:bookmarkEnd w:id="67"/>
    </w:p>
    <w:p w14:paraId="28BB06E6" w14:textId="77777777" w:rsidR="004A2514" w:rsidRPr="00E83341" w:rsidRDefault="004A2514" w:rsidP="004A2514">
      <w:pPr>
        <w:pStyle w:val="Amain"/>
      </w:pPr>
      <w:r w:rsidRPr="00E83341">
        <w:tab/>
        <w:t>(1)</w:t>
      </w:r>
      <w:r w:rsidRPr="00E83341">
        <w:tab/>
        <w:t xml:space="preserve">A person making an application under this part (an </w:t>
      </w:r>
      <w:r w:rsidRPr="00D77BEC">
        <w:rPr>
          <w:rStyle w:val="charBoldItals"/>
        </w:rPr>
        <w:t>applicant</w:t>
      </w:r>
      <w:r w:rsidRPr="00E83341">
        <w:t>) may nominate the sex of a person in the application by stating the nominated sex using any term other than a prohibited sex descriptor.</w:t>
      </w:r>
    </w:p>
    <w:p w14:paraId="2A047CB3" w14:textId="77777777" w:rsidR="004A2514" w:rsidRPr="00E83341" w:rsidRDefault="004A2514" w:rsidP="004A2514">
      <w:pPr>
        <w:pStyle w:val="Amain"/>
      </w:pPr>
      <w:r w:rsidRPr="00E83341">
        <w:tab/>
        <w:t>(2)</w:t>
      </w:r>
      <w:r w:rsidRPr="00E83341">
        <w:tab/>
        <w:t>The registrar-general must ensure an application allows an applicant to state the nominated sex of a person using any term other than a prohibited sex descriptor.</w:t>
      </w:r>
    </w:p>
    <w:p w14:paraId="09309C06" w14:textId="77777777" w:rsidR="004A2514" w:rsidRPr="00E83341" w:rsidRDefault="004A2514" w:rsidP="004A2514">
      <w:pPr>
        <w:pStyle w:val="aExamHdgss"/>
      </w:pPr>
      <w:r w:rsidRPr="00E83341">
        <w:t>Examples</w:t>
      </w:r>
    </w:p>
    <w:p w14:paraId="28DE401D" w14:textId="77777777" w:rsidR="004A2514" w:rsidRPr="00E83341" w:rsidRDefault="004A2514" w:rsidP="004A2514">
      <w:pPr>
        <w:pStyle w:val="aExamINumss"/>
      </w:pPr>
      <w:r w:rsidRPr="00E83341">
        <w:t>1</w:t>
      </w:r>
      <w:r w:rsidRPr="00E83341">
        <w:tab/>
        <w:t>an electronic interactive form used for altering the record of a person’s sex shows a blank space in which the person may state their nominated sex</w:t>
      </w:r>
    </w:p>
    <w:p w14:paraId="714E5945" w14:textId="77777777" w:rsidR="004A2514" w:rsidRPr="00E83341" w:rsidRDefault="004A2514" w:rsidP="004A2514">
      <w:pPr>
        <w:pStyle w:val="aExamINumss"/>
      </w:pPr>
      <w:r w:rsidRPr="00E83341">
        <w:t>2</w:t>
      </w:r>
      <w:r w:rsidRPr="00E83341">
        <w:tab/>
        <w:t>a paper form used to apply for a recognised details certificate includes an open-text field in which the applicant may state their nominated sex</w:t>
      </w:r>
    </w:p>
    <w:p w14:paraId="65C3A9DE" w14:textId="77777777" w:rsidR="004A2514" w:rsidRPr="00E83341" w:rsidRDefault="004A2514" w:rsidP="004A2514">
      <w:pPr>
        <w:pStyle w:val="Amain"/>
      </w:pPr>
      <w:r w:rsidRPr="00E83341">
        <w:tab/>
        <w:t>(3)</w:t>
      </w:r>
      <w:r w:rsidRPr="00E83341">
        <w:tab/>
        <w:t>In this section:</w:t>
      </w:r>
    </w:p>
    <w:p w14:paraId="1E58A8F4" w14:textId="77777777" w:rsidR="004A2514" w:rsidRPr="00E83341" w:rsidRDefault="004A2514" w:rsidP="004A2514">
      <w:pPr>
        <w:pStyle w:val="aDef"/>
      </w:pPr>
      <w:r w:rsidRPr="00D77BEC">
        <w:rPr>
          <w:rStyle w:val="charBoldItals"/>
        </w:rPr>
        <w:t>prohibited sex descriptor</w:t>
      </w:r>
      <w:r w:rsidRPr="00E83341">
        <w:t xml:space="preserve"> means a term describing a person’s sex that—</w:t>
      </w:r>
    </w:p>
    <w:p w14:paraId="4A56636B" w14:textId="77777777" w:rsidR="004A2514" w:rsidRPr="00E83341" w:rsidRDefault="004A2514" w:rsidP="004A2514">
      <w:pPr>
        <w:pStyle w:val="aDefpara"/>
      </w:pPr>
      <w:r w:rsidRPr="00E83341">
        <w:tab/>
        <w:t>(a)</w:t>
      </w:r>
      <w:r w:rsidRPr="00E83341">
        <w:tab/>
        <w:t>is obscene or offensive; or</w:t>
      </w:r>
    </w:p>
    <w:p w14:paraId="6F30E459" w14:textId="77777777" w:rsidR="004A2514" w:rsidRPr="00E83341" w:rsidRDefault="004A2514" w:rsidP="004A2514">
      <w:pPr>
        <w:pStyle w:val="aDefpara"/>
      </w:pPr>
      <w:r w:rsidRPr="00E83341">
        <w:tab/>
        <w:t>(b)</w:t>
      </w:r>
      <w:r w:rsidRPr="00E83341">
        <w:tab/>
        <w:t>could not practically be established by repute or usage—</w:t>
      </w:r>
    </w:p>
    <w:p w14:paraId="41B51A6D" w14:textId="77777777" w:rsidR="004A2514" w:rsidRPr="00E83341" w:rsidRDefault="004A2514" w:rsidP="004A2514">
      <w:pPr>
        <w:pStyle w:val="aDefsubpara"/>
      </w:pPr>
      <w:r w:rsidRPr="00E83341">
        <w:tab/>
        <w:t>(i)</w:t>
      </w:r>
      <w:r w:rsidRPr="00E83341">
        <w:tab/>
        <w:t>because it is too long; or</w:t>
      </w:r>
    </w:p>
    <w:p w14:paraId="5BC3973F" w14:textId="77777777" w:rsidR="004A2514" w:rsidRPr="00E83341" w:rsidRDefault="004A2514" w:rsidP="004A2514">
      <w:pPr>
        <w:pStyle w:val="aDefsubpara"/>
      </w:pPr>
      <w:r w:rsidRPr="00E83341">
        <w:tab/>
        <w:t>(ii)</w:t>
      </w:r>
      <w:r w:rsidRPr="00E83341">
        <w:tab/>
        <w:t>because it consists of or includes symbols without phonetic significance in the English language; or</w:t>
      </w:r>
    </w:p>
    <w:p w14:paraId="798E28F2" w14:textId="77777777" w:rsidR="004A2514" w:rsidRPr="00E83341" w:rsidRDefault="004A2514" w:rsidP="004A2514">
      <w:pPr>
        <w:pStyle w:val="aDefsubpara"/>
      </w:pPr>
      <w:r w:rsidRPr="00E83341">
        <w:tab/>
        <w:t>(iii)</w:t>
      </w:r>
      <w:r w:rsidRPr="00E83341">
        <w:tab/>
        <w:t>for any other reason.</w:t>
      </w:r>
    </w:p>
    <w:p w14:paraId="771786F2" w14:textId="77777777" w:rsidR="002A5D08" w:rsidRPr="002A5D08" w:rsidRDefault="002A5D08" w:rsidP="002A5D08">
      <w:pPr>
        <w:pStyle w:val="PageBreak"/>
      </w:pPr>
      <w:r w:rsidRPr="002A5D08">
        <w:br w:type="page"/>
      </w:r>
    </w:p>
    <w:p w14:paraId="07736D7C" w14:textId="109C5B54" w:rsidR="002A5D08" w:rsidRPr="003A0F78" w:rsidRDefault="002A5D08" w:rsidP="002A5D08">
      <w:pPr>
        <w:pStyle w:val="AH2Part"/>
      </w:pPr>
      <w:bookmarkStart w:id="68" w:name="_Toc214632022"/>
      <w:r w:rsidRPr="003A0F78">
        <w:rPr>
          <w:rStyle w:val="CharPartNo"/>
        </w:rPr>
        <w:lastRenderedPageBreak/>
        <w:t>Part 4A</w:t>
      </w:r>
      <w:r w:rsidRPr="00CB2FB8">
        <w:tab/>
      </w:r>
      <w:r w:rsidRPr="003A0F78">
        <w:rPr>
          <w:rStyle w:val="CharPartText"/>
        </w:rPr>
        <w:t>ACAT leave for certain applications</w:t>
      </w:r>
      <w:bookmarkEnd w:id="68"/>
    </w:p>
    <w:p w14:paraId="3F7C44AE" w14:textId="77777777" w:rsidR="00D21888" w:rsidRDefault="00D21888" w:rsidP="00D21888">
      <w:pPr>
        <w:pStyle w:val="Placeholder"/>
        <w:suppressLineNumbers/>
      </w:pPr>
      <w:r>
        <w:rPr>
          <w:rStyle w:val="CharDivNo"/>
        </w:rPr>
        <w:t xml:space="preserve">  </w:t>
      </w:r>
      <w:r>
        <w:rPr>
          <w:rStyle w:val="CharDivText"/>
        </w:rPr>
        <w:t xml:space="preserve">  </w:t>
      </w:r>
    </w:p>
    <w:p w14:paraId="723BDA58" w14:textId="77777777" w:rsidR="002A5D08" w:rsidRPr="00CB2FB8" w:rsidRDefault="002A5D08" w:rsidP="002A5D08">
      <w:pPr>
        <w:pStyle w:val="AH5Sec"/>
        <w:rPr>
          <w:lang w:eastAsia="en-AU"/>
        </w:rPr>
      </w:pPr>
      <w:bookmarkStart w:id="69" w:name="_Toc214632023"/>
      <w:r w:rsidRPr="003A0F78">
        <w:rPr>
          <w:rStyle w:val="CharSectNo"/>
        </w:rPr>
        <w:t>29E</w:t>
      </w:r>
      <w:r w:rsidRPr="00CB2FB8">
        <w:rPr>
          <w:lang w:eastAsia="en-AU"/>
        </w:rPr>
        <w:tab/>
        <w:t>Application by young person for leave to apply for change of given name or sex etc</w:t>
      </w:r>
      <w:bookmarkEnd w:id="69"/>
    </w:p>
    <w:p w14:paraId="7D3467BB" w14:textId="42A2E2DA" w:rsidR="002A5D08" w:rsidRPr="00CB2FB8" w:rsidRDefault="002A5D08" w:rsidP="002A5D08">
      <w:pPr>
        <w:pStyle w:val="Amain"/>
        <w:rPr>
          <w:lang w:eastAsia="en-AU"/>
        </w:rPr>
      </w:pPr>
      <w:r w:rsidRPr="00CB2FB8">
        <w:rPr>
          <w:lang w:eastAsia="en-AU"/>
        </w:rPr>
        <w:tab/>
        <w:t>(1)</w:t>
      </w:r>
      <w:r w:rsidRPr="00CB2FB8">
        <w:rPr>
          <w:lang w:eastAsia="en-AU"/>
        </w:rPr>
        <w:tab/>
        <w:t xml:space="preserve">A young person who is not yet </w:t>
      </w:r>
      <w:r w:rsidR="00F7204C" w:rsidRPr="00F40831">
        <w:t>14 years old</w:t>
      </w:r>
      <w:r w:rsidRPr="00CB2FB8">
        <w:rPr>
          <w:lang w:eastAsia="en-AU"/>
        </w:rPr>
        <w:t xml:space="preserve"> may apply to the ACAT for leave to apply to the registrar-general—</w:t>
      </w:r>
    </w:p>
    <w:p w14:paraId="5E7C722F" w14:textId="77777777" w:rsidR="002A5D08" w:rsidRPr="00CB2FB8" w:rsidRDefault="002A5D08" w:rsidP="002A5D08">
      <w:pPr>
        <w:pStyle w:val="Apara"/>
        <w:rPr>
          <w:lang w:eastAsia="en-AU"/>
        </w:rPr>
      </w:pPr>
      <w:r w:rsidRPr="00CB2FB8">
        <w:rPr>
          <w:lang w:eastAsia="en-AU"/>
        </w:rPr>
        <w:tab/>
        <w:t>(a)</w:t>
      </w:r>
      <w:r w:rsidRPr="00CB2FB8">
        <w:rPr>
          <w:lang w:eastAsia="en-AU"/>
        </w:rPr>
        <w:tab/>
        <w:t>under section 19A for registration of a change of any of the person’s given names; or</w:t>
      </w:r>
    </w:p>
    <w:p w14:paraId="67355BA6" w14:textId="77777777" w:rsidR="002A5D08" w:rsidRPr="00CB2FB8" w:rsidRDefault="002A5D08" w:rsidP="002A5D08">
      <w:pPr>
        <w:pStyle w:val="Apara"/>
      </w:pPr>
      <w:r w:rsidRPr="00CB2FB8">
        <w:tab/>
        <w:t>(b)</w:t>
      </w:r>
      <w:r w:rsidRPr="00CB2FB8">
        <w:tab/>
        <w:t>under section 24 for alteration of the record of the person’s sex in the registration of the person’s birth; or</w:t>
      </w:r>
    </w:p>
    <w:p w14:paraId="0509E2B3" w14:textId="77777777" w:rsidR="002A5D08" w:rsidRPr="00CB2FB8" w:rsidRDefault="002A5D08" w:rsidP="002A5D08">
      <w:pPr>
        <w:pStyle w:val="Apara"/>
      </w:pPr>
      <w:r w:rsidRPr="00CB2FB8">
        <w:tab/>
        <w:t>(c)</w:t>
      </w:r>
      <w:r w:rsidRPr="00CB2FB8">
        <w:tab/>
        <w:t>under section 29A for a recognised details certificate.</w:t>
      </w:r>
    </w:p>
    <w:p w14:paraId="1F58090F" w14:textId="77777777" w:rsidR="00CA475C" w:rsidRPr="006536B7" w:rsidRDefault="00CA475C" w:rsidP="00CA475C">
      <w:pPr>
        <w:pStyle w:val="aNote"/>
      </w:pPr>
      <w:r w:rsidRPr="006536B7">
        <w:rPr>
          <w:rStyle w:val="charItals"/>
        </w:rPr>
        <w:t>Note</w:t>
      </w:r>
      <w:r w:rsidRPr="006536B7">
        <w:rPr>
          <w:rStyle w:val="charItals"/>
        </w:rPr>
        <w:tab/>
      </w:r>
      <w:r w:rsidRPr="006536B7">
        <w:t>If leave is granted under this part to a young person, no further leave is needed by the young person for any further application of the same kind—see s 29H (3).</w:t>
      </w:r>
    </w:p>
    <w:p w14:paraId="674A9603" w14:textId="77777777" w:rsidR="002A5D08" w:rsidRPr="00CB2FB8" w:rsidRDefault="002A5D08" w:rsidP="002A5D08">
      <w:pPr>
        <w:pStyle w:val="Amain"/>
      </w:pPr>
      <w:r w:rsidRPr="00CB2FB8">
        <w:tab/>
        <w:t>(2)</w:t>
      </w:r>
      <w:r w:rsidRPr="00CB2FB8">
        <w:tab/>
        <w:t>A young person may apply to the ACAT for leave under this section only if the person satisfies the relevant requirement mentioned in section 19A (a), section 24 (1)</w:t>
      </w:r>
      <w:r w:rsidRPr="00CB2FB8">
        <w:rPr>
          <w:lang w:val="en-US"/>
        </w:rPr>
        <w:t> </w:t>
      </w:r>
      <w:r w:rsidRPr="00CB2FB8">
        <w:t>(b) or section 29A (1) (b).</w:t>
      </w:r>
    </w:p>
    <w:p w14:paraId="3369D8A4" w14:textId="77777777" w:rsidR="002A5D08" w:rsidRPr="00CB2FB8" w:rsidRDefault="002A5D08" w:rsidP="002A5D08">
      <w:pPr>
        <w:pStyle w:val="Amain"/>
      </w:pPr>
      <w:r w:rsidRPr="00CB2FB8">
        <w:tab/>
        <w:t>(3)</w:t>
      </w:r>
      <w:r w:rsidRPr="00CB2FB8">
        <w:tab/>
        <w:t>Also, a young person who is not yet 12 years old may apply to the ACAT for leave under this section only if the ACAT is satisfied that—</w:t>
      </w:r>
    </w:p>
    <w:p w14:paraId="7EA8E676" w14:textId="77777777" w:rsidR="002A5D08" w:rsidRPr="00CB2FB8" w:rsidRDefault="002A5D08" w:rsidP="002A5D08">
      <w:pPr>
        <w:pStyle w:val="Apara"/>
      </w:pPr>
      <w:r w:rsidRPr="00CB2FB8">
        <w:tab/>
        <w:t>(a)</w:t>
      </w:r>
      <w:r w:rsidRPr="00CB2FB8">
        <w:tab/>
        <w:t>at least 1 parent, or a person with parental responsibility for the young person, consents to the application being made; and</w:t>
      </w:r>
    </w:p>
    <w:p w14:paraId="309E49BC" w14:textId="77777777" w:rsidR="002A5D08" w:rsidRPr="00CB2FB8" w:rsidRDefault="002A5D08" w:rsidP="002A5D08">
      <w:pPr>
        <w:pStyle w:val="Apara"/>
      </w:pPr>
      <w:r w:rsidRPr="00CB2FB8">
        <w:tab/>
        <w:t>(b)</w:t>
      </w:r>
      <w:r w:rsidRPr="00CB2FB8">
        <w:tab/>
        <w:t>exceptional circumstances apply to the young person, for example, the young person has socially transitioned their gender identity by showing a definite and consistent gender identity over a reasonable period.</w:t>
      </w:r>
    </w:p>
    <w:p w14:paraId="437F775B" w14:textId="77777777" w:rsidR="002A5D08" w:rsidRPr="00CB2FB8" w:rsidRDefault="002A5D08" w:rsidP="007F0376">
      <w:pPr>
        <w:pStyle w:val="Amain"/>
        <w:keepNext/>
      </w:pPr>
      <w:r w:rsidRPr="00CB2FB8">
        <w:lastRenderedPageBreak/>
        <w:tab/>
        <w:t>(4)</w:t>
      </w:r>
      <w:r w:rsidRPr="00CB2FB8">
        <w:tab/>
        <w:t>The young person—</w:t>
      </w:r>
    </w:p>
    <w:p w14:paraId="0C12B188" w14:textId="77777777" w:rsidR="002A5D08" w:rsidRPr="00CB2FB8" w:rsidRDefault="002A5D08" w:rsidP="002A5D08">
      <w:pPr>
        <w:pStyle w:val="Apara"/>
      </w:pPr>
      <w:r w:rsidRPr="00CB2FB8">
        <w:tab/>
        <w:t>(a)</w:t>
      </w:r>
      <w:r w:rsidRPr="00CB2FB8">
        <w:tab/>
        <w:t>must state in the application that they understand the ACAT must give notice about the application to each parent or person with parental responsibility for the young person under section 29F (1) (a); and</w:t>
      </w:r>
    </w:p>
    <w:p w14:paraId="44316F38" w14:textId="77777777" w:rsidR="002A5D08" w:rsidRPr="00CB2FB8" w:rsidRDefault="002A5D08" w:rsidP="002A5D08">
      <w:pPr>
        <w:pStyle w:val="Apara"/>
      </w:pPr>
      <w:r w:rsidRPr="00CB2FB8">
        <w:tab/>
        <w:t>(b)</w:t>
      </w:r>
      <w:r w:rsidRPr="00CB2FB8">
        <w:tab/>
        <w:t>may make a submission to the ACAT that they do not want those people to be notified because the young person would be adversely affected.</w:t>
      </w:r>
    </w:p>
    <w:p w14:paraId="378495C1" w14:textId="77777777" w:rsidR="002A5D08" w:rsidRPr="00CB2FB8" w:rsidRDefault="002A5D08" w:rsidP="002A5D08">
      <w:pPr>
        <w:pStyle w:val="aNote"/>
      </w:pPr>
      <w:r w:rsidRPr="00CB2FB8">
        <w:rPr>
          <w:rStyle w:val="charItals"/>
        </w:rPr>
        <w:t>Note</w:t>
      </w:r>
      <w:r w:rsidRPr="00CB2FB8">
        <w:rPr>
          <w:rStyle w:val="charItals"/>
        </w:rPr>
        <w:tab/>
      </w:r>
      <w:r w:rsidRPr="00CB2FB8">
        <w:rPr>
          <w:iCs/>
        </w:rPr>
        <w:t xml:space="preserve">The ACAT </w:t>
      </w:r>
      <w:r w:rsidRPr="00CB2FB8">
        <w:t>must not notify a parent, or a person with parental responsibility for the young person, about the application if doing so could reasonably be expected to adversely affect the young person (see s 29F (1) (b)).</w:t>
      </w:r>
    </w:p>
    <w:p w14:paraId="7471E1DB" w14:textId="77777777" w:rsidR="002A5D08" w:rsidRPr="00CB2FB8" w:rsidRDefault="002A5D08" w:rsidP="002A5D08">
      <w:pPr>
        <w:pStyle w:val="Amain"/>
      </w:pPr>
      <w:r w:rsidRPr="00CB2FB8">
        <w:tab/>
        <w:t>(5)</w:t>
      </w:r>
      <w:r w:rsidRPr="00CB2FB8">
        <w:tab/>
        <w:t>To remove any doubt, a young person who makes an application under this part is not legally incompetent only because of the person’s age.</w:t>
      </w:r>
    </w:p>
    <w:p w14:paraId="24999BFD" w14:textId="77777777" w:rsidR="00F86085" w:rsidRPr="006536B7" w:rsidRDefault="00F86085" w:rsidP="00F86085">
      <w:pPr>
        <w:pStyle w:val="AH5Sec"/>
      </w:pPr>
      <w:bookmarkStart w:id="70" w:name="_Toc214632024"/>
      <w:r w:rsidRPr="003A0F78">
        <w:rPr>
          <w:rStyle w:val="CharSectNo"/>
        </w:rPr>
        <w:t>29EA</w:t>
      </w:r>
      <w:r w:rsidRPr="006536B7">
        <w:tab/>
        <w:t>Copy of birth certificate for ACAT</w:t>
      </w:r>
      <w:bookmarkEnd w:id="70"/>
    </w:p>
    <w:p w14:paraId="3402027E" w14:textId="77777777" w:rsidR="00F86085" w:rsidRPr="006536B7" w:rsidRDefault="00F86085" w:rsidP="00F86085">
      <w:pPr>
        <w:pStyle w:val="Amain"/>
      </w:pPr>
      <w:r w:rsidRPr="006536B7">
        <w:tab/>
        <w:t>(1)</w:t>
      </w:r>
      <w:r w:rsidRPr="006536B7">
        <w:tab/>
        <w:t>If an application for leave is made under section 29E, the ACAT may ask the registrar-general, in writing, for a copy of the applicant’s birth certificate.</w:t>
      </w:r>
    </w:p>
    <w:p w14:paraId="4C265D7C" w14:textId="77777777" w:rsidR="00F86085" w:rsidRPr="006536B7" w:rsidRDefault="00F86085" w:rsidP="00F86085">
      <w:pPr>
        <w:pStyle w:val="Amain"/>
      </w:pPr>
      <w:r w:rsidRPr="006536B7">
        <w:tab/>
        <w:t>(2)</w:t>
      </w:r>
      <w:r w:rsidRPr="006536B7">
        <w:tab/>
        <w:t>The registrar-general must, if asked under subsection (1), give the ACAT a copy of the applicant’s birth certificate.</w:t>
      </w:r>
    </w:p>
    <w:p w14:paraId="4FF2791B" w14:textId="77777777" w:rsidR="002A5D08" w:rsidRPr="00CB2FB8" w:rsidRDefault="002A5D08" w:rsidP="002A5D08">
      <w:pPr>
        <w:pStyle w:val="AH5Sec"/>
      </w:pPr>
      <w:bookmarkStart w:id="71" w:name="_Toc214632025"/>
      <w:r w:rsidRPr="003A0F78">
        <w:rPr>
          <w:rStyle w:val="CharSectNo"/>
        </w:rPr>
        <w:t>29F</w:t>
      </w:r>
      <w:r w:rsidRPr="00CB2FB8">
        <w:tab/>
        <w:t>Notification about application</w:t>
      </w:r>
      <w:bookmarkEnd w:id="71"/>
    </w:p>
    <w:p w14:paraId="241CE60A" w14:textId="77777777" w:rsidR="002A5D08" w:rsidRPr="00CB2FB8" w:rsidRDefault="002A5D08" w:rsidP="002A5D08">
      <w:pPr>
        <w:pStyle w:val="Amain"/>
      </w:pPr>
      <w:r w:rsidRPr="00CB2FB8">
        <w:tab/>
        <w:t>(1)</w:t>
      </w:r>
      <w:r w:rsidRPr="00CB2FB8">
        <w:tab/>
        <w:t>Subject to subsection (2), the ACAT—</w:t>
      </w:r>
    </w:p>
    <w:p w14:paraId="03B1D053" w14:textId="77777777" w:rsidR="002A5D08" w:rsidRPr="00CB2FB8" w:rsidRDefault="002A5D08" w:rsidP="002A5D08">
      <w:pPr>
        <w:pStyle w:val="Apara"/>
      </w:pPr>
      <w:r w:rsidRPr="00CB2FB8">
        <w:tab/>
        <w:t>(a)</w:t>
      </w:r>
      <w:r w:rsidRPr="00CB2FB8">
        <w:tab/>
        <w:t>must take reasonable steps to notify the following people about the application:</w:t>
      </w:r>
    </w:p>
    <w:p w14:paraId="5791A697" w14:textId="77777777" w:rsidR="002A5D08" w:rsidRPr="00CB2FB8" w:rsidRDefault="002A5D08" w:rsidP="002A5D08">
      <w:pPr>
        <w:pStyle w:val="Asubpara"/>
      </w:pPr>
      <w:r w:rsidRPr="00CB2FB8">
        <w:tab/>
        <w:t>(i)</w:t>
      </w:r>
      <w:r w:rsidRPr="00CB2FB8">
        <w:tab/>
        <w:t>each parent or person with parental responsibility for the young person;</w:t>
      </w:r>
    </w:p>
    <w:p w14:paraId="09B0CFAB" w14:textId="77777777" w:rsidR="002A5D08" w:rsidRPr="00CB2FB8" w:rsidRDefault="002A5D08" w:rsidP="002A5D08">
      <w:pPr>
        <w:pStyle w:val="Asubpara"/>
      </w:pPr>
      <w:r w:rsidRPr="00CB2FB8">
        <w:tab/>
        <w:t>(ii)</w:t>
      </w:r>
      <w:r w:rsidRPr="00CB2FB8">
        <w:tab/>
        <w:t>the public advocate; and</w:t>
      </w:r>
    </w:p>
    <w:p w14:paraId="5F1B7A4F" w14:textId="77777777" w:rsidR="002A5D08" w:rsidRPr="00CB2FB8" w:rsidRDefault="002A5D08" w:rsidP="002A5D08">
      <w:pPr>
        <w:pStyle w:val="Apara"/>
      </w:pPr>
      <w:r w:rsidRPr="00CB2FB8">
        <w:lastRenderedPageBreak/>
        <w:tab/>
        <w:t>(b)</w:t>
      </w:r>
      <w:r w:rsidRPr="00CB2FB8">
        <w:tab/>
        <w:t>must not notify a parent, or a person with parental responsibility for the young person, about the application if doing so could reasonably be expected to adversely affect the young person.</w:t>
      </w:r>
    </w:p>
    <w:p w14:paraId="3C300277" w14:textId="77777777" w:rsidR="002A5D08" w:rsidRPr="00CB2FB8" w:rsidRDefault="002A5D08" w:rsidP="002A5D08">
      <w:pPr>
        <w:pStyle w:val="Amain"/>
      </w:pPr>
      <w:r w:rsidRPr="00CB2FB8">
        <w:tab/>
        <w:t>(2)</w:t>
      </w:r>
      <w:r w:rsidRPr="00CB2FB8">
        <w:tab/>
        <w:t>If a young person makes a submission under section 29E (4) (b) about a parent or a person with parental responsibility for the young person being notified about the application—</w:t>
      </w:r>
    </w:p>
    <w:p w14:paraId="18DB59F0" w14:textId="77777777" w:rsidR="002A5D08" w:rsidRPr="00CB2FB8" w:rsidRDefault="002A5D08" w:rsidP="002A5D08">
      <w:pPr>
        <w:pStyle w:val="Apara"/>
      </w:pPr>
      <w:r w:rsidRPr="00CB2FB8">
        <w:tab/>
        <w:t>(a)</w:t>
      </w:r>
      <w:r w:rsidRPr="00CB2FB8">
        <w:tab/>
        <w:t>the ACAT must, after considering the submission, decide if giving notice under subsection (1) (a) (i) could reasonably be expected to adversely affect the young person; and</w:t>
      </w:r>
    </w:p>
    <w:p w14:paraId="32160356" w14:textId="77777777" w:rsidR="002A5D08" w:rsidRPr="00CB2FB8" w:rsidRDefault="002A5D08" w:rsidP="00957982">
      <w:pPr>
        <w:pStyle w:val="Apara"/>
        <w:keepNext/>
      </w:pPr>
      <w:r w:rsidRPr="00CB2FB8">
        <w:tab/>
        <w:t>(b)</w:t>
      </w:r>
      <w:r w:rsidRPr="00CB2FB8">
        <w:tab/>
        <w:t>if the ACAT decides that the young person could not reasonably be expected to be adversely affected by the notification, the ACAT must give the young person a written notice stating—</w:t>
      </w:r>
    </w:p>
    <w:p w14:paraId="118AC819" w14:textId="77777777" w:rsidR="002A5D08" w:rsidRPr="00CB2FB8" w:rsidRDefault="002A5D08" w:rsidP="002A5D08">
      <w:pPr>
        <w:pStyle w:val="Asubpara"/>
      </w:pPr>
      <w:r w:rsidRPr="00CB2FB8">
        <w:tab/>
        <w:t>(i)</w:t>
      </w:r>
      <w:r w:rsidRPr="00CB2FB8">
        <w:tab/>
        <w:t xml:space="preserve">the reasons for its decision; and </w:t>
      </w:r>
    </w:p>
    <w:p w14:paraId="142B0FFF" w14:textId="77777777" w:rsidR="002A5D08" w:rsidRPr="00CB2FB8" w:rsidRDefault="002A5D08" w:rsidP="002A5D08">
      <w:pPr>
        <w:pStyle w:val="Asubpara"/>
      </w:pPr>
      <w:r w:rsidRPr="00CB2FB8">
        <w:tab/>
        <w:t>(ii)</w:t>
      </w:r>
      <w:r w:rsidRPr="00CB2FB8">
        <w:tab/>
        <w:t>that the young person may, in writing, withdraw their application before the end of a stated period of at least 14 days after the day the notice is given to the young person; and</w:t>
      </w:r>
    </w:p>
    <w:p w14:paraId="531163DB" w14:textId="77777777" w:rsidR="002A5D08" w:rsidRPr="00CB2FB8" w:rsidRDefault="002A5D08" w:rsidP="002A5D08">
      <w:pPr>
        <w:pStyle w:val="Asubpara"/>
      </w:pPr>
      <w:r w:rsidRPr="00CB2FB8">
        <w:tab/>
        <w:t>(iii)</w:t>
      </w:r>
      <w:r w:rsidRPr="00CB2FB8">
        <w:tab/>
        <w:t>that, if the application is not withdrawn before the end of the stated period, the ACAT will notify each parent or person with parental responsibility for the young person in accordance with subsection (1).</w:t>
      </w:r>
    </w:p>
    <w:p w14:paraId="5D30A791" w14:textId="77777777" w:rsidR="002A5D08" w:rsidRPr="00CB2FB8" w:rsidRDefault="002A5D08" w:rsidP="002A5D08">
      <w:pPr>
        <w:pStyle w:val="Amain"/>
      </w:pPr>
      <w:r w:rsidRPr="00CB2FB8">
        <w:tab/>
        <w:t>(3)</w:t>
      </w:r>
      <w:r w:rsidRPr="00CB2FB8">
        <w:tab/>
        <w:t xml:space="preserve">For this section, a young person is not </w:t>
      </w:r>
      <w:r w:rsidRPr="00CB2FB8">
        <w:rPr>
          <w:rStyle w:val="charBoldItals"/>
        </w:rPr>
        <w:t>adversely affected</w:t>
      </w:r>
      <w:r w:rsidRPr="00CB2FB8">
        <w:t xml:space="preserve"> by an application if the only reason they are affected is that a parent, or a person with parental responsibility, disagrees with the application and that disagreement causes the young person discomfort.</w:t>
      </w:r>
    </w:p>
    <w:p w14:paraId="3D45E911" w14:textId="77777777" w:rsidR="00F86085" w:rsidRPr="006536B7" w:rsidRDefault="00F86085" w:rsidP="00F86085">
      <w:pPr>
        <w:pStyle w:val="Amain"/>
      </w:pPr>
      <w:r w:rsidRPr="006536B7">
        <w:tab/>
        <w:t>(4)</w:t>
      </w:r>
      <w:r w:rsidRPr="006536B7">
        <w:tab/>
        <w:t>For notification under subsection (1) (a), the ACAT—</w:t>
      </w:r>
    </w:p>
    <w:p w14:paraId="3E0AFC08" w14:textId="77777777" w:rsidR="00F86085" w:rsidRPr="006536B7" w:rsidRDefault="00F86085" w:rsidP="00F86085">
      <w:pPr>
        <w:pStyle w:val="Apara"/>
      </w:pPr>
      <w:r w:rsidRPr="006536B7">
        <w:tab/>
        <w:t>(a)</w:t>
      </w:r>
      <w:r w:rsidRPr="006536B7">
        <w:tab/>
        <w:t>may give each parent or person with parental responsibility for the young person any of the following:</w:t>
      </w:r>
    </w:p>
    <w:p w14:paraId="467383FD" w14:textId="77777777" w:rsidR="00F86085" w:rsidRPr="006536B7" w:rsidRDefault="00F86085" w:rsidP="00F86085">
      <w:pPr>
        <w:pStyle w:val="Asubpara"/>
      </w:pPr>
      <w:r w:rsidRPr="006536B7">
        <w:tab/>
        <w:t>(i)</w:t>
      </w:r>
      <w:r w:rsidRPr="006536B7">
        <w:tab/>
        <w:t>an extract of information taken from the application;</w:t>
      </w:r>
    </w:p>
    <w:p w14:paraId="589B6CE1" w14:textId="77777777" w:rsidR="00F86085" w:rsidRPr="006536B7" w:rsidRDefault="00F86085" w:rsidP="00F86085">
      <w:pPr>
        <w:pStyle w:val="Asubpara"/>
      </w:pPr>
      <w:r w:rsidRPr="006536B7">
        <w:tab/>
        <w:t>(ii)</w:t>
      </w:r>
      <w:r w:rsidRPr="006536B7">
        <w:tab/>
        <w:t>a copy of the application;</w:t>
      </w:r>
    </w:p>
    <w:p w14:paraId="5DACEA20" w14:textId="77777777" w:rsidR="00F86085" w:rsidRPr="006536B7" w:rsidRDefault="00F86085" w:rsidP="00F86085">
      <w:pPr>
        <w:pStyle w:val="Asubpara"/>
      </w:pPr>
      <w:r w:rsidRPr="006536B7">
        <w:lastRenderedPageBreak/>
        <w:tab/>
        <w:t>(iii)</w:t>
      </w:r>
      <w:r w:rsidRPr="006536B7">
        <w:tab/>
        <w:t>documents or evidence attached to the application (in full or in part); and</w:t>
      </w:r>
    </w:p>
    <w:p w14:paraId="4D9EA72A" w14:textId="77777777" w:rsidR="00F86085" w:rsidRPr="006536B7" w:rsidRDefault="00F86085" w:rsidP="00F86085">
      <w:pPr>
        <w:pStyle w:val="Apara"/>
      </w:pPr>
      <w:r w:rsidRPr="006536B7">
        <w:tab/>
        <w:t>(b)</w:t>
      </w:r>
      <w:r w:rsidRPr="006536B7">
        <w:tab/>
        <w:t>must give the public advocate the following:</w:t>
      </w:r>
    </w:p>
    <w:p w14:paraId="5A7FD26B" w14:textId="77777777" w:rsidR="00F86085" w:rsidRPr="006536B7" w:rsidRDefault="00F86085" w:rsidP="00F86085">
      <w:pPr>
        <w:pStyle w:val="Asubpara"/>
      </w:pPr>
      <w:r w:rsidRPr="006536B7">
        <w:tab/>
        <w:t>(i)</w:t>
      </w:r>
      <w:r w:rsidRPr="006536B7">
        <w:tab/>
        <w:t>a copy of the application;</w:t>
      </w:r>
    </w:p>
    <w:p w14:paraId="74B83CBE" w14:textId="77777777" w:rsidR="00F86085" w:rsidRPr="006536B7" w:rsidRDefault="00F86085" w:rsidP="00F86085">
      <w:pPr>
        <w:pStyle w:val="Asubpara"/>
      </w:pPr>
      <w:r w:rsidRPr="006536B7">
        <w:tab/>
        <w:t>(ii)</w:t>
      </w:r>
      <w:r w:rsidRPr="006536B7">
        <w:tab/>
        <w:t>documents or evidence attached to the application (in full).</w:t>
      </w:r>
    </w:p>
    <w:p w14:paraId="5AFF381D" w14:textId="77777777" w:rsidR="00F86085" w:rsidRPr="006536B7" w:rsidRDefault="00F86085" w:rsidP="00F86085">
      <w:pPr>
        <w:pStyle w:val="aNote"/>
      </w:pPr>
      <w:r w:rsidRPr="006536B7">
        <w:rPr>
          <w:rStyle w:val="charItals"/>
        </w:rPr>
        <w:t>Note</w:t>
      </w:r>
      <w:r w:rsidRPr="006536B7">
        <w:rPr>
          <w:rStyle w:val="charItals"/>
        </w:rPr>
        <w:tab/>
      </w:r>
      <w:r w:rsidRPr="006536B7">
        <w:t xml:space="preserve">For other material that the public advocate must be given—see s 29G  (4). </w:t>
      </w:r>
    </w:p>
    <w:p w14:paraId="6C1CA1BB" w14:textId="77777777" w:rsidR="00F86085" w:rsidRPr="006536B7" w:rsidRDefault="00F86085" w:rsidP="00F86085">
      <w:pPr>
        <w:pStyle w:val="AH5Sec"/>
      </w:pPr>
      <w:bookmarkStart w:id="72" w:name="_Toc214632026"/>
      <w:r w:rsidRPr="003A0F78">
        <w:rPr>
          <w:rStyle w:val="CharSectNo"/>
        </w:rPr>
        <w:t>29G</w:t>
      </w:r>
      <w:r w:rsidRPr="006536B7">
        <w:tab/>
        <w:t>ACAT hearing an application for leave etc</w:t>
      </w:r>
      <w:bookmarkEnd w:id="72"/>
      <w:r w:rsidRPr="006536B7">
        <w:t xml:space="preserve"> </w:t>
      </w:r>
    </w:p>
    <w:p w14:paraId="2175658B" w14:textId="77777777" w:rsidR="00F86085" w:rsidRPr="006536B7" w:rsidRDefault="00F86085" w:rsidP="00F86085">
      <w:pPr>
        <w:pStyle w:val="Amain"/>
      </w:pPr>
      <w:r w:rsidRPr="006536B7">
        <w:tab/>
        <w:t>(1)</w:t>
      </w:r>
      <w:r w:rsidRPr="006536B7">
        <w:tab/>
        <w:t>An application for leave under section 29E may proceed to a hearing—</w:t>
      </w:r>
    </w:p>
    <w:p w14:paraId="2FC53A79" w14:textId="77777777" w:rsidR="00F86085" w:rsidRPr="006536B7" w:rsidRDefault="00F86085" w:rsidP="00F86085">
      <w:pPr>
        <w:pStyle w:val="Apara"/>
      </w:pPr>
      <w:r w:rsidRPr="006536B7">
        <w:tab/>
        <w:t>(a)</w:t>
      </w:r>
      <w:r w:rsidRPr="006536B7">
        <w:tab/>
        <w:t>if a submission under section 29E (4) (b) is made by the young person—</w:t>
      </w:r>
    </w:p>
    <w:p w14:paraId="3C60F78B" w14:textId="77777777" w:rsidR="00F86085" w:rsidRPr="006536B7" w:rsidRDefault="00F86085" w:rsidP="00F86085">
      <w:pPr>
        <w:pStyle w:val="Asubpara"/>
      </w:pPr>
      <w:r w:rsidRPr="006536B7">
        <w:tab/>
        <w:t>(i)</w:t>
      </w:r>
      <w:r w:rsidRPr="006536B7">
        <w:tab/>
        <w:t>after the end of the stated period under section 29F (2) (b) (ii); or</w:t>
      </w:r>
    </w:p>
    <w:p w14:paraId="6F056330" w14:textId="77777777" w:rsidR="00F86085" w:rsidRPr="006536B7" w:rsidRDefault="00F86085" w:rsidP="00F86085">
      <w:pPr>
        <w:pStyle w:val="Asubpara"/>
      </w:pPr>
      <w:r w:rsidRPr="006536B7">
        <w:tab/>
        <w:t>(ii)</w:t>
      </w:r>
      <w:r w:rsidRPr="006536B7">
        <w:tab/>
        <w:t>before the end of the stated period if the young person gives the ACAT written confirmation that the young person wants the application to proceed; or</w:t>
      </w:r>
    </w:p>
    <w:p w14:paraId="3CBB2485" w14:textId="77777777" w:rsidR="00F86085" w:rsidRPr="006536B7" w:rsidRDefault="00F86085" w:rsidP="00F86085">
      <w:pPr>
        <w:pStyle w:val="Apara"/>
      </w:pPr>
      <w:r w:rsidRPr="006536B7">
        <w:tab/>
        <w:t>(b)</w:t>
      </w:r>
      <w:r w:rsidRPr="006536B7">
        <w:tab/>
        <w:t>in any other case—14 days after the application is lodged.</w:t>
      </w:r>
    </w:p>
    <w:p w14:paraId="7274D45C" w14:textId="77777777" w:rsidR="00F86085" w:rsidRPr="006536B7" w:rsidRDefault="00F86085" w:rsidP="00F86085">
      <w:pPr>
        <w:pStyle w:val="Amain"/>
      </w:pPr>
      <w:r w:rsidRPr="006536B7">
        <w:tab/>
        <w:t>(2)</w:t>
      </w:r>
      <w:r w:rsidRPr="006536B7">
        <w:tab/>
        <w:t>The hearing must be held in private.</w:t>
      </w:r>
    </w:p>
    <w:p w14:paraId="0703C9A8" w14:textId="777A8F78" w:rsidR="00F86085" w:rsidRPr="006536B7" w:rsidRDefault="00F86085" w:rsidP="00F86085">
      <w:pPr>
        <w:pStyle w:val="Amain"/>
      </w:pPr>
      <w:r w:rsidRPr="006536B7">
        <w:tab/>
        <w:t>(3)</w:t>
      </w:r>
      <w:r w:rsidRPr="006536B7">
        <w:tab/>
        <w:t xml:space="preserve">Subject to subsections (4) and (5), a private hearing is taken to be a hearing to which the </w:t>
      </w:r>
      <w:hyperlink r:id="rId50" w:tooltip="A2008-35" w:history="1">
        <w:r w:rsidRPr="006536B7">
          <w:rPr>
            <w:rStyle w:val="charCitHyperlinkItal"/>
          </w:rPr>
          <w:t>ACT Civil and Administrative Tribunal Act 2008</w:t>
        </w:r>
      </w:hyperlink>
      <w:r w:rsidRPr="006536B7">
        <w:t>, section 39 (Hearings in private or partly in private) applies.</w:t>
      </w:r>
    </w:p>
    <w:p w14:paraId="375BEBCD" w14:textId="090ECA36" w:rsidR="00F86085" w:rsidRPr="006536B7" w:rsidRDefault="00F86085" w:rsidP="00F86085">
      <w:pPr>
        <w:pStyle w:val="aNote"/>
      </w:pPr>
      <w:r w:rsidRPr="006536B7">
        <w:rPr>
          <w:rStyle w:val="charItals"/>
        </w:rPr>
        <w:t>Note</w:t>
      </w:r>
      <w:r w:rsidRPr="006536B7">
        <w:rPr>
          <w:rStyle w:val="charItals"/>
        </w:rPr>
        <w:tab/>
      </w:r>
      <w:r w:rsidRPr="006536B7">
        <w:t xml:space="preserve">Requirements for keeping private hearings secret are set out in the </w:t>
      </w:r>
      <w:hyperlink r:id="rId51" w:tooltip="A2008-35" w:history="1">
        <w:r w:rsidRPr="006536B7">
          <w:rPr>
            <w:rStyle w:val="charCitHyperlinkItal"/>
          </w:rPr>
          <w:t>ACT Civil and Administrative Tribunal Act 2008</w:t>
        </w:r>
      </w:hyperlink>
      <w:r w:rsidRPr="006536B7">
        <w:t>, s 40.</w:t>
      </w:r>
    </w:p>
    <w:p w14:paraId="5C71F309" w14:textId="77777777" w:rsidR="00F86085" w:rsidRPr="006536B7" w:rsidRDefault="00F86085" w:rsidP="00F86085">
      <w:pPr>
        <w:pStyle w:val="Amain"/>
      </w:pPr>
      <w:r w:rsidRPr="006536B7">
        <w:tab/>
        <w:t>(4)</w:t>
      </w:r>
      <w:r w:rsidRPr="006536B7">
        <w:tab/>
        <w:t>The ACAT must give the public advocate a copy of any document lodged with the ACAT or received in evidence for the hearing.</w:t>
      </w:r>
    </w:p>
    <w:p w14:paraId="1A8578C3" w14:textId="77777777" w:rsidR="00F86085" w:rsidRPr="006536B7" w:rsidRDefault="00F86085" w:rsidP="007F0376">
      <w:pPr>
        <w:pStyle w:val="Amain"/>
        <w:keepNext/>
      </w:pPr>
      <w:r w:rsidRPr="006536B7">
        <w:lastRenderedPageBreak/>
        <w:tab/>
        <w:t>(5)</w:t>
      </w:r>
      <w:r w:rsidRPr="006536B7">
        <w:tab/>
        <w:t>The public advocate—</w:t>
      </w:r>
    </w:p>
    <w:p w14:paraId="0D76982D" w14:textId="77777777" w:rsidR="00F86085" w:rsidRPr="006536B7" w:rsidRDefault="00F86085" w:rsidP="00F86085">
      <w:pPr>
        <w:pStyle w:val="Apara"/>
      </w:pPr>
      <w:r w:rsidRPr="006536B7">
        <w:tab/>
        <w:t>(a)</w:t>
      </w:r>
      <w:r w:rsidRPr="006536B7">
        <w:tab/>
        <w:t>may attend the hearing at any stage (for the whole or any part of the hearing); and</w:t>
      </w:r>
    </w:p>
    <w:p w14:paraId="19B8A6D4" w14:textId="77777777" w:rsidR="00F86085" w:rsidRPr="006536B7" w:rsidRDefault="00F86085" w:rsidP="00F86085">
      <w:pPr>
        <w:pStyle w:val="Apara"/>
      </w:pPr>
      <w:r w:rsidRPr="006536B7">
        <w:tab/>
        <w:t>(b)</w:t>
      </w:r>
      <w:r w:rsidRPr="006536B7">
        <w:tab/>
        <w:t>may make submissions at the hearing about any matter relating to the application or the hearing.</w:t>
      </w:r>
    </w:p>
    <w:p w14:paraId="5BE4DA7F" w14:textId="435F7BD5" w:rsidR="00F86085" w:rsidRPr="006536B7" w:rsidRDefault="00F86085" w:rsidP="00F86085">
      <w:pPr>
        <w:pStyle w:val="aNote"/>
      </w:pPr>
      <w:r w:rsidRPr="006536B7">
        <w:rPr>
          <w:rStyle w:val="charItals"/>
        </w:rPr>
        <w:t>Note</w:t>
      </w:r>
      <w:r w:rsidRPr="006536B7">
        <w:rPr>
          <w:rStyle w:val="charItals"/>
        </w:rPr>
        <w:tab/>
      </w:r>
      <w:r w:rsidRPr="006536B7">
        <w:t xml:space="preserve">The public advocate may also be required to report to the ACAT about a matter—see the </w:t>
      </w:r>
      <w:hyperlink r:id="rId52" w:tooltip="A2005-40" w:history="1">
        <w:r w:rsidRPr="006536B7">
          <w:rPr>
            <w:rStyle w:val="charCitHyperlinkItal"/>
          </w:rPr>
          <w:t>Human Rights Commission Act 2005</w:t>
        </w:r>
      </w:hyperlink>
      <w:r w:rsidRPr="006536B7">
        <w:t>, s 27BA.</w:t>
      </w:r>
    </w:p>
    <w:p w14:paraId="759F1EEA" w14:textId="77777777" w:rsidR="00F86085" w:rsidRPr="006536B7" w:rsidRDefault="00F86085" w:rsidP="00F86085">
      <w:pPr>
        <w:pStyle w:val="Amain"/>
      </w:pPr>
      <w:r w:rsidRPr="006536B7">
        <w:tab/>
        <w:t>(6)</w:t>
      </w:r>
      <w:r w:rsidRPr="006536B7">
        <w:tab/>
        <w:t>In addition to the young person and the public advocate, a parent or a person with parental responsibility for the young person may also make submissions at the hearing in relation to the application, but only about the matters mentioned in section 29H (1).</w:t>
      </w:r>
    </w:p>
    <w:p w14:paraId="7471DC9C" w14:textId="77777777" w:rsidR="00F86085" w:rsidRPr="006536B7" w:rsidRDefault="00F86085" w:rsidP="00F86085">
      <w:pPr>
        <w:pStyle w:val="Amain"/>
      </w:pPr>
      <w:r w:rsidRPr="006536B7">
        <w:tab/>
        <w:t>(7)</w:t>
      </w:r>
      <w:r w:rsidRPr="006536B7">
        <w:tab/>
        <w:t>A person who attends a hearing, or makes a submission under subsection (5) or (6), is not a party to the application.</w:t>
      </w:r>
    </w:p>
    <w:p w14:paraId="4F293233" w14:textId="77777777" w:rsidR="00F86085" w:rsidRPr="006536B7" w:rsidRDefault="00F86085" w:rsidP="00F86085">
      <w:pPr>
        <w:pStyle w:val="Amain"/>
      </w:pPr>
      <w:r w:rsidRPr="006536B7">
        <w:tab/>
        <w:t>(8)</w:t>
      </w:r>
      <w:r w:rsidRPr="006536B7">
        <w:tab/>
        <w:t>The ACAT may, by order, give directions prohibiting or restricting the disclosure by a person who attends a hearing, or makes a submission under subsection (5) or (6), of evidence given at the hearing, or of a matter contained in a document lodged with the tribunal or received in evidence by the tribunal for the hearing.</w:t>
      </w:r>
    </w:p>
    <w:p w14:paraId="7A77AD29" w14:textId="4A09A6BF" w:rsidR="00F86085" w:rsidRPr="006536B7" w:rsidRDefault="00F86085" w:rsidP="00F86085">
      <w:pPr>
        <w:pStyle w:val="aNote"/>
      </w:pPr>
      <w:r w:rsidRPr="006536B7">
        <w:rPr>
          <w:rStyle w:val="charItals"/>
        </w:rPr>
        <w:t>Note</w:t>
      </w:r>
      <w:r w:rsidRPr="006536B7">
        <w:rPr>
          <w:rStyle w:val="charItals"/>
        </w:rPr>
        <w:tab/>
      </w:r>
      <w:r w:rsidRPr="006536B7">
        <w:t xml:space="preserve">A similar order may be given to a party to the application under the </w:t>
      </w:r>
      <w:hyperlink r:id="rId53" w:tooltip="A2008-35" w:history="1">
        <w:r w:rsidRPr="006536B7">
          <w:rPr>
            <w:rStyle w:val="charCitHyperlinkItal"/>
          </w:rPr>
          <w:t>ACT Civil and Administrative Tribunal Act 2008</w:t>
        </w:r>
      </w:hyperlink>
      <w:r w:rsidRPr="006536B7">
        <w:rPr>
          <w:rStyle w:val="charItals"/>
        </w:rPr>
        <w:t>,</w:t>
      </w:r>
      <w:r w:rsidRPr="006536B7">
        <w:t xml:space="preserve"> s 39.</w:t>
      </w:r>
    </w:p>
    <w:p w14:paraId="5C3AE78B" w14:textId="77777777" w:rsidR="00F86085" w:rsidRPr="006536B7" w:rsidRDefault="00F86085" w:rsidP="00F86085">
      <w:pPr>
        <w:pStyle w:val="Amain"/>
      </w:pPr>
      <w:r w:rsidRPr="006536B7">
        <w:tab/>
        <w:t>(9)</w:t>
      </w:r>
      <w:r w:rsidRPr="006536B7">
        <w:tab/>
        <w:t>The ACAT may make an order under subsection (8) on application by the young person or on its own initiative.</w:t>
      </w:r>
    </w:p>
    <w:p w14:paraId="5AD19DD4" w14:textId="77777777" w:rsidR="00F86085" w:rsidRPr="006536B7" w:rsidRDefault="00F86085" w:rsidP="00F86085">
      <w:pPr>
        <w:pStyle w:val="Amain"/>
      </w:pPr>
      <w:r w:rsidRPr="006536B7">
        <w:tab/>
        <w:t>(10)</w:t>
      </w:r>
      <w:r w:rsidRPr="006536B7">
        <w:tab/>
        <w:t>A person must not contravene an order under subsection (8).</w:t>
      </w:r>
    </w:p>
    <w:p w14:paraId="36A0C228" w14:textId="77777777" w:rsidR="00F86085" w:rsidRPr="006536B7" w:rsidRDefault="00F86085" w:rsidP="00F86085">
      <w:pPr>
        <w:pStyle w:val="Penalty"/>
      </w:pPr>
      <w:r w:rsidRPr="006536B7">
        <w:t>Maximum penalty: 50 penalty units, imprisonment for 6 months or both.</w:t>
      </w:r>
    </w:p>
    <w:p w14:paraId="355F0F5A" w14:textId="77777777" w:rsidR="002A5D08" w:rsidRPr="00CB2FB8" w:rsidRDefault="002A5D08" w:rsidP="002A5D08">
      <w:pPr>
        <w:pStyle w:val="AH5Sec"/>
      </w:pPr>
      <w:bookmarkStart w:id="73" w:name="_Toc214632027"/>
      <w:r w:rsidRPr="003A0F78">
        <w:rPr>
          <w:rStyle w:val="CharSectNo"/>
        </w:rPr>
        <w:lastRenderedPageBreak/>
        <w:t>29H</w:t>
      </w:r>
      <w:r w:rsidRPr="00CB2FB8">
        <w:tab/>
        <w:t>ACAT deciding an application for leave</w:t>
      </w:r>
      <w:bookmarkEnd w:id="73"/>
    </w:p>
    <w:p w14:paraId="1ADCC8B6" w14:textId="77777777" w:rsidR="002A5D08" w:rsidRPr="00CB2FB8" w:rsidRDefault="002A5D08" w:rsidP="007F0376">
      <w:pPr>
        <w:pStyle w:val="Amain"/>
        <w:keepNext/>
      </w:pPr>
      <w:r w:rsidRPr="00CB2FB8">
        <w:tab/>
        <w:t>(1)</w:t>
      </w:r>
      <w:r w:rsidRPr="00CB2FB8">
        <w:tab/>
        <w:t xml:space="preserve">The ACAT must, by order, grant an application for leave under section 29E if satisfied </w:t>
      </w:r>
      <w:r w:rsidRPr="00CB2FB8">
        <w:rPr>
          <w:lang w:eastAsia="en-AU"/>
        </w:rPr>
        <w:t>on reasonable grounds that</w:t>
      </w:r>
      <w:r w:rsidRPr="00CB2FB8">
        <w:t>—</w:t>
      </w:r>
    </w:p>
    <w:p w14:paraId="230CBFDE" w14:textId="77777777" w:rsidR="002A5D08" w:rsidRPr="00CB2FB8" w:rsidRDefault="002A5D08" w:rsidP="002A5D08">
      <w:pPr>
        <w:pStyle w:val="Apara"/>
      </w:pPr>
      <w:r w:rsidRPr="00CB2FB8">
        <w:tab/>
        <w:t>(a)</w:t>
      </w:r>
      <w:r w:rsidRPr="00CB2FB8">
        <w:tab/>
        <w:t>the young person has sufficient decision-making ability to understand the meaning and legal implications of the change; and</w:t>
      </w:r>
    </w:p>
    <w:p w14:paraId="3B2961A5" w14:textId="77777777" w:rsidR="002A5D08" w:rsidRPr="00CB2FB8" w:rsidRDefault="002A5D08" w:rsidP="002A5D08">
      <w:pPr>
        <w:pStyle w:val="Apara"/>
      </w:pPr>
      <w:r w:rsidRPr="00CB2FB8">
        <w:tab/>
        <w:t>(b)</w:t>
      </w:r>
      <w:r w:rsidRPr="00CB2FB8">
        <w:tab/>
        <w:t>the young person believes that the change would better reflect their gender identity.</w:t>
      </w:r>
    </w:p>
    <w:p w14:paraId="3D93C10C" w14:textId="77777777" w:rsidR="002A5D08" w:rsidRPr="00CB2FB8" w:rsidRDefault="002A5D08" w:rsidP="002A5D08">
      <w:pPr>
        <w:pStyle w:val="Amain"/>
      </w:pPr>
      <w:r w:rsidRPr="00CB2FB8">
        <w:tab/>
        <w:t>(2)</w:t>
      </w:r>
      <w:r w:rsidRPr="00CB2FB8">
        <w:tab/>
        <w:t>In deciding the application for leave, it is not relevant for the ACAT to consider whether—</w:t>
      </w:r>
    </w:p>
    <w:p w14:paraId="6861B57C" w14:textId="77777777" w:rsidR="002A5D08" w:rsidRPr="00CB2FB8" w:rsidRDefault="002A5D08" w:rsidP="002A5D08">
      <w:pPr>
        <w:pStyle w:val="Apara"/>
      </w:pPr>
      <w:r w:rsidRPr="00CB2FB8">
        <w:tab/>
        <w:t>(a)</w:t>
      </w:r>
      <w:r w:rsidRPr="00CB2FB8">
        <w:tab/>
        <w:t>the change is in the best interests of the young person; or</w:t>
      </w:r>
    </w:p>
    <w:p w14:paraId="077C44DF" w14:textId="77777777" w:rsidR="002A5D08" w:rsidRPr="00CB2FB8" w:rsidRDefault="002A5D08" w:rsidP="002A5D08">
      <w:pPr>
        <w:pStyle w:val="Apara"/>
      </w:pPr>
      <w:r w:rsidRPr="00CB2FB8">
        <w:tab/>
        <w:t>(b)</w:t>
      </w:r>
      <w:r w:rsidRPr="00CB2FB8">
        <w:tab/>
        <w:t>any other requirement under this Act in relation to the change is satisfied.</w:t>
      </w:r>
    </w:p>
    <w:p w14:paraId="44379F36" w14:textId="77777777" w:rsidR="00F86085" w:rsidRPr="006536B7" w:rsidRDefault="00F86085" w:rsidP="00F86085">
      <w:pPr>
        <w:pStyle w:val="Amain"/>
      </w:pPr>
      <w:r w:rsidRPr="006536B7">
        <w:tab/>
        <w:t>(3)</w:t>
      </w:r>
      <w:r w:rsidRPr="006536B7">
        <w:tab/>
        <w:t>If the ACAT grants the application for leave in relation to a young person—</w:t>
      </w:r>
    </w:p>
    <w:p w14:paraId="24E3AB8B" w14:textId="77777777" w:rsidR="00F86085" w:rsidRPr="006536B7" w:rsidRDefault="00F86085" w:rsidP="00F86085">
      <w:pPr>
        <w:pStyle w:val="Apara"/>
      </w:pPr>
      <w:r w:rsidRPr="006536B7">
        <w:tab/>
        <w:t>(a)</w:t>
      </w:r>
      <w:r w:rsidRPr="006536B7">
        <w:tab/>
        <w:t>for leave relating to registration of a change of any of the person’s given names under section 19A—no further leave is required by the young person for any further application to register a change of any of the person’s given names; or</w:t>
      </w:r>
    </w:p>
    <w:p w14:paraId="4D38AD91" w14:textId="77777777" w:rsidR="00F86085" w:rsidRPr="006536B7" w:rsidRDefault="00F86085" w:rsidP="00F86085">
      <w:pPr>
        <w:pStyle w:val="Apara"/>
      </w:pPr>
      <w:r w:rsidRPr="006536B7">
        <w:tab/>
        <w:t>(b)</w:t>
      </w:r>
      <w:r w:rsidRPr="006536B7">
        <w:tab/>
        <w:t>for leave relating to alteration of the record of the person’s sex in the registration of the person’s birth under section 24—no further leave is required by the young person for any further application to register alteration of the record of the person’s sex; or</w:t>
      </w:r>
    </w:p>
    <w:p w14:paraId="126764C0" w14:textId="77777777" w:rsidR="00F86085" w:rsidRPr="006536B7" w:rsidRDefault="00F86085" w:rsidP="00F86085">
      <w:pPr>
        <w:pStyle w:val="Apara"/>
      </w:pPr>
      <w:r w:rsidRPr="006536B7">
        <w:tab/>
        <w:t>(c)</w:t>
      </w:r>
      <w:r w:rsidRPr="006536B7">
        <w:tab/>
        <w:t>for leave relating to a recognised details certificate under section 29A—no further leave is required by the young person for any further application for a recognised details certificate.</w:t>
      </w:r>
    </w:p>
    <w:p w14:paraId="456AC4ED" w14:textId="77777777" w:rsidR="002A5D08" w:rsidRPr="00CB2FB8" w:rsidRDefault="002A5D08" w:rsidP="002A5D08">
      <w:pPr>
        <w:pStyle w:val="AH5Sec"/>
      </w:pPr>
      <w:bookmarkStart w:id="74" w:name="_Toc214632028"/>
      <w:r w:rsidRPr="003A0F78">
        <w:rPr>
          <w:rStyle w:val="CharSectNo"/>
        </w:rPr>
        <w:lastRenderedPageBreak/>
        <w:t>29I</w:t>
      </w:r>
      <w:r w:rsidRPr="00CB2FB8">
        <w:tab/>
        <w:t>Copy of order for registrar-general</w:t>
      </w:r>
      <w:bookmarkEnd w:id="74"/>
    </w:p>
    <w:p w14:paraId="2C118E7E" w14:textId="77777777" w:rsidR="002A5D08" w:rsidRPr="00CB2FB8" w:rsidRDefault="002A5D08" w:rsidP="002A5D08">
      <w:pPr>
        <w:pStyle w:val="Amain"/>
      </w:pPr>
      <w:r w:rsidRPr="00CB2FB8">
        <w:tab/>
        <w:t>(1)</w:t>
      </w:r>
      <w:r w:rsidRPr="00CB2FB8">
        <w:tab/>
        <w:t>The registrar-general may ask the ACAT, in writing, for a copy of an order made under section 29H in relation to a young person.</w:t>
      </w:r>
    </w:p>
    <w:p w14:paraId="38943BCF" w14:textId="77777777" w:rsidR="002A5D08" w:rsidRPr="00CB2FB8" w:rsidRDefault="002A5D08" w:rsidP="002A5D08">
      <w:pPr>
        <w:pStyle w:val="Amain"/>
      </w:pPr>
      <w:r w:rsidRPr="00CB2FB8">
        <w:tab/>
        <w:t>(2)</w:t>
      </w:r>
      <w:r w:rsidRPr="00CB2FB8">
        <w:tab/>
        <w:t>The ACAT must, if asked under subsection (1), give the registrar</w:t>
      </w:r>
      <w:r w:rsidRPr="00CB2FB8">
        <w:noBreakHyphen/>
        <w:t xml:space="preserve">general a copy of the order. </w:t>
      </w:r>
    </w:p>
    <w:p w14:paraId="41966FD4" w14:textId="77777777" w:rsidR="00C54B9F" w:rsidRDefault="00C54B9F">
      <w:pPr>
        <w:pStyle w:val="PageBreak"/>
      </w:pPr>
      <w:r>
        <w:br w:type="page"/>
      </w:r>
    </w:p>
    <w:p w14:paraId="434CEC76" w14:textId="77777777" w:rsidR="00C54B9F" w:rsidRPr="003A0F78" w:rsidRDefault="00C54B9F">
      <w:pPr>
        <w:pStyle w:val="AH2Part"/>
      </w:pPr>
      <w:bookmarkStart w:id="75" w:name="_Toc214632029"/>
      <w:r w:rsidRPr="003A0F78">
        <w:rPr>
          <w:rStyle w:val="CharPartNo"/>
        </w:rPr>
        <w:lastRenderedPageBreak/>
        <w:t>Part 5</w:t>
      </w:r>
      <w:r>
        <w:tab/>
      </w:r>
      <w:r w:rsidRPr="003A0F78">
        <w:rPr>
          <w:rStyle w:val="CharPartText"/>
        </w:rPr>
        <w:t>Registration of marriages</w:t>
      </w:r>
      <w:bookmarkEnd w:id="75"/>
    </w:p>
    <w:p w14:paraId="7918398A" w14:textId="77777777" w:rsidR="00C54B9F" w:rsidRDefault="00C54B9F">
      <w:pPr>
        <w:pStyle w:val="Placeholder"/>
      </w:pPr>
      <w:r>
        <w:rPr>
          <w:rStyle w:val="CharDivNo"/>
        </w:rPr>
        <w:t xml:space="preserve">  </w:t>
      </w:r>
      <w:r>
        <w:rPr>
          <w:rStyle w:val="CharDivText"/>
        </w:rPr>
        <w:t xml:space="preserve">  </w:t>
      </w:r>
    </w:p>
    <w:p w14:paraId="316458B2" w14:textId="77777777" w:rsidR="00C54B9F" w:rsidRDefault="00C54B9F">
      <w:pPr>
        <w:pStyle w:val="AH5Sec"/>
      </w:pPr>
      <w:bookmarkStart w:id="76" w:name="_Toc214632030"/>
      <w:r w:rsidRPr="003A0F78">
        <w:rPr>
          <w:rStyle w:val="CharSectNo"/>
        </w:rPr>
        <w:t>30</w:t>
      </w:r>
      <w:r>
        <w:tab/>
        <w:t>When registration of marriages is required</w:t>
      </w:r>
      <w:bookmarkEnd w:id="76"/>
    </w:p>
    <w:p w14:paraId="71AB7E5A" w14:textId="77777777" w:rsidR="00C54B9F" w:rsidRDefault="00C54B9F">
      <w:pPr>
        <w:pStyle w:val="Amainreturn"/>
      </w:pPr>
      <w:r>
        <w:t>If a marriage is solemnised in the ACT, the marriage is to be registered under this Act.</w:t>
      </w:r>
    </w:p>
    <w:p w14:paraId="5B1B2CCB" w14:textId="77777777" w:rsidR="00C54B9F" w:rsidRDefault="00C54B9F">
      <w:pPr>
        <w:pStyle w:val="AH5Sec"/>
      </w:pPr>
      <w:bookmarkStart w:id="77" w:name="_Toc214632031"/>
      <w:r w:rsidRPr="003A0F78">
        <w:rPr>
          <w:rStyle w:val="CharSectNo"/>
        </w:rPr>
        <w:t>31</w:t>
      </w:r>
      <w:r>
        <w:tab/>
        <w:t>How to have a marriage registered</w:t>
      </w:r>
      <w:bookmarkEnd w:id="77"/>
    </w:p>
    <w:p w14:paraId="3C924961" w14:textId="3C23EEE8" w:rsidR="00C54B9F" w:rsidRDefault="00C54B9F">
      <w:pPr>
        <w:pStyle w:val="Amainreturn"/>
      </w:pPr>
      <w:r>
        <w:t>A person may have a marriage registered by lodging with the registrar-general a certificate of marriage under the</w:t>
      </w:r>
      <w:r>
        <w:rPr>
          <w:rStyle w:val="charItals"/>
        </w:rPr>
        <w:t xml:space="preserve"> </w:t>
      </w:r>
      <w:hyperlink r:id="rId54" w:tooltip="Act 1961 No 12 (Cwlth)" w:history="1">
        <w:r w:rsidR="000638A3">
          <w:rPr>
            <w:rStyle w:val="charCitHyperlinkItal"/>
          </w:rPr>
          <w:t>Marriage Act </w:t>
        </w:r>
        <w:r w:rsidR="003C2374" w:rsidRPr="003C2374">
          <w:rPr>
            <w:rStyle w:val="charCitHyperlinkItal"/>
          </w:rPr>
          <w:t>1961</w:t>
        </w:r>
      </w:hyperlink>
      <w:r>
        <w:t xml:space="preserve"> (Cwlth) or, if the marriage was solemnised before the commencement of that Act, any evidence of the marriage that the registrar-general may require.</w:t>
      </w:r>
    </w:p>
    <w:p w14:paraId="5315DBB7" w14:textId="77777777" w:rsidR="00C54B9F" w:rsidRDefault="00C54B9F">
      <w:pPr>
        <w:pStyle w:val="AH5Sec"/>
      </w:pPr>
      <w:bookmarkStart w:id="78" w:name="_Toc214632032"/>
      <w:r w:rsidRPr="003A0F78">
        <w:rPr>
          <w:rStyle w:val="CharSectNo"/>
        </w:rPr>
        <w:t>32</w:t>
      </w:r>
      <w:r>
        <w:tab/>
        <w:t>How marriages are registered</w:t>
      </w:r>
      <w:bookmarkEnd w:id="78"/>
    </w:p>
    <w:p w14:paraId="089ACE48" w14:textId="77777777" w:rsidR="00C54B9F" w:rsidRDefault="00C54B9F">
      <w:pPr>
        <w:pStyle w:val="Amainreturn"/>
      </w:pPr>
      <w:r>
        <w:t>The registrar-general must register a marriage by—</w:t>
      </w:r>
    </w:p>
    <w:p w14:paraId="35E8489E" w14:textId="77777777" w:rsidR="00C54B9F" w:rsidRDefault="00C54B9F">
      <w:pPr>
        <w:pStyle w:val="Apara"/>
      </w:pPr>
      <w:r>
        <w:tab/>
        <w:t>(a)</w:t>
      </w:r>
      <w:r>
        <w:tab/>
        <w:t>including the marriage certificate as part of the register; or</w:t>
      </w:r>
    </w:p>
    <w:p w14:paraId="2B36B289" w14:textId="77777777" w:rsidR="00C54B9F" w:rsidRDefault="00C54B9F">
      <w:pPr>
        <w:pStyle w:val="Apara"/>
      </w:pPr>
      <w:r>
        <w:tab/>
        <w:t>(b)</w:t>
      </w:r>
      <w:r>
        <w:tab/>
        <w:t>including in the register the particulars of the marriage that are prescribed.</w:t>
      </w:r>
    </w:p>
    <w:p w14:paraId="6C6C0324" w14:textId="77777777" w:rsidR="00C54B9F" w:rsidRDefault="00C54B9F">
      <w:pPr>
        <w:pStyle w:val="PageBreak"/>
      </w:pPr>
      <w:r>
        <w:br w:type="page"/>
      </w:r>
    </w:p>
    <w:p w14:paraId="06C15FF6" w14:textId="77777777" w:rsidR="00877C6A" w:rsidRPr="003A0F78" w:rsidRDefault="00877C6A" w:rsidP="00877C6A">
      <w:pPr>
        <w:pStyle w:val="AH2Part"/>
      </w:pPr>
      <w:bookmarkStart w:id="79" w:name="_Toc214632033"/>
      <w:r w:rsidRPr="003A0F78">
        <w:rPr>
          <w:rStyle w:val="CharPartNo"/>
        </w:rPr>
        <w:lastRenderedPageBreak/>
        <w:t>Part 5A</w:t>
      </w:r>
      <w:r w:rsidRPr="00E3372F">
        <w:tab/>
      </w:r>
      <w:r w:rsidRPr="003A0F78">
        <w:rPr>
          <w:rStyle w:val="CharPartText"/>
        </w:rPr>
        <w:t>Civil unions</w:t>
      </w:r>
      <w:bookmarkEnd w:id="79"/>
    </w:p>
    <w:p w14:paraId="438B18CA" w14:textId="77777777" w:rsidR="000638A3" w:rsidRPr="00E3372F" w:rsidRDefault="000638A3" w:rsidP="000638A3">
      <w:pPr>
        <w:pStyle w:val="AH5Sec"/>
      </w:pPr>
      <w:bookmarkStart w:id="80" w:name="_Toc214632034"/>
      <w:r w:rsidRPr="003A0F78">
        <w:rPr>
          <w:rStyle w:val="CharSectNo"/>
        </w:rPr>
        <w:t>32A</w:t>
      </w:r>
      <w:r w:rsidRPr="00E3372F">
        <w:tab/>
        <w:t>Registration of civil union</w:t>
      </w:r>
      <w:bookmarkEnd w:id="80"/>
    </w:p>
    <w:p w14:paraId="4A42CE9B" w14:textId="5D7E7DC7" w:rsidR="000638A3" w:rsidRPr="00E3372F" w:rsidRDefault="000638A3" w:rsidP="000638A3">
      <w:pPr>
        <w:pStyle w:val="Amainreturn"/>
      </w:pPr>
      <w:r w:rsidRPr="00E3372F">
        <w:t xml:space="preserve">If a civil union is entered into under the </w:t>
      </w:r>
      <w:hyperlink r:id="rId55" w:tooltip="A2012-40" w:history="1">
        <w:r w:rsidRPr="00D505AC">
          <w:rPr>
            <w:rStyle w:val="charCitHyperlinkItal"/>
          </w:rPr>
          <w:t>Civil Unions Act 2012</w:t>
        </w:r>
      </w:hyperlink>
      <w:r w:rsidRPr="00E3372F">
        <w:t>, section 9 (How civil union is entered into), the civil union must be registered under this Act.</w:t>
      </w:r>
    </w:p>
    <w:p w14:paraId="7FFCE63F" w14:textId="77777777" w:rsidR="000638A3" w:rsidRPr="00E3372F" w:rsidRDefault="000638A3" w:rsidP="000638A3">
      <w:pPr>
        <w:pStyle w:val="AH5Sec"/>
      </w:pPr>
      <w:bookmarkStart w:id="81" w:name="_Toc214632035"/>
      <w:r w:rsidRPr="003A0F78">
        <w:rPr>
          <w:rStyle w:val="CharSectNo"/>
        </w:rPr>
        <w:t>32B</w:t>
      </w:r>
      <w:r w:rsidRPr="00E3372F">
        <w:tab/>
        <w:t>How civil union is registered</w:t>
      </w:r>
      <w:bookmarkEnd w:id="81"/>
    </w:p>
    <w:p w14:paraId="241A0C34" w14:textId="77777777" w:rsidR="000638A3" w:rsidRPr="00E3372F" w:rsidRDefault="000638A3" w:rsidP="000638A3">
      <w:pPr>
        <w:pStyle w:val="Amain"/>
      </w:pPr>
      <w:r w:rsidRPr="00E3372F">
        <w:tab/>
        <w:t>(1)</w:t>
      </w:r>
      <w:r w:rsidRPr="00E3372F">
        <w:tab/>
        <w:t>If a civil union is entered into before the registrar-general, the registrar must register the civil union by including in the register the particulars of the civil union prescribed by regulation.</w:t>
      </w:r>
    </w:p>
    <w:p w14:paraId="1652F08C" w14:textId="5EB8F3BE" w:rsidR="000638A3" w:rsidRPr="00E3372F" w:rsidRDefault="000638A3" w:rsidP="000638A3">
      <w:pPr>
        <w:pStyle w:val="Amain"/>
      </w:pPr>
      <w:r w:rsidRPr="00E3372F">
        <w:tab/>
        <w:t>(2)</w:t>
      </w:r>
      <w:r w:rsidRPr="00E3372F">
        <w:tab/>
        <w:t xml:space="preserve">If a civil union is entered into before another civil union celebrant under the </w:t>
      </w:r>
      <w:hyperlink r:id="rId56" w:tooltip="A2012-40" w:history="1">
        <w:r w:rsidRPr="00D505AC">
          <w:rPr>
            <w:rStyle w:val="charCitHyperlinkItal"/>
          </w:rPr>
          <w:t>Civil Unions Act 2012</w:t>
        </w:r>
      </w:hyperlink>
      <w:r w:rsidRPr="00E3372F">
        <w:t>, the celebrant must give the following to the registrar</w:t>
      </w:r>
      <w:r w:rsidRPr="00E3372F">
        <w:noBreakHyphen/>
        <w:t>general not later than 2 weeks after the day the civil union is entered into:</w:t>
      </w:r>
    </w:p>
    <w:p w14:paraId="06E2F38B" w14:textId="77777777" w:rsidR="000638A3" w:rsidRPr="00E3372F" w:rsidRDefault="000638A3" w:rsidP="000638A3">
      <w:pPr>
        <w:pStyle w:val="Apara"/>
      </w:pPr>
      <w:r w:rsidRPr="00E3372F">
        <w:tab/>
        <w:t>(a)</w:t>
      </w:r>
      <w:r w:rsidRPr="00E3372F">
        <w:tab/>
        <w:t xml:space="preserve">written notice of the civil union; </w:t>
      </w:r>
    </w:p>
    <w:p w14:paraId="4BA5D650" w14:textId="56BA99C3" w:rsidR="000638A3" w:rsidRPr="00E3372F" w:rsidRDefault="000638A3" w:rsidP="000638A3">
      <w:pPr>
        <w:pStyle w:val="Apara"/>
      </w:pPr>
      <w:r w:rsidRPr="00E3372F">
        <w:tab/>
        <w:t>(b)</w:t>
      </w:r>
      <w:r w:rsidRPr="00E3372F">
        <w:tab/>
        <w:t xml:space="preserve">the notice given to the celebrant under the </w:t>
      </w:r>
      <w:hyperlink r:id="rId57" w:tooltip="A2012-40" w:history="1">
        <w:r w:rsidRPr="00D505AC">
          <w:rPr>
            <w:rStyle w:val="charCitHyperlinkItal"/>
          </w:rPr>
          <w:t>Civil Unions Act 2012</w:t>
        </w:r>
      </w:hyperlink>
      <w:r w:rsidRPr="00E3372F">
        <w:t>, section 8 (Notice of intention to enter into civil union) for the civil union.</w:t>
      </w:r>
    </w:p>
    <w:p w14:paraId="341BAB75" w14:textId="77777777" w:rsidR="000638A3" w:rsidRPr="00E3372F" w:rsidRDefault="000638A3" w:rsidP="000638A3">
      <w:pPr>
        <w:pStyle w:val="Penalty"/>
        <w:keepNext/>
      </w:pPr>
      <w:r w:rsidRPr="00E3372F">
        <w:t>Maximum penalty:  5 penalty units.</w:t>
      </w:r>
    </w:p>
    <w:p w14:paraId="608E8255" w14:textId="77777777" w:rsidR="000638A3" w:rsidRPr="00E3372F" w:rsidRDefault="000638A3" w:rsidP="000638A3">
      <w:pPr>
        <w:pStyle w:val="Amain"/>
      </w:pPr>
      <w:r w:rsidRPr="00E3372F">
        <w:tab/>
        <w:t>(3)</w:t>
      </w:r>
      <w:r w:rsidRPr="00E3372F">
        <w:tab/>
        <w:t>If a notice is given to the registrar-general under subsection (2), the registrar must register the civil union by including in the register the particulars of the civil union prescribed by regulation.</w:t>
      </w:r>
    </w:p>
    <w:p w14:paraId="562AE925" w14:textId="77777777" w:rsidR="000638A3" w:rsidRPr="00E3372F" w:rsidRDefault="000638A3" w:rsidP="000638A3">
      <w:pPr>
        <w:pStyle w:val="Amain"/>
      </w:pPr>
      <w:r w:rsidRPr="00E3372F">
        <w:tab/>
        <w:t>(4)</w:t>
      </w:r>
      <w:r w:rsidRPr="00E3372F">
        <w:tab/>
        <w:t>An offence against this section is a strict liability offence.</w:t>
      </w:r>
    </w:p>
    <w:p w14:paraId="473F0A5B" w14:textId="77777777" w:rsidR="000638A3" w:rsidRPr="00E3372F" w:rsidRDefault="000638A3" w:rsidP="000638A3">
      <w:pPr>
        <w:pStyle w:val="AH5Sec"/>
      </w:pPr>
      <w:bookmarkStart w:id="82" w:name="_Toc214632036"/>
      <w:r w:rsidRPr="003A0F78">
        <w:rPr>
          <w:rStyle w:val="CharSectNo"/>
        </w:rPr>
        <w:lastRenderedPageBreak/>
        <w:t>32C</w:t>
      </w:r>
      <w:r w:rsidRPr="00E3372F">
        <w:tab/>
        <w:t>Particulars of end of civil union</w:t>
      </w:r>
      <w:bookmarkEnd w:id="82"/>
    </w:p>
    <w:p w14:paraId="587D1DB3" w14:textId="3B3388A4" w:rsidR="000638A3" w:rsidRPr="00E3372F" w:rsidRDefault="000638A3" w:rsidP="00B873E3">
      <w:pPr>
        <w:pStyle w:val="Amain"/>
        <w:keepNext/>
      </w:pPr>
      <w:r w:rsidRPr="00E3372F">
        <w:tab/>
        <w:t>(1)</w:t>
      </w:r>
      <w:r w:rsidRPr="00E3372F">
        <w:tab/>
        <w:t xml:space="preserve">This section applies if a civil union ends under the </w:t>
      </w:r>
      <w:hyperlink r:id="rId58" w:tooltip="A2012-40" w:history="1">
        <w:r w:rsidRPr="00D505AC">
          <w:rPr>
            <w:rStyle w:val="charCitHyperlinkItal"/>
          </w:rPr>
          <w:t>Civil Unions Act 2012</w:t>
        </w:r>
      </w:hyperlink>
      <w:r w:rsidRPr="00284581">
        <w:rPr>
          <w:rStyle w:val="charItals"/>
        </w:rPr>
        <w:t xml:space="preserve">, </w:t>
      </w:r>
      <w:r w:rsidRPr="00E3372F">
        <w:t>section 12 (Ending civil union by parties) or section 14 (Ending civil union by court order).</w:t>
      </w:r>
    </w:p>
    <w:p w14:paraId="52E9314B" w14:textId="77777777" w:rsidR="000638A3" w:rsidRPr="00E3372F" w:rsidRDefault="000638A3" w:rsidP="000638A3">
      <w:pPr>
        <w:pStyle w:val="Amain"/>
      </w:pPr>
      <w:r w:rsidRPr="00E3372F">
        <w:tab/>
        <w:t>(2)</w:t>
      </w:r>
      <w:r w:rsidRPr="00E3372F">
        <w:tab/>
        <w:t>The registrar-general must include in the register the particulars of the termination prescribed by regulation.</w:t>
      </w:r>
    </w:p>
    <w:p w14:paraId="5714FF35" w14:textId="0498FD5C" w:rsidR="000638A3" w:rsidRPr="00E3372F" w:rsidRDefault="000638A3" w:rsidP="000638A3">
      <w:pPr>
        <w:pStyle w:val="Amain"/>
        <w:keepNext/>
      </w:pPr>
      <w:r w:rsidRPr="00E3372F">
        <w:tab/>
        <w:t>(3)</w:t>
      </w:r>
      <w:r w:rsidRPr="00E3372F">
        <w:tab/>
        <w:t xml:space="preserve">Also, for a civil union that ends under the </w:t>
      </w:r>
      <w:hyperlink r:id="rId59" w:tooltip="A2012-40" w:history="1">
        <w:r w:rsidRPr="00D505AC">
          <w:rPr>
            <w:rStyle w:val="charCitHyperlinkItal"/>
          </w:rPr>
          <w:t>Civil Unions Act 2012</w:t>
        </w:r>
      </w:hyperlink>
      <w:r w:rsidRPr="00E3372F">
        <w:t>, section 12, the registrar-general must give each party to the civil union written notice that the civil union ends on the date stated in the notice.</w:t>
      </w:r>
    </w:p>
    <w:p w14:paraId="2B9B9C92" w14:textId="77777777" w:rsidR="000638A3" w:rsidRPr="00E3372F" w:rsidRDefault="000638A3" w:rsidP="000638A3">
      <w:pPr>
        <w:pStyle w:val="Amain"/>
      </w:pPr>
      <w:r w:rsidRPr="00E3372F">
        <w:tab/>
        <w:t>(4)</w:t>
      </w:r>
      <w:r w:rsidRPr="00E3372F">
        <w:tab/>
        <w:t>For subsection (3), it is sufficient if the registrar-general sends the notice to the address for each party that is last known to the registrar.</w:t>
      </w:r>
    </w:p>
    <w:p w14:paraId="0BD2496F" w14:textId="77777777" w:rsidR="00877C6A" w:rsidRPr="00877C6A" w:rsidRDefault="00877C6A" w:rsidP="00877C6A">
      <w:pPr>
        <w:pStyle w:val="PageBreak"/>
      </w:pPr>
      <w:r w:rsidRPr="00877C6A">
        <w:br w:type="page"/>
      </w:r>
    </w:p>
    <w:p w14:paraId="1D57EA3D" w14:textId="77777777" w:rsidR="00877C6A" w:rsidRPr="003A0F78" w:rsidRDefault="00877C6A" w:rsidP="00877C6A">
      <w:pPr>
        <w:pStyle w:val="AH2Part"/>
      </w:pPr>
      <w:bookmarkStart w:id="83" w:name="_Toc214632037"/>
      <w:r w:rsidRPr="003A0F78">
        <w:rPr>
          <w:rStyle w:val="CharPartNo"/>
        </w:rPr>
        <w:lastRenderedPageBreak/>
        <w:t>Part 5B</w:t>
      </w:r>
      <w:r w:rsidRPr="00E3372F">
        <w:tab/>
      </w:r>
      <w:r w:rsidRPr="003A0F78">
        <w:rPr>
          <w:rStyle w:val="CharPartText"/>
        </w:rPr>
        <w:t>Civil partnerships</w:t>
      </w:r>
      <w:bookmarkEnd w:id="83"/>
    </w:p>
    <w:p w14:paraId="50C1E181" w14:textId="77777777" w:rsidR="00877C6A" w:rsidRPr="00E3372F" w:rsidRDefault="00877C6A" w:rsidP="00877C6A">
      <w:pPr>
        <w:pStyle w:val="AH5Sec"/>
      </w:pPr>
      <w:bookmarkStart w:id="84" w:name="_Toc214632038"/>
      <w:r w:rsidRPr="003A0F78">
        <w:rPr>
          <w:rStyle w:val="CharSectNo"/>
        </w:rPr>
        <w:t>32D</w:t>
      </w:r>
      <w:r w:rsidRPr="00E3372F">
        <w:tab/>
        <w:t>Particulars of civil partnership</w:t>
      </w:r>
      <w:bookmarkEnd w:id="84"/>
    </w:p>
    <w:p w14:paraId="38F4E64F" w14:textId="31329BDA" w:rsidR="00877C6A" w:rsidRPr="00E3372F" w:rsidRDefault="00877C6A" w:rsidP="00877C6A">
      <w:pPr>
        <w:pStyle w:val="Amain"/>
      </w:pPr>
      <w:r w:rsidRPr="00E3372F">
        <w:tab/>
        <w:t>(1)</w:t>
      </w:r>
      <w:r w:rsidRPr="00E3372F">
        <w:tab/>
        <w:t xml:space="preserve">This section applies if the registrar-general registers a relationship as a civil partnership under the </w:t>
      </w:r>
      <w:hyperlink r:id="rId60" w:tooltip="A1994-28" w:history="1">
        <w:r w:rsidR="00D505AC" w:rsidRPr="00D505AC">
          <w:rPr>
            <w:rStyle w:val="charCitHyperlinkItal"/>
          </w:rPr>
          <w:t>Domestic Relationships Act 1994</w:t>
        </w:r>
      </w:hyperlink>
      <w:r w:rsidRPr="00E3372F">
        <w:t>, section 37F (Decision on application).</w:t>
      </w:r>
    </w:p>
    <w:p w14:paraId="26343360" w14:textId="77777777" w:rsidR="00877C6A" w:rsidRPr="00E3372F" w:rsidRDefault="00877C6A" w:rsidP="00877C6A">
      <w:pPr>
        <w:pStyle w:val="Amain"/>
      </w:pPr>
      <w:r w:rsidRPr="00E3372F">
        <w:tab/>
        <w:t>(2)</w:t>
      </w:r>
      <w:r w:rsidRPr="00E3372F">
        <w:tab/>
        <w:t>The registrar-general must include in the register the particulars of the civil partnership prescribed by regulation.</w:t>
      </w:r>
    </w:p>
    <w:p w14:paraId="3BA3B913" w14:textId="77777777" w:rsidR="00877C6A" w:rsidRPr="00E3372F" w:rsidRDefault="00877C6A" w:rsidP="00877C6A">
      <w:pPr>
        <w:pStyle w:val="AH5Sec"/>
      </w:pPr>
      <w:bookmarkStart w:id="85" w:name="_Toc214632039"/>
      <w:r w:rsidRPr="003A0F78">
        <w:rPr>
          <w:rStyle w:val="CharSectNo"/>
        </w:rPr>
        <w:t>32E</w:t>
      </w:r>
      <w:r w:rsidRPr="00E3372F">
        <w:tab/>
        <w:t>Particulars of end of civil partnership</w:t>
      </w:r>
      <w:bookmarkEnd w:id="85"/>
    </w:p>
    <w:p w14:paraId="12FFE785" w14:textId="5E0D341D" w:rsidR="00877C6A" w:rsidRPr="00E3372F" w:rsidRDefault="00877C6A" w:rsidP="00877C6A">
      <w:pPr>
        <w:pStyle w:val="Amain"/>
      </w:pPr>
      <w:r w:rsidRPr="00E3372F">
        <w:tab/>
        <w:t>(1)</w:t>
      </w:r>
      <w:r w:rsidRPr="00E3372F">
        <w:tab/>
        <w:t xml:space="preserve">This section applies if a civil partnership ends under the </w:t>
      </w:r>
      <w:hyperlink r:id="rId61" w:tooltip="A1994-28" w:history="1">
        <w:r w:rsidR="00D505AC" w:rsidRPr="00D505AC">
          <w:rPr>
            <w:rStyle w:val="charCitHyperlinkItal"/>
          </w:rPr>
          <w:t>Domestic Relationships Act 1994</w:t>
        </w:r>
      </w:hyperlink>
      <w:r w:rsidRPr="00E3372F">
        <w:t>, section 37I (Ending c</w:t>
      </w:r>
      <w:r w:rsidR="009D61E2">
        <w:t xml:space="preserve">ivil partnership by parties) or </w:t>
      </w:r>
      <w:r w:rsidRPr="00E3372F">
        <w:t>section 37K (Ending civil partnership by court order).</w:t>
      </w:r>
    </w:p>
    <w:p w14:paraId="7E619614" w14:textId="77777777" w:rsidR="00877C6A" w:rsidRPr="00E3372F" w:rsidRDefault="00877C6A" w:rsidP="00877C6A">
      <w:pPr>
        <w:pStyle w:val="Amain"/>
      </w:pPr>
      <w:r w:rsidRPr="00E3372F">
        <w:tab/>
        <w:t>(2)</w:t>
      </w:r>
      <w:r w:rsidRPr="00E3372F">
        <w:tab/>
        <w:t>The registrar-general must include in the register the particulars of the end of the civil partnership prescribed by regulation.</w:t>
      </w:r>
    </w:p>
    <w:p w14:paraId="00C78963" w14:textId="63319F68" w:rsidR="00877C6A" w:rsidRPr="00E3372F" w:rsidRDefault="00877C6A" w:rsidP="00B873E3">
      <w:pPr>
        <w:pStyle w:val="Amain"/>
        <w:keepNext/>
      </w:pPr>
      <w:r w:rsidRPr="00E3372F">
        <w:tab/>
        <w:t>(3)</w:t>
      </w:r>
      <w:r w:rsidRPr="00E3372F">
        <w:tab/>
        <w:t xml:space="preserve">Also, for a civil partnership that ends under the </w:t>
      </w:r>
      <w:hyperlink r:id="rId62" w:tooltip="A1994-28" w:history="1">
        <w:r w:rsidR="00D505AC" w:rsidRPr="00D505AC">
          <w:rPr>
            <w:rStyle w:val="charCitHyperlinkItal"/>
          </w:rPr>
          <w:t>Domestic Relationships Act 1994</w:t>
        </w:r>
      </w:hyperlink>
      <w:r w:rsidRPr="00E3372F">
        <w:t>, section 37I, the registrar-general must give each party to the civil partnership written notice that the civil partnership ends on the date stated in the notice.</w:t>
      </w:r>
    </w:p>
    <w:p w14:paraId="2C612C74" w14:textId="77777777" w:rsidR="00877C6A" w:rsidRPr="00E3372F" w:rsidRDefault="00877C6A" w:rsidP="00877C6A">
      <w:pPr>
        <w:pStyle w:val="Amain"/>
      </w:pPr>
      <w:r w:rsidRPr="00E3372F">
        <w:tab/>
        <w:t>(4)</w:t>
      </w:r>
      <w:r w:rsidRPr="00E3372F">
        <w:tab/>
        <w:t>For subsection (3), it is sufficient if the registrar-general sends the notice to the address for each party that is last known to the registrar.</w:t>
      </w:r>
    </w:p>
    <w:p w14:paraId="26F31E77" w14:textId="77777777" w:rsidR="00C54B9F" w:rsidRDefault="00C54B9F">
      <w:pPr>
        <w:pStyle w:val="PageBreak"/>
      </w:pPr>
      <w:r>
        <w:br w:type="page"/>
      </w:r>
    </w:p>
    <w:p w14:paraId="57E48EE3" w14:textId="77777777" w:rsidR="00C54B9F" w:rsidRPr="003A0F78" w:rsidRDefault="00C54B9F">
      <w:pPr>
        <w:pStyle w:val="AH2Part"/>
      </w:pPr>
      <w:bookmarkStart w:id="86" w:name="_Toc214632040"/>
      <w:r w:rsidRPr="003A0F78">
        <w:rPr>
          <w:rStyle w:val="CharPartNo"/>
        </w:rPr>
        <w:lastRenderedPageBreak/>
        <w:t>Part 6</w:t>
      </w:r>
      <w:r>
        <w:tab/>
      </w:r>
      <w:r w:rsidRPr="003A0F78">
        <w:rPr>
          <w:rStyle w:val="CharPartText"/>
        </w:rPr>
        <w:t>Registration of deaths</w:t>
      </w:r>
      <w:bookmarkEnd w:id="86"/>
    </w:p>
    <w:p w14:paraId="764A7FE1" w14:textId="77777777" w:rsidR="00C54B9F" w:rsidRPr="003A0F78" w:rsidRDefault="00C54B9F">
      <w:pPr>
        <w:pStyle w:val="AH3Div"/>
      </w:pPr>
      <w:bookmarkStart w:id="87" w:name="_Toc214632041"/>
      <w:r w:rsidRPr="003A0F78">
        <w:rPr>
          <w:rStyle w:val="CharDivNo"/>
        </w:rPr>
        <w:t>Division 6.1</w:t>
      </w:r>
      <w:r>
        <w:tab/>
      </w:r>
      <w:r w:rsidRPr="003A0F78">
        <w:rPr>
          <w:rStyle w:val="CharDivText"/>
        </w:rPr>
        <w:t>When registration of deaths is required or authorised</w:t>
      </w:r>
      <w:bookmarkEnd w:id="87"/>
    </w:p>
    <w:p w14:paraId="2318C1FE" w14:textId="77777777" w:rsidR="00C54B9F" w:rsidRDefault="00C54B9F">
      <w:pPr>
        <w:pStyle w:val="AH5Sec"/>
      </w:pPr>
      <w:bookmarkStart w:id="88" w:name="_Toc214632042"/>
      <w:r w:rsidRPr="003A0F78">
        <w:rPr>
          <w:rStyle w:val="CharSectNo"/>
        </w:rPr>
        <w:t>33</w:t>
      </w:r>
      <w:r>
        <w:tab/>
        <w:t>When registration to happen</w:t>
      </w:r>
      <w:bookmarkEnd w:id="88"/>
    </w:p>
    <w:p w14:paraId="07D6EC71" w14:textId="77777777" w:rsidR="00C54B9F" w:rsidRDefault="00C54B9F">
      <w:pPr>
        <w:pStyle w:val="Amain"/>
      </w:pPr>
      <w:r>
        <w:tab/>
        <w:t>(1)</w:t>
      </w:r>
      <w:r>
        <w:tab/>
        <w:t>This section has effect subject to section 34.</w:t>
      </w:r>
    </w:p>
    <w:p w14:paraId="5B39633F" w14:textId="77777777" w:rsidR="00C54B9F" w:rsidRDefault="00C54B9F">
      <w:pPr>
        <w:pStyle w:val="Amain"/>
      </w:pPr>
      <w:r>
        <w:tab/>
        <w:t>(2)</w:t>
      </w:r>
      <w:r>
        <w:tab/>
        <w:t>If a person dies in the ACT, the death is to be registered under this Act.</w:t>
      </w:r>
    </w:p>
    <w:p w14:paraId="43A14A91" w14:textId="77777777" w:rsidR="00C54B9F" w:rsidRDefault="00C54B9F">
      <w:pPr>
        <w:pStyle w:val="Amain"/>
      </w:pPr>
      <w:r>
        <w:tab/>
        <w:t>(3)</w:t>
      </w:r>
      <w:r>
        <w:tab/>
        <w:t>If a person dies in an aircraft during a flight to an airport in the ACT, the death may be registered under this Act.</w:t>
      </w:r>
    </w:p>
    <w:p w14:paraId="1DB67EFC" w14:textId="77777777" w:rsidR="00C54B9F" w:rsidRDefault="00C54B9F">
      <w:pPr>
        <w:pStyle w:val="Amain"/>
      </w:pPr>
      <w:r>
        <w:tab/>
        <w:t>(4)</w:t>
      </w:r>
      <w:r>
        <w:tab/>
        <w:t>If—</w:t>
      </w:r>
    </w:p>
    <w:p w14:paraId="7D324902" w14:textId="77777777" w:rsidR="00C54B9F" w:rsidRDefault="00C54B9F">
      <w:pPr>
        <w:pStyle w:val="Apara"/>
      </w:pPr>
      <w:r>
        <w:tab/>
        <w:t>(a)</w:t>
      </w:r>
      <w:r>
        <w:tab/>
        <w:t xml:space="preserve">a person who is domiciled or ordinarily resident in the ACT dies outside </w:t>
      </w:r>
      <w:smartTag w:uri="urn:schemas-microsoft-com:office:smarttags" w:element="country-region">
        <w:smartTag w:uri="urn:schemas-microsoft-com:office:smarttags" w:element="place">
          <w:r>
            <w:t>Australia</w:t>
          </w:r>
        </w:smartTag>
      </w:smartTag>
      <w:r>
        <w:t>; or</w:t>
      </w:r>
    </w:p>
    <w:p w14:paraId="0D27CC2A" w14:textId="77777777" w:rsidR="00C54B9F" w:rsidRDefault="00C54B9F">
      <w:pPr>
        <w:pStyle w:val="Apara"/>
      </w:pPr>
      <w:r>
        <w:tab/>
        <w:t>(b)</w:t>
      </w:r>
      <w:r>
        <w:tab/>
        <w:t xml:space="preserve">a person dies outside </w:t>
      </w:r>
      <w:smartTag w:uri="urn:schemas-microsoft-com:office:smarttags" w:element="country-region">
        <w:smartTag w:uri="urn:schemas-microsoft-com:office:smarttags" w:element="place">
          <w:r>
            <w:t>Australia</w:t>
          </w:r>
        </w:smartTag>
      </w:smartTag>
      <w:r>
        <w:t xml:space="preserve"> leaving property in the ACT;</w:t>
      </w:r>
    </w:p>
    <w:p w14:paraId="4AD0133E" w14:textId="77777777" w:rsidR="00C54B9F" w:rsidRDefault="00C54B9F">
      <w:pPr>
        <w:pStyle w:val="Amainreturn"/>
      </w:pPr>
      <w:r>
        <w:t>the death may be registered under this Act.</w:t>
      </w:r>
    </w:p>
    <w:p w14:paraId="2B7EFCE7" w14:textId="77777777" w:rsidR="00C54B9F" w:rsidRDefault="00C54B9F">
      <w:pPr>
        <w:pStyle w:val="Amain"/>
      </w:pPr>
      <w:r>
        <w:tab/>
        <w:t>(5)</w:t>
      </w:r>
      <w:r>
        <w:tab/>
        <w:t>The registrar-general is not required to register a death under subsection (3) or (4) if the death is registered under a corresponding law.</w:t>
      </w:r>
    </w:p>
    <w:p w14:paraId="41B8F96B" w14:textId="77777777" w:rsidR="00C54B9F" w:rsidRDefault="00C54B9F">
      <w:pPr>
        <w:pStyle w:val="Amain"/>
      </w:pPr>
      <w:r>
        <w:tab/>
        <w:t>(6)</w:t>
      </w:r>
      <w:r>
        <w:tab/>
        <w:t>If a child is stillborn, the child’s death is not to be registered under this part.</w:t>
      </w:r>
    </w:p>
    <w:p w14:paraId="70454CFE" w14:textId="77777777" w:rsidR="00C54B9F" w:rsidRDefault="00C54B9F">
      <w:pPr>
        <w:pStyle w:val="AH5Sec"/>
      </w:pPr>
      <w:bookmarkStart w:id="89" w:name="_Toc214632043"/>
      <w:r w:rsidRPr="003A0F78">
        <w:rPr>
          <w:rStyle w:val="CharSectNo"/>
        </w:rPr>
        <w:lastRenderedPageBreak/>
        <w:t>34</w:t>
      </w:r>
      <w:r>
        <w:tab/>
        <w:t>Circumstances in which deaths are not to be registered</w:t>
      </w:r>
      <w:bookmarkEnd w:id="89"/>
    </w:p>
    <w:p w14:paraId="2DA7A549" w14:textId="77777777" w:rsidR="00C54B9F" w:rsidRDefault="00C54B9F" w:rsidP="00B873E3">
      <w:pPr>
        <w:pStyle w:val="Amain"/>
        <w:keepNext/>
      </w:pPr>
      <w:r>
        <w:tab/>
        <w:t>(1)</w:t>
      </w:r>
      <w:r>
        <w:tab/>
        <w:t>The registrar-general must not register a death unless the registrar</w:t>
      </w:r>
      <w:r>
        <w:noBreakHyphen/>
        <w:t>general has been given—</w:t>
      </w:r>
    </w:p>
    <w:p w14:paraId="137CA27C" w14:textId="77777777" w:rsidR="00C54B9F" w:rsidRDefault="00C54B9F" w:rsidP="00B873E3">
      <w:pPr>
        <w:pStyle w:val="Apara"/>
        <w:keepNext/>
      </w:pPr>
      <w:r>
        <w:tab/>
        <w:t>(a)</w:t>
      </w:r>
      <w:r>
        <w:tab/>
        <w:t>a notice under section 35; or</w:t>
      </w:r>
    </w:p>
    <w:p w14:paraId="2F723508" w14:textId="52D0097C" w:rsidR="00C54B9F" w:rsidRDefault="00C54B9F" w:rsidP="00B873E3">
      <w:pPr>
        <w:pStyle w:val="Apara"/>
        <w:keepNext/>
      </w:pPr>
      <w:r>
        <w:tab/>
        <w:t>(b)</w:t>
      </w:r>
      <w:r>
        <w:tab/>
        <w:t xml:space="preserve">a notice under the </w:t>
      </w:r>
      <w:hyperlink r:id="rId63" w:tooltip="A1997-57" w:history="1">
        <w:r w:rsidR="00D505AC" w:rsidRPr="00D505AC">
          <w:rPr>
            <w:rStyle w:val="charCitHyperlinkItal"/>
          </w:rPr>
          <w:t>Coroners Act 1997</w:t>
        </w:r>
      </w:hyperlink>
      <w:r>
        <w:t>, section 56; or</w:t>
      </w:r>
    </w:p>
    <w:p w14:paraId="4B694068" w14:textId="77777777" w:rsidR="00C54B9F" w:rsidRDefault="00C54B9F">
      <w:pPr>
        <w:pStyle w:val="Apara"/>
      </w:pPr>
      <w:r>
        <w:tab/>
        <w:t>(c)</w:t>
      </w:r>
      <w:r>
        <w:tab/>
        <w:t>a document issued, made or given under the law of a State, the Commonwealth, another Territory or any other place that the registrar-general is satisfied is equivalent to a document mentioned in paragraph (a) or (b).</w:t>
      </w:r>
    </w:p>
    <w:p w14:paraId="1FD8C115" w14:textId="77777777" w:rsidR="00C54B9F" w:rsidRDefault="00C54B9F">
      <w:pPr>
        <w:pStyle w:val="Amain"/>
      </w:pPr>
      <w:r>
        <w:tab/>
        <w:t>(2)</w:t>
      </w:r>
      <w:r>
        <w:tab/>
        <w:t>However, the registrar-general must register a death if satisfied—</w:t>
      </w:r>
    </w:p>
    <w:p w14:paraId="5973FA4D" w14:textId="77777777" w:rsidR="00C54B9F" w:rsidRDefault="00C54B9F">
      <w:pPr>
        <w:pStyle w:val="Apara"/>
      </w:pPr>
      <w:r>
        <w:tab/>
        <w:t>(a)</w:t>
      </w:r>
      <w:r>
        <w:tab/>
        <w:t>that a court of the Territory, a State, the Commonwealth or another Territory has found that a person whose death is not registered in the register died in the ACT; or</w:t>
      </w:r>
    </w:p>
    <w:p w14:paraId="5156343D" w14:textId="77777777" w:rsidR="00C54B9F" w:rsidRDefault="00C54B9F">
      <w:pPr>
        <w:pStyle w:val="Apara"/>
      </w:pPr>
      <w:r>
        <w:tab/>
        <w:t>(b)</w:t>
      </w:r>
      <w:r>
        <w:tab/>
        <w:t>that, having regard to the circumstances of the case, it is proper that the death be registered.</w:t>
      </w:r>
    </w:p>
    <w:p w14:paraId="731EE0F3" w14:textId="77777777" w:rsidR="00C54B9F" w:rsidRPr="003A0F78" w:rsidRDefault="00C54B9F">
      <w:pPr>
        <w:pStyle w:val="AH3Div"/>
      </w:pPr>
      <w:bookmarkStart w:id="90" w:name="_Toc214632044"/>
      <w:r w:rsidRPr="003A0F78">
        <w:rPr>
          <w:rStyle w:val="CharDivNo"/>
        </w:rPr>
        <w:t>Division 6.2</w:t>
      </w:r>
      <w:r>
        <w:tab/>
      </w:r>
      <w:r w:rsidRPr="003A0F78">
        <w:rPr>
          <w:rStyle w:val="CharDivText"/>
        </w:rPr>
        <w:t>Notification and registration of deaths</w:t>
      </w:r>
      <w:bookmarkEnd w:id="90"/>
    </w:p>
    <w:p w14:paraId="02A8AD7D" w14:textId="77777777" w:rsidR="00C54B9F" w:rsidRDefault="00C54B9F">
      <w:pPr>
        <w:pStyle w:val="AH5Sec"/>
      </w:pPr>
      <w:bookmarkStart w:id="91" w:name="_Toc214632045"/>
      <w:r w:rsidRPr="003A0F78">
        <w:rPr>
          <w:rStyle w:val="CharSectNo"/>
        </w:rPr>
        <w:t>35</w:t>
      </w:r>
      <w:r>
        <w:tab/>
        <w:t>Notification of deaths by doctors</w:t>
      </w:r>
      <w:bookmarkEnd w:id="91"/>
    </w:p>
    <w:p w14:paraId="1C143468" w14:textId="77777777" w:rsidR="00C54B9F" w:rsidRDefault="00C54B9F">
      <w:pPr>
        <w:pStyle w:val="Amain"/>
      </w:pPr>
      <w:r>
        <w:tab/>
        <w:t>(1)</w:t>
      </w:r>
      <w:r>
        <w:tab/>
        <w:t>A doctor must give the registrar-general written notice of the death and cause of death of a person within 48 hours after the death if the doctor—</w:t>
      </w:r>
    </w:p>
    <w:p w14:paraId="4E2B42C3" w14:textId="77777777" w:rsidR="00C54B9F" w:rsidRDefault="00C54B9F">
      <w:pPr>
        <w:pStyle w:val="Apara"/>
      </w:pPr>
      <w:r>
        <w:tab/>
        <w:t>(a)</w:t>
      </w:r>
      <w:r>
        <w:tab/>
        <w:t>was responsible for the deceased person’s medical care immediately before the death; or</w:t>
      </w:r>
    </w:p>
    <w:p w14:paraId="6CAD2088" w14:textId="77777777" w:rsidR="00C54B9F" w:rsidRDefault="00C54B9F">
      <w:pPr>
        <w:pStyle w:val="Apara"/>
      </w:pPr>
      <w:r>
        <w:tab/>
        <w:t>(b)</w:t>
      </w:r>
      <w:r>
        <w:tab/>
        <w:t>examined the body of the deceased per</w:t>
      </w:r>
      <w:r w:rsidR="00F31D56">
        <w:t>son after the death; or</w:t>
      </w:r>
    </w:p>
    <w:p w14:paraId="48C5FE9C" w14:textId="77777777" w:rsidR="00693770" w:rsidRPr="003E08E2" w:rsidRDefault="00693770" w:rsidP="00272B49">
      <w:pPr>
        <w:pStyle w:val="Apara"/>
        <w:keepNext/>
        <w:rPr>
          <w:lang w:eastAsia="en-AU"/>
        </w:rPr>
      </w:pPr>
      <w:r w:rsidRPr="003E08E2">
        <w:lastRenderedPageBreak/>
        <w:tab/>
        <w:t>(c)</w:t>
      </w:r>
      <w:r w:rsidRPr="003E08E2">
        <w:tab/>
      </w:r>
      <w:r w:rsidRPr="003E08E2">
        <w:rPr>
          <w:lang w:eastAsia="en-AU"/>
        </w:rPr>
        <w:t>has considered information about the deceased person’s medical history and the circumstances of the deceased person’s death and is able to form an opinion as to the probable cause of death.</w:t>
      </w:r>
    </w:p>
    <w:p w14:paraId="6EC59497" w14:textId="77777777" w:rsidR="00693770" w:rsidRPr="003E08E2" w:rsidRDefault="00693770" w:rsidP="00693770">
      <w:pPr>
        <w:pStyle w:val="Penalty"/>
        <w:keepNext/>
      </w:pPr>
      <w:r w:rsidRPr="003E08E2">
        <w:t>Maximum penalty:  5 penalty units.</w:t>
      </w:r>
    </w:p>
    <w:p w14:paraId="2CE2509B" w14:textId="77777777" w:rsidR="00693770" w:rsidRPr="003E08E2" w:rsidRDefault="00693770" w:rsidP="00693770">
      <w:pPr>
        <w:pStyle w:val="aExamHdgss"/>
      </w:pPr>
      <w:r w:rsidRPr="003E08E2">
        <w:t>Examples––par (c)</w:t>
      </w:r>
    </w:p>
    <w:p w14:paraId="013B0595" w14:textId="77777777" w:rsidR="00693770" w:rsidRPr="003E08E2" w:rsidRDefault="00693770" w:rsidP="00272B49">
      <w:pPr>
        <w:pStyle w:val="aExamBulletss"/>
        <w:keepNext/>
        <w:tabs>
          <w:tab w:val="left" w:pos="1500"/>
        </w:tabs>
      </w:pPr>
      <w:r w:rsidRPr="003E08E2">
        <w:rPr>
          <w:rFonts w:ascii="Symbol" w:hAnsi="Symbol"/>
        </w:rPr>
        <w:t></w:t>
      </w:r>
      <w:r w:rsidRPr="003E08E2">
        <w:rPr>
          <w:rFonts w:ascii="Symbol" w:hAnsi="Symbol"/>
        </w:rPr>
        <w:tab/>
      </w:r>
      <w:r w:rsidRPr="003E08E2">
        <w:t xml:space="preserve">examining </w:t>
      </w:r>
      <w:r w:rsidRPr="003E08E2">
        <w:rPr>
          <w:lang w:eastAsia="en-AU"/>
        </w:rPr>
        <w:t>medical records or speaking to the deceased person’s treating doctor</w:t>
      </w:r>
    </w:p>
    <w:p w14:paraId="5051CC3E" w14:textId="77777777" w:rsidR="00693770" w:rsidRPr="003E08E2" w:rsidRDefault="00693770" w:rsidP="00693770">
      <w:pPr>
        <w:pStyle w:val="aExamBulletss"/>
        <w:keepNext/>
        <w:tabs>
          <w:tab w:val="left" w:pos="1500"/>
        </w:tabs>
      </w:pPr>
      <w:r w:rsidRPr="003E08E2">
        <w:rPr>
          <w:rFonts w:ascii="Symbol" w:hAnsi="Symbol"/>
        </w:rPr>
        <w:t></w:t>
      </w:r>
      <w:r w:rsidRPr="003E08E2">
        <w:rPr>
          <w:rFonts w:ascii="Symbol" w:hAnsi="Symbol"/>
        </w:rPr>
        <w:tab/>
      </w:r>
      <w:r w:rsidRPr="003E08E2">
        <w:rPr>
          <w:lang w:eastAsia="en-AU"/>
        </w:rPr>
        <w:t>account of someone who was with the deceased person when the person died or who discovered the deceased person’s body</w:t>
      </w:r>
    </w:p>
    <w:p w14:paraId="6244D913" w14:textId="77777777" w:rsidR="00C54B9F" w:rsidRDefault="00C54B9F">
      <w:pPr>
        <w:pStyle w:val="Amain"/>
      </w:pPr>
      <w:r>
        <w:tab/>
        <w:t>(2)</w:t>
      </w:r>
      <w:r>
        <w:tab/>
        <w:t>An offence against this section is a strict liability offence.</w:t>
      </w:r>
    </w:p>
    <w:p w14:paraId="0648A977" w14:textId="77777777" w:rsidR="00C54B9F" w:rsidRDefault="00C54B9F">
      <w:pPr>
        <w:pStyle w:val="Amain"/>
      </w:pPr>
      <w:r>
        <w:tab/>
        <w:t>(3)</w:t>
      </w:r>
      <w:r>
        <w:tab/>
        <w:t>This section does not apply if the doctor believed, on reasonable grounds, that—</w:t>
      </w:r>
    </w:p>
    <w:p w14:paraId="2C99DB80" w14:textId="77777777" w:rsidR="00C54B9F" w:rsidRDefault="00C54B9F">
      <w:pPr>
        <w:pStyle w:val="Apara"/>
      </w:pPr>
      <w:r>
        <w:tab/>
        <w:t>(a)</w:t>
      </w:r>
      <w:r>
        <w:tab/>
        <w:t>another doctor had given the required notice; or</w:t>
      </w:r>
    </w:p>
    <w:p w14:paraId="258689DB" w14:textId="732EF108" w:rsidR="00C54B9F" w:rsidRDefault="00C54B9F">
      <w:pPr>
        <w:pStyle w:val="Apara"/>
      </w:pPr>
      <w:r>
        <w:tab/>
        <w:t>(b)</w:t>
      </w:r>
      <w:r>
        <w:tab/>
        <w:t xml:space="preserve">the death had been reported to a coroner under the </w:t>
      </w:r>
      <w:hyperlink r:id="rId64" w:tooltip="A1997-57" w:history="1">
        <w:r w:rsidR="00D505AC" w:rsidRPr="00D505AC">
          <w:rPr>
            <w:rStyle w:val="charCitHyperlinkItal"/>
          </w:rPr>
          <w:t>Coroners Act 1997</w:t>
        </w:r>
      </w:hyperlink>
      <w:r>
        <w:t>.</w:t>
      </w:r>
    </w:p>
    <w:p w14:paraId="35634D8F" w14:textId="77777777" w:rsidR="00C54B9F" w:rsidRDefault="00C54B9F">
      <w:pPr>
        <w:pStyle w:val="AH5Sec"/>
      </w:pPr>
      <w:bookmarkStart w:id="92" w:name="_Toc214632046"/>
      <w:r w:rsidRPr="003A0F78">
        <w:rPr>
          <w:rStyle w:val="CharSectNo"/>
        </w:rPr>
        <w:t>36</w:t>
      </w:r>
      <w:r>
        <w:tab/>
        <w:t>Certificates of deaths subject to inquests</w:t>
      </w:r>
      <w:bookmarkEnd w:id="92"/>
    </w:p>
    <w:p w14:paraId="3DA326DD" w14:textId="77777777" w:rsidR="00C54B9F" w:rsidRDefault="00C54B9F">
      <w:pPr>
        <w:pStyle w:val="Amainreturn"/>
        <w:keepLines/>
      </w:pPr>
      <w:r>
        <w:tab/>
        <w:t>If a death that is subject to a coronial inquest has been registered before a finding about the cause of death has been made, a death certificate issued before the coronial inquest is completed must be endorsed in the way that the registrar-general considers appropriate to indicate that fact.</w:t>
      </w:r>
    </w:p>
    <w:p w14:paraId="3716C3CD" w14:textId="77777777" w:rsidR="00C54B9F" w:rsidRDefault="00C54B9F">
      <w:pPr>
        <w:pStyle w:val="AH5Sec"/>
      </w:pPr>
      <w:bookmarkStart w:id="93" w:name="_Toc214632047"/>
      <w:r w:rsidRPr="003A0F78">
        <w:rPr>
          <w:rStyle w:val="CharSectNo"/>
        </w:rPr>
        <w:t>37</w:t>
      </w:r>
      <w:r>
        <w:tab/>
        <w:t>Notification by funeral directors etc</w:t>
      </w:r>
      <w:bookmarkEnd w:id="93"/>
    </w:p>
    <w:p w14:paraId="7F626F4D" w14:textId="77777777" w:rsidR="00C54B9F" w:rsidRDefault="00C54B9F" w:rsidP="00272B49">
      <w:pPr>
        <w:pStyle w:val="Amain"/>
        <w:keepLines/>
      </w:pPr>
      <w:r>
        <w:tab/>
        <w:t>(1)</w:t>
      </w:r>
      <w:r>
        <w:tab/>
        <w:t>If a funeral director or someone else arranges for the disposal of human remains in the ACT, the person must, within 7 days after the day the remains are disposed, give the registrar-general a written statement containing as much of the following information as the person knows or can reasonably find out:</w:t>
      </w:r>
    </w:p>
    <w:p w14:paraId="7E54E963" w14:textId="77777777" w:rsidR="00C54B9F" w:rsidRDefault="00C54B9F">
      <w:pPr>
        <w:pStyle w:val="Apara"/>
      </w:pPr>
      <w:r>
        <w:tab/>
        <w:t>(a)</w:t>
      </w:r>
      <w:r>
        <w:tab/>
        <w:t>the name and last home address of the deceased person;</w:t>
      </w:r>
    </w:p>
    <w:p w14:paraId="1A8A6418" w14:textId="77777777" w:rsidR="00C54B9F" w:rsidRDefault="00C54B9F">
      <w:pPr>
        <w:pStyle w:val="Apara"/>
      </w:pPr>
      <w:r>
        <w:tab/>
        <w:t>(b)</w:t>
      </w:r>
      <w:r>
        <w:tab/>
        <w:t>if the death was reported to a coroner—that fact;</w:t>
      </w:r>
    </w:p>
    <w:p w14:paraId="4A2E9A33" w14:textId="77777777" w:rsidR="00C54B9F" w:rsidRDefault="00C54B9F">
      <w:pPr>
        <w:pStyle w:val="Apara"/>
      </w:pPr>
      <w:r>
        <w:lastRenderedPageBreak/>
        <w:tab/>
        <w:t>(c)</w:t>
      </w:r>
      <w:r>
        <w:tab/>
        <w:t>where and how the remains were disposed of;</w:t>
      </w:r>
    </w:p>
    <w:p w14:paraId="78DE7A2E" w14:textId="77777777" w:rsidR="00C54B9F" w:rsidRDefault="00C54B9F">
      <w:pPr>
        <w:pStyle w:val="Apara"/>
        <w:keepNext/>
      </w:pPr>
      <w:r>
        <w:tab/>
        <w:t>(d)</w:t>
      </w:r>
      <w:r>
        <w:tab/>
        <w:t>any other information required by regulation.</w:t>
      </w:r>
    </w:p>
    <w:p w14:paraId="0A0226E2" w14:textId="77777777" w:rsidR="00C54B9F" w:rsidRDefault="00C54B9F">
      <w:pPr>
        <w:pStyle w:val="Penalty"/>
      </w:pPr>
      <w:r>
        <w:t>Maximum penalty:  5 penalty units.</w:t>
      </w:r>
    </w:p>
    <w:p w14:paraId="0F9A5C6F" w14:textId="72939855" w:rsidR="00D17645" w:rsidRPr="00401CD8" w:rsidRDefault="00D17645" w:rsidP="00D17645">
      <w:pPr>
        <w:pStyle w:val="aNote"/>
      </w:pPr>
      <w:r w:rsidRPr="00401CD8">
        <w:rPr>
          <w:rStyle w:val="charItals"/>
        </w:rPr>
        <w:t>Note</w:t>
      </w:r>
      <w:r w:rsidRPr="00401CD8">
        <w:rPr>
          <w:rStyle w:val="charItals"/>
        </w:rPr>
        <w:tab/>
      </w:r>
      <w:r w:rsidRPr="00401CD8">
        <w:t xml:space="preserve">For how documents may be served, see the </w:t>
      </w:r>
      <w:hyperlink r:id="rId65" w:tooltip="A2001-14" w:history="1">
        <w:r w:rsidRPr="00401CD8">
          <w:rPr>
            <w:rStyle w:val="charCitHyperlinkAbbrev"/>
          </w:rPr>
          <w:t>Legislation Act</w:t>
        </w:r>
      </w:hyperlink>
      <w:r w:rsidRPr="00401CD8">
        <w:t>, pt 19.5.</w:t>
      </w:r>
    </w:p>
    <w:p w14:paraId="2FD8C7DF" w14:textId="77777777" w:rsidR="00C54B9F" w:rsidRDefault="00C54B9F">
      <w:pPr>
        <w:pStyle w:val="Amain"/>
      </w:pPr>
      <w:r>
        <w:tab/>
        <w:t>(2)</w:t>
      </w:r>
      <w:r>
        <w:tab/>
        <w:t>If a funeral director or someone else arranges for human remains (other than cremated remains) to be removed from the ACT, the person must, within 28 days after the day the remains are disposed of outside the ACT, give the registrar-general a written statement containing as much of the following information as the person knows or can reasonably find out:</w:t>
      </w:r>
    </w:p>
    <w:p w14:paraId="2A787CAC" w14:textId="77777777" w:rsidR="00C54B9F" w:rsidRDefault="00C54B9F">
      <w:pPr>
        <w:pStyle w:val="Apara"/>
      </w:pPr>
      <w:r>
        <w:tab/>
        <w:t>(a)</w:t>
      </w:r>
      <w:r>
        <w:tab/>
        <w:t>the name and last home address of the deceased person;</w:t>
      </w:r>
    </w:p>
    <w:p w14:paraId="6B5390F9" w14:textId="77777777" w:rsidR="00C54B9F" w:rsidRDefault="00C54B9F">
      <w:pPr>
        <w:pStyle w:val="Apara"/>
      </w:pPr>
      <w:r>
        <w:tab/>
        <w:t>(b)</w:t>
      </w:r>
      <w:r>
        <w:tab/>
        <w:t>if the death was reported to a coroner—that fact;</w:t>
      </w:r>
    </w:p>
    <w:p w14:paraId="7FED8D06" w14:textId="77777777" w:rsidR="00C54B9F" w:rsidRDefault="00C54B9F">
      <w:pPr>
        <w:pStyle w:val="Apara"/>
      </w:pPr>
      <w:r>
        <w:tab/>
        <w:t>(c)</w:t>
      </w:r>
      <w:r>
        <w:tab/>
        <w:t xml:space="preserve">where and how the remains were disposed of; </w:t>
      </w:r>
    </w:p>
    <w:p w14:paraId="57482706" w14:textId="77777777" w:rsidR="00C54B9F" w:rsidRDefault="00C54B9F">
      <w:pPr>
        <w:pStyle w:val="Apara"/>
        <w:keepNext/>
      </w:pPr>
      <w:r>
        <w:tab/>
        <w:t>(d)</w:t>
      </w:r>
      <w:r>
        <w:tab/>
        <w:t>any other information required by regulation.</w:t>
      </w:r>
    </w:p>
    <w:p w14:paraId="060DF729" w14:textId="77777777" w:rsidR="00C54B9F" w:rsidRDefault="00C54B9F">
      <w:pPr>
        <w:pStyle w:val="Penalty"/>
      </w:pPr>
      <w:r>
        <w:t>Maximum penalty:  50 penalty units.</w:t>
      </w:r>
    </w:p>
    <w:p w14:paraId="60CF9B89" w14:textId="77777777" w:rsidR="00C54B9F" w:rsidRDefault="00C54B9F" w:rsidP="001A2362">
      <w:pPr>
        <w:pStyle w:val="Amain"/>
        <w:keepNext/>
        <w:keepLines/>
      </w:pPr>
      <w:r>
        <w:tab/>
        <w:t>(3)</w:t>
      </w:r>
      <w:r>
        <w:tab/>
        <w:t>If a funeral director or someone else has the custody of human remains that have not been disposed of within 30 days after the day of the death, the person must give the registrar-general a written statement containing as much of the following information as the person knows or can reasonably find out:</w:t>
      </w:r>
    </w:p>
    <w:p w14:paraId="178EC717" w14:textId="77777777" w:rsidR="00C54B9F" w:rsidRDefault="00C54B9F">
      <w:pPr>
        <w:pStyle w:val="Apara"/>
      </w:pPr>
      <w:r>
        <w:tab/>
        <w:t>(a)</w:t>
      </w:r>
      <w:r>
        <w:tab/>
        <w:t>the name and last home address of the deceased person;</w:t>
      </w:r>
    </w:p>
    <w:p w14:paraId="5B787B8B" w14:textId="77777777" w:rsidR="00C54B9F" w:rsidRDefault="00C54B9F">
      <w:pPr>
        <w:pStyle w:val="Apara"/>
      </w:pPr>
      <w:r>
        <w:tab/>
        <w:t>(b)</w:t>
      </w:r>
      <w:r>
        <w:tab/>
        <w:t>if the death was reported to a coroner—that fact;</w:t>
      </w:r>
    </w:p>
    <w:p w14:paraId="38287A8F" w14:textId="77777777" w:rsidR="00C54B9F" w:rsidRDefault="00C54B9F">
      <w:pPr>
        <w:pStyle w:val="Apara"/>
        <w:keepNext/>
      </w:pPr>
      <w:r>
        <w:tab/>
        <w:t>(c)</w:t>
      </w:r>
      <w:r>
        <w:tab/>
        <w:t>any other information required by regulation.</w:t>
      </w:r>
    </w:p>
    <w:p w14:paraId="03F28B7B" w14:textId="77777777" w:rsidR="00C54B9F" w:rsidRDefault="00C54B9F">
      <w:pPr>
        <w:pStyle w:val="Penalty"/>
      </w:pPr>
      <w:r>
        <w:t>Maximum penalty:  10 penalty units</w:t>
      </w:r>
    </w:p>
    <w:p w14:paraId="0ADDA4C2" w14:textId="77777777" w:rsidR="00C54B9F" w:rsidRDefault="00C54B9F" w:rsidP="00717E70">
      <w:pPr>
        <w:pStyle w:val="Amain"/>
      </w:pPr>
      <w:r>
        <w:tab/>
        <w:t>(4)</w:t>
      </w:r>
      <w:r>
        <w:tab/>
        <w:t>An offence against this section is a strict liability offence.</w:t>
      </w:r>
    </w:p>
    <w:p w14:paraId="74066D5B" w14:textId="77777777" w:rsidR="00C54B9F" w:rsidRDefault="00C54B9F" w:rsidP="00717E70">
      <w:pPr>
        <w:pStyle w:val="Amain"/>
        <w:keepNext/>
      </w:pPr>
      <w:r>
        <w:lastRenderedPageBreak/>
        <w:tab/>
        <w:t>(5)</w:t>
      </w:r>
      <w:r>
        <w:tab/>
        <w:t>In this section:</w:t>
      </w:r>
    </w:p>
    <w:p w14:paraId="359E35D1" w14:textId="77777777" w:rsidR="00C54B9F" w:rsidRPr="00D505AC" w:rsidRDefault="00C54B9F" w:rsidP="00717E70">
      <w:pPr>
        <w:pStyle w:val="aDef"/>
        <w:keepNext/>
      </w:pPr>
      <w:r>
        <w:rPr>
          <w:rStyle w:val="charBoldItals"/>
        </w:rPr>
        <w:t>disposal</w:t>
      </w:r>
      <w:r w:rsidRPr="00D505AC">
        <w:t>, in relation to human remains, means—</w:t>
      </w:r>
    </w:p>
    <w:p w14:paraId="11837336" w14:textId="77777777" w:rsidR="00C54B9F" w:rsidRPr="00D505AC" w:rsidRDefault="00C54B9F">
      <w:pPr>
        <w:pStyle w:val="aDefpara"/>
      </w:pPr>
      <w:r w:rsidRPr="00D505AC">
        <w:tab/>
        <w:t>(a)</w:t>
      </w:r>
      <w:r w:rsidRPr="00D505AC">
        <w:tab/>
        <w:t>cremation; or</w:t>
      </w:r>
    </w:p>
    <w:p w14:paraId="7AE7A1C0" w14:textId="77777777" w:rsidR="00C54B9F" w:rsidRPr="00D505AC" w:rsidRDefault="00C54B9F">
      <w:pPr>
        <w:pStyle w:val="aDefpara"/>
      </w:pPr>
      <w:r w:rsidRPr="00D505AC">
        <w:tab/>
        <w:t>(b)</w:t>
      </w:r>
      <w:r w:rsidRPr="00D505AC">
        <w:tab/>
        <w:t>burial, including burial at sea; or</w:t>
      </w:r>
    </w:p>
    <w:p w14:paraId="2335395D" w14:textId="77777777" w:rsidR="00C54B9F" w:rsidRPr="00D505AC" w:rsidRDefault="00C54B9F">
      <w:pPr>
        <w:pStyle w:val="aDefpara"/>
      </w:pPr>
      <w:r w:rsidRPr="00D505AC">
        <w:tab/>
        <w:t>(c)</w:t>
      </w:r>
      <w:r w:rsidRPr="00D505AC">
        <w:tab/>
        <w:t>placing the remains in a mausoleum or other permanent resting place; or</w:t>
      </w:r>
    </w:p>
    <w:p w14:paraId="4BE66CF1" w14:textId="77777777" w:rsidR="00C54B9F" w:rsidRPr="00D505AC" w:rsidRDefault="00C54B9F">
      <w:pPr>
        <w:pStyle w:val="aDefpara"/>
      </w:pPr>
      <w:r w:rsidRPr="00D505AC">
        <w:tab/>
        <w:t>(d)</w:t>
      </w:r>
      <w:r w:rsidRPr="00D505AC">
        <w:tab/>
        <w:t xml:space="preserve">placing the remains in the custody of an educational or scientific institution for the purpose of medical </w:t>
      </w:r>
      <w:r w:rsidR="00177488" w:rsidRPr="00D505AC">
        <w:t>education</w:t>
      </w:r>
      <w:r w:rsidRPr="00D505AC">
        <w:t xml:space="preserve"> or research; or</w:t>
      </w:r>
    </w:p>
    <w:p w14:paraId="61EE3051" w14:textId="77777777" w:rsidR="00C54B9F" w:rsidRPr="00D505AC" w:rsidRDefault="00C54B9F">
      <w:pPr>
        <w:pStyle w:val="aDefpara"/>
      </w:pPr>
      <w:r w:rsidRPr="00D505AC">
        <w:tab/>
        <w:t>(e)</w:t>
      </w:r>
      <w:r w:rsidRPr="00D505AC">
        <w:tab/>
        <w:t>removal from the ACT, unless the remains have been cremated.</w:t>
      </w:r>
    </w:p>
    <w:p w14:paraId="09C07A4E" w14:textId="77777777" w:rsidR="00C54B9F" w:rsidRDefault="00C54B9F">
      <w:pPr>
        <w:pStyle w:val="aDef"/>
      </w:pPr>
      <w:r>
        <w:rPr>
          <w:rStyle w:val="charBoldItals"/>
        </w:rPr>
        <w:t>funeral director</w:t>
      </w:r>
      <w:r>
        <w:t xml:space="preserve"> means a person who carries on the business of arranging for the disposal of human remains.</w:t>
      </w:r>
    </w:p>
    <w:p w14:paraId="3820C4E0" w14:textId="77777777" w:rsidR="00C54B9F" w:rsidRDefault="00C54B9F">
      <w:pPr>
        <w:pStyle w:val="aDef"/>
      </w:pPr>
      <w:r>
        <w:rPr>
          <w:rStyle w:val="charBoldItals"/>
        </w:rPr>
        <w:t xml:space="preserve">human remains </w:t>
      </w:r>
      <w:r>
        <w:t>includes the remains of a stillborn child.</w:t>
      </w:r>
    </w:p>
    <w:p w14:paraId="5C2D843D" w14:textId="77777777" w:rsidR="00C54B9F" w:rsidRDefault="00C54B9F">
      <w:pPr>
        <w:pStyle w:val="AH5Sec"/>
      </w:pPr>
      <w:bookmarkStart w:id="94" w:name="_Toc214632048"/>
      <w:r w:rsidRPr="003A0F78">
        <w:rPr>
          <w:rStyle w:val="CharSectNo"/>
        </w:rPr>
        <w:t>38</w:t>
      </w:r>
      <w:r>
        <w:tab/>
        <w:t>How deaths are registered</w:t>
      </w:r>
      <w:bookmarkEnd w:id="94"/>
    </w:p>
    <w:p w14:paraId="59370135" w14:textId="77777777" w:rsidR="00C54B9F" w:rsidRDefault="00C54B9F">
      <w:pPr>
        <w:pStyle w:val="Amain"/>
      </w:pPr>
      <w:r>
        <w:tab/>
        <w:t>(1)</w:t>
      </w:r>
      <w:r>
        <w:tab/>
        <w:t>The registrar-general must register a death by making in the register an entry about the death that includes the particulars prescribed by regulation.</w:t>
      </w:r>
    </w:p>
    <w:p w14:paraId="2E36416C" w14:textId="20FA1D33" w:rsidR="00C54B9F" w:rsidRDefault="00C54B9F">
      <w:pPr>
        <w:pStyle w:val="Amain"/>
      </w:pPr>
      <w:r>
        <w:tab/>
        <w:t>(2)</w:t>
      </w:r>
      <w:r>
        <w:tab/>
        <w:t>However, if not all the prescribed particulars are available for the registrar-general, the registrar-general may register the death by including in the entry the prescribed particulars that are available to the registrar-general.</w:t>
      </w:r>
    </w:p>
    <w:p w14:paraId="2BCEB722" w14:textId="77777777" w:rsidR="00A338F1" w:rsidRPr="005F4BD7" w:rsidRDefault="00A338F1" w:rsidP="00A338F1">
      <w:pPr>
        <w:pStyle w:val="AH5Sec"/>
      </w:pPr>
      <w:bookmarkStart w:id="95" w:name="_Toc214632049"/>
      <w:r w:rsidRPr="003A0F78">
        <w:rPr>
          <w:rStyle w:val="CharSectNo"/>
        </w:rPr>
        <w:lastRenderedPageBreak/>
        <w:t>38A</w:t>
      </w:r>
      <w:r w:rsidRPr="005F4BD7">
        <w:tab/>
        <w:t>Information about tissue donation</w:t>
      </w:r>
      <w:bookmarkEnd w:id="95"/>
    </w:p>
    <w:p w14:paraId="34546BFE" w14:textId="77777777" w:rsidR="00A338F1" w:rsidRPr="005F4BD7" w:rsidRDefault="00A338F1" w:rsidP="00FA1517">
      <w:pPr>
        <w:pStyle w:val="Amain"/>
        <w:keepNext/>
      </w:pPr>
      <w:r w:rsidRPr="005F4BD7">
        <w:tab/>
        <w:t>(1)</w:t>
      </w:r>
      <w:r w:rsidRPr="005F4BD7">
        <w:tab/>
        <w:t>This section applies in relation to a deceased person who was a tissue donor and whose death is or is to be registered under this Act.</w:t>
      </w:r>
    </w:p>
    <w:p w14:paraId="25BFC48B" w14:textId="77777777" w:rsidR="00A338F1" w:rsidRPr="005F4BD7" w:rsidRDefault="00A338F1" w:rsidP="00FA1517">
      <w:pPr>
        <w:pStyle w:val="Amain"/>
        <w:keepNext/>
      </w:pPr>
      <w:r w:rsidRPr="005F4BD7">
        <w:tab/>
        <w:t>(2)</w:t>
      </w:r>
      <w:r w:rsidRPr="005F4BD7">
        <w:tab/>
        <w:t>On request by a next of kin of the deceased person, the registrar</w:t>
      </w:r>
      <w:r w:rsidRPr="005F4BD7">
        <w:noBreakHyphen/>
        <w:t>general must include in the register a statement that the person was a tissue donor.</w:t>
      </w:r>
    </w:p>
    <w:p w14:paraId="48E3D718" w14:textId="77777777" w:rsidR="00A338F1" w:rsidRPr="005F4BD7" w:rsidRDefault="00A338F1" w:rsidP="00A338F1">
      <w:pPr>
        <w:pStyle w:val="Amain"/>
      </w:pPr>
      <w:r w:rsidRPr="005F4BD7">
        <w:tab/>
        <w:t>(3)</w:t>
      </w:r>
      <w:r w:rsidRPr="005F4BD7">
        <w:tab/>
        <w:t>The request must be in writing and include information verifying that the deceased person was a tissue donor.</w:t>
      </w:r>
    </w:p>
    <w:p w14:paraId="67BFA250" w14:textId="77777777" w:rsidR="00A338F1" w:rsidRPr="005F4BD7" w:rsidRDefault="00A338F1" w:rsidP="00A338F1">
      <w:pPr>
        <w:pStyle w:val="Amain"/>
      </w:pPr>
      <w:r w:rsidRPr="005F4BD7">
        <w:tab/>
        <w:t>(</w:t>
      </w:r>
      <w:r>
        <w:t>4</w:t>
      </w:r>
      <w:r w:rsidRPr="005F4BD7">
        <w:t>)</w:t>
      </w:r>
      <w:r w:rsidRPr="005F4BD7">
        <w:tab/>
        <w:t>In this section:</w:t>
      </w:r>
    </w:p>
    <w:p w14:paraId="3DC2B4CC" w14:textId="174A9E24" w:rsidR="00A338F1" w:rsidRPr="005F4BD7" w:rsidRDefault="00A338F1" w:rsidP="00A338F1">
      <w:pPr>
        <w:pStyle w:val="aDef"/>
      </w:pPr>
      <w:r w:rsidRPr="005F4BD7">
        <w:rPr>
          <w:rStyle w:val="charBoldItals"/>
        </w:rPr>
        <w:t>next of kin—</w:t>
      </w:r>
      <w:r w:rsidRPr="005F4BD7">
        <w:rPr>
          <w:bCs/>
          <w:iCs/>
        </w:rPr>
        <w:t xml:space="preserve">see the </w:t>
      </w:r>
      <w:hyperlink r:id="rId66" w:tooltip="A1978-44" w:history="1">
        <w:r w:rsidRPr="005F4BD7">
          <w:rPr>
            <w:rStyle w:val="charCitHyperlinkItal"/>
          </w:rPr>
          <w:t>Transplantation and Anatomy Act 1978</w:t>
        </w:r>
      </w:hyperlink>
      <w:r w:rsidRPr="005F4BD7">
        <w:rPr>
          <w:bCs/>
          <w:iCs/>
        </w:rPr>
        <w:t>,</w:t>
      </w:r>
      <w:r w:rsidRPr="005F4BD7">
        <w:t xml:space="preserve"> </w:t>
      </w:r>
      <w:r w:rsidRPr="005F4BD7">
        <w:rPr>
          <w:bCs/>
          <w:iCs/>
        </w:rPr>
        <w:t>dictionary.</w:t>
      </w:r>
    </w:p>
    <w:p w14:paraId="719ED8DD" w14:textId="65975BB1" w:rsidR="00A338F1" w:rsidRPr="00087F14" w:rsidRDefault="00A338F1" w:rsidP="00A338F1">
      <w:pPr>
        <w:pStyle w:val="aDef"/>
        <w:numPr>
          <w:ilvl w:val="5"/>
          <w:numId w:val="7"/>
        </w:numPr>
      </w:pPr>
      <w:r w:rsidRPr="009C2EBA">
        <w:rPr>
          <w:rStyle w:val="charBoldItals"/>
        </w:rPr>
        <w:t>tissue donor</w:t>
      </w:r>
      <w:r>
        <w:t xml:space="preserve">—a deceased person was a </w:t>
      </w:r>
      <w:r w:rsidRPr="009C2EBA">
        <w:rPr>
          <w:rStyle w:val="charBoldItals"/>
        </w:rPr>
        <w:t>tissue donor</w:t>
      </w:r>
      <w:r>
        <w:t xml:space="preserve"> if tissue was removed from the person’s body under a consent given in accordance with the </w:t>
      </w:r>
      <w:hyperlink r:id="rId67" w:tooltip="A1978-44" w:history="1">
        <w:r w:rsidRPr="009C2EBA">
          <w:rPr>
            <w:rStyle w:val="charCitHyperlinkItal"/>
          </w:rPr>
          <w:t>Transplantation and Anatomy Act 1978</w:t>
        </w:r>
      </w:hyperlink>
      <w:r>
        <w:t>, part 3 (Donations of tissue after death).</w:t>
      </w:r>
    </w:p>
    <w:p w14:paraId="727886AD" w14:textId="77777777" w:rsidR="00C54B9F" w:rsidRDefault="00C54B9F">
      <w:pPr>
        <w:pStyle w:val="PageBreak"/>
      </w:pPr>
      <w:r>
        <w:br w:type="page"/>
      </w:r>
    </w:p>
    <w:p w14:paraId="14D38EC4" w14:textId="77777777" w:rsidR="00C54B9F" w:rsidRPr="003A0F78" w:rsidRDefault="00C54B9F">
      <w:pPr>
        <w:pStyle w:val="AH2Part"/>
      </w:pPr>
      <w:bookmarkStart w:id="96" w:name="_Toc214632050"/>
      <w:r w:rsidRPr="003A0F78">
        <w:rPr>
          <w:rStyle w:val="CharPartNo"/>
        </w:rPr>
        <w:lastRenderedPageBreak/>
        <w:t>Part 7</w:t>
      </w:r>
      <w:r>
        <w:tab/>
      </w:r>
      <w:r w:rsidRPr="003A0F78">
        <w:rPr>
          <w:rStyle w:val="CharPartText"/>
        </w:rPr>
        <w:t>The register and other records</w:t>
      </w:r>
      <w:bookmarkEnd w:id="96"/>
    </w:p>
    <w:p w14:paraId="1318A8AF" w14:textId="77777777" w:rsidR="00C54B9F" w:rsidRPr="003A0F78" w:rsidRDefault="00C54B9F">
      <w:pPr>
        <w:pStyle w:val="AH3Div"/>
      </w:pPr>
      <w:bookmarkStart w:id="97" w:name="_Toc214632051"/>
      <w:r w:rsidRPr="003A0F78">
        <w:rPr>
          <w:rStyle w:val="CharDivNo"/>
        </w:rPr>
        <w:t>Division 7.1</w:t>
      </w:r>
      <w:r>
        <w:tab/>
      </w:r>
      <w:r w:rsidRPr="003A0F78">
        <w:rPr>
          <w:rStyle w:val="CharDivText"/>
        </w:rPr>
        <w:t>Keeping the register</w:t>
      </w:r>
      <w:bookmarkEnd w:id="97"/>
    </w:p>
    <w:p w14:paraId="340BECE2" w14:textId="77777777" w:rsidR="00C54B9F" w:rsidRDefault="00C54B9F">
      <w:pPr>
        <w:pStyle w:val="AH5Sec"/>
      </w:pPr>
      <w:bookmarkStart w:id="98" w:name="_Toc214632052"/>
      <w:r w:rsidRPr="003A0F78">
        <w:rPr>
          <w:rStyle w:val="CharSectNo"/>
        </w:rPr>
        <w:t>39</w:t>
      </w:r>
      <w:r>
        <w:tab/>
        <w:t>The register</w:t>
      </w:r>
      <w:bookmarkEnd w:id="98"/>
    </w:p>
    <w:p w14:paraId="488B737E" w14:textId="77777777" w:rsidR="00C54B9F" w:rsidRDefault="00C54B9F">
      <w:pPr>
        <w:pStyle w:val="Amain"/>
      </w:pPr>
      <w:r>
        <w:tab/>
        <w:t>(1)</w:t>
      </w:r>
      <w:r>
        <w:tab/>
        <w:t>The registrar-general must maintain a register or registers of registrable events.</w:t>
      </w:r>
    </w:p>
    <w:p w14:paraId="28DA7700" w14:textId="77777777" w:rsidR="00C54B9F" w:rsidRDefault="00C54B9F">
      <w:pPr>
        <w:pStyle w:val="Amain"/>
      </w:pPr>
      <w:r>
        <w:tab/>
        <w:t>(2)</w:t>
      </w:r>
      <w:r>
        <w:tab/>
        <w:t>The register—</w:t>
      </w:r>
    </w:p>
    <w:p w14:paraId="601406C0" w14:textId="77777777" w:rsidR="00C54B9F" w:rsidRDefault="00C54B9F">
      <w:pPr>
        <w:pStyle w:val="Apara"/>
      </w:pPr>
      <w:r>
        <w:tab/>
        <w:t>(a)</w:t>
      </w:r>
      <w:r>
        <w:tab/>
        <w:t>must contain the particulars of each registrable event required under this or any other Act to be included in the register; and</w:t>
      </w:r>
    </w:p>
    <w:p w14:paraId="7B53E616" w14:textId="77777777" w:rsidR="00C54B9F" w:rsidRDefault="00C54B9F">
      <w:pPr>
        <w:pStyle w:val="Apara"/>
      </w:pPr>
      <w:r>
        <w:tab/>
        <w:t>(b)</w:t>
      </w:r>
      <w:r>
        <w:tab/>
        <w:t>may contain any further information that is authorised by this Act or a regulation.</w:t>
      </w:r>
    </w:p>
    <w:p w14:paraId="5CAEE13D" w14:textId="77777777" w:rsidR="00C54B9F" w:rsidRDefault="00C54B9F">
      <w:pPr>
        <w:pStyle w:val="Amain"/>
      </w:pPr>
      <w:r>
        <w:tab/>
        <w:t>(3)</w:t>
      </w:r>
      <w:r>
        <w:tab/>
        <w:t>The register may be completely or partly in the form of a computer database, in documentary form or in any other form that the registrar-general considers appropriate.</w:t>
      </w:r>
    </w:p>
    <w:p w14:paraId="3C03B5C1" w14:textId="77777777" w:rsidR="00C54B9F" w:rsidRDefault="00C54B9F">
      <w:pPr>
        <w:pStyle w:val="Amain"/>
      </w:pPr>
      <w:r>
        <w:tab/>
        <w:t>(4)</w:t>
      </w:r>
      <w:r>
        <w:tab/>
        <w:t>The registrar-general must maintain the indexes to the register that are necessary to make the information in the register reasonably accessible.</w:t>
      </w:r>
    </w:p>
    <w:p w14:paraId="756089B9" w14:textId="77777777" w:rsidR="00C54B9F" w:rsidRDefault="00C54B9F">
      <w:pPr>
        <w:pStyle w:val="AH5Sec"/>
      </w:pPr>
      <w:bookmarkStart w:id="99" w:name="_Toc214632053"/>
      <w:r w:rsidRPr="003A0F78">
        <w:rPr>
          <w:rStyle w:val="CharSectNo"/>
        </w:rPr>
        <w:t>40</w:t>
      </w:r>
      <w:r>
        <w:tab/>
        <w:t>Correction of register</w:t>
      </w:r>
      <w:bookmarkEnd w:id="99"/>
    </w:p>
    <w:p w14:paraId="13906B88" w14:textId="77777777" w:rsidR="00C54B9F" w:rsidRDefault="00C54B9F">
      <w:pPr>
        <w:pStyle w:val="Amain"/>
      </w:pPr>
      <w:r>
        <w:tab/>
        <w:t>(1)</w:t>
      </w:r>
      <w:r>
        <w:tab/>
        <w:t>The registrar-general may correct the register—</w:t>
      </w:r>
    </w:p>
    <w:p w14:paraId="2679F47C" w14:textId="77777777" w:rsidR="00C54B9F" w:rsidRDefault="00C54B9F">
      <w:pPr>
        <w:pStyle w:val="Apara"/>
      </w:pPr>
      <w:r>
        <w:tab/>
        <w:t>(a)</w:t>
      </w:r>
      <w:r>
        <w:tab/>
        <w:t>to reflect a finding made on an inquiry under division 7.2; or</w:t>
      </w:r>
    </w:p>
    <w:p w14:paraId="2FA4F5BD" w14:textId="77777777" w:rsidR="00C54B9F" w:rsidRDefault="00C54B9F">
      <w:pPr>
        <w:pStyle w:val="Apara"/>
      </w:pPr>
      <w:r>
        <w:tab/>
        <w:t>(b)</w:t>
      </w:r>
      <w:r>
        <w:tab/>
        <w:t>to bring an entry about a particular registrable event into conformity with the most reliable information available to the registrar-general of the registrable event.</w:t>
      </w:r>
    </w:p>
    <w:p w14:paraId="66743271" w14:textId="77777777" w:rsidR="00C54B9F" w:rsidRDefault="00C54B9F">
      <w:pPr>
        <w:pStyle w:val="Amain"/>
      </w:pPr>
      <w:r>
        <w:tab/>
        <w:t>(2)</w:t>
      </w:r>
      <w:r>
        <w:tab/>
        <w:t>The registrar-general must, if satisfied that, in view of a finding of a court, an entry in the register is incorrect, correct the register in accordance with the finding.</w:t>
      </w:r>
    </w:p>
    <w:p w14:paraId="12C010A4" w14:textId="77777777" w:rsidR="00C54B9F" w:rsidRDefault="00C54B9F">
      <w:pPr>
        <w:pStyle w:val="Amain"/>
      </w:pPr>
      <w:r>
        <w:lastRenderedPageBreak/>
        <w:tab/>
        <w:t>(3)</w:t>
      </w:r>
      <w:r>
        <w:tab/>
        <w:t>A correction of the register is effected by adding or cancelling an entry or by adding, altering or deleting a particular contained in an entry.</w:t>
      </w:r>
    </w:p>
    <w:p w14:paraId="6D4B1328" w14:textId="77777777" w:rsidR="00C54B9F" w:rsidRDefault="00C54B9F">
      <w:pPr>
        <w:pStyle w:val="Amain"/>
        <w:keepNext/>
      </w:pPr>
      <w:r>
        <w:tab/>
        <w:t>(4)</w:t>
      </w:r>
      <w:r>
        <w:tab/>
        <w:t>In this section:</w:t>
      </w:r>
    </w:p>
    <w:p w14:paraId="742ACC7B" w14:textId="77777777" w:rsidR="00C54B9F" w:rsidRDefault="00C54B9F">
      <w:pPr>
        <w:pStyle w:val="aDef"/>
      </w:pPr>
      <w:r>
        <w:rPr>
          <w:rStyle w:val="charBoldItals"/>
        </w:rPr>
        <w:t>court</w:t>
      </w:r>
      <w:r>
        <w:t xml:space="preserve"> means a court of the Territory, the Commonwealth, a State or another Territory.</w:t>
      </w:r>
    </w:p>
    <w:p w14:paraId="28F37AB4" w14:textId="77777777" w:rsidR="00C54B9F" w:rsidRPr="003A0F78" w:rsidRDefault="00C54B9F">
      <w:pPr>
        <w:pStyle w:val="AH3Div"/>
      </w:pPr>
      <w:bookmarkStart w:id="100" w:name="_Toc214632054"/>
      <w:r w:rsidRPr="003A0F78">
        <w:rPr>
          <w:rStyle w:val="CharDivNo"/>
        </w:rPr>
        <w:t>Division 7.2</w:t>
      </w:r>
      <w:r>
        <w:tab/>
      </w:r>
      <w:r w:rsidRPr="003A0F78">
        <w:rPr>
          <w:rStyle w:val="CharDivText"/>
        </w:rPr>
        <w:t>Inquiries</w:t>
      </w:r>
      <w:bookmarkEnd w:id="100"/>
    </w:p>
    <w:p w14:paraId="1FB71426" w14:textId="77777777" w:rsidR="00C54B9F" w:rsidRDefault="00C54B9F">
      <w:pPr>
        <w:pStyle w:val="AH5Sec"/>
      </w:pPr>
      <w:bookmarkStart w:id="101" w:name="_Toc214632055"/>
      <w:r w:rsidRPr="003A0F78">
        <w:rPr>
          <w:rStyle w:val="CharSectNo"/>
        </w:rPr>
        <w:t>41</w:t>
      </w:r>
      <w:r>
        <w:tab/>
        <w:t>Registrar-general’s powers of inquiry</w:t>
      </w:r>
      <w:bookmarkEnd w:id="101"/>
    </w:p>
    <w:p w14:paraId="4D8CB797" w14:textId="77777777" w:rsidR="00C54B9F" w:rsidRDefault="00C54B9F">
      <w:pPr>
        <w:pStyle w:val="Amain"/>
      </w:pPr>
      <w:r>
        <w:tab/>
        <w:t>(1)</w:t>
      </w:r>
      <w:r>
        <w:tab/>
        <w:t xml:space="preserve">The registrar-general may conduct the inquiries that the </w:t>
      </w:r>
      <w:r>
        <w:br/>
        <w:t>registrar-general considers appropriate to find out—</w:t>
      </w:r>
    </w:p>
    <w:p w14:paraId="2A6C0821" w14:textId="77777777" w:rsidR="00C54B9F" w:rsidRDefault="00C54B9F">
      <w:pPr>
        <w:pStyle w:val="Apara"/>
      </w:pPr>
      <w:r>
        <w:tab/>
        <w:t>(a)</w:t>
      </w:r>
      <w:r>
        <w:tab/>
        <w:t>whether a registrable event has happened; or</w:t>
      </w:r>
    </w:p>
    <w:p w14:paraId="0D809F86" w14:textId="77777777" w:rsidR="00C54B9F" w:rsidRDefault="00C54B9F">
      <w:pPr>
        <w:pStyle w:val="Apara"/>
      </w:pPr>
      <w:r>
        <w:tab/>
        <w:t>(b)</w:t>
      </w:r>
      <w:r>
        <w:tab/>
        <w:t>particulars of a registrable event; or</w:t>
      </w:r>
    </w:p>
    <w:p w14:paraId="1A74A0BD" w14:textId="77777777" w:rsidR="00C54B9F" w:rsidRDefault="00C54B9F">
      <w:pPr>
        <w:pStyle w:val="Apara"/>
      </w:pPr>
      <w:r>
        <w:tab/>
        <w:t>(c)</w:t>
      </w:r>
      <w:r>
        <w:tab/>
        <w:t>whether particulars of a particular registrable event have been correctly recorded in the register.</w:t>
      </w:r>
    </w:p>
    <w:p w14:paraId="074729F6" w14:textId="77777777" w:rsidR="00C54B9F" w:rsidRDefault="00C54B9F">
      <w:pPr>
        <w:pStyle w:val="Amain"/>
      </w:pPr>
      <w:r>
        <w:tab/>
        <w:t>(2)</w:t>
      </w:r>
      <w:r>
        <w:tab/>
        <w:t>The registrar-general may, by notice given to a person who, in the registrar-general’s opinion, may be able to provide information relevant to an inquiry under this section, require the person to answer a specified question or to provide other information within a time and in a way specified in the notice.</w:t>
      </w:r>
    </w:p>
    <w:p w14:paraId="502177CA" w14:textId="3A37CC23" w:rsidR="00D17645" w:rsidRPr="00401CD8" w:rsidRDefault="00D17645" w:rsidP="00D17645">
      <w:pPr>
        <w:pStyle w:val="aNote"/>
      </w:pPr>
      <w:r w:rsidRPr="00401CD8">
        <w:rPr>
          <w:rStyle w:val="charItals"/>
        </w:rPr>
        <w:t>Note</w:t>
      </w:r>
      <w:r w:rsidRPr="00401CD8">
        <w:rPr>
          <w:rStyle w:val="charItals"/>
        </w:rPr>
        <w:tab/>
      </w:r>
      <w:r w:rsidRPr="00401CD8">
        <w:t xml:space="preserve">For how documents may be served, see the </w:t>
      </w:r>
      <w:hyperlink r:id="rId68" w:tooltip="A2001-14" w:history="1">
        <w:r w:rsidRPr="00401CD8">
          <w:rPr>
            <w:rStyle w:val="charCitHyperlinkAbbrev"/>
          </w:rPr>
          <w:t>Legislation Act</w:t>
        </w:r>
      </w:hyperlink>
      <w:r w:rsidRPr="00401CD8">
        <w:t>, pt 19.5.</w:t>
      </w:r>
    </w:p>
    <w:p w14:paraId="2EFD6DC8" w14:textId="77777777" w:rsidR="00C54B9F" w:rsidRDefault="00C54B9F">
      <w:pPr>
        <w:pStyle w:val="Amain"/>
      </w:pPr>
      <w:r>
        <w:tab/>
        <w:t>(3)</w:t>
      </w:r>
      <w:r>
        <w:tab/>
        <w:t>A person commits an offence if the person fails to comply with a notice given to the person under subsection (2).</w:t>
      </w:r>
    </w:p>
    <w:p w14:paraId="4B694CA0" w14:textId="77777777" w:rsidR="00C54B9F" w:rsidRDefault="00C54B9F">
      <w:pPr>
        <w:pStyle w:val="Penalty"/>
        <w:keepNext/>
      </w:pPr>
      <w:r>
        <w:t>Maximum penalty:  50 penalty units.</w:t>
      </w:r>
    </w:p>
    <w:p w14:paraId="21AD6E18" w14:textId="382F259C" w:rsidR="00C54B9F" w:rsidRDefault="00C54B9F">
      <w:pPr>
        <w:pStyle w:val="aNote"/>
        <w:keepNext/>
      </w:pPr>
      <w:r>
        <w:rPr>
          <w:rStyle w:val="charItals"/>
        </w:rPr>
        <w:t>Note</w:t>
      </w:r>
      <w:r>
        <w:rPr>
          <w:rStyle w:val="charItals"/>
        </w:rPr>
        <w:tab/>
      </w:r>
      <w:r>
        <w:t xml:space="preserve">The </w:t>
      </w:r>
      <w:hyperlink r:id="rId69" w:tooltip="A2001-14" w:history="1">
        <w:r w:rsidR="00D505AC" w:rsidRPr="00D505AC">
          <w:rPr>
            <w:rStyle w:val="charCitHyperlinkAbbrev"/>
          </w:rPr>
          <w:t>Legislation Act</w:t>
        </w:r>
      </w:hyperlink>
      <w:r>
        <w:t>, s 170 and s 171 deals with the application of the privilege against self</w:t>
      </w:r>
      <w:r w:rsidR="002C0829">
        <w:t>-</w:t>
      </w:r>
      <w:r>
        <w:t>incrimination and client legal privilege.</w:t>
      </w:r>
    </w:p>
    <w:p w14:paraId="15654BA3" w14:textId="77777777" w:rsidR="00C54B9F" w:rsidRDefault="00C54B9F">
      <w:pPr>
        <w:pStyle w:val="Amain"/>
      </w:pPr>
      <w:r>
        <w:tab/>
        <w:t>(4)</w:t>
      </w:r>
      <w:r>
        <w:tab/>
        <w:t>An offence against this section is a strict liability offence.</w:t>
      </w:r>
    </w:p>
    <w:p w14:paraId="6A13798A" w14:textId="77777777" w:rsidR="00C54B9F" w:rsidRPr="003A0F78" w:rsidRDefault="00C54B9F">
      <w:pPr>
        <w:pStyle w:val="AH3Div"/>
      </w:pPr>
      <w:bookmarkStart w:id="102" w:name="_Toc214632056"/>
      <w:r w:rsidRPr="003A0F78">
        <w:rPr>
          <w:rStyle w:val="CharDivNo"/>
        </w:rPr>
        <w:lastRenderedPageBreak/>
        <w:t>Division 7.3</w:t>
      </w:r>
      <w:r>
        <w:tab/>
      </w:r>
      <w:r w:rsidRPr="003A0F78">
        <w:rPr>
          <w:rStyle w:val="CharDivText"/>
        </w:rPr>
        <w:t>Access to, and certification of, register entries</w:t>
      </w:r>
      <w:bookmarkEnd w:id="102"/>
    </w:p>
    <w:p w14:paraId="082A8E5C" w14:textId="77777777" w:rsidR="00C54B9F" w:rsidRDefault="00C54B9F">
      <w:pPr>
        <w:pStyle w:val="AH5Sec"/>
      </w:pPr>
      <w:bookmarkStart w:id="103" w:name="_Toc214632057"/>
      <w:r w:rsidRPr="003A0F78">
        <w:rPr>
          <w:rStyle w:val="CharSectNo"/>
        </w:rPr>
        <w:t>42</w:t>
      </w:r>
      <w:r>
        <w:tab/>
        <w:t>Access to register</w:t>
      </w:r>
      <w:bookmarkEnd w:id="103"/>
    </w:p>
    <w:p w14:paraId="63A41020" w14:textId="77777777" w:rsidR="00C54B9F" w:rsidRDefault="00C54B9F">
      <w:pPr>
        <w:pStyle w:val="Amain"/>
      </w:pPr>
      <w:r>
        <w:tab/>
        <w:t>(1)</w:t>
      </w:r>
      <w:r>
        <w:tab/>
        <w:t>A person may apply to the registrar-general for—</w:t>
      </w:r>
    </w:p>
    <w:p w14:paraId="280B7803" w14:textId="77777777" w:rsidR="00C54B9F" w:rsidRDefault="00C54B9F">
      <w:pPr>
        <w:pStyle w:val="Apara"/>
      </w:pPr>
      <w:r>
        <w:tab/>
        <w:t>(a)</w:t>
      </w:r>
      <w:r>
        <w:tab/>
        <w:t>access to the register; or</w:t>
      </w:r>
    </w:p>
    <w:p w14:paraId="5B07E381" w14:textId="77777777" w:rsidR="00C54B9F" w:rsidRDefault="00C54B9F">
      <w:pPr>
        <w:pStyle w:val="Apara"/>
      </w:pPr>
      <w:r>
        <w:tab/>
        <w:t>(b)</w:t>
      </w:r>
      <w:r>
        <w:tab/>
        <w:t>the provision from the register of the information stated in the application.</w:t>
      </w:r>
    </w:p>
    <w:p w14:paraId="676325D1" w14:textId="77777777" w:rsidR="00C54B9F" w:rsidRDefault="00C54B9F">
      <w:pPr>
        <w:pStyle w:val="Amain"/>
      </w:pPr>
      <w:r>
        <w:tab/>
        <w:t>(2)</w:t>
      </w:r>
      <w:r>
        <w:tab/>
        <w:t>The registrar-general may give the applicant access to the register, or give the applicant any of the stated information that is available, if satisfied that—</w:t>
      </w:r>
    </w:p>
    <w:p w14:paraId="61AEB065" w14:textId="77777777" w:rsidR="00C54B9F" w:rsidRDefault="00C54B9F">
      <w:pPr>
        <w:pStyle w:val="Apara"/>
      </w:pPr>
      <w:r>
        <w:tab/>
        <w:t>(a)</w:t>
      </w:r>
      <w:r>
        <w:tab/>
        <w:t>the applicant has an adequate reason for wanting the access or the information; and</w:t>
      </w:r>
    </w:p>
    <w:p w14:paraId="05B1FAFF" w14:textId="77777777" w:rsidR="00C54B9F" w:rsidRDefault="00C54B9F">
      <w:pPr>
        <w:pStyle w:val="Apara"/>
      </w:pPr>
      <w:r>
        <w:tab/>
        <w:t>(b)</w:t>
      </w:r>
      <w:r>
        <w:tab/>
        <w:t>the giving of the access or information is in accordance with the statement of policies under section 46.</w:t>
      </w:r>
    </w:p>
    <w:p w14:paraId="798E34B5" w14:textId="4315726F" w:rsidR="00F85A9E" w:rsidRPr="00071BC2" w:rsidRDefault="00F85A9E" w:rsidP="00F85A9E">
      <w:pPr>
        <w:pStyle w:val="Amain"/>
        <w:rPr>
          <w:shd w:val="clear" w:color="auto" w:fill="FFFFFF"/>
        </w:rPr>
      </w:pPr>
      <w:r w:rsidRPr="00071BC2">
        <w:tab/>
        <w:t>(</w:t>
      </w:r>
      <w:r w:rsidR="005A3AD3">
        <w:t>3</w:t>
      </w:r>
      <w:r w:rsidRPr="00071BC2">
        <w:t>)</w:t>
      </w:r>
      <w:r w:rsidRPr="00071BC2">
        <w:tab/>
        <w:t xml:space="preserve">However, the registrar-general must not give the </w:t>
      </w:r>
      <w:r w:rsidRPr="00071BC2">
        <w:rPr>
          <w:color w:val="000000"/>
          <w:shd w:val="clear" w:color="auto" w:fill="FFFFFF"/>
        </w:rPr>
        <w:t>access to any part of the register, or any information in the register, that would disclose—</w:t>
      </w:r>
    </w:p>
    <w:p w14:paraId="5F8901B5" w14:textId="77777777" w:rsidR="00F85A9E" w:rsidRPr="00071BC2" w:rsidRDefault="00F85A9E" w:rsidP="00F85A9E">
      <w:pPr>
        <w:pStyle w:val="Apara"/>
      </w:pPr>
      <w:r w:rsidRPr="00071BC2">
        <w:tab/>
        <w:t>(a)</w:t>
      </w:r>
      <w:r w:rsidRPr="00071BC2">
        <w:tab/>
        <w:t>the manner of death of a deceased person; or</w:t>
      </w:r>
    </w:p>
    <w:p w14:paraId="261363A2" w14:textId="77777777" w:rsidR="00F85A9E" w:rsidRPr="00071BC2" w:rsidRDefault="00F85A9E" w:rsidP="00F85A9E">
      <w:pPr>
        <w:pStyle w:val="Apara"/>
      </w:pPr>
      <w:r w:rsidRPr="00071BC2">
        <w:tab/>
        <w:t>(b)</w:t>
      </w:r>
      <w:r w:rsidRPr="00071BC2">
        <w:tab/>
        <w:t>that a manner of death was recorded for a deceased person.</w:t>
      </w:r>
    </w:p>
    <w:p w14:paraId="50E20063" w14:textId="5B60731C" w:rsidR="00F85A9E" w:rsidRPr="00071BC2" w:rsidRDefault="00F85A9E" w:rsidP="00F85A9E">
      <w:pPr>
        <w:pStyle w:val="aNote"/>
      </w:pPr>
      <w:r w:rsidRPr="004169C7">
        <w:rPr>
          <w:rStyle w:val="charItals"/>
        </w:rPr>
        <w:t>Note 1</w:t>
      </w:r>
      <w:r w:rsidRPr="004169C7">
        <w:rPr>
          <w:rStyle w:val="charItals"/>
        </w:rPr>
        <w:tab/>
      </w:r>
      <w:r w:rsidRPr="00071BC2">
        <w:rPr>
          <w:iCs/>
        </w:rPr>
        <w:t xml:space="preserve">The </w:t>
      </w:r>
      <w:bookmarkStart w:id="104" w:name="_Hlk90470871"/>
      <w:r w:rsidR="005A3AD3" w:rsidRPr="005A3AD3">
        <w:rPr>
          <w:rStyle w:val="charCitHyperlinkItal"/>
        </w:rPr>
        <w:fldChar w:fldCharType="begin"/>
      </w:r>
      <w:r w:rsidR="005A3AD3">
        <w:rPr>
          <w:rStyle w:val="charCitHyperlinkItal"/>
        </w:rPr>
        <w:instrText>HYPERLINK "http://www.legislation.act.gov.au/a/2024-24" \o "A2024-24#HISTORY"</w:instrText>
      </w:r>
      <w:r w:rsidR="005A3AD3" w:rsidRPr="005A3AD3">
        <w:rPr>
          <w:rStyle w:val="charCitHyperlinkItal"/>
        </w:rPr>
      </w:r>
      <w:r w:rsidR="005A3AD3" w:rsidRPr="005A3AD3">
        <w:rPr>
          <w:rStyle w:val="charCitHyperlinkItal"/>
        </w:rPr>
        <w:fldChar w:fldCharType="separate"/>
      </w:r>
      <w:r w:rsidR="005A3AD3" w:rsidRPr="005A3AD3">
        <w:rPr>
          <w:rStyle w:val="charCitHyperlinkItal"/>
        </w:rPr>
        <w:t>Voluntary Assisted Dying Act 2024</w:t>
      </w:r>
      <w:r w:rsidR="005A3AD3" w:rsidRPr="005A3AD3">
        <w:rPr>
          <w:rStyle w:val="charCitHyperlinkItal"/>
        </w:rPr>
        <w:fldChar w:fldCharType="end"/>
      </w:r>
      <w:bookmarkEnd w:id="104"/>
      <w:r w:rsidRPr="00071BC2">
        <w:t>, s</w:t>
      </w:r>
      <w:r>
        <w:t xml:space="preserve"> 82 (3)</w:t>
      </w:r>
      <w:r w:rsidRPr="00071BC2">
        <w:t xml:space="preserve"> requires notice to be given to the registrar-general about the manner of death of a deceased person.</w:t>
      </w:r>
    </w:p>
    <w:p w14:paraId="0935BB32" w14:textId="2B7AAD22" w:rsidR="00F85A9E" w:rsidRPr="00071BC2" w:rsidRDefault="00F85A9E" w:rsidP="00F85A9E">
      <w:pPr>
        <w:pStyle w:val="aNote"/>
      </w:pPr>
      <w:r w:rsidRPr="004169C7">
        <w:rPr>
          <w:rStyle w:val="charItals"/>
        </w:rPr>
        <w:t>Note 2</w:t>
      </w:r>
      <w:r w:rsidRPr="004169C7">
        <w:rPr>
          <w:rStyle w:val="charItals"/>
        </w:rPr>
        <w:tab/>
      </w:r>
      <w:r w:rsidRPr="00071BC2">
        <w:t xml:space="preserve">The registrar-general must give the Voluntary Assisted Dying Oversight Board information about a death (including any recorded manner of death) in certain circumstances (see </w:t>
      </w:r>
      <w:hyperlink r:id="rId70" w:tooltip="A2024-24#HISTORY" w:history="1">
        <w:r w:rsidR="005A3AD3" w:rsidRPr="005A3AD3">
          <w:rPr>
            <w:rStyle w:val="charCitHyperlinkItal"/>
          </w:rPr>
          <w:t>Voluntary Assisted Dying Act 2024</w:t>
        </w:r>
      </w:hyperlink>
      <w:r w:rsidRPr="00071BC2">
        <w:t>, s</w:t>
      </w:r>
      <w:r>
        <w:t xml:space="preserve"> 123</w:t>
      </w:r>
      <w:r w:rsidRPr="00071BC2">
        <w:t>).</w:t>
      </w:r>
    </w:p>
    <w:p w14:paraId="17F6B61F" w14:textId="6300F8A3" w:rsidR="00C54B9F" w:rsidRDefault="00C54B9F" w:rsidP="00E155A2">
      <w:pPr>
        <w:pStyle w:val="Amain"/>
        <w:keepNext/>
      </w:pPr>
      <w:r>
        <w:tab/>
        <w:t>(</w:t>
      </w:r>
      <w:r w:rsidR="005A3AD3">
        <w:t>4</w:t>
      </w:r>
      <w:r>
        <w:t>)</w:t>
      </w:r>
      <w:r>
        <w:tab/>
        <w:t>The access or information—</w:t>
      </w:r>
    </w:p>
    <w:p w14:paraId="6EB5808D" w14:textId="77777777" w:rsidR="00C54B9F" w:rsidRDefault="00C54B9F">
      <w:pPr>
        <w:pStyle w:val="Apara"/>
      </w:pPr>
      <w:r>
        <w:tab/>
        <w:t>(a)</w:t>
      </w:r>
      <w:r>
        <w:tab/>
        <w:t>must be given subject to the conditions stated in the statement of policies under section 46; and</w:t>
      </w:r>
    </w:p>
    <w:p w14:paraId="44119164" w14:textId="77777777" w:rsidR="00C54B9F" w:rsidRDefault="00C54B9F">
      <w:pPr>
        <w:pStyle w:val="Apara"/>
      </w:pPr>
      <w:r>
        <w:lastRenderedPageBreak/>
        <w:tab/>
        <w:t>(b)</w:t>
      </w:r>
      <w:r>
        <w:tab/>
        <w:t>may be given subject to any other conditions that are reasonable and necessary to protect the privacy of anyone to whom an entry in the register relates.</w:t>
      </w:r>
    </w:p>
    <w:p w14:paraId="71038004" w14:textId="7D2654EC" w:rsidR="00C54B9F" w:rsidRDefault="00C54B9F">
      <w:pPr>
        <w:pStyle w:val="Amain"/>
      </w:pPr>
      <w:r>
        <w:tab/>
        <w:t>(</w:t>
      </w:r>
      <w:r w:rsidR="005A3AD3">
        <w:t>5</w:t>
      </w:r>
      <w:r>
        <w:t>)</w:t>
      </w:r>
      <w:r>
        <w:tab/>
        <w:t>In deciding, for subsection (2) (a), whether an applicant has an adequate reason, the registrar-general must have regard to—</w:t>
      </w:r>
    </w:p>
    <w:p w14:paraId="2E531FBA" w14:textId="77777777" w:rsidR="00C54B9F" w:rsidRDefault="00C54B9F">
      <w:pPr>
        <w:pStyle w:val="Apara"/>
      </w:pPr>
      <w:r>
        <w:tab/>
        <w:t>(a)</w:t>
      </w:r>
      <w:r>
        <w:tab/>
        <w:t>the nature of the applicant’s interest; and</w:t>
      </w:r>
    </w:p>
    <w:p w14:paraId="45F4E93A" w14:textId="77777777" w:rsidR="00C54B9F" w:rsidRDefault="00C54B9F">
      <w:pPr>
        <w:pStyle w:val="Apara"/>
      </w:pPr>
      <w:r>
        <w:tab/>
        <w:t>(b)</w:t>
      </w:r>
      <w:r>
        <w:tab/>
        <w:t>the sensitivity of the information to be accessed or provided; and</w:t>
      </w:r>
    </w:p>
    <w:p w14:paraId="5FA43AEC" w14:textId="77777777" w:rsidR="00C54B9F" w:rsidRDefault="00C54B9F">
      <w:pPr>
        <w:pStyle w:val="Apara"/>
      </w:pPr>
      <w:r>
        <w:tab/>
        <w:t>(c)</w:t>
      </w:r>
      <w:r>
        <w:tab/>
        <w:t>the use to be made of the information.</w:t>
      </w:r>
    </w:p>
    <w:p w14:paraId="3A755C4E" w14:textId="66C32DE1" w:rsidR="00C54B9F" w:rsidRDefault="00C54B9F">
      <w:pPr>
        <w:pStyle w:val="Amain"/>
      </w:pPr>
      <w:r>
        <w:tab/>
        <w:t>(</w:t>
      </w:r>
      <w:r w:rsidR="005A3AD3">
        <w:t>6</w:t>
      </w:r>
      <w:r>
        <w:t>)</w:t>
      </w:r>
      <w:r>
        <w:tab/>
        <w:t>The registrar-general may also have regard to any other relevant consideration.</w:t>
      </w:r>
    </w:p>
    <w:p w14:paraId="4362FDBE" w14:textId="4021D4E5" w:rsidR="00C54B9F" w:rsidRDefault="00C54B9F">
      <w:pPr>
        <w:pStyle w:val="Amain"/>
      </w:pPr>
      <w:r>
        <w:tab/>
        <w:t>(</w:t>
      </w:r>
      <w:r w:rsidR="005A3AD3">
        <w:t>7</w:t>
      </w:r>
      <w:r>
        <w:t>)</w:t>
      </w:r>
      <w:r>
        <w:tab/>
        <w:t>In this section:</w:t>
      </w:r>
    </w:p>
    <w:p w14:paraId="47AD40F5" w14:textId="77777777" w:rsidR="00C54B9F" w:rsidRDefault="00C54B9F">
      <w:pPr>
        <w:pStyle w:val="aDef"/>
      </w:pPr>
      <w:r w:rsidRPr="00D505AC">
        <w:rPr>
          <w:rStyle w:val="charBoldItals"/>
        </w:rPr>
        <w:t>information</w:t>
      </w:r>
      <w:r>
        <w:t xml:space="preserve"> does not include information that may be applied for under section 43.</w:t>
      </w:r>
    </w:p>
    <w:p w14:paraId="5CA1D629" w14:textId="77777777" w:rsidR="00C54B9F" w:rsidRDefault="00C54B9F">
      <w:pPr>
        <w:pStyle w:val="AH5Sec"/>
      </w:pPr>
      <w:bookmarkStart w:id="105" w:name="_Toc214632058"/>
      <w:r w:rsidRPr="003A0F78">
        <w:rPr>
          <w:rStyle w:val="CharSectNo"/>
        </w:rPr>
        <w:t>43</w:t>
      </w:r>
      <w:r>
        <w:tab/>
        <w:t>Search of register</w:t>
      </w:r>
      <w:bookmarkEnd w:id="105"/>
    </w:p>
    <w:p w14:paraId="47A1D6F5" w14:textId="77777777" w:rsidR="00C54B9F" w:rsidRDefault="00C54B9F">
      <w:pPr>
        <w:pStyle w:val="Amain"/>
      </w:pPr>
      <w:r>
        <w:tab/>
        <w:t>(1)</w:t>
      </w:r>
      <w:r>
        <w:tab/>
        <w:t>A person may apply to the registrar-general for a search of the register for an entry about a particular registrable event.</w:t>
      </w:r>
    </w:p>
    <w:p w14:paraId="3CB14E37" w14:textId="77777777" w:rsidR="00C54B9F" w:rsidRDefault="00C54B9F">
      <w:pPr>
        <w:pStyle w:val="Amain"/>
      </w:pPr>
      <w:r>
        <w:tab/>
        <w:t>(2)</w:t>
      </w:r>
      <w:r>
        <w:tab/>
        <w:t>The registrar-general may search the register for the entry if satisfied that—</w:t>
      </w:r>
    </w:p>
    <w:p w14:paraId="7912723D" w14:textId="77777777" w:rsidR="00C54B9F" w:rsidRDefault="00C54B9F">
      <w:pPr>
        <w:pStyle w:val="Apara"/>
      </w:pPr>
      <w:r>
        <w:tab/>
        <w:t>(a)</w:t>
      </w:r>
      <w:r>
        <w:tab/>
        <w:t>the applicant has an adequate reason for wanting the information; and</w:t>
      </w:r>
    </w:p>
    <w:p w14:paraId="53B57B54" w14:textId="77777777" w:rsidR="00C54B9F" w:rsidRDefault="00C54B9F">
      <w:pPr>
        <w:pStyle w:val="Apara"/>
      </w:pPr>
      <w:r>
        <w:tab/>
        <w:t>(b)</w:t>
      </w:r>
      <w:r>
        <w:tab/>
        <w:t>the giving of the information is in accordance with the statement of policies under section 46.</w:t>
      </w:r>
    </w:p>
    <w:p w14:paraId="74493861" w14:textId="77777777" w:rsidR="00C54B9F" w:rsidRDefault="00C54B9F">
      <w:pPr>
        <w:pStyle w:val="Amain"/>
      </w:pPr>
      <w:r>
        <w:tab/>
        <w:t>(3)</w:t>
      </w:r>
      <w:r>
        <w:tab/>
        <w:t>In deciding whether an applicant has an adequate reason, the registrar-general must have regard to—</w:t>
      </w:r>
    </w:p>
    <w:p w14:paraId="3804CC89" w14:textId="3BE4195C" w:rsidR="00C54B9F" w:rsidRDefault="00C54B9F">
      <w:pPr>
        <w:pStyle w:val="Apara"/>
      </w:pPr>
      <w:r>
        <w:tab/>
        <w:t>(a)</w:t>
      </w:r>
      <w:r>
        <w:tab/>
        <w:t>the matters mentioned in section 42 (</w:t>
      </w:r>
      <w:r w:rsidR="00486F1A">
        <w:t>5</w:t>
      </w:r>
      <w:r>
        <w:t>); and</w:t>
      </w:r>
    </w:p>
    <w:p w14:paraId="2B2781CE" w14:textId="77777777" w:rsidR="00C54B9F" w:rsidRDefault="00C54B9F">
      <w:pPr>
        <w:pStyle w:val="Apara"/>
      </w:pPr>
      <w:r>
        <w:tab/>
        <w:t>(b)</w:t>
      </w:r>
      <w:r>
        <w:tab/>
        <w:t>the relationship (if any) between the applicant and the person to whom the information relates; and</w:t>
      </w:r>
    </w:p>
    <w:p w14:paraId="25AB941A" w14:textId="77777777" w:rsidR="00C54B9F" w:rsidRDefault="00C54B9F">
      <w:pPr>
        <w:pStyle w:val="Apara"/>
      </w:pPr>
      <w:r>
        <w:lastRenderedPageBreak/>
        <w:tab/>
        <w:t>(c)</w:t>
      </w:r>
      <w:r>
        <w:tab/>
        <w:t>the age of the entry; and</w:t>
      </w:r>
    </w:p>
    <w:p w14:paraId="425D823C" w14:textId="77777777" w:rsidR="00C54B9F" w:rsidRDefault="00C54B9F">
      <w:pPr>
        <w:pStyle w:val="Apara"/>
      </w:pPr>
      <w:r>
        <w:tab/>
        <w:t>(d)</w:t>
      </w:r>
      <w:r>
        <w:tab/>
        <w:t>the contents of the entry.</w:t>
      </w:r>
    </w:p>
    <w:p w14:paraId="185A1B01" w14:textId="77777777" w:rsidR="00C54B9F" w:rsidRDefault="00C54B9F">
      <w:pPr>
        <w:pStyle w:val="Amain"/>
      </w:pPr>
      <w:r>
        <w:tab/>
        <w:t>(4)</w:t>
      </w:r>
      <w:r>
        <w:tab/>
        <w:t>The registrar-general may also have regard to any other relevant consideration.</w:t>
      </w:r>
    </w:p>
    <w:p w14:paraId="53CABBB8" w14:textId="77777777" w:rsidR="00C54B9F" w:rsidRDefault="00C54B9F">
      <w:pPr>
        <w:pStyle w:val="AH5Sec"/>
      </w:pPr>
      <w:bookmarkStart w:id="106" w:name="_Toc214632059"/>
      <w:r w:rsidRPr="003A0F78">
        <w:rPr>
          <w:rStyle w:val="CharSectNo"/>
        </w:rPr>
        <w:t>44</w:t>
      </w:r>
      <w:r>
        <w:tab/>
        <w:t>Protection of privacy</w:t>
      </w:r>
      <w:bookmarkEnd w:id="106"/>
    </w:p>
    <w:p w14:paraId="23907130" w14:textId="77777777" w:rsidR="00C54B9F" w:rsidRDefault="00C54B9F">
      <w:pPr>
        <w:pStyle w:val="Amainreturn"/>
        <w:keepNext/>
        <w:keepLines/>
      </w:pPr>
      <w:r>
        <w:t xml:space="preserve">In providing information extracted from the register, the registrar-general must, as far as practicable, protect a person to whom the entry in the register relates from unreasonable intrusion into </w:t>
      </w:r>
      <w:r w:rsidR="00930423" w:rsidRPr="00134C68">
        <w:t>the person’s</w:t>
      </w:r>
      <w:r>
        <w:t xml:space="preserve"> privacy.</w:t>
      </w:r>
    </w:p>
    <w:p w14:paraId="77531520" w14:textId="77777777" w:rsidR="00C54B9F" w:rsidRDefault="00C54B9F">
      <w:pPr>
        <w:pStyle w:val="AH5Sec"/>
      </w:pPr>
      <w:bookmarkStart w:id="107" w:name="_Toc214632060"/>
      <w:r w:rsidRPr="003A0F78">
        <w:rPr>
          <w:rStyle w:val="CharSectNo"/>
        </w:rPr>
        <w:t>45</w:t>
      </w:r>
      <w:r>
        <w:tab/>
        <w:t>Issue of certificates</w:t>
      </w:r>
      <w:bookmarkEnd w:id="107"/>
    </w:p>
    <w:p w14:paraId="495E72E5" w14:textId="77777777" w:rsidR="00C54B9F" w:rsidRDefault="00C54B9F">
      <w:pPr>
        <w:pStyle w:val="Amain"/>
      </w:pPr>
      <w:r>
        <w:tab/>
        <w:t>(1)</w:t>
      </w:r>
      <w:r>
        <w:tab/>
        <w:t>On completing a search of the register under section 43 (2), the registrar-general must issue a certificate—</w:t>
      </w:r>
    </w:p>
    <w:p w14:paraId="476AA836" w14:textId="082164F7" w:rsidR="00C54B9F" w:rsidRDefault="00C54B9F">
      <w:pPr>
        <w:pStyle w:val="Apara"/>
      </w:pPr>
      <w:r>
        <w:tab/>
        <w:t>(a)</w:t>
      </w:r>
      <w:r>
        <w:tab/>
        <w:t xml:space="preserve">certifying the particulars contained in an entry that, having regard to </w:t>
      </w:r>
      <w:r w:rsidR="005A3AD3" w:rsidRPr="00071BC2">
        <w:t>subsections (2) and (</w:t>
      </w:r>
      <w:r w:rsidR="00505BF7">
        <w:t>3</w:t>
      </w:r>
      <w:r w:rsidR="005A3AD3" w:rsidRPr="00071BC2">
        <w:t>)</w:t>
      </w:r>
      <w:r>
        <w:t xml:space="preserve"> and section 44, may be provided; or</w:t>
      </w:r>
    </w:p>
    <w:p w14:paraId="61C40478" w14:textId="77777777" w:rsidR="00C54B9F" w:rsidRDefault="00C54B9F">
      <w:pPr>
        <w:pStyle w:val="Apara"/>
      </w:pPr>
      <w:r>
        <w:tab/>
        <w:t>(b)</w:t>
      </w:r>
      <w:r>
        <w:tab/>
        <w:t>certifying that no entry was located in the register about the relevant registrable event.</w:t>
      </w:r>
    </w:p>
    <w:p w14:paraId="37EC5C2A" w14:textId="77777777" w:rsidR="00C54B9F" w:rsidRDefault="00C54B9F">
      <w:pPr>
        <w:pStyle w:val="Amain"/>
      </w:pPr>
      <w:r>
        <w:tab/>
        <w:t>(2)</w:t>
      </w:r>
      <w:r>
        <w:tab/>
        <w:t>For subsection (1) (a), if an entry in the register includes the word ‘illegitimate’, or any other term indicating that a child was born outside marriage, the entry is taken not to include the word or term.</w:t>
      </w:r>
    </w:p>
    <w:p w14:paraId="468C9EB8" w14:textId="5F751FEA" w:rsidR="00505BF7" w:rsidRPr="00071BC2" w:rsidRDefault="00505BF7" w:rsidP="00E155A2">
      <w:pPr>
        <w:pStyle w:val="Amain"/>
        <w:keepNext/>
      </w:pPr>
      <w:r w:rsidRPr="00071BC2">
        <w:tab/>
        <w:t>(</w:t>
      </w:r>
      <w:r>
        <w:t>3</w:t>
      </w:r>
      <w:r w:rsidRPr="00071BC2">
        <w:t>)</w:t>
      </w:r>
      <w:r w:rsidRPr="00071BC2">
        <w:tab/>
        <w:t>For subsection (1) (a), if an entry in the register relates to a death and a manner of death is recorded, the entry is taken not to include the manner of death.</w:t>
      </w:r>
    </w:p>
    <w:p w14:paraId="1BB1CAF8" w14:textId="5DD2DF0C" w:rsidR="00505BF7" w:rsidRPr="00071BC2" w:rsidRDefault="00505BF7" w:rsidP="00505BF7">
      <w:pPr>
        <w:pStyle w:val="aNote"/>
      </w:pPr>
      <w:r w:rsidRPr="004169C7">
        <w:rPr>
          <w:rStyle w:val="charItals"/>
        </w:rPr>
        <w:t>Note 1</w:t>
      </w:r>
      <w:r w:rsidRPr="004169C7">
        <w:rPr>
          <w:rStyle w:val="charItals"/>
        </w:rPr>
        <w:tab/>
      </w:r>
      <w:r w:rsidRPr="00071BC2">
        <w:rPr>
          <w:iCs/>
        </w:rPr>
        <w:t xml:space="preserve">The </w:t>
      </w:r>
      <w:hyperlink r:id="rId71" w:tooltip="A2024-24#HISTORY" w:history="1">
        <w:r w:rsidRPr="00505BF7">
          <w:rPr>
            <w:rStyle w:val="charCitHyperlinkItal"/>
          </w:rPr>
          <w:t>Voluntary Assisted Dying Act 2024</w:t>
        </w:r>
      </w:hyperlink>
      <w:r w:rsidRPr="00071BC2">
        <w:t>, s</w:t>
      </w:r>
      <w:r>
        <w:t xml:space="preserve"> 82 (3)</w:t>
      </w:r>
      <w:r w:rsidRPr="00071BC2">
        <w:t xml:space="preserve"> requires notice to be given to the registrar-general about the manner of death of a deceased person.</w:t>
      </w:r>
    </w:p>
    <w:p w14:paraId="0EC44292" w14:textId="581645FD" w:rsidR="00505BF7" w:rsidRPr="00071BC2" w:rsidRDefault="00505BF7" w:rsidP="00505BF7">
      <w:pPr>
        <w:pStyle w:val="aNote"/>
      </w:pPr>
      <w:r w:rsidRPr="004169C7">
        <w:rPr>
          <w:rStyle w:val="charItals"/>
        </w:rPr>
        <w:t>Note 2</w:t>
      </w:r>
      <w:r w:rsidRPr="004169C7">
        <w:rPr>
          <w:rStyle w:val="charItals"/>
        </w:rPr>
        <w:tab/>
      </w:r>
      <w:r w:rsidRPr="00071BC2">
        <w:t xml:space="preserve">The registrar-general must give the Voluntary Assisted Dying Oversight Board information about a death (including any recorded manner of death) in certain circumstances (see </w:t>
      </w:r>
      <w:hyperlink r:id="rId72" w:tooltip="A2024-24#HISTORY" w:history="1">
        <w:r w:rsidRPr="00505BF7">
          <w:rPr>
            <w:rStyle w:val="charCitHyperlinkItal"/>
          </w:rPr>
          <w:t>Voluntary Assisted Dying Act 2024</w:t>
        </w:r>
      </w:hyperlink>
      <w:r w:rsidRPr="00071BC2">
        <w:t>, s</w:t>
      </w:r>
      <w:r>
        <w:t xml:space="preserve"> 123</w:t>
      </w:r>
      <w:r w:rsidRPr="00071BC2">
        <w:t>).</w:t>
      </w:r>
    </w:p>
    <w:p w14:paraId="76BA08C5" w14:textId="27C1861F" w:rsidR="00E603E1" w:rsidRPr="00CB2FB8" w:rsidRDefault="00E603E1" w:rsidP="00E603E1">
      <w:pPr>
        <w:pStyle w:val="Amain"/>
      </w:pPr>
      <w:r w:rsidRPr="00CB2FB8">
        <w:lastRenderedPageBreak/>
        <w:tab/>
        <w:t>(</w:t>
      </w:r>
      <w:r w:rsidR="00505BF7">
        <w:t>4</w:t>
      </w:r>
      <w:r w:rsidRPr="00CB2FB8">
        <w:t>)</w:t>
      </w:r>
      <w:r w:rsidRPr="00CB2FB8">
        <w:tab/>
        <w:t>On completing a search of the register under section 43 (2), the registrar-general may also issue an integrated birth certificate to an adopted person if the person has requested the certificate and the registrar-general is satisfied that—</w:t>
      </w:r>
    </w:p>
    <w:p w14:paraId="59EF6C7E" w14:textId="77777777" w:rsidR="00E603E1" w:rsidRPr="00CB2FB8" w:rsidRDefault="00E603E1" w:rsidP="00E603E1">
      <w:pPr>
        <w:pStyle w:val="Apara"/>
      </w:pPr>
      <w:r w:rsidRPr="00CB2FB8">
        <w:tab/>
        <w:t>(a)</w:t>
      </w:r>
      <w:r w:rsidRPr="00CB2FB8">
        <w:tab/>
        <w:t>either—</w:t>
      </w:r>
    </w:p>
    <w:p w14:paraId="51221296" w14:textId="77777777" w:rsidR="00E603E1" w:rsidRPr="00CB2FB8" w:rsidRDefault="00E603E1" w:rsidP="00E603E1">
      <w:pPr>
        <w:pStyle w:val="Asubpara"/>
      </w:pPr>
      <w:r w:rsidRPr="00CB2FB8">
        <w:tab/>
        <w:t>(i)</w:t>
      </w:r>
      <w:r w:rsidRPr="00CB2FB8">
        <w:tab/>
        <w:t>the person’s birth was registered in the ACT and an adoption order in relation to the person was made in the ACT or another State or Territory; or</w:t>
      </w:r>
    </w:p>
    <w:p w14:paraId="232FE527" w14:textId="77777777" w:rsidR="00E603E1" w:rsidRPr="00CB2FB8" w:rsidRDefault="00E603E1" w:rsidP="00E603E1">
      <w:pPr>
        <w:pStyle w:val="Asubpara"/>
      </w:pPr>
      <w:r w:rsidRPr="00CB2FB8">
        <w:tab/>
        <w:t>(ii)</w:t>
      </w:r>
      <w:r w:rsidRPr="00CB2FB8">
        <w:tab/>
        <w:t>the person was born in a country outside Australia and an adoption order in relation to the person was made in the ACT; and</w:t>
      </w:r>
    </w:p>
    <w:p w14:paraId="7F76C8C7" w14:textId="1D218298" w:rsidR="00E603E1" w:rsidRPr="00CB2FB8" w:rsidRDefault="00E603E1" w:rsidP="00E603E1">
      <w:pPr>
        <w:pStyle w:val="Apara"/>
      </w:pPr>
      <w:r w:rsidRPr="00CB2FB8">
        <w:tab/>
        <w:t>(b)</w:t>
      </w:r>
      <w:r w:rsidRPr="00CB2FB8">
        <w:tab/>
        <w:t xml:space="preserve">the adopted person is entitled to access information in relation to their adoption under the </w:t>
      </w:r>
      <w:hyperlink r:id="rId73" w:tooltip="A1993-20" w:history="1">
        <w:r w:rsidRPr="00CB2FB8">
          <w:rPr>
            <w:rStyle w:val="charCitHyperlinkItal"/>
          </w:rPr>
          <w:t>Adoption Act 1993</w:t>
        </w:r>
      </w:hyperlink>
      <w:r w:rsidRPr="00CB2FB8">
        <w:t>, part</w:t>
      </w:r>
      <w:r w:rsidR="00874182">
        <w:t> </w:t>
      </w:r>
      <w:r w:rsidRPr="00CB2FB8">
        <w:t>5.</w:t>
      </w:r>
    </w:p>
    <w:p w14:paraId="27FB9755" w14:textId="17ECE9BA" w:rsidR="00F86085" w:rsidRPr="006536B7" w:rsidRDefault="00F86085" w:rsidP="007F0376">
      <w:pPr>
        <w:pStyle w:val="Amain"/>
        <w:keepNext/>
      </w:pPr>
      <w:r w:rsidRPr="006536B7">
        <w:tab/>
        <w:t>(</w:t>
      </w:r>
      <w:r w:rsidR="00505BF7">
        <w:t>5</w:t>
      </w:r>
      <w:r w:rsidRPr="006536B7">
        <w:t>)</w:t>
      </w:r>
      <w:r w:rsidRPr="006536B7">
        <w:tab/>
        <w:t>In this section:</w:t>
      </w:r>
    </w:p>
    <w:p w14:paraId="79E9620E" w14:textId="77777777" w:rsidR="00F86085" w:rsidRPr="006536B7" w:rsidRDefault="00F86085" w:rsidP="00F86085">
      <w:pPr>
        <w:pStyle w:val="aDef"/>
      </w:pPr>
      <w:r w:rsidRPr="006536B7">
        <w:rPr>
          <w:rStyle w:val="charBoldItals"/>
        </w:rPr>
        <w:t>integrated birth certificate</w:t>
      </w:r>
      <w:r w:rsidRPr="006536B7">
        <w:t>, in relation to an adopted person, means a certificate about the person’s birth that includes information included on the register—</w:t>
      </w:r>
    </w:p>
    <w:p w14:paraId="0963AC8C" w14:textId="77777777" w:rsidR="00F86085" w:rsidRPr="006536B7" w:rsidRDefault="00F86085" w:rsidP="00F86085">
      <w:pPr>
        <w:pStyle w:val="aDefpara"/>
      </w:pPr>
      <w:r w:rsidRPr="006536B7">
        <w:tab/>
        <w:t>(a)</w:t>
      </w:r>
      <w:r w:rsidRPr="006536B7">
        <w:tab/>
        <w:t>about the adopted person’s parents, and any siblings included on the register at the time of registration of the person’s birth; and</w:t>
      </w:r>
    </w:p>
    <w:p w14:paraId="4FDF3B45" w14:textId="77777777" w:rsidR="00F86085" w:rsidRPr="006536B7" w:rsidRDefault="00F86085" w:rsidP="00F86085">
      <w:pPr>
        <w:pStyle w:val="aDefpara"/>
      </w:pPr>
      <w:r w:rsidRPr="006536B7">
        <w:tab/>
        <w:t>(b)</w:t>
      </w:r>
      <w:r w:rsidRPr="006536B7">
        <w:tab/>
        <w:t>about the date of the adoption; and</w:t>
      </w:r>
    </w:p>
    <w:p w14:paraId="41F199B0" w14:textId="77777777" w:rsidR="00F86085" w:rsidRPr="006536B7" w:rsidRDefault="00F86085" w:rsidP="00F86085">
      <w:pPr>
        <w:pStyle w:val="aDefpara"/>
      </w:pPr>
      <w:r w:rsidRPr="006536B7">
        <w:tab/>
        <w:t>(c)</w:t>
      </w:r>
      <w:r w:rsidRPr="006536B7">
        <w:tab/>
        <w:t>about the adopted person’s parents, and any siblings included on the register at the time of registration of the person’s adoption; and</w:t>
      </w:r>
    </w:p>
    <w:p w14:paraId="6CA1C3AF" w14:textId="77777777" w:rsidR="00F86085" w:rsidRPr="006536B7" w:rsidRDefault="00F86085" w:rsidP="00F86085">
      <w:pPr>
        <w:pStyle w:val="aDefpara"/>
      </w:pPr>
      <w:r w:rsidRPr="006536B7">
        <w:tab/>
        <w:t>(d)</w:t>
      </w:r>
      <w:r w:rsidRPr="006536B7">
        <w:tab/>
        <w:t>prescribed by regulation as required on an integrated birth certificate.</w:t>
      </w:r>
    </w:p>
    <w:p w14:paraId="019898AB" w14:textId="77777777" w:rsidR="00C54B9F" w:rsidRDefault="00C54B9F">
      <w:pPr>
        <w:pStyle w:val="AH5Sec"/>
      </w:pPr>
      <w:bookmarkStart w:id="108" w:name="_Toc214632061"/>
      <w:r w:rsidRPr="003A0F78">
        <w:rPr>
          <w:rStyle w:val="CharSectNo"/>
        </w:rPr>
        <w:lastRenderedPageBreak/>
        <w:t>46</w:t>
      </w:r>
      <w:r>
        <w:tab/>
        <w:t>Access policies</w:t>
      </w:r>
      <w:bookmarkEnd w:id="108"/>
    </w:p>
    <w:p w14:paraId="562590B1" w14:textId="77777777" w:rsidR="00C54B9F" w:rsidRDefault="00C54B9F" w:rsidP="00717E70">
      <w:pPr>
        <w:pStyle w:val="Amain"/>
        <w:keepNext/>
      </w:pPr>
      <w:r>
        <w:tab/>
        <w:t>(1)</w:t>
      </w:r>
      <w:r>
        <w:tab/>
        <w:t>The registrar-general must maintain a written statement of the policies on which, and of any conditions subject to which—</w:t>
      </w:r>
    </w:p>
    <w:p w14:paraId="7A2CB575" w14:textId="305BC6ED" w:rsidR="00C54B9F" w:rsidRDefault="00C54B9F">
      <w:pPr>
        <w:pStyle w:val="Apara"/>
      </w:pPr>
      <w:r>
        <w:tab/>
        <w:t>(a)</w:t>
      </w:r>
      <w:r>
        <w:tab/>
        <w:t>access to the register is to be given or denied under section</w:t>
      </w:r>
      <w:r w:rsidR="00874182">
        <w:t> </w:t>
      </w:r>
      <w:r>
        <w:t>42; or</w:t>
      </w:r>
    </w:p>
    <w:p w14:paraId="203A4909" w14:textId="77777777" w:rsidR="00C54B9F" w:rsidRDefault="00C54B9F">
      <w:pPr>
        <w:pStyle w:val="Apara"/>
      </w:pPr>
      <w:r>
        <w:tab/>
        <w:t>(b)</w:t>
      </w:r>
      <w:r>
        <w:tab/>
        <w:t>information from the register is to be provided or refused under section 42 or section 43.</w:t>
      </w:r>
    </w:p>
    <w:p w14:paraId="771097BD" w14:textId="77777777" w:rsidR="00C54B9F" w:rsidRDefault="00C54B9F">
      <w:pPr>
        <w:pStyle w:val="Amain"/>
        <w:keepNext/>
      </w:pPr>
      <w:r>
        <w:tab/>
        <w:t>(2)</w:t>
      </w:r>
      <w:r>
        <w:tab/>
        <w:t>The registrar-general must give a copy of a statement under subsection (1) to a person who requests it—</w:t>
      </w:r>
    </w:p>
    <w:p w14:paraId="529A13B6" w14:textId="77777777" w:rsidR="00C54B9F" w:rsidRDefault="00C54B9F">
      <w:pPr>
        <w:pStyle w:val="Apara"/>
        <w:keepNext/>
      </w:pPr>
      <w:r>
        <w:tab/>
        <w:t>(a)</w:t>
      </w:r>
      <w:r>
        <w:tab/>
        <w:t>in person or by telephone during normal business hours; or</w:t>
      </w:r>
    </w:p>
    <w:p w14:paraId="7BF3163D" w14:textId="77777777" w:rsidR="00C54B9F" w:rsidRDefault="00C54B9F">
      <w:pPr>
        <w:pStyle w:val="Apara"/>
      </w:pPr>
      <w:r>
        <w:tab/>
        <w:t>(b)</w:t>
      </w:r>
      <w:r>
        <w:tab/>
        <w:t>by mail or electronic means.</w:t>
      </w:r>
    </w:p>
    <w:p w14:paraId="37A91C4B" w14:textId="77777777" w:rsidR="00C54B9F" w:rsidRPr="003A0F78" w:rsidRDefault="00C54B9F">
      <w:pPr>
        <w:pStyle w:val="AH3Div"/>
      </w:pPr>
      <w:bookmarkStart w:id="109" w:name="_Toc214632062"/>
      <w:r w:rsidRPr="003A0F78">
        <w:rPr>
          <w:rStyle w:val="CharDivNo"/>
        </w:rPr>
        <w:t>Division 7.4</w:t>
      </w:r>
      <w:r>
        <w:tab/>
      </w:r>
      <w:r w:rsidRPr="003A0F78">
        <w:rPr>
          <w:rStyle w:val="CharDivText"/>
        </w:rPr>
        <w:t>Additional information and services</w:t>
      </w:r>
      <w:bookmarkEnd w:id="109"/>
    </w:p>
    <w:p w14:paraId="6DAF4614" w14:textId="77777777" w:rsidR="00C54B9F" w:rsidRDefault="00C54B9F">
      <w:pPr>
        <w:pStyle w:val="AH5Sec"/>
      </w:pPr>
      <w:bookmarkStart w:id="110" w:name="_Toc214632063"/>
      <w:r w:rsidRPr="003A0F78">
        <w:rPr>
          <w:rStyle w:val="CharSectNo"/>
        </w:rPr>
        <w:t>47</w:t>
      </w:r>
      <w:r>
        <w:tab/>
        <w:t>Registrar-general may collect other information</w:t>
      </w:r>
      <w:bookmarkEnd w:id="110"/>
    </w:p>
    <w:p w14:paraId="78206F7D" w14:textId="77777777" w:rsidR="00C54B9F" w:rsidRDefault="00C54B9F">
      <w:pPr>
        <w:pStyle w:val="Amain"/>
      </w:pPr>
      <w:r>
        <w:tab/>
        <w:t>(1)</w:t>
      </w:r>
      <w:r>
        <w:tab/>
        <w:t>The registrar-general may establish and maintain records of information, other than registrable information, relating to registrable events.</w:t>
      </w:r>
    </w:p>
    <w:p w14:paraId="0F6202ED" w14:textId="77777777" w:rsidR="00C54B9F" w:rsidRDefault="00C54B9F">
      <w:pPr>
        <w:pStyle w:val="Amain"/>
      </w:pPr>
      <w:r>
        <w:tab/>
        <w:t>(2)</w:t>
      </w:r>
      <w:r>
        <w:tab/>
        <w:t>Records maintained under this section must be kept separately from the register.</w:t>
      </w:r>
    </w:p>
    <w:p w14:paraId="3E1702F5" w14:textId="77777777" w:rsidR="00C54B9F" w:rsidRDefault="00C54B9F">
      <w:pPr>
        <w:pStyle w:val="Amain"/>
        <w:keepLines/>
      </w:pPr>
      <w:r>
        <w:tab/>
        <w:t>(3)</w:t>
      </w:r>
      <w:r>
        <w:tab/>
        <w:t>The registrar-general may include information in the records maintained under this section at the request of a person interested in the registrable event to which the information relates or on the registrar-general’s own initiative.</w:t>
      </w:r>
    </w:p>
    <w:p w14:paraId="13D94813" w14:textId="77777777" w:rsidR="00C54B9F" w:rsidRDefault="00C54B9F">
      <w:pPr>
        <w:pStyle w:val="AH5Sec"/>
      </w:pPr>
      <w:bookmarkStart w:id="111" w:name="_Toc214632064"/>
      <w:r w:rsidRPr="003A0F78">
        <w:rPr>
          <w:rStyle w:val="CharSectNo"/>
        </w:rPr>
        <w:lastRenderedPageBreak/>
        <w:t>48</w:t>
      </w:r>
      <w:r>
        <w:tab/>
        <w:t>Additional services</w:t>
      </w:r>
      <w:bookmarkEnd w:id="111"/>
    </w:p>
    <w:p w14:paraId="11AEB6EE" w14:textId="77777777" w:rsidR="00C54B9F" w:rsidRDefault="00C54B9F" w:rsidP="00717E70">
      <w:pPr>
        <w:pStyle w:val="Amain"/>
        <w:keepNext/>
      </w:pPr>
      <w:r>
        <w:tab/>
        <w:t>(1)</w:t>
      </w:r>
      <w:r>
        <w:tab/>
        <w:t>The registrar-general may enter into an agreement or arrangement with a person for the provision of services in relation to the discharge of a function under this Act.</w:t>
      </w:r>
    </w:p>
    <w:p w14:paraId="76AC7A83" w14:textId="57868A48" w:rsidR="00C54B9F" w:rsidRDefault="00C54B9F">
      <w:pPr>
        <w:pStyle w:val="aNote"/>
      </w:pPr>
      <w:r w:rsidRPr="00D505AC">
        <w:rPr>
          <w:rStyle w:val="charItals"/>
        </w:rPr>
        <w:t>Note</w:t>
      </w:r>
      <w:r w:rsidRPr="00D505AC">
        <w:rPr>
          <w:rStyle w:val="charItals"/>
        </w:rPr>
        <w:tab/>
      </w:r>
      <w:r>
        <w:t xml:space="preserve">A provision of a law that gives an entity (including a person) a function also gives the entity the powers necessary and convenient to exercise the function (see </w:t>
      </w:r>
      <w:hyperlink r:id="rId74" w:tooltip="A2001-14" w:history="1">
        <w:r w:rsidR="00D505AC" w:rsidRPr="00D505AC">
          <w:rPr>
            <w:rStyle w:val="charCitHyperlinkAbbrev"/>
          </w:rPr>
          <w:t>Legislation Act</w:t>
        </w:r>
      </w:hyperlink>
      <w:r>
        <w:t>, s 196 (1) and dict, pt</w:t>
      </w:r>
      <w:r w:rsidR="00874182">
        <w:t> </w:t>
      </w:r>
      <w:r>
        <w:t xml:space="preserve">1, def </w:t>
      </w:r>
      <w:r w:rsidRPr="00D505AC">
        <w:rPr>
          <w:rStyle w:val="charBoldItals"/>
        </w:rPr>
        <w:t>entity</w:t>
      </w:r>
      <w:r>
        <w:t>).</w:t>
      </w:r>
    </w:p>
    <w:p w14:paraId="51E4DA51" w14:textId="77777777" w:rsidR="00C54B9F" w:rsidRDefault="00C54B9F">
      <w:pPr>
        <w:pStyle w:val="Amain"/>
      </w:pPr>
      <w:r>
        <w:tab/>
        <w:t>(2)</w:t>
      </w:r>
      <w:r>
        <w:tab/>
        <w:t>The services that may be provided under subsection (1) include, but are not limited to, the provision of—</w:t>
      </w:r>
    </w:p>
    <w:p w14:paraId="53983076" w14:textId="77777777" w:rsidR="00C54B9F" w:rsidRDefault="00C54B9F">
      <w:pPr>
        <w:pStyle w:val="Apara"/>
      </w:pPr>
      <w:r>
        <w:tab/>
        <w:t>(a)</w:t>
      </w:r>
      <w:r>
        <w:tab/>
        <w:t>information in the form of a decorative certificate or other document; or</w:t>
      </w:r>
    </w:p>
    <w:p w14:paraId="1088134F" w14:textId="77777777" w:rsidR="00C54B9F" w:rsidRDefault="00C54B9F">
      <w:pPr>
        <w:pStyle w:val="Apara"/>
      </w:pPr>
      <w:r>
        <w:tab/>
        <w:t>(b)</w:t>
      </w:r>
      <w:r>
        <w:tab/>
        <w:t>information from records maintained under section 47; or</w:t>
      </w:r>
    </w:p>
    <w:p w14:paraId="4F597B84" w14:textId="77777777" w:rsidR="00C54B9F" w:rsidRDefault="00C54B9F">
      <w:pPr>
        <w:pStyle w:val="Apara"/>
      </w:pPr>
      <w:r>
        <w:tab/>
        <w:t>(c)</w:t>
      </w:r>
      <w:r>
        <w:tab/>
        <w:t>information, whether from the register or from records maintained under section 47, prepared in a form that facilitates historical or genealogical research.</w:t>
      </w:r>
    </w:p>
    <w:p w14:paraId="36E44B2C" w14:textId="77777777" w:rsidR="00C54B9F" w:rsidRDefault="00C54B9F">
      <w:pPr>
        <w:pStyle w:val="Amain"/>
      </w:pPr>
      <w:r>
        <w:tab/>
        <w:t>(3)</w:t>
      </w:r>
      <w:r>
        <w:tab/>
        <w:t>The registrar-general may charge, for the provision of a service under this section, the fee that is agreed with the recipient of the service.</w:t>
      </w:r>
    </w:p>
    <w:p w14:paraId="6F24B71D" w14:textId="77777777" w:rsidR="00C54B9F" w:rsidRDefault="00C54B9F">
      <w:pPr>
        <w:pStyle w:val="Amain"/>
      </w:pPr>
      <w:r>
        <w:tab/>
        <w:t>(4)</w:t>
      </w:r>
      <w:r>
        <w:tab/>
        <w:t>A fee under subsection (3) is not required to bear any relationship to—</w:t>
      </w:r>
    </w:p>
    <w:p w14:paraId="6E91D575" w14:textId="77777777" w:rsidR="00C54B9F" w:rsidRDefault="00C54B9F">
      <w:pPr>
        <w:pStyle w:val="Apara"/>
      </w:pPr>
      <w:r>
        <w:tab/>
        <w:t>(a)</w:t>
      </w:r>
      <w:r>
        <w:tab/>
        <w:t>the cost of providing the relevant service; or</w:t>
      </w:r>
    </w:p>
    <w:p w14:paraId="6BB6E881" w14:textId="77777777" w:rsidR="00C54B9F" w:rsidRDefault="00C54B9F">
      <w:pPr>
        <w:pStyle w:val="Apara"/>
      </w:pPr>
      <w:r>
        <w:tab/>
        <w:t>(b)</w:t>
      </w:r>
      <w:r>
        <w:tab/>
        <w:t>any fee determined under section 67 (Determination of fees).</w:t>
      </w:r>
    </w:p>
    <w:p w14:paraId="63029891" w14:textId="77777777" w:rsidR="00C54B9F" w:rsidRDefault="00C54B9F" w:rsidP="00957982">
      <w:pPr>
        <w:pStyle w:val="Amain"/>
        <w:keepNext/>
      </w:pPr>
      <w:r>
        <w:tab/>
        <w:t>(5)</w:t>
      </w:r>
      <w:r>
        <w:tab/>
        <w:t>An agreement or arrangement under subsection (1) is taken, because of this subsection, to include provisions to the effect that—</w:t>
      </w:r>
    </w:p>
    <w:p w14:paraId="75A3EEAE" w14:textId="77777777" w:rsidR="00C54B9F" w:rsidRDefault="00C54B9F">
      <w:pPr>
        <w:pStyle w:val="Apara"/>
      </w:pPr>
      <w:r>
        <w:tab/>
        <w:t>(a)</w:t>
      </w:r>
      <w:r>
        <w:tab/>
        <w:t>the registrar-general must not provide any service unless satisfied that the person to whom it is to be provided has an adequate reason for wanting it; and</w:t>
      </w:r>
    </w:p>
    <w:p w14:paraId="2D087AA7" w14:textId="4B9F02A0" w:rsidR="00C54B9F" w:rsidRDefault="00C54B9F">
      <w:pPr>
        <w:pStyle w:val="Apara"/>
      </w:pPr>
      <w:r>
        <w:tab/>
        <w:t>(b)</w:t>
      </w:r>
      <w:r>
        <w:tab/>
        <w:t>for the purpose of deciding whether a reason is adequate for paragraph (a), the registrar-general is to have regard to the matters set out in section 42 (</w:t>
      </w:r>
      <w:r w:rsidR="00BC7F26">
        <w:t>3</w:t>
      </w:r>
      <w:r>
        <w:t>) (a) to (</w:t>
      </w:r>
      <w:r w:rsidR="00BC7F26">
        <w:t>d</w:t>
      </w:r>
      <w:r>
        <w:t>); and</w:t>
      </w:r>
    </w:p>
    <w:p w14:paraId="395632CF" w14:textId="77777777" w:rsidR="00C54B9F" w:rsidRDefault="00C54B9F">
      <w:pPr>
        <w:pStyle w:val="Apara"/>
      </w:pPr>
      <w:r>
        <w:lastRenderedPageBreak/>
        <w:tab/>
        <w:t>(c)</w:t>
      </w:r>
      <w:r>
        <w:tab/>
        <w:t>section 44 is to apply to the provision of a service that relates to the records maintained under section 47.</w:t>
      </w:r>
    </w:p>
    <w:p w14:paraId="3AE7F662" w14:textId="77777777" w:rsidR="00C54B9F" w:rsidRPr="003A0F78" w:rsidRDefault="00C54B9F">
      <w:pPr>
        <w:pStyle w:val="AH3Div"/>
      </w:pPr>
      <w:bookmarkStart w:id="112" w:name="_Toc214632065"/>
      <w:r w:rsidRPr="003A0F78">
        <w:rPr>
          <w:rStyle w:val="CharDivNo"/>
        </w:rPr>
        <w:t>Division 7.5</w:t>
      </w:r>
      <w:r>
        <w:tab/>
      </w:r>
      <w:r w:rsidRPr="003A0F78">
        <w:rPr>
          <w:rStyle w:val="CharDivText"/>
        </w:rPr>
        <w:t>Offences</w:t>
      </w:r>
      <w:bookmarkEnd w:id="112"/>
    </w:p>
    <w:p w14:paraId="6FE3D681" w14:textId="77777777" w:rsidR="00C54B9F" w:rsidRDefault="00C54B9F">
      <w:pPr>
        <w:pStyle w:val="AH5Sec"/>
      </w:pPr>
      <w:bookmarkStart w:id="113" w:name="_Toc214632066"/>
      <w:r w:rsidRPr="003A0F78">
        <w:rPr>
          <w:rStyle w:val="CharSectNo"/>
        </w:rPr>
        <w:t>50</w:t>
      </w:r>
      <w:r>
        <w:tab/>
        <w:t>Unauthorised access to, or interference with, register</w:t>
      </w:r>
      <w:bookmarkEnd w:id="113"/>
    </w:p>
    <w:p w14:paraId="12A908F4" w14:textId="77777777" w:rsidR="00C54B9F" w:rsidRDefault="00C54B9F">
      <w:pPr>
        <w:pStyle w:val="Amainreturn"/>
      </w:pPr>
      <w:r>
        <w:t>A person commits an offence if the person—</w:t>
      </w:r>
    </w:p>
    <w:p w14:paraId="79C9364E" w14:textId="77777777" w:rsidR="00C54B9F" w:rsidRDefault="00C54B9F">
      <w:pPr>
        <w:pStyle w:val="Apara"/>
      </w:pPr>
      <w:r>
        <w:tab/>
        <w:t>(a)</w:t>
      </w:r>
      <w:r>
        <w:tab/>
        <w:t>does any of the following:</w:t>
      </w:r>
    </w:p>
    <w:p w14:paraId="37353AFC" w14:textId="77777777" w:rsidR="00C54B9F" w:rsidRDefault="00C54B9F">
      <w:pPr>
        <w:pStyle w:val="Asubpara"/>
      </w:pPr>
      <w:r>
        <w:tab/>
        <w:t>(i)</w:t>
      </w:r>
      <w:r>
        <w:tab/>
        <w:t xml:space="preserve">obtains access to the register, records maintained under section 47 or information contained in the register or those records; </w:t>
      </w:r>
    </w:p>
    <w:p w14:paraId="102497B6" w14:textId="77777777" w:rsidR="00C54B9F" w:rsidRDefault="00C54B9F">
      <w:pPr>
        <w:pStyle w:val="Asubpara"/>
      </w:pPr>
      <w:r>
        <w:tab/>
        <w:t>(ii)</w:t>
      </w:r>
      <w:r>
        <w:tab/>
        <w:t xml:space="preserve">makes, alters or deletes an entry in the register or those records; </w:t>
      </w:r>
    </w:p>
    <w:p w14:paraId="66DCE380" w14:textId="77777777" w:rsidR="00C54B9F" w:rsidRDefault="00C54B9F">
      <w:pPr>
        <w:pStyle w:val="Asubpara"/>
      </w:pPr>
      <w:r>
        <w:tab/>
        <w:t>(iii)</w:t>
      </w:r>
      <w:r>
        <w:tab/>
        <w:t>interferes with the register or those records in any other way; and</w:t>
      </w:r>
    </w:p>
    <w:p w14:paraId="4310A328" w14:textId="77777777" w:rsidR="00C54B9F" w:rsidRDefault="00C54B9F">
      <w:pPr>
        <w:pStyle w:val="Apara"/>
        <w:keepNext/>
      </w:pPr>
      <w:r>
        <w:tab/>
        <w:t>(b)</w:t>
      </w:r>
      <w:r>
        <w:tab/>
        <w:t>does so without the registrar-general’s authority.</w:t>
      </w:r>
    </w:p>
    <w:p w14:paraId="70500075" w14:textId="77777777" w:rsidR="00C54B9F" w:rsidRDefault="00C54B9F">
      <w:pPr>
        <w:pStyle w:val="Penalty"/>
      </w:pPr>
      <w:r>
        <w:t>Maximum penalty:  50 penalty units, imprisonment for 6 months or both.</w:t>
      </w:r>
    </w:p>
    <w:p w14:paraId="482E7AEB" w14:textId="77777777" w:rsidR="00C54B9F" w:rsidRDefault="00C54B9F">
      <w:pPr>
        <w:pStyle w:val="AH5Sec"/>
      </w:pPr>
      <w:bookmarkStart w:id="114" w:name="_Toc214632067"/>
      <w:r w:rsidRPr="003A0F78">
        <w:rPr>
          <w:rStyle w:val="CharSectNo"/>
        </w:rPr>
        <w:t>51</w:t>
      </w:r>
      <w:r>
        <w:tab/>
        <w:t>Confiscation of forged etc instruments</w:t>
      </w:r>
      <w:bookmarkEnd w:id="114"/>
    </w:p>
    <w:p w14:paraId="3A2E714C" w14:textId="77777777" w:rsidR="00C54B9F" w:rsidRDefault="00C54B9F" w:rsidP="00957982">
      <w:pPr>
        <w:pStyle w:val="Amain"/>
        <w:keepNext/>
      </w:pPr>
      <w:r>
        <w:tab/>
        <w:t>(1)</w:t>
      </w:r>
      <w:r>
        <w:tab/>
        <w:t>The registrar-general may confiscate—</w:t>
      </w:r>
    </w:p>
    <w:p w14:paraId="22BD47FA" w14:textId="77777777" w:rsidR="00C54B9F" w:rsidRDefault="00C54B9F">
      <w:pPr>
        <w:pStyle w:val="Apara"/>
      </w:pPr>
      <w:r>
        <w:tab/>
        <w:t>(a)</w:t>
      </w:r>
      <w:r>
        <w:tab/>
        <w:t>an instrument that purports to have been made for this Act or the repealed Act if the registrar-general believes, on reasonable grounds, that the instrument has a forged impression of the registrar-general’s signature or seal or is forged or falsified; or</w:t>
      </w:r>
    </w:p>
    <w:p w14:paraId="527F13B7" w14:textId="77777777" w:rsidR="00C54B9F" w:rsidRDefault="00C54B9F">
      <w:pPr>
        <w:pStyle w:val="Apara"/>
      </w:pPr>
      <w:r>
        <w:tab/>
        <w:t>(b)</w:t>
      </w:r>
      <w:r>
        <w:tab/>
        <w:t>a certificate under this Act or the repealed Act about a registrable event if the entry in the register about the event has been cancelled or corrected since the issue of the certificate.</w:t>
      </w:r>
    </w:p>
    <w:p w14:paraId="702441C6" w14:textId="77777777" w:rsidR="00C54B9F" w:rsidRDefault="00C54B9F">
      <w:pPr>
        <w:pStyle w:val="Amain"/>
      </w:pPr>
      <w:r>
        <w:lastRenderedPageBreak/>
        <w:tab/>
        <w:t>(2)</w:t>
      </w:r>
      <w:r>
        <w:tab/>
        <w:t xml:space="preserve">If the registrar-general believes on reasonable grounds that a person has in </w:t>
      </w:r>
      <w:r w:rsidR="00DA29A6" w:rsidRPr="00134C68">
        <w:t>the person’s</w:t>
      </w:r>
      <w:r>
        <w:t xml:space="preserve"> possession a certificate or other instrument mentioned in subsection (1), the registrar-general may—</w:t>
      </w:r>
    </w:p>
    <w:p w14:paraId="39FC3128" w14:textId="77777777" w:rsidR="00C54B9F" w:rsidRDefault="00C54B9F">
      <w:pPr>
        <w:pStyle w:val="Apara"/>
      </w:pPr>
      <w:r>
        <w:tab/>
        <w:t>(a)</w:t>
      </w:r>
      <w:r>
        <w:tab/>
        <w:t>require the person to surrender the certificate or document immediately to the registrar-general; or</w:t>
      </w:r>
    </w:p>
    <w:p w14:paraId="1AF6987C" w14:textId="77777777" w:rsidR="00C54B9F" w:rsidRDefault="00C54B9F">
      <w:pPr>
        <w:pStyle w:val="Apara"/>
      </w:pPr>
      <w:r>
        <w:tab/>
        <w:t>(b)</w:t>
      </w:r>
      <w:r>
        <w:tab/>
        <w:t>by written notice sent to the person, require the person to surrender the certificate or document to the registrar-general within 14 days of the date of the notice.</w:t>
      </w:r>
    </w:p>
    <w:p w14:paraId="0144956F" w14:textId="778B18CA" w:rsidR="00D17645" w:rsidRPr="00401CD8" w:rsidRDefault="00D17645" w:rsidP="00D17645">
      <w:pPr>
        <w:pStyle w:val="aNote"/>
      </w:pPr>
      <w:r w:rsidRPr="00401CD8">
        <w:rPr>
          <w:rStyle w:val="charItals"/>
        </w:rPr>
        <w:t>Note</w:t>
      </w:r>
      <w:r w:rsidRPr="00401CD8">
        <w:rPr>
          <w:rStyle w:val="charItals"/>
        </w:rPr>
        <w:tab/>
      </w:r>
      <w:r w:rsidRPr="00401CD8">
        <w:t xml:space="preserve">For how documents may be served, see the </w:t>
      </w:r>
      <w:hyperlink r:id="rId75" w:tooltip="A2001-14" w:history="1">
        <w:r w:rsidRPr="00401CD8">
          <w:rPr>
            <w:rStyle w:val="charCitHyperlinkAbbrev"/>
          </w:rPr>
          <w:t>Legislation Act</w:t>
        </w:r>
      </w:hyperlink>
      <w:r w:rsidRPr="00401CD8">
        <w:t>, pt 19.5.</w:t>
      </w:r>
    </w:p>
    <w:p w14:paraId="3F256245" w14:textId="77777777" w:rsidR="00C54B9F" w:rsidRDefault="00C54B9F">
      <w:pPr>
        <w:pStyle w:val="Amain"/>
        <w:keepNext/>
      </w:pPr>
      <w:r>
        <w:tab/>
        <w:t>(3)</w:t>
      </w:r>
      <w:r>
        <w:tab/>
        <w:t>A person commits an offence if the person fails to comply with a requirement made of the person, or a notice given to the person, under subsection (2).</w:t>
      </w:r>
    </w:p>
    <w:p w14:paraId="1837CB95" w14:textId="77777777" w:rsidR="00C54B9F" w:rsidRDefault="00C54B9F">
      <w:pPr>
        <w:pStyle w:val="Penalty"/>
        <w:keepNext/>
      </w:pPr>
      <w:r>
        <w:t>Maximum penalty:  50 penalty units, imprisonment for 6 months or both.</w:t>
      </w:r>
    </w:p>
    <w:p w14:paraId="2F89E241" w14:textId="587D9277" w:rsidR="00C54B9F" w:rsidRDefault="00C54B9F">
      <w:pPr>
        <w:pStyle w:val="aNote"/>
      </w:pPr>
      <w:r>
        <w:rPr>
          <w:rStyle w:val="charItals"/>
        </w:rPr>
        <w:t>Note</w:t>
      </w:r>
      <w:r>
        <w:rPr>
          <w:rStyle w:val="charItals"/>
        </w:rPr>
        <w:tab/>
      </w:r>
      <w:r>
        <w:t xml:space="preserve">The </w:t>
      </w:r>
      <w:hyperlink r:id="rId76" w:tooltip="A2001-14" w:history="1">
        <w:r w:rsidR="00D505AC" w:rsidRPr="00D505AC">
          <w:rPr>
            <w:rStyle w:val="charCitHyperlinkAbbrev"/>
          </w:rPr>
          <w:t>Legislation Act</w:t>
        </w:r>
      </w:hyperlink>
      <w:r>
        <w:t>, s 170 and s 171 deals with the application of the privilege against self</w:t>
      </w:r>
      <w:r w:rsidR="002C0829">
        <w:t>-</w:t>
      </w:r>
      <w:r>
        <w:t>incrimination and client legal privilege.</w:t>
      </w:r>
    </w:p>
    <w:p w14:paraId="57B9AA42" w14:textId="77777777" w:rsidR="00C54B9F" w:rsidRDefault="00C54B9F">
      <w:pPr>
        <w:pStyle w:val="AH5Sec"/>
      </w:pPr>
      <w:bookmarkStart w:id="115" w:name="_Toc214632068"/>
      <w:r w:rsidRPr="003A0F78">
        <w:rPr>
          <w:rStyle w:val="CharSectNo"/>
        </w:rPr>
        <w:t>52</w:t>
      </w:r>
      <w:r>
        <w:tab/>
        <w:t>Confiscation of erroneous or false instruments</w:t>
      </w:r>
      <w:bookmarkEnd w:id="115"/>
    </w:p>
    <w:p w14:paraId="08C58D3B" w14:textId="77777777" w:rsidR="00C54B9F" w:rsidRDefault="00C54B9F" w:rsidP="00957982">
      <w:pPr>
        <w:pStyle w:val="Amain"/>
        <w:keepNext/>
      </w:pPr>
      <w:r>
        <w:tab/>
        <w:t>(1)</w:t>
      </w:r>
      <w:r>
        <w:tab/>
        <w:t>The registrar-general may confiscate a certificate or other instrument issued under this Act or the repealed Act in error or because of fraud.</w:t>
      </w:r>
    </w:p>
    <w:p w14:paraId="1DC7CF73" w14:textId="77777777" w:rsidR="00C54B9F" w:rsidRDefault="00C54B9F">
      <w:pPr>
        <w:pStyle w:val="Amain"/>
      </w:pPr>
      <w:r>
        <w:tab/>
        <w:t>(2)</w:t>
      </w:r>
      <w:r>
        <w:tab/>
        <w:t>If the registrar-general believes on reasonable grounds that a certificate or other instrument issued under this Act or the repealed Act was issued in error or because of fraud, the registrar-general may—</w:t>
      </w:r>
    </w:p>
    <w:p w14:paraId="156E3F67" w14:textId="77777777" w:rsidR="00C54B9F" w:rsidRDefault="00C54B9F">
      <w:pPr>
        <w:pStyle w:val="Apara"/>
      </w:pPr>
      <w:r>
        <w:tab/>
        <w:t>(a)</w:t>
      </w:r>
      <w:r>
        <w:tab/>
        <w:t>require the person who appears to have possession of the certificate or instrument to surrender it immediately to the registrar-general; or</w:t>
      </w:r>
    </w:p>
    <w:p w14:paraId="418316FA" w14:textId="77777777" w:rsidR="00C54B9F" w:rsidRDefault="00C54B9F">
      <w:pPr>
        <w:pStyle w:val="Apara"/>
      </w:pPr>
      <w:r>
        <w:tab/>
        <w:t>(b)</w:t>
      </w:r>
      <w:r>
        <w:tab/>
        <w:t>by written notice sent to the person who appears to have possession of the certificate or instrument, require the person to surrender it to the registrar-general within 14 days of the date of the notice.</w:t>
      </w:r>
    </w:p>
    <w:p w14:paraId="5D155660" w14:textId="77777777" w:rsidR="00C54B9F" w:rsidRDefault="00C54B9F">
      <w:pPr>
        <w:pStyle w:val="Amain"/>
        <w:keepNext/>
      </w:pPr>
      <w:r>
        <w:lastRenderedPageBreak/>
        <w:tab/>
        <w:t>(3)</w:t>
      </w:r>
      <w:r>
        <w:tab/>
        <w:t>A person commits an offence if the person fails to comply with a notice given to the person under subsection (2).</w:t>
      </w:r>
    </w:p>
    <w:p w14:paraId="169F8DC0" w14:textId="77777777" w:rsidR="00C54B9F" w:rsidRDefault="00C54B9F">
      <w:pPr>
        <w:pStyle w:val="Penalty"/>
        <w:keepNext/>
      </w:pPr>
      <w:r>
        <w:t>Maximum penalty:  50 penalty units, imprisonment for 6 months or both.</w:t>
      </w:r>
    </w:p>
    <w:p w14:paraId="020DAF4F" w14:textId="2322FB99" w:rsidR="00C54B9F" w:rsidRDefault="00C54B9F">
      <w:pPr>
        <w:pStyle w:val="aNote"/>
      </w:pPr>
      <w:r>
        <w:rPr>
          <w:rStyle w:val="charItals"/>
        </w:rPr>
        <w:t>Note</w:t>
      </w:r>
      <w:r>
        <w:rPr>
          <w:rStyle w:val="charItals"/>
        </w:rPr>
        <w:tab/>
      </w:r>
      <w:r>
        <w:t xml:space="preserve">The </w:t>
      </w:r>
      <w:hyperlink r:id="rId77" w:tooltip="A2001-14" w:history="1">
        <w:r w:rsidR="00D505AC" w:rsidRPr="00D505AC">
          <w:rPr>
            <w:rStyle w:val="charCitHyperlinkAbbrev"/>
          </w:rPr>
          <w:t>Legislation Act</w:t>
        </w:r>
      </w:hyperlink>
      <w:r>
        <w:t>, s 170 and s 171 deals with the application of the privilege against self</w:t>
      </w:r>
      <w:r w:rsidR="002C0829">
        <w:t>-</w:t>
      </w:r>
      <w:r>
        <w:t>incrimination and client legal privilege.</w:t>
      </w:r>
    </w:p>
    <w:p w14:paraId="620B11C9" w14:textId="77777777" w:rsidR="00C54B9F" w:rsidRDefault="00C54B9F">
      <w:pPr>
        <w:pStyle w:val="PageBreak"/>
      </w:pPr>
      <w:r>
        <w:br w:type="page"/>
      </w:r>
    </w:p>
    <w:p w14:paraId="5DB62CAE" w14:textId="77777777" w:rsidR="00E43BC8" w:rsidRPr="003A0F78" w:rsidRDefault="00E43BC8" w:rsidP="00E43BC8">
      <w:pPr>
        <w:pStyle w:val="AH2Part"/>
      </w:pPr>
      <w:bookmarkStart w:id="116" w:name="_Toc214632069"/>
      <w:r w:rsidRPr="003A0F78">
        <w:rPr>
          <w:rStyle w:val="CharPartNo"/>
        </w:rPr>
        <w:lastRenderedPageBreak/>
        <w:t>Part 8</w:t>
      </w:r>
      <w:r>
        <w:tab/>
      </w:r>
      <w:r w:rsidRPr="003A0F78">
        <w:rPr>
          <w:rStyle w:val="CharPartText"/>
        </w:rPr>
        <w:t>Notification and review of decisions</w:t>
      </w:r>
      <w:bookmarkEnd w:id="116"/>
    </w:p>
    <w:p w14:paraId="30DCE5D4" w14:textId="77777777" w:rsidR="000222FC" w:rsidRDefault="000222FC">
      <w:pPr>
        <w:pStyle w:val="Placeholder"/>
      </w:pPr>
      <w:r>
        <w:rPr>
          <w:rStyle w:val="CharDivNo"/>
        </w:rPr>
        <w:t xml:space="preserve">  </w:t>
      </w:r>
      <w:r>
        <w:rPr>
          <w:rStyle w:val="CharDivText"/>
        </w:rPr>
        <w:t xml:space="preserve">  </w:t>
      </w:r>
    </w:p>
    <w:p w14:paraId="2569CEF5" w14:textId="77777777" w:rsidR="00E43BC8" w:rsidRDefault="00E43BC8" w:rsidP="00E43BC8">
      <w:pPr>
        <w:pStyle w:val="AH5Sec"/>
      </w:pPr>
      <w:bookmarkStart w:id="117" w:name="_Toc214632070"/>
      <w:r w:rsidRPr="003A0F78">
        <w:rPr>
          <w:rStyle w:val="CharSectNo"/>
        </w:rPr>
        <w:t>53</w:t>
      </w:r>
      <w:r>
        <w:tab/>
        <w:t xml:space="preserve">Meaning of </w:t>
      </w:r>
      <w:r>
        <w:rPr>
          <w:rStyle w:val="charItals"/>
        </w:rPr>
        <w:t>reviewable decision—</w:t>
      </w:r>
      <w:r>
        <w:t>pt 8</w:t>
      </w:r>
      <w:bookmarkEnd w:id="117"/>
    </w:p>
    <w:p w14:paraId="673557C8" w14:textId="77777777" w:rsidR="00E43BC8" w:rsidRDefault="00E43BC8" w:rsidP="00E43BC8">
      <w:pPr>
        <w:pStyle w:val="Amainreturn"/>
        <w:keepNext/>
      </w:pPr>
      <w:r>
        <w:t>In this part:</w:t>
      </w:r>
    </w:p>
    <w:p w14:paraId="04757824" w14:textId="77777777" w:rsidR="00E43BC8" w:rsidRDefault="00E43BC8" w:rsidP="00E43BC8">
      <w:pPr>
        <w:pStyle w:val="aDef"/>
      </w:pPr>
      <w:r>
        <w:rPr>
          <w:rStyle w:val="charBoldItals"/>
        </w:rPr>
        <w:t>reviewable decision</w:t>
      </w:r>
      <w:r>
        <w:t xml:space="preserve"> means a decision mentioned in schedule 1, column 3 under a provision of this Act mentioned in column 2 in relation to the decision.</w:t>
      </w:r>
    </w:p>
    <w:p w14:paraId="298EA072" w14:textId="77777777" w:rsidR="00B46917" w:rsidRPr="0021034C" w:rsidRDefault="00B46917" w:rsidP="00B46917">
      <w:pPr>
        <w:pStyle w:val="AH5Sec"/>
      </w:pPr>
      <w:bookmarkStart w:id="118" w:name="_Toc214632071"/>
      <w:r w:rsidRPr="003A0F78">
        <w:rPr>
          <w:rStyle w:val="CharSectNo"/>
        </w:rPr>
        <w:t>54</w:t>
      </w:r>
      <w:r w:rsidRPr="0021034C">
        <w:tab/>
        <w:t>Reviewable decision notices</w:t>
      </w:r>
      <w:bookmarkEnd w:id="118"/>
    </w:p>
    <w:p w14:paraId="5FAE0510" w14:textId="77777777" w:rsidR="00B46917" w:rsidRPr="0021034C" w:rsidRDefault="00B46917" w:rsidP="00B46917">
      <w:pPr>
        <w:pStyle w:val="Amain"/>
      </w:pPr>
      <w:r w:rsidRPr="0021034C">
        <w:tab/>
        <w:t>(1)</w:t>
      </w:r>
      <w:r w:rsidRPr="0021034C">
        <w:tab/>
        <w:t>If a decision-maker makes a reviewable decision, the decision</w:t>
      </w:r>
      <w:r w:rsidRPr="0021034C">
        <w:noBreakHyphen/>
        <w:t>maker must give a reviewable decision notice to each person mentioned in schedule 1, column 4 in relation to the decision.</w:t>
      </w:r>
    </w:p>
    <w:p w14:paraId="320513E0" w14:textId="71E8A762" w:rsidR="00B46917" w:rsidRPr="0021034C" w:rsidRDefault="00B46917" w:rsidP="00B46917">
      <w:pPr>
        <w:pStyle w:val="aNote"/>
        <w:keepNext/>
        <w:keepLines/>
      </w:pPr>
      <w:r w:rsidRPr="0021034C">
        <w:rPr>
          <w:rStyle w:val="charItals"/>
        </w:rPr>
        <w:t>Note</w:t>
      </w:r>
      <w:r w:rsidRPr="0021034C">
        <w:rPr>
          <w:rStyle w:val="charItals"/>
        </w:rPr>
        <w:tab/>
      </w:r>
      <w:r w:rsidRPr="0021034C">
        <w:t xml:space="preserve">The decision-maker must also take reasonable steps to give a reviewable decision notice to any other person whose interests are affected by the decision (see </w:t>
      </w:r>
      <w:hyperlink r:id="rId78" w:tooltip="A2008-35" w:history="1">
        <w:r w:rsidRPr="0021034C">
          <w:rPr>
            <w:rStyle w:val="charCitHyperlinkItal"/>
          </w:rPr>
          <w:t>ACT Civil and Administrative Tribunal Act 2008</w:t>
        </w:r>
      </w:hyperlink>
      <w:r w:rsidRPr="0021034C">
        <w:t>, s 67A).</w:t>
      </w:r>
    </w:p>
    <w:p w14:paraId="0E86B44C" w14:textId="77777777" w:rsidR="00B46917" w:rsidRPr="0021034C" w:rsidRDefault="00B46917" w:rsidP="00B46917">
      <w:pPr>
        <w:pStyle w:val="Amain"/>
      </w:pPr>
      <w:r w:rsidRPr="0021034C">
        <w:tab/>
        <w:t>(2)</w:t>
      </w:r>
      <w:r w:rsidRPr="0021034C">
        <w:tab/>
        <w:t>In this section:</w:t>
      </w:r>
    </w:p>
    <w:p w14:paraId="60BF7F94" w14:textId="77777777" w:rsidR="00B46917" w:rsidRPr="0021034C" w:rsidRDefault="00B46917" w:rsidP="00B46917">
      <w:pPr>
        <w:pStyle w:val="aDef"/>
      </w:pPr>
      <w:r w:rsidRPr="0021034C">
        <w:rPr>
          <w:rStyle w:val="charBoldItals"/>
        </w:rPr>
        <w:t>decision-maker</w:t>
      </w:r>
      <w:r w:rsidRPr="0021034C">
        <w:t>, for a reviewable decision, means—</w:t>
      </w:r>
    </w:p>
    <w:p w14:paraId="2D8E44E8" w14:textId="77777777" w:rsidR="00B46917" w:rsidRPr="0021034C" w:rsidRDefault="00B46917" w:rsidP="00B46917">
      <w:pPr>
        <w:pStyle w:val="aDefpara"/>
      </w:pPr>
      <w:r w:rsidRPr="0021034C">
        <w:tab/>
        <w:t>(a)</w:t>
      </w:r>
      <w:r w:rsidRPr="0021034C">
        <w:tab/>
        <w:t xml:space="preserve">the registrar-general; or </w:t>
      </w:r>
    </w:p>
    <w:p w14:paraId="45F64096" w14:textId="77777777" w:rsidR="00B46917" w:rsidRPr="0021034C" w:rsidRDefault="00B46917" w:rsidP="00B46917">
      <w:pPr>
        <w:pStyle w:val="aDefpara"/>
      </w:pPr>
      <w:r w:rsidRPr="0021034C">
        <w:tab/>
        <w:t>(b)</w:t>
      </w:r>
      <w:r w:rsidRPr="0021034C">
        <w:tab/>
        <w:t>a relevant director-general.</w:t>
      </w:r>
    </w:p>
    <w:p w14:paraId="13189F33" w14:textId="77777777" w:rsidR="00B46917" w:rsidRPr="0021034C" w:rsidRDefault="00B46917" w:rsidP="00B46917">
      <w:pPr>
        <w:pStyle w:val="aDef"/>
      </w:pPr>
      <w:r w:rsidRPr="0021034C">
        <w:rPr>
          <w:rStyle w:val="charBoldItals"/>
        </w:rPr>
        <w:t>relevant director-general</w:t>
      </w:r>
      <w:r w:rsidRPr="0021034C">
        <w:t>—see section 22A.</w:t>
      </w:r>
    </w:p>
    <w:p w14:paraId="32A01FCD" w14:textId="77777777" w:rsidR="00E43BC8" w:rsidRDefault="00E43BC8" w:rsidP="00C6208B">
      <w:pPr>
        <w:pStyle w:val="AH5Sec"/>
      </w:pPr>
      <w:bookmarkStart w:id="119" w:name="_Toc214632072"/>
      <w:r w:rsidRPr="003A0F78">
        <w:rPr>
          <w:rStyle w:val="CharSectNo"/>
        </w:rPr>
        <w:t>55</w:t>
      </w:r>
      <w:r>
        <w:tab/>
        <w:t>Applications for review</w:t>
      </w:r>
      <w:bookmarkEnd w:id="119"/>
    </w:p>
    <w:p w14:paraId="43F0BEC2" w14:textId="77777777" w:rsidR="00E43BC8" w:rsidRDefault="00E43BC8" w:rsidP="00C6208B">
      <w:pPr>
        <w:pStyle w:val="Amainreturn"/>
        <w:keepNext/>
      </w:pPr>
      <w:r>
        <w:t>The following may apply to the ACAT for review of a reviewable decision:</w:t>
      </w:r>
    </w:p>
    <w:p w14:paraId="05D2F6AA" w14:textId="77777777" w:rsidR="00E43BC8" w:rsidRDefault="00E43BC8" w:rsidP="00C6208B">
      <w:pPr>
        <w:pStyle w:val="Apara"/>
        <w:keepNext/>
      </w:pPr>
      <w:r>
        <w:tab/>
        <w:t>(a)</w:t>
      </w:r>
      <w:r>
        <w:tab/>
        <w:t>a person mentioned in schedule 1, column 4 in relation to the decision;</w:t>
      </w:r>
    </w:p>
    <w:p w14:paraId="094D979A" w14:textId="77777777" w:rsidR="00E43BC8" w:rsidRDefault="00E43BC8" w:rsidP="00E43BC8">
      <w:pPr>
        <w:pStyle w:val="Apara"/>
      </w:pPr>
      <w:r>
        <w:tab/>
        <w:t>(b)</w:t>
      </w:r>
      <w:r>
        <w:tab/>
        <w:t>any other person whose interests are affected by the decision.</w:t>
      </w:r>
    </w:p>
    <w:p w14:paraId="04A86AF2" w14:textId="77777777" w:rsidR="00C54B9F" w:rsidRDefault="00C54B9F">
      <w:pPr>
        <w:pStyle w:val="PageBreak"/>
      </w:pPr>
      <w:r>
        <w:br w:type="page"/>
      </w:r>
    </w:p>
    <w:p w14:paraId="4C1B853B" w14:textId="77777777" w:rsidR="00C54B9F" w:rsidRPr="003A0F78" w:rsidRDefault="00C54B9F">
      <w:pPr>
        <w:pStyle w:val="AH2Part"/>
      </w:pPr>
      <w:bookmarkStart w:id="120" w:name="_Toc214632073"/>
      <w:r w:rsidRPr="003A0F78">
        <w:rPr>
          <w:rStyle w:val="CharPartNo"/>
        </w:rPr>
        <w:lastRenderedPageBreak/>
        <w:t>Part 10</w:t>
      </w:r>
      <w:r>
        <w:tab/>
      </w:r>
      <w:r w:rsidRPr="003A0F78">
        <w:rPr>
          <w:rStyle w:val="CharPartText"/>
        </w:rPr>
        <w:t>Miscellaneous</w:t>
      </w:r>
      <w:bookmarkEnd w:id="120"/>
    </w:p>
    <w:p w14:paraId="56D2FA10" w14:textId="77777777" w:rsidR="00C54B9F" w:rsidRDefault="00C54B9F">
      <w:pPr>
        <w:pStyle w:val="Placeholder"/>
      </w:pPr>
      <w:r>
        <w:rPr>
          <w:rStyle w:val="CharDivNo"/>
        </w:rPr>
        <w:t xml:space="preserve">  </w:t>
      </w:r>
      <w:r>
        <w:rPr>
          <w:rStyle w:val="CharDivText"/>
        </w:rPr>
        <w:t xml:space="preserve">  </w:t>
      </w:r>
    </w:p>
    <w:p w14:paraId="76D0194B" w14:textId="77777777" w:rsidR="00033CAD" w:rsidRPr="00F46450" w:rsidRDefault="00033CAD" w:rsidP="00033CAD">
      <w:pPr>
        <w:pStyle w:val="AH5Sec"/>
      </w:pPr>
      <w:bookmarkStart w:id="121" w:name="_Toc214632074"/>
      <w:r w:rsidRPr="003A0F78">
        <w:rPr>
          <w:rStyle w:val="CharSectNo"/>
        </w:rPr>
        <w:t>65</w:t>
      </w:r>
      <w:r w:rsidRPr="00F46450">
        <w:tab/>
        <w:t>Certificate evidence</w:t>
      </w:r>
      <w:bookmarkEnd w:id="121"/>
    </w:p>
    <w:p w14:paraId="28673826" w14:textId="77777777" w:rsidR="00033CAD" w:rsidRPr="00F46450" w:rsidRDefault="00033CAD" w:rsidP="00033CAD">
      <w:pPr>
        <w:pStyle w:val="Amain"/>
      </w:pPr>
      <w:r w:rsidRPr="00F46450">
        <w:tab/>
        <w:t>(1)</w:t>
      </w:r>
      <w:r w:rsidRPr="00F46450">
        <w:tab/>
        <w:t>A certificate or other instrument that purports to state information obtained by the registrar-general under this Act or the repealed Act is evidence of the matters stated in it if it purports—</w:t>
      </w:r>
    </w:p>
    <w:p w14:paraId="1AE1E4D8" w14:textId="77777777" w:rsidR="00033CAD" w:rsidRPr="00F46450" w:rsidRDefault="00033CAD" w:rsidP="00033CAD">
      <w:pPr>
        <w:pStyle w:val="Apara"/>
      </w:pPr>
      <w:r w:rsidRPr="00F46450">
        <w:tab/>
        <w:t>(a)</w:t>
      </w:r>
      <w:r w:rsidRPr="00F46450">
        <w:tab/>
        <w:t>to be signed and sealed by the registrar-general; or</w:t>
      </w:r>
    </w:p>
    <w:p w14:paraId="6715008B" w14:textId="77777777" w:rsidR="00033CAD" w:rsidRPr="00F46450" w:rsidRDefault="00033CAD" w:rsidP="00033CAD">
      <w:pPr>
        <w:pStyle w:val="Apara"/>
      </w:pPr>
      <w:r w:rsidRPr="00F46450">
        <w:tab/>
        <w:t>(b)</w:t>
      </w:r>
      <w:r w:rsidRPr="00F46450">
        <w:tab/>
        <w:t>to have attached to it, or be otherwise authenticated by, a facsimile of the registrar-general’s signature and seal produced by a stamp, machine imprint or any other method authorised by regulation.</w:t>
      </w:r>
    </w:p>
    <w:p w14:paraId="2BC2B8AD" w14:textId="77777777" w:rsidR="00033CAD" w:rsidRPr="00F46450" w:rsidRDefault="00033CAD" w:rsidP="00033CAD">
      <w:pPr>
        <w:pStyle w:val="Amain"/>
      </w:pPr>
      <w:r w:rsidRPr="00F46450">
        <w:tab/>
        <w:t>(2)</w:t>
      </w:r>
      <w:r w:rsidRPr="00F46450">
        <w:tab/>
        <w:t>An interstate recognition certificate is, for the purposes of any territory law, evidence that the person mentioned in it is of the sex stated in the certificate.</w:t>
      </w:r>
    </w:p>
    <w:p w14:paraId="68339911" w14:textId="77777777" w:rsidR="00930423" w:rsidRPr="00134C68" w:rsidRDefault="00930423" w:rsidP="00930423">
      <w:pPr>
        <w:pStyle w:val="Amain"/>
      </w:pPr>
      <w:r w:rsidRPr="00134C68">
        <w:tab/>
        <w:t>(</w:t>
      </w:r>
      <w:r w:rsidR="0087425E">
        <w:t>3</w:t>
      </w:r>
      <w:r w:rsidRPr="00134C68">
        <w:t>)</w:t>
      </w:r>
      <w:r w:rsidRPr="00134C68">
        <w:tab/>
        <w:t>An interstate recognised details certificate is, for the purposes of any territory law, evidence that the person mentioned in it is of the sex stated in the certificate.</w:t>
      </w:r>
    </w:p>
    <w:p w14:paraId="1E840150" w14:textId="77777777" w:rsidR="00033CAD" w:rsidRPr="00F46450" w:rsidRDefault="00033CAD" w:rsidP="00033CAD">
      <w:pPr>
        <w:pStyle w:val="Amain"/>
      </w:pPr>
      <w:r w:rsidRPr="00F46450">
        <w:tab/>
        <w:t>(</w:t>
      </w:r>
      <w:r w:rsidR="0087425E">
        <w:t>4</w:t>
      </w:r>
      <w:r w:rsidRPr="00F46450">
        <w:t>)</w:t>
      </w:r>
      <w:r w:rsidRPr="00F46450">
        <w:tab/>
        <w:t>In this section:</w:t>
      </w:r>
    </w:p>
    <w:p w14:paraId="49330F43" w14:textId="77777777" w:rsidR="00033CAD" w:rsidRPr="00F46450" w:rsidRDefault="00033CAD" w:rsidP="00033CAD">
      <w:pPr>
        <w:pStyle w:val="aDef"/>
      </w:pPr>
      <w:r w:rsidRPr="00F46450">
        <w:rPr>
          <w:rStyle w:val="charBoldItals"/>
        </w:rPr>
        <w:t xml:space="preserve">interstate recognition certificate </w:t>
      </w:r>
      <w:r w:rsidRPr="00F46450">
        <w:t>means a certificate issued under a corresponding law.</w:t>
      </w:r>
    </w:p>
    <w:p w14:paraId="46DD55D4" w14:textId="77777777" w:rsidR="00C54B9F" w:rsidRDefault="00C54B9F" w:rsidP="00C6208B">
      <w:pPr>
        <w:pStyle w:val="AH5Sec"/>
      </w:pPr>
      <w:bookmarkStart w:id="122" w:name="_Toc214632075"/>
      <w:r w:rsidRPr="003A0F78">
        <w:rPr>
          <w:rStyle w:val="CharSectNo"/>
        </w:rPr>
        <w:lastRenderedPageBreak/>
        <w:t>66</w:t>
      </w:r>
      <w:r>
        <w:tab/>
        <w:t>Arrangements with States and other Territories</w:t>
      </w:r>
      <w:bookmarkEnd w:id="122"/>
    </w:p>
    <w:p w14:paraId="343293B6" w14:textId="77777777" w:rsidR="00C54B9F" w:rsidRDefault="00C54B9F" w:rsidP="00C6208B">
      <w:pPr>
        <w:pStyle w:val="Amain"/>
        <w:keepNext/>
      </w:pPr>
      <w:r>
        <w:tab/>
        <w:t>(1)</w:t>
      </w:r>
      <w:r>
        <w:tab/>
        <w:t>The Minister may enter into an arrangement with the Minister responsible for the administration of a corresponding law providing for—</w:t>
      </w:r>
    </w:p>
    <w:p w14:paraId="135983F6" w14:textId="77777777" w:rsidR="00C54B9F" w:rsidRDefault="00C54B9F" w:rsidP="00C6208B">
      <w:pPr>
        <w:pStyle w:val="Apara"/>
        <w:keepNext/>
      </w:pPr>
      <w:r>
        <w:tab/>
        <w:t>(a)</w:t>
      </w:r>
      <w:r>
        <w:tab/>
        <w:t>the exercise by the registrar-general of functions of the registering authority under the corresponding law; or</w:t>
      </w:r>
    </w:p>
    <w:p w14:paraId="6C283BD9" w14:textId="77777777" w:rsidR="00C54B9F" w:rsidRDefault="00C54B9F" w:rsidP="003A6A82">
      <w:pPr>
        <w:pStyle w:val="Apara"/>
        <w:keepNext/>
      </w:pPr>
      <w:r>
        <w:tab/>
        <w:t>(b)</w:t>
      </w:r>
      <w:r>
        <w:tab/>
        <w:t>the exercise by the registering authority under the corresponding law of functions of the registrar-general under this Act; or</w:t>
      </w:r>
    </w:p>
    <w:p w14:paraId="5E8CD89C" w14:textId="77777777" w:rsidR="00C54B9F" w:rsidRDefault="00C54B9F">
      <w:pPr>
        <w:pStyle w:val="Apara"/>
      </w:pPr>
      <w:r>
        <w:tab/>
        <w:t>(c)</w:t>
      </w:r>
      <w:r>
        <w:tab/>
        <w:t>a matter mentioned in subsection (3).</w:t>
      </w:r>
    </w:p>
    <w:p w14:paraId="5C5EBE59" w14:textId="77777777" w:rsidR="00C54B9F" w:rsidRDefault="00C54B9F">
      <w:pPr>
        <w:pStyle w:val="Amain"/>
        <w:keepNext/>
      </w:pPr>
      <w:r>
        <w:tab/>
        <w:t>(2)</w:t>
      </w:r>
      <w:r>
        <w:tab/>
        <w:t>If an arrangement is in force under this section—</w:t>
      </w:r>
    </w:p>
    <w:p w14:paraId="39B948D4" w14:textId="77777777" w:rsidR="00C54B9F" w:rsidRDefault="00C54B9F">
      <w:pPr>
        <w:pStyle w:val="Apara"/>
        <w:keepLines/>
      </w:pPr>
      <w:r>
        <w:tab/>
        <w:t>(a)</w:t>
      </w:r>
      <w:r>
        <w:tab/>
        <w:t>the registrar-general may exercise, to the extent authorised by the arrangement, but subject to any conditions of the arrangement, the functions of the registering authority under the corresponding law; and</w:t>
      </w:r>
    </w:p>
    <w:p w14:paraId="142BC775" w14:textId="77777777" w:rsidR="00C54B9F" w:rsidRDefault="00C54B9F">
      <w:pPr>
        <w:pStyle w:val="Apara"/>
      </w:pPr>
      <w:r>
        <w:tab/>
        <w:t>(b)</w:t>
      </w:r>
      <w:r>
        <w:tab/>
        <w:t>the registering authority under the corresponding law may exercise, to the extent authorised by the arrangement, but subject to any conditions of the arrangement, the functions of the registrar-general under this Act.</w:t>
      </w:r>
    </w:p>
    <w:p w14:paraId="6E8F9031" w14:textId="77777777" w:rsidR="00C54B9F" w:rsidRDefault="00C54B9F">
      <w:pPr>
        <w:pStyle w:val="Amain"/>
      </w:pPr>
      <w:r>
        <w:tab/>
        <w:t>(3)</w:t>
      </w:r>
      <w:r>
        <w:tab/>
        <w:t>An arrangement under this section may—</w:t>
      </w:r>
    </w:p>
    <w:p w14:paraId="149BACF4" w14:textId="77777777" w:rsidR="00C54B9F" w:rsidRDefault="00C54B9F">
      <w:pPr>
        <w:pStyle w:val="Apara"/>
      </w:pPr>
      <w:r>
        <w:tab/>
        <w:t>(a)</w:t>
      </w:r>
      <w:r>
        <w:tab/>
        <w:t>provide for the establishment of a database in which information is recorded for the benefit of all the participants in the arrangement; or</w:t>
      </w:r>
    </w:p>
    <w:p w14:paraId="3346B793" w14:textId="77777777" w:rsidR="00C54B9F" w:rsidRDefault="00C54B9F">
      <w:pPr>
        <w:pStyle w:val="Apara"/>
      </w:pPr>
      <w:r>
        <w:tab/>
        <w:t>(b)</w:t>
      </w:r>
      <w:r>
        <w:tab/>
        <w:t>provide for access to information contained in the database; or</w:t>
      </w:r>
    </w:p>
    <w:p w14:paraId="3AFD5F50" w14:textId="77777777" w:rsidR="00C54B9F" w:rsidRDefault="00C54B9F">
      <w:pPr>
        <w:pStyle w:val="Apara"/>
      </w:pPr>
      <w:r>
        <w:tab/>
        <w:t>(c)</w:t>
      </w:r>
      <w:r>
        <w:tab/>
        <w:t>provide for payments by or to participants in the arrangement for services provided under the arrangement.</w:t>
      </w:r>
    </w:p>
    <w:p w14:paraId="253E62E5" w14:textId="59EE5C3E" w:rsidR="00C54B9F" w:rsidRDefault="00C54B9F">
      <w:pPr>
        <w:pStyle w:val="aNote"/>
      </w:pPr>
      <w:r w:rsidRPr="00D505AC">
        <w:rPr>
          <w:rStyle w:val="charItals"/>
        </w:rPr>
        <w:t>Note</w:t>
      </w:r>
      <w:r w:rsidRPr="00D505AC">
        <w:rPr>
          <w:rStyle w:val="charItals"/>
        </w:rPr>
        <w:tab/>
      </w:r>
      <w:r>
        <w:t xml:space="preserve">A provision of a law that gives an entity (including a person) a function also gives the entity the powers necessary and convenient to exercise the function (see </w:t>
      </w:r>
      <w:hyperlink r:id="rId79" w:tooltip="A2001-14" w:history="1">
        <w:r w:rsidR="00D505AC" w:rsidRPr="00D505AC">
          <w:rPr>
            <w:rStyle w:val="charCitHyperlinkAbbrev"/>
          </w:rPr>
          <w:t>Legislation Act</w:t>
        </w:r>
      </w:hyperlink>
      <w:r>
        <w:t xml:space="preserve">, s 196 (1) and dict, pt 1, def </w:t>
      </w:r>
      <w:r w:rsidRPr="00D505AC">
        <w:rPr>
          <w:rStyle w:val="charBoldItals"/>
        </w:rPr>
        <w:t>entity</w:t>
      </w:r>
      <w:r>
        <w:t>).</w:t>
      </w:r>
    </w:p>
    <w:p w14:paraId="6564B512" w14:textId="77777777" w:rsidR="00C54B9F" w:rsidRDefault="00C54B9F">
      <w:pPr>
        <w:pStyle w:val="AH5Sec"/>
      </w:pPr>
      <w:bookmarkStart w:id="123" w:name="_Toc214632076"/>
      <w:r w:rsidRPr="003A0F78">
        <w:rPr>
          <w:rStyle w:val="CharSectNo"/>
        </w:rPr>
        <w:lastRenderedPageBreak/>
        <w:t>67</w:t>
      </w:r>
      <w:r>
        <w:tab/>
        <w:t>Determination of fees</w:t>
      </w:r>
      <w:bookmarkEnd w:id="123"/>
    </w:p>
    <w:p w14:paraId="6383511F" w14:textId="77777777" w:rsidR="00C54B9F" w:rsidRDefault="00C54B9F" w:rsidP="003A6A82">
      <w:pPr>
        <w:pStyle w:val="Amain"/>
        <w:keepNext/>
      </w:pPr>
      <w:r>
        <w:tab/>
        <w:t>(1)</w:t>
      </w:r>
      <w:r>
        <w:tab/>
        <w:t>The Minister may determine fees for this Act.</w:t>
      </w:r>
    </w:p>
    <w:p w14:paraId="122C9992" w14:textId="77777777" w:rsidR="00C54B9F" w:rsidRDefault="00C54B9F">
      <w:pPr>
        <w:pStyle w:val="Amain"/>
        <w:keepNext/>
      </w:pPr>
      <w:r>
        <w:tab/>
        <w:t>(2)</w:t>
      </w:r>
      <w:r>
        <w:tab/>
        <w:t>A determination is a disallowable instrument.</w:t>
      </w:r>
    </w:p>
    <w:p w14:paraId="72B29256" w14:textId="77777777" w:rsidR="00C54B9F" w:rsidRDefault="00C54B9F">
      <w:pPr>
        <w:pStyle w:val="AH5Sec"/>
      </w:pPr>
      <w:bookmarkStart w:id="124" w:name="_Toc214632077"/>
      <w:r w:rsidRPr="003A0F78">
        <w:rPr>
          <w:rStyle w:val="CharSectNo"/>
        </w:rPr>
        <w:t>68</w:t>
      </w:r>
      <w:r>
        <w:tab/>
        <w:t>Power to remit fees</w:t>
      </w:r>
      <w:bookmarkEnd w:id="124"/>
    </w:p>
    <w:p w14:paraId="47A4E521" w14:textId="77777777" w:rsidR="00C54B9F" w:rsidRDefault="00C54B9F">
      <w:pPr>
        <w:pStyle w:val="Amainreturn"/>
      </w:pPr>
      <w:r>
        <w:t>The registrar-general may, if satisfied that it is appropriate to do so, refund, or remit the payment of, any fee or part of a fee.</w:t>
      </w:r>
    </w:p>
    <w:p w14:paraId="1BF6EE72" w14:textId="77777777" w:rsidR="00C54B9F" w:rsidRDefault="00C54B9F">
      <w:pPr>
        <w:pStyle w:val="AH5Sec"/>
      </w:pPr>
      <w:bookmarkStart w:id="125" w:name="_Toc214632078"/>
      <w:r w:rsidRPr="003A0F78">
        <w:rPr>
          <w:rStyle w:val="CharSectNo"/>
        </w:rPr>
        <w:t>69</w:t>
      </w:r>
      <w:r>
        <w:tab/>
        <w:t>Approved forms</w:t>
      </w:r>
      <w:bookmarkEnd w:id="125"/>
    </w:p>
    <w:p w14:paraId="6B263B84" w14:textId="77777777" w:rsidR="00C54B9F" w:rsidRDefault="00C54B9F" w:rsidP="00012478">
      <w:pPr>
        <w:pStyle w:val="Amain"/>
        <w:keepNext/>
      </w:pPr>
      <w:r>
        <w:tab/>
        <w:t>(1)</w:t>
      </w:r>
      <w:r>
        <w:tab/>
        <w:t>The registrar-general may approve forms for this Act.</w:t>
      </w:r>
    </w:p>
    <w:p w14:paraId="34C62852" w14:textId="77777777" w:rsidR="00C54B9F" w:rsidRDefault="00C54B9F">
      <w:pPr>
        <w:pStyle w:val="Amain"/>
        <w:keepNext/>
      </w:pPr>
      <w:r>
        <w:tab/>
        <w:t>(2)</w:t>
      </w:r>
      <w:r>
        <w:tab/>
        <w:t>If the registrar-general approves a form for a particular purpose, the approved form must be used for that purpose.</w:t>
      </w:r>
    </w:p>
    <w:p w14:paraId="40935CCD" w14:textId="77777777" w:rsidR="00C54B9F" w:rsidRDefault="00C54B9F">
      <w:pPr>
        <w:pStyle w:val="Amain"/>
        <w:keepNext/>
      </w:pPr>
      <w:r>
        <w:tab/>
        <w:t>(3)</w:t>
      </w:r>
      <w:r>
        <w:tab/>
        <w:t>An approved form is a notifiable instrument.</w:t>
      </w:r>
    </w:p>
    <w:p w14:paraId="123E2B80" w14:textId="77777777" w:rsidR="00C54B9F" w:rsidRDefault="00C54B9F">
      <w:pPr>
        <w:pStyle w:val="AH5Sec"/>
      </w:pPr>
      <w:bookmarkStart w:id="126" w:name="_Toc214632079"/>
      <w:r w:rsidRPr="003A0F78">
        <w:rPr>
          <w:rStyle w:val="CharSectNo"/>
        </w:rPr>
        <w:t>70</w:t>
      </w:r>
      <w:r>
        <w:tab/>
        <w:t>Regulation-making power</w:t>
      </w:r>
      <w:bookmarkEnd w:id="126"/>
    </w:p>
    <w:p w14:paraId="76177D14" w14:textId="77777777" w:rsidR="00C54B9F" w:rsidRDefault="00C54B9F">
      <w:pPr>
        <w:pStyle w:val="Amain"/>
        <w:keepNext/>
      </w:pPr>
      <w:r>
        <w:tab/>
        <w:t>(1)</w:t>
      </w:r>
      <w:r>
        <w:tab/>
        <w:t>The Executive may make regulations for this Act.</w:t>
      </w:r>
    </w:p>
    <w:p w14:paraId="1EB9E100" w14:textId="77777777" w:rsidR="00C54B9F" w:rsidRDefault="00C54B9F">
      <w:pPr>
        <w:pStyle w:val="Amain"/>
      </w:pPr>
      <w:r>
        <w:tab/>
        <w:t>(2)</w:t>
      </w:r>
      <w:r>
        <w:tab/>
        <w:t>A regulation may make provision in relation to—</w:t>
      </w:r>
    </w:p>
    <w:p w14:paraId="5BF985C1" w14:textId="77777777" w:rsidR="00C54B9F" w:rsidRDefault="00C54B9F">
      <w:pPr>
        <w:pStyle w:val="Apara"/>
      </w:pPr>
      <w:r>
        <w:tab/>
        <w:t>(a)</w:t>
      </w:r>
      <w:r>
        <w:tab/>
        <w:t>the provision of copies of, or extracts from, entries in the register about relevant children; and</w:t>
      </w:r>
    </w:p>
    <w:p w14:paraId="0E8D2544" w14:textId="77777777" w:rsidR="00C54B9F" w:rsidRDefault="00C54B9F">
      <w:pPr>
        <w:pStyle w:val="Apara"/>
      </w:pPr>
      <w:r>
        <w:tab/>
        <w:t>(b)</w:t>
      </w:r>
      <w:r>
        <w:tab/>
        <w:t>the making, correction or cancellation of entries in the register about relevant children.</w:t>
      </w:r>
    </w:p>
    <w:p w14:paraId="57DB679C" w14:textId="77777777" w:rsidR="00C54B9F" w:rsidRDefault="00C54B9F">
      <w:pPr>
        <w:pStyle w:val="Amain"/>
      </w:pPr>
      <w:r>
        <w:tab/>
        <w:t>(3)</w:t>
      </w:r>
      <w:r>
        <w:tab/>
        <w:t>A regulation may also prescribe offences for contraventions of a regulation and prescribe maximum penalties of not more than 10 penalty units for offences against a regulation.</w:t>
      </w:r>
    </w:p>
    <w:p w14:paraId="1722B792" w14:textId="77777777" w:rsidR="00C54B9F" w:rsidRDefault="00C54B9F">
      <w:pPr>
        <w:pStyle w:val="Amain"/>
        <w:keepNext/>
      </w:pPr>
      <w:r>
        <w:lastRenderedPageBreak/>
        <w:tab/>
        <w:t>(4)</w:t>
      </w:r>
      <w:r>
        <w:tab/>
        <w:t>In this section:</w:t>
      </w:r>
    </w:p>
    <w:p w14:paraId="29E92519" w14:textId="77777777" w:rsidR="0087425E" w:rsidRPr="00134C68" w:rsidRDefault="0087425E" w:rsidP="0087425E">
      <w:pPr>
        <w:pStyle w:val="aDef"/>
        <w:keepNext/>
      </w:pPr>
      <w:r w:rsidRPr="00134C68">
        <w:rPr>
          <w:rStyle w:val="charBoldItals"/>
        </w:rPr>
        <w:t>relevant children</w:t>
      </w:r>
      <w:r w:rsidRPr="00134C68">
        <w:t xml:space="preserve">—a child is a </w:t>
      </w:r>
      <w:r w:rsidRPr="00134C68">
        <w:rPr>
          <w:rStyle w:val="charBoldItals"/>
        </w:rPr>
        <w:t>relevant child</w:t>
      </w:r>
      <w:r w:rsidRPr="00134C68">
        <w:t xml:space="preserve"> if a parentage order has been made about the child under—</w:t>
      </w:r>
    </w:p>
    <w:p w14:paraId="7040E760" w14:textId="77A99945" w:rsidR="0087425E" w:rsidRPr="00134C68" w:rsidRDefault="0087425E" w:rsidP="00145AD0">
      <w:pPr>
        <w:pStyle w:val="Apara"/>
        <w:keepNext/>
      </w:pPr>
      <w:r w:rsidRPr="00134C68">
        <w:tab/>
        <w:t>(a)</w:t>
      </w:r>
      <w:r w:rsidRPr="00134C68">
        <w:tab/>
        <w:t xml:space="preserve">the </w:t>
      </w:r>
      <w:hyperlink r:id="rId80" w:tooltip="A2004-1" w:history="1">
        <w:r w:rsidRPr="00134C68">
          <w:rPr>
            <w:rStyle w:val="charCitHyperlinkItal"/>
          </w:rPr>
          <w:t>Parentage Act 2004</w:t>
        </w:r>
      </w:hyperlink>
      <w:r w:rsidRPr="00134C68">
        <w:t xml:space="preserve">, </w:t>
      </w:r>
      <w:r w:rsidR="00A7180B" w:rsidRPr="00355100">
        <w:t>section 28</w:t>
      </w:r>
      <w:r w:rsidR="00A7180B">
        <w:t>H</w:t>
      </w:r>
      <w:r w:rsidRPr="00134C68">
        <w:t>; or</w:t>
      </w:r>
    </w:p>
    <w:p w14:paraId="04F95008" w14:textId="77777777" w:rsidR="0087425E" w:rsidRPr="00134C68" w:rsidRDefault="0087425E" w:rsidP="0087425E">
      <w:pPr>
        <w:pStyle w:val="Apara"/>
      </w:pPr>
      <w:r w:rsidRPr="00134C68">
        <w:tab/>
        <w:t>(b)</w:t>
      </w:r>
      <w:r w:rsidRPr="00134C68">
        <w:tab/>
        <w:t>a corresponding parentage law.</w:t>
      </w:r>
    </w:p>
    <w:p w14:paraId="0A431071" w14:textId="77777777" w:rsidR="008F2A17" w:rsidRDefault="008F2A17">
      <w:pPr>
        <w:pStyle w:val="02Text"/>
        <w:sectPr w:rsidR="008F2A17">
          <w:headerReference w:type="even" r:id="rId81"/>
          <w:headerReference w:type="default" r:id="rId82"/>
          <w:footerReference w:type="even" r:id="rId83"/>
          <w:footerReference w:type="default" r:id="rId84"/>
          <w:footerReference w:type="first" r:id="rId85"/>
          <w:pgSz w:w="11907" w:h="16839" w:code="9"/>
          <w:pgMar w:top="3880" w:right="1900" w:bottom="3100" w:left="2300" w:header="2280" w:footer="1760" w:gutter="0"/>
          <w:pgNumType w:start="1"/>
          <w:cols w:space="720"/>
          <w:titlePg/>
          <w:docGrid w:linePitch="254"/>
        </w:sectPr>
      </w:pPr>
    </w:p>
    <w:p w14:paraId="244D3F9B" w14:textId="77777777" w:rsidR="001546B1" w:rsidRDefault="001546B1" w:rsidP="001546B1">
      <w:pPr>
        <w:pStyle w:val="PageBreak"/>
      </w:pPr>
      <w:r>
        <w:br w:type="page"/>
      </w:r>
    </w:p>
    <w:p w14:paraId="428DF127" w14:textId="77777777" w:rsidR="00E43BC8" w:rsidRPr="003A0F78" w:rsidRDefault="00E43BC8" w:rsidP="001546B1">
      <w:pPr>
        <w:pStyle w:val="Sched-heading"/>
      </w:pPr>
      <w:bookmarkStart w:id="127" w:name="_Toc214632080"/>
      <w:r w:rsidRPr="003A0F78">
        <w:rPr>
          <w:rStyle w:val="CharChapNo"/>
        </w:rPr>
        <w:lastRenderedPageBreak/>
        <w:t>Schedule 1</w:t>
      </w:r>
      <w:r>
        <w:tab/>
      </w:r>
      <w:r w:rsidRPr="003A0F78">
        <w:rPr>
          <w:rStyle w:val="CharChapText"/>
        </w:rPr>
        <w:t>Reviewable decisions</w:t>
      </w:r>
      <w:bookmarkEnd w:id="127"/>
    </w:p>
    <w:p w14:paraId="5A6948D2" w14:textId="77777777" w:rsidR="001546B1" w:rsidRDefault="001546B1">
      <w:pPr>
        <w:pStyle w:val="Placeholder"/>
      </w:pPr>
      <w:r>
        <w:rPr>
          <w:rStyle w:val="CharPartNo"/>
        </w:rPr>
        <w:t xml:space="preserve">  </w:t>
      </w:r>
      <w:r>
        <w:rPr>
          <w:rStyle w:val="CharPartText"/>
        </w:rPr>
        <w:t xml:space="preserve">  </w:t>
      </w:r>
    </w:p>
    <w:p w14:paraId="141B9076" w14:textId="77777777" w:rsidR="00E43BC8" w:rsidRDefault="00E43BC8" w:rsidP="00E43BC8">
      <w:pPr>
        <w:pStyle w:val="ref"/>
      </w:pPr>
      <w:r>
        <w:t>(see pt 8)</w:t>
      </w:r>
    </w:p>
    <w:p w14:paraId="673E909C" w14:textId="093EE3E9" w:rsidR="00A57DF3" w:rsidRDefault="00A57DF3" w:rsidP="00392845">
      <w:pPr>
        <w:pStyle w:val="TableHd"/>
        <w:spacing w:after="120"/>
      </w:pPr>
    </w:p>
    <w:tbl>
      <w:tblPr>
        <w:tblW w:w="77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200"/>
        <w:gridCol w:w="2107"/>
        <w:gridCol w:w="2107"/>
        <w:gridCol w:w="2308"/>
      </w:tblGrid>
      <w:tr w:rsidR="00A57DF3" w:rsidRPr="00CB3D59" w14:paraId="70D645BF" w14:textId="77777777" w:rsidTr="00ED3084">
        <w:trPr>
          <w:cantSplit/>
          <w:tblHeader/>
        </w:trPr>
        <w:tc>
          <w:tcPr>
            <w:tcW w:w="1200" w:type="dxa"/>
            <w:tcBorders>
              <w:bottom w:val="single" w:sz="4" w:space="0" w:color="auto"/>
            </w:tcBorders>
          </w:tcPr>
          <w:p w14:paraId="663EAABA" w14:textId="77777777" w:rsidR="00A57DF3" w:rsidRPr="00CB3D59" w:rsidRDefault="00A57DF3" w:rsidP="00201F4B">
            <w:pPr>
              <w:pStyle w:val="TableColHd"/>
            </w:pPr>
            <w:r w:rsidRPr="00783A18">
              <w:t>column 1</w:t>
            </w:r>
          </w:p>
          <w:p w14:paraId="0D289DA8" w14:textId="77777777" w:rsidR="00A57DF3" w:rsidRPr="00CB3D59" w:rsidRDefault="00A57DF3" w:rsidP="00201F4B">
            <w:pPr>
              <w:pStyle w:val="TableColHd"/>
            </w:pPr>
            <w:r w:rsidRPr="00783A18">
              <w:t>item</w:t>
            </w:r>
          </w:p>
        </w:tc>
        <w:tc>
          <w:tcPr>
            <w:tcW w:w="2107" w:type="dxa"/>
            <w:tcBorders>
              <w:bottom w:val="single" w:sz="4" w:space="0" w:color="auto"/>
            </w:tcBorders>
          </w:tcPr>
          <w:p w14:paraId="6A34E1B6" w14:textId="77777777" w:rsidR="00A57DF3" w:rsidRDefault="00A57DF3" w:rsidP="00201F4B">
            <w:pPr>
              <w:pStyle w:val="TableColHd"/>
            </w:pPr>
            <w:r w:rsidRPr="00783A18">
              <w:t>column 2</w:t>
            </w:r>
          </w:p>
          <w:p w14:paraId="09C3FF5A" w14:textId="10B23BB7" w:rsidR="00A57DF3" w:rsidRPr="00CB3D59" w:rsidRDefault="00A57DF3" w:rsidP="00201F4B">
            <w:pPr>
              <w:pStyle w:val="TableColHd"/>
            </w:pPr>
            <w:r>
              <w:t>section</w:t>
            </w:r>
          </w:p>
        </w:tc>
        <w:tc>
          <w:tcPr>
            <w:tcW w:w="2107" w:type="dxa"/>
            <w:tcBorders>
              <w:bottom w:val="single" w:sz="4" w:space="0" w:color="auto"/>
            </w:tcBorders>
          </w:tcPr>
          <w:p w14:paraId="3F27D951" w14:textId="77777777" w:rsidR="00A57DF3" w:rsidRDefault="00A57DF3" w:rsidP="00201F4B">
            <w:pPr>
              <w:pStyle w:val="TableColHd"/>
            </w:pPr>
            <w:r w:rsidRPr="00783A18">
              <w:t>column 3</w:t>
            </w:r>
          </w:p>
          <w:p w14:paraId="76C8C60C" w14:textId="4AE73F52" w:rsidR="00A57DF3" w:rsidRPr="00CB3D59" w:rsidRDefault="00A57DF3" w:rsidP="00201F4B">
            <w:pPr>
              <w:pStyle w:val="TableColHd"/>
            </w:pPr>
            <w:r>
              <w:t>decision</w:t>
            </w:r>
          </w:p>
        </w:tc>
        <w:tc>
          <w:tcPr>
            <w:tcW w:w="2308" w:type="dxa"/>
            <w:tcBorders>
              <w:bottom w:val="single" w:sz="4" w:space="0" w:color="auto"/>
            </w:tcBorders>
          </w:tcPr>
          <w:p w14:paraId="0F62C175" w14:textId="77777777" w:rsidR="00A57DF3" w:rsidRDefault="00A57DF3" w:rsidP="00201F4B">
            <w:pPr>
              <w:pStyle w:val="TableColHd"/>
            </w:pPr>
            <w:r w:rsidRPr="00783A18">
              <w:t>column 4</w:t>
            </w:r>
          </w:p>
          <w:p w14:paraId="5AA46C29" w14:textId="1F433C35" w:rsidR="00A57DF3" w:rsidRPr="00CB3D59" w:rsidRDefault="00A57DF3" w:rsidP="00201F4B">
            <w:pPr>
              <w:pStyle w:val="TableColHd"/>
            </w:pPr>
            <w:r>
              <w:t>person</w:t>
            </w:r>
          </w:p>
        </w:tc>
      </w:tr>
      <w:tr w:rsidR="0022101E" w:rsidRPr="00CB3D59" w14:paraId="649F2080" w14:textId="77777777" w:rsidTr="00ED3084">
        <w:trPr>
          <w:cantSplit/>
        </w:trPr>
        <w:tc>
          <w:tcPr>
            <w:tcW w:w="1200" w:type="dxa"/>
            <w:tcBorders>
              <w:top w:val="single" w:sz="4" w:space="0" w:color="auto"/>
            </w:tcBorders>
          </w:tcPr>
          <w:p w14:paraId="673E9CF5" w14:textId="0877D2D2" w:rsidR="0022101E" w:rsidRPr="00783A18" w:rsidRDefault="0022101E" w:rsidP="0022101E">
            <w:pPr>
              <w:pStyle w:val="TableText10"/>
            </w:pPr>
            <w:r>
              <w:t>1</w:t>
            </w:r>
          </w:p>
        </w:tc>
        <w:tc>
          <w:tcPr>
            <w:tcW w:w="2107" w:type="dxa"/>
            <w:tcBorders>
              <w:top w:val="single" w:sz="4" w:space="0" w:color="auto"/>
            </w:tcBorders>
          </w:tcPr>
          <w:p w14:paraId="6818447C" w14:textId="77DF6E45" w:rsidR="0022101E" w:rsidRPr="00783A18" w:rsidRDefault="0022101E" w:rsidP="0022101E">
            <w:pPr>
              <w:pStyle w:val="TableText10"/>
            </w:pPr>
            <w:r>
              <w:t>12 (a)</w:t>
            </w:r>
          </w:p>
        </w:tc>
        <w:tc>
          <w:tcPr>
            <w:tcW w:w="2107" w:type="dxa"/>
            <w:tcBorders>
              <w:top w:val="single" w:sz="4" w:space="0" w:color="auto"/>
            </w:tcBorders>
          </w:tcPr>
          <w:p w14:paraId="06082EF4" w14:textId="51963ECF" w:rsidR="0022101E" w:rsidRPr="00783A18" w:rsidRDefault="0022101E" w:rsidP="0022101E">
            <w:pPr>
              <w:pStyle w:val="TableText10"/>
            </w:pPr>
            <w:r>
              <w:t>assign name to child</w:t>
            </w:r>
          </w:p>
        </w:tc>
        <w:tc>
          <w:tcPr>
            <w:tcW w:w="2308" w:type="dxa"/>
            <w:tcBorders>
              <w:top w:val="single" w:sz="4" w:space="0" w:color="auto"/>
            </w:tcBorders>
          </w:tcPr>
          <w:p w14:paraId="02FDFB52" w14:textId="0BF45ADA" w:rsidR="0022101E" w:rsidRPr="00783A18" w:rsidRDefault="0022101E" w:rsidP="0022101E">
            <w:pPr>
              <w:pStyle w:val="TableText10"/>
            </w:pPr>
            <w:r>
              <w:t>parent</w:t>
            </w:r>
          </w:p>
        </w:tc>
      </w:tr>
      <w:tr w:rsidR="0022101E" w:rsidRPr="00CB3D59" w14:paraId="513F05E5" w14:textId="77777777" w:rsidTr="00ED3084">
        <w:trPr>
          <w:cantSplit/>
        </w:trPr>
        <w:tc>
          <w:tcPr>
            <w:tcW w:w="1200" w:type="dxa"/>
          </w:tcPr>
          <w:p w14:paraId="47AEB2AE" w14:textId="265E0299" w:rsidR="0022101E" w:rsidRPr="00783A18" w:rsidRDefault="0022101E" w:rsidP="0022101E">
            <w:pPr>
              <w:pStyle w:val="TableText10"/>
            </w:pPr>
            <w:r>
              <w:t>2</w:t>
            </w:r>
          </w:p>
        </w:tc>
        <w:tc>
          <w:tcPr>
            <w:tcW w:w="2107" w:type="dxa"/>
          </w:tcPr>
          <w:p w14:paraId="1409A870" w14:textId="7F966937" w:rsidR="0022101E" w:rsidRPr="00783A18" w:rsidRDefault="0022101E" w:rsidP="0022101E">
            <w:pPr>
              <w:pStyle w:val="TableText10"/>
            </w:pPr>
            <w:r>
              <w:t>20 (2)</w:t>
            </w:r>
          </w:p>
        </w:tc>
        <w:tc>
          <w:tcPr>
            <w:tcW w:w="2107" w:type="dxa"/>
          </w:tcPr>
          <w:p w14:paraId="518F8164" w14:textId="484F67AE" w:rsidR="0022101E" w:rsidRPr="00783A18" w:rsidRDefault="0022101E" w:rsidP="0022101E">
            <w:pPr>
              <w:pStyle w:val="TableText10"/>
            </w:pPr>
            <w:r>
              <w:t>refuse to register change of name</w:t>
            </w:r>
          </w:p>
        </w:tc>
        <w:tc>
          <w:tcPr>
            <w:tcW w:w="2308" w:type="dxa"/>
          </w:tcPr>
          <w:p w14:paraId="0963B5B8" w14:textId="29494C10" w:rsidR="0022101E" w:rsidRPr="00783A18" w:rsidRDefault="0022101E" w:rsidP="0022101E">
            <w:pPr>
              <w:pStyle w:val="TableText10"/>
            </w:pPr>
            <w:r>
              <w:t>applicant</w:t>
            </w:r>
          </w:p>
        </w:tc>
      </w:tr>
      <w:tr w:rsidR="0022101E" w:rsidRPr="00CB3D59" w14:paraId="26C7D07B" w14:textId="77777777" w:rsidTr="00ED3084">
        <w:trPr>
          <w:cantSplit/>
        </w:trPr>
        <w:tc>
          <w:tcPr>
            <w:tcW w:w="1200" w:type="dxa"/>
          </w:tcPr>
          <w:p w14:paraId="79D208EA" w14:textId="6D1D1993" w:rsidR="0022101E" w:rsidRPr="00783A18" w:rsidRDefault="0022101E" w:rsidP="0022101E">
            <w:pPr>
              <w:pStyle w:val="TableText10"/>
            </w:pPr>
            <w:r>
              <w:t>3</w:t>
            </w:r>
          </w:p>
        </w:tc>
        <w:tc>
          <w:tcPr>
            <w:tcW w:w="2107" w:type="dxa"/>
          </w:tcPr>
          <w:p w14:paraId="09ACFA56" w14:textId="106AFB7D" w:rsidR="0022101E" w:rsidRPr="00783A18" w:rsidRDefault="0022101E" w:rsidP="0022101E">
            <w:pPr>
              <w:pStyle w:val="TableText10"/>
            </w:pPr>
            <w:r>
              <w:t>20 (5)</w:t>
            </w:r>
          </w:p>
        </w:tc>
        <w:tc>
          <w:tcPr>
            <w:tcW w:w="2107" w:type="dxa"/>
          </w:tcPr>
          <w:p w14:paraId="4C0C7C80" w14:textId="733EB137" w:rsidR="0022101E" w:rsidRPr="00783A18" w:rsidRDefault="0022101E" w:rsidP="0022101E">
            <w:pPr>
              <w:pStyle w:val="TableText10"/>
            </w:pPr>
            <w:r>
              <w:t>refuse to register change of name</w:t>
            </w:r>
          </w:p>
        </w:tc>
        <w:tc>
          <w:tcPr>
            <w:tcW w:w="2308" w:type="dxa"/>
          </w:tcPr>
          <w:p w14:paraId="16110A60" w14:textId="47217DC5" w:rsidR="0022101E" w:rsidRPr="00783A18" w:rsidRDefault="0022101E" w:rsidP="0022101E">
            <w:pPr>
              <w:pStyle w:val="TableText10"/>
            </w:pPr>
            <w:r>
              <w:t>applicant</w:t>
            </w:r>
          </w:p>
        </w:tc>
      </w:tr>
      <w:tr w:rsidR="0022101E" w:rsidRPr="00CB3D59" w14:paraId="276FE047" w14:textId="77777777" w:rsidTr="00ED3084">
        <w:trPr>
          <w:cantSplit/>
        </w:trPr>
        <w:tc>
          <w:tcPr>
            <w:tcW w:w="1200" w:type="dxa"/>
          </w:tcPr>
          <w:p w14:paraId="5A95BCB9" w14:textId="1AC17D5A" w:rsidR="0022101E" w:rsidRPr="00783A18" w:rsidRDefault="0022101E" w:rsidP="0022101E">
            <w:pPr>
              <w:pStyle w:val="TableText10"/>
            </w:pPr>
            <w:r>
              <w:t>4</w:t>
            </w:r>
          </w:p>
        </w:tc>
        <w:tc>
          <w:tcPr>
            <w:tcW w:w="2107" w:type="dxa"/>
          </w:tcPr>
          <w:p w14:paraId="3D75EE55" w14:textId="0BF29760" w:rsidR="0022101E" w:rsidRPr="00783A18" w:rsidRDefault="0022101E" w:rsidP="0022101E">
            <w:pPr>
              <w:pStyle w:val="TableText10"/>
            </w:pPr>
            <w:r w:rsidRPr="0021034C">
              <w:t>22C (1) (b)</w:t>
            </w:r>
          </w:p>
        </w:tc>
        <w:tc>
          <w:tcPr>
            <w:tcW w:w="2107" w:type="dxa"/>
          </w:tcPr>
          <w:p w14:paraId="704506A5" w14:textId="74A601C2" w:rsidR="0022101E" w:rsidRPr="00783A18" w:rsidRDefault="0022101E" w:rsidP="0022101E">
            <w:pPr>
              <w:pStyle w:val="TableText10"/>
            </w:pPr>
            <w:r w:rsidRPr="0021034C">
              <w:t>refuse approval to make a change of name application in relation to a restricted person</w:t>
            </w:r>
          </w:p>
        </w:tc>
        <w:tc>
          <w:tcPr>
            <w:tcW w:w="2308" w:type="dxa"/>
          </w:tcPr>
          <w:p w14:paraId="231CEAFE" w14:textId="1F9E5F0C" w:rsidR="0022101E" w:rsidRPr="00783A18" w:rsidRDefault="0022101E" w:rsidP="0022101E">
            <w:pPr>
              <w:pStyle w:val="TableText10"/>
            </w:pPr>
            <w:r w:rsidRPr="0021034C">
              <w:t>applicant</w:t>
            </w:r>
          </w:p>
        </w:tc>
      </w:tr>
      <w:tr w:rsidR="0022101E" w:rsidRPr="00CB3D59" w14:paraId="04745202" w14:textId="77777777" w:rsidTr="00ED3084">
        <w:trPr>
          <w:cantSplit/>
        </w:trPr>
        <w:tc>
          <w:tcPr>
            <w:tcW w:w="1200" w:type="dxa"/>
          </w:tcPr>
          <w:p w14:paraId="3F6065B4" w14:textId="19B114AC" w:rsidR="0022101E" w:rsidRDefault="0022101E" w:rsidP="0022101E">
            <w:pPr>
              <w:pStyle w:val="TableText10"/>
            </w:pPr>
            <w:r>
              <w:t>5</w:t>
            </w:r>
          </w:p>
        </w:tc>
        <w:tc>
          <w:tcPr>
            <w:tcW w:w="2107" w:type="dxa"/>
          </w:tcPr>
          <w:p w14:paraId="702A6FFF" w14:textId="3972BEA3" w:rsidR="0022101E" w:rsidRPr="00783A18" w:rsidRDefault="0022101E" w:rsidP="0022101E">
            <w:pPr>
              <w:pStyle w:val="TableText10"/>
            </w:pPr>
            <w:r w:rsidRPr="0021034C">
              <w:t>22F</w:t>
            </w:r>
          </w:p>
        </w:tc>
        <w:tc>
          <w:tcPr>
            <w:tcW w:w="2107" w:type="dxa"/>
          </w:tcPr>
          <w:p w14:paraId="27178006" w14:textId="020836E1" w:rsidR="0022101E" w:rsidRPr="00783A18" w:rsidRDefault="0022101E" w:rsidP="0022101E">
            <w:pPr>
              <w:pStyle w:val="TableText10"/>
            </w:pPr>
            <w:r w:rsidRPr="0021034C">
              <w:t>refuse to register change of name in relation to a restricted person</w:t>
            </w:r>
          </w:p>
        </w:tc>
        <w:tc>
          <w:tcPr>
            <w:tcW w:w="2308" w:type="dxa"/>
          </w:tcPr>
          <w:p w14:paraId="4B973FB8" w14:textId="102E0A0B" w:rsidR="0022101E" w:rsidRPr="00783A18" w:rsidRDefault="0022101E" w:rsidP="0022101E">
            <w:pPr>
              <w:pStyle w:val="TableText10"/>
            </w:pPr>
            <w:r w:rsidRPr="0021034C">
              <w:t>applicant</w:t>
            </w:r>
          </w:p>
        </w:tc>
      </w:tr>
      <w:tr w:rsidR="0022101E" w:rsidRPr="00CB3D59" w14:paraId="16332845" w14:textId="77777777" w:rsidTr="00ED3084">
        <w:trPr>
          <w:cantSplit/>
        </w:trPr>
        <w:tc>
          <w:tcPr>
            <w:tcW w:w="1200" w:type="dxa"/>
          </w:tcPr>
          <w:p w14:paraId="286A3F84" w14:textId="5143F33B" w:rsidR="0022101E" w:rsidRDefault="0022101E" w:rsidP="0022101E">
            <w:pPr>
              <w:pStyle w:val="TableText10"/>
            </w:pPr>
            <w:r>
              <w:t>6</w:t>
            </w:r>
          </w:p>
        </w:tc>
        <w:tc>
          <w:tcPr>
            <w:tcW w:w="2107" w:type="dxa"/>
          </w:tcPr>
          <w:p w14:paraId="0F1371D7" w14:textId="36D707DC" w:rsidR="0022101E" w:rsidRPr="00783A18" w:rsidRDefault="0022101E" w:rsidP="0022101E">
            <w:pPr>
              <w:pStyle w:val="TableText10"/>
            </w:pPr>
            <w:r>
              <w:t>26 (b)</w:t>
            </w:r>
          </w:p>
        </w:tc>
        <w:tc>
          <w:tcPr>
            <w:tcW w:w="2107" w:type="dxa"/>
          </w:tcPr>
          <w:p w14:paraId="7802F222" w14:textId="72554C33" w:rsidR="0022101E" w:rsidRPr="00783A18" w:rsidRDefault="0022101E" w:rsidP="0022101E">
            <w:pPr>
              <w:pStyle w:val="TableText10"/>
            </w:pPr>
            <w:r>
              <w:t>refuse to alter register to record change of sex</w:t>
            </w:r>
          </w:p>
        </w:tc>
        <w:tc>
          <w:tcPr>
            <w:tcW w:w="2308" w:type="dxa"/>
          </w:tcPr>
          <w:p w14:paraId="241008ED" w14:textId="4D593318" w:rsidR="0022101E" w:rsidRPr="00783A18" w:rsidRDefault="0022101E" w:rsidP="0022101E">
            <w:pPr>
              <w:pStyle w:val="TableText10"/>
            </w:pPr>
            <w:r>
              <w:t>applicant</w:t>
            </w:r>
          </w:p>
        </w:tc>
      </w:tr>
      <w:tr w:rsidR="0022101E" w:rsidRPr="00CB3D59" w14:paraId="63232696" w14:textId="77777777" w:rsidTr="00ED3084">
        <w:trPr>
          <w:cantSplit/>
        </w:trPr>
        <w:tc>
          <w:tcPr>
            <w:tcW w:w="1200" w:type="dxa"/>
          </w:tcPr>
          <w:p w14:paraId="553C804D" w14:textId="7209EF37" w:rsidR="0022101E" w:rsidRDefault="0022101E" w:rsidP="0022101E">
            <w:pPr>
              <w:pStyle w:val="TableText10"/>
            </w:pPr>
            <w:r>
              <w:t>7</w:t>
            </w:r>
          </w:p>
        </w:tc>
        <w:tc>
          <w:tcPr>
            <w:tcW w:w="2107" w:type="dxa"/>
          </w:tcPr>
          <w:p w14:paraId="0D12ECA8" w14:textId="022B0679" w:rsidR="0022101E" w:rsidRPr="00783A18" w:rsidRDefault="0022101E" w:rsidP="0022101E">
            <w:pPr>
              <w:pStyle w:val="TableText10"/>
            </w:pPr>
            <w:r w:rsidRPr="00134C68">
              <w:t>29C</w:t>
            </w:r>
          </w:p>
        </w:tc>
        <w:tc>
          <w:tcPr>
            <w:tcW w:w="2107" w:type="dxa"/>
          </w:tcPr>
          <w:p w14:paraId="2A0DA4FA" w14:textId="47A3FC3D" w:rsidR="0022101E" w:rsidRPr="00783A18" w:rsidRDefault="0022101E" w:rsidP="0022101E">
            <w:pPr>
              <w:pStyle w:val="TableText10"/>
            </w:pPr>
            <w:r w:rsidRPr="00134C68">
              <w:t>refuse to issue recognised details certificate</w:t>
            </w:r>
          </w:p>
        </w:tc>
        <w:tc>
          <w:tcPr>
            <w:tcW w:w="2308" w:type="dxa"/>
          </w:tcPr>
          <w:p w14:paraId="687ECA48" w14:textId="79109769" w:rsidR="0022101E" w:rsidRPr="00783A18" w:rsidRDefault="0022101E" w:rsidP="0022101E">
            <w:pPr>
              <w:pStyle w:val="TableText10"/>
            </w:pPr>
            <w:r w:rsidRPr="00134C68">
              <w:t>applicant</w:t>
            </w:r>
          </w:p>
        </w:tc>
      </w:tr>
      <w:tr w:rsidR="0022101E" w:rsidRPr="00CB3D59" w14:paraId="0377BFC9" w14:textId="77777777" w:rsidTr="00ED3084">
        <w:trPr>
          <w:cantSplit/>
        </w:trPr>
        <w:tc>
          <w:tcPr>
            <w:tcW w:w="1200" w:type="dxa"/>
          </w:tcPr>
          <w:p w14:paraId="43BF3890" w14:textId="0C8D9387" w:rsidR="0022101E" w:rsidRDefault="0022101E" w:rsidP="0022101E">
            <w:pPr>
              <w:pStyle w:val="TableText10"/>
            </w:pPr>
            <w:r>
              <w:t>8</w:t>
            </w:r>
          </w:p>
        </w:tc>
        <w:tc>
          <w:tcPr>
            <w:tcW w:w="2107" w:type="dxa"/>
          </w:tcPr>
          <w:p w14:paraId="19E9D6F0" w14:textId="2E61699A" w:rsidR="0022101E" w:rsidRPr="00783A18" w:rsidRDefault="0022101E" w:rsidP="0022101E">
            <w:pPr>
              <w:pStyle w:val="TableText10"/>
            </w:pPr>
            <w:r>
              <w:t>68</w:t>
            </w:r>
          </w:p>
        </w:tc>
        <w:tc>
          <w:tcPr>
            <w:tcW w:w="2107" w:type="dxa"/>
          </w:tcPr>
          <w:p w14:paraId="3AE77ADF" w14:textId="6A1CFE54" w:rsidR="0022101E" w:rsidRPr="00783A18" w:rsidRDefault="0022101E" w:rsidP="0022101E">
            <w:pPr>
              <w:pStyle w:val="TableText10"/>
            </w:pPr>
            <w:r>
              <w:t>refuse to refund or remit payment of fee or part of fee</w:t>
            </w:r>
          </w:p>
        </w:tc>
        <w:tc>
          <w:tcPr>
            <w:tcW w:w="2308" w:type="dxa"/>
          </w:tcPr>
          <w:p w14:paraId="5D619401" w14:textId="7555BDFF" w:rsidR="0022101E" w:rsidRPr="00783A18" w:rsidRDefault="0022101E" w:rsidP="0022101E">
            <w:pPr>
              <w:pStyle w:val="TableText10"/>
            </w:pPr>
            <w:r>
              <w:t>applicant</w:t>
            </w:r>
          </w:p>
        </w:tc>
      </w:tr>
    </w:tbl>
    <w:p w14:paraId="3F55E432" w14:textId="77777777" w:rsidR="008F2A17" w:rsidRDefault="008F2A17">
      <w:pPr>
        <w:pStyle w:val="03Schedule"/>
        <w:sectPr w:rsidR="008F2A17">
          <w:headerReference w:type="even" r:id="rId86"/>
          <w:headerReference w:type="default" r:id="rId87"/>
          <w:footerReference w:type="even" r:id="rId88"/>
          <w:footerReference w:type="default" r:id="rId89"/>
          <w:type w:val="continuous"/>
          <w:pgSz w:w="11907" w:h="16839" w:code="9"/>
          <w:pgMar w:top="3880" w:right="1900" w:bottom="3100" w:left="2300" w:header="2280" w:footer="1760" w:gutter="0"/>
          <w:cols w:space="720"/>
        </w:sectPr>
      </w:pPr>
    </w:p>
    <w:p w14:paraId="3178B1AB" w14:textId="77777777" w:rsidR="00E43BC8" w:rsidRDefault="00E43BC8" w:rsidP="00E43BC8">
      <w:pPr>
        <w:pStyle w:val="PageBreak"/>
      </w:pPr>
      <w:r>
        <w:br w:type="page"/>
      </w:r>
    </w:p>
    <w:p w14:paraId="7E44C2C3" w14:textId="77777777" w:rsidR="00C54B9F" w:rsidRDefault="00C54B9F" w:rsidP="00E43BC8">
      <w:pPr>
        <w:pStyle w:val="Dict-Heading"/>
      </w:pPr>
      <w:bookmarkStart w:id="128" w:name="_Toc214632081"/>
      <w:r>
        <w:lastRenderedPageBreak/>
        <w:t>Dictionary</w:t>
      </w:r>
      <w:bookmarkEnd w:id="128"/>
    </w:p>
    <w:p w14:paraId="2EF0A448" w14:textId="77777777" w:rsidR="00C54B9F" w:rsidRDefault="00C54B9F">
      <w:pPr>
        <w:pStyle w:val="ref"/>
        <w:keepNext/>
      </w:pPr>
      <w:r>
        <w:t>(see s 2)</w:t>
      </w:r>
    </w:p>
    <w:p w14:paraId="60DB384B" w14:textId="3A074B56" w:rsidR="00C54B9F" w:rsidRDefault="00C54B9F">
      <w:pPr>
        <w:pStyle w:val="aNote"/>
      </w:pPr>
      <w:r w:rsidRPr="00D505AC">
        <w:rPr>
          <w:rStyle w:val="charItals"/>
        </w:rPr>
        <w:t>Note 1</w:t>
      </w:r>
      <w:r w:rsidRPr="00D505AC">
        <w:rPr>
          <w:rStyle w:val="charItals"/>
        </w:rPr>
        <w:tab/>
      </w:r>
      <w:r>
        <w:t xml:space="preserve">The </w:t>
      </w:r>
      <w:hyperlink r:id="rId90" w:tooltip="A2001-14" w:history="1">
        <w:r w:rsidR="00D505AC" w:rsidRPr="00D505AC">
          <w:rPr>
            <w:rStyle w:val="charCitHyperlinkAbbrev"/>
          </w:rPr>
          <w:t>Legislation Act</w:t>
        </w:r>
      </w:hyperlink>
      <w:r>
        <w:t xml:space="preserve"> contains definitions and other provisions relevant to this Act.</w:t>
      </w:r>
    </w:p>
    <w:p w14:paraId="550B82CA" w14:textId="297FC69C" w:rsidR="00C54B9F" w:rsidRDefault="00C54B9F">
      <w:pPr>
        <w:pStyle w:val="aNote"/>
        <w:keepNext/>
      </w:pPr>
      <w:r w:rsidRPr="00D505AC">
        <w:rPr>
          <w:rStyle w:val="charItals"/>
        </w:rPr>
        <w:t>Note 2</w:t>
      </w:r>
      <w:r w:rsidRPr="00D505AC">
        <w:rPr>
          <w:rStyle w:val="charItals"/>
        </w:rPr>
        <w:tab/>
      </w:r>
      <w:r>
        <w:t xml:space="preserve">For example, the </w:t>
      </w:r>
      <w:hyperlink r:id="rId91" w:tooltip="A2001-14" w:history="1">
        <w:r w:rsidR="00D505AC" w:rsidRPr="00D505AC">
          <w:rPr>
            <w:rStyle w:val="charCitHyperlinkAbbrev"/>
          </w:rPr>
          <w:t>Legislation Act</w:t>
        </w:r>
      </w:hyperlink>
      <w:r>
        <w:t>, dict, pt 1, defines the following terms:</w:t>
      </w:r>
    </w:p>
    <w:p w14:paraId="35A56EA7" w14:textId="77777777" w:rsidR="001546B1" w:rsidRDefault="001546B1" w:rsidP="001546B1">
      <w:pPr>
        <w:pStyle w:val="aNoteBulletss"/>
        <w:tabs>
          <w:tab w:val="left" w:pos="2300"/>
        </w:tabs>
      </w:pPr>
      <w:r>
        <w:rPr>
          <w:rFonts w:ascii="Symbol" w:hAnsi="Symbol" w:cs="Symbol"/>
        </w:rPr>
        <w:t></w:t>
      </w:r>
      <w:r>
        <w:rPr>
          <w:rFonts w:ascii="Symbol" w:hAnsi="Symbol" w:cs="Symbol"/>
        </w:rPr>
        <w:tab/>
      </w:r>
      <w:r>
        <w:t>ACAT</w:t>
      </w:r>
    </w:p>
    <w:p w14:paraId="2692CC65" w14:textId="77777777" w:rsidR="00C54B9F" w:rsidRDefault="00C54B9F">
      <w:pPr>
        <w:pStyle w:val="aNoteBulletss"/>
        <w:tabs>
          <w:tab w:val="left" w:pos="2300"/>
        </w:tabs>
      </w:pPr>
      <w:r>
        <w:rPr>
          <w:rFonts w:ascii="Symbol" w:hAnsi="Symbol"/>
        </w:rPr>
        <w:t></w:t>
      </w:r>
      <w:r>
        <w:rPr>
          <w:rFonts w:ascii="Symbol" w:hAnsi="Symbol"/>
        </w:rPr>
        <w:tab/>
      </w:r>
      <w:r>
        <w:t>ACT</w:t>
      </w:r>
    </w:p>
    <w:p w14:paraId="68B7FC5B" w14:textId="77777777" w:rsidR="00C54B9F" w:rsidRDefault="00C54B9F">
      <w:pPr>
        <w:pStyle w:val="aNoteBulletss"/>
        <w:tabs>
          <w:tab w:val="left" w:pos="2300"/>
        </w:tabs>
      </w:pPr>
      <w:r>
        <w:rPr>
          <w:rFonts w:ascii="Symbol" w:hAnsi="Symbol"/>
        </w:rPr>
        <w:t></w:t>
      </w:r>
      <w:r>
        <w:rPr>
          <w:rFonts w:ascii="Symbol" w:hAnsi="Symbol"/>
        </w:rPr>
        <w:tab/>
      </w:r>
      <w:r>
        <w:t>change</w:t>
      </w:r>
    </w:p>
    <w:p w14:paraId="75591BB4" w14:textId="77777777" w:rsidR="00C54B9F" w:rsidRDefault="00C54B9F">
      <w:pPr>
        <w:pStyle w:val="aNoteBulletss"/>
        <w:tabs>
          <w:tab w:val="left" w:pos="2300"/>
        </w:tabs>
        <w:rPr>
          <w:rFonts w:ascii="Symbol" w:hAnsi="Symbol"/>
        </w:rPr>
      </w:pPr>
      <w:r>
        <w:rPr>
          <w:rFonts w:ascii="Symbol" w:hAnsi="Symbol"/>
        </w:rPr>
        <w:t></w:t>
      </w:r>
      <w:r>
        <w:rPr>
          <w:rFonts w:ascii="Symbol" w:hAnsi="Symbol"/>
        </w:rPr>
        <w:tab/>
      </w:r>
      <w:r>
        <w:t>civil partnership</w:t>
      </w:r>
    </w:p>
    <w:p w14:paraId="7688B0C3" w14:textId="77777777" w:rsidR="00877C6A" w:rsidRDefault="00877C6A" w:rsidP="00877C6A">
      <w:pPr>
        <w:pStyle w:val="aNoteBulletss"/>
        <w:tabs>
          <w:tab w:val="left" w:pos="2300"/>
        </w:tabs>
        <w:rPr>
          <w:rFonts w:ascii="Symbol" w:hAnsi="Symbol"/>
        </w:rPr>
      </w:pPr>
      <w:r>
        <w:rPr>
          <w:rFonts w:ascii="Symbol" w:hAnsi="Symbol"/>
        </w:rPr>
        <w:t></w:t>
      </w:r>
      <w:r>
        <w:rPr>
          <w:rFonts w:ascii="Symbol" w:hAnsi="Symbol"/>
        </w:rPr>
        <w:tab/>
      </w:r>
      <w:r>
        <w:t xml:space="preserve">civil </w:t>
      </w:r>
      <w:r w:rsidRPr="00E3372F">
        <w:t>union</w:t>
      </w:r>
    </w:p>
    <w:p w14:paraId="74F22A17" w14:textId="77777777" w:rsidR="00C54B9F" w:rsidRDefault="00C54B9F">
      <w:pPr>
        <w:pStyle w:val="aNoteBulletss"/>
        <w:tabs>
          <w:tab w:val="left" w:pos="2300"/>
        </w:tabs>
      </w:pPr>
      <w:r>
        <w:rPr>
          <w:rFonts w:ascii="Symbol" w:hAnsi="Symbol"/>
        </w:rPr>
        <w:t></w:t>
      </w:r>
      <w:r>
        <w:rPr>
          <w:rFonts w:ascii="Symbol" w:hAnsi="Symbol"/>
        </w:rPr>
        <w:tab/>
      </w:r>
      <w:r>
        <w:t>Commonwealth</w:t>
      </w:r>
    </w:p>
    <w:p w14:paraId="09459AF0" w14:textId="77777777" w:rsidR="00D17645" w:rsidRPr="00401CD8" w:rsidRDefault="00D17645" w:rsidP="00D17645">
      <w:pPr>
        <w:pStyle w:val="aNoteBulletss"/>
        <w:keepNext/>
        <w:tabs>
          <w:tab w:val="left" w:pos="2300"/>
        </w:tabs>
      </w:pPr>
      <w:r w:rsidRPr="00401CD8">
        <w:rPr>
          <w:rFonts w:ascii="Symbol" w:hAnsi="Symbol"/>
        </w:rPr>
        <w:t></w:t>
      </w:r>
      <w:r w:rsidRPr="00401CD8">
        <w:rPr>
          <w:rFonts w:ascii="Symbol" w:hAnsi="Symbol"/>
        </w:rPr>
        <w:tab/>
      </w:r>
      <w:r w:rsidRPr="00401CD8">
        <w:t>coroner</w:t>
      </w:r>
    </w:p>
    <w:p w14:paraId="4E558FED" w14:textId="77777777" w:rsidR="00C54B9F" w:rsidRDefault="00C54B9F">
      <w:pPr>
        <w:pStyle w:val="aNoteBulletss"/>
        <w:tabs>
          <w:tab w:val="left" w:pos="2300"/>
        </w:tabs>
      </w:pPr>
      <w:r>
        <w:rPr>
          <w:rFonts w:ascii="Symbol" w:hAnsi="Symbol"/>
        </w:rPr>
        <w:t></w:t>
      </w:r>
      <w:r>
        <w:rPr>
          <w:rFonts w:ascii="Symbol" w:hAnsi="Symbol"/>
        </w:rPr>
        <w:tab/>
      </w:r>
      <w:r>
        <w:t>doctor</w:t>
      </w:r>
    </w:p>
    <w:p w14:paraId="437F4D6A" w14:textId="77777777" w:rsidR="00C54B9F" w:rsidRDefault="00C54B9F">
      <w:pPr>
        <w:pStyle w:val="aNoteBulletss"/>
        <w:tabs>
          <w:tab w:val="left" w:pos="2300"/>
        </w:tabs>
      </w:pPr>
      <w:r>
        <w:rPr>
          <w:rFonts w:ascii="Symbol" w:hAnsi="Symbol"/>
        </w:rPr>
        <w:t></w:t>
      </w:r>
      <w:r>
        <w:rPr>
          <w:rFonts w:ascii="Symbol" w:hAnsi="Symbol"/>
        </w:rPr>
        <w:tab/>
      </w:r>
      <w:r>
        <w:t>exercise</w:t>
      </w:r>
    </w:p>
    <w:p w14:paraId="05C9BEF1" w14:textId="77777777" w:rsidR="00C54B9F" w:rsidRDefault="00C54B9F">
      <w:pPr>
        <w:pStyle w:val="aNoteBulletss"/>
        <w:tabs>
          <w:tab w:val="left" w:pos="2300"/>
        </w:tabs>
      </w:pPr>
      <w:r>
        <w:rPr>
          <w:rFonts w:ascii="Symbol" w:hAnsi="Symbol"/>
        </w:rPr>
        <w:t></w:t>
      </w:r>
      <w:r>
        <w:rPr>
          <w:rFonts w:ascii="Symbol" w:hAnsi="Symbol"/>
        </w:rPr>
        <w:tab/>
      </w:r>
      <w:r>
        <w:t>fail</w:t>
      </w:r>
    </w:p>
    <w:p w14:paraId="27AED874" w14:textId="77777777" w:rsidR="00C54B9F" w:rsidRDefault="00C54B9F">
      <w:pPr>
        <w:pStyle w:val="aNoteBulletss"/>
        <w:tabs>
          <w:tab w:val="left" w:pos="2300"/>
        </w:tabs>
      </w:pPr>
      <w:r>
        <w:rPr>
          <w:rFonts w:ascii="Symbol" w:hAnsi="Symbol"/>
        </w:rPr>
        <w:t></w:t>
      </w:r>
      <w:r>
        <w:rPr>
          <w:rFonts w:ascii="Symbol" w:hAnsi="Symbol"/>
        </w:rPr>
        <w:tab/>
      </w:r>
      <w:r>
        <w:t>function</w:t>
      </w:r>
    </w:p>
    <w:p w14:paraId="79B296C1" w14:textId="77777777" w:rsidR="00C54B9F" w:rsidRDefault="00C54B9F">
      <w:pPr>
        <w:pStyle w:val="aNoteBulletss"/>
        <w:tabs>
          <w:tab w:val="left" w:pos="2300"/>
        </w:tabs>
      </w:pPr>
      <w:r>
        <w:rPr>
          <w:rFonts w:ascii="Symbol" w:hAnsi="Symbol"/>
        </w:rPr>
        <w:t></w:t>
      </w:r>
      <w:r>
        <w:rPr>
          <w:rFonts w:ascii="Symbol" w:hAnsi="Symbol"/>
        </w:rPr>
        <w:tab/>
      </w:r>
      <w:r>
        <w:t>instrument (see s 14)</w:t>
      </w:r>
    </w:p>
    <w:p w14:paraId="534E684B" w14:textId="77777777" w:rsidR="00033CAD" w:rsidRPr="00F46450" w:rsidRDefault="00033CAD" w:rsidP="00033CAD">
      <w:pPr>
        <w:pStyle w:val="aNoteBulletss"/>
        <w:tabs>
          <w:tab w:val="left" w:pos="2300"/>
        </w:tabs>
      </w:pPr>
      <w:r w:rsidRPr="00F46450">
        <w:rPr>
          <w:rFonts w:ascii="Symbol" w:hAnsi="Symbol"/>
        </w:rPr>
        <w:t></w:t>
      </w:r>
      <w:r w:rsidRPr="00F46450">
        <w:rPr>
          <w:rFonts w:ascii="Symbol" w:hAnsi="Symbol"/>
        </w:rPr>
        <w:tab/>
      </w:r>
      <w:r w:rsidRPr="00F46450">
        <w:t>intersex person</w:t>
      </w:r>
    </w:p>
    <w:p w14:paraId="0203DA98" w14:textId="77777777" w:rsidR="00C54B9F" w:rsidRDefault="00C54B9F">
      <w:pPr>
        <w:pStyle w:val="aNoteBulletss"/>
        <w:tabs>
          <w:tab w:val="left" w:pos="2300"/>
        </w:tabs>
      </w:pPr>
      <w:r>
        <w:rPr>
          <w:rFonts w:ascii="Symbol" w:hAnsi="Symbol"/>
        </w:rPr>
        <w:t></w:t>
      </w:r>
      <w:r>
        <w:rPr>
          <w:rFonts w:ascii="Symbol" w:hAnsi="Symbol"/>
        </w:rPr>
        <w:tab/>
      </w:r>
      <w:r>
        <w:t>penalty unit (see s 133)</w:t>
      </w:r>
    </w:p>
    <w:p w14:paraId="68E5A86C" w14:textId="77777777" w:rsidR="00C54B9F" w:rsidRDefault="00C54B9F">
      <w:pPr>
        <w:pStyle w:val="aNoteBulletss"/>
        <w:tabs>
          <w:tab w:val="left" w:pos="2300"/>
        </w:tabs>
      </w:pPr>
      <w:r>
        <w:rPr>
          <w:rFonts w:ascii="Symbol" w:hAnsi="Symbol"/>
        </w:rPr>
        <w:t></w:t>
      </w:r>
      <w:r>
        <w:rPr>
          <w:rFonts w:ascii="Symbol" w:hAnsi="Symbol"/>
        </w:rPr>
        <w:tab/>
      </w:r>
      <w:r>
        <w:t>registrar-general</w:t>
      </w:r>
    </w:p>
    <w:p w14:paraId="4D7B21B6" w14:textId="77777777" w:rsidR="001546B1" w:rsidRDefault="001546B1" w:rsidP="001546B1">
      <w:pPr>
        <w:pStyle w:val="aNoteBulletss"/>
        <w:tabs>
          <w:tab w:val="left" w:pos="2300"/>
        </w:tabs>
      </w:pPr>
      <w:r>
        <w:rPr>
          <w:rFonts w:ascii="Symbol" w:hAnsi="Symbol" w:cs="Symbol"/>
        </w:rPr>
        <w:t></w:t>
      </w:r>
      <w:r>
        <w:rPr>
          <w:rFonts w:ascii="Symbol" w:hAnsi="Symbol" w:cs="Symbol"/>
        </w:rPr>
        <w:tab/>
      </w:r>
      <w:r>
        <w:t>reviewable decision notice</w:t>
      </w:r>
    </w:p>
    <w:p w14:paraId="07C911DF" w14:textId="77777777" w:rsidR="00C54B9F" w:rsidRDefault="00C54B9F">
      <w:pPr>
        <w:pStyle w:val="aNoteBulletss"/>
        <w:keepNext/>
        <w:tabs>
          <w:tab w:val="left" w:pos="2300"/>
        </w:tabs>
      </w:pPr>
      <w:r>
        <w:rPr>
          <w:rFonts w:ascii="Symbol" w:hAnsi="Symbol"/>
        </w:rPr>
        <w:t></w:t>
      </w:r>
      <w:r>
        <w:rPr>
          <w:rFonts w:ascii="Symbol" w:hAnsi="Symbol"/>
        </w:rPr>
        <w:tab/>
      </w:r>
      <w:r>
        <w:t>under.</w:t>
      </w:r>
    </w:p>
    <w:p w14:paraId="47BF47D1" w14:textId="77777777" w:rsidR="00C54B9F" w:rsidRDefault="00C54B9F">
      <w:pPr>
        <w:pStyle w:val="aDef"/>
      </w:pPr>
      <w:r>
        <w:rPr>
          <w:rStyle w:val="charBoldItals"/>
        </w:rPr>
        <w:t>adult</w:t>
      </w:r>
      <w:r w:rsidRPr="00D505AC">
        <w:t>—see section 4.</w:t>
      </w:r>
    </w:p>
    <w:p w14:paraId="1032F26C" w14:textId="77777777" w:rsidR="00C54B9F" w:rsidRDefault="00C54B9F">
      <w:pPr>
        <w:pStyle w:val="aDef"/>
      </w:pPr>
      <w:r>
        <w:rPr>
          <w:rStyle w:val="charBoldItals"/>
        </w:rPr>
        <w:t>birth</w:t>
      </w:r>
      <w:r>
        <w:t xml:space="preserve"> includes a stillbirth.</w:t>
      </w:r>
    </w:p>
    <w:p w14:paraId="0D8AD661" w14:textId="5686D763" w:rsidR="00C54B9F" w:rsidRDefault="00C54B9F">
      <w:pPr>
        <w:pStyle w:val="aDef"/>
      </w:pPr>
      <w:r>
        <w:rPr>
          <w:rStyle w:val="charBoldItals"/>
        </w:rPr>
        <w:t>birth certificate</w:t>
      </w:r>
      <w:r>
        <w:t xml:space="preserve"> means a certificate issued under section 27 or section</w:t>
      </w:r>
      <w:r w:rsidR="00C20EA7">
        <w:t> </w:t>
      </w:r>
      <w:r>
        <w:t>45 certifying particulars contained in an entry in the register of a person’s birth.</w:t>
      </w:r>
    </w:p>
    <w:p w14:paraId="224F031C" w14:textId="77777777" w:rsidR="00A52487" w:rsidRDefault="00A52487" w:rsidP="00A52487">
      <w:pPr>
        <w:pStyle w:val="aDef"/>
      </w:pPr>
      <w:r w:rsidRPr="00EB48B9">
        <w:rPr>
          <w:rStyle w:val="charBoldItals"/>
        </w:rPr>
        <w:t>birth parent</w:t>
      </w:r>
      <w:r w:rsidRPr="00EB48B9">
        <w:t>, of a child, for part 2 (Registration of births)—see section 4B.</w:t>
      </w:r>
    </w:p>
    <w:p w14:paraId="4C3701AB" w14:textId="77777777" w:rsidR="00C54B9F" w:rsidRDefault="00C54B9F">
      <w:pPr>
        <w:pStyle w:val="aDef"/>
      </w:pPr>
      <w:r>
        <w:rPr>
          <w:rStyle w:val="charBoldItals"/>
        </w:rPr>
        <w:t>birth registration statement</w:t>
      </w:r>
      <w:r w:rsidRPr="00D505AC">
        <w:t>, for division 2.2 (Registration of births)—see section 6.</w:t>
      </w:r>
    </w:p>
    <w:p w14:paraId="7547D54F" w14:textId="68CA8251" w:rsidR="00B46917" w:rsidRPr="0021034C" w:rsidRDefault="00B46917" w:rsidP="00B46917">
      <w:pPr>
        <w:pStyle w:val="aDef"/>
      </w:pPr>
      <w:r w:rsidRPr="0021034C">
        <w:rPr>
          <w:rStyle w:val="charBoldItals"/>
        </w:rPr>
        <w:lastRenderedPageBreak/>
        <w:t>change of name application</w:t>
      </w:r>
      <w:r w:rsidRPr="0021034C">
        <w:t>, in relation to a restricted person, for division 3.2 (Change of name—restricted people)—see section</w:t>
      </w:r>
      <w:r w:rsidR="008F2537">
        <w:t> </w:t>
      </w:r>
      <w:r w:rsidRPr="0021034C">
        <w:t>22A.</w:t>
      </w:r>
    </w:p>
    <w:p w14:paraId="5FCF2FE2" w14:textId="77777777" w:rsidR="00C54B9F" w:rsidRDefault="00C54B9F">
      <w:pPr>
        <w:pStyle w:val="aDef"/>
      </w:pPr>
      <w:r>
        <w:rPr>
          <w:rStyle w:val="charBoldItals"/>
        </w:rPr>
        <w:t>child</w:t>
      </w:r>
      <w:r>
        <w:t>—see section 4.</w:t>
      </w:r>
    </w:p>
    <w:p w14:paraId="2A6CD86E" w14:textId="77777777" w:rsidR="00C54B9F" w:rsidRDefault="00C54B9F">
      <w:pPr>
        <w:pStyle w:val="aDef"/>
      </w:pPr>
      <w:r>
        <w:rPr>
          <w:rStyle w:val="charBoldItals"/>
        </w:rPr>
        <w:t>corresponding law</w:t>
      </w:r>
      <w:r>
        <w:t xml:space="preserve"> means a law of a State or another Territory that provides for the registration of births, deaths and marriages.</w:t>
      </w:r>
    </w:p>
    <w:p w14:paraId="2CB7B9F2" w14:textId="77777777" w:rsidR="0087425E" w:rsidRPr="00134C68" w:rsidRDefault="0087425E" w:rsidP="0087425E">
      <w:pPr>
        <w:pStyle w:val="aDef"/>
      </w:pPr>
      <w:r w:rsidRPr="00134C68">
        <w:rPr>
          <w:rStyle w:val="charBoldItals"/>
        </w:rPr>
        <w:t>corresponding parentage law</w:t>
      </w:r>
      <w:r w:rsidRPr="00134C68">
        <w:t xml:space="preserve"> means a law of a State or another Territory relating to parentage and includes a law prescribed by regulation to be a corresponding parentage law.</w:t>
      </w:r>
    </w:p>
    <w:p w14:paraId="1F65456B" w14:textId="77777777" w:rsidR="000E6150" w:rsidRPr="0021034C" w:rsidRDefault="000E6150" w:rsidP="000E6150">
      <w:pPr>
        <w:pStyle w:val="aDef"/>
      </w:pPr>
      <w:r w:rsidRPr="0021034C">
        <w:rPr>
          <w:rStyle w:val="charBoldItals"/>
        </w:rPr>
        <w:t>corresponding parole law</w:t>
      </w:r>
      <w:r w:rsidRPr="0021034C">
        <w:t>, for division 3.2 (Change of name—restricted people)—see section 22A.</w:t>
      </w:r>
    </w:p>
    <w:p w14:paraId="0B24DECF" w14:textId="77777777" w:rsidR="00C54B9F" w:rsidRDefault="00C54B9F">
      <w:pPr>
        <w:pStyle w:val="aDef"/>
      </w:pPr>
      <w:r>
        <w:rPr>
          <w:rStyle w:val="charBoldItals"/>
        </w:rPr>
        <w:t>death</w:t>
      </w:r>
      <w:r>
        <w:t xml:space="preserve"> does not include a stillbirth.</w:t>
      </w:r>
    </w:p>
    <w:p w14:paraId="208462E0" w14:textId="77777777" w:rsidR="0087425E" w:rsidRPr="00134C68" w:rsidRDefault="0087425E" w:rsidP="0087425E">
      <w:pPr>
        <w:pStyle w:val="aDef"/>
      </w:pPr>
      <w:r w:rsidRPr="00134C68">
        <w:rPr>
          <w:rStyle w:val="charBoldItals"/>
        </w:rPr>
        <w:t>interstate recognised details certificate</w:t>
      </w:r>
      <w:r w:rsidRPr="00134C68">
        <w:t xml:space="preserve"> means a recognised details certificate (however described) issued under a corresponding law.</w:t>
      </w:r>
    </w:p>
    <w:p w14:paraId="11D1DD48" w14:textId="787508A7" w:rsidR="00033CAD" w:rsidRPr="00F46450" w:rsidRDefault="00033CAD" w:rsidP="00033CAD">
      <w:pPr>
        <w:pStyle w:val="aDef"/>
      </w:pPr>
      <w:r w:rsidRPr="00F46450">
        <w:rPr>
          <w:rStyle w:val="charBoldItals"/>
        </w:rPr>
        <w:t>parental responsibility</w:t>
      </w:r>
      <w:r w:rsidRPr="00F46450">
        <w:t xml:space="preserve">, for a child or young person—see the </w:t>
      </w:r>
      <w:hyperlink r:id="rId92" w:tooltip="A2008-19" w:history="1">
        <w:r w:rsidRPr="00F46450">
          <w:rPr>
            <w:rStyle w:val="charCitHyperlinkItal"/>
          </w:rPr>
          <w:t>Children and Young People Act 2008</w:t>
        </w:r>
      </w:hyperlink>
      <w:r w:rsidRPr="00F46450">
        <w:t>, section 15.</w:t>
      </w:r>
    </w:p>
    <w:p w14:paraId="3B22C595" w14:textId="77777777" w:rsidR="00C54B9F" w:rsidRDefault="00C54B9F">
      <w:pPr>
        <w:pStyle w:val="aDef"/>
      </w:pPr>
      <w:r>
        <w:rPr>
          <w:rStyle w:val="charBoldItals"/>
        </w:rPr>
        <w:t>parents</w:t>
      </w:r>
      <w:r w:rsidRPr="00D505AC">
        <w:t>,</w:t>
      </w:r>
      <w:r>
        <w:t xml:space="preserve"> of a child, means the parents jointly.</w:t>
      </w:r>
    </w:p>
    <w:p w14:paraId="4002C856" w14:textId="77777777" w:rsidR="00C54B9F" w:rsidRDefault="00C54B9F">
      <w:pPr>
        <w:pStyle w:val="aDef"/>
      </w:pPr>
      <w:r>
        <w:rPr>
          <w:rStyle w:val="charBoldItals"/>
        </w:rPr>
        <w:t>prohibited name</w:t>
      </w:r>
      <w:r>
        <w:t xml:space="preserve"> means a name that—</w:t>
      </w:r>
    </w:p>
    <w:p w14:paraId="45CC519A" w14:textId="77777777" w:rsidR="00C54B9F" w:rsidRDefault="00C54B9F">
      <w:pPr>
        <w:pStyle w:val="aDefpara"/>
      </w:pPr>
      <w:r>
        <w:tab/>
        <w:t>(a)</w:t>
      </w:r>
      <w:r>
        <w:tab/>
        <w:t>is obscene or offensive; or</w:t>
      </w:r>
    </w:p>
    <w:p w14:paraId="4A6349ED" w14:textId="77777777" w:rsidR="00C54B9F" w:rsidRDefault="00C54B9F">
      <w:pPr>
        <w:pStyle w:val="aDefpara"/>
      </w:pPr>
      <w:r>
        <w:tab/>
        <w:t>(b)</w:t>
      </w:r>
      <w:r>
        <w:tab/>
        <w:t>could not practically be established by repute or usage—</w:t>
      </w:r>
    </w:p>
    <w:p w14:paraId="5E17DFCA" w14:textId="77777777" w:rsidR="00C54B9F" w:rsidRDefault="00C54B9F">
      <w:pPr>
        <w:pStyle w:val="aDefsubpara"/>
      </w:pPr>
      <w:r>
        <w:tab/>
        <w:t>(i)</w:t>
      </w:r>
      <w:r>
        <w:tab/>
        <w:t>because it is too long; or</w:t>
      </w:r>
    </w:p>
    <w:p w14:paraId="54F1284A" w14:textId="77777777" w:rsidR="00C54B9F" w:rsidRDefault="00C54B9F">
      <w:pPr>
        <w:pStyle w:val="aDefsubpara"/>
      </w:pPr>
      <w:r>
        <w:tab/>
        <w:t>(ii)</w:t>
      </w:r>
      <w:r>
        <w:tab/>
        <w:t>because it consists of or includes symbols without phonetic significance in the English language; or</w:t>
      </w:r>
    </w:p>
    <w:p w14:paraId="42A38BE7" w14:textId="77777777" w:rsidR="00C54B9F" w:rsidRDefault="00C54B9F">
      <w:pPr>
        <w:pStyle w:val="aDefsubpara"/>
      </w:pPr>
      <w:r>
        <w:tab/>
        <w:t>(iii)</w:t>
      </w:r>
      <w:r>
        <w:tab/>
        <w:t>for any other reason; or</w:t>
      </w:r>
    </w:p>
    <w:p w14:paraId="173B01C6" w14:textId="77777777" w:rsidR="00C54B9F" w:rsidRDefault="00C54B9F">
      <w:pPr>
        <w:pStyle w:val="aDefpara"/>
      </w:pPr>
      <w:r>
        <w:tab/>
        <w:t>(c)</w:t>
      </w:r>
      <w:r>
        <w:tab/>
        <w:t>includes or resembles an official title or rank; or</w:t>
      </w:r>
    </w:p>
    <w:p w14:paraId="4DBFCF23" w14:textId="77777777" w:rsidR="00C54B9F" w:rsidRDefault="00C54B9F">
      <w:pPr>
        <w:pStyle w:val="aDefpara"/>
      </w:pPr>
      <w:r>
        <w:tab/>
        <w:t>(d)</w:t>
      </w:r>
      <w:r>
        <w:tab/>
        <w:t>is misleading because of similarity with the name of a body or organisation; or</w:t>
      </w:r>
    </w:p>
    <w:p w14:paraId="527A531F" w14:textId="77777777" w:rsidR="00C54B9F" w:rsidRDefault="00C54B9F" w:rsidP="00145AD0">
      <w:pPr>
        <w:pStyle w:val="aDefpara"/>
        <w:keepNext/>
      </w:pPr>
      <w:r>
        <w:lastRenderedPageBreak/>
        <w:tab/>
        <w:t>(e)</w:t>
      </w:r>
      <w:r>
        <w:tab/>
        <w:t>is, in the registrar-general’s opinion, undesirable; or</w:t>
      </w:r>
    </w:p>
    <w:p w14:paraId="39D3AB32" w14:textId="77777777" w:rsidR="00C54B9F" w:rsidRDefault="00C54B9F">
      <w:pPr>
        <w:pStyle w:val="aDefpara"/>
      </w:pPr>
      <w:r>
        <w:tab/>
        <w:t>(f)</w:t>
      </w:r>
      <w:r>
        <w:tab/>
        <w:t>is prohibited by regulation.</w:t>
      </w:r>
    </w:p>
    <w:p w14:paraId="085B7C54" w14:textId="77777777" w:rsidR="0087425E" w:rsidRPr="00134C68" w:rsidRDefault="0087425E" w:rsidP="0087425E">
      <w:pPr>
        <w:pStyle w:val="aDef"/>
      </w:pPr>
      <w:r w:rsidRPr="00134C68">
        <w:rPr>
          <w:rStyle w:val="charBoldItals"/>
        </w:rPr>
        <w:t>recognised details certificate</w:t>
      </w:r>
      <w:r w:rsidRPr="00134C68">
        <w:t>—see section 29A (1).</w:t>
      </w:r>
    </w:p>
    <w:p w14:paraId="38BD49DB" w14:textId="77777777" w:rsidR="00C54B9F" w:rsidRDefault="00C54B9F">
      <w:pPr>
        <w:pStyle w:val="aDef"/>
      </w:pPr>
      <w:r>
        <w:rPr>
          <w:rStyle w:val="charBoldItals"/>
        </w:rPr>
        <w:t>register</w:t>
      </w:r>
      <w:r>
        <w:t xml:space="preserve"> means a register maintained under section 39.</w:t>
      </w:r>
    </w:p>
    <w:p w14:paraId="50C717E5" w14:textId="77777777" w:rsidR="00C54B9F" w:rsidRDefault="00C54B9F">
      <w:pPr>
        <w:pStyle w:val="aDef"/>
      </w:pPr>
      <w:r>
        <w:rPr>
          <w:rStyle w:val="charBoldItals"/>
        </w:rPr>
        <w:t>registering authority</w:t>
      </w:r>
      <w:r>
        <w:t xml:space="preserve"> means an authority responsible under a corresponding law for the registration of births, deaths and marriages.</w:t>
      </w:r>
    </w:p>
    <w:p w14:paraId="00EC9505" w14:textId="77777777" w:rsidR="00C54B9F" w:rsidRDefault="00C54B9F">
      <w:pPr>
        <w:pStyle w:val="aDef"/>
      </w:pPr>
      <w:r>
        <w:rPr>
          <w:rStyle w:val="charBoldItals"/>
        </w:rPr>
        <w:t>registrable event</w:t>
      </w:r>
      <w:r>
        <w:t xml:space="preserve"> </w:t>
      </w:r>
      <w:r w:rsidR="004B73B3">
        <w:t>means a birth, death, marriage,</w:t>
      </w:r>
      <w:r w:rsidR="00F6470B">
        <w:t xml:space="preserve"> </w:t>
      </w:r>
      <w:r w:rsidR="008B2B04" w:rsidRPr="00E3372F">
        <w:t>civil union,</w:t>
      </w:r>
      <w:r w:rsidR="008B2B04">
        <w:t xml:space="preserve"> </w:t>
      </w:r>
      <w:r>
        <w:t>civil partnership, change of name or change of sex.</w:t>
      </w:r>
    </w:p>
    <w:p w14:paraId="0F1D98B7" w14:textId="77777777" w:rsidR="00C54B9F" w:rsidRDefault="00C54B9F">
      <w:pPr>
        <w:pStyle w:val="aDef"/>
      </w:pPr>
      <w:r>
        <w:rPr>
          <w:rStyle w:val="charBoldItals"/>
        </w:rPr>
        <w:t>registrable information</w:t>
      </w:r>
      <w:r>
        <w:t xml:space="preserve"> means information that is to be or may be included in the register.</w:t>
      </w:r>
    </w:p>
    <w:p w14:paraId="7D786B49" w14:textId="77777777" w:rsidR="000E6150" w:rsidRPr="0021034C" w:rsidRDefault="000E6150" w:rsidP="000E6150">
      <w:pPr>
        <w:pStyle w:val="aDef"/>
      </w:pPr>
      <w:r w:rsidRPr="0021034C">
        <w:rPr>
          <w:rStyle w:val="charBoldItals"/>
        </w:rPr>
        <w:t>relevant director-general</w:t>
      </w:r>
      <w:r w:rsidRPr="0021034C">
        <w:t>, for division 3.2 (Change of name—restricted people)—see section 22A.</w:t>
      </w:r>
    </w:p>
    <w:p w14:paraId="0FB8CDD0" w14:textId="0DEA6724" w:rsidR="00C54B9F" w:rsidRDefault="00C54B9F">
      <w:pPr>
        <w:pStyle w:val="aDef"/>
        <w:rPr>
          <w:rStyle w:val="charItals"/>
        </w:rPr>
      </w:pPr>
      <w:r>
        <w:rPr>
          <w:rStyle w:val="charBoldItals"/>
        </w:rPr>
        <w:t>repealed Act</w:t>
      </w:r>
      <w:r>
        <w:rPr>
          <w:color w:val="000000"/>
        </w:rPr>
        <w:t xml:space="preserve"> means the</w:t>
      </w:r>
      <w:r>
        <w:rPr>
          <w:rStyle w:val="charItals"/>
        </w:rPr>
        <w:t xml:space="preserve"> </w:t>
      </w:r>
      <w:hyperlink r:id="rId93" w:tooltip="A1963-17" w:history="1">
        <w:r w:rsidR="00D505AC" w:rsidRPr="00D505AC">
          <w:rPr>
            <w:rStyle w:val="charCitHyperlinkItal"/>
          </w:rPr>
          <w:t>Registration of Births, Deaths and Marriages Act 1963</w:t>
        </w:r>
      </w:hyperlink>
      <w:r>
        <w:rPr>
          <w:rStyle w:val="charItals"/>
        </w:rPr>
        <w:t>.</w:t>
      </w:r>
    </w:p>
    <w:p w14:paraId="3FBC7137" w14:textId="77777777" w:rsidR="000E6150" w:rsidRPr="0021034C" w:rsidRDefault="000E6150" w:rsidP="000E6150">
      <w:pPr>
        <w:pStyle w:val="aDef"/>
      </w:pPr>
      <w:r w:rsidRPr="0021034C">
        <w:rPr>
          <w:rStyle w:val="charBoldItals"/>
        </w:rPr>
        <w:t>restricted person</w:t>
      </w:r>
      <w:r w:rsidRPr="0021034C">
        <w:t>, for division 3.2 (Change of name—restricted people)—see section 22A.</w:t>
      </w:r>
    </w:p>
    <w:p w14:paraId="3B501DDA" w14:textId="77777777" w:rsidR="001546B1" w:rsidRDefault="001546B1" w:rsidP="001546B1">
      <w:pPr>
        <w:pStyle w:val="aDef"/>
      </w:pPr>
      <w:r w:rsidRPr="00D505AC">
        <w:rPr>
          <w:rStyle w:val="charBoldItals"/>
        </w:rPr>
        <w:t>reviewable decision</w:t>
      </w:r>
      <w:r>
        <w:t>, for part 8 (Notification and review of decisions)—see section 53.</w:t>
      </w:r>
    </w:p>
    <w:p w14:paraId="0B9609FE" w14:textId="77777777" w:rsidR="00C54B9F" w:rsidRDefault="00C54B9F">
      <w:pPr>
        <w:pStyle w:val="aDef"/>
      </w:pPr>
      <w:r>
        <w:rPr>
          <w:rStyle w:val="charBoldItals"/>
        </w:rPr>
        <w:t>stillbirth</w:t>
      </w:r>
      <w:r>
        <w:t xml:space="preserve"> means the birth of a stillborn child.</w:t>
      </w:r>
    </w:p>
    <w:p w14:paraId="160A07EE" w14:textId="77777777" w:rsidR="00A52487" w:rsidRPr="00EB48B9" w:rsidRDefault="00A52487" w:rsidP="00A52487">
      <w:pPr>
        <w:pStyle w:val="aDef"/>
      </w:pPr>
      <w:r w:rsidRPr="00EB48B9">
        <w:rPr>
          <w:rStyle w:val="charBoldItals"/>
        </w:rPr>
        <w:t>stillborn child</w:t>
      </w:r>
      <w:r w:rsidRPr="00EB48B9">
        <w:t xml:space="preserve"> means a child of at least 20 weeks gestation who shows no sign of respiration or heartbeat, or other sign of life, immediately after birth.</w:t>
      </w:r>
    </w:p>
    <w:p w14:paraId="099CE2F6" w14:textId="77777777" w:rsidR="00E603E1" w:rsidRPr="00CB2FB8" w:rsidRDefault="00E603E1" w:rsidP="00E603E1">
      <w:pPr>
        <w:pStyle w:val="aDef"/>
      </w:pPr>
      <w:r w:rsidRPr="00CB2FB8">
        <w:rPr>
          <w:rStyle w:val="charBoldItals"/>
        </w:rPr>
        <w:t>young person</w:t>
      </w:r>
      <w:r w:rsidRPr="00CB2FB8">
        <w:t xml:space="preserve"> means a person who is not yet 18 years old.</w:t>
      </w:r>
    </w:p>
    <w:p w14:paraId="66958C7D" w14:textId="77777777" w:rsidR="00F8431D" w:rsidRDefault="00F8431D">
      <w:pPr>
        <w:pStyle w:val="04Dictionary"/>
        <w:sectPr w:rsidR="00F8431D">
          <w:headerReference w:type="even" r:id="rId94"/>
          <w:headerReference w:type="default" r:id="rId95"/>
          <w:footerReference w:type="even" r:id="rId96"/>
          <w:footerReference w:type="default" r:id="rId97"/>
          <w:type w:val="continuous"/>
          <w:pgSz w:w="11907" w:h="16839" w:code="9"/>
          <w:pgMar w:top="3000" w:right="1900" w:bottom="2500" w:left="2300" w:header="2480" w:footer="2100" w:gutter="0"/>
          <w:cols w:space="720"/>
          <w:docGrid w:linePitch="254"/>
        </w:sectPr>
      </w:pPr>
    </w:p>
    <w:p w14:paraId="16649ED4" w14:textId="77777777" w:rsidR="00A357F1" w:rsidRDefault="00A357F1">
      <w:pPr>
        <w:pStyle w:val="Endnote1"/>
      </w:pPr>
      <w:bookmarkStart w:id="129" w:name="_Toc214632082"/>
      <w:r>
        <w:lastRenderedPageBreak/>
        <w:t>Endnotes</w:t>
      </w:r>
      <w:bookmarkEnd w:id="129"/>
    </w:p>
    <w:p w14:paraId="2D2DF51F" w14:textId="77777777" w:rsidR="00A357F1" w:rsidRPr="003A0F78" w:rsidRDefault="00A357F1">
      <w:pPr>
        <w:pStyle w:val="Endnote2"/>
      </w:pPr>
      <w:bookmarkStart w:id="130" w:name="_Toc214632083"/>
      <w:r w:rsidRPr="003A0F78">
        <w:rPr>
          <w:rStyle w:val="charTableNo"/>
        </w:rPr>
        <w:t>1</w:t>
      </w:r>
      <w:r>
        <w:tab/>
      </w:r>
      <w:r w:rsidRPr="003A0F78">
        <w:rPr>
          <w:rStyle w:val="charTableText"/>
        </w:rPr>
        <w:t>About the endnotes</w:t>
      </w:r>
      <w:bookmarkEnd w:id="130"/>
    </w:p>
    <w:p w14:paraId="57217263" w14:textId="77777777" w:rsidR="00A357F1" w:rsidRDefault="00A357F1">
      <w:pPr>
        <w:pStyle w:val="EndNoteTextPub"/>
      </w:pPr>
      <w:r>
        <w:t>Amending and modifying laws are annotated in the legislation history and the amendment history.  Current modifications are not included in the republished law but are set out in the endnotes.</w:t>
      </w:r>
    </w:p>
    <w:p w14:paraId="392E2EC9" w14:textId="7599C1E6" w:rsidR="00A357F1" w:rsidRDefault="00A357F1">
      <w:pPr>
        <w:pStyle w:val="EndNoteTextPub"/>
      </w:pPr>
      <w:r>
        <w:t xml:space="preserve">Not all editorial amendments made under the </w:t>
      </w:r>
      <w:hyperlink r:id="rId98" w:tooltip="A2001-14" w:history="1">
        <w:r w:rsidR="00D505AC" w:rsidRPr="00D505AC">
          <w:rPr>
            <w:rStyle w:val="charCitHyperlinkItal"/>
          </w:rPr>
          <w:t>Legislation Act 2001</w:t>
        </w:r>
      </w:hyperlink>
      <w:r>
        <w:t>, part 11.3 are annotated in the amendment history.  Full details of any amendments can be obtained from the Parliamentary Counsel’s Office.</w:t>
      </w:r>
    </w:p>
    <w:p w14:paraId="3BC5A14C" w14:textId="77777777" w:rsidR="00A357F1" w:rsidRDefault="00A357F1" w:rsidP="00A357F1">
      <w:pPr>
        <w:pStyle w:val="EndNoteTextPub"/>
      </w:pPr>
      <w:r>
        <w:t>Uncommenced amending laws are not included in the republished law.  The details of these laws are underlined in the legislation history.  Uncommenced expir</w:t>
      </w:r>
      <w:r w:rsidR="00B57192">
        <w:t>i</w:t>
      </w:r>
      <w:r>
        <w:t>es are underlined in the legislation history and amendment history.</w:t>
      </w:r>
    </w:p>
    <w:p w14:paraId="27C9B701" w14:textId="77777777" w:rsidR="00A357F1" w:rsidRDefault="00A357F1">
      <w:pPr>
        <w:pStyle w:val="EndNoteTextPub"/>
      </w:pPr>
      <w:r>
        <w:t xml:space="preserve">If all the provisions of the law have been renumbered, a table of renumbered provisions gives details of previous and current numbering.  </w:t>
      </w:r>
    </w:p>
    <w:p w14:paraId="007E6567" w14:textId="77777777" w:rsidR="00A357F1" w:rsidRDefault="00A357F1">
      <w:pPr>
        <w:pStyle w:val="EndNoteTextPub"/>
      </w:pPr>
      <w:r>
        <w:t>The endnotes also include a table of earlier republications.</w:t>
      </w:r>
    </w:p>
    <w:p w14:paraId="0C04D133" w14:textId="77777777" w:rsidR="00A357F1" w:rsidRPr="003A0F78" w:rsidRDefault="00A357F1">
      <w:pPr>
        <w:pStyle w:val="Endnote2"/>
      </w:pPr>
      <w:bookmarkStart w:id="131" w:name="_Toc214632084"/>
      <w:r w:rsidRPr="003A0F78">
        <w:rPr>
          <w:rStyle w:val="charTableNo"/>
        </w:rPr>
        <w:t>2</w:t>
      </w:r>
      <w:r>
        <w:tab/>
      </w:r>
      <w:r w:rsidRPr="003A0F78">
        <w:rPr>
          <w:rStyle w:val="charTableText"/>
        </w:rPr>
        <w:t>Abbreviation key</w:t>
      </w:r>
      <w:bookmarkEnd w:id="131"/>
    </w:p>
    <w:p w14:paraId="2FDA4E85" w14:textId="77777777" w:rsidR="00A357F1" w:rsidRDefault="00A357F1">
      <w:pPr>
        <w:rPr>
          <w:sz w:val="4"/>
        </w:rPr>
      </w:pPr>
    </w:p>
    <w:tbl>
      <w:tblPr>
        <w:tblW w:w="7372" w:type="dxa"/>
        <w:tblInd w:w="1100" w:type="dxa"/>
        <w:tblLayout w:type="fixed"/>
        <w:tblLook w:val="0000" w:firstRow="0" w:lastRow="0" w:firstColumn="0" w:lastColumn="0" w:noHBand="0" w:noVBand="0"/>
      </w:tblPr>
      <w:tblGrid>
        <w:gridCol w:w="3720"/>
        <w:gridCol w:w="3652"/>
      </w:tblGrid>
      <w:tr w:rsidR="00A357F1" w14:paraId="7940A48C" w14:textId="77777777" w:rsidTr="00A357F1">
        <w:tc>
          <w:tcPr>
            <w:tcW w:w="3720" w:type="dxa"/>
          </w:tcPr>
          <w:p w14:paraId="6503241C" w14:textId="77777777" w:rsidR="00A357F1" w:rsidRDefault="00A357F1">
            <w:pPr>
              <w:pStyle w:val="EndnotesAbbrev"/>
            </w:pPr>
            <w:r>
              <w:t>A = Act</w:t>
            </w:r>
          </w:p>
        </w:tc>
        <w:tc>
          <w:tcPr>
            <w:tcW w:w="3652" w:type="dxa"/>
          </w:tcPr>
          <w:p w14:paraId="448D3BEC" w14:textId="77777777" w:rsidR="00A357F1" w:rsidRDefault="00A357F1" w:rsidP="00A357F1">
            <w:pPr>
              <w:pStyle w:val="EndnotesAbbrev"/>
            </w:pPr>
            <w:r>
              <w:t>NI = Notifiable instrument</w:t>
            </w:r>
          </w:p>
        </w:tc>
      </w:tr>
      <w:tr w:rsidR="00A357F1" w14:paraId="0CB2BEDF" w14:textId="77777777" w:rsidTr="00A357F1">
        <w:tc>
          <w:tcPr>
            <w:tcW w:w="3720" w:type="dxa"/>
          </w:tcPr>
          <w:p w14:paraId="3FF58A91" w14:textId="77777777" w:rsidR="00A357F1" w:rsidRDefault="00A357F1" w:rsidP="00A357F1">
            <w:pPr>
              <w:pStyle w:val="EndnotesAbbrev"/>
            </w:pPr>
            <w:r>
              <w:t>AF = Approved form</w:t>
            </w:r>
          </w:p>
        </w:tc>
        <w:tc>
          <w:tcPr>
            <w:tcW w:w="3652" w:type="dxa"/>
          </w:tcPr>
          <w:p w14:paraId="49D1B252" w14:textId="77777777" w:rsidR="00A357F1" w:rsidRDefault="00A357F1" w:rsidP="00A357F1">
            <w:pPr>
              <w:pStyle w:val="EndnotesAbbrev"/>
            </w:pPr>
            <w:r>
              <w:t>o = order</w:t>
            </w:r>
          </w:p>
        </w:tc>
      </w:tr>
      <w:tr w:rsidR="00A357F1" w14:paraId="444A4FCD" w14:textId="77777777" w:rsidTr="00A357F1">
        <w:tc>
          <w:tcPr>
            <w:tcW w:w="3720" w:type="dxa"/>
          </w:tcPr>
          <w:p w14:paraId="405124A3" w14:textId="77777777" w:rsidR="00A357F1" w:rsidRDefault="00A357F1">
            <w:pPr>
              <w:pStyle w:val="EndnotesAbbrev"/>
            </w:pPr>
            <w:r>
              <w:t>am = amended</w:t>
            </w:r>
          </w:p>
        </w:tc>
        <w:tc>
          <w:tcPr>
            <w:tcW w:w="3652" w:type="dxa"/>
          </w:tcPr>
          <w:p w14:paraId="03F760D4" w14:textId="77777777" w:rsidR="00A357F1" w:rsidRDefault="00A357F1" w:rsidP="00A357F1">
            <w:pPr>
              <w:pStyle w:val="EndnotesAbbrev"/>
            </w:pPr>
            <w:r>
              <w:t>om = omitted/repealed</w:t>
            </w:r>
          </w:p>
        </w:tc>
      </w:tr>
      <w:tr w:rsidR="00A357F1" w14:paraId="1A090E9E" w14:textId="77777777" w:rsidTr="00A357F1">
        <w:tc>
          <w:tcPr>
            <w:tcW w:w="3720" w:type="dxa"/>
          </w:tcPr>
          <w:p w14:paraId="71E43A72" w14:textId="77777777" w:rsidR="00A357F1" w:rsidRDefault="00A357F1">
            <w:pPr>
              <w:pStyle w:val="EndnotesAbbrev"/>
            </w:pPr>
            <w:r>
              <w:t>amdt = amendment</w:t>
            </w:r>
          </w:p>
        </w:tc>
        <w:tc>
          <w:tcPr>
            <w:tcW w:w="3652" w:type="dxa"/>
          </w:tcPr>
          <w:p w14:paraId="5BA3127C" w14:textId="77777777" w:rsidR="00A357F1" w:rsidRDefault="00A357F1" w:rsidP="00A357F1">
            <w:pPr>
              <w:pStyle w:val="EndnotesAbbrev"/>
            </w:pPr>
            <w:r>
              <w:t>ord = ordinance</w:t>
            </w:r>
          </w:p>
        </w:tc>
      </w:tr>
      <w:tr w:rsidR="00A357F1" w14:paraId="5E574AD6" w14:textId="77777777" w:rsidTr="00A357F1">
        <w:tc>
          <w:tcPr>
            <w:tcW w:w="3720" w:type="dxa"/>
          </w:tcPr>
          <w:p w14:paraId="688288A1" w14:textId="77777777" w:rsidR="00A357F1" w:rsidRDefault="00A357F1">
            <w:pPr>
              <w:pStyle w:val="EndnotesAbbrev"/>
            </w:pPr>
            <w:r>
              <w:t>AR = Assembly resolution</w:t>
            </w:r>
          </w:p>
        </w:tc>
        <w:tc>
          <w:tcPr>
            <w:tcW w:w="3652" w:type="dxa"/>
          </w:tcPr>
          <w:p w14:paraId="72C08265" w14:textId="77777777" w:rsidR="00A357F1" w:rsidRDefault="00A357F1" w:rsidP="00A357F1">
            <w:pPr>
              <w:pStyle w:val="EndnotesAbbrev"/>
            </w:pPr>
            <w:r>
              <w:t>orig = original</w:t>
            </w:r>
          </w:p>
        </w:tc>
      </w:tr>
      <w:tr w:rsidR="00A357F1" w14:paraId="7CE946FC" w14:textId="77777777" w:rsidTr="00A357F1">
        <w:tc>
          <w:tcPr>
            <w:tcW w:w="3720" w:type="dxa"/>
          </w:tcPr>
          <w:p w14:paraId="55DECE2E" w14:textId="77777777" w:rsidR="00A357F1" w:rsidRDefault="00A357F1">
            <w:pPr>
              <w:pStyle w:val="EndnotesAbbrev"/>
            </w:pPr>
            <w:r>
              <w:t>ch = chapter</w:t>
            </w:r>
          </w:p>
        </w:tc>
        <w:tc>
          <w:tcPr>
            <w:tcW w:w="3652" w:type="dxa"/>
          </w:tcPr>
          <w:p w14:paraId="5F989DC4" w14:textId="77777777" w:rsidR="00A357F1" w:rsidRDefault="00A357F1" w:rsidP="00A357F1">
            <w:pPr>
              <w:pStyle w:val="EndnotesAbbrev"/>
            </w:pPr>
            <w:r>
              <w:t>par = paragraph/subparagraph</w:t>
            </w:r>
          </w:p>
        </w:tc>
      </w:tr>
      <w:tr w:rsidR="00A357F1" w14:paraId="4F11CB32" w14:textId="77777777" w:rsidTr="00A357F1">
        <w:tc>
          <w:tcPr>
            <w:tcW w:w="3720" w:type="dxa"/>
          </w:tcPr>
          <w:p w14:paraId="1C552923" w14:textId="77777777" w:rsidR="00A357F1" w:rsidRDefault="00A357F1">
            <w:pPr>
              <w:pStyle w:val="EndnotesAbbrev"/>
            </w:pPr>
            <w:r>
              <w:t>CN = Commencement notice</w:t>
            </w:r>
          </w:p>
        </w:tc>
        <w:tc>
          <w:tcPr>
            <w:tcW w:w="3652" w:type="dxa"/>
          </w:tcPr>
          <w:p w14:paraId="0A17D34C" w14:textId="77777777" w:rsidR="00A357F1" w:rsidRDefault="00A357F1" w:rsidP="00A357F1">
            <w:pPr>
              <w:pStyle w:val="EndnotesAbbrev"/>
            </w:pPr>
            <w:r>
              <w:t>pres = present</w:t>
            </w:r>
          </w:p>
        </w:tc>
      </w:tr>
      <w:tr w:rsidR="00A357F1" w14:paraId="3353F584" w14:textId="77777777" w:rsidTr="00A357F1">
        <w:tc>
          <w:tcPr>
            <w:tcW w:w="3720" w:type="dxa"/>
          </w:tcPr>
          <w:p w14:paraId="78AD2D07" w14:textId="77777777" w:rsidR="00A357F1" w:rsidRDefault="00A357F1">
            <w:pPr>
              <w:pStyle w:val="EndnotesAbbrev"/>
            </w:pPr>
            <w:r>
              <w:t>def = definition</w:t>
            </w:r>
          </w:p>
        </w:tc>
        <w:tc>
          <w:tcPr>
            <w:tcW w:w="3652" w:type="dxa"/>
          </w:tcPr>
          <w:p w14:paraId="26A56D04" w14:textId="77777777" w:rsidR="00A357F1" w:rsidRDefault="00A357F1" w:rsidP="00A357F1">
            <w:pPr>
              <w:pStyle w:val="EndnotesAbbrev"/>
            </w:pPr>
            <w:r>
              <w:t>prev = previous</w:t>
            </w:r>
          </w:p>
        </w:tc>
      </w:tr>
      <w:tr w:rsidR="00A357F1" w14:paraId="3B9DD36D" w14:textId="77777777" w:rsidTr="00A357F1">
        <w:tc>
          <w:tcPr>
            <w:tcW w:w="3720" w:type="dxa"/>
          </w:tcPr>
          <w:p w14:paraId="36FE923C" w14:textId="77777777" w:rsidR="00A357F1" w:rsidRDefault="00A357F1">
            <w:pPr>
              <w:pStyle w:val="EndnotesAbbrev"/>
            </w:pPr>
            <w:r>
              <w:t>DI = Disallowable instrument</w:t>
            </w:r>
          </w:p>
        </w:tc>
        <w:tc>
          <w:tcPr>
            <w:tcW w:w="3652" w:type="dxa"/>
          </w:tcPr>
          <w:p w14:paraId="5F3CD3FF" w14:textId="77777777" w:rsidR="00A357F1" w:rsidRDefault="00A357F1" w:rsidP="00A357F1">
            <w:pPr>
              <w:pStyle w:val="EndnotesAbbrev"/>
            </w:pPr>
            <w:r>
              <w:t>(prev...) = previously</w:t>
            </w:r>
          </w:p>
        </w:tc>
      </w:tr>
      <w:tr w:rsidR="00A357F1" w14:paraId="7757FC9D" w14:textId="77777777" w:rsidTr="00A357F1">
        <w:tc>
          <w:tcPr>
            <w:tcW w:w="3720" w:type="dxa"/>
          </w:tcPr>
          <w:p w14:paraId="30C4C4C1" w14:textId="77777777" w:rsidR="00A357F1" w:rsidRDefault="00A357F1">
            <w:pPr>
              <w:pStyle w:val="EndnotesAbbrev"/>
            </w:pPr>
            <w:r>
              <w:t>dict = dictionary</w:t>
            </w:r>
          </w:p>
        </w:tc>
        <w:tc>
          <w:tcPr>
            <w:tcW w:w="3652" w:type="dxa"/>
          </w:tcPr>
          <w:p w14:paraId="07BCF6E2" w14:textId="77777777" w:rsidR="00A357F1" w:rsidRDefault="00A357F1" w:rsidP="00A357F1">
            <w:pPr>
              <w:pStyle w:val="EndnotesAbbrev"/>
            </w:pPr>
            <w:r>
              <w:t>pt = part</w:t>
            </w:r>
          </w:p>
        </w:tc>
      </w:tr>
      <w:tr w:rsidR="00A357F1" w14:paraId="02EB0CC7" w14:textId="77777777" w:rsidTr="00A357F1">
        <w:tc>
          <w:tcPr>
            <w:tcW w:w="3720" w:type="dxa"/>
          </w:tcPr>
          <w:p w14:paraId="0582FBF0" w14:textId="77777777" w:rsidR="00A357F1" w:rsidRDefault="00A357F1">
            <w:pPr>
              <w:pStyle w:val="EndnotesAbbrev"/>
            </w:pPr>
            <w:r>
              <w:t xml:space="preserve">disallowed = disallowed by the Legislative </w:t>
            </w:r>
          </w:p>
        </w:tc>
        <w:tc>
          <w:tcPr>
            <w:tcW w:w="3652" w:type="dxa"/>
          </w:tcPr>
          <w:p w14:paraId="0D07E50E" w14:textId="77777777" w:rsidR="00A357F1" w:rsidRDefault="00A357F1" w:rsidP="00A357F1">
            <w:pPr>
              <w:pStyle w:val="EndnotesAbbrev"/>
            </w:pPr>
            <w:r>
              <w:t>r = rule/subrule</w:t>
            </w:r>
          </w:p>
        </w:tc>
      </w:tr>
      <w:tr w:rsidR="00A357F1" w14:paraId="56105F94" w14:textId="77777777" w:rsidTr="00A357F1">
        <w:tc>
          <w:tcPr>
            <w:tcW w:w="3720" w:type="dxa"/>
          </w:tcPr>
          <w:p w14:paraId="0E55D4BC" w14:textId="77777777" w:rsidR="00A357F1" w:rsidRDefault="00A357F1">
            <w:pPr>
              <w:pStyle w:val="EndnotesAbbrev"/>
              <w:ind w:left="972"/>
            </w:pPr>
            <w:r>
              <w:t>Assembly</w:t>
            </w:r>
          </w:p>
        </w:tc>
        <w:tc>
          <w:tcPr>
            <w:tcW w:w="3652" w:type="dxa"/>
          </w:tcPr>
          <w:p w14:paraId="0DCEEABF" w14:textId="77777777" w:rsidR="00A357F1" w:rsidRDefault="00A357F1" w:rsidP="00A357F1">
            <w:pPr>
              <w:pStyle w:val="EndnotesAbbrev"/>
            </w:pPr>
            <w:r>
              <w:t>reloc = relocated</w:t>
            </w:r>
          </w:p>
        </w:tc>
      </w:tr>
      <w:tr w:rsidR="00A357F1" w14:paraId="6C9358E9" w14:textId="77777777" w:rsidTr="00A357F1">
        <w:tc>
          <w:tcPr>
            <w:tcW w:w="3720" w:type="dxa"/>
          </w:tcPr>
          <w:p w14:paraId="4D2F8177" w14:textId="77777777" w:rsidR="00A357F1" w:rsidRDefault="00A357F1">
            <w:pPr>
              <w:pStyle w:val="EndnotesAbbrev"/>
            </w:pPr>
            <w:r>
              <w:t>div = division</w:t>
            </w:r>
          </w:p>
        </w:tc>
        <w:tc>
          <w:tcPr>
            <w:tcW w:w="3652" w:type="dxa"/>
          </w:tcPr>
          <w:p w14:paraId="32867DC2" w14:textId="77777777" w:rsidR="00A357F1" w:rsidRDefault="00A357F1" w:rsidP="00A357F1">
            <w:pPr>
              <w:pStyle w:val="EndnotesAbbrev"/>
            </w:pPr>
            <w:r>
              <w:t>renum = renumbered</w:t>
            </w:r>
          </w:p>
        </w:tc>
      </w:tr>
      <w:tr w:rsidR="00A357F1" w14:paraId="4BCCF7BB" w14:textId="77777777" w:rsidTr="00A357F1">
        <w:tc>
          <w:tcPr>
            <w:tcW w:w="3720" w:type="dxa"/>
          </w:tcPr>
          <w:p w14:paraId="6BC6CFE3" w14:textId="77777777" w:rsidR="00A357F1" w:rsidRDefault="00A357F1">
            <w:pPr>
              <w:pStyle w:val="EndnotesAbbrev"/>
            </w:pPr>
            <w:r>
              <w:t>exp = expires/expired</w:t>
            </w:r>
          </w:p>
        </w:tc>
        <w:tc>
          <w:tcPr>
            <w:tcW w:w="3652" w:type="dxa"/>
          </w:tcPr>
          <w:p w14:paraId="45223160" w14:textId="77777777" w:rsidR="00A357F1" w:rsidRDefault="00A357F1" w:rsidP="00A357F1">
            <w:pPr>
              <w:pStyle w:val="EndnotesAbbrev"/>
            </w:pPr>
            <w:r>
              <w:t>R[X] = Republication No</w:t>
            </w:r>
          </w:p>
        </w:tc>
      </w:tr>
      <w:tr w:rsidR="00A357F1" w14:paraId="7F0F3382" w14:textId="77777777" w:rsidTr="00A357F1">
        <w:tc>
          <w:tcPr>
            <w:tcW w:w="3720" w:type="dxa"/>
          </w:tcPr>
          <w:p w14:paraId="1148A232" w14:textId="77777777" w:rsidR="00A357F1" w:rsidRDefault="00A357F1">
            <w:pPr>
              <w:pStyle w:val="EndnotesAbbrev"/>
            </w:pPr>
            <w:r>
              <w:t>Gaz = gazette</w:t>
            </w:r>
          </w:p>
        </w:tc>
        <w:tc>
          <w:tcPr>
            <w:tcW w:w="3652" w:type="dxa"/>
          </w:tcPr>
          <w:p w14:paraId="2A8302CD" w14:textId="77777777" w:rsidR="00A357F1" w:rsidRDefault="00A357F1" w:rsidP="00A357F1">
            <w:pPr>
              <w:pStyle w:val="EndnotesAbbrev"/>
            </w:pPr>
            <w:r>
              <w:t>RI = reissue</w:t>
            </w:r>
          </w:p>
        </w:tc>
      </w:tr>
      <w:tr w:rsidR="00A357F1" w14:paraId="275F65EB" w14:textId="77777777" w:rsidTr="00A357F1">
        <w:tc>
          <w:tcPr>
            <w:tcW w:w="3720" w:type="dxa"/>
          </w:tcPr>
          <w:p w14:paraId="0537F58C" w14:textId="77777777" w:rsidR="00A357F1" w:rsidRDefault="00A357F1">
            <w:pPr>
              <w:pStyle w:val="EndnotesAbbrev"/>
            </w:pPr>
            <w:r>
              <w:t>hdg = heading</w:t>
            </w:r>
          </w:p>
        </w:tc>
        <w:tc>
          <w:tcPr>
            <w:tcW w:w="3652" w:type="dxa"/>
          </w:tcPr>
          <w:p w14:paraId="4ED39DF4" w14:textId="77777777" w:rsidR="00A357F1" w:rsidRDefault="00A357F1" w:rsidP="00A357F1">
            <w:pPr>
              <w:pStyle w:val="EndnotesAbbrev"/>
            </w:pPr>
            <w:r>
              <w:t>s = section/subsection</w:t>
            </w:r>
          </w:p>
        </w:tc>
      </w:tr>
      <w:tr w:rsidR="00A357F1" w14:paraId="4AAEE04D" w14:textId="77777777" w:rsidTr="00A357F1">
        <w:tc>
          <w:tcPr>
            <w:tcW w:w="3720" w:type="dxa"/>
          </w:tcPr>
          <w:p w14:paraId="11D5BEC4" w14:textId="77777777" w:rsidR="00A357F1" w:rsidRDefault="00A357F1">
            <w:pPr>
              <w:pStyle w:val="EndnotesAbbrev"/>
            </w:pPr>
            <w:r>
              <w:t>IA = Interpretation Act 1967</w:t>
            </w:r>
          </w:p>
        </w:tc>
        <w:tc>
          <w:tcPr>
            <w:tcW w:w="3652" w:type="dxa"/>
          </w:tcPr>
          <w:p w14:paraId="5004293D" w14:textId="77777777" w:rsidR="00A357F1" w:rsidRDefault="00A357F1" w:rsidP="00A357F1">
            <w:pPr>
              <w:pStyle w:val="EndnotesAbbrev"/>
            </w:pPr>
            <w:r>
              <w:t>sch = schedule</w:t>
            </w:r>
          </w:p>
        </w:tc>
      </w:tr>
      <w:tr w:rsidR="00A357F1" w14:paraId="0F34634E" w14:textId="77777777" w:rsidTr="00A357F1">
        <w:tc>
          <w:tcPr>
            <w:tcW w:w="3720" w:type="dxa"/>
          </w:tcPr>
          <w:p w14:paraId="31DFCD54" w14:textId="77777777" w:rsidR="00A357F1" w:rsidRDefault="00A357F1">
            <w:pPr>
              <w:pStyle w:val="EndnotesAbbrev"/>
            </w:pPr>
            <w:r>
              <w:t>ins = inserted/added</w:t>
            </w:r>
          </w:p>
        </w:tc>
        <w:tc>
          <w:tcPr>
            <w:tcW w:w="3652" w:type="dxa"/>
          </w:tcPr>
          <w:p w14:paraId="71D4E3CF" w14:textId="77777777" w:rsidR="00A357F1" w:rsidRDefault="00A357F1" w:rsidP="00A357F1">
            <w:pPr>
              <w:pStyle w:val="EndnotesAbbrev"/>
            </w:pPr>
            <w:r>
              <w:t>sdiv = subdivision</w:t>
            </w:r>
          </w:p>
        </w:tc>
      </w:tr>
      <w:tr w:rsidR="00A357F1" w14:paraId="2F6C2DB0" w14:textId="77777777" w:rsidTr="00A357F1">
        <w:tc>
          <w:tcPr>
            <w:tcW w:w="3720" w:type="dxa"/>
          </w:tcPr>
          <w:p w14:paraId="67D25869" w14:textId="77777777" w:rsidR="00A357F1" w:rsidRDefault="00A357F1">
            <w:pPr>
              <w:pStyle w:val="EndnotesAbbrev"/>
            </w:pPr>
            <w:r>
              <w:t>LA = Legislation Act 2001</w:t>
            </w:r>
          </w:p>
        </w:tc>
        <w:tc>
          <w:tcPr>
            <w:tcW w:w="3652" w:type="dxa"/>
          </w:tcPr>
          <w:p w14:paraId="0B96B360" w14:textId="77777777" w:rsidR="00A357F1" w:rsidRDefault="00A357F1" w:rsidP="00A357F1">
            <w:pPr>
              <w:pStyle w:val="EndnotesAbbrev"/>
            </w:pPr>
            <w:r>
              <w:t>SL = Subordinate law</w:t>
            </w:r>
          </w:p>
        </w:tc>
      </w:tr>
      <w:tr w:rsidR="00A357F1" w14:paraId="72626A8F" w14:textId="77777777" w:rsidTr="00A357F1">
        <w:tc>
          <w:tcPr>
            <w:tcW w:w="3720" w:type="dxa"/>
          </w:tcPr>
          <w:p w14:paraId="64217B2C" w14:textId="77777777" w:rsidR="00A357F1" w:rsidRDefault="00A357F1">
            <w:pPr>
              <w:pStyle w:val="EndnotesAbbrev"/>
            </w:pPr>
            <w:r>
              <w:t>LR = legislation register</w:t>
            </w:r>
          </w:p>
        </w:tc>
        <w:tc>
          <w:tcPr>
            <w:tcW w:w="3652" w:type="dxa"/>
          </w:tcPr>
          <w:p w14:paraId="737F36B3" w14:textId="77777777" w:rsidR="00A357F1" w:rsidRDefault="00A357F1" w:rsidP="00A357F1">
            <w:pPr>
              <w:pStyle w:val="EndnotesAbbrev"/>
            </w:pPr>
            <w:r>
              <w:t>sub = substituted</w:t>
            </w:r>
          </w:p>
        </w:tc>
      </w:tr>
      <w:tr w:rsidR="00A357F1" w14:paraId="49385B5C" w14:textId="77777777" w:rsidTr="00A357F1">
        <w:tc>
          <w:tcPr>
            <w:tcW w:w="3720" w:type="dxa"/>
          </w:tcPr>
          <w:p w14:paraId="449EE1C4" w14:textId="77777777" w:rsidR="00A357F1" w:rsidRDefault="00A357F1">
            <w:pPr>
              <w:pStyle w:val="EndnotesAbbrev"/>
            </w:pPr>
            <w:r>
              <w:t>LRA = Legislation (Republication) Act 1996</w:t>
            </w:r>
          </w:p>
        </w:tc>
        <w:tc>
          <w:tcPr>
            <w:tcW w:w="3652" w:type="dxa"/>
          </w:tcPr>
          <w:p w14:paraId="1E47F2BF" w14:textId="77777777" w:rsidR="00A357F1" w:rsidRDefault="00A357F1" w:rsidP="00A357F1">
            <w:pPr>
              <w:pStyle w:val="EndnotesAbbrev"/>
            </w:pPr>
            <w:r w:rsidRPr="00D505AC">
              <w:rPr>
                <w:rStyle w:val="charUnderline"/>
              </w:rPr>
              <w:t>underlining</w:t>
            </w:r>
            <w:r>
              <w:t xml:space="preserve"> = whole or part not commenced</w:t>
            </w:r>
          </w:p>
        </w:tc>
      </w:tr>
      <w:tr w:rsidR="00A357F1" w14:paraId="784D9670" w14:textId="77777777" w:rsidTr="00A357F1">
        <w:tc>
          <w:tcPr>
            <w:tcW w:w="3720" w:type="dxa"/>
          </w:tcPr>
          <w:p w14:paraId="1215A753" w14:textId="77777777" w:rsidR="00A357F1" w:rsidRDefault="00A357F1">
            <w:pPr>
              <w:pStyle w:val="EndnotesAbbrev"/>
            </w:pPr>
            <w:r>
              <w:t>mod = modified/modification</w:t>
            </w:r>
          </w:p>
        </w:tc>
        <w:tc>
          <w:tcPr>
            <w:tcW w:w="3652" w:type="dxa"/>
          </w:tcPr>
          <w:p w14:paraId="63C0D8E4" w14:textId="77777777" w:rsidR="00A357F1" w:rsidRDefault="00A357F1" w:rsidP="00A357F1">
            <w:pPr>
              <w:pStyle w:val="EndnotesAbbrev"/>
              <w:ind w:left="1073"/>
            </w:pPr>
            <w:r>
              <w:t>or to be expired</w:t>
            </w:r>
          </w:p>
        </w:tc>
      </w:tr>
    </w:tbl>
    <w:p w14:paraId="5391514E" w14:textId="77777777" w:rsidR="00C54B9F" w:rsidRDefault="00C54B9F">
      <w:pPr>
        <w:pStyle w:val="PageBreak"/>
      </w:pPr>
      <w:r>
        <w:br w:type="page"/>
      </w:r>
    </w:p>
    <w:p w14:paraId="08E8F8AD" w14:textId="77777777" w:rsidR="00C54B9F" w:rsidRPr="003A0F78" w:rsidRDefault="00C54B9F">
      <w:pPr>
        <w:pStyle w:val="Endnote2"/>
      </w:pPr>
      <w:bookmarkStart w:id="132" w:name="_Toc214632085"/>
      <w:r w:rsidRPr="003A0F78">
        <w:rPr>
          <w:rStyle w:val="charTableNo"/>
        </w:rPr>
        <w:lastRenderedPageBreak/>
        <w:t>3</w:t>
      </w:r>
      <w:r>
        <w:tab/>
      </w:r>
      <w:r w:rsidRPr="003A0F78">
        <w:rPr>
          <w:rStyle w:val="charTableText"/>
        </w:rPr>
        <w:t>Legislation history</w:t>
      </w:r>
      <w:bookmarkEnd w:id="132"/>
    </w:p>
    <w:p w14:paraId="6C98C86E" w14:textId="77777777" w:rsidR="00C54B9F" w:rsidRDefault="00C54B9F">
      <w:pPr>
        <w:pStyle w:val="NewAct"/>
      </w:pPr>
      <w:r w:rsidRPr="00A03126">
        <w:t>Births, Deaths and Marriages Registration Act 1997</w:t>
      </w:r>
      <w:r>
        <w:t xml:space="preserve"> A1997-112</w:t>
      </w:r>
    </w:p>
    <w:p w14:paraId="3C4E1E05" w14:textId="77777777" w:rsidR="00C54B9F" w:rsidRDefault="00C54B9F">
      <w:pPr>
        <w:pStyle w:val="Actdetails"/>
        <w:keepNext/>
      </w:pPr>
      <w:r>
        <w:t>notified 24 December 1997 (Gaz 1997 S420)</w:t>
      </w:r>
    </w:p>
    <w:p w14:paraId="1BE27B9D" w14:textId="77777777" w:rsidR="00C54B9F" w:rsidRDefault="00C54B9F">
      <w:pPr>
        <w:pStyle w:val="Actdetails"/>
        <w:keepNext/>
      </w:pPr>
      <w:r>
        <w:t>s 1, s 2 commenced 24 December 1997 (s 2 (1)</w:t>
      </w:r>
      <w:r w:rsidR="009365A5">
        <w:t>)</w:t>
      </w:r>
    </w:p>
    <w:p w14:paraId="5AACE8AF" w14:textId="77777777" w:rsidR="00C54B9F" w:rsidRDefault="00C54B9F">
      <w:pPr>
        <w:pStyle w:val="Actdetails"/>
      </w:pPr>
      <w:r>
        <w:t>remainder commenced 24 June 1998 (s 2 (3))</w:t>
      </w:r>
    </w:p>
    <w:p w14:paraId="366779AF" w14:textId="77777777" w:rsidR="00C54B9F" w:rsidRDefault="00C54B9F">
      <w:pPr>
        <w:pStyle w:val="Asamby"/>
      </w:pPr>
      <w:r>
        <w:t>as amended by</w:t>
      </w:r>
    </w:p>
    <w:p w14:paraId="3AB40EEF" w14:textId="5FA963D3" w:rsidR="00C54B9F" w:rsidRDefault="00A03126">
      <w:pPr>
        <w:pStyle w:val="NewAct"/>
      </w:pPr>
      <w:hyperlink r:id="rId99" w:tooltip="A1998-12" w:history="1">
        <w:r w:rsidRPr="00A03126">
          <w:rPr>
            <w:rStyle w:val="charCitHyperlinkAbbrev"/>
          </w:rPr>
          <w:t>Births, Deaths and Marriages Registration (Amendment) Act 1998</w:t>
        </w:r>
      </w:hyperlink>
      <w:r w:rsidR="00C54B9F">
        <w:t xml:space="preserve"> A1998-12</w:t>
      </w:r>
    </w:p>
    <w:p w14:paraId="28ADB0EE" w14:textId="77777777" w:rsidR="00C54B9F" w:rsidRDefault="00C54B9F">
      <w:pPr>
        <w:pStyle w:val="Actdetails"/>
        <w:keepNext/>
      </w:pPr>
      <w:r>
        <w:t>notified 25 June 1998 (Gaz 1998 S170)</w:t>
      </w:r>
    </w:p>
    <w:p w14:paraId="2A696697" w14:textId="77777777" w:rsidR="00C54B9F" w:rsidRDefault="00C54B9F">
      <w:pPr>
        <w:pStyle w:val="Actdetails"/>
        <w:keepNext/>
      </w:pPr>
      <w:r>
        <w:t>s 1, s 2 commenced 25 June 1998 (s 2 (1))</w:t>
      </w:r>
    </w:p>
    <w:p w14:paraId="28917750" w14:textId="77777777" w:rsidR="00C54B9F" w:rsidRDefault="00C54B9F">
      <w:pPr>
        <w:pStyle w:val="Actdetails"/>
      </w:pPr>
      <w:r>
        <w:t>remainder commenced 24 June 1998 (s 2 (2))</w:t>
      </w:r>
    </w:p>
    <w:p w14:paraId="6F9B0456" w14:textId="1E26C42D" w:rsidR="00C54B9F" w:rsidRDefault="00D505AC">
      <w:pPr>
        <w:pStyle w:val="NewAct"/>
      </w:pPr>
      <w:hyperlink r:id="rId100" w:tooltip="A2000-51" w:history="1">
        <w:r w:rsidRPr="00D505AC">
          <w:rPr>
            <w:rStyle w:val="charCitHyperlinkAbbrev"/>
          </w:rPr>
          <w:t>Artificial Conception Amendment Act 2000</w:t>
        </w:r>
      </w:hyperlink>
      <w:r w:rsidR="00C54B9F">
        <w:t xml:space="preserve"> A2000-51</w:t>
      </w:r>
    </w:p>
    <w:p w14:paraId="29025400" w14:textId="77777777" w:rsidR="00C54B9F" w:rsidRDefault="00C54B9F">
      <w:pPr>
        <w:pStyle w:val="Actdetails"/>
        <w:keepNext/>
      </w:pPr>
      <w:r>
        <w:t>notified 28 September 2000 (</w:t>
      </w:r>
      <w:r w:rsidR="00D505AC" w:rsidRPr="00357D74">
        <w:t>Gaz 2000 No 39</w:t>
      </w:r>
      <w:r>
        <w:t>)</w:t>
      </w:r>
    </w:p>
    <w:p w14:paraId="595D481C" w14:textId="77777777" w:rsidR="00C54B9F" w:rsidRDefault="00C54B9F">
      <w:pPr>
        <w:pStyle w:val="Actdetails"/>
        <w:keepNext/>
      </w:pPr>
      <w:r>
        <w:t>s 1, s 2 commenced 28 September 2000 (IA s 10B)</w:t>
      </w:r>
    </w:p>
    <w:p w14:paraId="6AA43848" w14:textId="77777777" w:rsidR="00C54B9F" w:rsidRDefault="00C54B9F">
      <w:pPr>
        <w:pStyle w:val="Actdetails"/>
      </w:pPr>
      <w:r>
        <w:t xml:space="preserve">remainder commenced 17 November 2000 (s 2 and </w:t>
      </w:r>
      <w:r w:rsidR="00D505AC" w:rsidRPr="00357D74">
        <w:t>Gaz 2000 No S65</w:t>
      </w:r>
      <w:r>
        <w:t>)</w:t>
      </w:r>
    </w:p>
    <w:p w14:paraId="39100164" w14:textId="5E25ED2E" w:rsidR="00C54B9F" w:rsidRDefault="00D505AC">
      <w:pPr>
        <w:pStyle w:val="NewAct"/>
      </w:pPr>
      <w:hyperlink r:id="rId101" w:tooltip="A2001-44" w:history="1">
        <w:r w:rsidRPr="00D505AC">
          <w:rPr>
            <w:rStyle w:val="charCitHyperlinkAbbrev"/>
          </w:rPr>
          <w:t>Legislation (Consequential Amendments) Act 2001</w:t>
        </w:r>
      </w:hyperlink>
      <w:r w:rsidR="00C54B9F">
        <w:t xml:space="preserve"> A2001-44 pt 35</w:t>
      </w:r>
    </w:p>
    <w:p w14:paraId="36122DFF" w14:textId="77777777" w:rsidR="00C54B9F" w:rsidRDefault="00C54B9F">
      <w:pPr>
        <w:pStyle w:val="Actdetails"/>
        <w:keepNext/>
      </w:pPr>
      <w:r>
        <w:t>notified 26 July 2001 (</w:t>
      </w:r>
      <w:r w:rsidR="00D505AC" w:rsidRPr="00357D74">
        <w:t>Gaz 2001 No 30</w:t>
      </w:r>
      <w:r>
        <w:t>)</w:t>
      </w:r>
    </w:p>
    <w:p w14:paraId="727B7337" w14:textId="77777777" w:rsidR="00C54B9F" w:rsidRPr="00D505AC" w:rsidRDefault="00C54B9F">
      <w:pPr>
        <w:pStyle w:val="Actdetails"/>
        <w:keepNext/>
      </w:pPr>
      <w:r>
        <w:t>s 1, s 2 commenced 26 July 2001 (IA s 10B)</w:t>
      </w:r>
    </w:p>
    <w:p w14:paraId="04FFEE2F" w14:textId="77777777" w:rsidR="00C54B9F" w:rsidRDefault="00C54B9F">
      <w:pPr>
        <w:pStyle w:val="Actdetails"/>
      </w:pPr>
      <w:r>
        <w:t xml:space="preserve">pt 35 commenced 12 September 2001 (s 2 and see </w:t>
      </w:r>
      <w:r w:rsidR="00D505AC" w:rsidRPr="00357D74">
        <w:t>Gaz 2001 No S65</w:t>
      </w:r>
      <w:r>
        <w:t>)</w:t>
      </w:r>
    </w:p>
    <w:p w14:paraId="69613572" w14:textId="1F4D61DF" w:rsidR="00C54B9F" w:rsidRDefault="00D505AC">
      <w:pPr>
        <w:pStyle w:val="NewReg"/>
      </w:pPr>
      <w:hyperlink r:id="rId102" w:tooltip="A2004-1" w:history="1">
        <w:r w:rsidRPr="00D505AC">
          <w:rPr>
            <w:rStyle w:val="charCitHyperlinkAbbrev"/>
          </w:rPr>
          <w:t>Parentage Act 2004</w:t>
        </w:r>
      </w:hyperlink>
      <w:r w:rsidR="00C54B9F">
        <w:t xml:space="preserve"> A2004-1 sch 1 pt 1.4</w:t>
      </w:r>
    </w:p>
    <w:p w14:paraId="514C5558" w14:textId="77777777" w:rsidR="008D18DD" w:rsidRDefault="00C54B9F">
      <w:pPr>
        <w:pStyle w:val="Actdetails"/>
      </w:pPr>
      <w:r>
        <w:t>notified LR 18 February 2004</w:t>
      </w:r>
    </w:p>
    <w:p w14:paraId="7872DF44" w14:textId="77777777" w:rsidR="008D18DD" w:rsidRDefault="00C54B9F">
      <w:pPr>
        <w:pStyle w:val="Actdetails"/>
      </w:pPr>
      <w:r>
        <w:t>s 1, s 2 commenced 18 February 2004 (LA s 75 (1))</w:t>
      </w:r>
    </w:p>
    <w:p w14:paraId="69EC2CC9" w14:textId="66B29C14" w:rsidR="00C54B9F" w:rsidRDefault="00C54B9F">
      <w:pPr>
        <w:pStyle w:val="Actdetails"/>
      </w:pPr>
      <w:r>
        <w:t xml:space="preserve">sch 1 pt 1.4 commenced 22 March 2004 (s 2 and </w:t>
      </w:r>
      <w:hyperlink r:id="rId103" w:tooltip="CN2004-3" w:history="1">
        <w:r w:rsidR="00D505AC" w:rsidRPr="00D505AC">
          <w:rPr>
            <w:rStyle w:val="charCitHyperlinkAbbrev"/>
          </w:rPr>
          <w:t>CN2004-3</w:t>
        </w:r>
      </w:hyperlink>
      <w:r>
        <w:t>)</w:t>
      </w:r>
    </w:p>
    <w:p w14:paraId="247F093E" w14:textId="33256CC9" w:rsidR="00C54B9F" w:rsidRDefault="00895A9C">
      <w:pPr>
        <w:pStyle w:val="NewAct"/>
      </w:pPr>
      <w:hyperlink r:id="rId104" w:tooltip="A2004-15" w:history="1">
        <w:r w:rsidRPr="00895A9C">
          <w:rPr>
            <w:rStyle w:val="charCitHyperlinkAbbrev"/>
          </w:rPr>
          <w:t>Criminal Code (Theft, Fraud, Bribery and Related Offences) Amendment Act 2004</w:t>
        </w:r>
      </w:hyperlink>
      <w:r w:rsidR="00C54B9F">
        <w:t xml:space="preserve"> A2004-15 sch 2 pt 2.8</w:t>
      </w:r>
    </w:p>
    <w:p w14:paraId="38924A6B" w14:textId="77777777" w:rsidR="00C54B9F" w:rsidRDefault="00C54B9F">
      <w:pPr>
        <w:pStyle w:val="Actdetails"/>
        <w:keepNext/>
      </w:pPr>
      <w:r>
        <w:t>notified LR 26 March 2004</w:t>
      </w:r>
    </w:p>
    <w:p w14:paraId="5F3DBBDE" w14:textId="77777777" w:rsidR="00C54B9F" w:rsidRDefault="00C54B9F">
      <w:pPr>
        <w:pStyle w:val="Actdetails"/>
        <w:keepNext/>
      </w:pPr>
      <w:r>
        <w:t>s 1, s 2 commenced 26 March 2004 (LA s 75 (1))</w:t>
      </w:r>
    </w:p>
    <w:p w14:paraId="5E5D1B0C" w14:textId="77777777" w:rsidR="00C54B9F" w:rsidRDefault="00C54B9F">
      <w:pPr>
        <w:pStyle w:val="Actdetails"/>
      </w:pPr>
      <w:r>
        <w:t>sch 2 pt 2.8 commenced 9 April 2004 (s 2 (1))</w:t>
      </w:r>
    </w:p>
    <w:p w14:paraId="34E38EAD" w14:textId="3464D3E0" w:rsidR="00C54B9F" w:rsidRDefault="00D505AC">
      <w:pPr>
        <w:pStyle w:val="NewAct"/>
      </w:pPr>
      <w:hyperlink r:id="rId105" w:tooltip="A2004-39" w:history="1">
        <w:r w:rsidRPr="00D505AC">
          <w:rPr>
            <w:rStyle w:val="charCitHyperlinkAbbrev"/>
          </w:rPr>
          <w:t>Health Professionals Legislation Amendment Act 2004</w:t>
        </w:r>
      </w:hyperlink>
      <w:r w:rsidR="00C54B9F">
        <w:t xml:space="preserve"> A2004-39 sch 5 pt 5.2</w:t>
      </w:r>
    </w:p>
    <w:p w14:paraId="18E54B3B" w14:textId="77777777" w:rsidR="008D18DD" w:rsidRDefault="00C54B9F" w:rsidP="00C40CB4">
      <w:pPr>
        <w:pStyle w:val="Actdetails"/>
        <w:keepNext/>
      </w:pPr>
      <w:r>
        <w:t>notified LR 8 July 2004</w:t>
      </w:r>
    </w:p>
    <w:p w14:paraId="2F83DBBE" w14:textId="77777777" w:rsidR="00C54B9F" w:rsidRDefault="00C54B9F" w:rsidP="00C40CB4">
      <w:pPr>
        <w:pStyle w:val="Actdetails"/>
        <w:keepNext/>
      </w:pPr>
      <w:r>
        <w:t>s 1, s 2 commenced 8 July 2004 (LA s 75 (1))</w:t>
      </w:r>
    </w:p>
    <w:p w14:paraId="7091E289" w14:textId="6098185E" w:rsidR="00C54B9F" w:rsidRDefault="00C54B9F">
      <w:pPr>
        <w:pStyle w:val="Actdetails"/>
      </w:pPr>
      <w:r>
        <w:t xml:space="preserve">sch 5 pt 5.2 commenced 7 July 2005 (s 2 and see </w:t>
      </w:r>
      <w:hyperlink r:id="rId106" w:tooltip="A2004-38" w:history="1">
        <w:r w:rsidR="00D505AC" w:rsidRPr="00D505AC">
          <w:rPr>
            <w:rStyle w:val="charCitHyperlinkAbbrev"/>
          </w:rPr>
          <w:t>Health Professionals Act 2004</w:t>
        </w:r>
      </w:hyperlink>
      <w:r>
        <w:t xml:space="preserve"> A2004-38, s 2 and </w:t>
      </w:r>
      <w:hyperlink r:id="rId107" w:tooltip="CN2005-11" w:history="1">
        <w:r w:rsidR="00D505AC" w:rsidRPr="00D505AC">
          <w:rPr>
            <w:rStyle w:val="charCitHyperlinkAbbrev"/>
          </w:rPr>
          <w:t>CN2005-11</w:t>
        </w:r>
      </w:hyperlink>
      <w:r>
        <w:t>)</w:t>
      </w:r>
    </w:p>
    <w:p w14:paraId="27AC8BCB" w14:textId="00CB7638" w:rsidR="00C54B9F" w:rsidRDefault="00D505AC">
      <w:pPr>
        <w:pStyle w:val="NewAct"/>
      </w:pPr>
      <w:hyperlink r:id="rId108" w:tooltip="A2005-20" w:history="1">
        <w:r w:rsidRPr="00D505AC">
          <w:rPr>
            <w:rStyle w:val="charCitHyperlinkAbbrev"/>
          </w:rPr>
          <w:t>Statute Law Amendment Act 2005</w:t>
        </w:r>
      </w:hyperlink>
      <w:r w:rsidR="00C54B9F">
        <w:t xml:space="preserve"> A2005-20 sch 3 pt 3.5</w:t>
      </w:r>
    </w:p>
    <w:p w14:paraId="217BC57D" w14:textId="77777777" w:rsidR="00C54B9F" w:rsidRDefault="00C54B9F" w:rsidP="00C40CB4">
      <w:pPr>
        <w:pStyle w:val="Actdetails"/>
        <w:keepNext/>
      </w:pPr>
      <w:r>
        <w:t>notified LR 12 May 2005</w:t>
      </w:r>
    </w:p>
    <w:p w14:paraId="2453FE9D" w14:textId="77777777" w:rsidR="00C54B9F" w:rsidRDefault="00C54B9F" w:rsidP="00C40CB4">
      <w:pPr>
        <w:pStyle w:val="Actdetails"/>
        <w:keepNext/>
      </w:pPr>
      <w:r>
        <w:t>s 1, s 2 taken to have commenced 8 March 2005 (LA s 75 (2))</w:t>
      </w:r>
    </w:p>
    <w:p w14:paraId="455B9B56" w14:textId="77777777" w:rsidR="00C54B9F" w:rsidRDefault="00C54B9F">
      <w:pPr>
        <w:pStyle w:val="Actdetails"/>
      </w:pPr>
      <w:r>
        <w:t>sch 3 pt 3.5 commenced 2 June 2005 (s 2 (1))</w:t>
      </w:r>
    </w:p>
    <w:p w14:paraId="666304F6" w14:textId="72095760" w:rsidR="00C54B9F" w:rsidRDefault="00D505AC">
      <w:pPr>
        <w:pStyle w:val="NewAct"/>
      </w:pPr>
      <w:hyperlink r:id="rId109" w:tooltip="A2005-54" w:history="1">
        <w:r w:rsidRPr="00D505AC">
          <w:rPr>
            <w:rStyle w:val="charCitHyperlinkAbbrev"/>
          </w:rPr>
          <w:t>Criminal Code Harmonisation Act 2005</w:t>
        </w:r>
      </w:hyperlink>
      <w:r w:rsidR="00C54B9F">
        <w:t xml:space="preserve"> A2005-54 sch 1 pt 1.8</w:t>
      </w:r>
    </w:p>
    <w:p w14:paraId="7FC23F95" w14:textId="77777777" w:rsidR="00C54B9F" w:rsidRDefault="00C54B9F" w:rsidP="00C40CB4">
      <w:pPr>
        <w:pStyle w:val="Actdetails"/>
        <w:keepNext/>
      </w:pPr>
      <w:r>
        <w:t>notified LR 27 October 2005</w:t>
      </w:r>
    </w:p>
    <w:p w14:paraId="5A0E3EBF" w14:textId="77777777" w:rsidR="00C54B9F" w:rsidRDefault="00C54B9F" w:rsidP="00C40CB4">
      <w:pPr>
        <w:pStyle w:val="Actdetails"/>
        <w:keepNext/>
      </w:pPr>
      <w:r>
        <w:t>s 1, s 2 commenced 27 October 2005 (LA s 75 (1))</w:t>
      </w:r>
    </w:p>
    <w:p w14:paraId="6F8A1CE5" w14:textId="77777777" w:rsidR="00C54B9F" w:rsidRDefault="00C54B9F">
      <w:pPr>
        <w:pStyle w:val="Actdetails"/>
      </w:pPr>
      <w:r>
        <w:t>sch 1 pt 1.8 commenced 24 November 2005 (s 2)</w:t>
      </w:r>
    </w:p>
    <w:p w14:paraId="20837288" w14:textId="59F9417F" w:rsidR="00C54B9F" w:rsidRDefault="00D505AC">
      <w:pPr>
        <w:pStyle w:val="NewAct"/>
      </w:pPr>
      <w:hyperlink r:id="rId110" w:tooltip="A2006-22" w:history="1">
        <w:r w:rsidRPr="00D505AC">
          <w:rPr>
            <w:rStyle w:val="charCitHyperlinkAbbrev"/>
          </w:rPr>
          <w:t>Civil Unions Act 2006</w:t>
        </w:r>
      </w:hyperlink>
      <w:r w:rsidR="00C54B9F">
        <w:t xml:space="preserve"> A2006-22 sch 1 pt 1.4</w:t>
      </w:r>
    </w:p>
    <w:p w14:paraId="6DCD9043" w14:textId="77777777" w:rsidR="00C54B9F" w:rsidRDefault="00C54B9F" w:rsidP="00C40CB4">
      <w:pPr>
        <w:pStyle w:val="Actdetails"/>
        <w:keepNext/>
      </w:pPr>
      <w:r>
        <w:t>notified LR 19 May 2006</w:t>
      </w:r>
    </w:p>
    <w:p w14:paraId="022457C6" w14:textId="77777777" w:rsidR="00C54B9F" w:rsidRDefault="00C54B9F" w:rsidP="00C40CB4">
      <w:pPr>
        <w:pStyle w:val="Actdetails"/>
        <w:keepNext/>
      </w:pPr>
      <w:r>
        <w:t>s 1, s 2 commenced 19 May 2006 (LA s 75 (1))</w:t>
      </w:r>
    </w:p>
    <w:p w14:paraId="4747FD1A" w14:textId="77777777" w:rsidR="00C54B9F" w:rsidRPr="00D505AC" w:rsidRDefault="00C54B9F" w:rsidP="00C40CB4">
      <w:pPr>
        <w:pStyle w:val="Actdetails"/>
        <w:keepNext/>
        <w:rPr>
          <w:rFonts w:cs="Arial"/>
        </w:rPr>
      </w:pPr>
      <w:r w:rsidRPr="00D505AC">
        <w:rPr>
          <w:rFonts w:cs="Arial"/>
        </w:rPr>
        <w:t>sch 1 pt 1.4 never commenced</w:t>
      </w:r>
    </w:p>
    <w:p w14:paraId="2FC5B4CD" w14:textId="77777777" w:rsidR="00C54B9F" w:rsidRDefault="00C54B9F">
      <w:pPr>
        <w:pStyle w:val="LegHistNote"/>
      </w:pPr>
      <w:r>
        <w:rPr>
          <w:rStyle w:val="charItals"/>
        </w:rPr>
        <w:t>Note</w:t>
      </w:r>
      <w:r>
        <w:tab/>
        <w:t>Act repealed by disallowance 14 June 2006 (see Cwlth Gaz</w:t>
      </w:r>
      <w:r w:rsidR="00A357F1">
        <w:t> </w:t>
      </w:r>
      <w:r>
        <w:t>2006 No S93)</w:t>
      </w:r>
    </w:p>
    <w:p w14:paraId="4EB5EB99" w14:textId="5B313F3B" w:rsidR="00C54B9F" w:rsidRDefault="00D505AC">
      <w:pPr>
        <w:pStyle w:val="NewAct"/>
      </w:pPr>
      <w:hyperlink r:id="rId111" w:tooltip="A2006-42" w:history="1">
        <w:r w:rsidRPr="00D505AC">
          <w:rPr>
            <w:rStyle w:val="charCitHyperlinkAbbrev"/>
          </w:rPr>
          <w:t>Statute Law Amendment Act 2006</w:t>
        </w:r>
      </w:hyperlink>
      <w:r w:rsidR="00C54B9F">
        <w:t xml:space="preserve"> A2006-42 sch 3 pt 3.1</w:t>
      </w:r>
    </w:p>
    <w:p w14:paraId="341C1F3B" w14:textId="77777777" w:rsidR="00C54B9F" w:rsidRDefault="00C54B9F" w:rsidP="00C40CB4">
      <w:pPr>
        <w:pStyle w:val="Actdetails"/>
        <w:keepNext/>
      </w:pPr>
      <w:r>
        <w:t>notified LR 26 October 2006</w:t>
      </w:r>
    </w:p>
    <w:p w14:paraId="35E6DB53" w14:textId="77777777" w:rsidR="00C54B9F" w:rsidRPr="00D505AC" w:rsidRDefault="00C54B9F">
      <w:pPr>
        <w:pStyle w:val="Actdetails"/>
      </w:pPr>
      <w:r>
        <w:t>s 1, s 2 taken to have commenced 12 November 2005 (LA s 75 (2))</w:t>
      </w:r>
      <w:r>
        <w:br/>
      </w:r>
      <w:r w:rsidRPr="00D505AC">
        <w:rPr>
          <w:rFonts w:cs="Arial"/>
        </w:rPr>
        <w:t>sch 3 pt 3.1 commenced 16 November 2006 (s 2 (1))</w:t>
      </w:r>
    </w:p>
    <w:p w14:paraId="7478BE2A" w14:textId="2237FE69" w:rsidR="00C54B9F" w:rsidRDefault="00D505AC">
      <w:pPr>
        <w:pStyle w:val="NewAct"/>
      </w:pPr>
      <w:hyperlink r:id="rId112" w:tooltip="A2008-5" w:history="1">
        <w:r w:rsidRPr="00D505AC">
          <w:rPr>
            <w:rStyle w:val="charCitHyperlinkAbbrev"/>
          </w:rPr>
          <w:t>Regulatory Services Legislation Amendment Act 2008</w:t>
        </w:r>
      </w:hyperlink>
      <w:r w:rsidR="00C54B9F">
        <w:t xml:space="preserve"> A2008-5 pt 3</w:t>
      </w:r>
    </w:p>
    <w:p w14:paraId="5724483E" w14:textId="77777777" w:rsidR="00C54B9F" w:rsidRDefault="00C54B9F" w:rsidP="00C40CB4">
      <w:pPr>
        <w:pStyle w:val="Actdetails"/>
        <w:keepNext/>
      </w:pPr>
      <w:r>
        <w:t>notified LR 15 April 2008</w:t>
      </w:r>
    </w:p>
    <w:p w14:paraId="25F45D73" w14:textId="77777777" w:rsidR="00C54B9F" w:rsidRDefault="00C54B9F" w:rsidP="00C40CB4">
      <w:pPr>
        <w:pStyle w:val="Actdetails"/>
        <w:keepNext/>
      </w:pPr>
      <w:r>
        <w:t>s 1, s 2 commenced 15 April 2008 (LA s 75 (1))</w:t>
      </w:r>
    </w:p>
    <w:p w14:paraId="2AB1BFF9" w14:textId="6809F168" w:rsidR="00C54B9F" w:rsidRDefault="00C54B9F">
      <w:pPr>
        <w:pStyle w:val="Actdetails"/>
      </w:pPr>
      <w:r>
        <w:t xml:space="preserve">pt 3 commenced 1 July 2008 (s 2 and </w:t>
      </w:r>
      <w:hyperlink r:id="rId113" w:tooltip="CN2008-7" w:history="1">
        <w:r w:rsidR="00D505AC" w:rsidRPr="00D505AC">
          <w:rPr>
            <w:rStyle w:val="charCitHyperlinkAbbrev"/>
          </w:rPr>
          <w:t>CN2008-7</w:t>
        </w:r>
      </w:hyperlink>
      <w:r>
        <w:t>)</w:t>
      </w:r>
    </w:p>
    <w:p w14:paraId="001E79F8" w14:textId="081D72D8" w:rsidR="00C54B9F" w:rsidRDefault="00D505AC">
      <w:pPr>
        <w:pStyle w:val="NewAct"/>
      </w:pPr>
      <w:hyperlink r:id="rId114" w:tooltip="A2008-14" w:history="1">
        <w:r w:rsidRPr="00D505AC">
          <w:rPr>
            <w:rStyle w:val="charCitHyperlinkAbbrev"/>
          </w:rPr>
          <w:t>Civil Partnerships Act 2008</w:t>
        </w:r>
      </w:hyperlink>
      <w:r w:rsidR="00C54B9F">
        <w:t xml:space="preserve"> A2008-14 sch 1 pt 1.3</w:t>
      </w:r>
    </w:p>
    <w:p w14:paraId="2C39CFA6" w14:textId="77777777" w:rsidR="00C54B9F" w:rsidRDefault="00C54B9F" w:rsidP="00C40CB4">
      <w:pPr>
        <w:pStyle w:val="Actdetails"/>
        <w:keepNext/>
      </w:pPr>
      <w:r>
        <w:t>notified LR 15 May 2008</w:t>
      </w:r>
    </w:p>
    <w:p w14:paraId="40DFE1C2" w14:textId="77777777" w:rsidR="00C54B9F" w:rsidRDefault="00C54B9F" w:rsidP="00C40CB4">
      <w:pPr>
        <w:pStyle w:val="Actdetails"/>
        <w:keepNext/>
      </w:pPr>
      <w:r>
        <w:t>s 1, s 2 commenced 15 May 2008 (LA s 75 (1))</w:t>
      </w:r>
    </w:p>
    <w:p w14:paraId="67E49828" w14:textId="555904D8" w:rsidR="00C54B9F" w:rsidRDefault="00C54B9F">
      <w:pPr>
        <w:pStyle w:val="Actdetails"/>
      </w:pPr>
      <w:r>
        <w:t xml:space="preserve">sch 1 pt 1.3 commenced 19 May 2008 (s 2 and </w:t>
      </w:r>
      <w:hyperlink r:id="rId115" w:tooltip="CN2008-8" w:history="1">
        <w:r w:rsidR="00D505AC" w:rsidRPr="00D505AC">
          <w:rPr>
            <w:rStyle w:val="charCitHyperlinkAbbrev"/>
          </w:rPr>
          <w:t>CN2008-8</w:t>
        </w:r>
      </w:hyperlink>
      <w:r>
        <w:t>)</w:t>
      </w:r>
    </w:p>
    <w:p w14:paraId="47AE17B7" w14:textId="68D916EB" w:rsidR="001546B1" w:rsidRDefault="00D505AC" w:rsidP="001546B1">
      <w:pPr>
        <w:pStyle w:val="NewAct"/>
      </w:pPr>
      <w:hyperlink r:id="rId116" w:tooltip="A2008-37" w:history="1">
        <w:r w:rsidRPr="00D505AC">
          <w:rPr>
            <w:rStyle w:val="charCitHyperlinkAbbrev"/>
          </w:rPr>
          <w:t>ACT Civil and Administrative Tribunal Legislation Amendment Act 2008 (No 2)</w:t>
        </w:r>
      </w:hyperlink>
      <w:r w:rsidR="001546B1">
        <w:t xml:space="preserve"> A2008-37 sch 1 pt 1.11</w:t>
      </w:r>
    </w:p>
    <w:p w14:paraId="7CD09182" w14:textId="77777777" w:rsidR="001546B1" w:rsidRDefault="001546B1" w:rsidP="001546B1">
      <w:pPr>
        <w:pStyle w:val="Actdetails"/>
        <w:keepNext/>
      </w:pPr>
      <w:r>
        <w:t>notified LR 4 September 2008</w:t>
      </w:r>
    </w:p>
    <w:p w14:paraId="686B13BF" w14:textId="77777777" w:rsidR="001546B1" w:rsidRDefault="001546B1" w:rsidP="001546B1">
      <w:pPr>
        <w:pStyle w:val="Actdetails"/>
        <w:keepNext/>
      </w:pPr>
      <w:r>
        <w:t>s 1, s 2 commenced 4 September 2008 (LA s 75 (1))</w:t>
      </w:r>
    </w:p>
    <w:p w14:paraId="6EE17966" w14:textId="36C1AC69" w:rsidR="001546B1" w:rsidRPr="00912621" w:rsidRDefault="001546B1" w:rsidP="00997DC2">
      <w:pPr>
        <w:pStyle w:val="Actdetails"/>
      </w:pPr>
      <w:r>
        <w:t xml:space="preserve">sch 1 pt 1.11 commenced 2 February 2009 (s 2 (1) and see </w:t>
      </w:r>
      <w:hyperlink r:id="rId117" w:tooltip="A2008-35" w:history="1">
        <w:r w:rsidR="00D505AC" w:rsidRPr="00D505AC">
          <w:rPr>
            <w:rStyle w:val="charCitHyperlinkAbbrev"/>
          </w:rPr>
          <w:t>ACT Civil and Administrative Tribunal Act 2008</w:t>
        </w:r>
      </w:hyperlink>
      <w:r>
        <w:t xml:space="preserve"> A2008-35, s 2 (1) and </w:t>
      </w:r>
      <w:hyperlink r:id="rId118" w:tooltip="CN2009-2" w:history="1">
        <w:r w:rsidR="00D505AC" w:rsidRPr="00D505AC">
          <w:rPr>
            <w:rStyle w:val="charCitHyperlinkAbbrev"/>
          </w:rPr>
          <w:t>CN2009-2</w:t>
        </w:r>
      </w:hyperlink>
      <w:r>
        <w:t>)</w:t>
      </w:r>
    </w:p>
    <w:p w14:paraId="5AFB374A" w14:textId="023FF0E5" w:rsidR="00EB62EE" w:rsidRPr="00FF0D85" w:rsidRDefault="00D505AC" w:rsidP="00EB62EE">
      <w:pPr>
        <w:pStyle w:val="NewAct"/>
      </w:pPr>
      <w:hyperlink r:id="rId119" w:tooltip="A2009-41" w:history="1">
        <w:r w:rsidRPr="00D505AC">
          <w:rPr>
            <w:rStyle w:val="charCitHyperlinkAbbrev"/>
          </w:rPr>
          <w:t>Civil Partnerships Amendment Act 2009</w:t>
        </w:r>
      </w:hyperlink>
      <w:r w:rsidR="00EB62EE">
        <w:t xml:space="preserve"> A2009-41 sch 1 pt 1.1</w:t>
      </w:r>
    </w:p>
    <w:p w14:paraId="7284E7D3" w14:textId="77777777" w:rsidR="00EB62EE" w:rsidRDefault="00EB62EE" w:rsidP="004A1D39">
      <w:pPr>
        <w:pStyle w:val="Actdetails"/>
        <w:keepNext/>
      </w:pPr>
      <w:r>
        <w:t>notified LR 18 November 2009</w:t>
      </w:r>
    </w:p>
    <w:p w14:paraId="6FBE709A" w14:textId="77777777" w:rsidR="00EB62EE" w:rsidRDefault="00EB62EE" w:rsidP="004A1D39">
      <w:pPr>
        <w:pStyle w:val="Actdetails"/>
        <w:keepNext/>
      </w:pPr>
      <w:r>
        <w:t>s 1, s 2 commenced 18 November 2009 (LA s 75 (1))</w:t>
      </w:r>
    </w:p>
    <w:p w14:paraId="77F2B3F6" w14:textId="77777777" w:rsidR="00EB62EE" w:rsidRPr="00912621" w:rsidRDefault="00EB62EE" w:rsidP="00EB62EE">
      <w:pPr>
        <w:pStyle w:val="Actdetails"/>
      </w:pPr>
      <w:r>
        <w:t>sch 1 pt 1.1 commenced 19 November 2009 (s 2)</w:t>
      </w:r>
    </w:p>
    <w:p w14:paraId="34EED37D" w14:textId="7BE070B1" w:rsidR="00A8643F" w:rsidRPr="00FF0D85" w:rsidRDefault="00D505AC" w:rsidP="00A8643F">
      <w:pPr>
        <w:pStyle w:val="NewAct"/>
      </w:pPr>
      <w:hyperlink r:id="rId120" w:tooltip="A2009-57" w:history="1">
        <w:r w:rsidRPr="00D505AC">
          <w:rPr>
            <w:rStyle w:val="charCitHyperlinkAbbrev"/>
          </w:rPr>
          <w:t>Civil Partnerships Amendment Act 2009 (No 2)</w:t>
        </w:r>
      </w:hyperlink>
      <w:r w:rsidR="00A8643F">
        <w:t xml:space="preserve"> A2009-57 sch 1</w:t>
      </w:r>
    </w:p>
    <w:p w14:paraId="49342446" w14:textId="77777777" w:rsidR="00A8643F" w:rsidRDefault="00A8643F" w:rsidP="00C40CB4">
      <w:pPr>
        <w:pStyle w:val="Actdetails"/>
        <w:keepNext/>
      </w:pPr>
      <w:r>
        <w:t>notified LR 17 December 2009</w:t>
      </w:r>
    </w:p>
    <w:p w14:paraId="70605E4E" w14:textId="77777777" w:rsidR="00A8643F" w:rsidRDefault="00A8643F" w:rsidP="00C40CB4">
      <w:pPr>
        <w:pStyle w:val="Actdetails"/>
        <w:keepNext/>
      </w:pPr>
      <w:r>
        <w:t>s 1, s 2 commenced 17 December 2009 (LA s 75 (1))</w:t>
      </w:r>
    </w:p>
    <w:p w14:paraId="3C0EBE1D" w14:textId="77777777" w:rsidR="00A8643F" w:rsidRPr="00912621" w:rsidRDefault="00A8643F" w:rsidP="00A8643F">
      <w:pPr>
        <w:pStyle w:val="Actdetails"/>
      </w:pPr>
      <w:r>
        <w:t>sch 1 commenced 18 December 2009 (s 2)</w:t>
      </w:r>
    </w:p>
    <w:p w14:paraId="1CA0280B" w14:textId="5BE3290F" w:rsidR="0026605E" w:rsidRDefault="00D505AC" w:rsidP="0026605E">
      <w:pPr>
        <w:pStyle w:val="NewAct"/>
      </w:pPr>
      <w:hyperlink r:id="rId121" w:tooltip="A2011-27" w:history="1">
        <w:r w:rsidRPr="00D505AC">
          <w:rPr>
            <w:rStyle w:val="charCitHyperlinkAbbrev"/>
          </w:rPr>
          <w:t>Justice and Community Safety Legislation Amendment Act 2011 (No 2)</w:t>
        </w:r>
      </w:hyperlink>
      <w:r w:rsidR="0026605E">
        <w:t xml:space="preserve"> A2011-27 sch 1 pt 1.3</w:t>
      </w:r>
    </w:p>
    <w:p w14:paraId="472CE8BD" w14:textId="77777777" w:rsidR="0026605E" w:rsidRDefault="0026605E" w:rsidP="0026605E">
      <w:pPr>
        <w:pStyle w:val="Actdetails"/>
        <w:keepNext/>
      </w:pPr>
      <w:r>
        <w:t>notified LR 30 August 2011</w:t>
      </w:r>
    </w:p>
    <w:p w14:paraId="20E98416" w14:textId="77777777" w:rsidR="0026605E" w:rsidRDefault="0026605E" w:rsidP="0026605E">
      <w:pPr>
        <w:pStyle w:val="Actdetails"/>
        <w:keepNext/>
      </w:pPr>
      <w:r>
        <w:t>s 1, s 2 taken to have commenced 29 July 2008 (LA s 75 (2))</w:t>
      </w:r>
    </w:p>
    <w:p w14:paraId="397D0946" w14:textId="77777777" w:rsidR="0026605E" w:rsidRDefault="0026605E" w:rsidP="0026605E">
      <w:pPr>
        <w:pStyle w:val="Actdetails"/>
      </w:pPr>
      <w:r>
        <w:t>sch 1 pt 1.3</w:t>
      </w:r>
      <w:r w:rsidRPr="00CB0D40">
        <w:t xml:space="preserve"> commenced </w:t>
      </w:r>
      <w:r>
        <w:t>13 September 2011 (s 2 (1</w:t>
      </w:r>
      <w:r w:rsidRPr="00CB0D40">
        <w:t>)</w:t>
      </w:r>
      <w:r>
        <w:t>)</w:t>
      </w:r>
    </w:p>
    <w:p w14:paraId="0CD98EA3" w14:textId="2339FCE5" w:rsidR="007A015A" w:rsidRDefault="00D505AC" w:rsidP="007A015A">
      <w:pPr>
        <w:pStyle w:val="NewAct"/>
      </w:pPr>
      <w:hyperlink r:id="rId122" w:tooltip="A2011-52" w:history="1">
        <w:r w:rsidRPr="00D505AC">
          <w:rPr>
            <w:rStyle w:val="charCitHyperlinkAbbrev"/>
          </w:rPr>
          <w:t>Statute Law Amendment Act 2011 (No 3)</w:t>
        </w:r>
      </w:hyperlink>
      <w:r w:rsidR="007A015A">
        <w:t xml:space="preserve"> A2011-52 sch 3 pt 3.7</w:t>
      </w:r>
    </w:p>
    <w:p w14:paraId="1141AC47" w14:textId="77777777" w:rsidR="007A015A" w:rsidRDefault="007A015A" w:rsidP="007A015A">
      <w:pPr>
        <w:pStyle w:val="Actdetails"/>
        <w:keepNext/>
      </w:pPr>
      <w:r>
        <w:t>notified LR 28 November 2011</w:t>
      </w:r>
    </w:p>
    <w:p w14:paraId="1F7AE7F4" w14:textId="77777777" w:rsidR="007A015A" w:rsidRDefault="007A015A" w:rsidP="007A015A">
      <w:pPr>
        <w:pStyle w:val="Actdetails"/>
        <w:keepNext/>
      </w:pPr>
      <w:r>
        <w:t>s 1, s 2 commenced 28 November 2011 (LA s 75 (1))</w:t>
      </w:r>
    </w:p>
    <w:p w14:paraId="49212C0B" w14:textId="77777777" w:rsidR="007A015A" w:rsidRDefault="007A015A" w:rsidP="007A015A">
      <w:pPr>
        <w:pStyle w:val="Actdetails"/>
      </w:pPr>
      <w:r w:rsidRPr="00D6142D">
        <w:t xml:space="preserve">sch </w:t>
      </w:r>
      <w:r>
        <w:t>3 pt 3.7</w:t>
      </w:r>
      <w:r w:rsidRPr="00D6142D">
        <w:t xml:space="preserve"> </w:t>
      </w:r>
      <w:r>
        <w:t>commenced 12 December 2011</w:t>
      </w:r>
      <w:r w:rsidRPr="00D6142D">
        <w:t xml:space="preserve"> (s 2</w:t>
      </w:r>
      <w:r>
        <w:t>)</w:t>
      </w:r>
    </w:p>
    <w:p w14:paraId="18A388E0" w14:textId="75A450E8" w:rsidR="00087A5D" w:rsidRDefault="00D505AC" w:rsidP="00087A5D">
      <w:pPr>
        <w:pStyle w:val="NewAct"/>
      </w:pPr>
      <w:hyperlink r:id="rId123" w:tooltip="A2012-40" w:history="1">
        <w:r w:rsidRPr="00D505AC">
          <w:rPr>
            <w:rStyle w:val="charCitHyperlinkAbbrev"/>
          </w:rPr>
          <w:t>Civil Unions Act 2012</w:t>
        </w:r>
      </w:hyperlink>
      <w:r w:rsidR="00087A5D">
        <w:t xml:space="preserve"> A2012-40 sch 3 pt 3.4</w:t>
      </w:r>
    </w:p>
    <w:p w14:paraId="54C6BBE9" w14:textId="77777777" w:rsidR="00087A5D" w:rsidRDefault="00087A5D" w:rsidP="00087A5D">
      <w:pPr>
        <w:pStyle w:val="Actdetails"/>
        <w:keepNext/>
      </w:pPr>
      <w:r>
        <w:t>notified LR 4 September 2012</w:t>
      </w:r>
    </w:p>
    <w:p w14:paraId="6723BEDF" w14:textId="77777777" w:rsidR="00087A5D" w:rsidRDefault="00087A5D" w:rsidP="00087A5D">
      <w:pPr>
        <w:pStyle w:val="Actdetails"/>
        <w:keepNext/>
      </w:pPr>
      <w:r>
        <w:t>s 1, s 2 commenced 4 September 2012 (LA s 75 (1))</w:t>
      </w:r>
    </w:p>
    <w:p w14:paraId="615E5A0F" w14:textId="77777777" w:rsidR="00087A5D" w:rsidRDefault="00087A5D" w:rsidP="00087A5D">
      <w:pPr>
        <w:pStyle w:val="Actdetails"/>
      </w:pPr>
      <w:r>
        <w:t>sch 3 pt 3.4</w:t>
      </w:r>
      <w:r w:rsidRPr="002D2CC3">
        <w:t xml:space="preserve"> </w:t>
      </w:r>
      <w:r w:rsidRPr="009A7FDA">
        <w:t xml:space="preserve">commenced </w:t>
      </w:r>
      <w:r>
        <w:t>11 September 2012 (s 2)</w:t>
      </w:r>
    </w:p>
    <w:p w14:paraId="7BB1E49C" w14:textId="6C182A96" w:rsidR="00E52820" w:rsidRDefault="00E8534E" w:rsidP="00E52820">
      <w:pPr>
        <w:pStyle w:val="NewAct"/>
      </w:pPr>
      <w:hyperlink r:id="rId124" w:tooltip="A2013-39" w:history="1">
        <w:r>
          <w:rPr>
            <w:rStyle w:val="charCitHyperlinkAbbrev"/>
          </w:rPr>
          <w:t>Marriage Equality (Same Sex) Act 2013</w:t>
        </w:r>
      </w:hyperlink>
      <w:r w:rsidR="00E52820">
        <w:t xml:space="preserve"> A2013-39 sch 2 pt 2.2</w:t>
      </w:r>
    </w:p>
    <w:p w14:paraId="729C3BD7" w14:textId="77777777" w:rsidR="00E52820" w:rsidRDefault="009D59A4" w:rsidP="00E52820">
      <w:pPr>
        <w:pStyle w:val="Actdetails"/>
        <w:keepNext/>
      </w:pPr>
      <w:r>
        <w:t>notified LR 4</w:t>
      </w:r>
      <w:r w:rsidR="0043293B">
        <w:t xml:space="preserve"> Novem</w:t>
      </w:r>
      <w:r w:rsidR="009451D8">
        <w:t>ber 2013</w:t>
      </w:r>
    </w:p>
    <w:p w14:paraId="6EB09B04" w14:textId="77777777" w:rsidR="00E52820" w:rsidRDefault="00E52820" w:rsidP="00E52820">
      <w:pPr>
        <w:pStyle w:val="Actdetails"/>
        <w:keepNext/>
      </w:pPr>
      <w:r>
        <w:t>s 1</w:t>
      </w:r>
      <w:r w:rsidR="009D59A4">
        <w:t>, s 2 commenced 4</w:t>
      </w:r>
      <w:r w:rsidR="00064F02">
        <w:t xml:space="preserve"> Novem</w:t>
      </w:r>
      <w:r w:rsidR="009451D8">
        <w:t>ber 2013</w:t>
      </w:r>
      <w:r>
        <w:t xml:space="preserve"> (LA s 75 (1))</w:t>
      </w:r>
    </w:p>
    <w:p w14:paraId="0837E8A9" w14:textId="45643E62" w:rsidR="00E52820" w:rsidRDefault="00E52820" w:rsidP="00C40CB4">
      <w:pPr>
        <w:pStyle w:val="Actdetails"/>
        <w:keepNext/>
      </w:pPr>
      <w:r>
        <w:t>sch 2 pt 2.2</w:t>
      </w:r>
      <w:r w:rsidRPr="002D2CC3">
        <w:t xml:space="preserve"> </w:t>
      </w:r>
      <w:r w:rsidRPr="009A7FDA">
        <w:t xml:space="preserve">commenced </w:t>
      </w:r>
      <w:r w:rsidR="009D59A4">
        <w:t>7</w:t>
      </w:r>
      <w:r w:rsidR="00064F02">
        <w:t xml:space="preserve"> Novem</w:t>
      </w:r>
      <w:r>
        <w:t>ber 2013 (s 2</w:t>
      </w:r>
      <w:r w:rsidR="009451D8">
        <w:t xml:space="preserve"> and </w:t>
      </w:r>
      <w:hyperlink r:id="rId125" w:tooltip="CN2013-11" w:history="1">
        <w:r w:rsidR="009451D8">
          <w:rPr>
            <w:rStyle w:val="charCitHyperlinkAbbrev"/>
          </w:rPr>
          <w:t>CN2013-11</w:t>
        </w:r>
      </w:hyperlink>
      <w:r>
        <w:t>)</w:t>
      </w:r>
    </w:p>
    <w:p w14:paraId="63E546C7" w14:textId="77777777" w:rsidR="00D77830" w:rsidRDefault="00D77830" w:rsidP="00D77830">
      <w:pPr>
        <w:pStyle w:val="LegHistNote"/>
      </w:pPr>
      <w:r>
        <w:rPr>
          <w:i/>
        </w:rPr>
        <w:t>Note</w:t>
      </w:r>
      <w:r>
        <w:rPr>
          <w:i/>
        </w:rPr>
        <w:tab/>
      </w:r>
      <w:r>
        <w:t xml:space="preserve">The High Court held this Act to be of no effect (see </w:t>
      </w:r>
      <w:r w:rsidRPr="003024D1">
        <w:rPr>
          <w:rStyle w:val="charItals"/>
        </w:rPr>
        <w:t>Commonwealth v Australian Capital Territory</w:t>
      </w:r>
      <w:r>
        <w:t xml:space="preserve"> [2013] HCA 55)</w:t>
      </w:r>
    </w:p>
    <w:p w14:paraId="6DD920A6" w14:textId="47DE4B85" w:rsidR="00ED729A" w:rsidRDefault="00ED729A" w:rsidP="00ED729A">
      <w:pPr>
        <w:pStyle w:val="NewAct"/>
      </w:pPr>
      <w:hyperlink r:id="rId126" w:tooltip="A2014-1" w:history="1">
        <w:r>
          <w:rPr>
            <w:rStyle w:val="charCitHyperlinkAbbrev"/>
          </w:rPr>
          <w:t>Courts Legislation Amendment Act 2014</w:t>
        </w:r>
      </w:hyperlink>
      <w:r>
        <w:t xml:space="preserve"> A2014-1 pt 3</w:t>
      </w:r>
    </w:p>
    <w:p w14:paraId="3DC670C6" w14:textId="77777777" w:rsidR="00ED729A" w:rsidRDefault="00E5490A" w:rsidP="00ED729A">
      <w:pPr>
        <w:pStyle w:val="Actdetails"/>
        <w:keepNext/>
      </w:pPr>
      <w:r>
        <w:t>notified LR 5</w:t>
      </w:r>
      <w:r w:rsidR="00ED729A">
        <w:t xml:space="preserve"> March 2014</w:t>
      </w:r>
    </w:p>
    <w:p w14:paraId="00E12823" w14:textId="77777777" w:rsidR="00ED729A" w:rsidRDefault="00ED729A" w:rsidP="00ED729A">
      <w:pPr>
        <w:pStyle w:val="Actdetails"/>
        <w:keepNext/>
      </w:pPr>
      <w:r>
        <w:t>s 1, s 2 commenced 5 March 2014 (LA s 75 (1))</w:t>
      </w:r>
    </w:p>
    <w:p w14:paraId="58CD6FC6" w14:textId="77777777" w:rsidR="00ED729A" w:rsidRPr="002E607B" w:rsidRDefault="00ED729A" w:rsidP="00ED729A">
      <w:pPr>
        <w:pStyle w:val="Actdetails"/>
      </w:pPr>
      <w:r w:rsidRPr="002E607B">
        <w:t>pt 3 commence</w:t>
      </w:r>
      <w:r w:rsidR="003D1064">
        <w:t>d</w:t>
      </w:r>
      <w:r w:rsidRPr="002E607B">
        <w:t xml:space="preserve"> 2 April 2014 (s 2)</w:t>
      </w:r>
    </w:p>
    <w:p w14:paraId="5C45ED73" w14:textId="52292B7F" w:rsidR="007A6529" w:rsidRDefault="00335D7D" w:rsidP="007A6529">
      <w:pPr>
        <w:pStyle w:val="NewAct"/>
      </w:pPr>
      <w:hyperlink r:id="rId127" w:tooltip="A2014-6" w:history="1">
        <w:r>
          <w:rPr>
            <w:rStyle w:val="charCitHyperlinkAbbrev"/>
          </w:rPr>
          <w:t>Corrections and Sentencing Legislation Amendment Act 2014</w:t>
        </w:r>
      </w:hyperlink>
      <w:r w:rsidR="007A6529">
        <w:t xml:space="preserve"> A2014</w:t>
      </w:r>
      <w:r w:rsidR="00E5490A">
        <w:noBreakHyphen/>
      </w:r>
      <w:r w:rsidR="007A6529">
        <w:t>6 pt 2</w:t>
      </w:r>
    </w:p>
    <w:p w14:paraId="01B33703" w14:textId="77777777" w:rsidR="007A6529" w:rsidRDefault="007A6529" w:rsidP="007A6529">
      <w:pPr>
        <w:pStyle w:val="Actdetails"/>
        <w:keepNext/>
      </w:pPr>
      <w:r>
        <w:t xml:space="preserve">notified LR </w:t>
      </w:r>
      <w:r w:rsidR="00427B0A">
        <w:t>27</w:t>
      </w:r>
      <w:r>
        <w:t xml:space="preserve"> </w:t>
      </w:r>
      <w:r w:rsidR="00427B0A">
        <w:t>March</w:t>
      </w:r>
      <w:r>
        <w:t xml:space="preserve"> 201</w:t>
      </w:r>
      <w:r w:rsidR="00427B0A">
        <w:t>4</w:t>
      </w:r>
    </w:p>
    <w:p w14:paraId="53522696" w14:textId="77777777" w:rsidR="007A6529" w:rsidRDefault="007A6529" w:rsidP="007A6529">
      <w:pPr>
        <w:pStyle w:val="Actdetails"/>
        <w:keepNext/>
      </w:pPr>
      <w:r>
        <w:t xml:space="preserve">s 1, s 2 commenced </w:t>
      </w:r>
      <w:r w:rsidR="00427B0A">
        <w:t>27 March 2014</w:t>
      </w:r>
      <w:r>
        <w:t xml:space="preserve"> (LA s 75 (1))</w:t>
      </w:r>
    </w:p>
    <w:p w14:paraId="119F20B0" w14:textId="77777777" w:rsidR="007A6529" w:rsidRDefault="007A6529" w:rsidP="007A6529">
      <w:pPr>
        <w:pStyle w:val="Actdetails"/>
      </w:pPr>
      <w:r>
        <w:t>pt 2</w:t>
      </w:r>
      <w:r w:rsidRPr="002D2CC3">
        <w:t xml:space="preserve"> </w:t>
      </w:r>
      <w:r w:rsidRPr="009A7FDA">
        <w:t xml:space="preserve">commenced </w:t>
      </w:r>
      <w:r w:rsidR="00427B0A">
        <w:t>28 March 2014</w:t>
      </w:r>
      <w:r>
        <w:t xml:space="preserve"> (s 2)</w:t>
      </w:r>
    </w:p>
    <w:p w14:paraId="20B5C267" w14:textId="304125D6" w:rsidR="00CD676C" w:rsidRDefault="00CD676C" w:rsidP="00CD676C">
      <w:pPr>
        <w:pStyle w:val="NewAct"/>
      </w:pPr>
      <w:hyperlink r:id="rId128" w:tooltip="A2014-8" w:history="1">
        <w:r>
          <w:rPr>
            <w:rStyle w:val="charCitHyperlinkAbbrev"/>
          </w:rPr>
          <w:t>Births, Deaths and Marriages Registration Amendment Act 2014</w:t>
        </w:r>
      </w:hyperlink>
      <w:r>
        <w:t xml:space="preserve"> A2014</w:t>
      </w:r>
      <w:r>
        <w:noBreakHyphen/>
        <w:t>8</w:t>
      </w:r>
    </w:p>
    <w:p w14:paraId="77EFA150" w14:textId="77777777" w:rsidR="00CD676C" w:rsidRDefault="00CD676C" w:rsidP="00CD676C">
      <w:pPr>
        <w:pStyle w:val="Actdetails"/>
        <w:keepNext/>
      </w:pPr>
      <w:r>
        <w:t>notified LR 27 March 2014</w:t>
      </w:r>
    </w:p>
    <w:p w14:paraId="3F0C673C" w14:textId="77777777" w:rsidR="00CD676C" w:rsidRDefault="00CD676C" w:rsidP="00CD676C">
      <w:pPr>
        <w:pStyle w:val="Actdetails"/>
        <w:keepNext/>
      </w:pPr>
      <w:r>
        <w:t>s 1, s 2 commenced 27 March 2014 (LA s 75 (1))</w:t>
      </w:r>
    </w:p>
    <w:p w14:paraId="59E1354C" w14:textId="77777777" w:rsidR="00CD676C" w:rsidRDefault="00CD676C" w:rsidP="00CD676C">
      <w:pPr>
        <w:pStyle w:val="Actdetails"/>
      </w:pPr>
      <w:r>
        <w:t>remainder</w:t>
      </w:r>
      <w:r w:rsidRPr="002D2CC3">
        <w:t xml:space="preserve"> </w:t>
      </w:r>
      <w:r w:rsidRPr="009A7FDA">
        <w:t xml:space="preserve">commenced </w:t>
      </w:r>
      <w:r>
        <w:t>26 April 2014 (s 2)</w:t>
      </w:r>
    </w:p>
    <w:p w14:paraId="2FC68FE8" w14:textId="373306D3" w:rsidR="002D21B5" w:rsidRDefault="002D21B5" w:rsidP="002D21B5">
      <w:pPr>
        <w:pStyle w:val="NewAct"/>
      </w:pPr>
      <w:hyperlink r:id="rId129" w:tooltip="A2014-18" w:history="1">
        <w:r>
          <w:rPr>
            <w:rStyle w:val="charCitHyperlinkAbbrev"/>
          </w:rPr>
          <w:t>Statute Law Amendment Act 2014</w:t>
        </w:r>
      </w:hyperlink>
      <w:r>
        <w:t xml:space="preserve"> A2014</w:t>
      </w:r>
      <w:r>
        <w:noBreakHyphen/>
        <w:t>18 sch 3 pt 3.1</w:t>
      </w:r>
    </w:p>
    <w:p w14:paraId="6F8B9550" w14:textId="77777777" w:rsidR="002D21B5" w:rsidRDefault="002D21B5" w:rsidP="002D21B5">
      <w:pPr>
        <w:pStyle w:val="Actdetails"/>
        <w:keepNext/>
      </w:pPr>
      <w:r>
        <w:t>notified LR 20 May 2014</w:t>
      </w:r>
    </w:p>
    <w:p w14:paraId="58EC1CB1" w14:textId="77777777" w:rsidR="002D21B5" w:rsidRDefault="002D21B5" w:rsidP="002D21B5">
      <w:pPr>
        <w:pStyle w:val="Actdetails"/>
        <w:keepNext/>
      </w:pPr>
      <w:r>
        <w:t>s 1, s 2 commenced 20 May 2014 (LA s 75 (1))</w:t>
      </w:r>
    </w:p>
    <w:p w14:paraId="75158B3D" w14:textId="77777777" w:rsidR="002D21B5" w:rsidRDefault="002D21B5" w:rsidP="002D21B5">
      <w:pPr>
        <w:pStyle w:val="Actdetails"/>
      </w:pPr>
      <w:r>
        <w:t xml:space="preserve">sch 3 pt 3.1 </w:t>
      </w:r>
      <w:r w:rsidRPr="00AE7C72">
        <w:t xml:space="preserve">commenced </w:t>
      </w:r>
      <w:r>
        <w:t>10 June 2014</w:t>
      </w:r>
      <w:r w:rsidRPr="00AE7C72">
        <w:t xml:space="preserve"> (</w:t>
      </w:r>
      <w:r>
        <w:t>s 2 (1))</w:t>
      </w:r>
    </w:p>
    <w:p w14:paraId="568B944D" w14:textId="10C2FF61" w:rsidR="00F23C9A" w:rsidRDefault="00F23C9A" w:rsidP="00F23C9A">
      <w:pPr>
        <w:pStyle w:val="NewAct"/>
      </w:pPr>
      <w:hyperlink r:id="rId130" w:tooltip="A2016-4" w:history="1">
        <w:r>
          <w:rPr>
            <w:rStyle w:val="charCitHyperlinkAbbrev"/>
          </w:rPr>
          <w:t>Crimes (Sentencing and Restorative Justice) Amendment Act 2016</w:t>
        </w:r>
      </w:hyperlink>
      <w:r>
        <w:t xml:space="preserve"> A2016</w:t>
      </w:r>
      <w:r>
        <w:noBreakHyphen/>
        <w:t>4 sch 1 pt 1.3</w:t>
      </w:r>
    </w:p>
    <w:p w14:paraId="43C5329A" w14:textId="77777777" w:rsidR="00F23C9A" w:rsidRDefault="00F23C9A" w:rsidP="00F23C9A">
      <w:pPr>
        <w:pStyle w:val="Actdetails"/>
        <w:keepNext/>
      </w:pPr>
      <w:r>
        <w:t>notified LR 24 February 2016</w:t>
      </w:r>
    </w:p>
    <w:p w14:paraId="7F33159C" w14:textId="77777777" w:rsidR="00F23C9A" w:rsidRDefault="00F23C9A" w:rsidP="00F23C9A">
      <w:pPr>
        <w:pStyle w:val="Actdetails"/>
        <w:keepNext/>
      </w:pPr>
      <w:r>
        <w:t>s 1, s 2 commenced 24 February 2016 (LA s 75 (1))</w:t>
      </w:r>
    </w:p>
    <w:p w14:paraId="65D0EF71" w14:textId="77777777" w:rsidR="00F23C9A" w:rsidRDefault="00F23C9A" w:rsidP="00F23C9A">
      <w:pPr>
        <w:pStyle w:val="Actdetails"/>
      </w:pPr>
      <w:r>
        <w:t xml:space="preserve">sch 1 </w:t>
      </w:r>
      <w:r w:rsidRPr="00A1444A">
        <w:t xml:space="preserve">pt </w:t>
      </w:r>
      <w:r>
        <w:t>1.3</w:t>
      </w:r>
      <w:r w:rsidRPr="00A1444A">
        <w:t xml:space="preserve"> commenced 2 March 2016 (s 2 (1))</w:t>
      </w:r>
    </w:p>
    <w:p w14:paraId="1B7E9FF0" w14:textId="60DEEF4E" w:rsidR="00BE3C8D" w:rsidRDefault="00BE3C8D" w:rsidP="00BE3C8D">
      <w:pPr>
        <w:pStyle w:val="NewAct"/>
      </w:pPr>
      <w:hyperlink r:id="rId131" w:tooltip="A2016-7" w:history="1">
        <w:r>
          <w:rPr>
            <w:rStyle w:val="charCitHyperlinkAbbrev"/>
          </w:rPr>
          <w:t>Justice Legislation Amendment Act 2016</w:t>
        </w:r>
      </w:hyperlink>
      <w:r>
        <w:t xml:space="preserve"> A2016</w:t>
      </w:r>
      <w:r>
        <w:noBreakHyphen/>
        <w:t>7 pt 2</w:t>
      </w:r>
    </w:p>
    <w:p w14:paraId="63CA8484" w14:textId="77777777" w:rsidR="00BE3C8D" w:rsidRDefault="00BE3C8D" w:rsidP="00BE3C8D">
      <w:pPr>
        <w:pStyle w:val="Actdetails"/>
        <w:keepNext/>
      </w:pPr>
      <w:r>
        <w:t xml:space="preserve">notified LR </w:t>
      </w:r>
      <w:r w:rsidR="0031715E">
        <w:t>29 February</w:t>
      </w:r>
      <w:r>
        <w:t xml:space="preserve"> 2016</w:t>
      </w:r>
    </w:p>
    <w:p w14:paraId="6B4A9CFC" w14:textId="77777777" w:rsidR="00BE3C8D" w:rsidRDefault="00BE3C8D" w:rsidP="00BE3C8D">
      <w:pPr>
        <w:pStyle w:val="Actdetails"/>
        <w:keepNext/>
      </w:pPr>
      <w:r>
        <w:t>s 1, s 2 commenced 29 February 2016 (LA s 75 (1))</w:t>
      </w:r>
    </w:p>
    <w:p w14:paraId="28755201" w14:textId="77777777" w:rsidR="00BE3C8D" w:rsidRPr="00047405" w:rsidRDefault="00BE3C8D" w:rsidP="00BE3C8D">
      <w:pPr>
        <w:pStyle w:val="Actdetails"/>
      </w:pPr>
      <w:r w:rsidRPr="00047405">
        <w:t xml:space="preserve">pt 2 </w:t>
      </w:r>
      <w:r w:rsidR="00047405" w:rsidRPr="00047405">
        <w:t>commenced 29 August 2016</w:t>
      </w:r>
      <w:r w:rsidRPr="00047405">
        <w:t xml:space="preserve"> (s 2</w:t>
      </w:r>
      <w:r w:rsidR="00047405" w:rsidRPr="00047405">
        <w:t xml:space="preserve"> and LA s 79</w:t>
      </w:r>
      <w:r w:rsidRPr="00047405">
        <w:t>)</w:t>
      </w:r>
    </w:p>
    <w:p w14:paraId="37D7BDEA" w14:textId="0EE7CE29" w:rsidR="00BE3C8D" w:rsidRDefault="00BE3C8D" w:rsidP="00BE3C8D">
      <w:pPr>
        <w:pStyle w:val="NewAct"/>
      </w:pPr>
      <w:hyperlink r:id="rId132" w:tooltip="A2016-18" w:history="1">
        <w:r>
          <w:rPr>
            <w:rStyle w:val="charCitHyperlinkAbbrev"/>
          </w:rPr>
          <w:t>Red Tape Reduction Legislation Amendment Act 2016</w:t>
        </w:r>
      </w:hyperlink>
      <w:r>
        <w:t xml:space="preserve"> A2016</w:t>
      </w:r>
      <w:r>
        <w:noBreakHyphen/>
        <w:t>18 sch 3 pt 3.6</w:t>
      </w:r>
    </w:p>
    <w:p w14:paraId="6A9D93C5" w14:textId="77777777" w:rsidR="00BE3C8D" w:rsidRDefault="00BE3C8D" w:rsidP="00BE3C8D">
      <w:pPr>
        <w:pStyle w:val="Actdetails"/>
        <w:keepNext/>
      </w:pPr>
      <w:r>
        <w:t>notified LR 13 April 2016</w:t>
      </w:r>
    </w:p>
    <w:p w14:paraId="3A3ADDA2" w14:textId="77777777" w:rsidR="00BE3C8D" w:rsidRDefault="00BE3C8D" w:rsidP="00BE3C8D">
      <w:pPr>
        <w:pStyle w:val="Actdetails"/>
        <w:keepNext/>
      </w:pPr>
      <w:r>
        <w:t>s 1, s 2 commenced 13 April 2016 (LA s 75 (1))</w:t>
      </w:r>
    </w:p>
    <w:p w14:paraId="7F556D5C" w14:textId="77777777" w:rsidR="00BE3C8D" w:rsidRDefault="00BE3C8D" w:rsidP="00F23C9A">
      <w:pPr>
        <w:pStyle w:val="Actdetails"/>
      </w:pPr>
      <w:r>
        <w:t xml:space="preserve">sch 3 pt 3.6 </w:t>
      </w:r>
      <w:r w:rsidRPr="00AE7C72">
        <w:t xml:space="preserve">commenced </w:t>
      </w:r>
      <w:r>
        <w:t>27 April 2016</w:t>
      </w:r>
      <w:r w:rsidRPr="00AE7C72">
        <w:t xml:space="preserve"> (</w:t>
      </w:r>
      <w:r>
        <w:t>s 2)</w:t>
      </w:r>
    </w:p>
    <w:p w14:paraId="0B5156A4" w14:textId="45E68683" w:rsidR="00CC1233" w:rsidRDefault="00CC1233" w:rsidP="00CC1233">
      <w:pPr>
        <w:pStyle w:val="NewAct"/>
      </w:pPr>
      <w:hyperlink r:id="rId133" w:tooltip="A2019-3" w:history="1">
        <w:r>
          <w:rPr>
            <w:rStyle w:val="charCitHyperlinkAbbrev"/>
          </w:rPr>
          <w:t>Births, Deaths and Marriages Registration Amendment Act 2019</w:t>
        </w:r>
      </w:hyperlink>
      <w:r>
        <w:t xml:space="preserve"> A2019</w:t>
      </w:r>
      <w:r>
        <w:noBreakHyphen/>
        <w:t>3 pt 2</w:t>
      </w:r>
    </w:p>
    <w:p w14:paraId="4A757A90" w14:textId="77777777" w:rsidR="00CC1233" w:rsidRDefault="00CC1233" w:rsidP="00CC1233">
      <w:pPr>
        <w:pStyle w:val="Actdetails"/>
        <w:keepNext/>
      </w:pPr>
      <w:r>
        <w:t>notified LR 26 February 2019</w:t>
      </w:r>
    </w:p>
    <w:p w14:paraId="17EBCDDE" w14:textId="77777777" w:rsidR="00CC1233" w:rsidRDefault="00CC1233" w:rsidP="00CC1233">
      <w:pPr>
        <w:pStyle w:val="Actdetails"/>
        <w:keepNext/>
      </w:pPr>
      <w:r>
        <w:t>s 1, s 2 commenced 26 February 2019 (LA s 75 (1))</w:t>
      </w:r>
    </w:p>
    <w:p w14:paraId="4C45722C" w14:textId="77777777" w:rsidR="00B80EF2" w:rsidRDefault="00145AD0" w:rsidP="00CC1233">
      <w:pPr>
        <w:pStyle w:val="Actdetails"/>
      </w:pPr>
      <w:r>
        <w:t xml:space="preserve">pt 2 </w:t>
      </w:r>
      <w:r w:rsidR="00CC1233">
        <w:t>commenced 27 February 2019 (s 2)</w:t>
      </w:r>
    </w:p>
    <w:p w14:paraId="1F39E87D" w14:textId="54A637CE" w:rsidR="009D7D41" w:rsidRDefault="009D7D41" w:rsidP="009D7D41">
      <w:pPr>
        <w:pStyle w:val="NewAct"/>
      </w:pPr>
      <w:hyperlink r:id="rId134" w:tooltip="A2019-31 " w:history="1">
        <w:r w:rsidRPr="009D7D41">
          <w:rPr>
            <w:rStyle w:val="Hyperlink"/>
            <w:u w:val="none"/>
          </w:rPr>
          <w:t>Sentencing (Drug and Alcohol Treatment Orders) Legislation Amendment Act 2019</w:t>
        </w:r>
      </w:hyperlink>
      <w:r>
        <w:t xml:space="preserve"> A2019-31 pt 3</w:t>
      </w:r>
    </w:p>
    <w:p w14:paraId="0B98C979" w14:textId="77777777" w:rsidR="009D7D41" w:rsidRDefault="009D7D41" w:rsidP="00532198">
      <w:pPr>
        <w:pStyle w:val="Actdetails"/>
      </w:pPr>
      <w:r>
        <w:t>notified LR 9 October 2019</w:t>
      </w:r>
    </w:p>
    <w:p w14:paraId="7F75D40F" w14:textId="77777777" w:rsidR="009D7D41" w:rsidRDefault="009D7D41" w:rsidP="00532198">
      <w:pPr>
        <w:pStyle w:val="Actdetails"/>
      </w:pPr>
      <w:r>
        <w:t>s 1, s 2 commenced 9 October 2019 (LA s 75 (1))</w:t>
      </w:r>
    </w:p>
    <w:p w14:paraId="665550FD" w14:textId="2F1872A4" w:rsidR="009D7D41" w:rsidRPr="00532198" w:rsidRDefault="009D7D41" w:rsidP="00532198">
      <w:pPr>
        <w:pStyle w:val="Actdetails"/>
      </w:pPr>
      <w:r w:rsidRPr="00532198">
        <w:t xml:space="preserve">pt 3 </w:t>
      </w:r>
      <w:r w:rsidR="00532198" w:rsidRPr="00532198">
        <w:t>commenced 3 December 2019 (s 2</w:t>
      </w:r>
      <w:r w:rsidR="007F65C5">
        <w:t xml:space="preserve"> (1)</w:t>
      </w:r>
      <w:r w:rsidR="00532198" w:rsidRPr="00532198">
        <w:t xml:space="preserve"> and </w:t>
      </w:r>
      <w:hyperlink r:id="rId135" w:tooltip="CN2019-19" w:history="1">
        <w:r w:rsidR="007F65C5" w:rsidRPr="007F65C5">
          <w:rPr>
            <w:rStyle w:val="charCitHyperlinkAbbrev"/>
          </w:rPr>
          <w:t>CN2019-19</w:t>
        </w:r>
      </w:hyperlink>
      <w:r w:rsidR="007F65C5">
        <w:t>)</w:t>
      </w:r>
    </w:p>
    <w:p w14:paraId="7210D864" w14:textId="163FA396" w:rsidR="006926D9" w:rsidRPr="00935D4E" w:rsidRDefault="006926D9" w:rsidP="006926D9">
      <w:pPr>
        <w:pStyle w:val="NewAct"/>
      </w:pPr>
      <w:hyperlink r:id="rId136" w:tooltip="A2019-42" w:history="1">
        <w:r>
          <w:rPr>
            <w:rStyle w:val="charCitHyperlinkAbbrev"/>
          </w:rPr>
          <w:t>Statute Law Amendment Act 2019</w:t>
        </w:r>
      </w:hyperlink>
      <w:r>
        <w:t xml:space="preserve"> A2019-42 sch 3 pt 3.3</w:t>
      </w:r>
    </w:p>
    <w:p w14:paraId="0B4A7668" w14:textId="77777777" w:rsidR="006926D9" w:rsidRDefault="006926D9" w:rsidP="00E71E90">
      <w:pPr>
        <w:pStyle w:val="Actdetails"/>
        <w:keepNext/>
      </w:pPr>
      <w:r>
        <w:t>notified LR 31 October 2019</w:t>
      </w:r>
    </w:p>
    <w:p w14:paraId="42AD33D8" w14:textId="77777777" w:rsidR="006926D9" w:rsidRDefault="006926D9" w:rsidP="006926D9">
      <w:pPr>
        <w:pStyle w:val="Actdetails"/>
      </w:pPr>
      <w:r>
        <w:t>s 1, s 2 commenced 31 October 2019 (LA s 75 (1))</w:t>
      </w:r>
    </w:p>
    <w:p w14:paraId="09AACAED" w14:textId="77777777" w:rsidR="006926D9" w:rsidRPr="008C09C0" w:rsidRDefault="006926D9" w:rsidP="006926D9">
      <w:pPr>
        <w:pStyle w:val="Actdetails"/>
      </w:pPr>
      <w:r>
        <w:t>sch 3 pt 3.3</w:t>
      </w:r>
      <w:r w:rsidRPr="008C09C0">
        <w:t xml:space="preserve"> commenced </w:t>
      </w:r>
      <w:r>
        <w:t>14 November</w:t>
      </w:r>
      <w:r w:rsidRPr="008C09C0">
        <w:t xml:space="preserve"> 2019 (s 2 (1))</w:t>
      </w:r>
    </w:p>
    <w:p w14:paraId="4B2D10FE" w14:textId="41488081" w:rsidR="0089154A" w:rsidRPr="00935D4E" w:rsidRDefault="0089154A" w:rsidP="0089154A">
      <w:pPr>
        <w:pStyle w:val="NewAct"/>
      </w:pPr>
      <w:hyperlink r:id="rId137" w:tooltip="A2020-17" w:history="1">
        <w:r>
          <w:rPr>
            <w:rStyle w:val="charCitHyperlinkAbbrev"/>
          </w:rPr>
          <w:t>Births, Deaths and Marriages Registration (Tissue Donor Acknowledgment) Amendment Act 2020</w:t>
        </w:r>
      </w:hyperlink>
      <w:r>
        <w:t xml:space="preserve"> A20</w:t>
      </w:r>
      <w:r w:rsidR="00605122">
        <w:t>20-17</w:t>
      </w:r>
    </w:p>
    <w:p w14:paraId="1AF1BE03" w14:textId="23FE477C" w:rsidR="0089154A" w:rsidRDefault="0089154A" w:rsidP="0089154A">
      <w:pPr>
        <w:pStyle w:val="Actdetails"/>
        <w:keepNext/>
      </w:pPr>
      <w:r>
        <w:t xml:space="preserve">notified LR </w:t>
      </w:r>
      <w:r w:rsidR="00605122">
        <w:t>27 May 2020</w:t>
      </w:r>
    </w:p>
    <w:p w14:paraId="4713357B" w14:textId="500277D8" w:rsidR="0089154A" w:rsidRDefault="0089154A" w:rsidP="0089154A">
      <w:pPr>
        <w:pStyle w:val="Actdetails"/>
      </w:pPr>
      <w:r>
        <w:t xml:space="preserve">s 1, s 2 commenced </w:t>
      </w:r>
      <w:r w:rsidR="00B9034C">
        <w:t>27 May 2020</w:t>
      </w:r>
      <w:r>
        <w:t xml:space="preserve"> (LA s 75 (1))</w:t>
      </w:r>
    </w:p>
    <w:p w14:paraId="46F798F5" w14:textId="06E4EC60" w:rsidR="0089154A" w:rsidRPr="008C09C0" w:rsidRDefault="00317340" w:rsidP="0089154A">
      <w:pPr>
        <w:pStyle w:val="Actdetails"/>
      </w:pPr>
      <w:r>
        <w:t>remainder</w:t>
      </w:r>
      <w:r w:rsidR="0089154A" w:rsidRPr="008C09C0">
        <w:t xml:space="preserve"> commenced </w:t>
      </w:r>
      <w:r>
        <w:t>6 May 2021</w:t>
      </w:r>
      <w:r w:rsidR="0089154A" w:rsidRPr="008C09C0">
        <w:t xml:space="preserve"> (s 2 (1)</w:t>
      </w:r>
      <w:r>
        <w:t xml:space="preserve"> and </w:t>
      </w:r>
      <w:hyperlink r:id="rId138" w:tooltip="CN2021-3" w:history="1">
        <w:r>
          <w:rPr>
            <w:rStyle w:val="charCitHyperlinkAbbrev"/>
          </w:rPr>
          <w:t>CN2021-3</w:t>
        </w:r>
      </w:hyperlink>
      <w:r w:rsidR="0089154A" w:rsidRPr="008C09C0">
        <w:t>)</w:t>
      </w:r>
    </w:p>
    <w:p w14:paraId="09BB17B2" w14:textId="7809658E" w:rsidR="00536FEF" w:rsidRPr="00935D4E" w:rsidRDefault="00536FEF" w:rsidP="00536FEF">
      <w:pPr>
        <w:pStyle w:val="NewAct"/>
      </w:pPr>
      <w:hyperlink r:id="rId139" w:tooltip="A2020-40" w:history="1">
        <w:r>
          <w:rPr>
            <w:rStyle w:val="charCitHyperlinkAbbrev"/>
          </w:rPr>
          <w:t>Births, Deaths and Marriages Registration Amendment Act 2020</w:t>
        </w:r>
      </w:hyperlink>
      <w:r>
        <w:t xml:space="preserve"> A2020-40</w:t>
      </w:r>
    </w:p>
    <w:p w14:paraId="6988B30C" w14:textId="1C506DB4" w:rsidR="00536FEF" w:rsidRDefault="00536FEF" w:rsidP="00536FEF">
      <w:pPr>
        <w:pStyle w:val="Actdetails"/>
        <w:keepNext/>
      </w:pPr>
      <w:r>
        <w:t>notified LR 20 August 2020</w:t>
      </w:r>
    </w:p>
    <w:p w14:paraId="3C49B3B8" w14:textId="24D2C341" w:rsidR="00536FEF" w:rsidRDefault="00536FEF" w:rsidP="00536FEF">
      <w:pPr>
        <w:pStyle w:val="Actdetails"/>
      </w:pPr>
      <w:r>
        <w:t>s 1, s 2 commenced 20 August 2020 (LA s 75 (1))</w:t>
      </w:r>
    </w:p>
    <w:p w14:paraId="728063F2" w14:textId="0E7F2141" w:rsidR="00536FEF" w:rsidRPr="008C09C0" w:rsidRDefault="00536FEF" w:rsidP="00536FEF">
      <w:pPr>
        <w:pStyle w:val="Actdetails"/>
      </w:pPr>
      <w:r>
        <w:t>remainder</w:t>
      </w:r>
      <w:r w:rsidRPr="008C09C0">
        <w:t xml:space="preserve"> commenced </w:t>
      </w:r>
      <w:r>
        <w:t>20 August 2021</w:t>
      </w:r>
      <w:r w:rsidRPr="008C09C0">
        <w:t xml:space="preserve"> (s 2 (</w:t>
      </w:r>
      <w:r w:rsidR="00B00AB0">
        <w:t>2</w:t>
      </w:r>
      <w:r w:rsidRPr="008C09C0">
        <w:t>))</w:t>
      </w:r>
    </w:p>
    <w:p w14:paraId="2AF5A995" w14:textId="16C9B2C1" w:rsidR="00874182" w:rsidRPr="00935D4E" w:rsidRDefault="00874182" w:rsidP="00874182">
      <w:pPr>
        <w:pStyle w:val="NewAct"/>
      </w:pPr>
      <w:hyperlink r:id="rId140" w:tooltip="A2021-33" w:history="1">
        <w:r>
          <w:rPr>
            <w:rStyle w:val="charCitHyperlinkAbbrev"/>
          </w:rPr>
          <w:t>Justice and Community Safety Legislation Amendment Act 2021 (No 2)</w:t>
        </w:r>
      </w:hyperlink>
      <w:r>
        <w:t xml:space="preserve"> A2021-33 pt 3</w:t>
      </w:r>
    </w:p>
    <w:p w14:paraId="2D7783FC" w14:textId="18655C9F" w:rsidR="00874182" w:rsidRDefault="00874182" w:rsidP="00874182">
      <w:pPr>
        <w:pStyle w:val="Actdetails"/>
        <w:keepNext/>
      </w:pPr>
      <w:r>
        <w:t>notified LR 10 December 2021</w:t>
      </w:r>
    </w:p>
    <w:p w14:paraId="5D0F1FA1" w14:textId="7709D824" w:rsidR="00874182" w:rsidRDefault="00874182" w:rsidP="00874182">
      <w:pPr>
        <w:pStyle w:val="Actdetails"/>
      </w:pPr>
      <w:r>
        <w:t>s 1, s 2 commenced 10 December 2021 (LA s 75 (1))</w:t>
      </w:r>
    </w:p>
    <w:p w14:paraId="283D4F76" w14:textId="031E438D" w:rsidR="00874182" w:rsidRPr="008C09C0" w:rsidRDefault="00D848FD" w:rsidP="00874182">
      <w:pPr>
        <w:pStyle w:val="Actdetails"/>
      </w:pPr>
      <w:r>
        <w:t>pt 3</w:t>
      </w:r>
      <w:r w:rsidR="00874182" w:rsidRPr="008C09C0">
        <w:t xml:space="preserve"> commenced </w:t>
      </w:r>
      <w:r>
        <w:t>31 December 2021</w:t>
      </w:r>
      <w:r w:rsidR="00874182" w:rsidRPr="008C09C0">
        <w:t xml:space="preserve"> (s 2 (</w:t>
      </w:r>
      <w:r w:rsidR="00FE1BCA">
        <w:t>2</w:t>
      </w:r>
      <w:r w:rsidR="00874182" w:rsidRPr="008C09C0">
        <w:t>))</w:t>
      </w:r>
    </w:p>
    <w:p w14:paraId="3411C8DA" w14:textId="42A88BC2" w:rsidR="00F8431D" w:rsidRPr="00935D4E" w:rsidRDefault="00F8431D" w:rsidP="00F8431D">
      <w:pPr>
        <w:pStyle w:val="NewAct"/>
      </w:pPr>
      <w:hyperlink r:id="rId141" w:tooltip="A2024-9" w:history="1">
        <w:r>
          <w:rPr>
            <w:rStyle w:val="charCitHyperlinkAbbrev"/>
          </w:rPr>
          <w:t>Births, Deaths and Marriages Registration Amendment Act 2024</w:t>
        </w:r>
      </w:hyperlink>
      <w:r>
        <w:t xml:space="preserve"> A202</w:t>
      </w:r>
      <w:r w:rsidR="003B17E2">
        <w:t>4</w:t>
      </w:r>
      <w:r>
        <w:t>-</w:t>
      </w:r>
      <w:r w:rsidR="003B17E2">
        <w:t>9 pt 2</w:t>
      </w:r>
    </w:p>
    <w:p w14:paraId="29531D73" w14:textId="1311C102" w:rsidR="00F8431D" w:rsidRDefault="00F8431D" w:rsidP="00F8431D">
      <w:pPr>
        <w:pStyle w:val="Actdetails"/>
        <w:keepNext/>
      </w:pPr>
      <w:r>
        <w:t>notified LR 2</w:t>
      </w:r>
      <w:r w:rsidR="009846B5">
        <w:t>8 March 2024</w:t>
      </w:r>
    </w:p>
    <w:p w14:paraId="749D9ED7" w14:textId="5C5FC059" w:rsidR="00F8431D" w:rsidRDefault="00F8431D" w:rsidP="00F8431D">
      <w:pPr>
        <w:pStyle w:val="Actdetails"/>
      </w:pPr>
      <w:r>
        <w:t xml:space="preserve">s 1, s 2 commenced </w:t>
      </w:r>
      <w:r w:rsidR="009846B5">
        <w:t>28 March 2024</w:t>
      </w:r>
      <w:r>
        <w:t xml:space="preserve"> (LA s 75 (1))</w:t>
      </w:r>
    </w:p>
    <w:p w14:paraId="5DE384AE" w14:textId="31F23BB3" w:rsidR="00F8431D" w:rsidRDefault="009846B5" w:rsidP="00F8431D">
      <w:pPr>
        <w:pStyle w:val="Actdetails"/>
      </w:pPr>
      <w:r>
        <w:t>ss 8-11, ss 13-23, s 25</w:t>
      </w:r>
      <w:r w:rsidR="00484CBB">
        <w:t>,</w:t>
      </w:r>
      <w:r>
        <w:t xml:space="preserve"> s 26</w:t>
      </w:r>
      <w:r w:rsidR="00F8431D" w:rsidRPr="008C09C0">
        <w:t xml:space="preserve"> commenced </w:t>
      </w:r>
      <w:r>
        <w:t>29 March 2024</w:t>
      </w:r>
      <w:r w:rsidR="00F8431D" w:rsidRPr="008C09C0">
        <w:t xml:space="preserve"> (s 2 (</w:t>
      </w:r>
      <w:r>
        <w:t>1</w:t>
      </w:r>
      <w:r w:rsidR="00F8431D" w:rsidRPr="008C09C0">
        <w:t>))</w:t>
      </w:r>
    </w:p>
    <w:p w14:paraId="7F52FF7D" w14:textId="6E182BFE" w:rsidR="009846B5" w:rsidRPr="001E1EEF" w:rsidRDefault="003B17E2" w:rsidP="00F8431D">
      <w:pPr>
        <w:pStyle w:val="Actdetails"/>
        <w:rPr>
          <w:rStyle w:val="charUnderline"/>
          <w:u w:val="none"/>
        </w:rPr>
      </w:pPr>
      <w:r w:rsidRPr="001E1EEF">
        <w:rPr>
          <w:rStyle w:val="charUnderline"/>
          <w:u w:val="none"/>
        </w:rPr>
        <w:t xml:space="preserve">pt 2 </w:t>
      </w:r>
      <w:r w:rsidR="009846B5" w:rsidRPr="001E1EEF">
        <w:rPr>
          <w:rStyle w:val="charUnderline"/>
          <w:u w:val="none"/>
        </w:rPr>
        <w:t xml:space="preserve">remainder </w:t>
      </w:r>
      <w:r w:rsidR="001E1EEF" w:rsidRPr="001E1EEF">
        <w:rPr>
          <w:rStyle w:val="charUnderline"/>
          <w:u w:val="none"/>
        </w:rPr>
        <w:t>commenced 2</w:t>
      </w:r>
      <w:r w:rsidR="00E04516">
        <w:rPr>
          <w:rStyle w:val="charUnderline"/>
          <w:u w:val="none"/>
        </w:rPr>
        <w:t>8</w:t>
      </w:r>
      <w:r w:rsidR="001E1EEF" w:rsidRPr="001E1EEF">
        <w:rPr>
          <w:rStyle w:val="charUnderline"/>
          <w:u w:val="none"/>
        </w:rPr>
        <w:t xml:space="preserve"> March 2025 (s 2 (</w:t>
      </w:r>
      <w:r w:rsidR="00E04516">
        <w:rPr>
          <w:rStyle w:val="charUnderline"/>
          <w:u w:val="none"/>
        </w:rPr>
        <w:t>3</w:t>
      </w:r>
      <w:r w:rsidR="001E1EEF" w:rsidRPr="001E1EEF">
        <w:rPr>
          <w:rStyle w:val="charUnderline"/>
          <w:u w:val="none"/>
        </w:rPr>
        <w:t>))</w:t>
      </w:r>
    </w:p>
    <w:p w14:paraId="5614B3E9" w14:textId="2D892601" w:rsidR="00BE5004" w:rsidRPr="00935D4E" w:rsidRDefault="0018192E" w:rsidP="00BE5004">
      <w:pPr>
        <w:pStyle w:val="NewAct"/>
      </w:pPr>
      <w:hyperlink r:id="rId142" w:anchor="history" w:tooltip="A2024-24" w:history="1">
        <w:r>
          <w:rPr>
            <w:rStyle w:val="charCitHyperlinkAbbrev"/>
          </w:rPr>
          <w:t>Voluntary Assisted Dying Act 2024</w:t>
        </w:r>
      </w:hyperlink>
      <w:r w:rsidR="00BE5004">
        <w:t xml:space="preserve"> A2024-</w:t>
      </w:r>
      <w:r>
        <w:t>24 sch 3 pt 3.1</w:t>
      </w:r>
    </w:p>
    <w:p w14:paraId="7346D692" w14:textId="3C604A2F" w:rsidR="00BE5004" w:rsidRDefault="00BE5004" w:rsidP="00BE5004">
      <w:pPr>
        <w:pStyle w:val="Actdetails"/>
        <w:keepNext/>
      </w:pPr>
      <w:r>
        <w:t xml:space="preserve">notified LR </w:t>
      </w:r>
      <w:r w:rsidR="0018192E">
        <w:t>19 June</w:t>
      </w:r>
      <w:r>
        <w:t xml:space="preserve"> 2024</w:t>
      </w:r>
    </w:p>
    <w:p w14:paraId="7FA29293" w14:textId="49E21716" w:rsidR="00BE5004" w:rsidRDefault="00BE5004" w:rsidP="00BE5004">
      <w:pPr>
        <w:pStyle w:val="Actdetails"/>
      </w:pPr>
      <w:r>
        <w:t xml:space="preserve">s 1, s 2 commenced </w:t>
      </w:r>
      <w:r w:rsidR="0018192E">
        <w:t>19 June</w:t>
      </w:r>
      <w:r>
        <w:t xml:space="preserve"> 2024 (LA s 75 (1))</w:t>
      </w:r>
    </w:p>
    <w:p w14:paraId="54E032D9" w14:textId="7FDD5C71" w:rsidR="00BE5004" w:rsidRPr="00C15220" w:rsidRDefault="0018192E" w:rsidP="00BE5004">
      <w:pPr>
        <w:pStyle w:val="Actdetails"/>
        <w:rPr>
          <w:rStyle w:val="charUnderline"/>
          <w:u w:val="none"/>
        </w:rPr>
      </w:pPr>
      <w:r w:rsidRPr="00C15220">
        <w:rPr>
          <w:rStyle w:val="charUnderline"/>
          <w:u w:val="none"/>
        </w:rPr>
        <w:t>sch 3 pt 3.1</w:t>
      </w:r>
      <w:r w:rsidR="00BE5004" w:rsidRPr="00C15220">
        <w:rPr>
          <w:rStyle w:val="charUnderline"/>
          <w:u w:val="none"/>
        </w:rPr>
        <w:t xml:space="preserve"> </w:t>
      </w:r>
      <w:r w:rsidR="00C15220" w:rsidRPr="00C15220">
        <w:rPr>
          <w:rStyle w:val="charUnderline"/>
          <w:u w:val="none"/>
        </w:rPr>
        <w:t>commenced 3 November 2025 (s 2)</w:t>
      </w:r>
    </w:p>
    <w:p w14:paraId="68D1BD54" w14:textId="3465C249" w:rsidR="0018192E" w:rsidRPr="00935D4E" w:rsidRDefault="0018192E" w:rsidP="0018192E">
      <w:pPr>
        <w:pStyle w:val="NewAct"/>
      </w:pPr>
      <w:hyperlink r:id="rId143" w:tooltip="A2024-31" w:history="1">
        <w:r>
          <w:rPr>
            <w:rStyle w:val="charCitHyperlinkAbbrev"/>
          </w:rPr>
          <w:t>Parentage (Surrogacy) Amendment Act 2024</w:t>
        </w:r>
      </w:hyperlink>
      <w:r>
        <w:t xml:space="preserve"> A2024-</w:t>
      </w:r>
      <w:r w:rsidR="005953AB">
        <w:t>31 sch 1</w:t>
      </w:r>
    </w:p>
    <w:p w14:paraId="51593D52" w14:textId="2F0C9E9A" w:rsidR="0018192E" w:rsidRDefault="0018192E" w:rsidP="0018192E">
      <w:pPr>
        <w:pStyle w:val="Actdetails"/>
        <w:keepNext/>
      </w:pPr>
      <w:r>
        <w:t xml:space="preserve">notified LR </w:t>
      </w:r>
      <w:r w:rsidR="005953AB">
        <w:t>9 July</w:t>
      </w:r>
      <w:r>
        <w:t xml:space="preserve"> 2024</w:t>
      </w:r>
    </w:p>
    <w:p w14:paraId="67924BA7" w14:textId="5417458F" w:rsidR="0018192E" w:rsidRDefault="0018192E" w:rsidP="0018192E">
      <w:pPr>
        <w:pStyle w:val="Actdetails"/>
      </w:pPr>
      <w:r>
        <w:t xml:space="preserve">s 1, s 2 commenced </w:t>
      </w:r>
      <w:r w:rsidR="005953AB">
        <w:t>9 July</w:t>
      </w:r>
      <w:r>
        <w:t xml:space="preserve"> 2024 (LA s 75 (1))</w:t>
      </w:r>
    </w:p>
    <w:p w14:paraId="726D2FD7" w14:textId="03A6D896" w:rsidR="0018192E" w:rsidRPr="005953AB" w:rsidRDefault="005953AB" w:rsidP="0018192E">
      <w:pPr>
        <w:pStyle w:val="Actdetails"/>
      </w:pPr>
      <w:r w:rsidRPr="005953AB">
        <w:t>sch 1 commenced 10 July 2024 (s 2 (1))</w:t>
      </w:r>
    </w:p>
    <w:p w14:paraId="3C3FF3E8" w14:textId="7AB5534B" w:rsidR="00F159AB" w:rsidRPr="00EB1D4A" w:rsidRDefault="00F159AB" w:rsidP="00F159AB">
      <w:pPr>
        <w:pStyle w:val="NewAct"/>
      </w:pPr>
      <w:hyperlink r:id="rId144" w:tooltip="A2025-29" w:history="1">
        <w:r>
          <w:rPr>
            <w:rStyle w:val="charCitHyperlinkAbbrev"/>
          </w:rPr>
          <w:t>Statute Law Amendment Act 2025</w:t>
        </w:r>
      </w:hyperlink>
      <w:r w:rsidRPr="00EB1D4A">
        <w:t xml:space="preserve"> A202</w:t>
      </w:r>
      <w:r>
        <w:t>5-29 sch 4 pt 4.15</w:t>
      </w:r>
    </w:p>
    <w:p w14:paraId="7C7CE857" w14:textId="77777777" w:rsidR="00F159AB" w:rsidRPr="00EB1D4A" w:rsidRDefault="00F159AB" w:rsidP="00F159AB">
      <w:pPr>
        <w:pStyle w:val="Actdetails"/>
        <w:keepNext/>
      </w:pPr>
      <w:r w:rsidRPr="00EB1D4A">
        <w:t xml:space="preserve">notified LR </w:t>
      </w:r>
      <w:r>
        <w:t>6 November 2025</w:t>
      </w:r>
    </w:p>
    <w:p w14:paraId="5EEA425F" w14:textId="77777777" w:rsidR="00F159AB" w:rsidRPr="00EB1D4A" w:rsidRDefault="00F159AB" w:rsidP="00F159AB">
      <w:pPr>
        <w:pStyle w:val="Actdetails"/>
      </w:pPr>
      <w:r w:rsidRPr="00EB1D4A">
        <w:t xml:space="preserve">s 1, s 2 commenced </w:t>
      </w:r>
      <w:r>
        <w:t>6 November 2025</w:t>
      </w:r>
      <w:r w:rsidRPr="00EB1D4A">
        <w:t xml:space="preserve"> (LA s 75 (1))</w:t>
      </w:r>
    </w:p>
    <w:p w14:paraId="5C011E96" w14:textId="266D24C9" w:rsidR="00F159AB" w:rsidRDefault="00F159AB" w:rsidP="00F159AB">
      <w:pPr>
        <w:pStyle w:val="Actdetails"/>
      </w:pPr>
      <w:r>
        <w:t>sch 4 pt 4.15</w:t>
      </w:r>
      <w:r w:rsidRPr="00EB1D4A">
        <w:t xml:space="preserve"> commenced </w:t>
      </w:r>
      <w:r>
        <w:t>6 December 2025</w:t>
      </w:r>
      <w:r w:rsidRPr="00EB1D4A">
        <w:t xml:space="preserve"> (s 2</w:t>
      </w:r>
      <w:r>
        <w:t xml:space="preserve"> (5))</w:t>
      </w:r>
    </w:p>
    <w:p w14:paraId="78379753" w14:textId="77777777" w:rsidR="0026605E" w:rsidRPr="0026605E" w:rsidRDefault="0026605E" w:rsidP="0026605E">
      <w:pPr>
        <w:pStyle w:val="PageBreak"/>
      </w:pPr>
      <w:r w:rsidRPr="0026605E">
        <w:br w:type="page"/>
      </w:r>
    </w:p>
    <w:p w14:paraId="07B531F5" w14:textId="77777777" w:rsidR="00C54B9F" w:rsidRPr="003A0F78" w:rsidRDefault="00C54B9F">
      <w:pPr>
        <w:pStyle w:val="Endnote2"/>
      </w:pPr>
      <w:bookmarkStart w:id="133" w:name="_Toc214632086"/>
      <w:r w:rsidRPr="003A0F78">
        <w:rPr>
          <w:rStyle w:val="charTableNo"/>
        </w:rPr>
        <w:lastRenderedPageBreak/>
        <w:t>4</w:t>
      </w:r>
      <w:r>
        <w:tab/>
      </w:r>
      <w:r w:rsidRPr="003A0F78">
        <w:rPr>
          <w:rStyle w:val="charTableText"/>
        </w:rPr>
        <w:t>Amendment history</w:t>
      </w:r>
      <w:bookmarkEnd w:id="133"/>
    </w:p>
    <w:p w14:paraId="4D4A3F92" w14:textId="77777777" w:rsidR="00C54B9F" w:rsidRDefault="00C54B9F">
      <w:pPr>
        <w:pStyle w:val="AmdtsEntryHd"/>
      </w:pPr>
      <w:r>
        <w:t>Long title</w:t>
      </w:r>
    </w:p>
    <w:p w14:paraId="3475AD64" w14:textId="63423779" w:rsidR="00C54B9F" w:rsidRDefault="00C54B9F">
      <w:pPr>
        <w:pStyle w:val="AmdtsEntries"/>
        <w:rPr>
          <w:rFonts w:cs="Arial"/>
        </w:rPr>
      </w:pPr>
      <w:r>
        <w:t>long title</w:t>
      </w:r>
      <w:r>
        <w:tab/>
        <w:t xml:space="preserve">am </w:t>
      </w:r>
      <w:hyperlink r:id="rId145"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1.13 </w:t>
      </w:r>
      <w:r w:rsidRPr="00D505AC">
        <w:rPr>
          <w:rFonts w:cs="Arial"/>
        </w:rPr>
        <w:t>(</w:t>
      </w:r>
      <w:hyperlink r:id="rId146"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 </w:t>
      </w:r>
      <w:hyperlink r:id="rId147"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1.4</w:t>
      </w:r>
      <w:r w:rsidR="00CD78F9" w:rsidRPr="00D505AC">
        <w:rPr>
          <w:rFonts w:cs="Arial"/>
        </w:rPr>
        <w:t xml:space="preserve">; </w:t>
      </w:r>
      <w:hyperlink r:id="rId148" w:tooltip="Civil Unions Act 2012" w:history="1">
        <w:r w:rsidR="00D505AC" w:rsidRPr="00D505AC">
          <w:rPr>
            <w:rStyle w:val="charCitHyperlinkAbbrev"/>
          </w:rPr>
          <w:t>A2012</w:t>
        </w:r>
        <w:r w:rsidR="00D505AC" w:rsidRPr="00D505AC">
          <w:rPr>
            <w:rStyle w:val="charCitHyperlinkAbbrev"/>
          </w:rPr>
          <w:noBreakHyphen/>
          <w:t>40</w:t>
        </w:r>
      </w:hyperlink>
      <w:r w:rsidR="00CD78F9" w:rsidRPr="00D505AC">
        <w:rPr>
          <w:rFonts w:cs="Arial"/>
        </w:rPr>
        <w:t xml:space="preserve"> amdt 3.13</w:t>
      </w:r>
      <w:r w:rsidR="007B4C0F" w:rsidRPr="00D505AC">
        <w:rPr>
          <w:rFonts w:cs="Arial"/>
        </w:rPr>
        <w:t xml:space="preserve">; </w:t>
      </w:r>
      <w:hyperlink r:id="rId149" w:tooltip="Marriage Equality (Same Sex) Act 2013" w:history="1">
        <w:r w:rsidR="007B4C0F">
          <w:rPr>
            <w:rStyle w:val="charCitHyperlinkAbbrev"/>
          </w:rPr>
          <w:t>A2013</w:t>
        </w:r>
        <w:r w:rsidR="007B4C0F">
          <w:rPr>
            <w:rStyle w:val="charCitHyperlinkAbbrev"/>
          </w:rPr>
          <w:noBreakHyphen/>
          <w:t>39</w:t>
        </w:r>
      </w:hyperlink>
      <w:r w:rsidR="007B4C0F">
        <w:rPr>
          <w:rFonts w:cs="Arial"/>
        </w:rPr>
        <w:t xml:space="preserve"> amdt 2.2</w:t>
      </w:r>
      <w:r w:rsidR="00D77830">
        <w:rPr>
          <w:rFonts w:cs="Arial"/>
        </w:rPr>
        <w:t xml:space="preserve"> (</w:t>
      </w:r>
      <w:hyperlink r:id="rId150" w:tooltip="Marriage Equality (Same Sex) Act 2013" w:history="1">
        <w:r w:rsidR="00D77830">
          <w:rPr>
            <w:rStyle w:val="charCitHyperlinkAbbrev"/>
          </w:rPr>
          <w:t>A2013</w:t>
        </w:r>
        <w:r w:rsidR="00D77830">
          <w:rPr>
            <w:rStyle w:val="charCitHyperlinkAbbrev"/>
          </w:rPr>
          <w:noBreakHyphen/>
          <w:t>39</w:t>
        </w:r>
      </w:hyperlink>
      <w:r w:rsidR="00D77830">
        <w:rPr>
          <w:rFonts w:cs="Arial"/>
        </w:rPr>
        <w:t xml:space="preserve"> never effective (see </w:t>
      </w:r>
      <w:r w:rsidR="00D77830" w:rsidRPr="00B74C47">
        <w:rPr>
          <w:rStyle w:val="charItals"/>
        </w:rPr>
        <w:t>Commonwealth v Australian Capital Territory</w:t>
      </w:r>
      <w:r w:rsidR="00D77830">
        <w:rPr>
          <w:rFonts w:cs="Arial"/>
        </w:rPr>
        <w:t xml:space="preserve"> [2013] HCA 55))</w:t>
      </w:r>
    </w:p>
    <w:p w14:paraId="218997A4" w14:textId="77777777" w:rsidR="00C54B9F" w:rsidRDefault="00C54B9F">
      <w:pPr>
        <w:pStyle w:val="AmdtsEntryHd"/>
      </w:pPr>
      <w:r>
        <w:t>Name of Act</w:t>
      </w:r>
    </w:p>
    <w:p w14:paraId="368B3EE7" w14:textId="691BA3B8" w:rsidR="00C54B9F" w:rsidRDefault="00C54B9F">
      <w:pPr>
        <w:pStyle w:val="AmdtsEntries"/>
      </w:pPr>
      <w:r>
        <w:t>s 1</w:t>
      </w:r>
      <w:r>
        <w:tab/>
        <w:t xml:space="preserve">sub </w:t>
      </w:r>
      <w:hyperlink r:id="rId151"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3.15</w:t>
      </w:r>
    </w:p>
    <w:p w14:paraId="16F8F2F8" w14:textId="77777777" w:rsidR="00C54B9F" w:rsidRDefault="00C54B9F">
      <w:pPr>
        <w:pStyle w:val="AmdtsEntryHd"/>
      </w:pPr>
      <w:r>
        <w:t>Dictionary</w:t>
      </w:r>
    </w:p>
    <w:p w14:paraId="678DDFC5" w14:textId="77777777" w:rsidR="00C54B9F" w:rsidRDefault="00C54B9F">
      <w:pPr>
        <w:pStyle w:val="AmdtsEntries"/>
      </w:pPr>
      <w:r>
        <w:t>s 2</w:t>
      </w:r>
      <w:r>
        <w:tab/>
        <w:t>om R2 LRA</w:t>
      </w:r>
    </w:p>
    <w:p w14:paraId="48CE73F0" w14:textId="075D9A6B" w:rsidR="00C54B9F" w:rsidRDefault="00C54B9F">
      <w:pPr>
        <w:pStyle w:val="AmdtsEntries"/>
      </w:pPr>
      <w:r>
        <w:tab/>
        <w:t xml:space="preserve">ins </w:t>
      </w:r>
      <w:hyperlink r:id="rId15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3342A331" w14:textId="0112A479" w:rsidR="00CD676C" w:rsidRDefault="00CD676C">
      <w:pPr>
        <w:pStyle w:val="AmdtsEntries"/>
      </w:pPr>
      <w:r>
        <w:tab/>
        <w:t xml:space="preserve">am </w:t>
      </w:r>
      <w:hyperlink r:id="rId153" w:tooltip="Births, Deaths and Marriages Registration Amendment Act 2014" w:history="1">
        <w:r>
          <w:rPr>
            <w:rStyle w:val="charCitHyperlinkAbbrev"/>
          </w:rPr>
          <w:t>A2014</w:t>
        </w:r>
        <w:r>
          <w:rPr>
            <w:rStyle w:val="charCitHyperlinkAbbrev"/>
          </w:rPr>
          <w:noBreakHyphen/>
          <w:t>8</w:t>
        </w:r>
      </w:hyperlink>
      <w:r>
        <w:t xml:space="preserve"> s 4</w:t>
      </w:r>
    </w:p>
    <w:p w14:paraId="1E7B62F3" w14:textId="77777777" w:rsidR="00C54B9F" w:rsidRDefault="00C54B9F">
      <w:pPr>
        <w:pStyle w:val="AmdtsEntryHd"/>
      </w:pPr>
      <w:r>
        <w:t>Notes</w:t>
      </w:r>
    </w:p>
    <w:p w14:paraId="7E8FB713" w14:textId="77777777" w:rsidR="00C54B9F" w:rsidRDefault="00C54B9F">
      <w:pPr>
        <w:pStyle w:val="AmdtsEntries"/>
      </w:pPr>
      <w:r>
        <w:t>s 3</w:t>
      </w:r>
      <w:r>
        <w:tab/>
        <w:t>om R2 LRA</w:t>
      </w:r>
    </w:p>
    <w:p w14:paraId="6A6F59F2" w14:textId="01B68135" w:rsidR="00C54B9F" w:rsidRDefault="00C54B9F">
      <w:pPr>
        <w:pStyle w:val="AmdtsEntries"/>
      </w:pPr>
      <w:r>
        <w:tab/>
        <w:t xml:space="preserve">ins </w:t>
      </w:r>
      <w:hyperlink r:id="rId15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CDA9778" w14:textId="77777777" w:rsidR="00C54B9F" w:rsidRDefault="00C54B9F">
      <w:pPr>
        <w:pStyle w:val="AmdtsEntryHd"/>
      </w:pPr>
      <w:r>
        <w:t xml:space="preserve">Meaning of </w:t>
      </w:r>
      <w:r w:rsidRPr="00D505AC">
        <w:rPr>
          <w:rStyle w:val="charItals"/>
        </w:rPr>
        <w:t>adult</w:t>
      </w:r>
      <w:r>
        <w:t xml:space="preserve"> and </w:t>
      </w:r>
      <w:r w:rsidRPr="00D505AC">
        <w:rPr>
          <w:rStyle w:val="charItals"/>
        </w:rPr>
        <w:t>child</w:t>
      </w:r>
    </w:p>
    <w:p w14:paraId="78F1A86A" w14:textId="53C8744B" w:rsidR="00C54B9F" w:rsidRDefault="00C54B9F">
      <w:pPr>
        <w:pStyle w:val="AmdtsEntries"/>
      </w:pPr>
      <w:r>
        <w:t>s 4</w:t>
      </w:r>
      <w:r>
        <w:tab/>
        <w:t xml:space="preserve">sub </w:t>
      </w:r>
      <w:hyperlink r:id="rId15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9D6D1D5" w14:textId="283844DD" w:rsidR="00C54B9F" w:rsidRDefault="00C54B9F">
      <w:pPr>
        <w:pStyle w:val="AmdtsEntries"/>
      </w:pPr>
      <w:r>
        <w:tab/>
        <w:t xml:space="preserve">am </w:t>
      </w:r>
      <w:hyperlink r:id="rId156"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1.14 </w:t>
      </w:r>
      <w:r w:rsidRPr="00D505AC">
        <w:rPr>
          <w:rFonts w:cs="Arial"/>
        </w:rPr>
        <w:t>(</w:t>
      </w:r>
      <w:hyperlink r:id="rId157"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w:t>
      </w:r>
      <w:r w:rsidR="00023BCA" w:rsidRPr="00D505AC">
        <w:rPr>
          <w:rFonts w:cs="Arial"/>
        </w:rPr>
        <w:t xml:space="preserve">; </w:t>
      </w:r>
      <w:hyperlink r:id="rId158" w:tooltip="Civil Unions Act 2012" w:history="1">
        <w:r w:rsidR="00D505AC" w:rsidRPr="00D505AC">
          <w:rPr>
            <w:rStyle w:val="charCitHyperlinkAbbrev"/>
          </w:rPr>
          <w:t>A2012</w:t>
        </w:r>
        <w:r w:rsidR="00D505AC" w:rsidRPr="00D505AC">
          <w:rPr>
            <w:rStyle w:val="charCitHyperlinkAbbrev"/>
          </w:rPr>
          <w:noBreakHyphen/>
          <w:t>40</w:t>
        </w:r>
      </w:hyperlink>
      <w:r w:rsidR="00023BCA" w:rsidRPr="00D505AC">
        <w:rPr>
          <w:rFonts w:cs="Arial"/>
        </w:rPr>
        <w:t xml:space="preserve"> amdt</w:t>
      </w:r>
      <w:r w:rsidR="00E8534E">
        <w:rPr>
          <w:rFonts w:cs="Arial"/>
        </w:rPr>
        <w:t> </w:t>
      </w:r>
      <w:r w:rsidR="00023BCA" w:rsidRPr="00D505AC">
        <w:rPr>
          <w:rFonts w:cs="Arial"/>
        </w:rPr>
        <w:t>3.14</w:t>
      </w:r>
    </w:p>
    <w:p w14:paraId="713CC4CC" w14:textId="270A63E7" w:rsidR="00C54B9F" w:rsidRDefault="00C54B9F">
      <w:pPr>
        <w:pStyle w:val="AmdtsEntries"/>
      </w:pPr>
      <w:r>
        <w:tab/>
        <w:t xml:space="preserve">def </w:t>
      </w:r>
      <w:r w:rsidRPr="00D505AC">
        <w:rPr>
          <w:rStyle w:val="charBoldItals"/>
        </w:rPr>
        <w:t>adult</w:t>
      </w:r>
      <w:r>
        <w:t xml:space="preserve"> om </w:t>
      </w:r>
      <w:hyperlink r:id="rId15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356BFF1" w14:textId="3525E799" w:rsidR="00C54B9F" w:rsidRDefault="00C54B9F">
      <w:pPr>
        <w:pStyle w:val="AmdtsEntries"/>
      </w:pPr>
      <w:r>
        <w:tab/>
        <w:t xml:space="preserve">def </w:t>
      </w:r>
      <w:r w:rsidRPr="00D505AC">
        <w:rPr>
          <w:rStyle w:val="charBoldItals"/>
        </w:rPr>
        <w:t>authorised celebrant</w:t>
      </w:r>
      <w:r>
        <w:t xml:space="preserve"> om </w:t>
      </w:r>
      <w:hyperlink r:id="rId160"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720E67E0" w14:textId="56DF604D" w:rsidR="00C54B9F" w:rsidRDefault="00C54B9F">
      <w:pPr>
        <w:pStyle w:val="AmdtsEntries"/>
      </w:pPr>
      <w:r>
        <w:tab/>
        <w:t xml:space="preserve">def </w:t>
      </w:r>
      <w:r w:rsidRPr="00D505AC">
        <w:rPr>
          <w:rStyle w:val="charBoldItals"/>
        </w:rPr>
        <w:t>birth</w:t>
      </w:r>
      <w:r>
        <w:t xml:space="preserve"> om </w:t>
      </w:r>
      <w:hyperlink r:id="rId161"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2DB3E8B9" w14:textId="5204C856" w:rsidR="00C54B9F" w:rsidRDefault="00C54B9F">
      <w:pPr>
        <w:pStyle w:val="AmdtsEntries"/>
      </w:pPr>
      <w:r>
        <w:tab/>
        <w:t xml:space="preserve">def </w:t>
      </w:r>
      <w:r w:rsidRPr="00D505AC">
        <w:rPr>
          <w:rStyle w:val="charBoldItals"/>
        </w:rPr>
        <w:t>change</w:t>
      </w:r>
      <w:r>
        <w:t xml:space="preserve"> om </w:t>
      </w:r>
      <w:hyperlink r:id="rId16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9F3CDDB" w14:textId="6B7BE151" w:rsidR="00C54B9F" w:rsidRDefault="00C54B9F">
      <w:pPr>
        <w:pStyle w:val="AmdtsEntries"/>
      </w:pPr>
      <w:r>
        <w:tab/>
        <w:t xml:space="preserve">def </w:t>
      </w:r>
      <w:r w:rsidRPr="00D505AC">
        <w:rPr>
          <w:rStyle w:val="charBoldItals"/>
        </w:rPr>
        <w:t>child</w:t>
      </w:r>
      <w:r>
        <w:t xml:space="preserve"> om </w:t>
      </w:r>
      <w:hyperlink r:id="rId16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92D43CB" w14:textId="622D8808" w:rsidR="00C54B9F" w:rsidRDefault="00C54B9F">
      <w:pPr>
        <w:pStyle w:val="AmdtsEntries"/>
      </w:pPr>
      <w:r>
        <w:tab/>
        <w:t xml:space="preserve">def </w:t>
      </w:r>
      <w:r w:rsidRPr="00D505AC">
        <w:rPr>
          <w:rStyle w:val="charBoldItals"/>
        </w:rPr>
        <w:t>commencement of this Act</w:t>
      </w:r>
      <w:r>
        <w:t xml:space="preserve"> om </w:t>
      </w:r>
      <w:hyperlink r:id="rId16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88E9889" w14:textId="35217C49" w:rsidR="00C54B9F" w:rsidRDefault="00C54B9F">
      <w:pPr>
        <w:pStyle w:val="AmdtsEntries"/>
      </w:pPr>
      <w:r>
        <w:tab/>
        <w:t xml:space="preserve">def </w:t>
      </w:r>
      <w:r w:rsidRPr="00D505AC">
        <w:rPr>
          <w:rStyle w:val="charBoldItals"/>
        </w:rPr>
        <w:t>corresponding law</w:t>
      </w:r>
      <w:r>
        <w:t xml:space="preserve"> om </w:t>
      </w:r>
      <w:hyperlink r:id="rId16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17EBF26" w14:textId="6D974458" w:rsidR="00C54B9F" w:rsidRDefault="00C54B9F">
      <w:pPr>
        <w:pStyle w:val="AmdtsEntries"/>
      </w:pPr>
      <w:r>
        <w:tab/>
        <w:t xml:space="preserve">def </w:t>
      </w:r>
      <w:r w:rsidRPr="00D505AC">
        <w:rPr>
          <w:rStyle w:val="charBoldItals"/>
        </w:rPr>
        <w:t>death</w:t>
      </w:r>
      <w:r>
        <w:t xml:space="preserve"> om </w:t>
      </w:r>
      <w:hyperlink r:id="rId16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3677E68D" w14:textId="47DB09E8" w:rsidR="00C54B9F" w:rsidRDefault="00C54B9F">
      <w:pPr>
        <w:pStyle w:val="AmdtsEntries"/>
      </w:pPr>
      <w:r>
        <w:tab/>
        <w:t xml:space="preserve">def </w:t>
      </w:r>
      <w:r w:rsidRPr="00D505AC">
        <w:rPr>
          <w:rStyle w:val="charBoldItals"/>
        </w:rPr>
        <w:t>determined fee</w:t>
      </w:r>
      <w:r>
        <w:t xml:space="preserve"> om </w:t>
      </w:r>
      <w:hyperlink r:id="rId167"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1.339</w:t>
      </w:r>
    </w:p>
    <w:p w14:paraId="30D48F95" w14:textId="64570F18" w:rsidR="00C54B9F" w:rsidRDefault="00C54B9F">
      <w:pPr>
        <w:pStyle w:val="AmdtsEntries"/>
      </w:pPr>
      <w:r>
        <w:tab/>
        <w:t xml:space="preserve">def </w:t>
      </w:r>
      <w:r w:rsidRPr="00D505AC">
        <w:rPr>
          <w:rStyle w:val="charBoldItals"/>
        </w:rPr>
        <w:t>disposal</w:t>
      </w:r>
      <w:r>
        <w:t xml:space="preserve"> om </w:t>
      </w:r>
      <w:hyperlink r:id="rId16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595113B" w14:textId="75C0826A" w:rsidR="00C54B9F" w:rsidRDefault="00C54B9F">
      <w:pPr>
        <w:pStyle w:val="AmdtsEntries"/>
      </w:pPr>
      <w:r>
        <w:tab/>
        <w:t xml:space="preserve">def </w:t>
      </w:r>
      <w:r w:rsidRPr="00D505AC">
        <w:rPr>
          <w:rStyle w:val="charBoldItals"/>
        </w:rPr>
        <w:t>doctor</w:t>
      </w:r>
      <w:r>
        <w:t xml:space="preserve"> om </w:t>
      </w:r>
      <w:hyperlink r:id="rId16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 (see also </w:t>
      </w:r>
      <w:hyperlink r:id="rId170" w:tooltip="Health Professionals Legislation Amendment Act 2004" w:history="1">
        <w:r w:rsidR="00D505AC" w:rsidRPr="00D505AC">
          <w:rPr>
            <w:rStyle w:val="charCitHyperlinkAbbrev"/>
          </w:rPr>
          <w:t>A2004</w:t>
        </w:r>
        <w:r w:rsidR="00D505AC" w:rsidRPr="00D505AC">
          <w:rPr>
            <w:rStyle w:val="charCitHyperlinkAbbrev"/>
          </w:rPr>
          <w:noBreakHyphen/>
          <w:t>39</w:t>
        </w:r>
      </w:hyperlink>
      <w:r>
        <w:t xml:space="preserve"> amdt 5.3)</w:t>
      </w:r>
    </w:p>
    <w:p w14:paraId="22C2F6ED" w14:textId="4E415BA9" w:rsidR="00C54B9F" w:rsidRDefault="00C54B9F">
      <w:pPr>
        <w:pStyle w:val="AmdtsEntries"/>
      </w:pPr>
      <w:r>
        <w:tab/>
        <w:t xml:space="preserve">def </w:t>
      </w:r>
      <w:r w:rsidRPr="00D505AC">
        <w:rPr>
          <w:rStyle w:val="charBoldItals"/>
        </w:rPr>
        <w:t>funeral director</w:t>
      </w:r>
      <w:r>
        <w:t xml:space="preserve"> om </w:t>
      </w:r>
      <w:hyperlink r:id="rId171"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2C87AA8E" w14:textId="38C59F9C" w:rsidR="00C54B9F" w:rsidRDefault="00C54B9F">
      <w:pPr>
        <w:pStyle w:val="AmdtsEntries"/>
      </w:pPr>
      <w:r>
        <w:tab/>
        <w:t xml:space="preserve">def </w:t>
      </w:r>
      <w:r w:rsidRPr="00D505AC">
        <w:rPr>
          <w:rStyle w:val="charBoldItals"/>
        </w:rPr>
        <w:t>prohibited name</w:t>
      </w:r>
      <w:r>
        <w:t xml:space="preserve"> om </w:t>
      </w:r>
      <w:hyperlink r:id="rId17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BA6D5DC" w14:textId="6F254248" w:rsidR="00C54B9F" w:rsidRDefault="00C54B9F">
      <w:pPr>
        <w:pStyle w:val="AmdtsEntries"/>
      </w:pPr>
      <w:r>
        <w:tab/>
        <w:t xml:space="preserve">def </w:t>
      </w:r>
      <w:r w:rsidRPr="00D505AC">
        <w:rPr>
          <w:rStyle w:val="charBoldItals"/>
        </w:rPr>
        <w:t>register</w:t>
      </w:r>
      <w:r>
        <w:t xml:space="preserve"> om </w:t>
      </w:r>
      <w:hyperlink r:id="rId17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7A6755AD" w14:textId="7C3D6B9E" w:rsidR="00C54B9F" w:rsidRDefault="00C54B9F">
      <w:pPr>
        <w:pStyle w:val="AmdtsEntries"/>
      </w:pPr>
      <w:r>
        <w:tab/>
        <w:t xml:space="preserve">def </w:t>
      </w:r>
      <w:r w:rsidRPr="00D505AC">
        <w:rPr>
          <w:rStyle w:val="charBoldItals"/>
        </w:rPr>
        <w:t>registering authority</w:t>
      </w:r>
      <w:r>
        <w:t xml:space="preserve"> om </w:t>
      </w:r>
      <w:hyperlink r:id="rId17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694EB852" w14:textId="213A6ED5" w:rsidR="00C54B9F" w:rsidRDefault="00C54B9F">
      <w:pPr>
        <w:pStyle w:val="AmdtsEntries"/>
      </w:pPr>
      <w:r>
        <w:tab/>
        <w:t xml:space="preserve">def </w:t>
      </w:r>
      <w:r w:rsidRPr="00D505AC">
        <w:rPr>
          <w:rStyle w:val="charBoldItals"/>
        </w:rPr>
        <w:t>registrable event</w:t>
      </w:r>
      <w:r>
        <w:t xml:space="preserve"> om </w:t>
      </w:r>
      <w:hyperlink r:id="rId17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0C01FFFA" w14:textId="671579E8" w:rsidR="00C54B9F" w:rsidRDefault="00C54B9F">
      <w:pPr>
        <w:pStyle w:val="AmdtsEntries"/>
      </w:pPr>
      <w:r>
        <w:tab/>
        <w:t xml:space="preserve">def </w:t>
      </w:r>
      <w:r w:rsidRPr="00D505AC">
        <w:rPr>
          <w:rStyle w:val="charBoldItals"/>
        </w:rPr>
        <w:t>registrable information</w:t>
      </w:r>
      <w:r>
        <w:t xml:space="preserve"> om </w:t>
      </w:r>
      <w:hyperlink r:id="rId17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3C5D9A9" w14:textId="235280C4" w:rsidR="00C54B9F" w:rsidRDefault="00C54B9F">
      <w:pPr>
        <w:pStyle w:val="AmdtsEntries"/>
      </w:pPr>
      <w:r>
        <w:tab/>
        <w:t xml:space="preserve">def </w:t>
      </w:r>
      <w:r w:rsidRPr="00D505AC">
        <w:rPr>
          <w:rStyle w:val="charBoldItals"/>
        </w:rPr>
        <w:t>registrar-general</w:t>
      </w:r>
      <w:r>
        <w:t xml:space="preserve"> om </w:t>
      </w:r>
      <w:hyperlink r:id="rId17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183BF8F2" w14:textId="5D67831D" w:rsidR="00C54B9F" w:rsidRDefault="00C54B9F">
      <w:pPr>
        <w:pStyle w:val="AmdtsEntries"/>
      </w:pPr>
      <w:r>
        <w:tab/>
        <w:t xml:space="preserve">def </w:t>
      </w:r>
      <w:r w:rsidRPr="00D505AC">
        <w:rPr>
          <w:rStyle w:val="charBoldItals"/>
        </w:rPr>
        <w:t>repealed Act</w:t>
      </w:r>
      <w:r>
        <w:t xml:space="preserve"> om </w:t>
      </w:r>
      <w:hyperlink r:id="rId17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4FCA1981" w14:textId="7DFC8B72" w:rsidR="00C54B9F" w:rsidRDefault="00C54B9F">
      <w:pPr>
        <w:pStyle w:val="AmdtsEntries"/>
      </w:pPr>
      <w:r>
        <w:tab/>
        <w:t xml:space="preserve">def </w:t>
      </w:r>
      <w:r w:rsidRPr="00D505AC">
        <w:rPr>
          <w:rStyle w:val="charBoldItals"/>
        </w:rPr>
        <w:t>stillbirth</w:t>
      </w:r>
      <w:r>
        <w:t xml:space="preserve"> om </w:t>
      </w:r>
      <w:hyperlink r:id="rId17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17414F8B" w14:textId="00B350BB" w:rsidR="00C54B9F" w:rsidRDefault="00C54B9F">
      <w:pPr>
        <w:pStyle w:val="AmdtsEntries"/>
      </w:pPr>
      <w:r>
        <w:tab/>
        <w:t xml:space="preserve">def </w:t>
      </w:r>
      <w:r w:rsidRPr="00D505AC">
        <w:rPr>
          <w:rStyle w:val="charBoldItals"/>
        </w:rPr>
        <w:t>stillborn child</w:t>
      </w:r>
      <w:r>
        <w:t xml:space="preserve"> om </w:t>
      </w:r>
      <w:hyperlink r:id="rId180"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3.16</w:t>
      </w:r>
    </w:p>
    <w:p w14:paraId="3F954DA1" w14:textId="77777777" w:rsidR="00C54B9F" w:rsidRDefault="00C54B9F">
      <w:pPr>
        <w:pStyle w:val="AmdtsEntryHd"/>
      </w:pPr>
      <w:r>
        <w:lastRenderedPageBreak/>
        <w:t>Offences against Act—application of Criminal Code etc</w:t>
      </w:r>
    </w:p>
    <w:p w14:paraId="5DCFF3ED" w14:textId="23293377" w:rsidR="00C54B9F" w:rsidRDefault="00C54B9F">
      <w:pPr>
        <w:pStyle w:val="AmdtsEntries"/>
      </w:pPr>
      <w:r>
        <w:t>s 4A</w:t>
      </w:r>
      <w:r>
        <w:tab/>
        <w:t xml:space="preserve">ins </w:t>
      </w:r>
      <w:hyperlink r:id="rId181"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1.47</w:t>
      </w:r>
    </w:p>
    <w:p w14:paraId="0DCDAE28" w14:textId="77777777" w:rsidR="00C54B9F" w:rsidRDefault="00C54B9F">
      <w:pPr>
        <w:pStyle w:val="AmdtsEntryHd"/>
      </w:pPr>
      <w:r>
        <w:t>Notifications of births</w:t>
      </w:r>
    </w:p>
    <w:p w14:paraId="269EECF4" w14:textId="77777777" w:rsidR="00C54B9F" w:rsidRDefault="00C54B9F">
      <w:pPr>
        <w:pStyle w:val="AmdtsEntries"/>
      </w:pPr>
      <w:r>
        <w:t>div 2.1 hdg</w:t>
      </w:r>
      <w:r>
        <w:tab/>
        <w:t>(prev pt 2 div 1 hdg) renum R3 LA</w:t>
      </w:r>
    </w:p>
    <w:p w14:paraId="39F51DDD" w14:textId="77777777" w:rsidR="00C71DDA" w:rsidRDefault="00C71DDA" w:rsidP="00C71DDA">
      <w:pPr>
        <w:pStyle w:val="AmdtsEntryHd"/>
      </w:pPr>
      <w:r w:rsidRPr="00EB48B9">
        <w:t xml:space="preserve">Meaning of </w:t>
      </w:r>
      <w:r w:rsidRPr="00EB48B9">
        <w:rPr>
          <w:rStyle w:val="charItals"/>
        </w:rPr>
        <w:t>birth parent</w:t>
      </w:r>
      <w:r w:rsidRPr="00EB48B9">
        <w:t>—pt 2</w:t>
      </w:r>
    </w:p>
    <w:p w14:paraId="0B877D3B" w14:textId="15322D98" w:rsidR="00C71DDA" w:rsidRPr="00C71DDA" w:rsidRDefault="00C71DDA">
      <w:pPr>
        <w:pStyle w:val="AmdtsEntries"/>
      </w:pPr>
      <w:r>
        <w:t>s 4B</w:t>
      </w:r>
      <w:r>
        <w:tab/>
        <w:t xml:space="preserve">ins </w:t>
      </w:r>
      <w:hyperlink r:id="rId182" w:tooltip="Births, Deaths and Marriages Registration Amendment Act 2019" w:history="1">
        <w:r>
          <w:rPr>
            <w:rStyle w:val="charCitHyperlinkAbbrev"/>
          </w:rPr>
          <w:t>A2019</w:t>
        </w:r>
        <w:r>
          <w:rPr>
            <w:rStyle w:val="charCitHyperlinkAbbrev"/>
          </w:rPr>
          <w:noBreakHyphen/>
          <w:t>3</w:t>
        </w:r>
      </w:hyperlink>
      <w:r>
        <w:t xml:space="preserve"> s 4</w:t>
      </w:r>
    </w:p>
    <w:p w14:paraId="67DC0105" w14:textId="77777777" w:rsidR="00C54B9F" w:rsidRDefault="00C54B9F">
      <w:pPr>
        <w:pStyle w:val="AmdtsEntryHd"/>
      </w:pPr>
      <w:r>
        <w:t>Notification of births</w:t>
      </w:r>
    </w:p>
    <w:p w14:paraId="7E200CAE" w14:textId="005487DB" w:rsidR="00C54B9F" w:rsidRDefault="00C54B9F">
      <w:pPr>
        <w:pStyle w:val="AmdtsEntries"/>
      </w:pPr>
      <w:r>
        <w:t>s 5</w:t>
      </w:r>
      <w:r>
        <w:tab/>
        <w:t xml:space="preserve">am </w:t>
      </w:r>
      <w:hyperlink r:id="rId183"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1.340, 1.341</w:t>
      </w:r>
    </w:p>
    <w:p w14:paraId="2E9376AF" w14:textId="1C78DC50" w:rsidR="00C54B9F" w:rsidRDefault="00C54B9F">
      <w:pPr>
        <w:pStyle w:val="AmdtsEntries"/>
      </w:pPr>
      <w:r>
        <w:tab/>
        <w:t xml:space="preserve">sub </w:t>
      </w:r>
      <w:hyperlink r:id="rId184"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1.48</w:t>
      </w:r>
    </w:p>
    <w:p w14:paraId="6A3CDAA2" w14:textId="3741C5FD" w:rsidR="00C71DDA" w:rsidRDefault="007A015A" w:rsidP="00C71DDA">
      <w:pPr>
        <w:pStyle w:val="AmdtsEntries"/>
      </w:pPr>
      <w:r>
        <w:tab/>
        <w:t xml:space="preserve">am </w:t>
      </w:r>
      <w:hyperlink r:id="rId185" w:tooltip="Statute Law Amendment Act 2011 (No 3)" w:history="1">
        <w:r w:rsidR="00D505AC" w:rsidRPr="00D505AC">
          <w:rPr>
            <w:rStyle w:val="charCitHyperlinkAbbrev"/>
          </w:rPr>
          <w:t>A2011</w:t>
        </w:r>
        <w:r w:rsidR="00D505AC" w:rsidRPr="00D505AC">
          <w:rPr>
            <w:rStyle w:val="charCitHyperlinkAbbrev"/>
          </w:rPr>
          <w:noBreakHyphen/>
          <w:t>52</w:t>
        </w:r>
      </w:hyperlink>
      <w:r>
        <w:t xml:space="preserve"> amdt 3.17</w:t>
      </w:r>
      <w:r w:rsidR="002D21B5">
        <w:rPr>
          <w:rFonts w:cs="Arial"/>
        </w:rPr>
        <w:t xml:space="preserve">; </w:t>
      </w:r>
      <w:hyperlink r:id="rId186" w:tooltip="Justice and Community Safety Legislation Amendment Act 2014" w:history="1">
        <w:r w:rsidR="002D21B5">
          <w:rPr>
            <w:rStyle w:val="charCitHyperlinkAbbrev"/>
          </w:rPr>
          <w:t>A2014</w:t>
        </w:r>
        <w:r w:rsidR="002D21B5">
          <w:rPr>
            <w:rStyle w:val="charCitHyperlinkAbbrev"/>
          </w:rPr>
          <w:noBreakHyphen/>
          <w:t>18</w:t>
        </w:r>
      </w:hyperlink>
      <w:r w:rsidR="002D21B5">
        <w:t xml:space="preserve"> amdt 3.4</w:t>
      </w:r>
      <w:r w:rsidR="00047405">
        <w:t xml:space="preserve">; </w:t>
      </w:r>
      <w:hyperlink r:id="rId187" w:tooltip="Justice Legislation Amendment Act 2016" w:history="1">
        <w:r w:rsidR="00047405">
          <w:rPr>
            <w:rStyle w:val="charCitHyperlinkAbbrev"/>
          </w:rPr>
          <w:t>A2016</w:t>
        </w:r>
        <w:r w:rsidR="00047405">
          <w:rPr>
            <w:rStyle w:val="charCitHyperlinkAbbrev"/>
          </w:rPr>
          <w:noBreakHyphen/>
          <w:t>7</w:t>
        </w:r>
      </w:hyperlink>
      <w:r w:rsidR="00047405">
        <w:t xml:space="preserve"> s 4</w:t>
      </w:r>
      <w:r w:rsidR="003B1687">
        <w:t>, s 5</w:t>
      </w:r>
      <w:r w:rsidR="00C71DDA">
        <w:t xml:space="preserve">; </w:t>
      </w:r>
      <w:hyperlink r:id="rId188" w:tooltip="Births, Deaths and Marriages Registration Amendment Act 2019" w:history="1">
        <w:r w:rsidR="00C71DDA">
          <w:rPr>
            <w:rStyle w:val="charCitHyperlinkAbbrev"/>
          </w:rPr>
          <w:t>A2019</w:t>
        </w:r>
        <w:r w:rsidR="00C71DDA">
          <w:rPr>
            <w:rStyle w:val="charCitHyperlinkAbbrev"/>
          </w:rPr>
          <w:noBreakHyphen/>
          <w:t>3</w:t>
        </w:r>
      </w:hyperlink>
      <w:r w:rsidR="00C71DDA">
        <w:t xml:space="preserve"> s 5</w:t>
      </w:r>
      <w:r w:rsidR="006926D9">
        <w:t xml:space="preserve">; </w:t>
      </w:r>
      <w:hyperlink r:id="rId189" w:tooltip="Statute Law Amendment Act 2019" w:history="1">
        <w:r w:rsidR="006926D9" w:rsidRPr="006926D9">
          <w:rPr>
            <w:rStyle w:val="charCitHyperlinkAbbrev"/>
          </w:rPr>
          <w:t>A2019</w:t>
        </w:r>
        <w:r w:rsidR="006926D9" w:rsidRPr="006926D9">
          <w:rPr>
            <w:rStyle w:val="charCitHyperlinkAbbrev"/>
          </w:rPr>
          <w:noBreakHyphen/>
          <w:t>42</w:t>
        </w:r>
      </w:hyperlink>
      <w:r w:rsidR="006926D9">
        <w:t xml:space="preserve"> amdt 3.4</w:t>
      </w:r>
      <w:r w:rsidR="00A17A6F">
        <w:t xml:space="preserve">; </w:t>
      </w:r>
      <w:hyperlink r:id="rId190"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3B9C687F" w14:textId="77777777" w:rsidR="00C54B9F" w:rsidRDefault="00C54B9F">
      <w:pPr>
        <w:pStyle w:val="AmdtsEntryHd"/>
      </w:pPr>
      <w:r>
        <w:t>Registration of births</w:t>
      </w:r>
    </w:p>
    <w:p w14:paraId="7A619C56" w14:textId="77777777" w:rsidR="00C54B9F" w:rsidRDefault="00C54B9F">
      <w:pPr>
        <w:pStyle w:val="AmdtsEntries"/>
      </w:pPr>
      <w:r>
        <w:t>div 2.2 hdg</w:t>
      </w:r>
      <w:r>
        <w:tab/>
        <w:t>(prev pt 2 div 2 hdg) renum R3 LA</w:t>
      </w:r>
    </w:p>
    <w:p w14:paraId="0DB78508" w14:textId="77777777" w:rsidR="00C54B9F" w:rsidRDefault="00C54B9F">
      <w:pPr>
        <w:pStyle w:val="AmdtsEntryHd"/>
      </w:pPr>
      <w:r>
        <w:t xml:space="preserve">Meaning of </w:t>
      </w:r>
      <w:r w:rsidRPr="00D505AC">
        <w:rPr>
          <w:rStyle w:val="charItals"/>
        </w:rPr>
        <w:t>birth registration statement</w:t>
      </w:r>
      <w:r>
        <w:t xml:space="preserve"> for div 2.2</w:t>
      </w:r>
    </w:p>
    <w:p w14:paraId="0E84981C" w14:textId="6F56C144" w:rsidR="00A17A6F" w:rsidRDefault="00C54B9F">
      <w:pPr>
        <w:pStyle w:val="AmdtsEntries"/>
      </w:pPr>
      <w:r>
        <w:t>s 6</w:t>
      </w:r>
      <w:r w:rsidR="00A17A6F">
        <w:tab/>
        <w:t xml:space="preserve">am </w:t>
      </w:r>
      <w:hyperlink r:id="rId191"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54774C10" w14:textId="58962334" w:rsidR="00C54B9F" w:rsidRDefault="00C54B9F">
      <w:pPr>
        <w:pStyle w:val="AmdtsEntries"/>
      </w:pPr>
      <w:r>
        <w:tab/>
        <w:t xml:space="preserve">def </w:t>
      </w:r>
      <w:r w:rsidRPr="00D505AC">
        <w:rPr>
          <w:rStyle w:val="charBoldItals"/>
        </w:rPr>
        <w:t>birth registration statement</w:t>
      </w:r>
      <w:r>
        <w:t xml:space="preserve"> sub </w:t>
      </w:r>
      <w:hyperlink r:id="rId192"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1.342</w:t>
      </w:r>
    </w:p>
    <w:p w14:paraId="7FADD893" w14:textId="77777777" w:rsidR="00C54B9F" w:rsidRDefault="00C54B9F">
      <w:pPr>
        <w:pStyle w:val="AmdtsEntryHd"/>
      </w:pPr>
      <w:r>
        <w:t>When registration of birth is required or authorised</w:t>
      </w:r>
    </w:p>
    <w:p w14:paraId="4B5A8CA4" w14:textId="2C53D6F4" w:rsidR="00C54B9F" w:rsidRDefault="00C54B9F">
      <w:pPr>
        <w:pStyle w:val="AmdtsEntries"/>
      </w:pPr>
      <w:r>
        <w:t>s 7</w:t>
      </w:r>
      <w:r>
        <w:tab/>
        <w:t xml:space="preserve">am </w:t>
      </w:r>
      <w:hyperlink r:id="rId19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3.17</w:t>
      </w:r>
      <w:r w:rsidR="00C71DDA">
        <w:t xml:space="preserve">; </w:t>
      </w:r>
      <w:hyperlink r:id="rId194" w:tooltip="Births, Deaths and Marriages Registration Amendment Act 2019" w:history="1">
        <w:r w:rsidR="00C71DDA">
          <w:rPr>
            <w:rStyle w:val="charCitHyperlinkAbbrev"/>
          </w:rPr>
          <w:t>A2019</w:t>
        </w:r>
        <w:r w:rsidR="00C71DDA">
          <w:rPr>
            <w:rStyle w:val="charCitHyperlinkAbbrev"/>
          </w:rPr>
          <w:noBreakHyphen/>
          <w:t>3</w:t>
        </w:r>
      </w:hyperlink>
      <w:r w:rsidR="00C71DDA">
        <w:t xml:space="preserve"> s 6</w:t>
      </w:r>
    </w:p>
    <w:p w14:paraId="6BD2588D" w14:textId="77777777" w:rsidR="00DD727C" w:rsidRPr="0080009B" w:rsidRDefault="00DD727C">
      <w:pPr>
        <w:pStyle w:val="AmdtsEntries"/>
      </w:pPr>
      <w:r w:rsidRPr="00DD727C">
        <w:tab/>
      </w:r>
      <w:r w:rsidRPr="0080009B">
        <w:t>(6), (7) exp 27 February 2020 (s 7 (7))</w:t>
      </w:r>
    </w:p>
    <w:p w14:paraId="7F9C056A" w14:textId="77777777" w:rsidR="00C71DDA" w:rsidRDefault="00C71DDA" w:rsidP="00C71DDA">
      <w:pPr>
        <w:pStyle w:val="AmdtsEntryHd"/>
      </w:pPr>
      <w:r w:rsidRPr="00EB48B9">
        <w:t>Responsibility to have birth registered</w:t>
      </w:r>
    </w:p>
    <w:p w14:paraId="1F88BECD" w14:textId="2E43CC7F" w:rsidR="00C71DDA" w:rsidRDefault="00C71DDA" w:rsidP="00C71DDA">
      <w:pPr>
        <w:pStyle w:val="AmdtsEntries"/>
      </w:pPr>
      <w:r>
        <w:t xml:space="preserve">s 8 </w:t>
      </w:r>
      <w:r>
        <w:tab/>
        <w:t xml:space="preserve">am </w:t>
      </w:r>
      <w:hyperlink r:id="rId195" w:tooltip="Births, Deaths and Marriages Registration Amendment Act 2019" w:history="1">
        <w:r>
          <w:rPr>
            <w:rStyle w:val="charCitHyperlinkAbbrev"/>
          </w:rPr>
          <w:t>A2019</w:t>
        </w:r>
        <w:r>
          <w:rPr>
            <w:rStyle w:val="charCitHyperlinkAbbrev"/>
          </w:rPr>
          <w:noBreakHyphen/>
          <w:t>3</w:t>
        </w:r>
      </w:hyperlink>
      <w:r>
        <w:t xml:space="preserve"> s 7, s 8; ss renum R28 LA</w:t>
      </w:r>
    </w:p>
    <w:p w14:paraId="5C0C8BB9" w14:textId="77777777" w:rsidR="00C54B9F" w:rsidRDefault="00C54B9F">
      <w:pPr>
        <w:pStyle w:val="AmdtsEntryHd"/>
      </w:pPr>
      <w:r>
        <w:t>How to have the birth of a child registered</w:t>
      </w:r>
    </w:p>
    <w:p w14:paraId="68591C75" w14:textId="73F07280" w:rsidR="00C54B9F" w:rsidRPr="00C71DDA" w:rsidRDefault="00C54B9F">
      <w:pPr>
        <w:pStyle w:val="AmdtsEntries"/>
      </w:pPr>
      <w:r>
        <w:t>s 9</w:t>
      </w:r>
      <w:r>
        <w:tab/>
        <w:t xml:space="preserve">am </w:t>
      </w:r>
      <w:hyperlink r:id="rId19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3.18; ss renum R6 LA (see </w:t>
      </w:r>
      <w:hyperlink r:id="rId19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3.19); </w:t>
      </w:r>
      <w:hyperlink r:id="rId198"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1.49</w:t>
      </w:r>
      <w:r w:rsidR="00204CE1">
        <w:t xml:space="preserve">; </w:t>
      </w:r>
      <w:hyperlink r:id="rId199" w:tooltip="Births, Deaths and Marriages Registration Amendment Act 2014" w:history="1">
        <w:r w:rsidR="00204CE1">
          <w:rPr>
            <w:rStyle w:val="charCitHyperlinkAbbrev"/>
          </w:rPr>
          <w:t>A2014</w:t>
        </w:r>
        <w:r w:rsidR="00204CE1">
          <w:rPr>
            <w:rStyle w:val="charCitHyperlinkAbbrev"/>
          </w:rPr>
          <w:noBreakHyphen/>
          <w:t>8</w:t>
        </w:r>
      </w:hyperlink>
      <w:r w:rsidR="00204CE1">
        <w:t xml:space="preserve"> s 5</w:t>
      </w:r>
      <w:r w:rsidR="00C71DDA">
        <w:t>;</w:t>
      </w:r>
      <w:r w:rsidR="00C71DDA" w:rsidRPr="00C71DDA">
        <w:rPr>
          <w:rStyle w:val="charCitHyperlinkAbbrev"/>
        </w:rPr>
        <w:t xml:space="preserve"> </w:t>
      </w:r>
      <w:hyperlink r:id="rId200" w:tooltip="Births, Deaths and Marriages Registration Amendment Act 2019" w:history="1">
        <w:r w:rsidR="00C71DDA">
          <w:rPr>
            <w:rStyle w:val="charCitHyperlinkAbbrev"/>
          </w:rPr>
          <w:t>A2019</w:t>
        </w:r>
        <w:r w:rsidR="00C71DDA">
          <w:rPr>
            <w:rStyle w:val="charCitHyperlinkAbbrev"/>
          </w:rPr>
          <w:noBreakHyphen/>
          <w:t>3</w:t>
        </w:r>
      </w:hyperlink>
      <w:r w:rsidR="00C71DDA">
        <w:t xml:space="preserve"> s 9</w:t>
      </w:r>
    </w:p>
    <w:p w14:paraId="3DA5B60E" w14:textId="77777777" w:rsidR="00C54B9F" w:rsidRDefault="00C54B9F">
      <w:pPr>
        <w:pStyle w:val="AmdtsEntryHd"/>
      </w:pPr>
      <w:r>
        <w:t>Obligation to have birth registered</w:t>
      </w:r>
    </w:p>
    <w:p w14:paraId="1946131A" w14:textId="546F7C48" w:rsidR="00C54B9F" w:rsidRDefault="00C54B9F">
      <w:pPr>
        <w:pStyle w:val="AmdtsEntries"/>
      </w:pPr>
      <w:r>
        <w:t>s 10</w:t>
      </w:r>
      <w:r>
        <w:tab/>
        <w:t xml:space="preserve">sub </w:t>
      </w:r>
      <w:hyperlink r:id="rId201"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1.50</w:t>
      </w:r>
    </w:p>
    <w:p w14:paraId="30578205" w14:textId="12B0BF94" w:rsidR="00204CE1" w:rsidRDefault="00204CE1">
      <w:pPr>
        <w:pStyle w:val="AmdtsEntries"/>
      </w:pPr>
      <w:r>
        <w:tab/>
        <w:t xml:space="preserve">am </w:t>
      </w:r>
      <w:hyperlink r:id="rId202" w:tooltip="Births, Deaths and Marriages Registration Amendment Act 2014" w:history="1">
        <w:r>
          <w:rPr>
            <w:rStyle w:val="charCitHyperlinkAbbrev"/>
          </w:rPr>
          <w:t>A2014</w:t>
        </w:r>
        <w:r>
          <w:rPr>
            <w:rStyle w:val="charCitHyperlinkAbbrev"/>
          </w:rPr>
          <w:noBreakHyphen/>
          <w:t>8</w:t>
        </w:r>
      </w:hyperlink>
      <w:r>
        <w:t xml:space="preserve"> s 5</w:t>
      </w:r>
    </w:p>
    <w:p w14:paraId="2823CEC9" w14:textId="77777777" w:rsidR="00C54B9F" w:rsidRDefault="00C54B9F">
      <w:pPr>
        <w:pStyle w:val="AmdtsEntryHd"/>
      </w:pPr>
      <w:r>
        <w:t>How births are registered</w:t>
      </w:r>
    </w:p>
    <w:p w14:paraId="00C0CE1D" w14:textId="52018CE3" w:rsidR="00C54B9F" w:rsidRDefault="00C54B9F">
      <w:pPr>
        <w:pStyle w:val="AmdtsEntries"/>
      </w:pPr>
      <w:r>
        <w:t>s 11</w:t>
      </w:r>
      <w:r>
        <w:tab/>
        <w:t xml:space="preserve">am </w:t>
      </w:r>
      <w:hyperlink r:id="rId20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3.20, amdt 3.21</w:t>
      </w:r>
    </w:p>
    <w:p w14:paraId="7FAFE0E2" w14:textId="77777777" w:rsidR="00C54B9F" w:rsidRDefault="00C54B9F">
      <w:pPr>
        <w:pStyle w:val="AmdtsEntryHd"/>
      </w:pPr>
      <w:r>
        <w:t>Alteration of details of birth registration</w:t>
      </w:r>
    </w:p>
    <w:p w14:paraId="195340B5" w14:textId="77777777" w:rsidR="00C54B9F" w:rsidRDefault="00C54B9F">
      <w:pPr>
        <w:pStyle w:val="AmdtsEntries"/>
      </w:pPr>
      <w:r>
        <w:t>div 2.3 hdg</w:t>
      </w:r>
      <w:r>
        <w:tab/>
        <w:t>(prev pt 2 div 3 hdg) renum R3 LA</w:t>
      </w:r>
    </w:p>
    <w:p w14:paraId="29E60F7C" w14:textId="657D7781" w:rsidR="00C54B9F" w:rsidRDefault="001E1EEF">
      <w:pPr>
        <w:pStyle w:val="AmdtsEntryHd"/>
      </w:pPr>
      <w:r w:rsidRPr="00F40831">
        <w:rPr>
          <w:color w:val="000000"/>
        </w:rPr>
        <w:t>Addition or alteration of details of parentage after registration of birth</w:t>
      </w:r>
    </w:p>
    <w:p w14:paraId="76F149E0" w14:textId="6F74882A" w:rsidR="001E1EEF" w:rsidRDefault="001E1EEF">
      <w:pPr>
        <w:pStyle w:val="AmdtsEntries"/>
      </w:pPr>
      <w:r>
        <w:t>s 16 hdg</w:t>
      </w:r>
      <w:r>
        <w:tab/>
        <w:t xml:space="preserve">sub </w:t>
      </w:r>
      <w:hyperlink r:id="rId204" w:tooltip="Births, Deaths and Marriages Registration Amendment Act 2024" w:history="1">
        <w:r>
          <w:rPr>
            <w:rStyle w:val="charCitHyperlinkAbbrev"/>
          </w:rPr>
          <w:t>A2024</w:t>
        </w:r>
        <w:r>
          <w:rPr>
            <w:rStyle w:val="charCitHyperlinkAbbrev"/>
          </w:rPr>
          <w:noBreakHyphen/>
          <w:t>9</w:t>
        </w:r>
      </w:hyperlink>
      <w:r>
        <w:t xml:space="preserve"> s 4</w:t>
      </w:r>
    </w:p>
    <w:p w14:paraId="79ECD692" w14:textId="6C1F2FE6" w:rsidR="00C54B9F" w:rsidRDefault="00C54B9F">
      <w:pPr>
        <w:pStyle w:val="AmdtsEntries"/>
      </w:pPr>
      <w:r>
        <w:t>s 16</w:t>
      </w:r>
      <w:r>
        <w:tab/>
        <w:t xml:space="preserve">am </w:t>
      </w:r>
      <w:hyperlink r:id="rId20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3.22; </w:t>
      </w:r>
      <w:hyperlink r:id="rId206"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1.15 </w:t>
      </w:r>
      <w:r w:rsidRPr="00D505AC">
        <w:rPr>
          <w:rFonts w:cs="Arial"/>
        </w:rPr>
        <w:t>(</w:t>
      </w:r>
      <w:hyperlink r:id="rId207"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w:t>
      </w:r>
      <w:r w:rsidR="0026605E" w:rsidRPr="00D505AC">
        <w:rPr>
          <w:rFonts w:cs="Arial"/>
        </w:rPr>
        <w:t> </w:t>
      </w:r>
      <w:r w:rsidRPr="00D505AC">
        <w:rPr>
          <w:rFonts w:cs="Arial"/>
        </w:rPr>
        <w:t>before commenced by disallowance (see Cwlth Gaz</w:t>
      </w:r>
      <w:r w:rsidR="0026605E" w:rsidRPr="00D505AC">
        <w:rPr>
          <w:rFonts w:cs="Arial"/>
        </w:rPr>
        <w:t> </w:t>
      </w:r>
      <w:r w:rsidRPr="00D505AC">
        <w:rPr>
          <w:rFonts w:cs="Arial"/>
        </w:rPr>
        <w:t xml:space="preserve">2006 No S93)); </w:t>
      </w:r>
      <w:hyperlink r:id="rId208"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1.5</w:t>
      </w:r>
      <w:r w:rsidR="003B3059" w:rsidRPr="00D505AC">
        <w:rPr>
          <w:rFonts w:cs="Arial"/>
        </w:rPr>
        <w:t xml:space="preserve">; </w:t>
      </w:r>
      <w:hyperlink r:id="rId209" w:tooltip="Justice and Community Safety Legislation Amendment Act 2011 (No 2)" w:history="1">
        <w:r w:rsidR="00D505AC" w:rsidRPr="00D505AC">
          <w:rPr>
            <w:rStyle w:val="charCitHyperlinkAbbrev"/>
          </w:rPr>
          <w:t>A2011</w:t>
        </w:r>
        <w:r w:rsidR="00D505AC" w:rsidRPr="00D505AC">
          <w:rPr>
            <w:rStyle w:val="charCitHyperlinkAbbrev"/>
          </w:rPr>
          <w:noBreakHyphen/>
          <w:t>27</w:t>
        </w:r>
      </w:hyperlink>
      <w:r w:rsidR="00E37C77" w:rsidRPr="00D505AC">
        <w:rPr>
          <w:rFonts w:cs="Arial"/>
        </w:rPr>
        <w:t xml:space="preserve"> amdt</w:t>
      </w:r>
      <w:r w:rsidR="00EE7A49" w:rsidRPr="00D505AC">
        <w:rPr>
          <w:rFonts w:cs="Arial"/>
        </w:rPr>
        <w:t> </w:t>
      </w:r>
      <w:r w:rsidR="00E37C77" w:rsidRPr="00D505AC">
        <w:rPr>
          <w:rFonts w:cs="Arial"/>
        </w:rPr>
        <w:t>1.6; ss renum R16 LA</w:t>
      </w:r>
      <w:r w:rsidR="00023BCA" w:rsidRPr="00D505AC">
        <w:rPr>
          <w:rFonts w:cs="Arial"/>
        </w:rPr>
        <w:t xml:space="preserve">; </w:t>
      </w:r>
      <w:hyperlink r:id="rId210" w:tooltip="Civil Unions Act 2012" w:history="1">
        <w:r w:rsidR="00D505AC" w:rsidRPr="00D505AC">
          <w:rPr>
            <w:rStyle w:val="charCitHyperlinkAbbrev"/>
          </w:rPr>
          <w:t>A2012</w:t>
        </w:r>
        <w:r w:rsidR="00D505AC" w:rsidRPr="00D505AC">
          <w:rPr>
            <w:rStyle w:val="charCitHyperlinkAbbrev"/>
          </w:rPr>
          <w:noBreakHyphen/>
          <w:t>40</w:t>
        </w:r>
      </w:hyperlink>
      <w:r w:rsidR="00023BCA" w:rsidRPr="00D505AC">
        <w:rPr>
          <w:rFonts w:cs="Arial"/>
        </w:rPr>
        <w:t xml:space="preserve"> amdt 3.15</w:t>
      </w:r>
      <w:r w:rsidR="002D21B5">
        <w:rPr>
          <w:rFonts w:cs="Arial"/>
        </w:rPr>
        <w:t xml:space="preserve">; </w:t>
      </w:r>
      <w:hyperlink r:id="rId211" w:tooltip="Justice and Community Safety Legislation Amendment Act 2014" w:history="1">
        <w:r w:rsidR="002D21B5">
          <w:rPr>
            <w:rStyle w:val="charCitHyperlinkAbbrev"/>
          </w:rPr>
          <w:t>A2014</w:t>
        </w:r>
        <w:r w:rsidR="002D21B5">
          <w:rPr>
            <w:rStyle w:val="charCitHyperlinkAbbrev"/>
          </w:rPr>
          <w:noBreakHyphen/>
          <w:t>18</w:t>
        </w:r>
      </w:hyperlink>
      <w:r w:rsidR="002D21B5">
        <w:t xml:space="preserve"> amdt 3.1</w:t>
      </w:r>
      <w:r w:rsidR="00982C21">
        <w:t>;</w:t>
      </w:r>
      <w:r w:rsidR="00982C21">
        <w:tab/>
        <w:t xml:space="preserve"> </w:t>
      </w:r>
      <w:hyperlink r:id="rId212" w:tooltip="Red Tape Reduction Legislation Amendment Act 2016" w:history="1">
        <w:r w:rsidR="00982C21">
          <w:rPr>
            <w:rStyle w:val="charCitHyperlinkAbbrev"/>
          </w:rPr>
          <w:t>A2016</w:t>
        </w:r>
        <w:r w:rsidR="00982C21">
          <w:rPr>
            <w:rStyle w:val="charCitHyperlinkAbbrev"/>
          </w:rPr>
          <w:noBreakHyphen/>
          <w:t>18</w:t>
        </w:r>
      </w:hyperlink>
      <w:r w:rsidR="00982C21">
        <w:t xml:space="preserve"> amdt 3.17, amdt 3.18</w:t>
      </w:r>
      <w:r w:rsidR="001E1EEF">
        <w:t>;</w:t>
      </w:r>
      <w:r w:rsidR="00D22D49">
        <w:t xml:space="preserve"> </w:t>
      </w:r>
      <w:hyperlink r:id="rId213" w:tooltip="Births, Deaths and Marriages Registration Amendment Act 2024" w:history="1">
        <w:r w:rsidR="00D22D49">
          <w:rPr>
            <w:rStyle w:val="charCitHyperlinkAbbrev"/>
          </w:rPr>
          <w:t>A2024</w:t>
        </w:r>
        <w:r w:rsidR="00D22D49">
          <w:rPr>
            <w:rStyle w:val="charCitHyperlinkAbbrev"/>
          </w:rPr>
          <w:noBreakHyphen/>
          <w:t>9</w:t>
        </w:r>
      </w:hyperlink>
      <w:r w:rsidR="00D22D49">
        <w:t xml:space="preserve"> ss 5-7; ss renum R37 LA</w:t>
      </w:r>
      <w:r w:rsidR="00A17A6F">
        <w:t xml:space="preserve">; </w:t>
      </w:r>
      <w:hyperlink r:id="rId214"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0DF086AB" w14:textId="60C7ADBD" w:rsidR="00C54B9F" w:rsidRDefault="005953AB" w:rsidP="00803424">
      <w:pPr>
        <w:pStyle w:val="AmdtsEntryHd"/>
      </w:pPr>
      <w:r w:rsidRPr="00355100">
        <w:lastRenderedPageBreak/>
        <w:t>Intended parent information</w:t>
      </w:r>
    </w:p>
    <w:p w14:paraId="5F6B09B0" w14:textId="00637FAF" w:rsidR="00C54B9F" w:rsidRDefault="00C54B9F" w:rsidP="00803424">
      <w:pPr>
        <w:pStyle w:val="AmdtsEntries"/>
        <w:keepNext/>
      </w:pPr>
      <w:r>
        <w:t>div 2.4 hdg</w:t>
      </w:r>
      <w:r>
        <w:tab/>
        <w:t xml:space="preserve">(prev pt 2 div 4 hdg) ins </w:t>
      </w:r>
      <w:hyperlink r:id="rId215" w:tooltip="Artificial Conception Amendment Act 2000" w:history="1">
        <w:r w:rsidR="00D505AC" w:rsidRPr="00D505AC">
          <w:rPr>
            <w:rStyle w:val="charCitHyperlinkAbbrev"/>
          </w:rPr>
          <w:t>A2000</w:t>
        </w:r>
        <w:r w:rsidR="00D505AC" w:rsidRPr="00D505AC">
          <w:rPr>
            <w:rStyle w:val="charCitHyperlinkAbbrev"/>
          </w:rPr>
          <w:noBreakHyphen/>
          <w:t>51</w:t>
        </w:r>
      </w:hyperlink>
      <w:r>
        <w:t xml:space="preserve"> s 10</w:t>
      </w:r>
    </w:p>
    <w:p w14:paraId="285F8E4A" w14:textId="77777777" w:rsidR="00C54B9F" w:rsidRDefault="00C54B9F" w:rsidP="00803424">
      <w:pPr>
        <w:pStyle w:val="AmdtsEntries"/>
        <w:keepNext/>
      </w:pPr>
      <w:r>
        <w:tab/>
        <w:t>renum R3 LA</w:t>
      </w:r>
    </w:p>
    <w:p w14:paraId="0C6B938C" w14:textId="42F4F7E3" w:rsidR="005953AB" w:rsidRDefault="005953AB" w:rsidP="00361255">
      <w:pPr>
        <w:pStyle w:val="AmdtsEntries"/>
      </w:pPr>
      <w:r>
        <w:tab/>
        <w:t xml:space="preserve">sub </w:t>
      </w:r>
      <w:hyperlink r:id="rId216" w:tooltip="Parentage (Surrogacy) Amendment Act 2024" w:history="1">
        <w:r>
          <w:rPr>
            <w:rStyle w:val="charCitHyperlinkAbbrev"/>
          </w:rPr>
          <w:t>A2024</w:t>
        </w:r>
        <w:r>
          <w:rPr>
            <w:rStyle w:val="charCitHyperlinkAbbrev"/>
          </w:rPr>
          <w:noBreakHyphen/>
          <w:t>31</w:t>
        </w:r>
      </w:hyperlink>
      <w:r>
        <w:t xml:space="preserve"> amdt 1.1</w:t>
      </w:r>
    </w:p>
    <w:p w14:paraId="74E26F31" w14:textId="77777777" w:rsidR="00C54B9F" w:rsidRDefault="00C54B9F">
      <w:pPr>
        <w:pStyle w:val="AmdtsEntryHd"/>
      </w:pPr>
      <w:r>
        <w:t>Re-registration of parentage order</w:t>
      </w:r>
    </w:p>
    <w:p w14:paraId="2DD0A17D" w14:textId="27479B9C" w:rsidR="00C54B9F" w:rsidRDefault="00C54B9F">
      <w:pPr>
        <w:pStyle w:val="AmdtsEntries"/>
        <w:keepNext/>
      </w:pPr>
      <w:r>
        <w:t>s 16A</w:t>
      </w:r>
      <w:r>
        <w:tab/>
        <w:t xml:space="preserve">ins </w:t>
      </w:r>
      <w:hyperlink r:id="rId217" w:tooltip="Artificial Conception Amendment Act 2000" w:history="1">
        <w:r w:rsidR="00D505AC" w:rsidRPr="00D505AC">
          <w:rPr>
            <w:rStyle w:val="charCitHyperlinkAbbrev"/>
          </w:rPr>
          <w:t>A2000</w:t>
        </w:r>
        <w:r w:rsidR="00D505AC" w:rsidRPr="00D505AC">
          <w:rPr>
            <w:rStyle w:val="charCitHyperlinkAbbrev"/>
          </w:rPr>
          <w:noBreakHyphen/>
          <w:t>51</w:t>
        </w:r>
      </w:hyperlink>
      <w:r>
        <w:t xml:space="preserve"> s 10</w:t>
      </w:r>
    </w:p>
    <w:p w14:paraId="37D00776" w14:textId="701E1538" w:rsidR="00C54B9F" w:rsidRDefault="00C54B9F">
      <w:pPr>
        <w:pStyle w:val="AmdtsEntries"/>
      </w:pPr>
      <w:r>
        <w:tab/>
        <w:t xml:space="preserve">am </w:t>
      </w:r>
      <w:hyperlink r:id="rId218" w:tooltip="Parentage Act 2004" w:history="1">
        <w:r w:rsidR="00D505AC" w:rsidRPr="00D505AC">
          <w:rPr>
            <w:rStyle w:val="charCitHyperlinkAbbrev"/>
          </w:rPr>
          <w:t>A2004</w:t>
        </w:r>
        <w:r w:rsidR="00D505AC" w:rsidRPr="00D505AC">
          <w:rPr>
            <w:rStyle w:val="charCitHyperlinkAbbrev"/>
          </w:rPr>
          <w:noBreakHyphen/>
          <w:t>1</w:t>
        </w:r>
      </w:hyperlink>
      <w:r>
        <w:t xml:space="preserve"> amdt 1.16</w:t>
      </w:r>
      <w:r w:rsidR="003B1687">
        <w:t xml:space="preserve">; </w:t>
      </w:r>
      <w:hyperlink r:id="rId219" w:tooltip="Justice Legislation Amendment Act 2016" w:history="1">
        <w:r w:rsidR="003B1687">
          <w:rPr>
            <w:rStyle w:val="charCitHyperlinkAbbrev"/>
          </w:rPr>
          <w:t>A2016</w:t>
        </w:r>
        <w:r w:rsidR="003B1687">
          <w:rPr>
            <w:rStyle w:val="charCitHyperlinkAbbrev"/>
          </w:rPr>
          <w:noBreakHyphen/>
          <w:t>7</w:t>
        </w:r>
      </w:hyperlink>
      <w:r w:rsidR="003B1687">
        <w:t xml:space="preserve"> s 6</w:t>
      </w:r>
      <w:r w:rsidR="005953AB">
        <w:t xml:space="preserve">; </w:t>
      </w:r>
      <w:hyperlink r:id="rId220" w:tooltip="Parentage (Surrogacy) Amendment Act 2024" w:history="1">
        <w:r w:rsidR="005953AB">
          <w:rPr>
            <w:rStyle w:val="charCitHyperlinkAbbrev"/>
          </w:rPr>
          <w:t>A2024</w:t>
        </w:r>
        <w:r w:rsidR="005953AB">
          <w:rPr>
            <w:rStyle w:val="charCitHyperlinkAbbrev"/>
          </w:rPr>
          <w:noBreakHyphen/>
          <w:t>31</w:t>
        </w:r>
      </w:hyperlink>
      <w:r w:rsidR="005953AB">
        <w:t xml:space="preserve"> amdt 1.2</w:t>
      </w:r>
    </w:p>
    <w:p w14:paraId="42BB058C" w14:textId="77777777" w:rsidR="00C54B9F" w:rsidRDefault="00C54B9F">
      <w:pPr>
        <w:pStyle w:val="AmdtsEntryHd"/>
      </w:pPr>
      <w:r>
        <w:t>Registration of birth if parentage order made</w:t>
      </w:r>
    </w:p>
    <w:p w14:paraId="1BD090DF" w14:textId="02B70D76" w:rsidR="00C54B9F" w:rsidRDefault="00C54B9F">
      <w:pPr>
        <w:pStyle w:val="AmdtsEntries"/>
        <w:keepNext/>
      </w:pPr>
      <w:r>
        <w:t>s 16B</w:t>
      </w:r>
      <w:r>
        <w:tab/>
        <w:t xml:space="preserve">ins </w:t>
      </w:r>
      <w:hyperlink r:id="rId221" w:tooltip="Artificial Conception Amendment Act 2000" w:history="1">
        <w:r w:rsidR="00D505AC" w:rsidRPr="00D505AC">
          <w:rPr>
            <w:rStyle w:val="charCitHyperlinkAbbrev"/>
          </w:rPr>
          <w:t>A2000</w:t>
        </w:r>
        <w:r w:rsidR="00D505AC" w:rsidRPr="00D505AC">
          <w:rPr>
            <w:rStyle w:val="charCitHyperlinkAbbrev"/>
          </w:rPr>
          <w:noBreakHyphen/>
          <w:t>51</w:t>
        </w:r>
      </w:hyperlink>
      <w:r>
        <w:t xml:space="preserve"> s 10</w:t>
      </w:r>
    </w:p>
    <w:p w14:paraId="2B5279A7" w14:textId="3C6F83F9" w:rsidR="00C54B9F" w:rsidRDefault="00C54B9F">
      <w:pPr>
        <w:pStyle w:val="AmdtsEntries"/>
      </w:pPr>
      <w:r>
        <w:tab/>
        <w:t xml:space="preserve">am </w:t>
      </w:r>
      <w:hyperlink r:id="rId222" w:tooltip="Parentage Act 2004" w:history="1">
        <w:r w:rsidR="00D505AC" w:rsidRPr="00D505AC">
          <w:rPr>
            <w:rStyle w:val="charCitHyperlinkAbbrev"/>
          </w:rPr>
          <w:t>A2004</w:t>
        </w:r>
        <w:r w:rsidR="00D505AC" w:rsidRPr="00D505AC">
          <w:rPr>
            <w:rStyle w:val="charCitHyperlinkAbbrev"/>
          </w:rPr>
          <w:noBreakHyphen/>
          <w:t>1</w:t>
        </w:r>
      </w:hyperlink>
      <w:r>
        <w:t xml:space="preserve"> amdt 1.17</w:t>
      </w:r>
      <w:r w:rsidR="00C423B1">
        <w:t xml:space="preserve">; </w:t>
      </w:r>
      <w:hyperlink r:id="rId223" w:tooltip="Parentage (Surrogacy) Amendment Act 2024" w:history="1">
        <w:r w:rsidR="00C423B1">
          <w:rPr>
            <w:rStyle w:val="charCitHyperlinkAbbrev"/>
          </w:rPr>
          <w:t>A2024</w:t>
        </w:r>
        <w:r w:rsidR="00C423B1">
          <w:rPr>
            <w:rStyle w:val="charCitHyperlinkAbbrev"/>
          </w:rPr>
          <w:noBreakHyphen/>
          <w:t>31</w:t>
        </w:r>
      </w:hyperlink>
      <w:r w:rsidR="00C423B1">
        <w:t xml:space="preserve"> amdt 1.3</w:t>
      </w:r>
    </w:p>
    <w:p w14:paraId="1611CFD1" w14:textId="77777777" w:rsidR="00131522" w:rsidRDefault="00131522" w:rsidP="00131522">
      <w:pPr>
        <w:pStyle w:val="AmdtsEntryHd"/>
      </w:pPr>
      <w:r w:rsidRPr="0021034C">
        <w:t>Change of name—generally</w:t>
      </w:r>
    </w:p>
    <w:p w14:paraId="445E37BA" w14:textId="719340A2" w:rsidR="00131522" w:rsidRDefault="00131522" w:rsidP="00131522">
      <w:pPr>
        <w:pStyle w:val="AmdtsEntries"/>
      </w:pPr>
      <w:r>
        <w:t>div 3.1 hdg</w:t>
      </w:r>
      <w:r>
        <w:tab/>
        <w:t xml:space="preserve">ins </w:t>
      </w:r>
      <w:hyperlink r:id="rId224" w:tooltip="Corrections and Sentencing Legislation Amendment Act 2014" w:history="1">
        <w:r>
          <w:rPr>
            <w:rStyle w:val="charCitHyperlinkAbbrev"/>
          </w:rPr>
          <w:t>A2014</w:t>
        </w:r>
        <w:r>
          <w:rPr>
            <w:rStyle w:val="charCitHyperlinkAbbrev"/>
          </w:rPr>
          <w:noBreakHyphen/>
          <w:t>6</w:t>
        </w:r>
      </w:hyperlink>
      <w:r>
        <w:t xml:space="preserve"> s 4</w:t>
      </w:r>
    </w:p>
    <w:p w14:paraId="6D8CBA40" w14:textId="77777777" w:rsidR="00C54B9F" w:rsidRDefault="00C54B9F">
      <w:pPr>
        <w:pStyle w:val="AmdtsEntryHd"/>
      </w:pPr>
      <w:r>
        <w:t>Application to register change of adult’s name</w:t>
      </w:r>
    </w:p>
    <w:p w14:paraId="4AD227BB" w14:textId="760E8987" w:rsidR="00C54B9F" w:rsidRDefault="00C54B9F" w:rsidP="00234220">
      <w:pPr>
        <w:pStyle w:val="AmdtsEntries"/>
        <w:keepNext/>
      </w:pPr>
      <w:r>
        <w:t>s 18</w:t>
      </w:r>
      <w:r>
        <w:tab/>
        <w:t xml:space="preserve">am </w:t>
      </w:r>
      <w:hyperlink r:id="rId225" w:tooltip="Births, Deaths and Marriages Registration (Amendment) Act 1998" w:history="1">
        <w:r w:rsidR="00D505AC" w:rsidRPr="00D505AC">
          <w:rPr>
            <w:rStyle w:val="charCitHyperlinkAbbrev"/>
          </w:rPr>
          <w:t>A1998</w:t>
        </w:r>
        <w:r w:rsidR="00D505AC" w:rsidRPr="00D505AC">
          <w:rPr>
            <w:rStyle w:val="charCitHyperlinkAbbrev"/>
          </w:rPr>
          <w:noBreakHyphen/>
          <w:t>12</w:t>
        </w:r>
      </w:hyperlink>
      <w:r>
        <w:t xml:space="preserve"> s 4; </w:t>
      </w:r>
      <w:hyperlink r:id="rId226"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amdts 1.343-1.346</w:t>
      </w:r>
    </w:p>
    <w:p w14:paraId="7B4AFBC9" w14:textId="073A30EB" w:rsidR="00C54B9F" w:rsidRDefault="00C54B9F">
      <w:pPr>
        <w:pStyle w:val="AmdtsEntries"/>
      </w:pPr>
      <w:r>
        <w:tab/>
        <w:t xml:space="preserve">sub </w:t>
      </w:r>
      <w:hyperlink r:id="rId22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3.23</w:t>
      </w:r>
    </w:p>
    <w:p w14:paraId="65A085EF" w14:textId="09EFAE54" w:rsidR="00A17A6F" w:rsidRDefault="00A17A6F">
      <w:pPr>
        <w:pStyle w:val="AmdtsEntries"/>
      </w:pPr>
      <w:r>
        <w:tab/>
        <w:t xml:space="preserve">am </w:t>
      </w:r>
      <w:hyperlink r:id="rId228" w:tooltip="Statute Law Amendment Act 2025" w:history="1">
        <w:r>
          <w:rPr>
            <w:rStyle w:val="charCitHyperlinkAbbrev"/>
          </w:rPr>
          <w:t>A2025</w:t>
        </w:r>
        <w:r>
          <w:rPr>
            <w:rStyle w:val="charCitHyperlinkAbbrev"/>
          </w:rPr>
          <w:noBreakHyphen/>
          <w:t>29</w:t>
        </w:r>
      </w:hyperlink>
      <w:r>
        <w:t xml:space="preserve"> amdt 4.15</w:t>
      </w:r>
    </w:p>
    <w:p w14:paraId="06AA3978" w14:textId="0806F5F4" w:rsidR="00C54B9F" w:rsidRDefault="00BE0AB0">
      <w:pPr>
        <w:pStyle w:val="AmdtsEntryHd"/>
      </w:pPr>
      <w:r w:rsidRPr="00CB2FB8">
        <w:t>Application by parent to register change of child’s name</w:t>
      </w:r>
    </w:p>
    <w:p w14:paraId="56E98FD2" w14:textId="45D870B7" w:rsidR="00BE0AB0" w:rsidRDefault="00BE0AB0" w:rsidP="00EE7A49">
      <w:pPr>
        <w:pStyle w:val="AmdtsEntries"/>
        <w:keepNext/>
      </w:pPr>
      <w:r>
        <w:t>s 19 hdg</w:t>
      </w:r>
      <w:r>
        <w:tab/>
        <w:t xml:space="preserve">sub </w:t>
      </w:r>
      <w:hyperlink r:id="rId229" w:tooltip="Births, Deaths and Marriages Registration Amendment Act 2020" w:history="1">
        <w:r>
          <w:rPr>
            <w:rStyle w:val="charCitHyperlinkAbbrev"/>
          </w:rPr>
          <w:t>A2020</w:t>
        </w:r>
        <w:r>
          <w:rPr>
            <w:rStyle w:val="charCitHyperlinkAbbrev"/>
          </w:rPr>
          <w:noBreakHyphen/>
          <w:t>40</w:t>
        </w:r>
      </w:hyperlink>
      <w:r>
        <w:t xml:space="preserve"> s 4</w:t>
      </w:r>
    </w:p>
    <w:p w14:paraId="4B6B765A" w14:textId="1D9B3891" w:rsidR="00C54B9F" w:rsidRDefault="00C54B9F" w:rsidP="00EE7A49">
      <w:pPr>
        <w:pStyle w:val="AmdtsEntries"/>
        <w:keepNext/>
      </w:pPr>
      <w:r>
        <w:t>s 19</w:t>
      </w:r>
      <w:r>
        <w:tab/>
        <w:t xml:space="preserve">am </w:t>
      </w:r>
      <w:hyperlink r:id="rId230" w:tooltip="Births, Deaths and Marriages Registration (Amendment) Act 1998" w:history="1">
        <w:r w:rsidR="00D505AC" w:rsidRPr="00D505AC">
          <w:rPr>
            <w:rStyle w:val="charCitHyperlinkAbbrev"/>
          </w:rPr>
          <w:t>A1998</w:t>
        </w:r>
        <w:r w:rsidR="00D505AC" w:rsidRPr="00D505AC">
          <w:rPr>
            <w:rStyle w:val="charCitHyperlinkAbbrev"/>
          </w:rPr>
          <w:noBreakHyphen/>
          <w:t>12</w:t>
        </w:r>
      </w:hyperlink>
      <w:r>
        <w:t xml:space="preserve"> s 5; </w:t>
      </w:r>
      <w:hyperlink r:id="rId231"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amdts 1.347-1.350; </w:t>
      </w:r>
      <w:hyperlink r:id="rId23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3.24</w:t>
      </w:r>
      <w:r w:rsidR="00EE7A49">
        <w:t xml:space="preserve">; </w:t>
      </w:r>
      <w:hyperlink r:id="rId233" w:tooltip="Justice and Community Safety Legislation Amendment Act 2011 (No 2)" w:history="1">
        <w:r w:rsidR="00D505AC" w:rsidRPr="00D505AC">
          <w:rPr>
            <w:rStyle w:val="charCitHyperlinkAbbrev"/>
          </w:rPr>
          <w:t>A2011</w:t>
        </w:r>
        <w:r w:rsidR="00D505AC" w:rsidRPr="00D505AC">
          <w:rPr>
            <w:rStyle w:val="charCitHyperlinkAbbrev"/>
          </w:rPr>
          <w:noBreakHyphen/>
          <w:t>27</w:t>
        </w:r>
      </w:hyperlink>
      <w:r w:rsidR="00EE7A49">
        <w:t xml:space="preserve"> amdt 1.7; pars renum R16 LA</w:t>
      </w:r>
      <w:r w:rsidR="003722DC">
        <w:t xml:space="preserve">; </w:t>
      </w:r>
      <w:hyperlink r:id="rId234" w:tooltip="Births, Deaths and Marriages Registration Amendment Act 2014" w:history="1">
        <w:r w:rsidR="003722DC">
          <w:rPr>
            <w:rStyle w:val="charCitHyperlinkAbbrev"/>
          </w:rPr>
          <w:t>A2014</w:t>
        </w:r>
        <w:r w:rsidR="003722DC">
          <w:rPr>
            <w:rStyle w:val="charCitHyperlinkAbbrev"/>
          </w:rPr>
          <w:noBreakHyphen/>
          <w:t>8</w:t>
        </w:r>
      </w:hyperlink>
      <w:r w:rsidR="003722DC">
        <w:t xml:space="preserve"> s 6</w:t>
      </w:r>
      <w:r w:rsidR="00B66705">
        <w:t xml:space="preserve">; </w:t>
      </w:r>
      <w:hyperlink r:id="rId235" w:tooltip="Births, Deaths and Marriages Registration Amendment Act 2024" w:history="1">
        <w:r w:rsidR="00B66705">
          <w:rPr>
            <w:rStyle w:val="charCitHyperlinkAbbrev"/>
          </w:rPr>
          <w:t>A2024</w:t>
        </w:r>
        <w:r w:rsidR="00B66705">
          <w:rPr>
            <w:rStyle w:val="charCitHyperlinkAbbrev"/>
          </w:rPr>
          <w:noBreakHyphen/>
          <w:t>9</w:t>
        </w:r>
      </w:hyperlink>
      <w:r w:rsidR="00B66705">
        <w:t xml:space="preserve"> s 8, s 9; pars renum R35 LA</w:t>
      </w:r>
      <w:r w:rsidR="00A17A6F">
        <w:t xml:space="preserve">; </w:t>
      </w:r>
      <w:hyperlink r:id="rId236" w:tooltip="Statute Law Amendment Act 2025" w:history="1">
        <w:r w:rsidR="00A17A6F">
          <w:rPr>
            <w:rStyle w:val="charCitHyperlinkAbbrev"/>
          </w:rPr>
          <w:t>A2025</w:t>
        </w:r>
        <w:r w:rsidR="00A17A6F">
          <w:rPr>
            <w:rStyle w:val="charCitHyperlinkAbbrev"/>
          </w:rPr>
          <w:noBreakHyphen/>
          <w:t>29</w:t>
        </w:r>
      </w:hyperlink>
      <w:r w:rsidR="00A17A6F">
        <w:t xml:space="preserve"> amdt</w:t>
      </w:r>
      <w:r w:rsidR="00E151C4">
        <w:t> </w:t>
      </w:r>
      <w:r w:rsidR="00A17A6F">
        <w:t>4.15</w:t>
      </w:r>
    </w:p>
    <w:p w14:paraId="310B3F4B" w14:textId="1266462F" w:rsidR="00BE0AB0" w:rsidRDefault="00BE0AB0">
      <w:pPr>
        <w:pStyle w:val="AmdtsEntryHd"/>
      </w:pPr>
      <w:r w:rsidRPr="00CB2FB8">
        <w:t>Application by young person to register change of given name</w:t>
      </w:r>
    </w:p>
    <w:p w14:paraId="789F4054" w14:textId="336FE8B6" w:rsidR="00BE0AB0" w:rsidRDefault="00BE0AB0" w:rsidP="00BE0AB0">
      <w:pPr>
        <w:pStyle w:val="AmdtsEntries"/>
      </w:pPr>
      <w:r>
        <w:t>s 19A</w:t>
      </w:r>
      <w:r>
        <w:tab/>
        <w:t xml:space="preserve">ins </w:t>
      </w:r>
      <w:hyperlink r:id="rId237" w:tooltip="Births, Deaths and Marriages Registration Amendment Act 2020" w:history="1">
        <w:r>
          <w:rPr>
            <w:rStyle w:val="charCitHyperlinkAbbrev"/>
          </w:rPr>
          <w:t>A2020</w:t>
        </w:r>
        <w:r>
          <w:rPr>
            <w:rStyle w:val="charCitHyperlinkAbbrev"/>
          </w:rPr>
          <w:noBreakHyphen/>
          <w:t>40</w:t>
        </w:r>
      </w:hyperlink>
      <w:r>
        <w:t xml:space="preserve"> s 5</w:t>
      </w:r>
    </w:p>
    <w:p w14:paraId="224D1FA3" w14:textId="3B079F2B" w:rsidR="00B66705" w:rsidRPr="00BE0AB0" w:rsidRDefault="00B66705" w:rsidP="00BE0AB0">
      <w:pPr>
        <w:pStyle w:val="AmdtsEntries"/>
      </w:pPr>
      <w:r>
        <w:tab/>
        <w:t xml:space="preserve">am </w:t>
      </w:r>
      <w:hyperlink r:id="rId238" w:tooltip="Births, Deaths and Marriages Registration Amendment Act 2024" w:history="1">
        <w:r>
          <w:rPr>
            <w:rStyle w:val="charCitHyperlinkAbbrev"/>
          </w:rPr>
          <w:t>A2024</w:t>
        </w:r>
        <w:r>
          <w:rPr>
            <w:rStyle w:val="charCitHyperlinkAbbrev"/>
          </w:rPr>
          <w:noBreakHyphen/>
          <w:t>9</w:t>
        </w:r>
      </w:hyperlink>
      <w:r>
        <w:t xml:space="preserve"> s 10, s 11</w:t>
      </w:r>
      <w:r w:rsidR="00A17A6F">
        <w:t xml:space="preserve">; </w:t>
      </w:r>
      <w:hyperlink r:id="rId239"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74A838A7" w14:textId="237094DA" w:rsidR="00C54B9F" w:rsidRDefault="00C54B9F">
      <w:pPr>
        <w:pStyle w:val="AmdtsEntryHd"/>
      </w:pPr>
      <w:r>
        <w:t>Registration of change of name</w:t>
      </w:r>
    </w:p>
    <w:p w14:paraId="74925653" w14:textId="72BC5233" w:rsidR="00C54B9F" w:rsidRDefault="00C54B9F">
      <w:pPr>
        <w:pStyle w:val="AmdtsEntries"/>
      </w:pPr>
      <w:r>
        <w:t>s 20</w:t>
      </w:r>
      <w:r>
        <w:tab/>
        <w:t xml:space="preserve">am </w:t>
      </w:r>
      <w:hyperlink r:id="rId240"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amdts 3.25-3.27</w:t>
      </w:r>
      <w:r w:rsidR="00293A53">
        <w:t xml:space="preserve">; </w:t>
      </w:r>
      <w:hyperlink r:id="rId241" w:tooltip="Justice and Community Safety Legislation Amendment Act 2011 (No 2)" w:history="1">
        <w:r w:rsidR="00D505AC" w:rsidRPr="00D505AC">
          <w:rPr>
            <w:rStyle w:val="charCitHyperlinkAbbrev"/>
          </w:rPr>
          <w:t>A2011</w:t>
        </w:r>
        <w:r w:rsidR="00D505AC" w:rsidRPr="00D505AC">
          <w:rPr>
            <w:rStyle w:val="charCitHyperlinkAbbrev"/>
          </w:rPr>
          <w:noBreakHyphen/>
          <w:t>27</w:t>
        </w:r>
      </w:hyperlink>
      <w:r w:rsidR="00293A53">
        <w:t xml:space="preserve"> amdt 1.8</w:t>
      </w:r>
      <w:r w:rsidR="00D848FD">
        <w:t xml:space="preserve">; </w:t>
      </w:r>
      <w:hyperlink r:id="rId242" w:tooltip="Justice and Community Safety Legislation Amendment Act 2021 (No 2)" w:history="1">
        <w:r w:rsidR="00D848FD">
          <w:rPr>
            <w:rStyle w:val="charCitHyperlinkAbbrev"/>
          </w:rPr>
          <w:t>A2021</w:t>
        </w:r>
        <w:r w:rsidR="00D848FD">
          <w:rPr>
            <w:rStyle w:val="charCitHyperlinkAbbrev"/>
          </w:rPr>
          <w:noBreakHyphen/>
          <w:t>33</w:t>
        </w:r>
      </w:hyperlink>
      <w:r w:rsidR="00D848FD">
        <w:t xml:space="preserve"> s 5</w:t>
      </w:r>
    </w:p>
    <w:p w14:paraId="2D06B181" w14:textId="77777777" w:rsidR="00C54B9F" w:rsidRDefault="00C54B9F">
      <w:pPr>
        <w:pStyle w:val="AmdtsEntryHd"/>
      </w:pPr>
      <w:r>
        <w:t>Change of name entries in register</w:t>
      </w:r>
    </w:p>
    <w:p w14:paraId="74D4655F" w14:textId="226D929A" w:rsidR="00C54B9F" w:rsidRDefault="00C54B9F">
      <w:pPr>
        <w:pStyle w:val="AmdtsEntries"/>
      </w:pPr>
      <w:r>
        <w:t>s 21</w:t>
      </w:r>
      <w:r>
        <w:tab/>
        <w:t xml:space="preserve">am </w:t>
      </w:r>
      <w:hyperlink r:id="rId243" w:tooltip="Births, Deaths and Marriages Registration (Amendment) Act 1998" w:history="1">
        <w:r w:rsidR="00D505AC" w:rsidRPr="00D505AC">
          <w:rPr>
            <w:rStyle w:val="charCitHyperlinkAbbrev"/>
          </w:rPr>
          <w:t>A1998</w:t>
        </w:r>
        <w:r w:rsidR="00D505AC" w:rsidRPr="00D505AC">
          <w:rPr>
            <w:rStyle w:val="charCitHyperlinkAbbrev"/>
          </w:rPr>
          <w:noBreakHyphen/>
          <w:t>12</w:t>
        </w:r>
      </w:hyperlink>
      <w:r>
        <w:t xml:space="preserve"> s 6; </w:t>
      </w:r>
      <w:hyperlink r:id="rId244"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1.351, amdt 1.352</w:t>
      </w:r>
    </w:p>
    <w:p w14:paraId="1341E09B" w14:textId="2557A14A" w:rsidR="00C54B9F" w:rsidRDefault="00C54B9F">
      <w:pPr>
        <w:pStyle w:val="AmdtsEntries"/>
      </w:pPr>
      <w:r>
        <w:tab/>
        <w:t xml:space="preserve">sub </w:t>
      </w:r>
      <w:hyperlink r:id="rId245" w:tooltip="Regulatory Services Legislation Amendment Act 2008" w:history="1">
        <w:r w:rsidR="00D505AC" w:rsidRPr="00D505AC">
          <w:rPr>
            <w:rStyle w:val="charCitHyperlinkAbbrev"/>
          </w:rPr>
          <w:t>A2008</w:t>
        </w:r>
        <w:r w:rsidR="00D505AC" w:rsidRPr="00D505AC">
          <w:rPr>
            <w:rStyle w:val="charCitHyperlinkAbbrev"/>
          </w:rPr>
          <w:noBreakHyphen/>
          <w:t>5</w:t>
        </w:r>
      </w:hyperlink>
      <w:r>
        <w:t xml:space="preserve"> s 19</w:t>
      </w:r>
    </w:p>
    <w:p w14:paraId="61524DC8" w14:textId="02AC96A2" w:rsidR="002D21B5" w:rsidRDefault="002D21B5">
      <w:pPr>
        <w:pStyle w:val="AmdtsEntries"/>
      </w:pPr>
      <w:r>
        <w:tab/>
        <w:t>am</w:t>
      </w:r>
      <w:r>
        <w:rPr>
          <w:rFonts w:cs="Arial"/>
        </w:rPr>
        <w:t xml:space="preserve"> </w:t>
      </w:r>
      <w:hyperlink r:id="rId246" w:tooltip="Justice and Community Safety Legislation Amendment Act 2014" w:history="1">
        <w:r>
          <w:rPr>
            <w:rStyle w:val="charCitHyperlinkAbbrev"/>
          </w:rPr>
          <w:t>A2014</w:t>
        </w:r>
        <w:r>
          <w:rPr>
            <w:rStyle w:val="charCitHyperlinkAbbrev"/>
          </w:rPr>
          <w:noBreakHyphen/>
          <w:t>18</w:t>
        </w:r>
      </w:hyperlink>
      <w:r>
        <w:t xml:space="preserve"> amdt 3.4</w:t>
      </w:r>
      <w:r w:rsidR="003B1687">
        <w:t xml:space="preserve">; </w:t>
      </w:r>
      <w:hyperlink r:id="rId247" w:tooltip="Justice Legislation Amendment Act 2016" w:history="1">
        <w:r w:rsidR="003B1687">
          <w:rPr>
            <w:rStyle w:val="charCitHyperlinkAbbrev"/>
          </w:rPr>
          <w:t>A2016</w:t>
        </w:r>
        <w:r w:rsidR="003B1687">
          <w:rPr>
            <w:rStyle w:val="charCitHyperlinkAbbrev"/>
          </w:rPr>
          <w:noBreakHyphen/>
          <w:t>7</w:t>
        </w:r>
      </w:hyperlink>
      <w:r w:rsidR="003B1687">
        <w:t xml:space="preserve"> s 7, s 8</w:t>
      </w:r>
      <w:r w:rsidR="00D22D49">
        <w:t xml:space="preserve">; </w:t>
      </w:r>
      <w:hyperlink r:id="rId248" w:tooltip="Births, Deaths and Marriages Registration Amendment Act 2024" w:history="1">
        <w:r w:rsidR="00D22D49">
          <w:rPr>
            <w:rStyle w:val="charCitHyperlinkAbbrev"/>
          </w:rPr>
          <w:t>A2024</w:t>
        </w:r>
        <w:r w:rsidR="00D22D49">
          <w:rPr>
            <w:rStyle w:val="charCitHyperlinkAbbrev"/>
          </w:rPr>
          <w:noBreakHyphen/>
          <w:t>9</w:t>
        </w:r>
      </w:hyperlink>
      <w:r w:rsidR="00D22D49">
        <w:t xml:space="preserve"> s 12</w:t>
      </w:r>
      <w:r w:rsidR="00A17A6F">
        <w:t xml:space="preserve">; </w:t>
      </w:r>
      <w:hyperlink r:id="rId249"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2D7EE9B1" w14:textId="77777777" w:rsidR="00131522" w:rsidRDefault="00131522" w:rsidP="00131522">
      <w:pPr>
        <w:pStyle w:val="AmdtsEntryHd"/>
      </w:pPr>
      <w:r w:rsidRPr="0021034C">
        <w:t>Change of name—restricted people</w:t>
      </w:r>
    </w:p>
    <w:p w14:paraId="78D804B0" w14:textId="63D58329" w:rsidR="00131522" w:rsidRDefault="00131522" w:rsidP="00131522">
      <w:pPr>
        <w:pStyle w:val="AmdtsEntries"/>
      </w:pPr>
      <w:r>
        <w:t>div 3.2 hdg</w:t>
      </w:r>
      <w:r>
        <w:tab/>
        <w:t xml:space="preserve">ins </w:t>
      </w:r>
      <w:hyperlink r:id="rId250" w:tooltip="Corrections and Sentencing Legislation Amendment Act 2014" w:history="1">
        <w:r>
          <w:rPr>
            <w:rStyle w:val="charCitHyperlinkAbbrev"/>
          </w:rPr>
          <w:t>A2014</w:t>
        </w:r>
        <w:r>
          <w:rPr>
            <w:rStyle w:val="charCitHyperlinkAbbrev"/>
          </w:rPr>
          <w:noBreakHyphen/>
          <w:t>6</w:t>
        </w:r>
      </w:hyperlink>
      <w:r w:rsidR="003C1600">
        <w:t xml:space="preserve"> s 5</w:t>
      </w:r>
    </w:p>
    <w:p w14:paraId="1238C887" w14:textId="77777777" w:rsidR="003C1600" w:rsidRDefault="003C1600" w:rsidP="003C1600">
      <w:pPr>
        <w:pStyle w:val="AmdtsEntryHd"/>
      </w:pPr>
      <w:r w:rsidRPr="0021034C">
        <w:t>Definitions—div 3.2</w:t>
      </w:r>
    </w:p>
    <w:p w14:paraId="2771AECC" w14:textId="03F8C0A7" w:rsidR="003C1600" w:rsidRDefault="003C1600" w:rsidP="003C1600">
      <w:pPr>
        <w:pStyle w:val="AmdtsEntries"/>
      </w:pPr>
      <w:r>
        <w:t>s 22A</w:t>
      </w:r>
      <w:r>
        <w:tab/>
        <w:t xml:space="preserve">ins </w:t>
      </w:r>
      <w:hyperlink r:id="rId251" w:tooltip="Corrections and Sentencing Legislation Amendment Act 2014" w:history="1">
        <w:r>
          <w:rPr>
            <w:rStyle w:val="charCitHyperlinkAbbrev"/>
          </w:rPr>
          <w:t>A2014</w:t>
        </w:r>
        <w:r>
          <w:rPr>
            <w:rStyle w:val="charCitHyperlinkAbbrev"/>
          </w:rPr>
          <w:noBreakHyphen/>
          <w:t>6</w:t>
        </w:r>
      </w:hyperlink>
      <w:r>
        <w:t xml:space="preserve"> s 5</w:t>
      </w:r>
    </w:p>
    <w:p w14:paraId="4F4B9416" w14:textId="17A7F5A4" w:rsidR="001D3409" w:rsidRDefault="001D3409" w:rsidP="003C1600">
      <w:pPr>
        <w:pStyle w:val="AmdtsEntries"/>
      </w:pPr>
      <w:r>
        <w:tab/>
        <w:t xml:space="preserve">def </w:t>
      </w:r>
      <w:r w:rsidRPr="001D3409">
        <w:rPr>
          <w:rStyle w:val="charBoldItals"/>
        </w:rPr>
        <w:t>change of name application</w:t>
      </w:r>
      <w:r>
        <w:t xml:space="preserve"> ins </w:t>
      </w:r>
      <w:hyperlink r:id="rId252" w:tooltip="Corrections and Sentencing Legislation Amendment Act 2014" w:history="1">
        <w:r>
          <w:rPr>
            <w:rStyle w:val="charCitHyperlinkAbbrev"/>
          </w:rPr>
          <w:t>A2014</w:t>
        </w:r>
        <w:r>
          <w:rPr>
            <w:rStyle w:val="charCitHyperlinkAbbrev"/>
          </w:rPr>
          <w:noBreakHyphen/>
          <w:t>6</w:t>
        </w:r>
      </w:hyperlink>
      <w:r>
        <w:t xml:space="preserve"> s 5</w:t>
      </w:r>
    </w:p>
    <w:p w14:paraId="217CF0E0" w14:textId="5CE71E23" w:rsidR="001D3409" w:rsidRDefault="001D3409" w:rsidP="003C1600">
      <w:pPr>
        <w:pStyle w:val="AmdtsEntries"/>
      </w:pPr>
      <w:r>
        <w:tab/>
        <w:t xml:space="preserve">def </w:t>
      </w:r>
      <w:r w:rsidRPr="001D3409">
        <w:rPr>
          <w:rStyle w:val="charBoldItals"/>
        </w:rPr>
        <w:t>corresponding parole law</w:t>
      </w:r>
      <w:r>
        <w:t xml:space="preserve"> ins </w:t>
      </w:r>
      <w:hyperlink r:id="rId253" w:tooltip="Corrections and Sentencing Legislation Amendment Act 2014" w:history="1">
        <w:r>
          <w:rPr>
            <w:rStyle w:val="charCitHyperlinkAbbrev"/>
          </w:rPr>
          <w:t>A2014</w:t>
        </w:r>
        <w:r>
          <w:rPr>
            <w:rStyle w:val="charCitHyperlinkAbbrev"/>
          </w:rPr>
          <w:noBreakHyphen/>
          <w:t>6</w:t>
        </w:r>
      </w:hyperlink>
      <w:r>
        <w:t xml:space="preserve"> s 5</w:t>
      </w:r>
    </w:p>
    <w:p w14:paraId="513195E5" w14:textId="176B0208" w:rsidR="001D3409" w:rsidRDefault="001D3409" w:rsidP="003C1600">
      <w:pPr>
        <w:pStyle w:val="AmdtsEntries"/>
      </w:pPr>
      <w:r>
        <w:tab/>
        <w:t xml:space="preserve">def </w:t>
      </w:r>
      <w:r w:rsidRPr="001D3409">
        <w:rPr>
          <w:rStyle w:val="charBoldItals"/>
        </w:rPr>
        <w:t>relevant director-general</w:t>
      </w:r>
      <w:r>
        <w:t xml:space="preserve"> ins </w:t>
      </w:r>
      <w:hyperlink r:id="rId254" w:tooltip="Corrections and Sentencing Legislation Amendment Act 2014" w:history="1">
        <w:r>
          <w:rPr>
            <w:rStyle w:val="charCitHyperlinkAbbrev"/>
          </w:rPr>
          <w:t>A2014</w:t>
        </w:r>
        <w:r>
          <w:rPr>
            <w:rStyle w:val="charCitHyperlinkAbbrev"/>
          </w:rPr>
          <w:noBreakHyphen/>
          <w:t>6</w:t>
        </w:r>
      </w:hyperlink>
      <w:r>
        <w:t xml:space="preserve"> s 5</w:t>
      </w:r>
    </w:p>
    <w:p w14:paraId="765047D5" w14:textId="64E0F232" w:rsidR="00A522B3" w:rsidRDefault="001D3409" w:rsidP="00A522B3">
      <w:pPr>
        <w:pStyle w:val="AmdtsEntries"/>
      </w:pPr>
      <w:r>
        <w:tab/>
        <w:t xml:space="preserve">def </w:t>
      </w:r>
      <w:r w:rsidRPr="001D3409">
        <w:rPr>
          <w:rStyle w:val="charBoldItals"/>
        </w:rPr>
        <w:t>restricted person</w:t>
      </w:r>
      <w:r>
        <w:t xml:space="preserve"> ins </w:t>
      </w:r>
      <w:hyperlink r:id="rId255" w:tooltip="Corrections and Sentencing Legislation Amendment Act 2014" w:history="1">
        <w:r>
          <w:rPr>
            <w:rStyle w:val="charCitHyperlinkAbbrev"/>
          </w:rPr>
          <w:t>A2014</w:t>
        </w:r>
        <w:r>
          <w:rPr>
            <w:rStyle w:val="charCitHyperlinkAbbrev"/>
          </w:rPr>
          <w:noBreakHyphen/>
          <w:t>6</w:t>
        </w:r>
      </w:hyperlink>
      <w:r>
        <w:t xml:space="preserve"> s 5</w:t>
      </w:r>
    </w:p>
    <w:p w14:paraId="00E0A7D3" w14:textId="54192A15" w:rsidR="002246A4" w:rsidRPr="00A522B3" w:rsidRDefault="002246A4" w:rsidP="008F377D">
      <w:pPr>
        <w:pStyle w:val="AmdtsEntriesDefL2"/>
      </w:pPr>
      <w:r>
        <w:tab/>
        <w:t xml:space="preserve">am </w:t>
      </w:r>
      <w:hyperlink r:id="rId256" w:tooltip="Crimes (Sentencing and Restorative Justice) Amendment Act 2016" w:history="1">
        <w:r>
          <w:rPr>
            <w:rStyle w:val="charCitHyperlinkAbbrev"/>
          </w:rPr>
          <w:t>A2016</w:t>
        </w:r>
        <w:r>
          <w:rPr>
            <w:rStyle w:val="charCitHyperlinkAbbrev"/>
          </w:rPr>
          <w:noBreakHyphen/>
          <w:t>4</w:t>
        </w:r>
      </w:hyperlink>
      <w:r>
        <w:t xml:space="preserve"> amdt 1.7</w:t>
      </w:r>
      <w:r w:rsidR="00A522B3">
        <w:t xml:space="preserve">; </w:t>
      </w:r>
      <w:hyperlink r:id="rId257" w:tooltip="Sentencing (Drug and Alcohol Treatment Orders) Legislation Amendment Act 2019" w:history="1">
        <w:r w:rsidR="00A522B3" w:rsidRPr="002757C8">
          <w:rPr>
            <w:rStyle w:val="charCitHyperlinkAbbrev"/>
          </w:rPr>
          <w:t>A2019-31</w:t>
        </w:r>
      </w:hyperlink>
      <w:r w:rsidR="00A522B3">
        <w:t xml:space="preserve"> s 5</w:t>
      </w:r>
    </w:p>
    <w:p w14:paraId="4592FD6E" w14:textId="77777777" w:rsidR="003C1600" w:rsidRDefault="003C1600" w:rsidP="003C1600">
      <w:pPr>
        <w:pStyle w:val="AmdtsEntryHd"/>
      </w:pPr>
      <w:r w:rsidRPr="0021034C">
        <w:lastRenderedPageBreak/>
        <w:t>Application for approval for restricted person to make change of name application</w:t>
      </w:r>
    </w:p>
    <w:p w14:paraId="33112C25" w14:textId="403EF945" w:rsidR="003C1600" w:rsidRDefault="003C1600" w:rsidP="003C1600">
      <w:pPr>
        <w:pStyle w:val="AmdtsEntries"/>
      </w:pPr>
      <w:r>
        <w:t>s 22B</w:t>
      </w:r>
      <w:r>
        <w:tab/>
        <w:t xml:space="preserve">ins </w:t>
      </w:r>
      <w:hyperlink r:id="rId258" w:tooltip="Corrections and Sentencing Legislation Amendment Act 2014" w:history="1">
        <w:r>
          <w:rPr>
            <w:rStyle w:val="charCitHyperlinkAbbrev"/>
          </w:rPr>
          <w:t>A2014</w:t>
        </w:r>
        <w:r>
          <w:rPr>
            <w:rStyle w:val="charCitHyperlinkAbbrev"/>
          </w:rPr>
          <w:noBreakHyphen/>
          <w:t>6</w:t>
        </w:r>
      </w:hyperlink>
      <w:r>
        <w:t xml:space="preserve"> s 5</w:t>
      </w:r>
    </w:p>
    <w:p w14:paraId="2353475D" w14:textId="16D7EB6D" w:rsidR="00A17A6F" w:rsidRDefault="00A17A6F" w:rsidP="003C1600">
      <w:pPr>
        <w:pStyle w:val="AmdtsEntries"/>
      </w:pPr>
      <w:r>
        <w:tab/>
        <w:t xml:space="preserve">am </w:t>
      </w:r>
      <w:hyperlink r:id="rId259" w:tooltip="Statute Law Amendment Act 2025" w:history="1">
        <w:r>
          <w:rPr>
            <w:rStyle w:val="charCitHyperlinkAbbrev"/>
          </w:rPr>
          <w:t>A2025</w:t>
        </w:r>
        <w:r>
          <w:rPr>
            <w:rStyle w:val="charCitHyperlinkAbbrev"/>
          </w:rPr>
          <w:noBreakHyphen/>
          <w:t>29</w:t>
        </w:r>
      </w:hyperlink>
      <w:r>
        <w:t xml:space="preserve"> amdt 4.15</w:t>
      </w:r>
    </w:p>
    <w:p w14:paraId="34D75BD0" w14:textId="77777777" w:rsidR="003C1600" w:rsidRDefault="00942009" w:rsidP="003C1600">
      <w:pPr>
        <w:pStyle w:val="AmdtsEntryHd"/>
      </w:pPr>
      <w:r w:rsidRPr="0021034C">
        <w:t>Decision on s 22B application</w:t>
      </w:r>
    </w:p>
    <w:p w14:paraId="44EA0245" w14:textId="72965FF3" w:rsidR="003C1600" w:rsidRDefault="003C1600" w:rsidP="003C1600">
      <w:pPr>
        <w:pStyle w:val="AmdtsEntries"/>
      </w:pPr>
      <w:r>
        <w:t>s 22</w:t>
      </w:r>
      <w:r w:rsidR="00942009">
        <w:t>C</w:t>
      </w:r>
      <w:r>
        <w:tab/>
        <w:t xml:space="preserve">ins </w:t>
      </w:r>
      <w:hyperlink r:id="rId260" w:tooltip="Corrections and Sentencing Legislation Amendment Act 2014" w:history="1">
        <w:r>
          <w:rPr>
            <w:rStyle w:val="charCitHyperlinkAbbrev"/>
          </w:rPr>
          <w:t>A2014</w:t>
        </w:r>
        <w:r>
          <w:rPr>
            <w:rStyle w:val="charCitHyperlinkAbbrev"/>
          </w:rPr>
          <w:noBreakHyphen/>
          <w:t>6</w:t>
        </w:r>
      </w:hyperlink>
      <w:r>
        <w:t xml:space="preserve"> s 5</w:t>
      </w:r>
    </w:p>
    <w:p w14:paraId="6065E463" w14:textId="77777777" w:rsidR="00942009" w:rsidRDefault="00942009" w:rsidP="00942009">
      <w:pPr>
        <w:pStyle w:val="AmdtsEntryHd"/>
      </w:pPr>
      <w:r w:rsidRPr="0021034C">
        <w:rPr>
          <w:lang w:eastAsia="en-AU"/>
        </w:rPr>
        <w:t>Notice of decision</w:t>
      </w:r>
    </w:p>
    <w:p w14:paraId="3FF78334" w14:textId="2C44F8FD" w:rsidR="00942009" w:rsidRDefault="00942009" w:rsidP="00942009">
      <w:pPr>
        <w:pStyle w:val="AmdtsEntries"/>
      </w:pPr>
      <w:r>
        <w:t>s 22D</w:t>
      </w:r>
      <w:r>
        <w:tab/>
        <w:t xml:space="preserve">ins </w:t>
      </w:r>
      <w:hyperlink r:id="rId261" w:tooltip="Corrections and Sentencing Legislation Amendment Act 2014" w:history="1">
        <w:r>
          <w:rPr>
            <w:rStyle w:val="charCitHyperlinkAbbrev"/>
          </w:rPr>
          <w:t>A2014</w:t>
        </w:r>
        <w:r>
          <w:rPr>
            <w:rStyle w:val="charCitHyperlinkAbbrev"/>
          </w:rPr>
          <w:noBreakHyphen/>
          <w:t>6</w:t>
        </w:r>
      </w:hyperlink>
      <w:r>
        <w:t xml:space="preserve"> s 5</w:t>
      </w:r>
    </w:p>
    <w:p w14:paraId="1571488C" w14:textId="77777777" w:rsidR="00942009" w:rsidRDefault="00942009" w:rsidP="00942009">
      <w:pPr>
        <w:pStyle w:val="AmdtsEntryHd"/>
      </w:pPr>
      <w:r w:rsidRPr="0021034C">
        <w:t>Offences—restriction on change of name application by restricted person etc</w:t>
      </w:r>
    </w:p>
    <w:p w14:paraId="35F8D07E" w14:textId="373BEF6B" w:rsidR="00942009" w:rsidRDefault="00942009" w:rsidP="00942009">
      <w:pPr>
        <w:pStyle w:val="AmdtsEntries"/>
      </w:pPr>
      <w:r>
        <w:t>s 22E</w:t>
      </w:r>
      <w:r>
        <w:tab/>
        <w:t xml:space="preserve">ins </w:t>
      </w:r>
      <w:hyperlink r:id="rId262" w:tooltip="Corrections and Sentencing Legislation Amendment Act 2014" w:history="1">
        <w:r>
          <w:rPr>
            <w:rStyle w:val="charCitHyperlinkAbbrev"/>
          </w:rPr>
          <w:t>A2014</w:t>
        </w:r>
        <w:r>
          <w:rPr>
            <w:rStyle w:val="charCitHyperlinkAbbrev"/>
          </w:rPr>
          <w:noBreakHyphen/>
          <w:t>6</w:t>
        </w:r>
      </w:hyperlink>
      <w:r>
        <w:t xml:space="preserve"> s 5</w:t>
      </w:r>
    </w:p>
    <w:p w14:paraId="25633D01" w14:textId="77777777" w:rsidR="00942009" w:rsidRDefault="00942009" w:rsidP="00942009">
      <w:pPr>
        <w:pStyle w:val="AmdtsEntryHd"/>
      </w:pPr>
      <w:r w:rsidRPr="0021034C">
        <w:t>Registrar-general must not register change of name without relevant director</w:t>
      </w:r>
      <w:r w:rsidR="007E572A">
        <w:noBreakHyphen/>
      </w:r>
      <w:r w:rsidRPr="0021034C">
        <w:t>general’s approval</w:t>
      </w:r>
    </w:p>
    <w:p w14:paraId="6B2810EC" w14:textId="2CF315F2" w:rsidR="00942009" w:rsidRDefault="00942009" w:rsidP="00942009">
      <w:pPr>
        <w:pStyle w:val="AmdtsEntries"/>
      </w:pPr>
      <w:r>
        <w:t>s 22F</w:t>
      </w:r>
      <w:r>
        <w:tab/>
        <w:t xml:space="preserve">ins </w:t>
      </w:r>
      <w:hyperlink r:id="rId263" w:tooltip="Corrections and Sentencing Legislation Amendment Act 2014" w:history="1">
        <w:r>
          <w:rPr>
            <w:rStyle w:val="charCitHyperlinkAbbrev"/>
          </w:rPr>
          <w:t>A2014</w:t>
        </w:r>
        <w:r>
          <w:rPr>
            <w:rStyle w:val="charCitHyperlinkAbbrev"/>
          </w:rPr>
          <w:noBreakHyphen/>
          <w:t>6</w:t>
        </w:r>
      </w:hyperlink>
      <w:r>
        <w:t xml:space="preserve"> s 5</w:t>
      </w:r>
    </w:p>
    <w:p w14:paraId="7B1E2B76" w14:textId="77777777" w:rsidR="00942009" w:rsidRDefault="00942009" w:rsidP="00942009">
      <w:pPr>
        <w:pStyle w:val="AmdtsEntryHd"/>
      </w:pPr>
      <w:r w:rsidRPr="0021034C">
        <w:t>Registrar-general may correct register</w:t>
      </w:r>
    </w:p>
    <w:p w14:paraId="4F764647" w14:textId="3083DC9E" w:rsidR="00942009" w:rsidRDefault="00942009" w:rsidP="00942009">
      <w:pPr>
        <w:pStyle w:val="AmdtsEntries"/>
      </w:pPr>
      <w:r>
        <w:t>s 22G</w:t>
      </w:r>
      <w:r>
        <w:tab/>
        <w:t xml:space="preserve">ins </w:t>
      </w:r>
      <w:hyperlink r:id="rId264" w:tooltip="Corrections and Sentencing Legislation Amendment Act 2014" w:history="1">
        <w:r>
          <w:rPr>
            <w:rStyle w:val="charCitHyperlinkAbbrev"/>
          </w:rPr>
          <w:t>A2014</w:t>
        </w:r>
        <w:r>
          <w:rPr>
            <w:rStyle w:val="charCitHyperlinkAbbrev"/>
          </w:rPr>
          <w:noBreakHyphen/>
          <w:t>6</w:t>
        </w:r>
      </w:hyperlink>
      <w:r>
        <w:t xml:space="preserve"> s 5</w:t>
      </w:r>
    </w:p>
    <w:p w14:paraId="0772E7BD" w14:textId="77777777" w:rsidR="00942009" w:rsidRDefault="00942009" w:rsidP="00942009">
      <w:pPr>
        <w:pStyle w:val="AmdtsEntryHd"/>
      </w:pPr>
      <w:r w:rsidRPr="0021034C">
        <w:t>Information-sharing</w:t>
      </w:r>
    </w:p>
    <w:p w14:paraId="5E30FE3F" w14:textId="761F966F" w:rsidR="00942009" w:rsidRDefault="00942009" w:rsidP="00942009">
      <w:pPr>
        <w:pStyle w:val="AmdtsEntries"/>
      </w:pPr>
      <w:r>
        <w:t>s 22H</w:t>
      </w:r>
      <w:r>
        <w:tab/>
        <w:t xml:space="preserve">ins </w:t>
      </w:r>
      <w:hyperlink r:id="rId265" w:tooltip="Corrections and Sentencing Legislation Amendment Act 2014" w:history="1">
        <w:r>
          <w:rPr>
            <w:rStyle w:val="charCitHyperlinkAbbrev"/>
          </w:rPr>
          <w:t>A2014</w:t>
        </w:r>
        <w:r>
          <w:rPr>
            <w:rStyle w:val="charCitHyperlinkAbbrev"/>
          </w:rPr>
          <w:noBreakHyphen/>
          <w:t>6</w:t>
        </w:r>
      </w:hyperlink>
      <w:r>
        <w:t xml:space="preserve"> s 5</w:t>
      </w:r>
    </w:p>
    <w:p w14:paraId="1896A6C2" w14:textId="77777777" w:rsidR="00942009" w:rsidRDefault="00942009" w:rsidP="00942009">
      <w:pPr>
        <w:pStyle w:val="AmdtsEntryHd"/>
      </w:pPr>
      <w:r w:rsidRPr="0021034C">
        <w:t>Protection of security sensitive information</w:t>
      </w:r>
    </w:p>
    <w:p w14:paraId="66881B38" w14:textId="56F71BB8" w:rsidR="00942009" w:rsidRDefault="00942009" w:rsidP="00942009">
      <w:pPr>
        <w:pStyle w:val="AmdtsEntries"/>
      </w:pPr>
      <w:r>
        <w:t>s 22I</w:t>
      </w:r>
      <w:r>
        <w:tab/>
        <w:t xml:space="preserve">ins </w:t>
      </w:r>
      <w:hyperlink r:id="rId266" w:tooltip="Corrections and Sentencing Legislation Amendment Act 2014" w:history="1">
        <w:r>
          <w:rPr>
            <w:rStyle w:val="charCitHyperlinkAbbrev"/>
          </w:rPr>
          <w:t>A2014</w:t>
        </w:r>
        <w:r>
          <w:rPr>
            <w:rStyle w:val="charCitHyperlinkAbbrev"/>
          </w:rPr>
          <w:noBreakHyphen/>
          <w:t>6</w:t>
        </w:r>
      </w:hyperlink>
      <w:r>
        <w:t xml:space="preserve"> s 5</w:t>
      </w:r>
    </w:p>
    <w:p w14:paraId="0E891CC5" w14:textId="77777777" w:rsidR="00942009" w:rsidRDefault="00942009" w:rsidP="00942009">
      <w:pPr>
        <w:pStyle w:val="AmdtsEntryHd"/>
      </w:pPr>
      <w:r w:rsidRPr="0021034C">
        <w:t>ACAT or court review—security sensitive information</w:t>
      </w:r>
    </w:p>
    <w:p w14:paraId="3D217AD9" w14:textId="54C31AE4" w:rsidR="00942009" w:rsidRDefault="00942009" w:rsidP="00942009">
      <w:pPr>
        <w:pStyle w:val="AmdtsEntries"/>
      </w:pPr>
      <w:r>
        <w:t>s 22J</w:t>
      </w:r>
      <w:r>
        <w:tab/>
        <w:t xml:space="preserve">ins </w:t>
      </w:r>
      <w:hyperlink r:id="rId267" w:tooltip="Corrections and Sentencing Legislation Amendment Act 2014" w:history="1">
        <w:r>
          <w:rPr>
            <w:rStyle w:val="charCitHyperlinkAbbrev"/>
          </w:rPr>
          <w:t>A2014</w:t>
        </w:r>
        <w:r>
          <w:rPr>
            <w:rStyle w:val="charCitHyperlinkAbbrev"/>
          </w:rPr>
          <w:noBreakHyphen/>
          <w:t>6</w:t>
        </w:r>
      </w:hyperlink>
      <w:r>
        <w:t xml:space="preserve"> s 5</w:t>
      </w:r>
    </w:p>
    <w:p w14:paraId="4872A309" w14:textId="77777777" w:rsidR="00C54B9F" w:rsidRDefault="00C54B9F">
      <w:pPr>
        <w:pStyle w:val="AmdtsEntryHd"/>
      </w:pPr>
      <w:r>
        <w:t>Definitions for pt 4</w:t>
      </w:r>
    </w:p>
    <w:p w14:paraId="70E55FB1" w14:textId="76398D00" w:rsidR="001631B1" w:rsidRDefault="00C54B9F" w:rsidP="007E572A">
      <w:pPr>
        <w:pStyle w:val="AmdtsEntries"/>
        <w:keepNext/>
      </w:pPr>
      <w:r>
        <w:t>s 23</w:t>
      </w:r>
      <w:r>
        <w:tab/>
      </w:r>
      <w:r w:rsidR="001631B1">
        <w:t xml:space="preserve">om </w:t>
      </w:r>
      <w:hyperlink r:id="rId268" w:tooltip="Births, Deaths and Marriages Registration Amendment Act 2014" w:history="1">
        <w:r w:rsidR="001631B1">
          <w:rPr>
            <w:rStyle w:val="charCitHyperlinkAbbrev"/>
          </w:rPr>
          <w:t>A2014</w:t>
        </w:r>
        <w:r w:rsidR="001631B1">
          <w:rPr>
            <w:rStyle w:val="charCitHyperlinkAbbrev"/>
          </w:rPr>
          <w:noBreakHyphen/>
          <w:t>8</w:t>
        </w:r>
      </w:hyperlink>
      <w:r w:rsidR="001631B1">
        <w:t xml:space="preserve"> s 7</w:t>
      </w:r>
    </w:p>
    <w:p w14:paraId="2A94F7D2" w14:textId="609D6BA2" w:rsidR="00C54B9F" w:rsidRDefault="001631B1" w:rsidP="007E572A">
      <w:pPr>
        <w:pStyle w:val="AmdtsEntries"/>
        <w:keepNext/>
      </w:pPr>
      <w:r>
        <w:tab/>
      </w:r>
      <w:r w:rsidR="00C54B9F">
        <w:t xml:space="preserve">def </w:t>
      </w:r>
      <w:r w:rsidR="00C54B9F">
        <w:rPr>
          <w:rStyle w:val="charBoldItals"/>
        </w:rPr>
        <w:t xml:space="preserve">birth certificate </w:t>
      </w:r>
      <w:r w:rsidR="00C54B9F">
        <w:t xml:space="preserve">om </w:t>
      </w:r>
      <w:hyperlink r:id="rId269" w:tooltip="Statute Law Amendment Act 2005" w:history="1">
        <w:r w:rsidR="00D505AC" w:rsidRPr="00D505AC">
          <w:rPr>
            <w:rStyle w:val="charCitHyperlinkAbbrev"/>
          </w:rPr>
          <w:t>A2005</w:t>
        </w:r>
        <w:r w:rsidR="00D505AC" w:rsidRPr="00D505AC">
          <w:rPr>
            <w:rStyle w:val="charCitHyperlinkAbbrev"/>
          </w:rPr>
          <w:noBreakHyphen/>
          <w:t>20</w:t>
        </w:r>
      </w:hyperlink>
      <w:r w:rsidR="00C54B9F">
        <w:t xml:space="preserve"> amdt 3.28</w:t>
      </w:r>
    </w:p>
    <w:p w14:paraId="2FF40A22" w14:textId="64B986ED" w:rsidR="00C54B9F" w:rsidRDefault="00C54B9F">
      <w:pPr>
        <w:pStyle w:val="AmdtsEntries"/>
      </w:pPr>
      <w:r>
        <w:tab/>
        <w:t xml:space="preserve">def </w:t>
      </w:r>
      <w:r>
        <w:rPr>
          <w:rStyle w:val="charBoldItals"/>
        </w:rPr>
        <w:t xml:space="preserve">doctor </w:t>
      </w:r>
      <w:r>
        <w:t xml:space="preserve">om </w:t>
      </w:r>
      <w:hyperlink r:id="rId270" w:tooltip="Health Professionals Legislation Amendment Act 2004" w:history="1">
        <w:r w:rsidR="00D505AC" w:rsidRPr="00D505AC">
          <w:rPr>
            <w:rStyle w:val="charCitHyperlinkAbbrev"/>
          </w:rPr>
          <w:t>A2004</w:t>
        </w:r>
        <w:r w:rsidR="00D505AC" w:rsidRPr="00D505AC">
          <w:rPr>
            <w:rStyle w:val="charCitHyperlinkAbbrev"/>
          </w:rPr>
          <w:noBreakHyphen/>
          <w:t>39</w:t>
        </w:r>
      </w:hyperlink>
      <w:r>
        <w:t xml:space="preserve"> amdt 5.4</w:t>
      </w:r>
    </w:p>
    <w:p w14:paraId="403581D5" w14:textId="331A117D" w:rsidR="00FA1C27" w:rsidRPr="00D505AC" w:rsidRDefault="00FA1C27">
      <w:pPr>
        <w:pStyle w:val="AmdtsEntries"/>
      </w:pPr>
      <w:r>
        <w:tab/>
        <w:t xml:space="preserve">def </w:t>
      </w:r>
      <w:r>
        <w:rPr>
          <w:rStyle w:val="charBoldItals"/>
        </w:rPr>
        <w:t xml:space="preserve">sexual reassignment surgery </w:t>
      </w:r>
      <w:r>
        <w:t xml:space="preserve">om </w:t>
      </w:r>
      <w:hyperlink r:id="rId271" w:tooltip="Births, Deaths and Marriages Registration Amendment Act 2014" w:history="1">
        <w:r>
          <w:rPr>
            <w:rStyle w:val="charCitHyperlinkAbbrev"/>
          </w:rPr>
          <w:t>A2014</w:t>
        </w:r>
        <w:r>
          <w:rPr>
            <w:rStyle w:val="charCitHyperlinkAbbrev"/>
          </w:rPr>
          <w:noBreakHyphen/>
          <w:t>8</w:t>
        </w:r>
      </w:hyperlink>
      <w:r>
        <w:t xml:space="preserve"> s 7</w:t>
      </w:r>
    </w:p>
    <w:p w14:paraId="5FC2AD28" w14:textId="2F452A5E" w:rsidR="00FA1C27" w:rsidRPr="00D505AC" w:rsidRDefault="00FA1C27" w:rsidP="00FA1C27">
      <w:pPr>
        <w:pStyle w:val="AmdtsEntries"/>
      </w:pPr>
      <w:r>
        <w:tab/>
        <w:t xml:space="preserve">def </w:t>
      </w:r>
      <w:r>
        <w:rPr>
          <w:rStyle w:val="charBoldItals"/>
        </w:rPr>
        <w:t xml:space="preserve">transsexual person </w:t>
      </w:r>
      <w:r>
        <w:t xml:space="preserve">om </w:t>
      </w:r>
      <w:hyperlink r:id="rId272" w:tooltip="Births, Deaths and Marriages Registration Amendment Act 2014" w:history="1">
        <w:r>
          <w:rPr>
            <w:rStyle w:val="charCitHyperlinkAbbrev"/>
          </w:rPr>
          <w:t>A2014</w:t>
        </w:r>
        <w:r>
          <w:rPr>
            <w:rStyle w:val="charCitHyperlinkAbbrev"/>
          </w:rPr>
          <w:noBreakHyphen/>
          <w:t>8</w:t>
        </w:r>
      </w:hyperlink>
      <w:r>
        <w:t xml:space="preserve"> s 7</w:t>
      </w:r>
    </w:p>
    <w:p w14:paraId="4A79BD22" w14:textId="77777777" w:rsidR="003B1687" w:rsidRDefault="003B1687">
      <w:pPr>
        <w:pStyle w:val="AmdtsEntryHd"/>
      </w:pPr>
      <w:r w:rsidRPr="00134C68">
        <w:t>People with birth registered in the ACT</w:t>
      </w:r>
    </w:p>
    <w:p w14:paraId="3B59A6E1" w14:textId="75587901" w:rsidR="003B1687" w:rsidRPr="003B1687" w:rsidRDefault="003B1687" w:rsidP="003B1687">
      <w:pPr>
        <w:pStyle w:val="AmdtsEntries"/>
      </w:pPr>
      <w:r>
        <w:t>div 4.1 hdg</w:t>
      </w:r>
      <w:r>
        <w:tab/>
        <w:t xml:space="preserve">ins </w:t>
      </w:r>
      <w:hyperlink r:id="rId273" w:tooltip="Justice Legislation Amendment Act 2016" w:history="1">
        <w:r>
          <w:rPr>
            <w:rStyle w:val="charCitHyperlinkAbbrev"/>
          </w:rPr>
          <w:t>A2016</w:t>
        </w:r>
        <w:r>
          <w:rPr>
            <w:rStyle w:val="charCitHyperlinkAbbrev"/>
          </w:rPr>
          <w:noBreakHyphen/>
          <w:t>7</w:t>
        </w:r>
      </w:hyperlink>
      <w:r>
        <w:t xml:space="preserve"> s 9</w:t>
      </w:r>
    </w:p>
    <w:p w14:paraId="7963E44B" w14:textId="77777777" w:rsidR="00C54B9F" w:rsidRDefault="00C54B9F">
      <w:pPr>
        <w:pStyle w:val="AmdtsEntryHd"/>
      </w:pPr>
      <w:r>
        <w:t>Application to alter register to record change of sex</w:t>
      </w:r>
    </w:p>
    <w:p w14:paraId="083A1A4B" w14:textId="2C32AAE4" w:rsidR="00C54B9F" w:rsidRDefault="00C54B9F">
      <w:pPr>
        <w:pStyle w:val="AmdtsEntries"/>
      </w:pPr>
      <w:r>
        <w:t>s 24</w:t>
      </w:r>
      <w:r>
        <w:tab/>
        <w:t xml:space="preserve">am </w:t>
      </w:r>
      <w:hyperlink r:id="rId274" w:tooltip="Births, Deaths and Marriages Registration (Amendment) Act 1998" w:history="1">
        <w:r w:rsidR="00D505AC" w:rsidRPr="00D505AC">
          <w:rPr>
            <w:rStyle w:val="charCitHyperlinkAbbrev"/>
          </w:rPr>
          <w:t>A1998</w:t>
        </w:r>
        <w:r w:rsidR="00D505AC" w:rsidRPr="00D505AC">
          <w:rPr>
            <w:rStyle w:val="charCitHyperlinkAbbrev"/>
          </w:rPr>
          <w:noBreakHyphen/>
          <w:t>12</w:t>
        </w:r>
      </w:hyperlink>
      <w:r>
        <w:t xml:space="preserve"> s 7; </w:t>
      </w:r>
      <w:hyperlink r:id="rId275"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amdts 1.353-1.356</w:t>
      </w:r>
    </w:p>
    <w:p w14:paraId="380F6B44" w14:textId="671F3FA9" w:rsidR="00C54B9F" w:rsidRDefault="00C54B9F">
      <w:pPr>
        <w:pStyle w:val="AmdtsEntries"/>
      </w:pPr>
      <w:r>
        <w:tab/>
        <w:t xml:space="preserve">sub </w:t>
      </w:r>
      <w:hyperlink r:id="rId27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3.29</w:t>
      </w:r>
    </w:p>
    <w:p w14:paraId="4292D623" w14:textId="7A5EF16F" w:rsidR="00C54B9F" w:rsidRDefault="00C54B9F">
      <w:pPr>
        <w:pStyle w:val="AmdtsEntries"/>
      </w:pPr>
      <w:r>
        <w:tab/>
        <w:t xml:space="preserve">am </w:t>
      </w:r>
      <w:hyperlink r:id="rId277"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1.16 </w:t>
      </w:r>
      <w:r w:rsidRPr="00D505AC">
        <w:rPr>
          <w:rFonts w:cs="Arial"/>
        </w:rPr>
        <w:t>(</w:t>
      </w:r>
      <w:hyperlink r:id="rId278"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 </w:t>
      </w:r>
      <w:hyperlink r:id="rId279"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1.6</w:t>
      </w:r>
      <w:r w:rsidR="00E336B1">
        <w:rPr>
          <w:rFonts w:cs="Arial"/>
        </w:rPr>
        <w:t xml:space="preserve">; </w:t>
      </w:r>
      <w:hyperlink r:id="rId280" w:tooltip="Births, Deaths and Marriages Registration Amendment Act 2014" w:history="1">
        <w:r w:rsidR="00E336B1">
          <w:rPr>
            <w:rStyle w:val="charCitHyperlinkAbbrev"/>
          </w:rPr>
          <w:t>A2014</w:t>
        </w:r>
        <w:r w:rsidR="00E336B1">
          <w:rPr>
            <w:rStyle w:val="charCitHyperlinkAbbrev"/>
          </w:rPr>
          <w:noBreakHyphen/>
          <w:t>8</w:t>
        </w:r>
      </w:hyperlink>
      <w:r w:rsidR="00E336B1">
        <w:t xml:space="preserve"> s 8, s 9</w:t>
      </w:r>
      <w:r w:rsidR="003B1687">
        <w:t xml:space="preserve">; </w:t>
      </w:r>
      <w:hyperlink r:id="rId281" w:tooltip="Justice Legislation Amendment Act 2016" w:history="1">
        <w:r w:rsidR="003B1687">
          <w:rPr>
            <w:rStyle w:val="charCitHyperlinkAbbrev"/>
          </w:rPr>
          <w:t>A2016</w:t>
        </w:r>
        <w:r w:rsidR="003B1687">
          <w:rPr>
            <w:rStyle w:val="charCitHyperlinkAbbrev"/>
          </w:rPr>
          <w:noBreakHyphen/>
          <w:t>7</w:t>
        </w:r>
      </w:hyperlink>
      <w:r w:rsidR="003B1687">
        <w:t xml:space="preserve"> s 10</w:t>
      </w:r>
      <w:r w:rsidR="00BE0AB0">
        <w:t xml:space="preserve">; </w:t>
      </w:r>
      <w:hyperlink r:id="rId282" w:tooltip="Births, Deaths and Marriages Registration Amendment Act 2020" w:history="1">
        <w:r w:rsidR="00BE0AB0">
          <w:rPr>
            <w:rStyle w:val="charCitHyperlinkAbbrev"/>
          </w:rPr>
          <w:t>A2020</w:t>
        </w:r>
        <w:r w:rsidR="00BE0AB0">
          <w:rPr>
            <w:rStyle w:val="charCitHyperlinkAbbrev"/>
          </w:rPr>
          <w:noBreakHyphen/>
          <w:t>40</w:t>
        </w:r>
      </w:hyperlink>
      <w:r w:rsidR="00BE0AB0">
        <w:t xml:space="preserve"> s 6, s 7</w:t>
      </w:r>
      <w:r w:rsidR="00B66705">
        <w:t xml:space="preserve">; </w:t>
      </w:r>
      <w:hyperlink r:id="rId283" w:tooltip="Births, Deaths and Marriages Registration Amendment Act 2024" w:history="1">
        <w:r w:rsidR="00B66705">
          <w:rPr>
            <w:rStyle w:val="charCitHyperlinkAbbrev"/>
          </w:rPr>
          <w:t>A2024</w:t>
        </w:r>
        <w:r w:rsidR="00B66705">
          <w:rPr>
            <w:rStyle w:val="charCitHyperlinkAbbrev"/>
          </w:rPr>
          <w:noBreakHyphen/>
          <w:t>9</w:t>
        </w:r>
      </w:hyperlink>
      <w:r w:rsidR="00B66705">
        <w:t xml:space="preserve"> ss 13-17; pars renum R35 LA</w:t>
      </w:r>
      <w:r w:rsidR="00A17A6F">
        <w:t xml:space="preserve">; </w:t>
      </w:r>
      <w:hyperlink r:id="rId284"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162DCCAB" w14:textId="77777777" w:rsidR="00E336B1" w:rsidRDefault="00E336B1" w:rsidP="00E336B1">
      <w:pPr>
        <w:pStyle w:val="AmdtsEntryHd"/>
      </w:pPr>
      <w:r w:rsidRPr="00F46450">
        <w:lastRenderedPageBreak/>
        <w:t>Evidence in support of application</w:t>
      </w:r>
    </w:p>
    <w:p w14:paraId="76116853" w14:textId="5297CBC2" w:rsidR="00E336B1" w:rsidRDefault="00E336B1" w:rsidP="00803424">
      <w:pPr>
        <w:pStyle w:val="AmdtsEntries"/>
        <w:keepNext/>
      </w:pPr>
      <w:r>
        <w:t>s 25</w:t>
      </w:r>
      <w:r>
        <w:tab/>
        <w:t xml:space="preserve">sub </w:t>
      </w:r>
      <w:hyperlink r:id="rId285" w:tooltip="Births, Deaths and Marriages Registration Amendment Act 2014" w:history="1">
        <w:r>
          <w:rPr>
            <w:rStyle w:val="charCitHyperlinkAbbrev"/>
          </w:rPr>
          <w:t>A2014</w:t>
        </w:r>
        <w:r>
          <w:rPr>
            <w:rStyle w:val="charCitHyperlinkAbbrev"/>
          </w:rPr>
          <w:noBreakHyphen/>
          <w:t>8</w:t>
        </w:r>
      </w:hyperlink>
      <w:r>
        <w:t xml:space="preserve"> s 10</w:t>
      </w:r>
    </w:p>
    <w:p w14:paraId="14DC3ECD" w14:textId="3F59B2A7" w:rsidR="00982C21" w:rsidRDefault="00982C21" w:rsidP="00803424">
      <w:pPr>
        <w:pStyle w:val="AmdtsEntries"/>
        <w:keepNext/>
      </w:pPr>
      <w:r>
        <w:tab/>
        <w:t xml:space="preserve">am </w:t>
      </w:r>
      <w:hyperlink r:id="rId286" w:tooltip="Red Tape Reduction Legislation Amendment Act 2016" w:history="1">
        <w:r>
          <w:rPr>
            <w:rStyle w:val="charCitHyperlinkAbbrev"/>
          </w:rPr>
          <w:t>A2016</w:t>
        </w:r>
        <w:r>
          <w:rPr>
            <w:rStyle w:val="charCitHyperlinkAbbrev"/>
          </w:rPr>
          <w:noBreakHyphen/>
          <w:t>18</w:t>
        </w:r>
      </w:hyperlink>
      <w:r>
        <w:t xml:space="preserve"> amdts 3.19-3.21</w:t>
      </w:r>
      <w:r w:rsidR="003B1687">
        <w:t xml:space="preserve">; </w:t>
      </w:r>
      <w:hyperlink r:id="rId287" w:tooltip="Justice Legislation Amendment Act 2016" w:history="1">
        <w:r w:rsidR="003B1687">
          <w:rPr>
            <w:rStyle w:val="charCitHyperlinkAbbrev"/>
          </w:rPr>
          <w:t>A2016</w:t>
        </w:r>
        <w:r w:rsidR="003B1687">
          <w:rPr>
            <w:rStyle w:val="charCitHyperlinkAbbrev"/>
          </w:rPr>
          <w:noBreakHyphen/>
          <w:t>7</w:t>
        </w:r>
      </w:hyperlink>
      <w:r w:rsidR="003B1687">
        <w:t xml:space="preserve"> s 11</w:t>
      </w:r>
      <w:r w:rsidR="00BE0AB0">
        <w:t xml:space="preserve">; </w:t>
      </w:r>
      <w:hyperlink r:id="rId288" w:tooltip="Births, Deaths and Marriages Registration Amendment Act 2020" w:history="1">
        <w:r w:rsidR="00777A5E">
          <w:rPr>
            <w:rStyle w:val="charCitHyperlinkAbbrev"/>
          </w:rPr>
          <w:t>A2020</w:t>
        </w:r>
        <w:r w:rsidR="00777A5E">
          <w:rPr>
            <w:rStyle w:val="charCitHyperlinkAbbrev"/>
          </w:rPr>
          <w:noBreakHyphen/>
          <w:t>40</w:t>
        </w:r>
      </w:hyperlink>
      <w:r w:rsidR="00777A5E">
        <w:t xml:space="preserve"> s 9, s 10; ss</w:t>
      </w:r>
      <w:r w:rsidR="001946BB">
        <w:t xml:space="preserve">, </w:t>
      </w:r>
      <w:r w:rsidR="00777A5E">
        <w:t>pars renum R33 LA</w:t>
      </w:r>
    </w:p>
    <w:p w14:paraId="12511E66" w14:textId="579555F4" w:rsidR="00B66705" w:rsidRPr="00E336B1" w:rsidRDefault="00B66705" w:rsidP="00E336B1">
      <w:pPr>
        <w:pStyle w:val="AmdtsEntries"/>
      </w:pPr>
      <w:r>
        <w:tab/>
        <w:t xml:space="preserve">sub </w:t>
      </w:r>
      <w:hyperlink r:id="rId289" w:tooltip="Births, Deaths and Marriages Registration Amendment Act 2024" w:history="1">
        <w:r>
          <w:rPr>
            <w:rStyle w:val="charCitHyperlinkAbbrev"/>
          </w:rPr>
          <w:t>A2024</w:t>
        </w:r>
        <w:r>
          <w:rPr>
            <w:rStyle w:val="charCitHyperlinkAbbrev"/>
          </w:rPr>
          <w:noBreakHyphen/>
          <w:t>9</w:t>
        </w:r>
      </w:hyperlink>
      <w:r>
        <w:t xml:space="preserve"> s 18</w:t>
      </w:r>
    </w:p>
    <w:p w14:paraId="606201AF" w14:textId="5E8B2D69" w:rsidR="00C54B9F" w:rsidRDefault="00B7036E">
      <w:pPr>
        <w:pStyle w:val="AmdtsEntryHd"/>
      </w:pPr>
      <w:r w:rsidRPr="00E83341">
        <w:t>Showing information about sex on birth certificate</w:t>
      </w:r>
    </w:p>
    <w:p w14:paraId="2AE76DCB" w14:textId="0C67B99D" w:rsidR="00C54B9F" w:rsidRDefault="00C54B9F">
      <w:pPr>
        <w:pStyle w:val="AmdtsEntries"/>
      </w:pPr>
      <w:r>
        <w:t>s 27</w:t>
      </w:r>
      <w:r>
        <w:tab/>
        <w:t xml:space="preserve">am </w:t>
      </w:r>
      <w:hyperlink r:id="rId290"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3.30</w:t>
      </w:r>
      <w:r w:rsidR="00E336B1">
        <w:t xml:space="preserve">; </w:t>
      </w:r>
      <w:hyperlink r:id="rId291" w:tooltip="Births, Deaths and Marriages Registration Amendment Act 2014" w:history="1">
        <w:r w:rsidR="00E336B1">
          <w:rPr>
            <w:rStyle w:val="charCitHyperlinkAbbrev"/>
          </w:rPr>
          <w:t>A2014</w:t>
        </w:r>
        <w:r w:rsidR="00E336B1">
          <w:rPr>
            <w:rStyle w:val="charCitHyperlinkAbbrev"/>
          </w:rPr>
          <w:noBreakHyphen/>
          <w:t>8</w:t>
        </w:r>
      </w:hyperlink>
      <w:r w:rsidR="00E336B1">
        <w:t xml:space="preserve"> s 11</w:t>
      </w:r>
    </w:p>
    <w:p w14:paraId="137FA500" w14:textId="326EA94B" w:rsidR="00B66705" w:rsidRPr="00E336B1" w:rsidRDefault="00B66705" w:rsidP="00B66705">
      <w:pPr>
        <w:pStyle w:val="AmdtsEntries"/>
      </w:pPr>
      <w:r>
        <w:tab/>
        <w:t xml:space="preserve">sub </w:t>
      </w:r>
      <w:hyperlink r:id="rId292" w:tooltip="Births, Deaths and Marriages Registration Amendment Act 2024" w:history="1">
        <w:r>
          <w:rPr>
            <w:rStyle w:val="charCitHyperlinkAbbrev"/>
          </w:rPr>
          <w:t>A2024</w:t>
        </w:r>
        <w:r>
          <w:rPr>
            <w:rStyle w:val="charCitHyperlinkAbbrev"/>
          </w:rPr>
          <w:noBreakHyphen/>
          <w:t>9</w:t>
        </w:r>
      </w:hyperlink>
      <w:r>
        <w:t xml:space="preserve"> s 1</w:t>
      </w:r>
      <w:r w:rsidR="00B7036E">
        <w:t>9</w:t>
      </w:r>
    </w:p>
    <w:p w14:paraId="0B6BC8B6" w14:textId="77777777" w:rsidR="00C54B9F" w:rsidRDefault="00C54B9F">
      <w:pPr>
        <w:pStyle w:val="AmdtsEntryHd"/>
      </w:pPr>
      <w:r>
        <w:t>Use of old birth certificate to deceive</w:t>
      </w:r>
    </w:p>
    <w:p w14:paraId="40FF97ED" w14:textId="68750594" w:rsidR="00C54B9F" w:rsidRDefault="00C54B9F">
      <w:pPr>
        <w:pStyle w:val="AmdtsEntries"/>
      </w:pPr>
      <w:r>
        <w:t>s 28</w:t>
      </w:r>
      <w:r>
        <w:tab/>
        <w:t xml:space="preserve">sub </w:t>
      </w:r>
      <w:hyperlink r:id="rId293"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1.51</w:t>
      </w:r>
    </w:p>
    <w:p w14:paraId="28744693" w14:textId="5244ECC2" w:rsidR="00E336B1" w:rsidRDefault="00E336B1">
      <w:pPr>
        <w:pStyle w:val="AmdtsEntries"/>
      </w:pPr>
      <w:r>
        <w:tab/>
        <w:t xml:space="preserve">am </w:t>
      </w:r>
      <w:hyperlink r:id="rId294" w:tooltip="Births, Deaths and Marriages Registration Amendment Act 2014" w:history="1">
        <w:r>
          <w:rPr>
            <w:rStyle w:val="charCitHyperlinkAbbrev"/>
          </w:rPr>
          <w:t>A2014</w:t>
        </w:r>
        <w:r>
          <w:rPr>
            <w:rStyle w:val="charCitHyperlinkAbbrev"/>
          </w:rPr>
          <w:noBreakHyphen/>
          <w:t>8</w:t>
        </w:r>
      </w:hyperlink>
      <w:r>
        <w:t xml:space="preserve"> s 11</w:t>
      </w:r>
    </w:p>
    <w:p w14:paraId="0FC44953" w14:textId="77777777" w:rsidR="00C54B9F" w:rsidRDefault="00E336B1">
      <w:pPr>
        <w:pStyle w:val="AmdtsEntryHd"/>
      </w:pPr>
      <w:r w:rsidRPr="00F46450">
        <w:t>Entitlement not affected by change of sex</w:t>
      </w:r>
    </w:p>
    <w:p w14:paraId="783DB969" w14:textId="41673514" w:rsidR="00C54B9F" w:rsidRDefault="00C54B9F">
      <w:pPr>
        <w:pStyle w:val="AmdtsEntries"/>
      </w:pPr>
      <w:r>
        <w:t>s 29 hdg</w:t>
      </w:r>
      <w:r>
        <w:tab/>
        <w:t xml:space="preserve">sub </w:t>
      </w:r>
      <w:hyperlink r:id="rId29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3.31</w:t>
      </w:r>
    </w:p>
    <w:p w14:paraId="72FEDD30" w14:textId="631539C0" w:rsidR="00E336B1" w:rsidRPr="00E336B1" w:rsidRDefault="00E336B1" w:rsidP="00E336B1">
      <w:pPr>
        <w:pStyle w:val="AmdtsEntries"/>
      </w:pPr>
      <w:r>
        <w:t>s 29</w:t>
      </w:r>
      <w:r>
        <w:tab/>
        <w:t xml:space="preserve">sub </w:t>
      </w:r>
      <w:hyperlink r:id="rId296" w:tooltip="Births, Deaths and Marriages Registration Amendment Act 2014" w:history="1">
        <w:r>
          <w:rPr>
            <w:rStyle w:val="charCitHyperlinkAbbrev"/>
          </w:rPr>
          <w:t>A2014</w:t>
        </w:r>
        <w:r>
          <w:rPr>
            <w:rStyle w:val="charCitHyperlinkAbbrev"/>
          </w:rPr>
          <w:noBreakHyphen/>
          <w:t>8</w:t>
        </w:r>
      </w:hyperlink>
      <w:r>
        <w:t xml:space="preserve"> s 12</w:t>
      </w:r>
    </w:p>
    <w:p w14:paraId="367877F1" w14:textId="77777777" w:rsidR="003B1687" w:rsidRDefault="003B1687" w:rsidP="006246FF">
      <w:pPr>
        <w:pStyle w:val="AmdtsEntryHd"/>
      </w:pPr>
      <w:r w:rsidRPr="00134C68">
        <w:t>ACT residents with birth registered elsewhere</w:t>
      </w:r>
    </w:p>
    <w:p w14:paraId="469E3BFB" w14:textId="2A047832" w:rsidR="003B1687" w:rsidRPr="003B1687" w:rsidRDefault="003B1687" w:rsidP="003B1687">
      <w:pPr>
        <w:pStyle w:val="AmdtsEntries"/>
      </w:pPr>
      <w:r>
        <w:t>div 4.2 hdg</w:t>
      </w:r>
      <w:r>
        <w:tab/>
        <w:t xml:space="preserve">ins </w:t>
      </w:r>
      <w:hyperlink r:id="rId297" w:tooltip="Justice Legislation Amendment Act 2016" w:history="1">
        <w:r>
          <w:rPr>
            <w:rStyle w:val="charCitHyperlinkAbbrev"/>
          </w:rPr>
          <w:t>A2016</w:t>
        </w:r>
        <w:r>
          <w:rPr>
            <w:rStyle w:val="charCitHyperlinkAbbrev"/>
          </w:rPr>
          <w:noBreakHyphen/>
          <w:t>7</w:t>
        </w:r>
      </w:hyperlink>
      <w:r>
        <w:t xml:space="preserve"> s 12</w:t>
      </w:r>
    </w:p>
    <w:p w14:paraId="3F6FE772" w14:textId="77777777" w:rsidR="005D0D98" w:rsidRDefault="005D0D98" w:rsidP="005D0D98">
      <w:pPr>
        <w:pStyle w:val="AmdtsEntryHd"/>
      </w:pPr>
      <w:r w:rsidRPr="00134C68">
        <w:t>Application for recognised details certificate</w:t>
      </w:r>
    </w:p>
    <w:p w14:paraId="430EE365" w14:textId="4411DC48" w:rsidR="005D0D98" w:rsidRDefault="005D0D98" w:rsidP="005D0D98">
      <w:pPr>
        <w:pStyle w:val="AmdtsEntries"/>
      </w:pPr>
      <w:r>
        <w:t>s 29A</w:t>
      </w:r>
      <w:r>
        <w:tab/>
        <w:t xml:space="preserve">ins </w:t>
      </w:r>
      <w:hyperlink r:id="rId298" w:tooltip="Justice Legislation Amendment Act 2016" w:history="1">
        <w:r>
          <w:rPr>
            <w:rStyle w:val="charCitHyperlinkAbbrev"/>
          </w:rPr>
          <w:t>A2016</w:t>
        </w:r>
        <w:r>
          <w:rPr>
            <w:rStyle w:val="charCitHyperlinkAbbrev"/>
          </w:rPr>
          <w:noBreakHyphen/>
          <w:t>7</w:t>
        </w:r>
      </w:hyperlink>
      <w:r>
        <w:t xml:space="preserve"> s 12</w:t>
      </w:r>
    </w:p>
    <w:p w14:paraId="160AB62D" w14:textId="7896478D" w:rsidR="00777A5E" w:rsidRPr="003B1687" w:rsidRDefault="00777A5E" w:rsidP="005D0D98">
      <w:pPr>
        <w:pStyle w:val="AmdtsEntries"/>
      </w:pPr>
      <w:r>
        <w:tab/>
        <w:t xml:space="preserve">am </w:t>
      </w:r>
      <w:hyperlink r:id="rId299" w:tooltip="Births, Deaths and Marriages Registration Amendment Act 2020" w:history="1">
        <w:r>
          <w:rPr>
            <w:rStyle w:val="charCitHyperlinkAbbrev"/>
          </w:rPr>
          <w:t>A2020</w:t>
        </w:r>
        <w:r>
          <w:rPr>
            <w:rStyle w:val="charCitHyperlinkAbbrev"/>
          </w:rPr>
          <w:noBreakHyphen/>
          <w:t>40</w:t>
        </w:r>
      </w:hyperlink>
      <w:r>
        <w:t xml:space="preserve"> s 11</w:t>
      </w:r>
      <w:r w:rsidR="00B7036E">
        <w:t xml:space="preserve">; </w:t>
      </w:r>
      <w:hyperlink r:id="rId300" w:tooltip="Births, Deaths and Marriages Registration Amendment Act 2024" w:history="1">
        <w:r w:rsidR="00B7036E">
          <w:rPr>
            <w:rStyle w:val="charCitHyperlinkAbbrev"/>
          </w:rPr>
          <w:t>A2024</w:t>
        </w:r>
        <w:r w:rsidR="00B7036E">
          <w:rPr>
            <w:rStyle w:val="charCitHyperlinkAbbrev"/>
          </w:rPr>
          <w:noBreakHyphen/>
          <w:t>9</w:t>
        </w:r>
      </w:hyperlink>
      <w:r w:rsidR="00B7036E">
        <w:t xml:space="preserve"> ss 20-22</w:t>
      </w:r>
      <w:r w:rsidR="00A17A6F">
        <w:t xml:space="preserve">; </w:t>
      </w:r>
      <w:hyperlink r:id="rId301" w:tooltip="Statute Law Amendment Act 2025" w:history="1">
        <w:r w:rsidR="00A17A6F">
          <w:rPr>
            <w:rStyle w:val="charCitHyperlinkAbbrev"/>
          </w:rPr>
          <w:t>A2025</w:t>
        </w:r>
        <w:r w:rsidR="00A17A6F">
          <w:rPr>
            <w:rStyle w:val="charCitHyperlinkAbbrev"/>
          </w:rPr>
          <w:noBreakHyphen/>
          <w:t>29</w:t>
        </w:r>
      </w:hyperlink>
      <w:r w:rsidR="00A17A6F">
        <w:t xml:space="preserve"> amdt 4.15</w:t>
      </w:r>
    </w:p>
    <w:p w14:paraId="2D367182" w14:textId="77777777" w:rsidR="005D0D98" w:rsidRDefault="005D0D98" w:rsidP="005D0D98">
      <w:pPr>
        <w:pStyle w:val="AmdtsEntryHd"/>
      </w:pPr>
      <w:r w:rsidRPr="00134C68">
        <w:t>Evidence in support of application for recognised details certificate</w:t>
      </w:r>
    </w:p>
    <w:p w14:paraId="1CAD5D93" w14:textId="1FF76D2D" w:rsidR="005D0D98" w:rsidRPr="003B1687" w:rsidRDefault="005D0D98" w:rsidP="005D0D98">
      <w:pPr>
        <w:pStyle w:val="AmdtsEntries"/>
      </w:pPr>
      <w:r>
        <w:t>s 29B</w:t>
      </w:r>
      <w:r>
        <w:tab/>
        <w:t xml:space="preserve">ins </w:t>
      </w:r>
      <w:hyperlink r:id="rId302" w:tooltip="Justice Legislation Amendment Act 2016" w:history="1">
        <w:r>
          <w:rPr>
            <w:rStyle w:val="charCitHyperlinkAbbrev"/>
          </w:rPr>
          <w:t>A2016</w:t>
        </w:r>
        <w:r>
          <w:rPr>
            <w:rStyle w:val="charCitHyperlinkAbbrev"/>
          </w:rPr>
          <w:noBreakHyphen/>
          <w:t>7</w:t>
        </w:r>
      </w:hyperlink>
      <w:r>
        <w:t xml:space="preserve"> s 12</w:t>
      </w:r>
    </w:p>
    <w:p w14:paraId="74109605" w14:textId="6DAB9C35" w:rsidR="00777A5E" w:rsidRPr="003B1687" w:rsidRDefault="00777A5E" w:rsidP="00777A5E">
      <w:pPr>
        <w:pStyle w:val="AmdtsEntries"/>
      </w:pPr>
      <w:r>
        <w:tab/>
        <w:t xml:space="preserve">am </w:t>
      </w:r>
      <w:hyperlink r:id="rId303" w:tooltip="Births, Deaths and Marriages Registration Amendment Act 2020" w:history="1">
        <w:r>
          <w:rPr>
            <w:rStyle w:val="charCitHyperlinkAbbrev"/>
          </w:rPr>
          <w:t>A2020</w:t>
        </w:r>
        <w:r>
          <w:rPr>
            <w:rStyle w:val="charCitHyperlinkAbbrev"/>
          </w:rPr>
          <w:noBreakHyphen/>
          <w:t>40</w:t>
        </w:r>
      </w:hyperlink>
      <w:r>
        <w:t xml:space="preserve"> s 12, s 13</w:t>
      </w:r>
    </w:p>
    <w:p w14:paraId="037C3F84" w14:textId="3D3BBC57" w:rsidR="00B7036E" w:rsidRPr="00E336B1" w:rsidRDefault="00B7036E" w:rsidP="00B7036E">
      <w:pPr>
        <w:pStyle w:val="AmdtsEntries"/>
      </w:pPr>
      <w:r>
        <w:tab/>
        <w:t xml:space="preserve">sub </w:t>
      </w:r>
      <w:hyperlink r:id="rId304" w:tooltip="Births, Deaths and Marriages Registration Amendment Act 2024" w:history="1">
        <w:r>
          <w:rPr>
            <w:rStyle w:val="charCitHyperlinkAbbrev"/>
          </w:rPr>
          <w:t>A2024</w:t>
        </w:r>
        <w:r>
          <w:rPr>
            <w:rStyle w:val="charCitHyperlinkAbbrev"/>
          </w:rPr>
          <w:noBreakHyphen/>
          <w:t>9</w:t>
        </w:r>
      </w:hyperlink>
      <w:r>
        <w:t xml:space="preserve"> s 23</w:t>
      </w:r>
    </w:p>
    <w:p w14:paraId="41EB7F9B" w14:textId="77777777" w:rsidR="005D0D98" w:rsidRDefault="005D0D98" w:rsidP="005D0D98">
      <w:pPr>
        <w:pStyle w:val="AmdtsEntryHd"/>
      </w:pPr>
      <w:r w:rsidRPr="00134C68">
        <w:t>Issue of recognised details certificate</w:t>
      </w:r>
    </w:p>
    <w:p w14:paraId="028B47C9" w14:textId="3CFB394F" w:rsidR="005D0D98" w:rsidRPr="003B1687" w:rsidRDefault="005D0D98" w:rsidP="005D0D98">
      <w:pPr>
        <w:pStyle w:val="AmdtsEntries"/>
      </w:pPr>
      <w:r>
        <w:t>s 29C</w:t>
      </w:r>
      <w:r>
        <w:tab/>
        <w:t xml:space="preserve">ins </w:t>
      </w:r>
      <w:hyperlink r:id="rId305" w:tooltip="Justice Legislation Amendment Act 2016" w:history="1">
        <w:r>
          <w:rPr>
            <w:rStyle w:val="charCitHyperlinkAbbrev"/>
          </w:rPr>
          <w:t>A2016</w:t>
        </w:r>
        <w:r>
          <w:rPr>
            <w:rStyle w:val="charCitHyperlinkAbbrev"/>
          </w:rPr>
          <w:noBreakHyphen/>
          <w:t>7</w:t>
        </w:r>
      </w:hyperlink>
      <w:r>
        <w:t xml:space="preserve"> s 12</w:t>
      </w:r>
    </w:p>
    <w:p w14:paraId="344DA1C4" w14:textId="77777777" w:rsidR="005D0D98" w:rsidRDefault="005D0D98" w:rsidP="005D0D98">
      <w:pPr>
        <w:pStyle w:val="AmdtsEntryHd"/>
      </w:pPr>
      <w:r w:rsidRPr="00134C68">
        <w:t>Effect of recognised details certificate and interstate recognised details certificate</w:t>
      </w:r>
    </w:p>
    <w:p w14:paraId="2143BB71" w14:textId="00881A0C" w:rsidR="005D0D98" w:rsidRPr="003B1687" w:rsidRDefault="005D0D98" w:rsidP="005D0D98">
      <w:pPr>
        <w:pStyle w:val="AmdtsEntries"/>
      </w:pPr>
      <w:r>
        <w:t>s 29D</w:t>
      </w:r>
      <w:r>
        <w:tab/>
        <w:t xml:space="preserve">ins </w:t>
      </w:r>
      <w:hyperlink r:id="rId306" w:tooltip="Justice Legislation Amendment Act 2016" w:history="1">
        <w:r>
          <w:rPr>
            <w:rStyle w:val="charCitHyperlinkAbbrev"/>
          </w:rPr>
          <w:t>A2016</w:t>
        </w:r>
        <w:r>
          <w:rPr>
            <w:rStyle w:val="charCitHyperlinkAbbrev"/>
          </w:rPr>
          <w:noBreakHyphen/>
          <w:t>7</w:t>
        </w:r>
      </w:hyperlink>
      <w:r>
        <w:t xml:space="preserve"> s 12</w:t>
      </w:r>
    </w:p>
    <w:p w14:paraId="537D5365" w14:textId="55CCEFEC" w:rsidR="00D22D49" w:rsidRDefault="00D22D49" w:rsidP="006246FF">
      <w:pPr>
        <w:pStyle w:val="AmdtsEntryHd"/>
      </w:pPr>
      <w:r w:rsidRPr="00E83341">
        <w:t>Nominating sex in applications under this part</w:t>
      </w:r>
    </w:p>
    <w:p w14:paraId="6E870D8A" w14:textId="62D22AFB" w:rsidR="00D22D49" w:rsidRPr="00D22D49" w:rsidRDefault="00D22D49" w:rsidP="00D22D49">
      <w:pPr>
        <w:pStyle w:val="AmdtsEntries"/>
      </w:pPr>
      <w:r>
        <w:t>div 4.3 hdg</w:t>
      </w:r>
      <w:r>
        <w:tab/>
        <w:t xml:space="preserve">ins </w:t>
      </w:r>
      <w:hyperlink r:id="rId307" w:tooltip="Births, Deaths and Marriages Registration Amendment Act 2024" w:history="1">
        <w:r>
          <w:rPr>
            <w:rStyle w:val="charCitHyperlinkAbbrev"/>
          </w:rPr>
          <w:t>A2024</w:t>
        </w:r>
        <w:r>
          <w:rPr>
            <w:rStyle w:val="charCitHyperlinkAbbrev"/>
          </w:rPr>
          <w:noBreakHyphen/>
          <w:t>9</w:t>
        </w:r>
      </w:hyperlink>
      <w:r>
        <w:t xml:space="preserve"> s 24</w:t>
      </w:r>
    </w:p>
    <w:p w14:paraId="6EDD1EC3" w14:textId="2E02EA1B" w:rsidR="00D22D49" w:rsidRDefault="001428C0" w:rsidP="00D22D49">
      <w:pPr>
        <w:pStyle w:val="AmdtsEntryHd"/>
      </w:pPr>
      <w:r w:rsidRPr="00E83341">
        <w:t>Nominating sex in applications under this part</w:t>
      </w:r>
    </w:p>
    <w:p w14:paraId="33F207D1" w14:textId="14887554" w:rsidR="00D22D49" w:rsidRPr="00D22D49" w:rsidRDefault="00D22D49" w:rsidP="00D22D49">
      <w:pPr>
        <w:pStyle w:val="AmdtsEntries"/>
      </w:pPr>
      <w:r>
        <w:t>s 29DA</w:t>
      </w:r>
      <w:r>
        <w:tab/>
        <w:t xml:space="preserve">ins </w:t>
      </w:r>
      <w:hyperlink r:id="rId308" w:tooltip="Births, Deaths and Marriages Registration Amendment Act 2024" w:history="1">
        <w:r>
          <w:rPr>
            <w:rStyle w:val="charCitHyperlinkAbbrev"/>
          </w:rPr>
          <w:t>A2024</w:t>
        </w:r>
        <w:r>
          <w:rPr>
            <w:rStyle w:val="charCitHyperlinkAbbrev"/>
          </w:rPr>
          <w:noBreakHyphen/>
          <w:t>9</w:t>
        </w:r>
      </w:hyperlink>
      <w:r>
        <w:t xml:space="preserve"> s 24</w:t>
      </w:r>
    </w:p>
    <w:p w14:paraId="1DC9A339" w14:textId="505B23E8" w:rsidR="00CF4DEB" w:rsidRDefault="00CF4DEB" w:rsidP="006246FF">
      <w:pPr>
        <w:pStyle w:val="AmdtsEntryHd"/>
      </w:pPr>
      <w:r w:rsidRPr="00CB2FB8">
        <w:t>ACAT leave for certain applications</w:t>
      </w:r>
    </w:p>
    <w:p w14:paraId="08C4BF62" w14:textId="5FB701AC" w:rsidR="00CF4DEB" w:rsidRPr="00CF4DEB" w:rsidRDefault="00CF4DEB" w:rsidP="00CF4DEB">
      <w:pPr>
        <w:pStyle w:val="AmdtsEntries"/>
      </w:pPr>
      <w:r>
        <w:t>pt 4A hdg</w:t>
      </w:r>
      <w:r>
        <w:tab/>
        <w:t xml:space="preserve">ins </w:t>
      </w:r>
      <w:hyperlink r:id="rId309" w:tooltip="Births, Deaths and Marriages Registration Amendment Act 2020" w:history="1">
        <w:r>
          <w:rPr>
            <w:rStyle w:val="charCitHyperlinkAbbrev"/>
          </w:rPr>
          <w:t>A2020</w:t>
        </w:r>
        <w:r>
          <w:rPr>
            <w:rStyle w:val="charCitHyperlinkAbbrev"/>
          </w:rPr>
          <w:noBreakHyphen/>
          <w:t>40</w:t>
        </w:r>
      </w:hyperlink>
      <w:r>
        <w:t xml:space="preserve"> s 14</w:t>
      </w:r>
    </w:p>
    <w:p w14:paraId="77921211" w14:textId="4CAC445B" w:rsidR="00CF4DEB" w:rsidRDefault="00CF4DEB" w:rsidP="00CF4DEB">
      <w:pPr>
        <w:pStyle w:val="AmdtsEntryHd"/>
      </w:pPr>
      <w:r w:rsidRPr="00CB2FB8">
        <w:rPr>
          <w:lang w:eastAsia="en-AU"/>
        </w:rPr>
        <w:t>Application by young person for leave to apply for change of given name or sex etc</w:t>
      </w:r>
    </w:p>
    <w:p w14:paraId="39CC1687" w14:textId="384DA84C" w:rsidR="00CF4DEB" w:rsidRDefault="00CF4DEB" w:rsidP="00CF4DEB">
      <w:pPr>
        <w:pStyle w:val="AmdtsEntries"/>
      </w:pPr>
      <w:r>
        <w:t>s 29E</w:t>
      </w:r>
      <w:r>
        <w:tab/>
        <w:t xml:space="preserve">ins </w:t>
      </w:r>
      <w:hyperlink r:id="rId310" w:tooltip="Births, Deaths and Marriages Registration Amendment Act 2020" w:history="1">
        <w:r>
          <w:rPr>
            <w:rStyle w:val="charCitHyperlinkAbbrev"/>
          </w:rPr>
          <w:t>A2020</w:t>
        </w:r>
        <w:r>
          <w:rPr>
            <w:rStyle w:val="charCitHyperlinkAbbrev"/>
          </w:rPr>
          <w:noBreakHyphen/>
          <w:t>40</w:t>
        </w:r>
      </w:hyperlink>
      <w:r>
        <w:t xml:space="preserve"> s 14</w:t>
      </w:r>
    </w:p>
    <w:p w14:paraId="0910EB90" w14:textId="7A9C36DC" w:rsidR="004E0E25" w:rsidRPr="00CF4DEB" w:rsidRDefault="004E0E25" w:rsidP="00CF4DEB">
      <w:pPr>
        <w:pStyle w:val="AmdtsEntries"/>
      </w:pPr>
      <w:r>
        <w:tab/>
        <w:t xml:space="preserve">am </w:t>
      </w:r>
      <w:hyperlink r:id="rId311" w:tooltip="Justice and Community Safety Legislation Amendment Act 2021 (No 2)" w:history="1">
        <w:r>
          <w:rPr>
            <w:rStyle w:val="charCitHyperlinkAbbrev"/>
          </w:rPr>
          <w:t>A2021</w:t>
        </w:r>
        <w:r>
          <w:rPr>
            <w:rStyle w:val="charCitHyperlinkAbbrev"/>
          </w:rPr>
          <w:noBreakHyphen/>
          <w:t>33</w:t>
        </w:r>
      </w:hyperlink>
      <w:r>
        <w:t xml:space="preserve"> s 6</w:t>
      </w:r>
      <w:r w:rsidR="00B7036E">
        <w:t xml:space="preserve">; </w:t>
      </w:r>
      <w:hyperlink r:id="rId312" w:tooltip="Births, Deaths and Marriages Registration Amendment Act 2024" w:history="1">
        <w:r w:rsidR="00B7036E">
          <w:rPr>
            <w:rStyle w:val="charCitHyperlinkAbbrev"/>
          </w:rPr>
          <w:t>A2024</w:t>
        </w:r>
        <w:r w:rsidR="00B7036E">
          <w:rPr>
            <w:rStyle w:val="charCitHyperlinkAbbrev"/>
          </w:rPr>
          <w:noBreakHyphen/>
          <w:t>9</w:t>
        </w:r>
      </w:hyperlink>
      <w:r w:rsidR="00B7036E">
        <w:t xml:space="preserve"> s 25</w:t>
      </w:r>
    </w:p>
    <w:p w14:paraId="1D4882FC" w14:textId="5699419F" w:rsidR="004E0E25" w:rsidRDefault="004E0E25" w:rsidP="00CF4DEB">
      <w:pPr>
        <w:pStyle w:val="AmdtsEntryHd"/>
      </w:pPr>
      <w:r w:rsidRPr="006536B7">
        <w:t>Copy of birth certificate for ACAT</w:t>
      </w:r>
    </w:p>
    <w:p w14:paraId="507750D2" w14:textId="315DECAF" w:rsidR="004E0E25" w:rsidRPr="004E0E25" w:rsidRDefault="004E0E25" w:rsidP="004E0E25">
      <w:pPr>
        <w:pStyle w:val="AmdtsEntries"/>
      </w:pPr>
      <w:r>
        <w:t>s 29EA</w:t>
      </w:r>
      <w:r>
        <w:tab/>
        <w:t xml:space="preserve">ins </w:t>
      </w:r>
      <w:hyperlink r:id="rId313" w:tooltip="Justice and Community Safety Legislation Amendment Act 2021 (No 2)" w:history="1">
        <w:r>
          <w:rPr>
            <w:rStyle w:val="charCitHyperlinkAbbrev"/>
          </w:rPr>
          <w:t>A2021</w:t>
        </w:r>
        <w:r>
          <w:rPr>
            <w:rStyle w:val="charCitHyperlinkAbbrev"/>
          </w:rPr>
          <w:noBreakHyphen/>
          <w:t>33</w:t>
        </w:r>
      </w:hyperlink>
      <w:r>
        <w:t xml:space="preserve"> s 7</w:t>
      </w:r>
    </w:p>
    <w:p w14:paraId="748AAC28" w14:textId="5C5E0090" w:rsidR="00CF4DEB" w:rsidRDefault="00CF4DEB" w:rsidP="00CF4DEB">
      <w:pPr>
        <w:pStyle w:val="AmdtsEntryHd"/>
      </w:pPr>
      <w:r w:rsidRPr="00CB2FB8">
        <w:lastRenderedPageBreak/>
        <w:t>Notification about application</w:t>
      </w:r>
    </w:p>
    <w:p w14:paraId="06FB8321" w14:textId="723D9123" w:rsidR="00CF4DEB" w:rsidRPr="00CF4DEB" w:rsidRDefault="00CF4DEB" w:rsidP="00CF4DEB">
      <w:pPr>
        <w:pStyle w:val="AmdtsEntries"/>
      </w:pPr>
      <w:r>
        <w:t>s 29F</w:t>
      </w:r>
      <w:r>
        <w:tab/>
        <w:t xml:space="preserve">ins </w:t>
      </w:r>
      <w:hyperlink r:id="rId314" w:tooltip="Births, Deaths and Marriages Registration Amendment Act 2020" w:history="1">
        <w:r>
          <w:rPr>
            <w:rStyle w:val="charCitHyperlinkAbbrev"/>
          </w:rPr>
          <w:t>A2020</w:t>
        </w:r>
        <w:r>
          <w:rPr>
            <w:rStyle w:val="charCitHyperlinkAbbrev"/>
          </w:rPr>
          <w:noBreakHyphen/>
          <w:t>40</w:t>
        </w:r>
      </w:hyperlink>
      <w:r>
        <w:t xml:space="preserve"> s 14</w:t>
      </w:r>
    </w:p>
    <w:p w14:paraId="780213A6" w14:textId="7729D900" w:rsidR="00CA475C" w:rsidRPr="00CF4DEB" w:rsidRDefault="00CA475C" w:rsidP="00CA475C">
      <w:pPr>
        <w:pStyle w:val="AmdtsEntries"/>
      </w:pPr>
      <w:r>
        <w:tab/>
        <w:t xml:space="preserve">am </w:t>
      </w:r>
      <w:hyperlink r:id="rId315" w:tooltip="Justice and Community Safety Legislation Amendment Act 2021 (No 2)" w:history="1">
        <w:r>
          <w:rPr>
            <w:rStyle w:val="charCitHyperlinkAbbrev"/>
          </w:rPr>
          <w:t>A2021</w:t>
        </w:r>
        <w:r>
          <w:rPr>
            <w:rStyle w:val="charCitHyperlinkAbbrev"/>
          </w:rPr>
          <w:noBreakHyphen/>
          <w:t>33</w:t>
        </w:r>
      </w:hyperlink>
      <w:r>
        <w:t xml:space="preserve"> s 8</w:t>
      </w:r>
    </w:p>
    <w:p w14:paraId="785B2DA0" w14:textId="426A720F" w:rsidR="00CD6F4A" w:rsidRDefault="00CA475C" w:rsidP="00CD6F4A">
      <w:pPr>
        <w:pStyle w:val="AmdtsEntryHd"/>
      </w:pPr>
      <w:r w:rsidRPr="006536B7">
        <w:t>ACAT hearing an application for leave etc</w:t>
      </w:r>
    </w:p>
    <w:p w14:paraId="5CF23EA5" w14:textId="37936C70" w:rsidR="00CD6F4A" w:rsidRPr="00CF4DEB" w:rsidRDefault="00CD6F4A" w:rsidP="00CD6F4A">
      <w:pPr>
        <w:pStyle w:val="AmdtsEntries"/>
      </w:pPr>
      <w:r>
        <w:t>s 29G</w:t>
      </w:r>
      <w:r>
        <w:tab/>
        <w:t xml:space="preserve">ins </w:t>
      </w:r>
      <w:hyperlink r:id="rId316" w:tooltip="Births, Deaths and Marriages Registration Amendment Act 2020" w:history="1">
        <w:r>
          <w:rPr>
            <w:rStyle w:val="charCitHyperlinkAbbrev"/>
          </w:rPr>
          <w:t>A2020</w:t>
        </w:r>
        <w:r>
          <w:rPr>
            <w:rStyle w:val="charCitHyperlinkAbbrev"/>
          </w:rPr>
          <w:noBreakHyphen/>
          <w:t>40</w:t>
        </w:r>
      </w:hyperlink>
      <w:r>
        <w:t xml:space="preserve"> s 14</w:t>
      </w:r>
    </w:p>
    <w:p w14:paraId="785F7ABC" w14:textId="64A3FE4C" w:rsidR="00CA475C" w:rsidRPr="00CF4DEB" w:rsidRDefault="00CA475C" w:rsidP="00CA475C">
      <w:pPr>
        <w:pStyle w:val="AmdtsEntries"/>
      </w:pPr>
      <w:r>
        <w:tab/>
        <w:t xml:space="preserve">sub </w:t>
      </w:r>
      <w:hyperlink r:id="rId317" w:tooltip="Justice and Community Safety Legislation Amendment Act 2021 (No 2)" w:history="1">
        <w:r>
          <w:rPr>
            <w:rStyle w:val="charCitHyperlinkAbbrev"/>
          </w:rPr>
          <w:t>A2021</w:t>
        </w:r>
        <w:r>
          <w:rPr>
            <w:rStyle w:val="charCitHyperlinkAbbrev"/>
          </w:rPr>
          <w:noBreakHyphen/>
          <w:t>33</w:t>
        </w:r>
      </w:hyperlink>
      <w:r>
        <w:t xml:space="preserve"> s 9</w:t>
      </w:r>
    </w:p>
    <w:p w14:paraId="786A8811" w14:textId="1E6A05E5" w:rsidR="00CD27B0" w:rsidRDefault="00CD27B0" w:rsidP="00CD27B0">
      <w:pPr>
        <w:pStyle w:val="AmdtsEntryHd"/>
      </w:pPr>
      <w:r w:rsidRPr="00CB2FB8">
        <w:t>ACAT deciding an application for leave</w:t>
      </w:r>
    </w:p>
    <w:p w14:paraId="29F2DA01" w14:textId="265977E8" w:rsidR="00CD27B0" w:rsidRPr="00CF4DEB" w:rsidRDefault="00CD27B0" w:rsidP="00CD27B0">
      <w:pPr>
        <w:pStyle w:val="AmdtsEntries"/>
      </w:pPr>
      <w:r>
        <w:t>s 29H</w:t>
      </w:r>
      <w:r>
        <w:tab/>
        <w:t xml:space="preserve">ins </w:t>
      </w:r>
      <w:hyperlink r:id="rId318" w:tooltip="Births, Deaths and Marriages Registration Amendment Act 2020" w:history="1">
        <w:r>
          <w:rPr>
            <w:rStyle w:val="charCitHyperlinkAbbrev"/>
          </w:rPr>
          <w:t>A2020</w:t>
        </w:r>
        <w:r>
          <w:rPr>
            <w:rStyle w:val="charCitHyperlinkAbbrev"/>
          </w:rPr>
          <w:noBreakHyphen/>
          <w:t>40</w:t>
        </w:r>
      </w:hyperlink>
      <w:r>
        <w:t xml:space="preserve"> s 14</w:t>
      </w:r>
    </w:p>
    <w:p w14:paraId="26E10D8E" w14:textId="7C701F84" w:rsidR="00CA475C" w:rsidRPr="00CF4DEB" w:rsidRDefault="00CA475C" w:rsidP="00CA475C">
      <w:pPr>
        <w:pStyle w:val="AmdtsEntries"/>
      </w:pPr>
      <w:r>
        <w:tab/>
        <w:t xml:space="preserve">am </w:t>
      </w:r>
      <w:hyperlink r:id="rId319" w:tooltip="Justice and Community Safety Legislation Amendment Act 2021 (No 2)" w:history="1">
        <w:r>
          <w:rPr>
            <w:rStyle w:val="charCitHyperlinkAbbrev"/>
          </w:rPr>
          <w:t>A2021</w:t>
        </w:r>
        <w:r>
          <w:rPr>
            <w:rStyle w:val="charCitHyperlinkAbbrev"/>
          </w:rPr>
          <w:noBreakHyphen/>
          <w:t>33</w:t>
        </w:r>
      </w:hyperlink>
      <w:r>
        <w:t xml:space="preserve"> s 10</w:t>
      </w:r>
    </w:p>
    <w:p w14:paraId="3CB5F04E" w14:textId="6626A958" w:rsidR="00CD27B0" w:rsidRDefault="00CD27B0" w:rsidP="00CD27B0">
      <w:pPr>
        <w:pStyle w:val="AmdtsEntryHd"/>
      </w:pPr>
      <w:r w:rsidRPr="00CB2FB8">
        <w:t>Copy of order for registrar-general</w:t>
      </w:r>
    </w:p>
    <w:p w14:paraId="2AD0AC04" w14:textId="6CAB70E6" w:rsidR="00CD27B0" w:rsidRPr="00CF4DEB" w:rsidRDefault="00CD27B0" w:rsidP="00CD27B0">
      <w:pPr>
        <w:pStyle w:val="AmdtsEntries"/>
      </w:pPr>
      <w:r>
        <w:t>s 29I</w:t>
      </w:r>
      <w:r>
        <w:tab/>
        <w:t xml:space="preserve">ins </w:t>
      </w:r>
      <w:hyperlink r:id="rId320" w:tooltip="Births, Deaths and Marriages Registration Amendment Act 2020" w:history="1">
        <w:r>
          <w:rPr>
            <w:rStyle w:val="charCitHyperlinkAbbrev"/>
          </w:rPr>
          <w:t>A2020</w:t>
        </w:r>
        <w:r>
          <w:rPr>
            <w:rStyle w:val="charCitHyperlinkAbbrev"/>
          </w:rPr>
          <w:noBreakHyphen/>
          <w:t>40</w:t>
        </w:r>
      </w:hyperlink>
      <w:r>
        <w:t xml:space="preserve"> s 14</w:t>
      </w:r>
    </w:p>
    <w:p w14:paraId="3E7AA35C" w14:textId="41D18434" w:rsidR="006246FF" w:rsidRDefault="006246FF" w:rsidP="006246FF">
      <w:pPr>
        <w:pStyle w:val="AmdtsEntryHd"/>
      </w:pPr>
      <w:r>
        <w:t>How to have a marriage registered</w:t>
      </w:r>
    </w:p>
    <w:p w14:paraId="01D9DAF0" w14:textId="0C5D46FA" w:rsidR="006246FF" w:rsidRPr="006246FF" w:rsidRDefault="006246FF" w:rsidP="006246FF">
      <w:pPr>
        <w:pStyle w:val="AmdtsEntries"/>
      </w:pPr>
      <w:r>
        <w:t>s 31</w:t>
      </w:r>
      <w:r>
        <w:tab/>
        <w:t xml:space="preserve">am </w:t>
      </w:r>
      <w:hyperlink r:id="rId321" w:tooltip="Marriage Equality (Same Sex) Act 2013" w:history="1">
        <w:r>
          <w:rPr>
            <w:rStyle w:val="charCitHyperlinkAbbrev"/>
          </w:rPr>
          <w:t>A2013</w:t>
        </w:r>
        <w:r>
          <w:rPr>
            <w:rStyle w:val="charCitHyperlinkAbbrev"/>
          </w:rPr>
          <w:noBreakHyphen/>
          <w:t>39</w:t>
        </w:r>
      </w:hyperlink>
      <w:r>
        <w:rPr>
          <w:rFonts w:cs="Arial"/>
        </w:rPr>
        <w:t xml:space="preserve"> amdt 2.3</w:t>
      </w:r>
      <w:r w:rsidR="00D77830">
        <w:rPr>
          <w:rFonts w:cs="Arial"/>
        </w:rPr>
        <w:t xml:space="preserve"> (</w:t>
      </w:r>
      <w:hyperlink r:id="rId322" w:tooltip="Marriage Equality (Same Sex) Act 2013" w:history="1">
        <w:r w:rsidR="00D77830">
          <w:rPr>
            <w:rStyle w:val="charCitHyperlinkAbbrev"/>
          </w:rPr>
          <w:t>A2013</w:t>
        </w:r>
        <w:r w:rsidR="00D77830">
          <w:rPr>
            <w:rStyle w:val="charCitHyperlinkAbbrev"/>
          </w:rPr>
          <w:noBreakHyphen/>
          <w:t>39</w:t>
        </w:r>
      </w:hyperlink>
      <w:r w:rsidR="00D77830">
        <w:rPr>
          <w:rFonts w:cs="Arial"/>
        </w:rPr>
        <w:t xml:space="preserve"> never effective (see </w:t>
      </w:r>
      <w:r w:rsidR="00D77830" w:rsidRPr="00B74C47">
        <w:rPr>
          <w:rStyle w:val="charItals"/>
        </w:rPr>
        <w:t>Commonwealth v Australian Capital Territory</w:t>
      </w:r>
      <w:r w:rsidR="00236B1E">
        <w:rPr>
          <w:rFonts w:cs="Arial"/>
        </w:rPr>
        <w:t xml:space="preserve"> [2013] HCA </w:t>
      </w:r>
      <w:r w:rsidR="00D77830">
        <w:rPr>
          <w:rFonts w:cs="Arial"/>
        </w:rPr>
        <w:t>55))</w:t>
      </w:r>
    </w:p>
    <w:p w14:paraId="1DB0ECDA" w14:textId="77777777" w:rsidR="00C54B9F" w:rsidRDefault="00C54B9F">
      <w:pPr>
        <w:pStyle w:val="AmdtsEntryHd"/>
      </w:pPr>
      <w:r>
        <w:t xml:space="preserve">Civil </w:t>
      </w:r>
      <w:r w:rsidR="00063648">
        <w:t>unions</w:t>
      </w:r>
    </w:p>
    <w:p w14:paraId="277B1B80" w14:textId="63A3BD15" w:rsidR="00C54B9F" w:rsidRPr="00D505AC" w:rsidRDefault="00C54B9F">
      <w:pPr>
        <w:pStyle w:val="AmdtsEntries"/>
        <w:rPr>
          <w:rFonts w:cs="Arial"/>
        </w:rPr>
      </w:pPr>
      <w:r>
        <w:t>pt 5A hdg</w:t>
      </w:r>
      <w:r>
        <w:tab/>
        <w:t xml:space="preserve">ins </w:t>
      </w:r>
      <w:hyperlink r:id="rId323"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1.17 </w:t>
      </w:r>
      <w:r w:rsidRPr="00D505AC">
        <w:rPr>
          <w:rFonts w:cs="Arial"/>
        </w:rPr>
        <w:t>(</w:t>
      </w:r>
      <w:hyperlink r:id="rId324"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w:t>
      </w:r>
    </w:p>
    <w:p w14:paraId="38DABFBD" w14:textId="74562D6E" w:rsidR="00C54B9F" w:rsidRPr="00D505AC" w:rsidRDefault="00C54B9F">
      <w:pPr>
        <w:pStyle w:val="AmdtsEntries"/>
        <w:rPr>
          <w:rFonts w:cs="Arial"/>
        </w:rPr>
      </w:pPr>
      <w:r w:rsidRPr="00D505AC">
        <w:rPr>
          <w:rFonts w:cs="Arial"/>
        </w:rPr>
        <w:tab/>
        <w:t xml:space="preserve">ins </w:t>
      </w:r>
      <w:hyperlink r:id="rId325"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1.7</w:t>
      </w:r>
    </w:p>
    <w:p w14:paraId="3AFA7F04" w14:textId="5E83C478" w:rsidR="00063648" w:rsidRPr="00D505AC" w:rsidRDefault="00063648">
      <w:pPr>
        <w:pStyle w:val="AmdtsEntries"/>
        <w:rPr>
          <w:rFonts w:cs="Arial"/>
        </w:rPr>
      </w:pPr>
      <w:r w:rsidRPr="00D505AC">
        <w:rPr>
          <w:rFonts w:cs="Arial"/>
        </w:rPr>
        <w:tab/>
        <w:t xml:space="preserve">sub </w:t>
      </w:r>
      <w:hyperlink r:id="rId326"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36E78FA0" w14:textId="77777777" w:rsidR="00C54B9F" w:rsidRDefault="009365A5">
      <w:pPr>
        <w:pStyle w:val="AmdtsEntryHd"/>
      </w:pPr>
      <w:r w:rsidRPr="00B00733">
        <w:t>Particulars of end of civil union</w:t>
      </w:r>
    </w:p>
    <w:p w14:paraId="6C7DB86D" w14:textId="5204F892" w:rsidR="00C54B9F" w:rsidRPr="00D505AC" w:rsidRDefault="00C54B9F" w:rsidP="00361255">
      <w:pPr>
        <w:pStyle w:val="AmdtsEntries"/>
        <w:keepNext/>
        <w:rPr>
          <w:rFonts w:cs="Arial"/>
        </w:rPr>
      </w:pPr>
      <w:r>
        <w:t>s 32A</w:t>
      </w:r>
      <w:r>
        <w:tab/>
        <w:t xml:space="preserve">ins </w:t>
      </w:r>
      <w:hyperlink r:id="rId327"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1.17 </w:t>
      </w:r>
      <w:r w:rsidRPr="00D505AC">
        <w:rPr>
          <w:rFonts w:cs="Arial"/>
        </w:rPr>
        <w:t>(</w:t>
      </w:r>
      <w:hyperlink r:id="rId328"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w:t>
      </w:r>
    </w:p>
    <w:p w14:paraId="2E191C7E" w14:textId="38EDC1D3" w:rsidR="00C54B9F" w:rsidRPr="00D505AC" w:rsidRDefault="00C54B9F" w:rsidP="00361255">
      <w:pPr>
        <w:pStyle w:val="AmdtsEntries"/>
        <w:keepNext/>
        <w:rPr>
          <w:rFonts w:cs="Arial"/>
        </w:rPr>
      </w:pPr>
      <w:r w:rsidRPr="00D505AC">
        <w:rPr>
          <w:rFonts w:cs="Arial"/>
        </w:rPr>
        <w:tab/>
        <w:t xml:space="preserve">ins </w:t>
      </w:r>
      <w:hyperlink r:id="rId329"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1.7</w:t>
      </w:r>
    </w:p>
    <w:p w14:paraId="1466E106" w14:textId="49AEBD92" w:rsidR="00EB62EE" w:rsidRPr="00D505AC" w:rsidRDefault="00EB62EE" w:rsidP="009D59A4">
      <w:pPr>
        <w:pStyle w:val="AmdtsEntries"/>
        <w:keepNext/>
        <w:rPr>
          <w:rFonts w:cs="Arial"/>
        </w:rPr>
      </w:pPr>
      <w:r w:rsidRPr="00D505AC">
        <w:rPr>
          <w:rFonts w:cs="Arial"/>
        </w:rPr>
        <w:tab/>
        <w:t xml:space="preserve">sub </w:t>
      </w:r>
      <w:hyperlink r:id="rId330" w:tooltip="Civil Partnerships Amendment Act 2009" w:history="1">
        <w:r w:rsidR="00D505AC" w:rsidRPr="00D505AC">
          <w:rPr>
            <w:rStyle w:val="charCitHyperlinkAbbrev"/>
          </w:rPr>
          <w:t>A2009</w:t>
        </w:r>
        <w:r w:rsidR="00D505AC" w:rsidRPr="00D505AC">
          <w:rPr>
            <w:rStyle w:val="charCitHyperlinkAbbrev"/>
          </w:rPr>
          <w:noBreakHyphen/>
          <w:t>41</w:t>
        </w:r>
      </w:hyperlink>
      <w:r w:rsidRPr="00D505AC">
        <w:rPr>
          <w:rFonts w:cs="Arial"/>
        </w:rPr>
        <w:t xml:space="preserve"> amdt 1.1</w:t>
      </w:r>
    </w:p>
    <w:p w14:paraId="49D34F16" w14:textId="7DFDF694" w:rsidR="00182F14" w:rsidRPr="00D505AC" w:rsidRDefault="00182F14" w:rsidP="009D59A4">
      <w:pPr>
        <w:pStyle w:val="AmdtsEntries"/>
        <w:keepNext/>
        <w:rPr>
          <w:rFonts w:cs="Arial"/>
        </w:rPr>
      </w:pPr>
      <w:r w:rsidRPr="00D505AC">
        <w:rPr>
          <w:rFonts w:cs="Arial"/>
        </w:rPr>
        <w:tab/>
        <w:t xml:space="preserve">am </w:t>
      </w:r>
      <w:hyperlink r:id="rId331" w:tooltip="Civil Partnerships Amendment Act 2009 (No 2)" w:history="1">
        <w:r w:rsidR="00D505AC" w:rsidRPr="00D505AC">
          <w:rPr>
            <w:rStyle w:val="charCitHyperlinkAbbrev"/>
          </w:rPr>
          <w:t>A2009</w:t>
        </w:r>
        <w:r w:rsidR="00D505AC" w:rsidRPr="00D505AC">
          <w:rPr>
            <w:rStyle w:val="charCitHyperlinkAbbrev"/>
          </w:rPr>
          <w:noBreakHyphen/>
          <w:t>57</w:t>
        </w:r>
      </w:hyperlink>
      <w:r w:rsidRPr="00D505AC">
        <w:rPr>
          <w:rFonts w:cs="Arial"/>
        </w:rPr>
        <w:t xml:space="preserve"> amdt 1.1</w:t>
      </w:r>
    </w:p>
    <w:p w14:paraId="4A8DE9C4" w14:textId="0F99FB8A" w:rsidR="007C4BC5" w:rsidRPr="00D505AC" w:rsidRDefault="007C4BC5" w:rsidP="007C4BC5">
      <w:pPr>
        <w:pStyle w:val="AmdtsEntries"/>
        <w:rPr>
          <w:rFonts w:cs="Arial"/>
        </w:rPr>
      </w:pPr>
      <w:r w:rsidRPr="00D505AC">
        <w:rPr>
          <w:rFonts w:cs="Arial"/>
        </w:rPr>
        <w:tab/>
        <w:t xml:space="preserve">sub </w:t>
      </w:r>
      <w:hyperlink r:id="rId332"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r w:rsidR="009365A5">
        <w:rPr>
          <w:rFonts w:cs="Arial"/>
        </w:rPr>
        <w:t xml:space="preserve">; </w:t>
      </w:r>
      <w:hyperlink r:id="rId333" w:tooltip="Marriage Equality (Same Sex) Act 2013" w:history="1">
        <w:r w:rsidR="009365A5">
          <w:rPr>
            <w:rStyle w:val="charCitHyperlinkAbbrev"/>
          </w:rPr>
          <w:t>A2013</w:t>
        </w:r>
        <w:r w:rsidR="009365A5">
          <w:rPr>
            <w:rStyle w:val="charCitHyperlinkAbbrev"/>
          </w:rPr>
          <w:noBreakHyphen/>
          <w:t>39</w:t>
        </w:r>
      </w:hyperlink>
      <w:r w:rsidR="009365A5">
        <w:rPr>
          <w:rFonts w:cs="Arial"/>
        </w:rPr>
        <w:t xml:space="preserve"> amdt 2.4</w:t>
      </w:r>
      <w:r w:rsidR="00D77830">
        <w:rPr>
          <w:rFonts w:cs="Arial"/>
        </w:rPr>
        <w:t xml:space="preserve"> (</w:t>
      </w:r>
      <w:hyperlink r:id="rId334" w:tooltip="Marriage Equality (Same Sex) Act 2013" w:history="1">
        <w:r w:rsidR="00D77830">
          <w:rPr>
            <w:rStyle w:val="charCitHyperlinkAbbrev"/>
          </w:rPr>
          <w:t>A2013</w:t>
        </w:r>
        <w:r w:rsidR="00D77830">
          <w:rPr>
            <w:rStyle w:val="charCitHyperlinkAbbrev"/>
          </w:rPr>
          <w:noBreakHyphen/>
          <w:t>39</w:t>
        </w:r>
      </w:hyperlink>
      <w:r w:rsidR="00D77830">
        <w:rPr>
          <w:rFonts w:cs="Arial"/>
        </w:rPr>
        <w:t xml:space="preserve"> never effective (see </w:t>
      </w:r>
      <w:r w:rsidR="00D77830" w:rsidRPr="00B74C47">
        <w:rPr>
          <w:rStyle w:val="charItals"/>
        </w:rPr>
        <w:t>Commonwealth v Australian Capital Territory</w:t>
      </w:r>
      <w:r w:rsidR="00D77830">
        <w:rPr>
          <w:rFonts w:cs="Arial"/>
        </w:rPr>
        <w:t xml:space="preserve"> [2013] HCA 55))</w:t>
      </w:r>
    </w:p>
    <w:p w14:paraId="414DD7D3" w14:textId="77777777" w:rsidR="00EB62EE" w:rsidRDefault="00EB62EE" w:rsidP="00EB62EE">
      <w:pPr>
        <w:pStyle w:val="AmdtsEntryHd"/>
      </w:pPr>
      <w:r w:rsidRPr="00A76E7B">
        <w:t>How civil partnerships are registered</w:t>
      </w:r>
    </w:p>
    <w:p w14:paraId="625D8866" w14:textId="216BD97B" w:rsidR="00EB62EE" w:rsidRDefault="00EB62EE" w:rsidP="007C4BC5">
      <w:pPr>
        <w:pStyle w:val="AmdtsEntries"/>
        <w:keepNext/>
      </w:pPr>
      <w:r>
        <w:t>s 32AA</w:t>
      </w:r>
      <w:r>
        <w:tab/>
      </w:r>
      <w:r w:rsidRPr="00D505AC">
        <w:rPr>
          <w:rFonts w:cs="Arial"/>
        </w:rPr>
        <w:t xml:space="preserve">ins </w:t>
      </w:r>
      <w:hyperlink r:id="rId335" w:tooltip="Civil Partnerships Amendment Act 2009" w:history="1">
        <w:r w:rsidR="00D505AC" w:rsidRPr="00D505AC">
          <w:rPr>
            <w:rStyle w:val="charCitHyperlinkAbbrev"/>
          </w:rPr>
          <w:t>A2009</w:t>
        </w:r>
        <w:r w:rsidR="00D505AC" w:rsidRPr="00D505AC">
          <w:rPr>
            <w:rStyle w:val="charCitHyperlinkAbbrev"/>
          </w:rPr>
          <w:noBreakHyphen/>
          <w:t>41</w:t>
        </w:r>
      </w:hyperlink>
      <w:r w:rsidRPr="00D505AC">
        <w:rPr>
          <w:rFonts w:cs="Arial"/>
        </w:rPr>
        <w:t xml:space="preserve"> amdt 1.1</w:t>
      </w:r>
    </w:p>
    <w:p w14:paraId="3946AD96" w14:textId="588FEEB8" w:rsidR="00182F14" w:rsidRPr="00D505AC" w:rsidRDefault="00182F14" w:rsidP="007C4BC5">
      <w:pPr>
        <w:pStyle w:val="AmdtsEntries"/>
        <w:keepNext/>
        <w:rPr>
          <w:rFonts w:cs="Arial"/>
        </w:rPr>
      </w:pPr>
      <w:r w:rsidRPr="00D505AC">
        <w:rPr>
          <w:rFonts w:cs="Arial"/>
        </w:rPr>
        <w:tab/>
        <w:t xml:space="preserve">am </w:t>
      </w:r>
      <w:hyperlink r:id="rId336" w:tooltip="Civil Partnerships Amendment Act 2009 (No 2)" w:history="1">
        <w:r w:rsidR="00D505AC" w:rsidRPr="00D505AC">
          <w:rPr>
            <w:rStyle w:val="charCitHyperlinkAbbrev"/>
          </w:rPr>
          <w:t>A2009</w:t>
        </w:r>
        <w:r w:rsidR="00D505AC" w:rsidRPr="00D505AC">
          <w:rPr>
            <w:rStyle w:val="charCitHyperlinkAbbrev"/>
          </w:rPr>
          <w:noBreakHyphen/>
          <w:t>57</w:t>
        </w:r>
      </w:hyperlink>
      <w:r w:rsidRPr="00D505AC">
        <w:rPr>
          <w:rFonts w:cs="Arial"/>
        </w:rPr>
        <w:t xml:space="preserve"> amdts 1.2-1.6</w:t>
      </w:r>
      <w:r w:rsidR="00F73192" w:rsidRPr="00D505AC">
        <w:rPr>
          <w:rFonts w:cs="Arial"/>
        </w:rPr>
        <w:t>; ss renum R15 LA</w:t>
      </w:r>
    </w:p>
    <w:p w14:paraId="677E28FC" w14:textId="5A2DFBDC" w:rsidR="007C4BC5" w:rsidRPr="00D505AC" w:rsidRDefault="007C4BC5" w:rsidP="007C4BC5">
      <w:pPr>
        <w:pStyle w:val="AmdtsEntries"/>
        <w:rPr>
          <w:rFonts w:cs="Arial"/>
        </w:rPr>
      </w:pPr>
      <w:r w:rsidRPr="00D505AC">
        <w:rPr>
          <w:rFonts w:cs="Arial"/>
        </w:rPr>
        <w:tab/>
        <w:t xml:space="preserve">om </w:t>
      </w:r>
      <w:hyperlink r:id="rId337"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6DF72F0D" w14:textId="77777777" w:rsidR="00C54B9F" w:rsidRDefault="007C4BC5">
      <w:pPr>
        <w:pStyle w:val="AmdtsEntryHd"/>
      </w:pPr>
      <w:r w:rsidRPr="00E3372F">
        <w:t>How civil union is registered</w:t>
      </w:r>
    </w:p>
    <w:p w14:paraId="3ED4E7F4" w14:textId="3CCCF714" w:rsidR="00C54B9F" w:rsidRPr="00D505AC" w:rsidRDefault="00C54B9F" w:rsidP="007C4BC5">
      <w:pPr>
        <w:pStyle w:val="AmdtsEntries"/>
        <w:keepNext/>
        <w:rPr>
          <w:rFonts w:cs="Arial"/>
        </w:rPr>
      </w:pPr>
      <w:r>
        <w:t>s 32B</w:t>
      </w:r>
      <w:r>
        <w:tab/>
        <w:t xml:space="preserve">ins </w:t>
      </w:r>
      <w:hyperlink r:id="rId338"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1.17 </w:t>
      </w:r>
      <w:r w:rsidRPr="00D505AC">
        <w:rPr>
          <w:rFonts w:cs="Arial"/>
        </w:rPr>
        <w:t>(</w:t>
      </w:r>
      <w:hyperlink r:id="rId339"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w:t>
      </w:r>
    </w:p>
    <w:p w14:paraId="08D35A94" w14:textId="2137EE28" w:rsidR="00C54B9F" w:rsidRPr="00D505AC" w:rsidRDefault="00C54B9F" w:rsidP="009D59A4">
      <w:pPr>
        <w:pStyle w:val="AmdtsEntries"/>
        <w:keepNext/>
        <w:rPr>
          <w:rFonts w:cs="Arial"/>
        </w:rPr>
      </w:pPr>
      <w:r w:rsidRPr="00D505AC">
        <w:rPr>
          <w:rFonts w:cs="Arial"/>
        </w:rPr>
        <w:tab/>
        <w:t xml:space="preserve">ins </w:t>
      </w:r>
      <w:hyperlink r:id="rId340"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1.7</w:t>
      </w:r>
    </w:p>
    <w:p w14:paraId="2F469890" w14:textId="2BDA8442" w:rsidR="007C4BC5" w:rsidRDefault="007C4BC5" w:rsidP="009D59A4">
      <w:pPr>
        <w:pStyle w:val="AmdtsEntries"/>
        <w:keepNext/>
        <w:rPr>
          <w:rFonts w:cs="Arial"/>
        </w:rPr>
      </w:pPr>
      <w:r w:rsidRPr="00D505AC">
        <w:rPr>
          <w:rFonts w:cs="Arial"/>
        </w:rPr>
        <w:tab/>
        <w:t xml:space="preserve">sub </w:t>
      </w:r>
      <w:hyperlink r:id="rId341"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42579A03" w14:textId="2DA9D64E" w:rsidR="009365A5" w:rsidRDefault="009365A5" w:rsidP="007C4BC5">
      <w:pPr>
        <w:pStyle w:val="AmdtsEntries"/>
        <w:rPr>
          <w:rFonts w:cs="Arial"/>
        </w:rPr>
      </w:pPr>
      <w:r>
        <w:rPr>
          <w:rFonts w:cs="Arial"/>
        </w:rPr>
        <w:tab/>
        <w:t xml:space="preserve">om </w:t>
      </w:r>
      <w:hyperlink r:id="rId342" w:tooltip="Marriage Equality (Same Sex) Act 2013" w:history="1">
        <w:r>
          <w:rPr>
            <w:rStyle w:val="charCitHyperlinkAbbrev"/>
          </w:rPr>
          <w:t>A2013</w:t>
        </w:r>
        <w:r>
          <w:rPr>
            <w:rStyle w:val="charCitHyperlinkAbbrev"/>
          </w:rPr>
          <w:noBreakHyphen/>
          <w:t>39</w:t>
        </w:r>
      </w:hyperlink>
      <w:r>
        <w:rPr>
          <w:rFonts w:cs="Arial"/>
        </w:rPr>
        <w:t xml:space="preserve"> amdt 2.4</w:t>
      </w:r>
      <w:r w:rsidR="00D77830">
        <w:rPr>
          <w:rFonts w:cs="Arial"/>
        </w:rPr>
        <w:t xml:space="preserve"> (</w:t>
      </w:r>
      <w:hyperlink r:id="rId343" w:tooltip="Marriage Equality (Same Sex) Act 2013" w:history="1">
        <w:r w:rsidR="00D77830">
          <w:rPr>
            <w:rStyle w:val="charCitHyperlinkAbbrev"/>
          </w:rPr>
          <w:t>A2013</w:t>
        </w:r>
        <w:r w:rsidR="00D77830">
          <w:rPr>
            <w:rStyle w:val="charCitHyperlinkAbbrev"/>
          </w:rPr>
          <w:noBreakHyphen/>
          <w:t>39</w:t>
        </w:r>
      </w:hyperlink>
      <w:r w:rsidR="00D77830">
        <w:rPr>
          <w:rFonts w:cs="Arial"/>
        </w:rPr>
        <w:t xml:space="preserve"> never effective (see </w:t>
      </w:r>
      <w:r w:rsidR="00D77830" w:rsidRPr="00B74C47">
        <w:rPr>
          <w:rStyle w:val="charItals"/>
        </w:rPr>
        <w:t>Commonwealth v Australian Capital Territory</w:t>
      </w:r>
      <w:r w:rsidR="00DD75F6">
        <w:rPr>
          <w:rFonts w:cs="Arial"/>
        </w:rPr>
        <w:t xml:space="preserve"> [2013] HCA </w:t>
      </w:r>
      <w:r w:rsidR="00D77830">
        <w:rPr>
          <w:rFonts w:cs="Arial"/>
        </w:rPr>
        <w:t>55))</w:t>
      </w:r>
    </w:p>
    <w:p w14:paraId="3F3906C1" w14:textId="7CF94D3A" w:rsidR="002C34CE" w:rsidRPr="00D505AC" w:rsidRDefault="002C34CE" w:rsidP="007C4BC5">
      <w:pPr>
        <w:pStyle w:val="AmdtsEntries"/>
        <w:rPr>
          <w:rFonts w:cs="Arial"/>
        </w:rPr>
      </w:pPr>
      <w:r>
        <w:rPr>
          <w:rFonts w:cs="Arial"/>
        </w:rPr>
        <w:tab/>
        <w:t>am</w:t>
      </w:r>
      <w:r>
        <w:t xml:space="preserve"> </w:t>
      </w:r>
      <w:hyperlink r:id="rId344" w:tooltip="Statute Law Amendment Act 2025" w:history="1">
        <w:r>
          <w:rPr>
            <w:rStyle w:val="charCitHyperlinkAbbrev"/>
          </w:rPr>
          <w:t>A2025</w:t>
        </w:r>
        <w:r>
          <w:rPr>
            <w:rStyle w:val="charCitHyperlinkAbbrev"/>
          </w:rPr>
          <w:noBreakHyphen/>
          <w:t>29</w:t>
        </w:r>
      </w:hyperlink>
      <w:r>
        <w:t xml:space="preserve"> amdt 4.15</w:t>
      </w:r>
    </w:p>
    <w:p w14:paraId="35BC4CCB" w14:textId="77777777" w:rsidR="00C54B9F" w:rsidRDefault="007C4BC5">
      <w:pPr>
        <w:pStyle w:val="AmdtsEntryHd"/>
      </w:pPr>
      <w:r w:rsidRPr="00E3372F">
        <w:lastRenderedPageBreak/>
        <w:t>Particulars of end of civil union</w:t>
      </w:r>
    </w:p>
    <w:p w14:paraId="13DACA36" w14:textId="7E5C76E6" w:rsidR="00C54B9F" w:rsidRDefault="00C54B9F" w:rsidP="007C1BF1">
      <w:pPr>
        <w:pStyle w:val="AmdtsEntries"/>
        <w:keepNext/>
        <w:keepLines/>
      </w:pPr>
      <w:r>
        <w:t>s 32C</w:t>
      </w:r>
      <w:r>
        <w:tab/>
        <w:t xml:space="preserve">ins </w:t>
      </w:r>
      <w:hyperlink r:id="rId345"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1.17 </w:t>
      </w:r>
      <w:r w:rsidRPr="00D505AC">
        <w:rPr>
          <w:rFonts w:cs="Arial"/>
        </w:rPr>
        <w:t>(</w:t>
      </w:r>
      <w:hyperlink r:id="rId346"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w:t>
      </w:r>
    </w:p>
    <w:p w14:paraId="4B8C3183" w14:textId="0A7E0897" w:rsidR="007C4BC5" w:rsidRPr="00D505AC" w:rsidRDefault="007C4BC5" w:rsidP="009D59A4">
      <w:pPr>
        <w:pStyle w:val="AmdtsEntries"/>
        <w:keepNext/>
        <w:rPr>
          <w:rFonts w:cs="Arial"/>
        </w:rPr>
      </w:pPr>
      <w:r w:rsidRPr="00D505AC">
        <w:rPr>
          <w:rFonts w:cs="Arial"/>
        </w:rPr>
        <w:tab/>
        <w:t xml:space="preserve">ins </w:t>
      </w:r>
      <w:hyperlink r:id="rId347"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5C545BC2" w14:textId="7D41DD8E" w:rsidR="009365A5" w:rsidRDefault="009365A5" w:rsidP="009365A5">
      <w:pPr>
        <w:pStyle w:val="AmdtsEntries"/>
        <w:rPr>
          <w:rFonts w:cs="Arial"/>
        </w:rPr>
      </w:pPr>
      <w:r>
        <w:rPr>
          <w:rFonts w:cs="Arial"/>
        </w:rPr>
        <w:tab/>
        <w:t xml:space="preserve">om </w:t>
      </w:r>
      <w:hyperlink r:id="rId348" w:tooltip="Marriage Equality (Same Sex) Act 2013" w:history="1">
        <w:r>
          <w:rPr>
            <w:rStyle w:val="charCitHyperlinkAbbrev"/>
          </w:rPr>
          <w:t>A2013</w:t>
        </w:r>
        <w:r>
          <w:rPr>
            <w:rStyle w:val="charCitHyperlinkAbbrev"/>
          </w:rPr>
          <w:noBreakHyphen/>
          <w:t>39</w:t>
        </w:r>
      </w:hyperlink>
      <w:r>
        <w:rPr>
          <w:rFonts w:cs="Arial"/>
        </w:rPr>
        <w:t xml:space="preserve"> amdt 2.4</w:t>
      </w:r>
      <w:r w:rsidR="00DD75F6">
        <w:rPr>
          <w:rFonts w:cs="Arial"/>
        </w:rPr>
        <w:t xml:space="preserve"> (</w:t>
      </w:r>
      <w:hyperlink r:id="rId349" w:tooltip="Marriage Equality (Same Sex) Act 2013" w:history="1">
        <w:r w:rsidR="00DD75F6">
          <w:rPr>
            <w:rStyle w:val="charCitHyperlinkAbbrev"/>
          </w:rPr>
          <w:t>A2013</w:t>
        </w:r>
        <w:r w:rsidR="00DD75F6">
          <w:rPr>
            <w:rStyle w:val="charCitHyperlinkAbbrev"/>
          </w:rPr>
          <w:noBreakHyphen/>
          <w:t>39</w:t>
        </w:r>
      </w:hyperlink>
      <w:r w:rsidR="00DD75F6">
        <w:rPr>
          <w:rFonts w:cs="Arial"/>
        </w:rPr>
        <w:t xml:space="preserve"> never effective (see </w:t>
      </w:r>
      <w:r w:rsidR="00DD75F6" w:rsidRPr="00B74C47">
        <w:rPr>
          <w:rStyle w:val="charItals"/>
        </w:rPr>
        <w:t>Commonwealth v Australian Capital Territory</w:t>
      </w:r>
      <w:r w:rsidR="00DD75F6">
        <w:rPr>
          <w:rFonts w:cs="Arial"/>
        </w:rPr>
        <w:t xml:space="preserve"> [2013] HCA 55))</w:t>
      </w:r>
    </w:p>
    <w:p w14:paraId="721639B0" w14:textId="678A1867" w:rsidR="002C34CE" w:rsidRPr="00D505AC" w:rsidRDefault="002C34CE" w:rsidP="009365A5">
      <w:pPr>
        <w:pStyle w:val="AmdtsEntries"/>
        <w:rPr>
          <w:rFonts w:cs="Arial"/>
        </w:rPr>
      </w:pPr>
      <w:r>
        <w:rPr>
          <w:rFonts w:cs="Arial"/>
        </w:rPr>
        <w:tab/>
        <w:t>am</w:t>
      </w:r>
      <w:r>
        <w:t xml:space="preserve"> </w:t>
      </w:r>
      <w:hyperlink r:id="rId350" w:tooltip="Statute Law Amendment Act 2025" w:history="1">
        <w:r>
          <w:rPr>
            <w:rStyle w:val="charCitHyperlinkAbbrev"/>
          </w:rPr>
          <w:t>A2025</w:t>
        </w:r>
        <w:r>
          <w:rPr>
            <w:rStyle w:val="charCitHyperlinkAbbrev"/>
          </w:rPr>
          <w:noBreakHyphen/>
          <w:t>29</w:t>
        </w:r>
      </w:hyperlink>
      <w:r>
        <w:t xml:space="preserve"> amdt 4.15</w:t>
      </w:r>
    </w:p>
    <w:p w14:paraId="2B511445" w14:textId="77777777" w:rsidR="007C4BC5" w:rsidRDefault="007C4BC5" w:rsidP="007C4BC5">
      <w:pPr>
        <w:pStyle w:val="AmdtsEntryHd"/>
      </w:pPr>
      <w:r>
        <w:t xml:space="preserve">Civil </w:t>
      </w:r>
      <w:r w:rsidR="0016678A">
        <w:t>partnerships</w:t>
      </w:r>
    </w:p>
    <w:p w14:paraId="60835908" w14:textId="5204085C" w:rsidR="007C4BC5" w:rsidRDefault="007C4BC5" w:rsidP="007C4BC5">
      <w:pPr>
        <w:pStyle w:val="AmdtsEntries"/>
      </w:pPr>
      <w:r>
        <w:t>pt 5B hdg</w:t>
      </w:r>
      <w:r>
        <w:tab/>
      </w:r>
      <w:r w:rsidR="0016678A" w:rsidRPr="00D505AC">
        <w:rPr>
          <w:rFonts w:cs="Arial"/>
        </w:rPr>
        <w:t>ins</w:t>
      </w:r>
      <w:r w:rsidRPr="00D505AC">
        <w:rPr>
          <w:rFonts w:cs="Arial"/>
        </w:rPr>
        <w:t xml:space="preserve"> </w:t>
      </w:r>
      <w:hyperlink r:id="rId351"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29FB6A10" w14:textId="77777777" w:rsidR="0016678A" w:rsidRDefault="0016678A" w:rsidP="0016678A">
      <w:pPr>
        <w:pStyle w:val="AmdtsEntryHd"/>
      </w:pPr>
      <w:r w:rsidRPr="00E3372F">
        <w:t>Particulars of civil partnership</w:t>
      </w:r>
    </w:p>
    <w:p w14:paraId="2D20BFB4" w14:textId="3E3C4432" w:rsidR="0016678A" w:rsidRDefault="0016678A" w:rsidP="0016678A">
      <w:pPr>
        <w:pStyle w:val="AmdtsEntries"/>
      </w:pPr>
      <w:r>
        <w:t>s 32D</w:t>
      </w:r>
      <w:r>
        <w:tab/>
      </w:r>
      <w:r w:rsidRPr="00D505AC">
        <w:rPr>
          <w:rFonts w:cs="Arial"/>
        </w:rPr>
        <w:t xml:space="preserve">ins </w:t>
      </w:r>
      <w:hyperlink r:id="rId352"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5C6738B3" w14:textId="77777777" w:rsidR="0016678A" w:rsidRDefault="0016678A" w:rsidP="0016678A">
      <w:pPr>
        <w:pStyle w:val="AmdtsEntryHd"/>
      </w:pPr>
      <w:r w:rsidRPr="00E3372F">
        <w:t>Particulars of end of civil partnership</w:t>
      </w:r>
    </w:p>
    <w:p w14:paraId="7EF722D6" w14:textId="0BD2ED63" w:rsidR="0016678A" w:rsidRDefault="0016678A" w:rsidP="0016678A">
      <w:pPr>
        <w:pStyle w:val="AmdtsEntries"/>
        <w:rPr>
          <w:rFonts w:cs="Arial"/>
        </w:rPr>
      </w:pPr>
      <w:r>
        <w:t>s 32E</w:t>
      </w:r>
      <w:r>
        <w:tab/>
      </w:r>
      <w:r w:rsidRPr="00D505AC">
        <w:rPr>
          <w:rFonts w:cs="Arial"/>
        </w:rPr>
        <w:t xml:space="preserve">ins </w:t>
      </w:r>
      <w:hyperlink r:id="rId353"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09E55F24" w14:textId="5F48D7E0" w:rsidR="002C34CE" w:rsidRDefault="002C34CE" w:rsidP="0016678A">
      <w:pPr>
        <w:pStyle w:val="AmdtsEntries"/>
      </w:pPr>
      <w:r>
        <w:rPr>
          <w:rFonts w:cs="Arial"/>
        </w:rPr>
        <w:tab/>
        <w:t>am</w:t>
      </w:r>
      <w:r>
        <w:t xml:space="preserve"> </w:t>
      </w:r>
      <w:hyperlink r:id="rId354" w:tooltip="Statute Law Amendment Act 2025" w:history="1">
        <w:r>
          <w:rPr>
            <w:rStyle w:val="charCitHyperlinkAbbrev"/>
          </w:rPr>
          <w:t>A2025</w:t>
        </w:r>
        <w:r>
          <w:rPr>
            <w:rStyle w:val="charCitHyperlinkAbbrev"/>
          </w:rPr>
          <w:noBreakHyphen/>
          <w:t>29</w:t>
        </w:r>
      </w:hyperlink>
      <w:r>
        <w:t xml:space="preserve"> amdt 4.15</w:t>
      </w:r>
    </w:p>
    <w:p w14:paraId="6A005696" w14:textId="77777777" w:rsidR="0016678A" w:rsidRDefault="0016678A" w:rsidP="0016678A">
      <w:pPr>
        <w:pStyle w:val="AmdtsEntryHd"/>
      </w:pPr>
      <w:r w:rsidRPr="00E3372F">
        <w:t>Transitional—particulars of termination of civil partnership not included before commencement day</w:t>
      </w:r>
    </w:p>
    <w:p w14:paraId="2A06B998" w14:textId="62579444" w:rsidR="0016678A" w:rsidRPr="00D505AC" w:rsidRDefault="0016678A" w:rsidP="0016678A">
      <w:pPr>
        <w:pStyle w:val="AmdtsEntries"/>
        <w:rPr>
          <w:rFonts w:cs="Arial"/>
        </w:rPr>
      </w:pPr>
      <w:r>
        <w:t>s 32F</w:t>
      </w:r>
      <w:r>
        <w:tab/>
      </w:r>
      <w:r w:rsidRPr="00D505AC">
        <w:rPr>
          <w:rFonts w:cs="Arial"/>
        </w:rPr>
        <w:t xml:space="preserve">ins </w:t>
      </w:r>
      <w:hyperlink r:id="rId355" w:tooltip="Civil Unions Act 2012" w:history="1">
        <w:r w:rsidR="00D505AC" w:rsidRPr="00D505AC">
          <w:rPr>
            <w:rStyle w:val="charCitHyperlinkAbbrev"/>
          </w:rPr>
          <w:t>A2012</w:t>
        </w:r>
        <w:r w:rsidR="00D505AC" w:rsidRPr="00D505AC">
          <w:rPr>
            <w:rStyle w:val="charCitHyperlinkAbbrev"/>
          </w:rPr>
          <w:noBreakHyphen/>
          <w:t>40</w:t>
        </w:r>
      </w:hyperlink>
      <w:r w:rsidRPr="00D505AC">
        <w:rPr>
          <w:rFonts w:cs="Arial"/>
        </w:rPr>
        <w:t xml:space="preserve"> amdt 3.16</w:t>
      </w:r>
    </w:p>
    <w:p w14:paraId="5F0AD4C8" w14:textId="77777777" w:rsidR="00DC16A1" w:rsidRPr="005D3802" w:rsidRDefault="00DC16A1" w:rsidP="0016678A">
      <w:pPr>
        <w:pStyle w:val="AmdtsEntries"/>
      </w:pPr>
      <w:r w:rsidRPr="005D3802">
        <w:tab/>
        <w:t>exp 11 September 2012 (s 32F (4))</w:t>
      </w:r>
    </w:p>
    <w:p w14:paraId="3D91F152" w14:textId="77777777" w:rsidR="00C54B9F" w:rsidRDefault="00C54B9F">
      <w:pPr>
        <w:pStyle w:val="AmdtsEntryHd"/>
      </w:pPr>
      <w:r>
        <w:t>When registration of deaths is required or authorised</w:t>
      </w:r>
    </w:p>
    <w:p w14:paraId="22E3A983" w14:textId="77777777" w:rsidR="00C54B9F" w:rsidRDefault="00C54B9F">
      <w:pPr>
        <w:pStyle w:val="AmdtsEntries"/>
      </w:pPr>
      <w:r>
        <w:t>div 6.1 hdg</w:t>
      </w:r>
      <w:r>
        <w:tab/>
        <w:t>(prev pt 6 div 1 hdg) renum R3 LA</w:t>
      </w:r>
    </w:p>
    <w:p w14:paraId="12EACE73" w14:textId="77777777" w:rsidR="00C54B9F" w:rsidRDefault="00C54B9F">
      <w:pPr>
        <w:pStyle w:val="AmdtsEntryHd"/>
      </w:pPr>
      <w:r>
        <w:t>Circumstances in which deaths are not to be registered</w:t>
      </w:r>
    </w:p>
    <w:p w14:paraId="54FECCAC" w14:textId="2C8A1390" w:rsidR="00C54B9F" w:rsidRDefault="00C54B9F">
      <w:pPr>
        <w:pStyle w:val="AmdtsEntries"/>
      </w:pPr>
      <w:r>
        <w:t>s 34</w:t>
      </w:r>
      <w:r>
        <w:tab/>
        <w:t xml:space="preserve">sub </w:t>
      </w:r>
      <w:hyperlink r:id="rId35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3.32</w:t>
      </w:r>
    </w:p>
    <w:p w14:paraId="4DFEB37B" w14:textId="77777777" w:rsidR="00C54B9F" w:rsidRDefault="00C54B9F">
      <w:pPr>
        <w:pStyle w:val="AmdtsEntryHd"/>
      </w:pPr>
      <w:r>
        <w:t>Notification and registration of deaths</w:t>
      </w:r>
    </w:p>
    <w:p w14:paraId="3F385D16" w14:textId="77777777" w:rsidR="00C54B9F" w:rsidRDefault="00C54B9F">
      <w:pPr>
        <w:pStyle w:val="AmdtsEntries"/>
      </w:pPr>
      <w:r>
        <w:t>div 6.2 hdg</w:t>
      </w:r>
      <w:r>
        <w:tab/>
        <w:t>(prev pt 6 div 2 hdg) renum R3 LA</w:t>
      </w:r>
    </w:p>
    <w:p w14:paraId="7057E1F1" w14:textId="77777777" w:rsidR="00C54B9F" w:rsidRDefault="00C54B9F">
      <w:pPr>
        <w:pStyle w:val="AmdtsEntryHd"/>
      </w:pPr>
      <w:r>
        <w:t>Notification of deaths by doctors</w:t>
      </w:r>
    </w:p>
    <w:p w14:paraId="7683C94B" w14:textId="4724504F" w:rsidR="00C54B9F" w:rsidRDefault="00C54B9F">
      <w:pPr>
        <w:pStyle w:val="AmdtsEntries"/>
        <w:keepNext/>
      </w:pPr>
      <w:r>
        <w:t>s 35</w:t>
      </w:r>
      <w:r>
        <w:tab/>
        <w:t xml:space="preserve">am </w:t>
      </w:r>
      <w:hyperlink r:id="rId357"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1.357, amdt 1.358; </w:t>
      </w:r>
      <w:hyperlink r:id="rId35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3.33</w:t>
      </w:r>
    </w:p>
    <w:p w14:paraId="38CE2E12" w14:textId="7AC31DA9" w:rsidR="00C54B9F" w:rsidRDefault="00C54B9F">
      <w:pPr>
        <w:pStyle w:val="AmdtsEntries"/>
      </w:pPr>
      <w:r>
        <w:tab/>
        <w:t xml:space="preserve">sub </w:t>
      </w:r>
      <w:hyperlink r:id="rId359"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1.52</w:t>
      </w:r>
    </w:p>
    <w:p w14:paraId="58CA2AB3" w14:textId="37EFF5F4" w:rsidR="00BD29E9" w:rsidRDefault="00BD29E9">
      <w:pPr>
        <w:pStyle w:val="AmdtsEntries"/>
      </w:pPr>
      <w:r>
        <w:tab/>
        <w:t xml:space="preserve">am </w:t>
      </w:r>
      <w:hyperlink r:id="rId360" w:tooltip="Courts Legislation Amendment Act 2014" w:history="1">
        <w:r>
          <w:rPr>
            <w:rStyle w:val="charCitHyperlinkAbbrev"/>
          </w:rPr>
          <w:t>A2014</w:t>
        </w:r>
        <w:r>
          <w:rPr>
            <w:rStyle w:val="charCitHyperlinkAbbrev"/>
          </w:rPr>
          <w:noBreakHyphen/>
          <w:t>1</w:t>
        </w:r>
      </w:hyperlink>
      <w:r>
        <w:t xml:space="preserve"> s 17</w:t>
      </w:r>
      <w:r w:rsidR="002C34CE">
        <w:t xml:space="preserve">; </w:t>
      </w:r>
      <w:hyperlink r:id="rId361" w:tooltip="Statute Law Amendment Act 2025" w:history="1">
        <w:r w:rsidR="002C34CE">
          <w:rPr>
            <w:rStyle w:val="charCitHyperlinkAbbrev"/>
          </w:rPr>
          <w:t>A2025</w:t>
        </w:r>
        <w:r w:rsidR="002C34CE">
          <w:rPr>
            <w:rStyle w:val="charCitHyperlinkAbbrev"/>
          </w:rPr>
          <w:noBreakHyphen/>
          <w:t>29</w:t>
        </w:r>
      </w:hyperlink>
      <w:r w:rsidR="002C34CE">
        <w:t xml:space="preserve"> amdt 4.15</w:t>
      </w:r>
    </w:p>
    <w:p w14:paraId="5ED4FDC7" w14:textId="77777777" w:rsidR="00C54B9F" w:rsidRDefault="00C54B9F">
      <w:pPr>
        <w:pStyle w:val="AmdtsEntryHd"/>
        <w:rPr>
          <w:noProof/>
        </w:rPr>
      </w:pPr>
      <w:r>
        <w:rPr>
          <w:noProof/>
        </w:rPr>
        <w:t>Certificates of deaths subject to inquests</w:t>
      </w:r>
    </w:p>
    <w:p w14:paraId="2C189296" w14:textId="3092B9CC" w:rsidR="00C54B9F" w:rsidRDefault="00C54B9F" w:rsidP="009D59A4">
      <w:pPr>
        <w:pStyle w:val="AmdtsEntries"/>
        <w:keepNext/>
      </w:pPr>
      <w:r>
        <w:t>s 36</w:t>
      </w:r>
      <w:r>
        <w:tab/>
        <w:t xml:space="preserve">am </w:t>
      </w:r>
      <w:hyperlink r:id="rId36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3.34</w:t>
      </w:r>
    </w:p>
    <w:p w14:paraId="45BC4F6C" w14:textId="77777777" w:rsidR="00C54B9F" w:rsidRDefault="00C54B9F">
      <w:pPr>
        <w:pStyle w:val="AmdtsEntries"/>
        <w:spacing w:line="360" w:lineRule="auto"/>
      </w:pPr>
      <w:r>
        <w:tab/>
        <w:t>(2)-(4) exp 2 June 2005 (s 36 (4))</w:t>
      </w:r>
    </w:p>
    <w:p w14:paraId="643FAE49" w14:textId="77777777" w:rsidR="00C54B9F" w:rsidRDefault="00C54B9F">
      <w:pPr>
        <w:pStyle w:val="AmdtsEntryHd"/>
        <w:rPr>
          <w:noProof/>
        </w:rPr>
      </w:pPr>
      <w:r>
        <w:t>Notification by funeral directors etc</w:t>
      </w:r>
    </w:p>
    <w:p w14:paraId="7A0E0E5E" w14:textId="6500E5B8" w:rsidR="00C54B9F" w:rsidRDefault="00C54B9F">
      <w:pPr>
        <w:pStyle w:val="AmdtsEntries"/>
        <w:keepNext/>
      </w:pPr>
      <w:r>
        <w:t>s 37</w:t>
      </w:r>
      <w:r>
        <w:tab/>
        <w:t xml:space="preserve">am </w:t>
      </w:r>
      <w:hyperlink r:id="rId36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3.35</w:t>
      </w:r>
    </w:p>
    <w:p w14:paraId="084A22EA" w14:textId="4E9406DA" w:rsidR="00C54B9F" w:rsidRDefault="00C54B9F">
      <w:pPr>
        <w:pStyle w:val="AmdtsEntries"/>
      </w:pPr>
      <w:r>
        <w:tab/>
        <w:t xml:space="preserve">sub </w:t>
      </w:r>
      <w:hyperlink r:id="rId364"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1.53</w:t>
      </w:r>
    </w:p>
    <w:p w14:paraId="1F2A1ABD" w14:textId="329FDF10" w:rsidR="002B6F44" w:rsidRDefault="002B6F44" w:rsidP="002B6F44">
      <w:pPr>
        <w:pStyle w:val="AmdtsEntries"/>
      </w:pPr>
      <w:r>
        <w:tab/>
        <w:t>am</w:t>
      </w:r>
      <w:r>
        <w:rPr>
          <w:rFonts w:cs="Arial"/>
        </w:rPr>
        <w:t xml:space="preserve"> </w:t>
      </w:r>
      <w:hyperlink r:id="rId365" w:tooltip="Justice and Community Safety Legislation Amendment Act 2014" w:history="1">
        <w:r>
          <w:rPr>
            <w:rStyle w:val="charCitHyperlinkAbbrev"/>
          </w:rPr>
          <w:t>A2014</w:t>
        </w:r>
        <w:r>
          <w:rPr>
            <w:rStyle w:val="charCitHyperlinkAbbrev"/>
          </w:rPr>
          <w:noBreakHyphen/>
          <w:t>18</w:t>
        </w:r>
      </w:hyperlink>
      <w:r>
        <w:t xml:space="preserve"> amdt 3.4</w:t>
      </w:r>
    </w:p>
    <w:p w14:paraId="2D509330" w14:textId="77777777" w:rsidR="00C54B9F" w:rsidRDefault="00C54B9F">
      <w:pPr>
        <w:pStyle w:val="AmdtsEntryHd"/>
        <w:rPr>
          <w:noProof/>
        </w:rPr>
      </w:pPr>
      <w:r>
        <w:t>How deaths are registered</w:t>
      </w:r>
    </w:p>
    <w:p w14:paraId="072B59B4" w14:textId="57338061" w:rsidR="00C54B9F" w:rsidRDefault="00C54B9F">
      <w:pPr>
        <w:pStyle w:val="AmdtsEntries"/>
      </w:pPr>
      <w:r>
        <w:t>s 38</w:t>
      </w:r>
      <w:r>
        <w:tab/>
        <w:t xml:space="preserve">sub </w:t>
      </w:r>
      <w:hyperlink r:id="rId36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3.36</w:t>
      </w:r>
    </w:p>
    <w:p w14:paraId="757F1B40" w14:textId="3F0A82EA" w:rsidR="00BC082A" w:rsidRDefault="00BC082A">
      <w:pPr>
        <w:pStyle w:val="AmdtsEntryHd"/>
      </w:pPr>
      <w:r w:rsidRPr="005F4BD7">
        <w:t>Information about tissue donation</w:t>
      </w:r>
    </w:p>
    <w:p w14:paraId="114D2680" w14:textId="02F778AE" w:rsidR="00BC082A" w:rsidRPr="00BC082A" w:rsidRDefault="00BC082A" w:rsidP="00BC082A">
      <w:pPr>
        <w:pStyle w:val="AmdtsEntries"/>
      </w:pPr>
      <w:r>
        <w:t>s 38A</w:t>
      </w:r>
      <w:r>
        <w:tab/>
        <w:t xml:space="preserve">ins </w:t>
      </w:r>
      <w:hyperlink r:id="rId367" w:tooltip="Births, Deaths and Marriages Registration (Tissue Donor Acknowledgment) Amendment Act 2020" w:history="1">
        <w:r w:rsidR="00A338F1">
          <w:rPr>
            <w:rStyle w:val="charCitHyperlinkAbbrev"/>
          </w:rPr>
          <w:t>A2020</w:t>
        </w:r>
        <w:r w:rsidR="00A338F1">
          <w:rPr>
            <w:rStyle w:val="charCitHyperlinkAbbrev"/>
          </w:rPr>
          <w:noBreakHyphen/>
          <w:t>17</w:t>
        </w:r>
      </w:hyperlink>
      <w:r>
        <w:t xml:space="preserve"> s 4</w:t>
      </w:r>
    </w:p>
    <w:p w14:paraId="251D09E3" w14:textId="764CA5BC" w:rsidR="00C54B9F" w:rsidRDefault="00C54B9F">
      <w:pPr>
        <w:pStyle w:val="AmdtsEntryHd"/>
      </w:pPr>
      <w:r>
        <w:lastRenderedPageBreak/>
        <w:t>Keeping the register</w:t>
      </w:r>
    </w:p>
    <w:p w14:paraId="6611057B" w14:textId="77777777" w:rsidR="00C54B9F" w:rsidRDefault="00C54B9F">
      <w:pPr>
        <w:pStyle w:val="AmdtsEntries"/>
      </w:pPr>
      <w:r>
        <w:t>div 7.1 hdg</w:t>
      </w:r>
      <w:r>
        <w:tab/>
        <w:t>(prev pt 7 div 1 hdg) renum R3 LA</w:t>
      </w:r>
    </w:p>
    <w:p w14:paraId="360C2C7B" w14:textId="77777777" w:rsidR="00C54B9F" w:rsidRDefault="00C54B9F">
      <w:pPr>
        <w:pStyle w:val="AmdtsEntryHd"/>
        <w:rPr>
          <w:noProof/>
        </w:rPr>
      </w:pPr>
      <w:r>
        <w:rPr>
          <w:noProof/>
        </w:rPr>
        <w:t>The register</w:t>
      </w:r>
    </w:p>
    <w:p w14:paraId="0C133AA3" w14:textId="4B5242EB" w:rsidR="00C54B9F" w:rsidRDefault="00C54B9F" w:rsidP="00997DC2">
      <w:pPr>
        <w:pStyle w:val="AmdtsEntries"/>
        <w:keepNext/>
      </w:pPr>
      <w:r>
        <w:t>s 39</w:t>
      </w:r>
      <w:r>
        <w:tab/>
        <w:t xml:space="preserve">am </w:t>
      </w:r>
      <w:hyperlink r:id="rId36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3.37</w:t>
      </w:r>
    </w:p>
    <w:p w14:paraId="58BD2B6C" w14:textId="77777777" w:rsidR="00C54B9F" w:rsidRDefault="00C54B9F">
      <w:pPr>
        <w:pStyle w:val="AmdtsEntries"/>
        <w:spacing w:line="360" w:lineRule="auto"/>
      </w:pPr>
      <w:r>
        <w:tab/>
        <w:t>(5)-(7) exp 2 June 2005 (s 39 (7))</w:t>
      </w:r>
    </w:p>
    <w:p w14:paraId="6C37AE84" w14:textId="77777777" w:rsidR="00C54B9F" w:rsidRDefault="00C54B9F">
      <w:pPr>
        <w:pStyle w:val="AmdtsEntryHd"/>
      </w:pPr>
      <w:r>
        <w:t>Inquiries</w:t>
      </w:r>
    </w:p>
    <w:p w14:paraId="2F2EE774" w14:textId="77777777" w:rsidR="00C54B9F" w:rsidRDefault="00C54B9F">
      <w:pPr>
        <w:pStyle w:val="AmdtsEntries"/>
      </w:pPr>
      <w:r>
        <w:t>div 7.2 hdg</w:t>
      </w:r>
      <w:r>
        <w:tab/>
        <w:t>(prev pt 7 div 2 hdg) renum R3 LA</w:t>
      </w:r>
    </w:p>
    <w:p w14:paraId="35721D64" w14:textId="77777777" w:rsidR="00C54B9F" w:rsidRDefault="00C54B9F">
      <w:pPr>
        <w:pStyle w:val="AmdtsEntryHd"/>
      </w:pPr>
      <w:r>
        <w:t>Registrar-general’s powers of inquiry</w:t>
      </w:r>
    </w:p>
    <w:p w14:paraId="75DE4D68" w14:textId="21302D6D" w:rsidR="002B6F44" w:rsidRDefault="00C54B9F" w:rsidP="002B6F44">
      <w:pPr>
        <w:pStyle w:val="AmdtsEntries"/>
      </w:pPr>
      <w:r>
        <w:t>s 41</w:t>
      </w:r>
      <w:r>
        <w:tab/>
        <w:t xml:space="preserve">am </w:t>
      </w:r>
      <w:hyperlink r:id="rId369"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1.54</w:t>
      </w:r>
      <w:r w:rsidR="002B6F44">
        <w:t>;</w:t>
      </w:r>
      <w:r w:rsidR="002B6F44">
        <w:rPr>
          <w:rFonts w:cs="Arial"/>
        </w:rPr>
        <w:t xml:space="preserve"> </w:t>
      </w:r>
      <w:hyperlink r:id="rId370" w:tooltip="Justice and Community Safety Legislation Amendment Act 2014" w:history="1">
        <w:r w:rsidR="002B6F44">
          <w:rPr>
            <w:rStyle w:val="charCitHyperlinkAbbrev"/>
          </w:rPr>
          <w:t>A2014</w:t>
        </w:r>
        <w:r w:rsidR="002B6F44">
          <w:rPr>
            <w:rStyle w:val="charCitHyperlinkAbbrev"/>
          </w:rPr>
          <w:noBreakHyphen/>
          <w:t>18</w:t>
        </w:r>
      </w:hyperlink>
      <w:r w:rsidR="002B6F44">
        <w:t xml:space="preserve"> amdt 3.4</w:t>
      </w:r>
    </w:p>
    <w:p w14:paraId="6C4C84F1" w14:textId="77777777" w:rsidR="00C54B9F" w:rsidRDefault="00C54B9F">
      <w:pPr>
        <w:pStyle w:val="AmdtsEntryHd"/>
      </w:pPr>
      <w:r>
        <w:t>Access to, and certification of, register entries</w:t>
      </w:r>
    </w:p>
    <w:p w14:paraId="4E94FC9F" w14:textId="77777777" w:rsidR="00C54B9F" w:rsidRDefault="00C54B9F">
      <w:pPr>
        <w:pStyle w:val="AmdtsEntries"/>
      </w:pPr>
      <w:r>
        <w:t>div 7.3 hdg</w:t>
      </w:r>
      <w:r>
        <w:tab/>
        <w:t>(prev pt 7 div 3 hdg) renum R3 LA</w:t>
      </w:r>
    </w:p>
    <w:p w14:paraId="44AC4F54" w14:textId="77777777" w:rsidR="00C54B9F" w:rsidRDefault="00C54B9F">
      <w:pPr>
        <w:pStyle w:val="AmdtsEntryHd"/>
      </w:pPr>
      <w:r>
        <w:t>Access to register</w:t>
      </w:r>
    </w:p>
    <w:p w14:paraId="216C351D" w14:textId="7B2B9476" w:rsidR="00C54B9F" w:rsidRDefault="00C54B9F">
      <w:pPr>
        <w:pStyle w:val="AmdtsEntries"/>
        <w:keepNext/>
      </w:pPr>
      <w:r>
        <w:t>s 42</w:t>
      </w:r>
      <w:r>
        <w:tab/>
        <w:t xml:space="preserve">am </w:t>
      </w:r>
      <w:hyperlink r:id="rId371"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1.359, amdt 1.360</w:t>
      </w:r>
    </w:p>
    <w:p w14:paraId="4F3E6D14" w14:textId="50D28979" w:rsidR="00C54B9F" w:rsidRDefault="00C54B9F">
      <w:pPr>
        <w:pStyle w:val="AmdtsEntries"/>
      </w:pPr>
      <w:r>
        <w:tab/>
        <w:t xml:space="preserve">sub </w:t>
      </w:r>
      <w:hyperlink r:id="rId37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3.38</w:t>
      </w:r>
    </w:p>
    <w:p w14:paraId="58DC8461" w14:textId="614B34BA" w:rsidR="00C15220" w:rsidRDefault="00C15220">
      <w:pPr>
        <w:pStyle w:val="AmdtsEntries"/>
      </w:pPr>
      <w:r>
        <w:tab/>
        <w:t xml:space="preserve">am </w:t>
      </w:r>
      <w:hyperlink r:id="rId373" w:anchor="history" w:tooltip="Voluntary Assisted Dying Act 2024" w:history="1">
        <w:r>
          <w:rPr>
            <w:rStyle w:val="charCitHyperlinkAbbrev"/>
          </w:rPr>
          <w:t>A2024-24</w:t>
        </w:r>
      </w:hyperlink>
      <w:r>
        <w:t xml:space="preserve"> amdt 3.1; ss renum R38 LA</w:t>
      </w:r>
      <w:r w:rsidR="002C34CE">
        <w:t xml:space="preserve">; </w:t>
      </w:r>
      <w:hyperlink r:id="rId374" w:tooltip="Statute Law Amendment Act 2025" w:history="1">
        <w:r w:rsidR="002C34CE">
          <w:rPr>
            <w:rStyle w:val="charCitHyperlinkAbbrev"/>
          </w:rPr>
          <w:t>A2025</w:t>
        </w:r>
        <w:r w:rsidR="002C34CE">
          <w:rPr>
            <w:rStyle w:val="charCitHyperlinkAbbrev"/>
          </w:rPr>
          <w:noBreakHyphen/>
          <w:t>29</w:t>
        </w:r>
      </w:hyperlink>
      <w:r w:rsidR="002C34CE">
        <w:t xml:space="preserve"> amdt 4.15</w:t>
      </w:r>
    </w:p>
    <w:p w14:paraId="28EB8669" w14:textId="77777777" w:rsidR="00C54B9F" w:rsidRDefault="00C54B9F">
      <w:pPr>
        <w:pStyle w:val="AmdtsEntryHd"/>
      </w:pPr>
      <w:r>
        <w:t>Search of register</w:t>
      </w:r>
    </w:p>
    <w:p w14:paraId="6E90446E" w14:textId="3BB360F6" w:rsidR="00C54B9F" w:rsidRDefault="00C54B9F" w:rsidP="009D59A4">
      <w:pPr>
        <w:pStyle w:val="AmdtsEntries"/>
        <w:keepNext/>
      </w:pPr>
      <w:r>
        <w:t>s 43</w:t>
      </w:r>
      <w:r>
        <w:tab/>
        <w:t xml:space="preserve">am </w:t>
      </w:r>
      <w:hyperlink r:id="rId375"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1.361, amdt 1.362</w:t>
      </w:r>
    </w:p>
    <w:p w14:paraId="2F9E2B72" w14:textId="4A1048EB" w:rsidR="00C54B9F" w:rsidRDefault="00C54B9F">
      <w:pPr>
        <w:pStyle w:val="AmdtsEntries"/>
      </w:pPr>
      <w:r>
        <w:tab/>
        <w:t xml:space="preserve">sub </w:t>
      </w:r>
      <w:hyperlink r:id="rId37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3.38</w:t>
      </w:r>
    </w:p>
    <w:p w14:paraId="20A44B1D" w14:textId="02B3D646" w:rsidR="002C34CE" w:rsidRDefault="002C34CE">
      <w:pPr>
        <w:pStyle w:val="AmdtsEntries"/>
      </w:pPr>
      <w:r>
        <w:tab/>
        <w:t xml:space="preserve">am </w:t>
      </w:r>
      <w:hyperlink r:id="rId377" w:tooltip="Statute Law Amendment Act 2025" w:history="1">
        <w:r>
          <w:rPr>
            <w:rStyle w:val="charCitHyperlinkAbbrev"/>
          </w:rPr>
          <w:t>A2025</w:t>
        </w:r>
        <w:r>
          <w:rPr>
            <w:rStyle w:val="charCitHyperlinkAbbrev"/>
          </w:rPr>
          <w:noBreakHyphen/>
          <w:t>29</w:t>
        </w:r>
      </w:hyperlink>
      <w:r>
        <w:t xml:space="preserve"> amdt 4.15</w:t>
      </w:r>
    </w:p>
    <w:p w14:paraId="61F57513" w14:textId="77777777" w:rsidR="005D0D98" w:rsidRDefault="005D0D98">
      <w:pPr>
        <w:pStyle w:val="AmdtsEntryHd"/>
      </w:pPr>
      <w:r>
        <w:t>Protection of privacy</w:t>
      </w:r>
    </w:p>
    <w:p w14:paraId="209950BE" w14:textId="73CFF63A" w:rsidR="005D0D98" w:rsidRPr="005D0D98" w:rsidRDefault="005D0D98" w:rsidP="005D0D98">
      <w:pPr>
        <w:pStyle w:val="AmdtsEntries"/>
      </w:pPr>
      <w:r>
        <w:t>s 44</w:t>
      </w:r>
      <w:r>
        <w:tab/>
        <w:t xml:space="preserve">am </w:t>
      </w:r>
      <w:hyperlink r:id="rId378" w:tooltip="Justice Legislation Amendment Act 2016" w:history="1">
        <w:r>
          <w:rPr>
            <w:rStyle w:val="charCitHyperlinkAbbrev"/>
          </w:rPr>
          <w:t>A2016</w:t>
        </w:r>
        <w:r>
          <w:rPr>
            <w:rStyle w:val="charCitHyperlinkAbbrev"/>
          </w:rPr>
          <w:noBreakHyphen/>
          <w:t>7</w:t>
        </w:r>
      </w:hyperlink>
      <w:r>
        <w:t xml:space="preserve"> s 13</w:t>
      </w:r>
    </w:p>
    <w:p w14:paraId="34BB3FA6" w14:textId="77777777" w:rsidR="00C54B9F" w:rsidRDefault="00C54B9F">
      <w:pPr>
        <w:pStyle w:val="AmdtsEntryHd"/>
        <w:rPr>
          <w:noProof/>
        </w:rPr>
      </w:pPr>
      <w:r>
        <w:rPr>
          <w:noProof/>
        </w:rPr>
        <w:t>Issue of certificates</w:t>
      </w:r>
    </w:p>
    <w:p w14:paraId="02DFAA0A" w14:textId="289C395F" w:rsidR="00CA475C" w:rsidRPr="00CF4DEB" w:rsidRDefault="00C54B9F" w:rsidP="00CA475C">
      <w:pPr>
        <w:pStyle w:val="AmdtsEntries"/>
      </w:pPr>
      <w:r>
        <w:t>s 45</w:t>
      </w:r>
      <w:r>
        <w:tab/>
        <w:t xml:space="preserve">am </w:t>
      </w:r>
      <w:hyperlink r:id="rId37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3.39</w:t>
      </w:r>
      <w:r w:rsidR="00CD27B0">
        <w:t xml:space="preserve">; </w:t>
      </w:r>
      <w:hyperlink r:id="rId380" w:tooltip="Births, Deaths and Marriages Registration Amendment Act 2020" w:history="1">
        <w:r w:rsidR="00CD27B0">
          <w:rPr>
            <w:rStyle w:val="charCitHyperlinkAbbrev"/>
          </w:rPr>
          <w:t>A2020</w:t>
        </w:r>
        <w:r w:rsidR="00CD27B0">
          <w:rPr>
            <w:rStyle w:val="charCitHyperlinkAbbrev"/>
          </w:rPr>
          <w:noBreakHyphen/>
          <w:t>40</w:t>
        </w:r>
      </w:hyperlink>
      <w:r w:rsidR="00CD27B0">
        <w:t xml:space="preserve"> s 15</w:t>
      </w:r>
      <w:r w:rsidR="00CA475C">
        <w:t xml:space="preserve">; </w:t>
      </w:r>
      <w:hyperlink r:id="rId381" w:tooltip="Justice and Community Safety Legislation Amendment Act 2021 (No 2)" w:history="1">
        <w:r w:rsidR="00CA475C">
          <w:rPr>
            <w:rStyle w:val="charCitHyperlinkAbbrev"/>
          </w:rPr>
          <w:t>A2021</w:t>
        </w:r>
        <w:r w:rsidR="00CA475C">
          <w:rPr>
            <w:rStyle w:val="charCitHyperlinkAbbrev"/>
          </w:rPr>
          <w:noBreakHyphen/>
          <w:t>33</w:t>
        </w:r>
      </w:hyperlink>
      <w:r w:rsidR="00CA475C">
        <w:t xml:space="preserve"> s 11</w:t>
      </w:r>
      <w:r w:rsidR="00C15220">
        <w:t xml:space="preserve">; </w:t>
      </w:r>
      <w:hyperlink r:id="rId382" w:anchor="history" w:tooltip="Voluntary Assisted Dying Act 2024" w:history="1">
        <w:r w:rsidR="005A3AD3">
          <w:rPr>
            <w:rStyle w:val="charCitHyperlinkAbbrev"/>
          </w:rPr>
          <w:t>A2024-24</w:t>
        </w:r>
      </w:hyperlink>
      <w:r w:rsidR="00C15220">
        <w:t xml:space="preserve"> amdt 3.2, amdt 3.3; ss renum R38 LA</w:t>
      </w:r>
    </w:p>
    <w:p w14:paraId="338EECC8" w14:textId="77777777" w:rsidR="00C54B9F" w:rsidRDefault="00C54B9F">
      <w:pPr>
        <w:pStyle w:val="AmdtsEntryHd"/>
      </w:pPr>
      <w:r>
        <w:t>Additional information and services</w:t>
      </w:r>
    </w:p>
    <w:p w14:paraId="0D1E929F" w14:textId="77777777" w:rsidR="00C54B9F" w:rsidRDefault="00C54B9F">
      <w:pPr>
        <w:pStyle w:val="AmdtsEntries"/>
      </w:pPr>
      <w:r>
        <w:t>div 7 4 hdg</w:t>
      </w:r>
      <w:r>
        <w:tab/>
        <w:t>(prev pt 7 div 4 hdg) renum R3 LA</w:t>
      </w:r>
    </w:p>
    <w:p w14:paraId="68EB88B2" w14:textId="77777777" w:rsidR="00C54B9F" w:rsidRDefault="00C54B9F">
      <w:pPr>
        <w:pStyle w:val="AmdtsEntryHd"/>
      </w:pPr>
      <w:r>
        <w:t>Additional services</w:t>
      </w:r>
    </w:p>
    <w:p w14:paraId="2EE7F194" w14:textId="6794CE12" w:rsidR="00C54B9F" w:rsidRDefault="00C54B9F">
      <w:pPr>
        <w:pStyle w:val="AmdtsEntries"/>
      </w:pPr>
      <w:r>
        <w:t>s 48</w:t>
      </w:r>
      <w:r>
        <w:tab/>
        <w:t xml:space="preserve">am </w:t>
      </w:r>
      <w:hyperlink r:id="rId383"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1.363; </w:t>
      </w:r>
      <w:hyperlink r:id="rId38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3.40</w:t>
      </w:r>
    </w:p>
    <w:p w14:paraId="132B773C" w14:textId="77777777" w:rsidR="00C54B9F" w:rsidRDefault="00C54B9F">
      <w:pPr>
        <w:pStyle w:val="AmdtsEntryHd"/>
      </w:pPr>
      <w:r>
        <w:t>Offences</w:t>
      </w:r>
    </w:p>
    <w:p w14:paraId="058A02AE" w14:textId="77777777" w:rsidR="00C54B9F" w:rsidRDefault="00C54B9F">
      <w:pPr>
        <w:pStyle w:val="AmdtsEntries"/>
      </w:pPr>
      <w:r>
        <w:t>div 7.5 hdg</w:t>
      </w:r>
      <w:r>
        <w:tab/>
        <w:t>(prev pt 7 div 5 hdg) renum R3 LA</w:t>
      </w:r>
    </w:p>
    <w:p w14:paraId="1A958470" w14:textId="77777777" w:rsidR="00C54B9F" w:rsidRDefault="00C54B9F">
      <w:pPr>
        <w:pStyle w:val="AmdtsEntryHd"/>
      </w:pPr>
      <w:r>
        <w:t>False representations</w:t>
      </w:r>
    </w:p>
    <w:p w14:paraId="75066B24" w14:textId="2335353A" w:rsidR="00C54B9F" w:rsidRDefault="00C54B9F">
      <w:pPr>
        <w:pStyle w:val="AmdtsEntries"/>
      </w:pPr>
      <w:r>
        <w:t>s 49</w:t>
      </w:r>
      <w:r>
        <w:tab/>
        <w:t xml:space="preserve">om </w:t>
      </w:r>
      <w:hyperlink r:id="rId385" w:tooltip="Criminal Code (Theft, Fraud, Bribery and Related Offences) Amendment Act 2004" w:history="1">
        <w:r w:rsidR="00D505AC" w:rsidRPr="00D505AC">
          <w:rPr>
            <w:rStyle w:val="charCitHyperlinkAbbrev"/>
          </w:rPr>
          <w:t>A2004</w:t>
        </w:r>
        <w:r w:rsidR="00D505AC" w:rsidRPr="00D505AC">
          <w:rPr>
            <w:rStyle w:val="charCitHyperlinkAbbrev"/>
          </w:rPr>
          <w:noBreakHyphen/>
          <w:t>15</w:t>
        </w:r>
      </w:hyperlink>
      <w:r>
        <w:t xml:space="preserve"> amdt 2.18</w:t>
      </w:r>
    </w:p>
    <w:p w14:paraId="12493599" w14:textId="77777777" w:rsidR="00C54B9F" w:rsidRDefault="00C54B9F">
      <w:pPr>
        <w:pStyle w:val="AmdtsEntryHd"/>
      </w:pPr>
      <w:r>
        <w:t>Unauthorised access to, or interference with, register</w:t>
      </w:r>
    </w:p>
    <w:p w14:paraId="1D99E941" w14:textId="1A80B12D" w:rsidR="00C54B9F" w:rsidRDefault="00C54B9F">
      <w:pPr>
        <w:pStyle w:val="AmdtsEntries"/>
      </w:pPr>
      <w:r>
        <w:t>s 50</w:t>
      </w:r>
      <w:r>
        <w:tab/>
        <w:t xml:space="preserve">sub </w:t>
      </w:r>
      <w:hyperlink r:id="rId386"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1.55</w:t>
      </w:r>
    </w:p>
    <w:p w14:paraId="34961EB5" w14:textId="77777777" w:rsidR="00C54B9F" w:rsidRDefault="00C54B9F">
      <w:pPr>
        <w:pStyle w:val="AmdtsEntryHd"/>
      </w:pPr>
      <w:r>
        <w:lastRenderedPageBreak/>
        <w:t>Confiscation of forged etc instruments</w:t>
      </w:r>
    </w:p>
    <w:p w14:paraId="7E24D327" w14:textId="3E6EAC86" w:rsidR="00C54B9F" w:rsidRDefault="00C54B9F" w:rsidP="00717E70">
      <w:pPr>
        <w:pStyle w:val="AmdtsEntries"/>
        <w:keepNext/>
      </w:pPr>
      <w:r>
        <w:t>s 51 hdg</w:t>
      </w:r>
      <w:r>
        <w:tab/>
        <w:t xml:space="preserve">sub </w:t>
      </w:r>
      <w:hyperlink r:id="rId387" w:tooltip="Criminal Code (Theft, Fraud, Bribery and Related Offences) Amendment Act 2004" w:history="1">
        <w:r w:rsidR="00D505AC" w:rsidRPr="00D505AC">
          <w:rPr>
            <w:rStyle w:val="charCitHyperlinkAbbrev"/>
          </w:rPr>
          <w:t>A2004</w:t>
        </w:r>
        <w:r w:rsidR="00D505AC" w:rsidRPr="00D505AC">
          <w:rPr>
            <w:rStyle w:val="charCitHyperlinkAbbrev"/>
          </w:rPr>
          <w:noBreakHyphen/>
          <w:t>15</w:t>
        </w:r>
      </w:hyperlink>
      <w:r>
        <w:t xml:space="preserve"> amdt 2.19; </w:t>
      </w:r>
      <w:hyperlink r:id="rId38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3.41</w:t>
      </w:r>
    </w:p>
    <w:p w14:paraId="65C5715B" w14:textId="40ED9CE9" w:rsidR="00C54B9F" w:rsidRDefault="00C54B9F" w:rsidP="007E5A23">
      <w:pPr>
        <w:pStyle w:val="AmdtsEntries"/>
        <w:keepNext/>
        <w:keepLines/>
      </w:pPr>
      <w:r>
        <w:t>s 51</w:t>
      </w:r>
      <w:r>
        <w:tab/>
        <w:t xml:space="preserve">am </w:t>
      </w:r>
      <w:hyperlink r:id="rId389" w:tooltip="Criminal Code (Theft, Fraud, Bribery and Related Offences) Amendment Act 2004" w:history="1">
        <w:r w:rsidR="00D505AC" w:rsidRPr="00D505AC">
          <w:rPr>
            <w:rStyle w:val="charCitHyperlinkAbbrev"/>
          </w:rPr>
          <w:t>A2004</w:t>
        </w:r>
        <w:r w:rsidR="00D505AC" w:rsidRPr="00D505AC">
          <w:rPr>
            <w:rStyle w:val="charCitHyperlinkAbbrev"/>
          </w:rPr>
          <w:noBreakHyphen/>
          <w:t>15</w:t>
        </w:r>
      </w:hyperlink>
      <w:r>
        <w:t xml:space="preserve"> amdt 2.20; ss renum R5 LA (see </w:t>
      </w:r>
      <w:hyperlink r:id="rId390" w:tooltip="Criminal Code (Theft, Fraud, Bribery and Related Offences) Amendment Act 2004" w:history="1">
        <w:r w:rsidR="00D505AC" w:rsidRPr="00D505AC">
          <w:rPr>
            <w:rStyle w:val="charCitHyperlinkAbbrev"/>
          </w:rPr>
          <w:t>A2004</w:t>
        </w:r>
        <w:r w:rsidR="00D505AC" w:rsidRPr="00D505AC">
          <w:rPr>
            <w:rStyle w:val="charCitHyperlinkAbbrev"/>
          </w:rPr>
          <w:noBreakHyphen/>
          <w:t>15</w:t>
        </w:r>
      </w:hyperlink>
      <w:r>
        <w:t xml:space="preserve"> amdt 2.21); </w:t>
      </w:r>
      <w:hyperlink r:id="rId391"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3.42, amdt 3.44; pars renum R6 LA (see </w:t>
      </w:r>
      <w:hyperlink r:id="rId39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3.43); </w:t>
      </w:r>
      <w:hyperlink r:id="rId393"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1.56</w:t>
      </w:r>
      <w:r w:rsidR="002B6F44">
        <w:t>;</w:t>
      </w:r>
      <w:r w:rsidR="002B6F44">
        <w:rPr>
          <w:rFonts w:cs="Arial"/>
        </w:rPr>
        <w:t xml:space="preserve"> </w:t>
      </w:r>
      <w:hyperlink r:id="rId394" w:tooltip="Justice and Community Safety Legislation Amendment Act 2014" w:history="1">
        <w:r w:rsidR="002B6F44">
          <w:rPr>
            <w:rStyle w:val="charCitHyperlinkAbbrev"/>
          </w:rPr>
          <w:t>A2014</w:t>
        </w:r>
        <w:r w:rsidR="002B6F44">
          <w:rPr>
            <w:rStyle w:val="charCitHyperlinkAbbrev"/>
          </w:rPr>
          <w:noBreakHyphen/>
          <w:t>18</w:t>
        </w:r>
      </w:hyperlink>
      <w:r w:rsidR="002B6F44">
        <w:t xml:space="preserve"> amdt 3.4</w:t>
      </w:r>
      <w:r w:rsidR="005D0D98">
        <w:t xml:space="preserve">; </w:t>
      </w:r>
      <w:hyperlink r:id="rId395" w:tooltip="Justice Legislation Amendment Act 2016" w:history="1">
        <w:r w:rsidR="005D0D98">
          <w:rPr>
            <w:rStyle w:val="charCitHyperlinkAbbrev"/>
          </w:rPr>
          <w:t>A2016</w:t>
        </w:r>
        <w:r w:rsidR="005D0D98">
          <w:rPr>
            <w:rStyle w:val="charCitHyperlinkAbbrev"/>
          </w:rPr>
          <w:noBreakHyphen/>
          <w:t>7</w:t>
        </w:r>
      </w:hyperlink>
      <w:r w:rsidR="005D0D98">
        <w:t xml:space="preserve"> s 14</w:t>
      </w:r>
    </w:p>
    <w:p w14:paraId="629AA95E" w14:textId="77777777" w:rsidR="00C54B9F" w:rsidRDefault="00C54B9F">
      <w:pPr>
        <w:pStyle w:val="AmdtsEntryHd"/>
      </w:pPr>
      <w:r>
        <w:t>Confiscation of erroneous or false instruments</w:t>
      </w:r>
    </w:p>
    <w:p w14:paraId="626057E8" w14:textId="5BA3A9DC" w:rsidR="00C54B9F" w:rsidRDefault="00C54B9F" w:rsidP="009D59A4">
      <w:pPr>
        <w:pStyle w:val="AmdtsEntries"/>
        <w:keepNext/>
      </w:pPr>
      <w:r>
        <w:t>s 52 hdg</w:t>
      </w:r>
      <w:r>
        <w:tab/>
        <w:t xml:space="preserve">sub </w:t>
      </w:r>
      <w:hyperlink r:id="rId39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3.45</w:t>
      </w:r>
    </w:p>
    <w:p w14:paraId="25195A8A" w14:textId="42961A0E" w:rsidR="00C54B9F" w:rsidRDefault="00C54B9F">
      <w:pPr>
        <w:pStyle w:val="AmdtsEntries"/>
      </w:pPr>
      <w:r>
        <w:t>s 52</w:t>
      </w:r>
      <w:r>
        <w:tab/>
        <w:t xml:space="preserve">am </w:t>
      </w:r>
      <w:hyperlink r:id="rId39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amdts 3.46-3.48; </w:t>
      </w:r>
      <w:hyperlink r:id="rId398" w:tooltip="Criminal Code Harmonisation Act 2005" w:history="1">
        <w:r w:rsidR="00D505AC" w:rsidRPr="00D505AC">
          <w:rPr>
            <w:rStyle w:val="charCitHyperlinkAbbrev"/>
          </w:rPr>
          <w:t>A2005</w:t>
        </w:r>
        <w:r w:rsidR="00D505AC" w:rsidRPr="00D505AC">
          <w:rPr>
            <w:rStyle w:val="charCitHyperlinkAbbrev"/>
          </w:rPr>
          <w:noBreakHyphen/>
          <w:t>54</w:t>
        </w:r>
      </w:hyperlink>
      <w:r>
        <w:t xml:space="preserve"> amdt 1.57</w:t>
      </w:r>
    </w:p>
    <w:p w14:paraId="58B33241" w14:textId="77777777" w:rsidR="0075118F" w:rsidRDefault="0075118F" w:rsidP="0075118F">
      <w:pPr>
        <w:pStyle w:val="AmdtsEntryHd"/>
      </w:pPr>
      <w:r>
        <w:t>Notification and review of decisions</w:t>
      </w:r>
    </w:p>
    <w:p w14:paraId="6D9BC472" w14:textId="254938C6" w:rsidR="0075118F" w:rsidRPr="0075118F" w:rsidRDefault="0075118F" w:rsidP="0075118F">
      <w:pPr>
        <w:pStyle w:val="AmdtsEntries"/>
      </w:pPr>
      <w:r>
        <w:t>pt 8 hdg</w:t>
      </w:r>
      <w:r>
        <w:tab/>
        <w:t xml:space="preserve">sub </w:t>
      </w:r>
      <w:hyperlink r:id="rId399"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t xml:space="preserve"> amdt 1.38</w:t>
      </w:r>
    </w:p>
    <w:p w14:paraId="0BCC4BA5" w14:textId="77777777" w:rsidR="001546B1" w:rsidRPr="00F90FF5" w:rsidRDefault="00F90FF5" w:rsidP="001546B1">
      <w:pPr>
        <w:pStyle w:val="AmdtsEntryHd"/>
      </w:pPr>
      <w:r>
        <w:t xml:space="preserve">Meaning of </w:t>
      </w:r>
      <w:r w:rsidRPr="00D505AC">
        <w:rPr>
          <w:rStyle w:val="charItals"/>
        </w:rPr>
        <w:t>reviewable decision—</w:t>
      </w:r>
      <w:r>
        <w:t>pt 8</w:t>
      </w:r>
    </w:p>
    <w:p w14:paraId="377EA0BB" w14:textId="630504B5" w:rsidR="001546B1" w:rsidRDefault="00F90FF5" w:rsidP="001546B1">
      <w:pPr>
        <w:pStyle w:val="AmdtsEntries"/>
      </w:pPr>
      <w:r>
        <w:t>s 53</w:t>
      </w:r>
      <w:r>
        <w:tab/>
        <w:t xml:space="preserve">sub </w:t>
      </w:r>
      <w:hyperlink r:id="rId400"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rsidR="001546B1">
        <w:t xml:space="preserve"> amdt </w:t>
      </w:r>
      <w:r w:rsidR="000B5594">
        <w:t>1.38</w:t>
      </w:r>
    </w:p>
    <w:p w14:paraId="0FE8EAB9" w14:textId="77777777" w:rsidR="000B5594" w:rsidRPr="00F90FF5" w:rsidRDefault="000B5594" w:rsidP="000B5594">
      <w:pPr>
        <w:pStyle w:val="AmdtsEntryHd"/>
      </w:pPr>
      <w:r>
        <w:t>Reviewable decision notices</w:t>
      </w:r>
    </w:p>
    <w:p w14:paraId="758164F0" w14:textId="77777777" w:rsidR="00D4347D" w:rsidRPr="00D505AC" w:rsidRDefault="000B5594" w:rsidP="00E5490A">
      <w:pPr>
        <w:pStyle w:val="AmdtsEntries"/>
        <w:keepNext/>
        <w:rPr>
          <w:rFonts w:cs="Arial"/>
        </w:rPr>
      </w:pPr>
      <w:r>
        <w:t>s 54</w:t>
      </w:r>
      <w:r>
        <w:tab/>
      </w:r>
      <w:r w:rsidR="00D4347D" w:rsidRPr="00D505AC">
        <w:rPr>
          <w:rFonts w:cs="Arial"/>
        </w:rPr>
        <w:t>exp 2 June 2005 (s 64A (2))</w:t>
      </w:r>
    </w:p>
    <w:p w14:paraId="000A5210" w14:textId="58211F44" w:rsidR="000B5594" w:rsidRDefault="00D4347D" w:rsidP="00E5490A">
      <w:pPr>
        <w:pStyle w:val="AmdtsEntries"/>
        <w:keepNext/>
      </w:pPr>
      <w:r w:rsidRPr="00D505AC">
        <w:rPr>
          <w:rFonts w:cs="Arial"/>
        </w:rPr>
        <w:tab/>
      </w:r>
      <w:r w:rsidR="000B5594">
        <w:t xml:space="preserve">ins </w:t>
      </w:r>
      <w:hyperlink r:id="rId401"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rsidR="000B5594">
        <w:t xml:space="preserve"> amdt 1.38</w:t>
      </w:r>
    </w:p>
    <w:p w14:paraId="26FAE17E" w14:textId="27DD3CC5" w:rsidR="00942009" w:rsidRDefault="00942009" w:rsidP="000B5594">
      <w:pPr>
        <w:pStyle w:val="AmdtsEntries"/>
      </w:pPr>
      <w:r>
        <w:tab/>
      </w:r>
      <w:r w:rsidR="003303C6">
        <w:t xml:space="preserve">sub </w:t>
      </w:r>
      <w:hyperlink r:id="rId402" w:tooltip="Corrections and Sentencing Legislation Amendment Act 2014" w:history="1">
        <w:r w:rsidR="003303C6">
          <w:rPr>
            <w:rStyle w:val="charCitHyperlinkAbbrev"/>
          </w:rPr>
          <w:t>A2014</w:t>
        </w:r>
        <w:r w:rsidR="003303C6">
          <w:rPr>
            <w:rStyle w:val="charCitHyperlinkAbbrev"/>
          </w:rPr>
          <w:noBreakHyphen/>
          <w:t>6</w:t>
        </w:r>
      </w:hyperlink>
      <w:r w:rsidR="003303C6">
        <w:t xml:space="preserve"> s 6</w:t>
      </w:r>
    </w:p>
    <w:p w14:paraId="4A9662B5" w14:textId="263CAD41" w:rsidR="002C34CE" w:rsidRDefault="002C34CE" w:rsidP="000B5594">
      <w:pPr>
        <w:pStyle w:val="AmdtsEntries"/>
      </w:pPr>
      <w:r>
        <w:tab/>
        <w:t xml:space="preserve">am </w:t>
      </w:r>
      <w:hyperlink r:id="rId403" w:tooltip="Statute Law Amendment Act 2025" w:history="1">
        <w:r>
          <w:rPr>
            <w:rStyle w:val="charCitHyperlinkAbbrev"/>
          </w:rPr>
          <w:t>A2025</w:t>
        </w:r>
        <w:r>
          <w:rPr>
            <w:rStyle w:val="charCitHyperlinkAbbrev"/>
          </w:rPr>
          <w:noBreakHyphen/>
          <w:t>29</w:t>
        </w:r>
      </w:hyperlink>
      <w:r>
        <w:t xml:space="preserve"> amdt 4.15</w:t>
      </w:r>
    </w:p>
    <w:p w14:paraId="01A962AA" w14:textId="77777777" w:rsidR="00841528" w:rsidRPr="00F90FF5" w:rsidRDefault="00841528" w:rsidP="00841528">
      <w:pPr>
        <w:pStyle w:val="AmdtsEntryHd"/>
      </w:pPr>
      <w:r>
        <w:t>Applications for review</w:t>
      </w:r>
    </w:p>
    <w:p w14:paraId="5A3AC43C" w14:textId="77777777" w:rsidR="00D4347D" w:rsidRPr="00D505AC" w:rsidRDefault="00841528" w:rsidP="00361255">
      <w:pPr>
        <w:pStyle w:val="AmdtsEntries"/>
        <w:keepNext/>
        <w:rPr>
          <w:rFonts w:cs="Arial"/>
        </w:rPr>
      </w:pPr>
      <w:r>
        <w:t>s 55</w:t>
      </w:r>
      <w:r>
        <w:tab/>
      </w:r>
      <w:r w:rsidR="00D4347D" w:rsidRPr="00D505AC">
        <w:rPr>
          <w:rFonts w:cs="Arial"/>
        </w:rPr>
        <w:t>exp 2 June 2005 (s 64A (2))</w:t>
      </w:r>
    </w:p>
    <w:p w14:paraId="1B871FA5" w14:textId="2C9C178B" w:rsidR="00841528" w:rsidRDefault="00D4347D" w:rsidP="00841528">
      <w:pPr>
        <w:pStyle w:val="AmdtsEntries"/>
      </w:pPr>
      <w:r w:rsidRPr="00D505AC">
        <w:rPr>
          <w:rFonts w:cs="Arial"/>
        </w:rPr>
        <w:tab/>
      </w:r>
      <w:r w:rsidR="00841528">
        <w:t xml:space="preserve">ins </w:t>
      </w:r>
      <w:hyperlink r:id="rId404"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rsidR="00841528">
        <w:t xml:space="preserve"> amdt 1.38</w:t>
      </w:r>
    </w:p>
    <w:p w14:paraId="78B7F379" w14:textId="6273C842" w:rsidR="002C34CE" w:rsidRDefault="002C34CE" w:rsidP="00841528">
      <w:pPr>
        <w:pStyle w:val="AmdtsEntries"/>
      </w:pPr>
      <w:r>
        <w:tab/>
        <w:t xml:space="preserve">am </w:t>
      </w:r>
      <w:hyperlink r:id="rId405" w:tooltip="Statute Law Amendment Act 2025" w:history="1">
        <w:r>
          <w:rPr>
            <w:rStyle w:val="charCitHyperlinkAbbrev"/>
          </w:rPr>
          <w:t>A2025</w:t>
        </w:r>
        <w:r>
          <w:rPr>
            <w:rStyle w:val="charCitHyperlinkAbbrev"/>
          </w:rPr>
          <w:noBreakHyphen/>
          <w:t>29</w:t>
        </w:r>
      </w:hyperlink>
      <w:r>
        <w:t xml:space="preserve"> amdt 4.15</w:t>
      </w:r>
    </w:p>
    <w:p w14:paraId="29D5C6D3" w14:textId="77777777" w:rsidR="00C54B9F" w:rsidRDefault="00C54B9F">
      <w:pPr>
        <w:pStyle w:val="AmdtsEntryHd"/>
        <w:rPr>
          <w:noProof/>
        </w:rPr>
      </w:pPr>
      <w:r>
        <w:rPr>
          <w:noProof/>
        </w:rPr>
        <w:t>Transitional provisions</w:t>
      </w:r>
    </w:p>
    <w:p w14:paraId="093943E1" w14:textId="77777777" w:rsidR="00C54B9F" w:rsidRDefault="00C54B9F">
      <w:pPr>
        <w:pStyle w:val="AmdtsEntries"/>
      </w:pPr>
      <w:r>
        <w:t>pt 9 hdg</w:t>
      </w:r>
      <w:r>
        <w:tab/>
      </w:r>
      <w:r w:rsidRPr="00D505AC">
        <w:rPr>
          <w:rFonts w:cs="Arial"/>
        </w:rPr>
        <w:t>exp 2 June 2005 (s 64A (2))</w:t>
      </w:r>
    </w:p>
    <w:p w14:paraId="74EDBD31" w14:textId="77777777" w:rsidR="00C54B9F" w:rsidRDefault="00C54B9F">
      <w:pPr>
        <w:pStyle w:val="AmdtsEntryHd"/>
      </w:pPr>
      <w:r>
        <w:t>Preliminary</w:t>
      </w:r>
    </w:p>
    <w:p w14:paraId="5F7FF251" w14:textId="77777777" w:rsidR="00C54B9F" w:rsidRDefault="00C54B9F" w:rsidP="009D59A4">
      <w:pPr>
        <w:pStyle w:val="AmdtsEntries"/>
        <w:keepNext/>
      </w:pPr>
      <w:r>
        <w:t>div 9.1 hdg</w:t>
      </w:r>
      <w:r>
        <w:tab/>
        <w:t>(prev pt 9 div 1 hdg) renum R3 LA</w:t>
      </w:r>
    </w:p>
    <w:p w14:paraId="4A7FEE75" w14:textId="77777777" w:rsidR="00C54B9F" w:rsidRPr="00D505AC" w:rsidRDefault="00C54B9F">
      <w:pPr>
        <w:pStyle w:val="AmdtsEntries"/>
        <w:spacing w:line="360" w:lineRule="auto"/>
        <w:rPr>
          <w:rFonts w:cs="Arial"/>
        </w:rPr>
      </w:pPr>
      <w:r>
        <w:tab/>
      </w:r>
      <w:r w:rsidRPr="00D505AC">
        <w:rPr>
          <w:rFonts w:cs="Arial"/>
        </w:rPr>
        <w:t>exp 2 June 2005 (s 64A (2))</w:t>
      </w:r>
    </w:p>
    <w:p w14:paraId="28EBE0F6" w14:textId="77777777" w:rsidR="00C54B9F" w:rsidRDefault="00C54B9F">
      <w:pPr>
        <w:pStyle w:val="AmdtsEntryHd"/>
      </w:pPr>
      <w:r>
        <w:t>Births</w:t>
      </w:r>
    </w:p>
    <w:p w14:paraId="7C220AC4" w14:textId="77777777" w:rsidR="00C54B9F" w:rsidRDefault="00C54B9F" w:rsidP="009D59A4">
      <w:pPr>
        <w:pStyle w:val="AmdtsEntries"/>
        <w:keepNext/>
      </w:pPr>
      <w:r>
        <w:t>div 9.2 hdg</w:t>
      </w:r>
      <w:r>
        <w:tab/>
        <w:t>(prev pt 9 div 2 hdg) renum R3 LA</w:t>
      </w:r>
    </w:p>
    <w:p w14:paraId="4103F365" w14:textId="77777777" w:rsidR="00C54B9F" w:rsidRPr="00D505AC" w:rsidRDefault="00C54B9F">
      <w:pPr>
        <w:pStyle w:val="AmdtsEntries"/>
        <w:spacing w:line="360" w:lineRule="auto"/>
        <w:rPr>
          <w:rFonts w:cs="Arial"/>
        </w:rPr>
      </w:pPr>
      <w:r>
        <w:tab/>
      </w:r>
      <w:r w:rsidRPr="00D505AC">
        <w:rPr>
          <w:rFonts w:cs="Arial"/>
        </w:rPr>
        <w:t>exp 2 June 2005 (s 64A (2))</w:t>
      </w:r>
    </w:p>
    <w:p w14:paraId="4F9D3CA3" w14:textId="77777777" w:rsidR="00C54B9F" w:rsidRDefault="00C54B9F">
      <w:pPr>
        <w:pStyle w:val="AmdtsEntryHd"/>
        <w:rPr>
          <w:noProof/>
        </w:rPr>
      </w:pPr>
      <w:r>
        <w:rPr>
          <w:noProof/>
        </w:rPr>
        <w:t>Notifications of births</w:t>
      </w:r>
    </w:p>
    <w:p w14:paraId="5E2C15F9" w14:textId="77777777" w:rsidR="00C54B9F" w:rsidRDefault="00C54B9F">
      <w:pPr>
        <w:pStyle w:val="AmdtsEntries"/>
      </w:pPr>
      <w:r>
        <w:t>s 56</w:t>
      </w:r>
      <w:r>
        <w:tab/>
      </w:r>
      <w:r w:rsidRPr="00D505AC">
        <w:rPr>
          <w:rFonts w:cs="Arial"/>
        </w:rPr>
        <w:t>exp 2 June 2005 (s 64A (2))</w:t>
      </w:r>
    </w:p>
    <w:p w14:paraId="5C53ECB6" w14:textId="77777777" w:rsidR="00C54B9F" w:rsidRDefault="00C54B9F">
      <w:pPr>
        <w:pStyle w:val="AmdtsEntryHd"/>
        <w:rPr>
          <w:noProof/>
        </w:rPr>
      </w:pPr>
      <w:r>
        <w:rPr>
          <w:noProof/>
        </w:rPr>
        <w:t>Notification of registrable particulars</w:t>
      </w:r>
    </w:p>
    <w:p w14:paraId="1AACFA9B" w14:textId="77777777" w:rsidR="00C54B9F" w:rsidRDefault="00C54B9F">
      <w:pPr>
        <w:pStyle w:val="AmdtsEntries"/>
      </w:pPr>
      <w:r>
        <w:t>s 57</w:t>
      </w:r>
      <w:r>
        <w:tab/>
      </w:r>
      <w:r w:rsidRPr="00D505AC">
        <w:rPr>
          <w:rFonts w:cs="Arial"/>
        </w:rPr>
        <w:t>exp 2 June 2005 (s 64A (2))</w:t>
      </w:r>
    </w:p>
    <w:p w14:paraId="7916C2C7" w14:textId="77777777" w:rsidR="00C54B9F" w:rsidRDefault="00C54B9F">
      <w:pPr>
        <w:pStyle w:val="AmdtsEntryHd"/>
        <w:rPr>
          <w:noProof/>
        </w:rPr>
      </w:pPr>
      <w:r>
        <w:rPr>
          <w:noProof/>
        </w:rPr>
        <w:t>Medical certificates of causes of stillbirths</w:t>
      </w:r>
    </w:p>
    <w:p w14:paraId="793B4E84" w14:textId="77777777" w:rsidR="00C54B9F" w:rsidRDefault="00C54B9F">
      <w:pPr>
        <w:pStyle w:val="AmdtsEntries"/>
      </w:pPr>
      <w:r>
        <w:t>s 58</w:t>
      </w:r>
      <w:r>
        <w:tab/>
      </w:r>
      <w:r w:rsidRPr="00D505AC">
        <w:rPr>
          <w:rFonts w:cs="Arial"/>
        </w:rPr>
        <w:t>exp 2 June 2005 (s 64A (2))</w:t>
      </w:r>
    </w:p>
    <w:p w14:paraId="73401277" w14:textId="77777777" w:rsidR="00C54B9F" w:rsidRDefault="00C54B9F">
      <w:pPr>
        <w:pStyle w:val="AmdtsEntryHd"/>
      </w:pPr>
      <w:r>
        <w:t>Changes of name</w:t>
      </w:r>
    </w:p>
    <w:p w14:paraId="7C114A73" w14:textId="77777777" w:rsidR="00C54B9F" w:rsidRDefault="00C54B9F" w:rsidP="009D59A4">
      <w:pPr>
        <w:pStyle w:val="AmdtsEntries"/>
        <w:keepNext/>
      </w:pPr>
      <w:r>
        <w:t>div 9.3 hdg</w:t>
      </w:r>
      <w:r>
        <w:tab/>
        <w:t>(prev pt 9 div 3 hdg) renum R3 LA</w:t>
      </w:r>
    </w:p>
    <w:p w14:paraId="3E621B48" w14:textId="77777777" w:rsidR="00C54B9F" w:rsidRPr="00D505AC" w:rsidRDefault="00C54B9F">
      <w:pPr>
        <w:pStyle w:val="AmdtsEntries"/>
        <w:spacing w:line="360" w:lineRule="auto"/>
        <w:rPr>
          <w:rFonts w:cs="Arial"/>
        </w:rPr>
      </w:pPr>
      <w:r>
        <w:tab/>
      </w:r>
      <w:r w:rsidRPr="00D505AC">
        <w:rPr>
          <w:rFonts w:cs="Arial"/>
        </w:rPr>
        <w:t>exp 2 June 2005 (s 64A (2))</w:t>
      </w:r>
    </w:p>
    <w:p w14:paraId="54BD7C96" w14:textId="77777777" w:rsidR="00C54B9F" w:rsidRDefault="00C54B9F">
      <w:pPr>
        <w:pStyle w:val="AmdtsEntryHd"/>
        <w:rPr>
          <w:noProof/>
        </w:rPr>
      </w:pPr>
      <w:r>
        <w:rPr>
          <w:noProof/>
        </w:rPr>
        <w:lastRenderedPageBreak/>
        <w:t>Applications</w:t>
      </w:r>
    </w:p>
    <w:p w14:paraId="046161C2" w14:textId="77777777" w:rsidR="00C54B9F" w:rsidRDefault="00C54B9F">
      <w:pPr>
        <w:pStyle w:val="AmdtsEntries"/>
      </w:pPr>
      <w:r>
        <w:t>s 59</w:t>
      </w:r>
      <w:r>
        <w:tab/>
      </w:r>
      <w:r w:rsidRPr="00D505AC">
        <w:rPr>
          <w:rFonts w:cs="Arial"/>
        </w:rPr>
        <w:t>exp 2 June 2005 (s 64A (2))</w:t>
      </w:r>
    </w:p>
    <w:p w14:paraId="26F00C18" w14:textId="77777777" w:rsidR="00C54B9F" w:rsidRDefault="00C54B9F">
      <w:pPr>
        <w:pStyle w:val="AmdtsEntryHd"/>
        <w:rPr>
          <w:noProof/>
        </w:rPr>
      </w:pPr>
      <w:r>
        <w:rPr>
          <w:noProof/>
        </w:rPr>
        <w:t xml:space="preserve">Orders of </w:t>
      </w:r>
      <w:smartTag w:uri="urn:schemas-microsoft-com:office:smarttags" w:element="address">
        <w:smartTag w:uri="urn:schemas-microsoft-com:office:smarttags" w:element="Street">
          <w:r>
            <w:rPr>
              <w:noProof/>
            </w:rPr>
            <w:t>Magistrates Court</w:t>
          </w:r>
        </w:smartTag>
      </w:smartTag>
    </w:p>
    <w:p w14:paraId="620CCC88" w14:textId="77777777" w:rsidR="00C54B9F" w:rsidRDefault="00C54B9F">
      <w:pPr>
        <w:pStyle w:val="AmdtsEntries"/>
      </w:pPr>
      <w:r>
        <w:t>s 60</w:t>
      </w:r>
      <w:r>
        <w:tab/>
      </w:r>
      <w:r w:rsidRPr="00D505AC">
        <w:rPr>
          <w:rFonts w:cs="Arial"/>
        </w:rPr>
        <w:t>exp 2 June 2005 (s 64A (2))</w:t>
      </w:r>
    </w:p>
    <w:p w14:paraId="200F791D" w14:textId="77777777" w:rsidR="00C54B9F" w:rsidRDefault="00C54B9F">
      <w:pPr>
        <w:pStyle w:val="AmdtsEntryHd"/>
      </w:pPr>
      <w:r>
        <w:t>Deaths</w:t>
      </w:r>
    </w:p>
    <w:p w14:paraId="0CA6231B" w14:textId="77777777" w:rsidR="00C54B9F" w:rsidRDefault="00C54B9F" w:rsidP="009D59A4">
      <w:pPr>
        <w:pStyle w:val="AmdtsEntries"/>
        <w:keepNext/>
      </w:pPr>
      <w:r>
        <w:t>div 9.4 hdg</w:t>
      </w:r>
      <w:r>
        <w:tab/>
        <w:t>(prev pt 9 div 4 hdg) renum R3 LA</w:t>
      </w:r>
    </w:p>
    <w:p w14:paraId="5C9D86EB" w14:textId="77777777" w:rsidR="00C54B9F" w:rsidRPr="00D505AC" w:rsidRDefault="00C54B9F">
      <w:pPr>
        <w:pStyle w:val="AmdtsEntries"/>
        <w:spacing w:line="360" w:lineRule="auto"/>
        <w:rPr>
          <w:rFonts w:cs="Arial"/>
        </w:rPr>
      </w:pPr>
      <w:r>
        <w:tab/>
      </w:r>
      <w:r w:rsidRPr="00D505AC">
        <w:rPr>
          <w:rFonts w:cs="Arial"/>
        </w:rPr>
        <w:t>exp 2 June 2005 (s 64A (2))</w:t>
      </w:r>
    </w:p>
    <w:p w14:paraId="224DC37C" w14:textId="77777777" w:rsidR="00C54B9F" w:rsidRDefault="00C54B9F">
      <w:pPr>
        <w:pStyle w:val="AmdtsEntryHd"/>
        <w:rPr>
          <w:noProof/>
        </w:rPr>
      </w:pPr>
      <w:r>
        <w:rPr>
          <w:noProof/>
        </w:rPr>
        <w:t>Notifications of deaths by doctors</w:t>
      </w:r>
    </w:p>
    <w:p w14:paraId="1C5124EC" w14:textId="77777777" w:rsidR="00C54B9F" w:rsidRDefault="00C54B9F">
      <w:pPr>
        <w:pStyle w:val="AmdtsEntries"/>
      </w:pPr>
      <w:r>
        <w:t>s 61</w:t>
      </w:r>
      <w:r>
        <w:tab/>
      </w:r>
      <w:r w:rsidRPr="00D505AC">
        <w:rPr>
          <w:rFonts w:cs="Arial"/>
        </w:rPr>
        <w:t>exp 2 June 2005 (s 64A (2))</w:t>
      </w:r>
    </w:p>
    <w:p w14:paraId="7002200A" w14:textId="77777777" w:rsidR="00C54B9F" w:rsidRDefault="00C54B9F">
      <w:pPr>
        <w:pStyle w:val="AmdtsEntryHd"/>
        <w:rPr>
          <w:noProof/>
        </w:rPr>
      </w:pPr>
      <w:r>
        <w:rPr>
          <w:noProof/>
        </w:rPr>
        <w:t>Notifications by coroners</w:t>
      </w:r>
    </w:p>
    <w:p w14:paraId="1C940337" w14:textId="77777777" w:rsidR="00C54B9F" w:rsidRDefault="00C54B9F">
      <w:pPr>
        <w:pStyle w:val="AmdtsEntries"/>
      </w:pPr>
      <w:r>
        <w:t>s 62</w:t>
      </w:r>
      <w:r>
        <w:tab/>
      </w:r>
      <w:r w:rsidRPr="00D505AC">
        <w:rPr>
          <w:rFonts w:cs="Arial"/>
        </w:rPr>
        <w:t>exp 2 June 2005 (s 64A (2))</w:t>
      </w:r>
    </w:p>
    <w:p w14:paraId="754C17E3" w14:textId="77777777" w:rsidR="00C54B9F" w:rsidRDefault="00C54B9F">
      <w:pPr>
        <w:pStyle w:val="AmdtsEntryHd"/>
        <w:rPr>
          <w:noProof/>
        </w:rPr>
      </w:pPr>
      <w:r>
        <w:rPr>
          <w:noProof/>
        </w:rPr>
        <w:t>Notifications of disposal of remains</w:t>
      </w:r>
    </w:p>
    <w:p w14:paraId="033D678A" w14:textId="77777777" w:rsidR="00C54B9F" w:rsidRDefault="00C54B9F">
      <w:pPr>
        <w:pStyle w:val="AmdtsEntries"/>
      </w:pPr>
      <w:r>
        <w:t>s 63</w:t>
      </w:r>
      <w:r>
        <w:tab/>
      </w:r>
      <w:r w:rsidRPr="00D505AC">
        <w:rPr>
          <w:rFonts w:cs="Arial"/>
        </w:rPr>
        <w:t>exp 2 June 2005 (s 64A (2))</w:t>
      </w:r>
    </w:p>
    <w:p w14:paraId="65B9C736" w14:textId="77777777" w:rsidR="00C54B9F" w:rsidRDefault="00C54B9F">
      <w:pPr>
        <w:pStyle w:val="AmdtsEntryHd"/>
      </w:pPr>
      <w:r>
        <w:t>Offences</w:t>
      </w:r>
    </w:p>
    <w:p w14:paraId="231C57A9" w14:textId="77777777" w:rsidR="00C54B9F" w:rsidRDefault="00C54B9F" w:rsidP="007F15D5">
      <w:pPr>
        <w:pStyle w:val="AmdtsEntries"/>
        <w:keepNext/>
      </w:pPr>
      <w:r>
        <w:t>div 9.5 hdg</w:t>
      </w:r>
      <w:r>
        <w:tab/>
        <w:t>(prev pt 9 div 5 hdg) renum R3 LA</w:t>
      </w:r>
    </w:p>
    <w:p w14:paraId="115BAE3D" w14:textId="77777777" w:rsidR="00C54B9F" w:rsidRPr="00D505AC" w:rsidRDefault="00C54B9F">
      <w:pPr>
        <w:pStyle w:val="AmdtsEntries"/>
        <w:spacing w:line="360" w:lineRule="auto"/>
        <w:rPr>
          <w:rFonts w:cs="Arial"/>
        </w:rPr>
      </w:pPr>
      <w:r>
        <w:tab/>
      </w:r>
      <w:r w:rsidRPr="00D505AC">
        <w:rPr>
          <w:rFonts w:cs="Arial"/>
        </w:rPr>
        <w:t>exp 2 June 2005 (s 64A (2))</w:t>
      </w:r>
    </w:p>
    <w:p w14:paraId="05380459" w14:textId="77777777" w:rsidR="00C54B9F" w:rsidRDefault="00C54B9F">
      <w:pPr>
        <w:pStyle w:val="AmdtsEntryHd"/>
        <w:rPr>
          <w:noProof/>
        </w:rPr>
      </w:pPr>
      <w:r>
        <w:rPr>
          <w:noProof/>
        </w:rPr>
        <w:t>Avoidance of double jeopardy</w:t>
      </w:r>
    </w:p>
    <w:p w14:paraId="510B87EC" w14:textId="77777777" w:rsidR="00C54B9F" w:rsidRDefault="00C54B9F">
      <w:pPr>
        <w:pStyle w:val="AmdtsEntries"/>
      </w:pPr>
      <w:r>
        <w:t>s 64</w:t>
      </w:r>
      <w:r>
        <w:tab/>
      </w:r>
      <w:r w:rsidRPr="00D505AC">
        <w:rPr>
          <w:rFonts w:cs="Arial"/>
        </w:rPr>
        <w:t>exp 2 June 2005 (s 64A (2))</w:t>
      </w:r>
    </w:p>
    <w:p w14:paraId="426A4E6A" w14:textId="77777777" w:rsidR="00C54B9F" w:rsidRDefault="00C54B9F">
      <w:pPr>
        <w:pStyle w:val="AmdtsEntryHd"/>
      </w:pPr>
      <w:r>
        <w:t>Expiry of part</w:t>
      </w:r>
    </w:p>
    <w:p w14:paraId="034EFEA5" w14:textId="5645A3F8" w:rsidR="00C54B9F" w:rsidRDefault="00C54B9F" w:rsidP="007F15D5">
      <w:pPr>
        <w:pStyle w:val="AmdtsEntries"/>
        <w:keepNext/>
      </w:pPr>
      <w:r>
        <w:t>div 9.6 hdg</w:t>
      </w:r>
      <w:r>
        <w:tab/>
        <w:t xml:space="preserve">ins </w:t>
      </w:r>
      <w:hyperlink r:id="rId40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3.49</w:t>
      </w:r>
    </w:p>
    <w:p w14:paraId="088BB405" w14:textId="77777777" w:rsidR="00C54B9F" w:rsidRPr="00D505AC" w:rsidRDefault="00C54B9F">
      <w:pPr>
        <w:pStyle w:val="AmdtsEntries"/>
        <w:spacing w:line="360" w:lineRule="auto"/>
        <w:rPr>
          <w:rFonts w:cs="Arial"/>
        </w:rPr>
      </w:pPr>
      <w:r>
        <w:tab/>
      </w:r>
      <w:r w:rsidRPr="00D505AC">
        <w:rPr>
          <w:rFonts w:cs="Arial"/>
        </w:rPr>
        <w:t>exp 2 June 2005 (s 64A (2))</w:t>
      </w:r>
    </w:p>
    <w:p w14:paraId="7285E082" w14:textId="77777777" w:rsidR="00C54B9F" w:rsidRDefault="00C54B9F">
      <w:pPr>
        <w:pStyle w:val="AmdtsEntryHd"/>
      </w:pPr>
      <w:r>
        <w:t>Expiry etc</w:t>
      </w:r>
    </w:p>
    <w:p w14:paraId="1502D102" w14:textId="2F414CEC" w:rsidR="00C54B9F" w:rsidRDefault="00C54B9F">
      <w:pPr>
        <w:pStyle w:val="AmdtsEntries"/>
        <w:keepNext/>
      </w:pPr>
      <w:r>
        <w:t>s 64A</w:t>
      </w:r>
      <w:r>
        <w:tab/>
        <w:t xml:space="preserve">ins </w:t>
      </w:r>
      <w:hyperlink r:id="rId40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3.49</w:t>
      </w:r>
    </w:p>
    <w:p w14:paraId="2818F2C0" w14:textId="77777777" w:rsidR="00C54B9F" w:rsidRPr="00D505AC" w:rsidRDefault="00C54B9F">
      <w:pPr>
        <w:pStyle w:val="AmdtsEntries"/>
        <w:spacing w:line="360" w:lineRule="auto"/>
        <w:rPr>
          <w:rFonts w:cs="Arial"/>
        </w:rPr>
      </w:pPr>
      <w:r>
        <w:tab/>
      </w:r>
      <w:r w:rsidRPr="00D505AC">
        <w:rPr>
          <w:rFonts w:cs="Arial"/>
        </w:rPr>
        <w:t>exp 2 June 2005 (s 64A (2))</w:t>
      </w:r>
    </w:p>
    <w:p w14:paraId="60256BFE" w14:textId="77777777" w:rsidR="00C54B9F" w:rsidRDefault="00C54B9F">
      <w:pPr>
        <w:pStyle w:val="AmdtsEntryHd"/>
        <w:rPr>
          <w:lang w:val="en-US"/>
        </w:rPr>
      </w:pPr>
      <w:r>
        <w:rPr>
          <w:lang w:val="en-US"/>
        </w:rPr>
        <w:t>Certificate evidence</w:t>
      </w:r>
    </w:p>
    <w:p w14:paraId="16ACCA9D" w14:textId="5B7DC161" w:rsidR="00C54B9F" w:rsidRDefault="00C54B9F">
      <w:pPr>
        <w:pStyle w:val="AmdtsEntries"/>
      </w:pPr>
      <w:r>
        <w:rPr>
          <w:lang w:val="en-US"/>
        </w:rPr>
        <w:t>s 65</w:t>
      </w:r>
      <w:r>
        <w:rPr>
          <w:lang w:val="en-US"/>
        </w:rPr>
        <w:tab/>
        <w:t xml:space="preserve">sub </w:t>
      </w:r>
      <w:hyperlink r:id="rId408" w:tooltip="Statute Law Amendment Act 2005" w:history="1">
        <w:r w:rsidR="00D505AC" w:rsidRPr="00D505AC">
          <w:rPr>
            <w:rStyle w:val="charCitHyperlinkAbbrev"/>
          </w:rPr>
          <w:t>A2005</w:t>
        </w:r>
        <w:r w:rsidR="00D505AC" w:rsidRPr="00D505AC">
          <w:rPr>
            <w:rStyle w:val="charCitHyperlinkAbbrev"/>
          </w:rPr>
          <w:noBreakHyphen/>
          <w:t>20</w:t>
        </w:r>
      </w:hyperlink>
      <w:r>
        <w:rPr>
          <w:lang w:val="en-US"/>
        </w:rPr>
        <w:t xml:space="preserve"> amdt 3.50</w:t>
      </w:r>
      <w:r w:rsidR="00E336B1">
        <w:rPr>
          <w:lang w:val="en-US"/>
        </w:rPr>
        <w:t xml:space="preserve">; </w:t>
      </w:r>
      <w:hyperlink r:id="rId409" w:tooltip="Births, Deaths and Marriages Registration Amendment Act 2014" w:history="1">
        <w:r w:rsidR="00E336B1">
          <w:rPr>
            <w:rStyle w:val="charCitHyperlinkAbbrev"/>
          </w:rPr>
          <w:t>A2014</w:t>
        </w:r>
        <w:r w:rsidR="00E336B1">
          <w:rPr>
            <w:rStyle w:val="charCitHyperlinkAbbrev"/>
          </w:rPr>
          <w:noBreakHyphen/>
          <w:t>8</w:t>
        </w:r>
      </w:hyperlink>
      <w:r w:rsidR="00E336B1">
        <w:t xml:space="preserve"> s 13</w:t>
      </w:r>
    </w:p>
    <w:p w14:paraId="7DE5AC9E" w14:textId="306A16E3" w:rsidR="004C7BAF" w:rsidRDefault="004C7BAF">
      <w:pPr>
        <w:pStyle w:val="AmdtsEntries"/>
        <w:rPr>
          <w:lang w:val="en-US"/>
        </w:rPr>
      </w:pPr>
      <w:r>
        <w:tab/>
        <w:t xml:space="preserve">am </w:t>
      </w:r>
      <w:hyperlink r:id="rId410" w:tooltip="Justice Legislation Amendment Act 2016" w:history="1">
        <w:r>
          <w:rPr>
            <w:rStyle w:val="charCitHyperlinkAbbrev"/>
          </w:rPr>
          <w:t>A2016</w:t>
        </w:r>
        <w:r>
          <w:rPr>
            <w:rStyle w:val="charCitHyperlinkAbbrev"/>
          </w:rPr>
          <w:noBreakHyphen/>
          <w:t>7</w:t>
        </w:r>
      </w:hyperlink>
      <w:r>
        <w:t xml:space="preserve"> s 15; ss renum R27 LA</w:t>
      </w:r>
    </w:p>
    <w:p w14:paraId="6F1C2374" w14:textId="77777777" w:rsidR="00C54B9F" w:rsidRDefault="00C54B9F">
      <w:pPr>
        <w:pStyle w:val="AmdtsEntryHd"/>
        <w:rPr>
          <w:lang w:val="en-US"/>
        </w:rPr>
      </w:pPr>
      <w:r>
        <w:rPr>
          <w:noProof/>
        </w:rPr>
        <w:t>Arrangements with States and other Territories</w:t>
      </w:r>
    </w:p>
    <w:p w14:paraId="2589154C" w14:textId="2F3509AB" w:rsidR="00C54B9F" w:rsidRDefault="00C54B9F">
      <w:pPr>
        <w:pStyle w:val="AmdtsEntries"/>
        <w:rPr>
          <w:lang w:val="en-US"/>
        </w:rPr>
      </w:pPr>
      <w:r>
        <w:rPr>
          <w:lang w:val="en-US"/>
        </w:rPr>
        <w:t>s 66</w:t>
      </w:r>
      <w:r>
        <w:rPr>
          <w:lang w:val="en-US"/>
        </w:rPr>
        <w:tab/>
        <w:t xml:space="preserve">am </w:t>
      </w:r>
      <w:hyperlink r:id="rId411" w:tooltip="Statute Law Amendment Act 2005" w:history="1">
        <w:r w:rsidR="00D505AC" w:rsidRPr="00D505AC">
          <w:rPr>
            <w:rStyle w:val="charCitHyperlinkAbbrev"/>
          </w:rPr>
          <w:t>A2005</w:t>
        </w:r>
        <w:r w:rsidR="00D505AC" w:rsidRPr="00D505AC">
          <w:rPr>
            <w:rStyle w:val="charCitHyperlinkAbbrev"/>
          </w:rPr>
          <w:noBreakHyphen/>
          <w:t>20</w:t>
        </w:r>
      </w:hyperlink>
      <w:r>
        <w:rPr>
          <w:lang w:val="en-US"/>
        </w:rPr>
        <w:t xml:space="preserve"> amdt 3.51, amdt 3.52</w:t>
      </w:r>
    </w:p>
    <w:p w14:paraId="1702DDB4" w14:textId="77777777" w:rsidR="00C54B9F" w:rsidRDefault="00C54B9F">
      <w:pPr>
        <w:pStyle w:val="AmdtsEntryHd"/>
      </w:pPr>
      <w:r>
        <w:t>Determination of fees</w:t>
      </w:r>
    </w:p>
    <w:p w14:paraId="63FFF4BE" w14:textId="1B3D0E21" w:rsidR="00C54B9F" w:rsidRDefault="00C54B9F" w:rsidP="007F15D5">
      <w:pPr>
        <w:pStyle w:val="AmdtsEntries"/>
        <w:keepNext/>
      </w:pPr>
      <w:r>
        <w:t>s 67</w:t>
      </w:r>
      <w:r>
        <w:tab/>
        <w:t xml:space="preserve">sub </w:t>
      </w:r>
      <w:hyperlink r:id="rId412"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1.364</w:t>
      </w:r>
    </w:p>
    <w:p w14:paraId="6D5CF942" w14:textId="1FBEB2F9" w:rsidR="00C54B9F" w:rsidRDefault="00C54B9F">
      <w:pPr>
        <w:pStyle w:val="AmdtsEntries"/>
      </w:pPr>
      <w:r>
        <w:tab/>
        <w:t xml:space="preserve">am </w:t>
      </w:r>
      <w:hyperlink r:id="rId413" w:tooltip="Statute Law Amendment Act 2006" w:history="1">
        <w:r w:rsidR="00D505AC" w:rsidRPr="00D505AC">
          <w:rPr>
            <w:rStyle w:val="charCitHyperlinkAbbrev"/>
          </w:rPr>
          <w:t>A2006</w:t>
        </w:r>
        <w:r w:rsidR="00D505AC" w:rsidRPr="00D505AC">
          <w:rPr>
            <w:rStyle w:val="charCitHyperlinkAbbrev"/>
          </w:rPr>
          <w:noBreakHyphen/>
          <w:t>42</w:t>
        </w:r>
      </w:hyperlink>
      <w:r>
        <w:t xml:space="preserve"> amdt 3.1</w:t>
      </w:r>
      <w:r w:rsidR="002C34CE">
        <w:t xml:space="preserve">; </w:t>
      </w:r>
      <w:hyperlink r:id="rId414" w:tooltip="Statute Law Amendment Act 2025" w:history="1">
        <w:r w:rsidR="002C34CE">
          <w:rPr>
            <w:rStyle w:val="charCitHyperlinkAbbrev"/>
          </w:rPr>
          <w:t>A2025</w:t>
        </w:r>
        <w:r w:rsidR="002C34CE">
          <w:rPr>
            <w:rStyle w:val="charCitHyperlinkAbbrev"/>
          </w:rPr>
          <w:noBreakHyphen/>
          <w:t>29</w:t>
        </w:r>
      </w:hyperlink>
      <w:r w:rsidR="002C34CE">
        <w:t xml:space="preserve"> amdt 4.15</w:t>
      </w:r>
    </w:p>
    <w:p w14:paraId="22D349D2" w14:textId="77777777" w:rsidR="00C54B9F" w:rsidRDefault="00C54B9F">
      <w:pPr>
        <w:pStyle w:val="AmdtsEntryHd"/>
      </w:pPr>
      <w:r>
        <w:t>Approved forms</w:t>
      </w:r>
    </w:p>
    <w:p w14:paraId="1EC3C60C" w14:textId="72132064" w:rsidR="00C54B9F" w:rsidRDefault="00C54B9F">
      <w:pPr>
        <w:pStyle w:val="AmdtsEntries"/>
      </w:pPr>
      <w:r>
        <w:t>s 69</w:t>
      </w:r>
      <w:r>
        <w:tab/>
        <w:t xml:space="preserve">sub </w:t>
      </w:r>
      <w:hyperlink r:id="rId415"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1.365</w:t>
      </w:r>
    </w:p>
    <w:p w14:paraId="57917C25" w14:textId="4FE4DF04" w:rsidR="00C54B9F" w:rsidRDefault="00C54B9F">
      <w:pPr>
        <w:pStyle w:val="AmdtsEntries"/>
      </w:pPr>
      <w:r>
        <w:tab/>
        <w:t xml:space="preserve">am </w:t>
      </w:r>
      <w:hyperlink r:id="rId41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3.53; </w:t>
      </w:r>
      <w:hyperlink r:id="rId417" w:tooltip="Statute Law Amendment Act 2006" w:history="1">
        <w:r w:rsidR="00D505AC" w:rsidRPr="00D505AC">
          <w:rPr>
            <w:rStyle w:val="charCitHyperlinkAbbrev"/>
          </w:rPr>
          <w:t>A2006</w:t>
        </w:r>
        <w:r w:rsidR="00D505AC" w:rsidRPr="00D505AC">
          <w:rPr>
            <w:rStyle w:val="charCitHyperlinkAbbrev"/>
          </w:rPr>
          <w:noBreakHyphen/>
          <w:t>42</w:t>
        </w:r>
      </w:hyperlink>
      <w:r>
        <w:t xml:space="preserve"> amdt 3.1</w:t>
      </w:r>
      <w:r w:rsidR="002C34CE">
        <w:t xml:space="preserve">; </w:t>
      </w:r>
      <w:hyperlink r:id="rId418" w:tooltip="Statute Law Amendment Act 2025" w:history="1">
        <w:r w:rsidR="002C34CE">
          <w:rPr>
            <w:rStyle w:val="charCitHyperlinkAbbrev"/>
          </w:rPr>
          <w:t>A2025</w:t>
        </w:r>
        <w:r w:rsidR="002C34CE">
          <w:rPr>
            <w:rStyle w:val="charCitHyperlinkAbbrev"/>
          </w:rPr>
          <w:noBreakHyphen/>
          <w:t>29</w:t>
        </w:r>
      </w:hyperlink>
      <w:r w:rsidR="002C34CE">
        <w:t xml:space="preserve"> amdt 4.15</w:t>
      </w:r>
    </w:p>
    <w:p w14:paraId="035483B8" w14:textId="77777777" w:rsidR="00C54B9F" w:rsidRDefault="00C54B9F">
      <w:pPr>
        <w:pStyle w:val="AmdtsEntryHd"/>
      </w:pPr>
      <w:r>
        <w:lastRenderedPageBreak/>
        <w:t>Regulation-making power</w:t>
      </w:r>
    </w:p>
    <w:p w14:paraId="5C4DC903" w14:textId="0262ECEC" w:rsidR="00C54B9F" w:rsidRDefault="00C54B9F">
      <w:pPr>
        <w:pStyle w:val="AmdtsEntries"/>
        <w:keepNext/>
      </w:pPr>
      <w:r>
        <w:t>s 70</w:t>
      </w:r>
      <w:r>
        <w:tab/>
        <w:t xml:space="preserve">ins </w:t>
      </w:r>
      <w:hyperlink r:id="rId419" w:tooltip="Legislation (Consequential Amendments) Act 2001" w:history="1">
        <w:r w:rsidR="00D505AC" w:rsidRPr="00D505AC">
          <w:rPr>
            <w:rStyle w:val="charCitHyperlinkAbbrev"/>
          </w:rPr>
          <w:t>A2001</w:t>
        </w:r>
        <w:r w:rsidR="00D505AC" w:rsidRPr="00D505AC">
          <w:rPr>
            <w:rStyle w:val="charCitHyperlinkAbbrev"/>
          </w:rPr>
          <w:noBreakHyphen/>
          <w:t>44</w:t>
        </w:r>
      </w:hyperlink>
      <w:r>
        <w:t xml:space="preserve"> amdt 1.365</w:t>
      </w:r>
    </w:p>
    <w:p w14:paraId="2F256783" w14:textId="3ECBDB93" w:rsidR="00C54B9F" w:rsidRDefault="00C54B9F">
      <w:pPr>
        <w:pStyle w:val="AmdtsEntries"/>
      </w:pPr>
      <w:r>
        <w:tab/>
        <w:t xml:space="preserve">am </w:t>
      </w:r>
      <w:hyperlink r:id="rId420" w:tooltip="Parentage Act 2004" w:history="1">
        <w:r w:rsidR="00D505AC" w:rsidRPr="00D505AC">
          <w:rPr>
            <w:rStyle w:val="charCitHyperlinkAbbrev"/>
          </w:rPr>
          <w:t>A2004</w:t>
        </w:r>
        <w:r w:rsidR="00D505AC" w:rsidRPr="00D505AC">
          <w:rPr>
            <w:rStyle w:val="charCitHyperlinkAbbrev"/>
          </w:rPr>
          <w:noBreakHyphen/>
          <w:t>1</w:t>
        </w:r>
      </w:hyperlink>
      <w:r>
        <w:t xml:space="preserve"> amdt 1.18</w:t>
      </w:r>
      <w:r w:rsidR="004C7BAF">
        <w:t xml:space="preserve">; </w:t>
      </w:r>
      <w:hyperlink r:id="rId421" w:tooltip="Justice Legislation Amendment Act 2016" w:history="1">
        <w:r w:rsidR="004C7BAF">
          <w:rPr>
            <w:rStyle w:val="charCitHyperlinkAbbrev"/>
          </w:rPr>
          <w:t>A2016</w:t>
        </w:r>
        <w:r w:rsidR="004C7BAF">
          <w:rPr>
            <w:rStyle w:val="charCitHyperlinkAbbrev"/>
          </w:rPr>
          <w:noBreakHyphen/>
          <w:t>7</w:t>
        </w:r>
      </w:hyperlink>
      <w:r w:rsidR="004C7BAF">
        <w:t xml:space="preserve"> s 16</w:t>
      </w:r>
      <w:r w:rsidR="00C423B1">
        <w:t xml:space="preserve">; </w:t>
      </w:r>
      <w:hyperlink r:id="rId422" w:tooltip="Parentage (Surrogacy) Amendment Act 2024" w:history="1">
        <w:r w:rsidR="00C423B1">
          <w:rPr>
            <w:rStyle w:val="charCitHyperlinkAbbrev"/>
          </w:rPr>
          <w:t>A2024</w:t>
        </w:r>
        <w:r w:rsidR="00C423B1">
          <w:rPr>
            <w:rStyle w:val="charCitHyperlinkAbbrev"/>
          </w:rPr>
          <w:noBreakHyphen/>
          <w:t>31</w:t>
        </w:r>
      </w:hyperlink>
      <w:r w:rsidR="00C423B1">
        <w:t xml:space="preserve"> amdt 1.4</w:t>
      </w:r>
      <w:r w:rsidR="002C34CE">
        <w:t xml:space="preserve">; </w:t>
      </w:r>
      <w:hyperlink r:id="rId423" w:tooltip="Statute Law Amendment Act 2025" w:history="1">
        <w:r w:rsidR="002C34CE">
          <w:rPr>
            <w:rStyle w:val="charCitHyperlinkAbbrev"/>
          </w:rPr>
          <w:t>A2025</w:t>
        </w:r>
        <w:r w:rsidR="002C34CE">
          <w:rPr>
            <w:rStyle w:val="charCitHyperlinkAbbrev"/>
          </w:rPr>
          <w:noBreakHyphen/>
          <w:t>29</w:t>
        </w:r>
      </w:hyperlink>
      <w:r w:rsidR="002C34CE">
        <w:t xml:space="preserve"> amdt 4.15</w:t>
      </w:r>
    </w:p>
    <w:p w14:paraId="4900DAE4" w14:textId="77777777" w:rsidR="00C54B9F" w:rsidRDefault="00C54B9F">
      <w:pPr>
        <w:pStyle w:val="AmdtsEntryHd"/>
      </w:pPr>
      <w:r>
        <w:t>Acts repealed</w:t>
      </w:r>
    </w:p>
    <w:p w14:paraId="40DA2F8D" w14:textId="77777777" w:rsidR="00C54B9F" w:rsidRDefault="00C54B9F">
      <w:pPr>
        <w:pStyle w:val="AmdtsEntries"/>
      </w:pPr>
      <w:r>
        <w:rPr>
          <w:color w:val="000000"/>
        </w:rPr>
        <w:t>sch</w:t>
      </w:r>
      <w:r>
        <w:rPr>
          <w:color w:val="000000"/>
        </w:rPr>
        <w:tab/>
      </w:r>
      <w:r>
        <w:t>om R2 LRA</w:t>
      </w:r>
    </w:p>
    <w:p w14:paraId="0D5EFC15" w14:textId="77777777" w:rsidR="00841528" w:rsidRDefault="00841528" w:rsidP="00841528">
      <w:pPr>
        <w:pStyle w:val="AmdtsEntryHd"/>
      </w:pPr>
      <w:r>
        <w:t>Reviewable decisions</w:t>
      </w:r>
    </w:p>
    <w:p w14:paraId="0FF96C87" w14:textId="57DD2C95" w:rsidR="00841528" w:rsidRDefault="00841528" w:rsidP="007E572A">
      <w:pPr>
        <w:pStyle w:val="AmdtsEntries"/>
        <w:keepNext/>
        <w:rPr>
          <w:color w:val="000000"/>
        </w:rPr>
      </w:pPr>
      <w:r>
        <w:rPr>
          <w:color w:val="000000"/>
        </w:rPr>
        <w:t>sch</w:t>
      </w:r>
      <w:r w:rsidR="00D4347D">
        <w:rPr>
          <w:color w:val="000000"/>
        </w:rPr>
        <w:t xml:space="preserve"> 1</w:t>
      </w:r>
      <w:r>
        <w:rPr>
          <w:color w:val="000000"/>
        </w:rPr>
        <w:tab/>
        <w:t xml:space="preserve">ins </w:t>
      </w:r>
      <w:hyperlink r:id="rId424"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rPr>
          <w:color w:val="000000"/>
        </w:rPr>
        <w:t xml:space="preserve"> amdt 1.39</w:t>
      </w:r>
    </w:p>
    <w:p w14:paraId="6EC521AD" w14:textId="21D99DB0" w:rsidR="003303C6" w:rsidRDefault="003303C6" w:rsidP="00841528">
      <w:pPr>
        <w:pStyle w:val="AmdtsEntries"/>
      </w:pPr>
      <w:r>
        <w:rPr>
          <w:color w:val="000000"/>
        </w:rPr>
        <w:tab/>
      </w:r>
      <w:r w:rsidR="007E572A">
        <w:t>am</w:t>
      </w:r>
      <w:r>
        <w:t xml:space="preserve"> </w:t>
      </w:r>
      <w:hyperlink r:id="rId425" w:tooltip="Corrections and Sentencing Legislation Amendment Act 2014" w:history="1">
        <w:r>
          <w:rPr>
            <w:rStyle w:val="charCitHyperlinkAbbrev"/>
          </w:rPr>
          <w:t>A2014</w:t>
        </w:r>
        <w:r>
          <w:rPr>
            <w:rStyle w:val="charCitHyperlinkAbbrev"/>
          </w:rPr>
          <w:noBreakHyphen/>
          <w:t>6</w:t>
        </w:r>
      </w:hyperlink>
      <w:r>
        <w:t xml:space="preserve"> s 7</w:t>
      </w:r>
      <w:r w:rsidR="00211D0F">
        <w:t>; items renum R21 LA</w:t>
      </w:r>
      <w:r w:rsidR="004C7BAF">
        <w:t xml:space="preserve">; </w:t>
      </w:r>
      <w:hyperlink r:id="rId426" w:tooltip="Justice Legislation Amendment Act 2016" w:history="1">
        <w:r w:rsidR="004C7BAF">
          <w:rPr>
            <w:rStyle w:val="charCitHyperlinkAbbrev"/>
          </w:rPr>
          <w:t>A2016</w:t>
        </w:r>
        <w:r w:rsidR="004C7BAF">
          <w:rPr>
            <w:rStyle w:val="charCitHyperlinkAbbrev"/>
          </w:rPr>
          <w:noBreakHyphen/>
          <w:t>7</w:t>
        </w:r>
      </w:hyperlink>
      <w:r w:rsidR="004C7BAF">
        <w:t xml:space="preserve"> s 17; items renum R27 LA</w:t>
      </w:r>
    </w:p>
    <w:p w14:paraId="1BA9D140" w14:textId="77777777" w:rsidR="00C54B9F" w:rsidRDefault="00C54B9F">
      <w:pPr>
        <w:pStyle w:val="AmdtsEntryHd"/>
      </w:pPr>
      <w:r>
        <w:t>Dictionary</w:t>
      </w:r>
    </w:p>
    <w:p w14:paraId="5CCD5133" w14:textId="251C7DB9" w:rsidR="00C54B9F" w:rsidRDefault="00C54B9F">
      <w:pPr>
        <w:pStyle w:val="AmdtsEntries"/>
        <w:keepNext/>
      </w:pPr>
      <w:r>
        <w:t>dict</w:t>
      </w:r>
      <w:r>
        <w:tab/>
        <w:t xml:space="preserve">ins </w:t>
      </w:r>
      <w:hyperlink r:id="rId42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4BB10045" w14:textId="3AFEC606" w:rsidR="00C54B9F" w:rsidRPr="00D505AC" w:rsidRDefault="00C54B9F">
      <w:pPr>
        <w:pStyle w:val="AmdtsEntries"/>
        <w:keepNext/>
        <w:rPr>
          <w:rFonts w:cs="Arial"/>
        </w:rPr>
      </w:pPr>
      <w:r>
        <w:tab/>
        <w:t xml:space="preserve">am </w:t>
      </w:r>
      <w:hyperlink r:id="rId428"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1.18 </w:t>
      </w:r>
      <w:r w:rsidRPr="00D505AC">
        <w:rPr>
          <w:rFonts w:cs="Arial"/>
        </w:rPr>
        <w:t>(</w:t>
      </w:r>
      <w:hyperlink r:id="rId429"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 </w:t>
      </w:r>
      <w:hyperlink r:id="rId430"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1.8</w:t>
      </w:r>
      <w:r w:rsidR="00D4347D" w:rsidRPr="00D505AC">
        <w:rPr>
          <w:rFonts w:cs="Arial"/>
        </w:rPr>
        <w:t xml:space="preserve">; </w:t>
      </w:r>
      <w:hyperlink r:id="rId431"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rsidR="00D4347D" w:rsidRPr="00D505AC">
        <w:rPr>
          <w:rFonts w:cs="Arial"/>
        </w:rPr>
        <w:t xml:space="preserve"> amdt 1.40</w:t>
      </w:r>
      <w:r w:rsidR="00877C6A" w:rsidRPr="00D505AC">
        <w:rPr>
          <w:rFonts w:cs="Arial"/>
        </w:rPr>
        <w:t xml:space="preserve">; </w:t>
      </w:r>
      <w:hyperlink r:id="rId432" w:tooltip="Civil Unions Act 2012" w:history="1">
        <w:r w:rsidR="00D505AC" w:rsidRPr="00D505AC">
          <w:rPr>
            <w:rStyle w:val="charCitHyperlinkAbbrev"/>
          </w:rPr>
          <w:t>A2012</w:t>
        </w:r>
        <w:r w:rsidR="00D505AC" w:rsidRPr="00D505AC">
          <w:rPr>
            <w:rStyle w:val="charCitHyperlinkAbbrev"/>
          </w:rPr>
          <w:noBreakHyphen/>
          <w:t>40</w:t>
        </w:r>
      </w:hyperlink>
      <w:r w:rsidR="00877C6A" w:rsidRPr="00D505AC">
        <w:rPr>
          <w:rFonts w:cs="Arial"/>
        </w:rPr>
        <w:t xml:space="preserve"> amdt 3.17</w:t>
      </w:r>
      <w:r w:rsidR="009365A5">
        <w:rPr>
          <w:rFonts w:cs="Arial"/>
        </w:rPr>
        <w:t xml:space="preserve">; </w:t>
      </w:r>
      <w:hyperlink r:id="rId433" w:tooltip="Marriage Equality (Same Sex) Act 2013" w:history="1">
        <w:r w:rsidR="009365A5">
          <w:rPr>
            <w:rStyle w:val="charCitHyperlinkAbbrev"/>
          </w:rPr>
          <w:t>A2013</w:t>
        </w:r>
        <w:r w:rsidR="009365A5">
          <w:rPr>
            <w:rStyle w:val="charCitHyperlinkAbbrev"/>
          </w:rPr>
          <w:noBreakHyphen/>
          <w:t>39</w:t>
        </w:r>
      </w:hyperlink>
      <w:r w:rsidR="009365A5">
        <w:rPr>
          <w:rFonts w:cs="Arial"/>
        </w:rPr>
        <w:t xml:space="preserve"> amdt 2.5, amdt 2.6</w:t>
      </w:r>
      <w:r w:rsidR="00DD75F6">
        <w:rPr>
          <w:rFonts w:cs="Arial"/>
        </w:rPr>
        <w:t xml:space="preserve"> (</w:t>
      </w:r>
      <w:hyperlink r:id="rId434" w:tooltip="Marriage Equality (Same Sex) Act 2013" w:history="1">
        <w:r w:rsidR="00DD75F6">
          <w:rPr>
            <w:rStyle w:val="charCitHyperlinkAbbrev"/>
          </w:rPr>
          <w:t>A2013</w:t>
        </w:r>
        <w:r w:rsidR="00DD75F6">
          <w:rPr>
            <w:rStyle w:val="charCitHyperlinkAbbrev"/>
          </w:rPr>
          <w:noBreakHyphen/>
          <w:t>39</w:t>
        </w:r>
      </w:hyperlink>
      <w:r w:rsidR="00DD75F6">
        <w:rPr>
          <w:rFonts w:cs="Arial"/>
        </w:rPr>
        <w:t xml:space="preserve"> never effective (see </w:t>
      </w:r>
      <w:r w:rsidR="00DD75F6" w:rsidRPr="00B74C47">
        <w:rPr>
          <w:rStyle w:val="charItals"/>
        </w:rPr>
        <w:t>Commonwealth v Australian Capital Territory</w:t>
      </w:r>
      <w:r w:rsidR="00DD75F6">
        <w:rPr>
          <w:rFonts w:cs="Arial"/>
        </w:rPr>
        <w:t xml:space="preserve"> [2013] HCA</w:t>
      </w:r>
      <w:r w:rsidR="00C40CB4">
        <w:rPr>
          <w:rFonts w:cs="Arial"/>
        </w:rPr>
        <w:t> </w:t>
      </w:r>
      <w:r w:rsidR="00DD75F6">
        <w:rPr>
          <w:rFonts w:cs="Arial"/>
        </w:rPr>
        <w:t>55))</w:t>
      </w:r>
      <w:r w:rsidR="00E336B1">
        <w:rPr>
          <w:rFonts w:cs="Arial"/>
        </w:rPr>
        <w:t xml:space="preserve">; </w:t>
      </w:r>
      <w:hyperlink r:id="rId435" w:tooltip="Births, Deaths and Marriages Registration Amendment Act 2014" w:history="1">
        <w:r w:rsidR="00E336B1">
          <w:rPr>
            <w:rStyle w:val="charCitHyperlinkAbbrev"/>
          </w:rPr>
          <w:t>A2014</w:t>
        </w:r>
        <w:r w:rsidR="00E336B1">
          <w:rPr>
            <w:rStyle w:val="charCitHyperlinkAbbrev"/>
          </w:rPr>
          <w:noBreakHyphen/>
          <w:t>8</w:t>
        </w:r>
      </w:hyperlink>
      <w:r w:rsidR="00E336B1">
        <w:t xml:space="preserve"> s 14</w:t>
      </w:r>
      <w:r w:rsidR="002D21B5">
        <w:rPr>
          <w:rFonts w:cs="Arial"/>
        </w:rPr>
        <w:t xml:space="preserve">; </w:t>
      </w:r>
      <w:hyperlink r:id="rId436" w:tooltip="Justice and Community Safety Legislation Amendment Act 2014" w:history="1">
        <w:r w:rsidR="002D21B5">
          <w:rPr>
            <w:rStyle w:val="charCitHyperlinkAbbrev"/>
          </w:rPr>
          <w:t>A2014</w:t>
        </w:r>
        <w:r w:rsidR="002D21B5">
          <w:rPr>
            <w:rStyle w:val="charCitHyperlinkAbbrev"/>
          </w:rPr>
          <w:noBreakHyphen/>
          <w:t>18</w:t>
        </w:r>
      </w:hyperlink>
      <w:r w:rsidR="002D21B5">
        <w:t xml:space="preserve"> amdt 3.2, amdt 3.3</w:t>
      </w:r>
    </w:p>
    <w:p w14:paraId="606442BD" w14:textId="19F83334" w:rsidR="00C54B9F" w:rsidRDefault="00C54B9F">
      <w:pPr>
        <w:pStyle w:val="AmdtsEntries"/>
      </w:pPr>
      <w:r>
        <w:tab/>
        <w:t xml:space="preserve">def </w:t>
      </w:r>
      <w:r>
        <w:rPr>
          <w:rStyle w:val="charBoldItals"/>
        </w:rPr>
        <w:t xml:space="preserve">adult </w:t>
      </w:r>
      <w:r>
        <w:t xml:space="preserve">ins </w:t>
      </w:r>
      <w:hyperlink r:id="rId43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0161272D" w14:textId="2C7CA52A" w:rsidR="00C54B9F" w:rsidRDefault="00C54B9F">
      <w:pPr>
        <w:pStyle w:val="AmdtsEntries"/>
      </w:pPr>
      <w:r>
        <w:tab/>
        <w:t xml:space="preserve">def </w:t>
      </w:r>
      <w:r>
        <w:rPr>
          <w:rStyle w:val="charBoldItals"/>
        </w:rPr>
        <w:t>birth</w:t>
      </w:r>
      <w:r>
        <w:t xml:space="preserve"> ins </w:t>
      </w:r>
      <w:hyperlink r:id="rId43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0728AD03" w14:textId="553D6541" w:rsidR="00C54B9F" w:rsidRDefault="00C54B9F">
      <w:pPr>
        <w:pStyle w:val="AmdtsEntries"/>
      </w:pPr>
      <w:r>
        <w:tab/>
        <w:t xml:space="preserve">def </w:t>
      </w:r>
      <w:r>
        <w:rPr>
          <w:rStyle w:val="charBoldItals"/>
        </w:rPr>
        <w:t>birth certificate</w:t>
      </w:r>
      <w:r>
        <w:t xml:space="preserve"> ins </w:t>
      </w:r>
      <w:hyperlink r:id="rId43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2229E677" w14:textId="6C6AAECE" w:rsidR="00A7488B" w:rsidRDefault="00A7488B" w:rsidP="00A7488B">
      <w:pPr>
        <w:pStyle w:val="AmdtsEntriesDefL2"/>
      </w:pPr>
      <w:r>
        <w:tab/>
        <w:t xml:space="preserve">am </w:t>
      </w:r>
      <w:hyperlink r:id="rId440" w:tooltip="Births, Deaths and Marriages Registration Amendment Act 2024" w:history="1">
        <w:r>
          <w:rPr>
            <w:rStyle w:val="charCitHyperlinkAbbrev"/>
          </w:rPr>
          <w:t>A2024</w:t>
        </w:r>
        <w:r>
          <w:rPr>
            <w:rStyle w:val="charCitHyperlinkAbbrev"/>
          </w:rPr>
          <w:noBreakHyphen/>
          <w:t>9</w:t>
        </w:r>
      </w:hyperlink>
      <w:r>
        <w:t xml:space="preserve"> s 26</w:t>
      </w:r>
    </w:p>
    <w:p w14:paraId="3E820064" w14:textId="2F0C4C81" w:rsidR="00146DC8" w:rsidRPr="00146DC8" w:rsidRDefault="00146DC8">
      <w:pPr>
        <w:pStyle w:val="AmdtsEntries"/>
      </w:pPr>
      <w:r>
        <w:tab/>
        <w:t xml:space="preserve">def </w:t>
      </w:r>
      <w:r w:rsidRPr="00EB48B9">
        <w:rPr>
          <w:rStyle w:val="charBoldItals"/>
        </w:rPr>
        <w:t>birth parent</w:t>
      </w:r>
      <w:r>
        <w:t xml:space="preserve"> ins </w:t>
      </w:r>
      <w:hyperlink r:id="rId441" w:tooltip="Births, Deaths and Marriages Registration Amendment Act 2019" w:history="1">
        <w:r>
          <w:rPr>
            <w:rStyle w:val="charCitHyperlinkAbbrev"/>
          </w:rPr>
          <w:t>A2019</w:t>
        </w:r>
        <w:r>
          <w:rPr>
            <w:rStyle w:val="charCitHyperlinkAbbrev"/>
          </w:rPr>
          <w:noBreakHyphen/>
          <w:t>3</w:t>
        </w:r>
      </w:hyperlink>
      <w:r>
        <w:t xml:space="preserve"> s 10</w:t>
      </w:r>
    </w:p>
    <w:p w14:paraId="1C55D96E" w14:textId="74AF95B9" w:rsidR="00C54B9F" w:rsidRDefault="00C54B9F">
      <w:pPr>
        <w:pStyle w:val="AmdtsEntries"/>
      </w:pPr>
      <w:r>
        <w:tab/>
        <w:t xml:space="preserve">def </w:t>
      </w:r>
      <w:r>
        <w:rPr>
          <w:rStyle w:val="charBoldItals"/>
        </w:rPr>
        <w:t>birth registration statement</w:t>
      </w:r>
      <w:r>
        <w:t xml:space="preserve"> ins </w:t>
      </w:r>
      <w:hyperlink r:id="rId44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24830BB5" w14:textId="6F4BD3AD" w:rsidR="003303C6" w:rsidRDefault="003303C6">
      <w:pPr>
        <w:pStyle w:val="AmdtsEntries"/>
      </w:pPr>
      <w:r>
        <w:tab/>
        <w:t xml:space="preserve">def </w:t>
      </w:r>
      <w:r w:rsidRPr="0021034C">
        <w:rPr>
          <w:rStyle w:val="charBoldItals"/>
        </w:rPr>
        <w:t>change of name application</w:t>
      </w:r>
      <w:r>
        <w:t xml:space="preserve"> ins </w:t>
      </w:r>
      <w:hyperlink r:id="rId443" w:tooltip="Corrections and Sentencing Legislation Amendment Act 2014" w:history="1">
        <w:r>
          <w:rPr>
            <w:rStyle w:val="charCitHyperlinkAbbrev"/>
          </w:rPr>
          <w:t>A2014</w:t>
        </w:r>
        <w:r>
          <w:rPr>
            <w:rStyle w:val="charCitHyperlinkAbbrev"/>
          </w:rPr>
          <w:noBreakHyphen/>
          <w:t>6</w:t>
        </w:r>
      </w:hyperlink>
      <w:r>
        <w:t xml:space="preserve"> s 8</w:t>
      </w:r>
    </w:p>
    <w:p w14:paraId="5264E1D0" w14:textId="0A881ED9" w:rsidR="00C54B9F" w:rsidRDefault="00C54B9F">
      <w:pPr>
        <w:pStyle w:val="AmdtsEntries"/>
      </w:pPr>
      <w:r>
        <w:tab/>
        <w:t xml:space="preserve">def </w:t>
      </w:r>
      <w:r>
        <w:rPr>
          <w:rStyle w:val="charBoldItals"/>
        </w:rPr>
        <w:t>child</w:t>
      </w:r>
      <w:r>
        <w:t xml:space="preserve"> ins </w:t>
      </w:r>
      <w:hyperlink r:id="rId44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0337D836" w14:textId="578D9AD7" w:rsidR="00C54B9F" w:rsidRDefault="00C54B9F">
      <w:pPr>
        <w:pStyle w:val="AmdtsEntries"/>
      </w:pPr>
      <w:r>
        <w:tab/>
        <w:t xml:space="preserve">def </w:t>
      </w:r>
      <w:r>
        <w:rPr>
          <w:rStyle w:val="charBoldItals"/>
        </w:rPr>
        <w:t>corresponding law</w:t>
      </w:r>
      <w:r>
        <w:t xml:space="preserve"> ins </w:t>
      </w:r>
      <w:hyperlink r:id="rId44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106E3576" w14:textId="5E5FD9C2" w:rsidR="004C7BAF" w:rsidRDefault="004C7BAF" w:rsidP="003303C6">
      <w:pPr>
        <w:pStyle w:val="AmdtsEntries"/>
      </w:pPr>
      <w:r>
        <w:tab/>
        <w:t xml:space="preserve">def </w:t>
      </w:r>
      <w:r w:rsidRPr="004C7BAF">
        <w:rPr>
          <w:rStyle w:val="charBoldItals"/>
        </w:rPr>
        <w:t>corresponding parentage law</w:t>
      </w:r>
      <w:r>
        <w:t xml:space="preserve"> ins </w:t>
      </w:r>
      <w:hyperlink r:id="rId446" w:tooltip="Justice Legislation Amendment Act 2016" w:history="1">
        <w:r>
          <w:rPr>
            <w:rStyle w:val="charCitHyperlinkAbbrev"/>
          </w:rPr>
          <w:t>A2016</w:t>
        </w:r>
        <w:r>
          <w:rPr>
            <w:rStyle w:val="charCitHyperlinkAbbrev"/>
          </w:rPr>
          <w:noBreakHyphen/>
          <w:t>7</w:t>
        </w:r>
      </w:hyperlink>
      <w:r>
        <w:t xml:space="preserve"> s 18</w:t>
      </w:r>
    </w:p>
    <w:p w14:paraId="6F0598ED" w14:textId="7A445EE2" w:rsidR="003303C6" w:rsidRDefault="003303C6" w:rsidP="003303C6">
      <w:pPr>
        <w:pStyle w:val="AmdtsEntries"/>
      </w:pPr>
      <w:r>
        <w:tab/>
        <w:t xml:space="preserve">def </w:t>
      </w:r>
      <w:r w:rsidRPr="0021034C">
        <w:rPr>
          <w:rStyle w:val="charBoldItals"/>
        </w:rPr>
        <w:t>c</w:t>
      </w:r>
      <w:r>
        <w:rPr>
          <w:rStyle w:val="charBoldItals"/>
        </w:rPr>
        <w:t>orresponding parole law</w:t>
      </w:r>
      <w:r>
        <w:t xml:space="preserve"> ins </w:t>
      </w:r>
      <w:hyperlink r:id="rId447" w:tooltip="Corrections and Sentencing Legislation Amendment Act 2014" w:history="1">
        <w:r>
          <w:rPr>
            <w:rStyle w:val="charCitHyperlinkAbbrev"/>
          </w:rPr>
          <w:t>A2014</w:t>
        </w:r>
        <w:r>
          <w:rPr>
            <w:rStyle w:val="charCitHyperlinkAbbrev"/>
          </w:rPr>
          <w:noBreakHyphen/>
          <w:t>6</w:t>
        </w:r>
      </w:hyperlink>
      <w:r>
        <w:t xml:space="preserve"> s 8</w:t>
      </w:r>
    </w:p>
    <w:p w14:paraId="44C8C19F" w14:textId="07FC5A8E" w:rsidR="00C54B9F" w:rsidRDefault="00C54B9F">
      <w:pPr>
        <w:pStyle w:val="AmdtsEntries"/>
      </w:pPr>
      <w:r>
        <w:tab/>
        <w:t xml:space="preserve">def </w:t>
      </w:r>
      <w:r>
        <w:rPr>
          <w:rStyle w:val="charBoldItals"/>
        </w:rPr>
        <w:t>death</w:t>
      </w:r>
      <w:r>
        <w:t xml:space="preserve"> ins </w:t>
      </w:r>
      <w:hyperlink r:id="rId44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64B8BE9C" w14:textId="3DE751D6" w:rsidR="00C54B9F" w:rsidRDefault="00C54B9F" w:rsidP="00877C6A">
      <w:pPr>
        <w:pStyle w:val="AmdtsEntries"/>
        <w:keepNext/>
      </w:pPr>
      <w:r>
        <w:tab/>
        <w:t xml:space="preserve">def </w:t>
      </w:r>
      <w:r>
        <w:rPr>
          <w:rStyle w:val="charBoldItals"/>
        </w:rPr>
        <w:t>doctor</w:t>
      </w:r>
      <w:r>
        <w:t xml:space="preserve"> ins </w:t>
      </w:r>
      <w:hyperlink r:id="rId449"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1E755C50" w14:textId="73103CD6" w:rsidR="00C54B9F" w:rsidRDefault="00C54B9F">
      <w:pPr>
        <w:pStyle w:val="AmdtsEntriesDefL2"/>
      </w:pPr>
      <w:r>
        <w:tab/>
        <w:t xml:space="preserve">om </w:t>
      </w:r>
      <w:hyperlink r:id="rId450" w:tooltip="Statute Law Amendment Act 2006" w:history="1">
        <w:r w:rsidR="00D505AC" w:rsidRPr="00D505AC">
          <w:rPr>
            <w:rStyle w:val="charCitHyperlinkAbbrev"/>
          </w:rPr>
          <w:t>A2006</w:t>
        </w:r>
        <w:r w:rsidR="00D505AC" w:rsidRPr="00D505AC">
          <w:rPr>
            <w:rStyle w:val="charCitHyperlinkAbbrev"/>
          </w:rPr>
          <w:noBreakHyphen/>
          <w:t>42</w:t>
        </w:r>
      </w:hyperlink>
      <w:r>
        <w:t xml:space="preserve"> amdt 3.2</w:t>
      </w:r>
    </w:p>
    <w:p w14:paraId="17632349" w14:textId="41D3EDAA" w:rsidR="004C7BAF" w:rsidRDefault="004C7BAF" w:rsidP="004C7BAF">
      <w:pPr>
        <w:pStyle w:val="AmdtsEntries"/>
      </w:pPr>
      <w:r>
        <w:tab/>
        <w:t xml:space="preserve">def </w:t>
      </w:r>
      <w:r>
        <w:rPr>
          <w:rStyle w:val="charBoldItals"/>
        </w:rPr>
        <w:t>interstate recognised details certificate</w:t>
      </w:r>
      <w:r>
        <w:t xml:space="preserve"> ins </w:t>
      </w:r>
      <w:hyperlink r:id="rId451" w:tooltip="Justice Legislation Amendment Act 2016" w:history="1">
        <w:r>
          <w:rPr>
            <w:rStyle w:val="charCitHyperlinkAbbrev"/>
          </w:rPr>
          <w:t>A2016</w:t>
        </w:r>
        <w:r>
          <w:rPr>
            <w:rStyle w:val="charCitHyperlinkAbbrev"/>
          </w:rPr>
          <w:noBreakHyphen/>
          <w:t>7</w:t>
        </w:r>
      </w:hyperlink>
      <w:r>
        <w:t xml:space="preserve"> s 18</w:t>
      </w:r>
    </w:p>
    <w:p w14:paraId="514D602A" w14:textId="1EA0B3B3" w:rsidR="00E336B1" w:rsidRPr="00E336B1" w:rsidRDefault="00E336B1" w:rsidP="00E336B1">
      <w:pPr>
        <w:pStyle w:val="AmdtsEntries"/>
      </w:pPr>
      <w:r>
        <w:tab/>
        <w:t xml:space="preserve">def </w:t>
      </w:r>
      <w:r w:rsidRPr="00F46450">
        <w:rPr>
          <w:rStyle w:val="charBoldItals"/>
        </w:rPr>
        <w:t>parental responsibility</w:t>
      </w:r>
      <w:r>
        <w:rPr>
          <w:rStyle w:val="charBoldItals"/>
        </w:rPr>
        <w:t xml:space="preserve"> </w:t>
      </w:r>
      <w:r>
        <w:t xml:space="preserve">ins </w:t>
      </w:r>
      <w:hyperlink r:id="rId452" w:tooltip="Births, Deaths and Marriages Registration Amendment Act 2014" w:history="1">
        <w:r>
          <w:rPr>
            <w:rStyle w:val="charCitHyperlinkAbbrev"/>
          </w:rPr>
          <w:t>A2014</w:t>
        </w:r>
        <w:r>
          <w:rPr>
            <w:rStyle w:val="charCitHyperlinkAbbrev"/>
          </w:rPr>
          <w:noBreakHyphen/>
          <w:t>8</w:t>
        </w:r>
      </w:hyperlink>
      <w:r w:rsidR="005E7BF6">
        <w:t xml:space="preserve"> s 15</w:t>
      </w:r>
    </w:p>
    <w:p w14:paraId="206F1163" w14:textId="15628C24" w:rsidR="00C54B9F" w:rsidRDefault="00C54B9F">
      <w:pPr>
        <w:pStyle w:val="AmdtsEntries"/>
      </w:pPr>
      <w:r>
        <w:tab/>
        <w:t xml:space="preserve">def </w:t>
      </w:r>
      <w:r>
        <w:rPr>
          <w:rStyle w:val="charBoldItals"/>
        </w:rPr>
        <w:t>parents</w:t>
      </w:r>
      <w:r>
        <w:t xml:space="preserve"> ins </w:t>
      </w:r>
      <w:hyperlink r:id="rId45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5FFACC8B" w14:textId="1F48C589" w:rsidR="00C54B9F" w:rsidRDefault="00C54B9F">
      <w:pPr>
        <w:pStyle w:val="AmdtsEntries"/>
      </w:pPr>
      <w:r>
        <w:tab/>
        <w:t xml:space="preserve">def </w:t>
      </w:r>
      <w:r>
        <w:rPr>
          <w:rStyle w:val="charBoldItals"/>
        </w:rPr>
        <w:t>prohibited name</w:t>
      </w:r>
      <w:r>
        <w:t xml:space="preserve"> ins </w:t>
      </w:r>
      <w:hyperlink r:id="rId454"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3385D893" w14:textId="2E74F0E6" w:rsidR="00B06A74" w:rsidRDefault="00B06A74" w:rsidP="00B06A74">
      <w:pPr>
        <w:pStyle w:val="AmdtsEntries"/>
      </w:pPr>
      <w:r>
        <w:tab/>
        <w:t xml:space="preserve">def </w:t>
      </w:r>
      <w:r>
        <w:rPr>
          <w:rStyle w:val="charBoldItals"/>
        </w:rPr>
        <w:t>recognised details certificate</w:t>
      </w:r>
      <w:r>
        <w:t xml:space="preserve"> ins </w:t>
      </w:r>
      <w:hyperlink r:id="rId455" w:tooltip="Justice Legislation Amendment Act 2016" w:history="1">
        <w:r>
          <w:rPr>
            <w:rStyle w:val="charCitHyperlinkAbbrev"/>
          </w:rPr>
          <w:t>A2016</w:t>
        </w:r>
        <w:r>
          <w:rPr>
            <w:rStyle w:val="charCitHyperlinkAbbrev"/>
          </w:rPr>
          <w:noBreakHyphen/>
          <w:t>7</w:t>
        </w:r>
      </w:hyperlink>
      <w:r>
        <w:t xml:space="preserve"> s 18</w:t>
      </w:r>
    </w:p>
    <w:p w14:paraId="30D23E58" w14:textId="5FAEF8BC" w:rsidR="00C54B9F" w:rsidRDefault="00C54B9F">
      <w:pPr>
        <w:pStyle w:val="AmdtsEntries"/>
      </w:pPr>
      <w:r>
        <w:tab/>
        <w:t xml:space="preserve">def </w:t>
      </w:r>
      <w:r>
        <w:rPr>
          <w:rStyle w:val="charBoldItals"/>
        </w:rPr>
        <w:t>register</w:t>
      </w:r>
      <w:r>
        <w:t xml:space="preserve"> ins </w:t>
      </w:r>
      <w:hyperlink r:id="rId456"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0CAE7FA0" w14:textId="65F9CF03" w:rsidR="00C54B9F" w:rsidRDefault="00C54B9F">
      <w:pPr>
        <w:pStyle w:val="AmdtsEntries"/>
      </w:pPr>
      <w:r>
        <w:tab/>
        <w:t xml:space="preserve">def </w:t>
      </w:r>
      <w:r>
        <w:rPr>
          <w:rStyle w:val="charBoldItals"/>
        </w:rPr>
        <w:t>registering authority</w:t>
      </w:r>
      <w:r>
        <w:t xml:space="preserve"> ins </w:t>
      </w:r>
      <w:hyperlink r:id="rId457"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1D62E5CF" w14:textId="5D3D05D7" w:rsidR="00C54B9F" w:rsidRDefault="00C54B9F" w:rsidP="007E5A23">
      <w:pPr>
        <w:pStyle w:val="AmdtsEntries"/>
        <w:keepNext/>
      </w:pPr>
      <w:r>
        <w:lastRenderedPageBreak/>
        <w:tab/>
        <w:t xml:space="preserve">def </w:t>
      </w:r>
      <w:r>
        <w:rPr>
          <w:rStyle w:val="charBoldItals"/>
        </w:rPr>
        <w:t>registrable event</w:t>
      </w:r>
      <w:r>
        <w:t xml:space="preserve"> ins </w:t>
      </w:r>
      <w:hyperlink r:id="rId45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7616F104" w14:textId="720E815D" w:rsidR="00C54B9F" w:rsidRDefault="00C54B9F" w:rsidP="007E5A23">
      <w:pPr>
        <w:pStyle w:val="AmdtsEntriesDefL2"/>
        <w:keepLines/>
      </w:pPr>
      <w:r>
        <w:tab/>
        <w:t xml:space="preserve">am </w:t>
      </w:r>
      <w:hyperlink r:id="rId459" w:tooltip="Civil Unions Act 2006" w:history="1">
        <w:r w:rsidR="00D505AC" w:rsidRPr="00D505AC">
          <w:rPr>
            <w:rStyle w:val="charCitHyperlinkAbbrev"/>
          </w:rPr>
          <w:t>A2006</w:t>
        </w:r>
        <w:r w:rsidR="00D505AC" w:rsidRPr="00D505AC">
          <w:rPr>
            <w:rStyle w:val="charCitHyperlinkAbbrev"/>
          </w:rPr>
          <w:noBreakHyphen/>
          <w:t>22</w:t>
        </w:r>
      </w:hyperlink>
      <w:r>
        <w:t xml:space="preserve"> amdt 1.19 </w:t>
      </w:r>
      <w:r w:rsidRPr="00D505AC">
        <w:rPr>
          <w:rFonts w:cs="Arial"/>
        </w:rPr>
        <w:t>(</w:t>
      </w:r>
      <w:hyperlink r:id="rId460" w:tooltip="Civil Unions Act 2006" w:history="1">
        <w:r w:rsidR="00D505AC" w:rsidRPr="00D505AC">
          <w:rPr>
            <w:rStyle w:val="charCitHyperlinkAbbrev"/>
          </w:rPr>
          <w:t>A2006</w:t>
        </w:r>
        <w:r w:rsidR="00D505AC" w:rsidRPr="00D505AC">
          <w:rPr>
            <w:rStyle w:val="charCitHyperlinkAbbrev"/>
          </w:rPr>
          <w:noBreakHyphen/>
          <w:t>22</w:t>
        </w:r>
      </w:hyperlink>
      <w:r w:rsidRPr="00D505AC">
        <w:rPr>
          <w:rFonts w:cs="Arial"/>
        </w:rPr>
        <w:t xml:space="preserve"> rep before commenced by disallowance (see Cwlth Gaz 2006 No S93)); </w:t>
      </w:r>
      <w:hyperlink r:id="rId461" w:tooltip="Civil Partnerships Act 2008" w:history="1">
        <w:r w:rsidR="00D505AC" w:rsidRPr="00D505AC">
          <w:rPr>
            <w:rStyle w:val="charCitHyperlinkAbbrev"/>
          </w:rPr>
          <w:t>A2008</w:t>
        </w:r>
        <w:r w:rsidR="00D505AC" w:rsidRPr="00D505AC">
          <w:rPr>
            <w:rStyle w:val="charCitHyperlinkAbbrev"/>
          </w:rPr>
          <w:noBreakHyphen/>
          <w:t>14</w:t>
        </w:r>
      </w:hyperlink>
      <w:r w:rsidRPr="00D505AC">
        <w:rPr>
          <w:rFonts w:cs="Arial"/>
        </w:rPr>
        <w:t xml:space="preserve"> amdt 1.9</w:t>
      </w:r>
      <w:r w:rsidR="00877C6A" w:rsidRPr="00D505AC">
        <w:rPr>
          <w:rFonts w:cs="Arial"/>
        </w:rPr>
        <w:t xml:space="preserve">; </w:t>
      </w:r>
      <w:hyperlink r:id="rId462" w:tooltip="Civil Unions Act 2012" w:history="1">
        <w:r w:rsidR="00D505AC" w:rsidRPr="00D505AC">
          <w:rPr>
            <w:rStyle w:val="charCitHyperlinkAbbrev"/>
          </w:rPr>
          <w:t>A2012</w:t>
        </w:r>
        <w:r w:rsidR="00D505AC" w:rsidRPr="00D505AC">
          <w:rPr>
            <w:rStyle w:val="charCitHyperlinkAbbrev"/>
          </w:rPr>
          <w:noBreakHyphen/>
          <w:t>40</w:t>
        </w:r>
      </w:hyperlink>
      <w:r w:rsidR="00877C6A" w:rsidRPr="00D505AC">
        <w:rPr>
          <w:rFonts w:cs="Arial"/>
        </w:rPr>
        <w:t xml:space="preserve"> amdt 3.18</w:t>
      </w:r>
      <w:r w:rsidR="00582BCA">
        <w:rPr>
          <w:rFonts w:cs="Arial"/>
        </w:rPr>
        <w:t xml:space="preserve">; </w:t>
      </w:r>
      <w:hyperlink r:id="rId463" w:tooltip="Marriage Equality (Same Sex) Act 2013" w:history="1">
        <w:r w:rsidR="00582BCA">
          <w:rPr>
            <w:rStyle w:val="charCitHyperlinkAbbrev"/>
          </w:rPr>
          <w:t>A2013</w:t>
        </w:r>
        <w:r w:rsidR="00582BCA">
          <w:rPr>
            <w:rStyle w:val="charCitHyperlinkAbbrev"/>
          </w:rPr>
          <w:noBreakHyphen/>
          <w:t>39</w:t>
        </w:r>
      </w:hyperlink>
      <w:r w:rsidR="00582BCA">
        <w:rPr>
          <w:rFonts w:cs="Arial"/>
        </w:rPr>
        <w:t xml:space="preserve"> amdt 2.7</w:t>
      </w:r>
      <w:r w:rsidR="00DD75F6">
        <w:rPr>
          <w:rFonts w:cs="Arial"/>
        </w:rPr>
        <w:t xml:space="preserve"> (</w:t>
      </w:r>
      <w:hyperlink r:id="rId464" w:tooltip="Marriage Equality (Same Sex) Act 2013" w:history="1">
        <w:r w:rsidR="00DD75F6">
          <w:rPr>
            <w:rStyle w:val="charCitHyperlinkAbbrev"/>
          </w:rPr>
          <w:t>A2013</w:t>
        </w:r>
        <w:r w:rsidR="00DD75F6">
          <w:rPr>
            <w:rStyle w:val="charCitHyperlinkAbbrev"/>
          </w:rPr>
          <w:noBreakHyphen/>
          <w:t>39</w:t>
        </w:r>
      </w:hyperlink>
      <w:r w:rsidR="00DD75F6">
        <w:rPr>
          <w:rFonts w:cs="Arial"/>
        </w:rPr>
        <w:t xml:space="preserve"> never effective (see </w:t>
      </w:r>
      <w:r w:rsidR="00DD75F6" w:rsidRPr="00B74C47">
        <w:rPr>
          <w:rStyle w:val="charItals"/>
        </w:rPr>
        <w:t>Commonwealth v Australian Capital Territory</w:t>
      </w:r>
      <w:r w:rsidR="00236B1E">
        <w:rPr>
          <w:rFonts w:cs="Arial"/>
        </w:rPr>
        <w:t xml:space="preserve"> [2013] HCA </w:t>
      </w:r>
      <w:r w:rsidR="00DD75F6">
        <w:rPr>
          <w:rFonts w:cs="Arial"/>
        </w:rPr>
        <w:t>55))</w:t>
      </w:r>
    </w:p>
    <w:p w14:paraId="692916D8" w14:textId="724CF7BA" w:rsidR="00C54B9F" w:rsidRDefault="00C54B9F">
      <w:pPr>
        <w:pStyle w:val="AmdtsEntries"/>
      </w:pPr>
      <w:r>
        <w:tab/>
        <w:t xml:space="preserve">def </w:t>
      </w:r>
      <w:r>
        <w:rPr>
          <w:rStyle w:val="charBoldItals"/>
        </w:rPr>
        <w:t>registrable information</w:t>
      </w:r>
      <w:r>
        <w:t xml:space="preserve"> ins </w:t>
      </w:r>
      <w:hyperlink r:id="rId46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685E47FD" w14:textId="62CF9C4B" w:rsidR="00D03103" w:rsidRDefault="00D03103" w:rsidP="00D03103">
      <w:pPr>
        <w:pStyle w:val="AmdtsEntries"/>
      </w:pPr>
      <w:r>
        <w:tab/>
        <w:t xml:space="preserve">def </w:t>
      </w:r>
      <w:r>
        <w:rPr>
          <w:rStyle w:val="charBoldItals"/>
        </w:rPr>
        <w:t>relevant director-general</w:t>
      </w:r>
      <w:r>
        <w:t xml:space="preserve"> ins </w:t>
      </w:r>
      <w:hyperlink r:id="rId466" w:tooltip="Corrections and Sentencing Legislation Amendment Act 2014" w:history="1">
        <w:r>
          <w:rPr>
            <w:rStyle w:val="charCitHyperlinkAbbrev"/>
          </w:rPr>
          <w:t>A2014</w:t>
        </w:r>
        <w:r>
          <w:rPr>
            <w:rStyle w:val="charCitHyperlinkAbbrev"/>
          </w:rPr>
          <w:noBreakHyphen/>
          <w:t>6</w:t>
        </w:r>
      </w:hyperlink>
      <w:r>
        <w:t xml:space="preserve"> s 8</w:t>
      </w:r>
    </w:p>
    <w:p w14:paraId="03FCA7DB" w14:textId="49D76194" w:rsidR="003303C6" w:rsidRDefault="003303C6" w:rsidP="003303C6">
      <w:pPr>
        <w:pStyle w:val="AmdtsEntries"/>
      </w:pPr>
      <w:r>
        <w:tab/>
        <w:t xml:space="preserve">def </w:t>
      </w:r>
      <w:r w:rsidR="004E2F5A" w:rsidRPr="0021034C">
        <w:rPr>
          <w:rStyle w:val="charBoldItals"/>
        </w:rPr>
        <w:t>restricted person</w:t>
      </w:r>
      <w:r>
        <w:t xml:space="preserve"> ins </w:t>
      </w:r>
      <w:hyperlink r:id="rId467" w:tooltip="Corrections and Sentencing Legislation Amendment Act 2014" w:history="1">
        <w:r>
          <w:rPr>
            <w:rStyle w:val="charCitHyperlinkAbbrev"/>
          </w:rPr>
          <w:t>A2014</w:t>
        </w:r>
        <w:r>
          <w:rPr>
            <w:rStyle w:val="charCitHyperlinkAbbrev"/>
          </w:rPr>
          <w:noBreakHyphen/>
          <w:t>6</w:t>
        </w:r>
      </w:hyperlink>
      <w:r>
        <w:t xml:space="preserve"> s 8</w:t>
      </w:r>
    </w:p>
    <w:p w14:paraId="0EC0221A" w14:textId="08D2FB20" w:rsidR="00C54B9F" w:rsidRDefault="00C54B9F">
      <w:pPr>
        <w:pStyle w:val="AmdtsEntries"/>
      </w:pPr>
      <w:r>
        <w:tab/>
        <w:t xml:space="preserve">def </w:t>
      </w:r>
      <w:r>
        <w:rPr>
          <w:rStyle w:val="charBoldItals"/>
        </w:rPr>
        <w:t>repealed Act</w:t>
      </w:r>
      <w:r>
        <w:rPr>
          <w:color w:val="000000"/>
        </w:rPr>
        <w:t xml:space="preserve"> </w:t>
      </w:r>
      <w:r>
        <w:t xml:space="preserve">ins </w:t>
      </w:r>
      <w:hyperlink r:id="rId468"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7BE8F2FE" w14:textId="0160F46C" w:rsidR="00841528" w:rsidRDefault="00841528" w:rsidP="00841528">
      <w:pPr>
        <w:pStyle w:val="AmdtsEntries"/>
      </w:pPr>
      <w:r>
        <w:tab/>
        <w:t xml:space="preserve">def </w:t>
      </w:r>
      <w:r>
        <w:rPr>
          <w:rStyle w:val="charBoldItals"/>
        </w:rPr>
        <w:t>reviewable decision</w:t>
      </w:r>
      <w:r>
        <w:rPr>
          <w:color w:val="000000"/>
        </w:rPr>
        <w:t xml:space="preserve"> </w:t>
      </w:r>
      <w:r>
        <w:t xml:space="preserve">ins </w:t>
      </w:r>
      <w:hyperlink r:id="rId469" w:tooltip="ACT Civil and Administrative Tribunal Legislation Amendment Act 2008 (No 2)" w:history="1">
        <w:r w:rsidR="00D505AC" w:rsidRPr="00D505AC">
          <w:rPr>
            <w:rStyle w:val="charCitHyperlinkAbbrev"/>
          </w:rPr>
          <w:t>A2008</w:t>
        </w:r>
        <w:r w:rsidR="00D505AC" w:rsidRPr="00D505AC">
          <w:rPr>
            <w:rStyle w:val="charCitHyperlinkAbbrev"/>
          </w:rPr>
          <w:noBreakHyphen/>
          <w:t>37</w:t>
        </w:r>
      </w:hyperlink>
      <w:r>
        <w:t xml:space="preserve"> amdt 1.41</w:t>
      </w:r>
    </w:p>
    <w:p w14:paraId="32BEF947" w14:textId="706AC8D6" w:rsidR="00C54B9F" w:rsidRDefault="00C54B9F">
      <w:pPr>
        <w:pStyle w:val="AmdtsEntries"/>
      </w:pPr>
      <w:r>
        <w:tab/>
        <w:t xml:space="preserve">def </w:t>
      </w:r>
      <w:r>
        <w:rPr>
          <w:rStyle w:val="charBoldItals"/>
        </w:rPr>
        <w:t>sexual reassignment surgery</w:t>
      </w:r>
      <w:r>
        <w:t xml:space="preserve"> ins </w:t>
      </w:r>
      <w:hyperlink r:id="rId470"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636DEE22" w14:textId="7925B23B" w:rsidR="005E7BF6" w:rsidRDefault="005E7BF6" w:rsidP="005E7BF6">
      <w:pPr>
        <w:pStyle w:val="AmdtsEntriesDefL2"/>
      </w:pPr>
      <w:r>
        <w:tab/>
        <w:t xml:space="preserve">om </w:t>
      </w:r>
      <w:hyperlink r:id="rId471" w:tooltip="Births, Deaths and Marriages Registration Amendment Act 2014" w:history="1">
        <w:r>
          <w:rPr>
            <w:rStyle w:val="charCitHyperlinkAbbrev"/>
          </w:rPr>
          <w:t>A2014</w:t>
        </w:r>
        <w:r>
          <w:rPr>
            <w:rStyle w:val="charCitHyperlinkAbbrev"/>
          </w:rPr>
          <w:noBreakHyphen/>
          <w:t>8</w:t>
        </w:r>
      </w:hyperlink>
      <w:r>
        <w:t xml:space="preserve"> s 16</w:t>
      </w:r>
    </w:p>
    <w:p w14:paraId="0B558A49" w14:textId="713D792B" w:rsidR="00C54B9F" w:rsidRDefault="00C54B9F">
      <w:pPr>
        <w:pStyle w:val="AmdtsEntries"/>
      </w:pPr>
      <w:r>
        <w:tab/>
        <w:t xml:space="preserve">def </w:t>
      </w:r>
      <w:r>
        <w:rPr>
          <w:rStyle w:val="charBoldItals"/>
        </w:rPr>
        <w:t>stillbirth</w:t>
      </w:r>
      <w:r>
        <w:t xml:space="preserve"> ins </w:t>
      </w:r>
      <w:hyperlink r:id="rId472"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6BA6D6A1" w14:textId="6511B031" w:rsidR="00C54B9F" w:rsidRDefault="00C54B9F" w:rsidP="007C1BF1">
      <w:pPr>
        <w:pStyle w:val="AmdtsEntries"/>
        <w:keepNext/>
      </w:pPr>
      <w:r>
        <w:tab/>
        <w:t xml:space="preserve">def </w:t>
      </w:r>
      <w:r>
        <w:rPr>
          <w:rStyle w:val="charBoldItals"/>
        </w:rPr>
        <w:t>stillborn child</w:t>
      </w:r>
      <w:r>
        <w:t xml:space="preserve"> ins </w:t>
      </w:r>
      <w:hyperlink r:id="rId473"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7A84BC98" w14:textId="2AF8FDBA" w:rsidR="009B3B61" w:rsidRPr="009B3B61" w:rsidRDefault="009B3B61" w:rsidP="007C1BF1">
      <w:pPr>
        <w:pStyle w:val="AmdtsEntriesDefL2"/>
        <w:keepNext/>
      </w:pPr>
      <w:r>
        <w:tab/>
        <w:t xml:space="preserve">sub </w:t>
      </w:r>
      <w:hyperlink r:id="rId474" w:tooltip="Births, Deaths and Marriages Registration Amendment Act 2019" w:history="1">
        <w:r>
          <w:rPr>
            <w:rStyle w:val="charCitHyperlinkAbbrev"/>
          </w:rPr>
          <w:t>A2019</w:t>
        </w:r>
        <w:r>
          <w:rPr>
            <w:rStyle w:val="charCitHyperlinkAbbrev"/>
          </w:rPr>
          <w:noBreakHyphen/>
          <w:t>3</w:t>
        </w:r>
      </w:hyperlink>
      <w:r>
        <w:t xml:space="preserve"> s 11</w:t>
      </w:r>
    </w:p>
    <w:p w14:paraId="514418D1" w14:textId="5338DAC5" w:rsidR="00C54B9F" w:rsidRDefault="00C54B9F" w:rsidP="007C1BF1">
      <w:pPr>
        <w:pStyle w:val="AmdtsEntries"/>
        <w:keepNext/>
      </w:pPr>
      <w:r>
        <w:tab/>
        <w:t xml:space="preserve">def </w:t>
      </w:r>
      <w:r w:rsidRPr="00D505AC">
        <w:rPr>
          <w:rStyle w:val="charBoldItals"/>
        </w:rPr>
        <w:t>transsexual person</w:t>
      </w:r>
      <w:r>
        <w:t xml:space="preserve"> ins </w:t>
      </w:r>
      <w:hyperlink r:id="rId475" w:tooltip="Statute Law Amendment Act 2005" w:history="1">
        <w:r w:rsidR="00D505AC" w:rsidRPr="00D505AC">
          <w:rPr>
            <w:rStyle w:val="charCitHyperlinkAbbrev"/>
          </w:rPr>
          <w:t>A2005</w:t>
        </w:r>
        <w:r w:rsidR="00D505AC" w:rsidRPr="00D505AC">
          <w:rPr>
            <w:rStyle w:val="charCitHyperlinkAbbrev"/>
          </w:rPr>
          <w:noBreakHyphen/>
          <w:t>20</w:t>
        </w:r>
      </w:hyperlink>
      <w:r>
        <w:t xml:space="preserve"> amdt 3.54</w:t>
      </w:r>
    </w:p>
    <w:p w14:paraId="3C78DEAC" w14:textId="3BFBFFC3" w:rsidR="005E7BF6" w:rsidRDefault="005E7BF6" w:rsidP="005E7BF6">
      <w:pPr>
        <w:pStyle w:val="AmdtsEntriesDefL2"/>
      </w:pPr>
      <w:r>
        <w:tab/>
        <w:t xml:space="preserve">om </w:t>
      </w:r>
      <w:hyperlink r:id="rId476" w:tooltip="Births, Deaths and Marriages Registration Amendment Act 2014" w:history="1">
        <w:r>
          <w:rPr>
            <w:rStyle w:val="charCitHyperlinkAbbrev"/>
          </w:rPr>
          <w:t>A2014</w:t>
        </w:r>
        <w:r>
          <w:rPr>
            <w:rStyle w:val="charCitHyperlinkAbbrev"/>
          </w:rPr>
          <w:noBreakHyphen/>
          <w:t>8</w:t>
        </w:r>
      </w:hyperlink>
      <w:r>
        <w:t xml:space="preserve"> s 16</w:t>
      </w:r>
    </w:p>
    <w:p w14:paraId="255CC613" w14:textId="1C147314" w:rsidR="00CD27B0" w:rsidRDefault="00CD27B0" w:rsidP="00CD27B0">
      <w:pPr>
        <w:pStyle w:val="AmdtsEntries"/>
      </w:pPr>
      <w:r>
        <w:tab/>
        <w:t xml:space="preserve">def </w:t>
      </w:r>
      <w:r w:rsidRPr="00CD27B0">
        <w:rPr>
          <w:rStyle w:val="charBoldItals"/>
        </w:rPr>
        <w:t>young person</w:t>
      </w:r>
      <w:r>
        <w:t xml:space="preserve"> ins </w:t>
      </w:r>
      <w:hyperlink r:id="rId477" w:tooltip="Births, Deaths and Marriages Registration Amendment Act 2020" w:history="1">
        <w:r>
          <w:rPr>
            <w:rStyle w:val="charCitHyperlinkAbbrev"/>
          </w:rPr>
          <w:t>A2020</w:t>
        </w:r>
        <w:r>
          <w:rPr>
            <w:rStyle w:val="charCitHyperlinkAbbrev"/>
          </w:rPr>
          <w:noBreakHyphen/>
          <w:t>40</w:t>
        </w:r>
      </w:hyperlink>
      <w:r>
        <w:t xml:space="preserve"> s 16</w:t>
      </w:r>
    </w:p>
    <w:p w14:paraId="040330AC" w14:textId="77777777" w:rsidR="002C0829" w:rsidRPr="002C0829" w:rsidRDefault="002C0829" w:rsidP="002C0829">
      <w:pPr>
        <w:pStyle w:val="PageBreak"/>
      </w:pPr>
      <w:r w:rsidRPr="002C0829">
        <w:br w:type="page"/>
      </w:r>
    </w:p>
    <w:p w14:paraId="096EF534" w14:textId="77777777" w:rsidR="00C54B9F" w:rsidRPr="003A0F78" w:rsidRDefault="00C54B9F">
      <w:pPr>
        <w:pStyle w:val="Endnote2"/>
      </w:pPr>
      <w:bookmarkStart w:id="134" w:name="_Toc214632087"/>
      <w:r w:rsidRPr="003A0F78">
        <w:rPr>
          <w:rStyle w:val="charTableNo"/>
        </w:rPr>
        <w:lastRenderedPageBreak/>
        <w:t>5</w:t>
      </w:r>
      <w:r>
        <w:tab/>
      </w:r>
      <w:r w:rsidRPr="003A0F78">
        <w:rPr>
          <w:rStyle w:val="charTableText"/>
        </w:rPr>
        <w:t>Earlier republications</w:t>
      </w:r>
      <w:bookmarkEnd w:id="134"/>
    </w:p>
    <w:p w14:paraId="00C180A5" w14:textId="77777777" w:rsidR="00C54B9F" w:rsidRDefault="00C54B9F">
      <w:pPr>
        <w:pStyle w:val="EndNoteTextEPS"/>
        <w:keepNext/>
      </w:pPr>
      <w:r>
        <w:t xml:space="preserve">Some earlier republications were not numbered. The number in column 1 refers to the publication order.  </w:t>
      </w:r>
    </w:p>
    <w:p w14:paraId="1A70E8A0" w14:textId="77777777" w:rsidR="00C54B9F" w:rsidRDefault="00C54B9F">
      <w:pPr>
        <w:pStyle w:val="EndNoteTextEPS"/>
        <w:keepNext/>
      </w:pPr>
      <w:r>
        <w:t xml:space="preserve">Since 12 September 2001 every authorised republication has been published in electronic pdf format on the ACT legislation register.  A selection of authorised republications have also been published in printed format. These republications are marked with an asterisk (*) in column 1.  Electronic and printed versions of an authorised republication are identical. </w:t>
      </w:r>
    </w:p>
    <w:p w14:paraId="7898FBD1" w14:textId="77777777" w:rsidR="00C54B9F" w:rsidRDefault="00C54B9F">
      <w:pPr>
        <w:pStyle w:val="EndNoteTextEPS"/>
        <w:keepNext/>
      </w:pPr>
    </w:p>
    <w:tbl>
      <w:tblPr>
        <w:tblW w:w="6600" w:type="dxa"/>
        <w:tblInd w:w="1188" w:type="dxa"/>
        <w:tblLayout w:type="fixed"/>
        <w:tblLook w:val="0000" w:firstRow="0" w:lastRow="0" w:firstColumn="0" w:lastColumn="0" w:noHBand="0" w:noVBand="0"/>
      </w:tblPr>
      <w:tblGrid>
        <w:gridCol w:w="1897"/>
        <w:gridCol w:w="2552"/>
        <w:gridCol w:w="2151"/>
      </w:tblGrid>
      <w:tr w:rsidR="00C54B9F" w14:paraId="16175104" w14:textId="77777777" w:rsidTr="00722804">
        <w:trPr>
          <w:tblHeader/>
        </w:trPr>
        <w:tc>
          <w:tcPr>
            <w:tcW w:w="1897" w:type="dxa"/>
            <w:tcBorders>
              <w:top w:val="nil"/>
              <w:left w:val="nil"/>
              <w:bottom w:val="nil"/>
              <w:right w:val="nil"/>
            </w:tcBorders>
          </w:tcPr>
          <w:p w14:paraId="20018763" w14:textId="77777777" w:rsidR="00C54B9F" w:rsidRDefault="00C54B9F">
            <w:pPr>
              <w:pStyle w:val="EarlierRepubHdg"/>
            </w:pPr>
            <w:r>
              <w:t>Republication No</w:t>
            </w:r>
          </w:p>
        </w:tc>
        <w:tc>
          <w:tcPr>
            <w:tcW w:w="2552" w:type="dxa"/>
            <w:tcBorders>
              <w:top w:val="nil"/>
              <w:left w:val="nil"/>
              <w:bottom w:val="nil"/>
              <w:right w:val="nil"/>
            </w:tcBorders>
          </w:tcPr>
          <w:p w14:paraId="75B3A5F9" w14:textId="77777777" w:rsidR="00C54B9F" w:rsidRDefault="00C54B9F">
            <w:pPr>
              <w:pStyle w:val="EarlierRepubHdg"/>
            </w:pPr>
            <w:r>
              <w:t>Amendments to</w:t>
            </w:r>
          </w:p>
        </w:tc>
        <w:tc>
          <w:tcPr>
            <w:tcW w:w="2151" w:type="dxa"/>
            <w:tcBorders>
              <w:top w:val="nil"/>
              <w:left w:val="nil"/>
              <w:bottom w:val="nil"/>
              <w:right w:val="nil"/>
            </w:tcBorders>
          </w:tcPr>
          <w:p w14:paraId="07F32677" w14:textId="77777777" w:rsidR="00C54B9F" w:rsidRDefault="00C54B9F">
            <w:pPr>
              <w:pStyle w:val="EarlierRepubHdg"/>
            </w:pPr>
            <w:r>
              <w:t>Republication date</w:t>
            </w:r>
          </w:p>
        </w:tc>
      </w:tr>
      <w:tr w:rsidR="00C54B9F" w14:paraId="3EA4FB6D" w14:textId="77777777" w:rsidTr="00722804">
        <w:tc>
          <w:tcPr>
            <w:tcW w:w="1897" w:type="dxa"/>
            <w:tcBorders>
              <w:top w:val="nil"/>
              <w:left w:val="nil"/>
              <w:bottom w:val="nil"/>
              <w:right w:val="nil"/>
            </w:tcBorders>
          </w:tcPr>
          <w:p w14:paraId="178BB942" w14:textId="77777777" w:rsidR="00C54B9F" w:rsidRDefault="00C54B9F">
            <w:pPr>
              <w:pStyle w:val="EarlierRepubEntries"/>
            </w:pPr>
            <w:r>
              <w:t>1</w:t>
            </w:r>
          </w:p>
        </w:tc>
        <w:tc>
          <w:tcPr>
            <w:tcW w:w="2552" w:type="dxa"/>
            <w:tcBorders>
              <w:top w:val="nil"/>
              <w:left w:val="nil"/>
              <w:bottom w:val="nil"/>
              <w:right w:val="nil"/>
            </w:tcBorders>
          </w:tcPr>
          <w:p w14:paraId="664ED24B" w14:textId="35EDC351" w:rsidR="00C54B9F" w:rsidRDefault="00D505AC">
            <w:pPr>
              <w:pStyle w:val="EarlierRepubEntries"/>
            </w:pPr>
            <w:hyperlink r:id="rId478" w:tooltip="Births, Deaths and Marriages Registration (Amendment) Act 1998" w:history="1">
              <w:r w:rsidRPr="00D505AC">
                <w:rPr>
                  <w:rStyle w:val="charCitHyperlinkAbbrev"/>
                </w:rPr>
                <w:t>A1998</w:t>
              </w:r>
              <w:r w:rsidRPr="00D505AC">
                <w:rPr>
                  <w:rStyle w:val="charCitHyperlinkAbbrev"/>
                </w:rPr>
                <w:noBreakHyphen/>
                <w:t>12</w:t>
              </w:r>
            </w:hyperlink>
          </w:p>
        </w:tc>
        <w:tc>
          <w:tcPr>
            <w:tcW w:w="2151" w:type="dxa"/>
            <w:tcBorders>
              <w:top w:val="nil"/>
              <w:left w:val="nil"/>
              <w:bottom w:val="nil"/>
              <w:right w:val="nil"/>
            </w:tcBorders>
          </w:tcPr>
          <w:p w14:paraId="78E685B9" w14:textId="77777777" w:rsidR="00C54B9F" w:rsidRDefault="00C54B9F">
            <w:pPr>
              <w:pStyle w:val="EarlierRepubEntries"/>
            </w:pPr>
            <w:r>
              <w:rPr>
                <w:color w:val="000000"/>
              </w:rPr>
              <w:t>31 July 1999</w:t>
            </w:r>
          </w:p>
        </w:tc>
      </w:tr>
      <w:tr w:rsidR="00C54B9F" w14:paraId="5B861BD3" w14:textId="77777777" w:rsidTr="00722804">
        <w:tc>
          <w:tcPr>
            <w:tcW w:w="1897" w:type="dxa"/>
            <w:tcBorders>
              <w:top w:val="nil"/>
              <w:left w:val="nil"/>
              <w:bottom w:val="nil"/>
              <w:right w:val="nil"/>
            </w:tcBorders>
          </w:tcPr>
          <w:p w14:paraId="5A4E49C1" w14:textId="77777777" w:rsidR="00C54B9F" w:rsidRDefault="00C54B9F">
            <w:pPr>
              <w:pStyle w:val="EarlierRepubEntries"/>
            </w:pPr>
            <w:r>
              <w:t>2</w:t>
            </w:r>
          </w:p>
        </w:tc>
        <w:tc>
          <w:tcPr>
            <w:tcW w:w="2552" w:type="dxa"/>
            <w:tcBorders>
              <w:top w:val="nil"/>
              <w:left w:val="nil"/>
              <w:bottom w:val="nil"/>
              <w:right w:val="nil"/>
            </w:tcBorders>
          </w:tcPr>
          <w:p w14:paraId="0870640F" w14:textId="065846A3" w:rsidR="00C54B9F" w:rsidRDefault="00D505AC">
            <w:pPr>
              <w:pStyle w:val="EarlierRepubEntries"/>
              <w:rPr>
                <w:color w:val="000000"/>
              </w:rPr>
            </w:pPr>
            <w:hyperlink r:id="rId479" w:tooltip="Artificial Conception Amendment Act 2000" w:history="1">
              <w:r w:rsidRPr="00D505AC">
                <w:rPr>
                  <w:rStyle w:val="charCitHyperlinkAbbrev"/>
                </w:rPr>
                <w:t>A2000</w:t>
              </w:r>
              <w:r w:rsidRPr="00D505AC">
                <w:rPr>
                  <w:rStyle w:val="charCitHyperlinkAbbrev"/>
                </w:rPr>
                <w:noBreakHyphen/>
                <w:t>51</w:t>
              </w:r>
            </w:hyperlink>
          </w:p>
        </w:tc>
        <w:tc>
          <w:tcPr>
            <w:tcW w:w="2151" w:type="dxa"/>
            <w:tcBorders>
              <w:top w:val="nil"/>
              <w:left w:val="nil"/>
              <w:bottom w:val="nil"/>
              <w:right w:val="nil"/>
            </w:tcBorders>
          </w:tcPr>
          <w:p w14:paraId="5ABB38FD" w14:textId="77777777" w:rsidR="00C54B9F" w:rsidRDefault="00C54B9F">
            <w:pPr>
              <w:pStyle w:val="EarlierRepubEntries"/>
            </w:pPr>
            <w:r>
              <w:rPr>
                <w:color w:val="000000"/>
              </w:rPr>
              <w:t>15 December 2000</w:t>
            </w:r>
          </w:p>
        </w:tc>
      </w:tr>
      <w:tr w:rsidR="00C54B9F" w14:paraId="2C9C0DD1" w14:textId="77777777" w:rsidTr="00722804">
        <w:tc>
          <w:tcPr>
            <w:tcW w:w="1897" w:type="dxa"/>
            <w:tcBorders>
              <w:top w:val="nil"/>
              <w:left w:val="nil"/>
              <w:bottom w:val="nil"/>
              <w:right w:val="nil"/>
            </w:tcBorders>
          </w:tcPr>
          <w:p w14:paraId="42E6464B" w14:textId="77777777" w:rsidR="00C54B9F" w:rsidRDefault="00C54B9F">
            <w:pPr>
              <w:pStyle w:val="EarlierRepubEntries"/>
            </w:pPr>
            <w:r>
              <w:t>3</w:t>
            </w:r>
          </w:p>
        </w:tc>
        <w:tc>
          <w:tcPr>
            <w:tcW w:w="2552" w:type="dxa"/>
            <w:tcBorders>
              <w:top w:val="nil"/>
              <w:left w:val="nil"/>
              <w:bottom w:val="nil"/>
              <w:right w:val="nil"/>
            </w:tcBorders>
          </w:tcPr>
          <w:p w14:paraId="17238084" w14:textId="5C8BE085" w:rsidR="00C54B9F" w:rsidRDefault="00D505AC">
            <w:pPr>
              <w:pStyle w:val="EarlierRepubEntries"/>
              <w:rPr>
                <w:color w:val="000000"/>
              </w:rPr>
            </w:pPr>
            <w:hyperlink r:id="rId480" w:tooltip="Legislation (Consequential Amendments) Act 2001" w:history="1">
              <w:r w:rsidRPr="00D505AC">
                <w:rPr>
                  <w:rStyle w:val="charCitHyperlinkAbbrev"/>
                </w:rPr>
                <w:t>A2001</w:t>
              </w:r>
              <w:r w:rsidRPr="00D505AC">
                <w:rPr>
                  <w:rStyle w:val="charCitHyperlinkAbbrev"/>
                </w:rPr>
                <w:noBreakHyphen/>
                <w:t>44</w:t>
              </w:r>
            </w:hyperlink>
          </w:p>
        </w:tc>
        <w:tc>
          <w:tcPr>
            <w:tcW w:w="2151" w:type="dxa"/>
            <w:tcBorders>
              <w:top w:val="nil"/>
              <w:left w:val="nil"/>
              <w:bottom w:val="nil"/>
              <w:right w:val="nil"/>
            </w:tcBorders>
          </w:tcPr>
          <w:p w14:paraId="4806168E" w14:textId="77777777" w:rsidR="00C54B9F" w:rsidRDefault="00C54B9F">
            <w:pPr>
              <w:pStyle w:val="EarlierRepubEntries"/>
              <w:rPr>
                <w:color w:val="000000"/>
              </w:rPr>
            </w:pPr>
            <w:r>
              <w:rPr>
                <w:color w:val="000000"/>
              </w:rPr>
              <w:t>12 September 2001</w:t>
            </w:r>
          </w:p>
        </w:tc>
      </w:tr>
      <w:tr w:rsidR="00C54B9F" w14:paraId="22EEDDCA" w14:textId="77777777" w:rsidTr="00722804">
        <w:tc>
          <w:tcPr>
            <w:tcW w:w="1897" w:type="dxa"/>
            <w:tcBorders>
              <w:top w:val="nil"/>
              <w:left w:val="nil"/>
              <w:bottom w:val="nil"/>
              <w:right w:val="nil"/>
            </w:tcBorders>
          </w:tcPr>
          <w:p w14:paraId="79CAE8A8" w14:textId="77777777" w:rsidR="00C54B9F" w:rsidRDefault="00C54B9F">
            <w:pPr>
              <w:pStyle w:val="EarlierRepubEntries"/>
            </w:pPr>
            <w:r>
              <w:t>4</w:t>
            </w:r>
          </w:p>
        </w:tc>
        <w:tc>
          <w:tcPr>
            <w:tcW w:w="2552" w:type="dxa"/>
            <w:tcBorders>
              <w:top w:val="nil"/>
              <w:left w:val="nil"/>
              <w:bottom w:val="nil"/>
              <w:right w:val="nil"/>
            </w:tcBorders>
          </w:tcPr>
          <w:p w14:paraId="784C7E26" w14:textId="668FE225" w:rsidR="00C54B9F" w:rsidRDefault="00D505AC">
            <w:pPr>
              <w:pStyle w:val="EarlierRepubEntries"/>
              <w:rPr>
                <w:color w:val="000000"/>
              </w:rPr>
            </w:pPr>
            <w:hyperlink r:id="rId481" w:tooltip="Parentage Act 2004" w:history="1">
              <w:r w:rsidRPr="00D505AC">
                <w:rPr>
                  <w:rStyle w:val="charCitHyperlinkAbbrev"/>
                </w:rPr>
                <w:t>A2004</w:t>
              </w:r>
              <w:r w:rsidRPr="00D505AC">
                <w:rPr>
                  <w:rStyle w:val="charCitHyperlinkAbbrev"/>
                </w:rPr>
                <w:noBreakHyphen/>
                <w:t>1</w:t>
              </w:r>
            </w:hyperlink>
          </w:p>
        </w:tc>
        <w:tc>
          <w:tcPr>
            <w:tcW w:w="2151" w:type="dxa"/>
            <w:tcBorders>
              <w:top w:val="nil"/>
              <w:left w:val="nil"/>
              <w:bottom w:val="nil"/>
              <w:right w:val="nil"/>
            </w:tcBorders>
          </w:tcPr>
          <w:p w14:paraId="2990613B" w14:textId="77777777" w:rsidR="00C54B9F" w:rsidRDefault="00C54B9F">
            <w:pPr>
              <w:pStyle w:val="EarlierRepubEntries"/>
              <w:rPr>
                <w:color w:val="000000"/>
              </w:rPr>
            </w:pPr>
            <w:r>
              <w:rPr>
                <w:color w:val="000000"/>
              </w:rPr>
              <w:t>22 March 2004</w:t>
            </w:r>
          </w:p>
        </w:tc>
      </w:tr>
      <w:tr w:rsidR="00C54B9F" w14:paraId="10C9EAAC" w14:textId="77777777" w:rsidTr="00722804">
        <w:tc>
          <w:tcPr>
            <w:tcW w:w="1897" w:type="dxa"/>
            <w:tcBorders>
              <w:top w:val="nil"/>
              <w:left w:val="nil"/>
              <w:bottom w:val="nil"/>
              <w:right w:val="nil"/>
            </w:tcBorders>
          </w:tcPr>
          <w:p w14:paraId="40BF618E" w14:textId="77777777" w:rsidR="00C54B9F" w:rsidRDefault="00C54B9F">
            <w:pPr>
              <w:pStyle w:val="EarlierRepubEntries"/>
            </w:pPr>
            <w:r>
              <w:t>5</w:t>
            </w:r>
          </w:p>
        </w:tc>
        <w:tc>
          <w:tcPr>
            <w:tcW w:w="2552" w:type="dxa"/>
            <w:tcBorders>
              <w:top w:val="nil"/>
              <w:left w:val="nil"/>
              <w:bottom w:val="nil"/>
              <w:right w:val="nil"/>
            </w:tcBorders>
          </w:tcPr>
          <w:p w14:paraId="090E4FE4" w14:textId="0B153924" w:rsidR="00C54B9F" w:rsidRDefault="00D505AC">
            <w:pPr>
              <w:pStyle w:val="EarlierRepubEntries"/>
              <w:rPr>
                <w:color w:val="000000"/>
              </w:rPr>
            </w:pPr>
            <w:hyperlink r:id="rId482" w:tooltip="Criminal Code (Theft, Fraud, Bribery and Related Offences) Amendment Act 2004" w:history="1">
              <w:r w:rsidRPr="00D505AC">
                <w:rPr>
                  <w:rStyle w:val="charCitHyperlinkAbbrev"/>
                </w:rPr>
                <w:t>A2004</w:t>
              </w:r>
              <w:r w:rsidRPr="00D505AC">
                <w:rPr>
                  <w:rStyle w:val="charCitHyperlinkAbbrev"/>
                </w:rPr>
                <w:noBreakHyphen/>
                <w:t>15</w:t>
              </w:r>
            </w:hyperlink>
          </w:p>
        </w:tc>
        <w:tc>
          <w:tcPr>
            <w:tcW w:w="2151" w:type="dxa"/>
            <w:tcBorders>
              <w:top w:val="nil"/>
              <w:left w:val="nil"/>
              <w:bottom w:val="nil"/>
              <w:right w:val="nil"/>
            </w:tcBorders>
          </w:tcPr>
          <w:p w14:paraId="051BA65D" w14:textId="77777777" w:rsidR="00C54B9F" w:rsidRDefault="00C54B9F">
            <w:pPr>
              <w:pStyle w:val="EarlierRepubEntries"/>
              <w:rPr>
                <w:color w:val="000000"/>
              </w:rPr>
            </w:pPr>
            <w:r>
              <w:rPr>
                <w:color w:val="000000"/>
              </w:rPr>
              <w:t>9 April 2004</w:t>
            </w:r>
          </w:p>
        </w:tc>
      </w:tr>
      <w:tr w:rsidR="00C54B9F" w14:paraId="5FDA32ED" w14:textId="77777777" w:rsidTr="00722804">
        <w:tc>
          <w:tcPr>
            <w:tcW w:w="1897" w:type="dxa"/>
            <w:tcBorders>
              <w:top w:val="nil"/>
              <w:left w:val="nil"/>
              <w:bottom w:val="nil"/>
              <w:right w:val="nil"/>
            </w:tcBorders>
          </w:tcPr>
          <w:p w14:paraId="2D3C7465" w14:textId="77777777" w:rsidR="00C54B9F" w:rsidRDefault="00C54B9F">
            <w:pPr>
              <w:pStyle w:val="EarlierRepubEntries"/>
            </w:pPr>
            <w:r>
              <w:t>6</w:t>
            </w:r>
          </w:p>
        </w:tc>
        <w:tc>
          <w:tcPr>
            <w:tcW w:w="2552" w:type="dxa"/>
            <w:tcBorders>
              <w:top w:val="nil"/>
              <w:left w:val="nil"/>
              <w:bottom w:val="nil"/>
              <w:right w:val="nil"/>
            </w:tcBorders>
          </w:tcPr>
          <w:p w14:paraId="034A0B1B" w14:textId="0784C0EF" w:rsidR="00C54B9F" w:rsidRDefault="00D505AC">
            <w:pPr>
              <w:pStyle w:val="EarlierRepubEntries"/>
              <w:rPr>
                <w:color w:val="000000"/>
              </w:rPr>
            </w:pPr>
            <w:hyperlink r:id="rId483" w:tooltip="Statute Law Amendment Act 2005" w:history="1">
              <w:r w:rsidRPr="00D505AC">
                <w:rPr>
                  <w:rStyle w:val="charCitHyperlinkAbbrev"/>
                </w:rPr>
                <w:t>A2005</w:t>
              </w:r>
              <w:r w:rsidRPr="00D505AC">
                <w:rPr>
                  <w:rStyle w:val="charCitHyperlinkAbbrev"/>
                </w:rPr>
                <w:noBreakHyphen/>
                <w:t>20</w:t>
              </w:r>
            </w:hyperlink>
          </w:p>
        </w:tc>
        <w:tc>
          <w:tcPr>
            <w:tcW w:w="2151" w:type="dxa"/>
            <w:tcBorders>
              <w:top w:val="nil"/>
              <w:left w:val="nil"/>
              <w:bottom w:val="nil"/>
              <w:right w:val="nil"/>
            </w:tcBorders>
          </w:tcPr>
          <w:p w14:paraId="4A98B811" w14:textId="77777777" w:rsidR="00C54B9F" w:rsidRDefault="00C54B9F">
            <w:pPr>
              <w:pStyle w:val="EarlierRepubEntries"/>
              <w:rPr>
                <w:color w:val="000000"/>
              </w:rPr>
            </w:pPr>
            <w:r>
              <w:rPr>
                <w:color w:val="000000"/>
              </w:rPr>
              <w:t>2 June 2005</w:t>
            </w:r>
          </w:p>
        </w:tc>
      </w:tr>
      <w:tr w:rsidR="00C54B9F" w14:paraId="727C3799" w14:textId="77777777" w:rsidTr="00722804">
        <w:tc>
          <w:tcPr>
            <w:tcW w:w="1897" w:type="dxa"/>
            <w:tcBorders>
              <w:top w:val="nil"/>
              <w:left w:val="nil"/>
              <w:bottom w:val="nil"/>
              <w:right w:val="nil"/>
            </w:tcBorders>
          </w:tcPr>
          <w:p w14:paraId="50E09B44" w14:textId="77777777" w:rsidR="00C54B9F" w:rsidRDefault="00C54B9F">
            <w:pPr>
              <w:pStyle w:val="EarlierRepubEntries"/>
            </w:pPr>
            <w:r>
              <w:t>7</w:t>
            </w:r>
          </w:p>
        </w:tc>
        <w:tc>
          <w:tcPr>
            <w:tcW w:w="2552" w:type="dxa"/>
            <w:tcBorders>
              <w:top w:val="nil"/>
              <w:left w:val="nil"/>
              <w:bottom w:val="nil"/>
              <w:right w:val="nil"/>
            </w:tcBorders>
          </w:tcPr>
          <w:p w14:paraId="53B1727E" w14:textId="55F52A8B" w:rsidR="00C54B9F" w:rsidRDefault="00D505AC">
            <w:pPr>
              <w:pStyle w:val="EarlierRepubEntries"/>
              <w:rPr>
                <w:color w:val="000000"/>
              </w:rPr>
            </w:pPr>
            <w:hyperlink r:id="rId484" w:tooltip="Statute Law Amendment Act 2005" w:history="1">
              <w:r w:rsidRPr="00D505AC">
                <w:rPr>
                  <w:rStyle w:val="charCitHyperlinkAbbrev"/>
                </w:rPr>
                <w:t>A2005</w:t>
              </w:r>
              <w:r w:rsidRPr="00D505AC">
                <w:rPr>
                  <w:rStyle w:val="charCitHyperlinkAbbrev"/>
                </w:rPr>
                <w:noBreakHyphen/>
                <w:t>20</w:t>
              </w:r>
            </w:hyperlink>
          </w:p>
        </w:tc>
        <w:tc>
          <w:tcPr>
            <w:tcW w:w="2151" w:type="dxa"/>
            <w:tcBorders>
              <w:top w:val="nil"/>
              <w:left w:val="nil"/>
              <w:bottom w:val="nil"/>
              <w:right w:val="nil"/>
            </w:tcBorders>
          </w:tcPr>
          <w:p w14:paraId="5982301A" w14:textId="77777777" w:rsidR="00C54B9F" w:rsidRDefault="00C54B9F">
            <w:pPr>
              <w:pStyle w:val="EarlierRepubEntries"/>
              <w:rPr>
                <w:color w:val="000000"/>
              </w:rPr>
            </w:pPr>
            <w:r>
              <w:rPr>
                <w:color w:val="000000"/>
              </w:rPr>
              <w:t>3 June 2005</w:t>
            </w:r>
          </w:p>
        </w:tc>
      </w:tr>
      <w:tr w:rsidR="00C54B9F" w14:paraId="42611425" w14:textId="77777777" w:rsidTr="00722804">
        <w:tc>
          <w:tcPr>
            <w:tcW w:w="1897" w:type="dxa"/>
            <w:tcBorders>
              <w:top w:val="nil"/>
              <w:left w:val="nil"/>
              <w:bottom w:val="nil"/>
              <w:right w:val="nil"/>
            </w:tcBorders>
          </w:tcPr>
          <w:p w14:paraId="226DE6D7" w14:textId="77777777" w:rsidR="00C54B9F" w:rsidRDefault="00C54B9F">
            <w:pPr>
              <w:pStyle w:val="EarlierRepubEntries"/>
            </w:pPr>
            <w:r>
              <w:t>8</w:t>
            </w:r>
          </w:p>
        </w:tc>
        <w:tc>
          <w:tcPr>
            <w:tcW w:w="2552" w:type="dxa"/>
            <w:tcBorders>
              <w:top w:val="nil"/>
              <w:left w:val="nil"/>
              <w:bottom w:val="nil"/>
              <w:right w:val="nil"/>
            </w:tcBorders>
          </w:tcPr>
          <w:p w14:paraId="6D3D7C20" w14:textId="4B928EEE" w:rsidR="00C54B9F" w:rsidRDefault="00D505AC">
            <w:pPr>
              <w:pStyle w:val="EarlierRepubEntries"/>
              <w:rPr>
                <w:color w:val="000000"/>
              </w:rPr>
            </w:pPr>
            <w:hyperlink r:id="rId485" w:tooltip="Statute Law Amendment Act 2005" w:history="1">
              <w:r w:rsidRPr="00D505AC">
                <w:rPr>
                  <w:rStyle w:val="charCitHyperlinkAbbrev"/>
                </w:rPr>
                <w:t>A2005</w:t>
              </w:r>
              <w:r w:rsidRPr="00D505AC">
                <w:rPr>
                  <w:rStyle w:val="charCitHyperlinkAbbrev"/>
                </w:rPr>
                <w:noBreakHyphen/>
                <w:t>20</w:t>
              </w:r>
            </w:hyperlink>
          </w:p>
        </w:tc>
        <w:tc>
          <w:tcPr>
            <w:tcW w:w="2151" w:type="dxa"/>
            <w:tcBorders>
              <w:top w:val="nil"/>
              <w:left w:val="nil"/>
              <w:bottom w:val="nil"/>
              <w:right w:val="nil"/>
            </w:tcBorders>
          </w:tcPr>
          <w:p w14:paraId="6ACFD667" w14:textId="77777777" w:rsidR="00C54B9F" w:rsidRDefault="00C54B9F">
            <w:pPr>
              <w:pStyle w:val="EarlierRepubEntries"/>
              <w:rPr>
                <w:color w:val="000000"/>
              </w:rPr>
            </w:pPr>
            <w:r>
              <w:rPr>
                <w:color w:val="000000"/>
              </w:rPr>
              <w:t>7 July 2005</w:t>
            </w:r>
          </w:p>
        </w:tc>
      </w:tr>
      <w:tr w:rsidR="00C54B9F" w14:paraId="0C13CD41" w14:textId="77777777" w:rsidTr="00722804">
        <w:tc>
          <w:tcPr>
            <w:tcW w:w="1897" w:type="dxa"/>
            <w:tcBorders>
              <w:top w:val="nil"/>
              <w:left w:val="nil"/>
              <w:bottom w:val="nil"/>
              <w:right w:val="nil"/>
            </w:tcBorders>
          </w:tcPr>
          <w:p w14:paraId="214EAA7B" w14:textId="77777777" w:rsidR="00C54B9F" w:rsidRDefault="00C54B9F">
            <w:pPr>
              <w:pStyle w:val="EarlierRepubEntries"/>
            </w:pPr>
            <w:r>
              <w:t>9*</w:t>
            </w:r>
          </w:p>
        </w:tc>
        <w:tc>
          <w:tcPr>
            <w:tcW w:w="2552" w:type="dxa"/>
            <w:tcBorders>
              <w:top w:val="nil"/>
              <w:left w:val="nil"/>
              <w:bottom w:val="nil"/>
              <w:right w:val="nil"/>
            </w:tcBorders>
          </w:tcPr>
          <w:p w14:paraId="61EEFEC2" w14:textId="28A55FC0" w:rsidR="00C54B9F" w:rsidRDefault="00D505AC">
            <w:pPr>
              <w:pStyle w:val="EarlierRepubEntries"/>
              <w:rPr>
                <w:color w:val="000000"/>
              </w:rPr>
            </w:pPr>
            <w:hyperlink r:id="rId486" w:tooltip="Criminal Code Harmonisation Act 2005" w:history="1">
              <w:r w:rsidRPr="00D505AC">
                <w:rPr>
                  <w:rStyle w:val="charCitHyperlinkAbbrev"/>
                </w:rPr>
                <w:t>A2005</w:t>
              </w:r>
              <w:r w:rsidRPr="00D505AC">
                <w:rPr>
                  <w:rStyle w:val="charCitHyperlinkAbbrev"/>
                </w:rPr>
                <w:noBreakHyphen/>
                <w:t>54</w:t>
              </w:r>
            </w:hyperlink>
          </w:p>
        </w:tc>
        <w:tc>
          <w:tcPr>
            <w:tcW w:w="2151" w:type="dxa"/>
            <w:tcBorders>
              <w:top w:val="nil"/>
              <w:left w:val="nil"/>
              <w:bottom w:val="nil"/>
              <w:right w:val="nil"/>
            </w:tcBorders>
          </w:tcPr>
          <w:p w14:paraId="28B03CA8" w14:textId="77777777" w:rsidR="00C54B9F" w:rsidRDefault="00C54B9F">
            <w:pPr>
              <w:pStyle w:val="EarlierRepubEntries"/>
              <w:rPr>
                <w:color w:val="000000"/>
              </w:rPr>
            </w:pPr>
            <w:r>
              <w:rPr>
                <w:color w:val="000000"/>
              </w:rPr>
              <w:t>24 November 2005</w:t>
            </w:r>
          </w:p>
        </w:tc>
      </w:tr>
      <w:tr w:rsidR="00C54B9F" w14:paraId="38A1D6D3" w14:textId="77777777" w:rsidTr="00722804">
        <w:tc>
          <w:tcPr>
            <w:tcW w:w="1897" w:type="dxa"/>
            <w:tcBorders>
              <w:top w:val="nil"/>
              <w:left w:val="nil"/>
              <w:bottom w:val="nil"/>
              <w:right w:val="nil"/>
            </w:tcBorders>
          </w:tcPr>
          <w:p w14:paraId="6EB5F061" w14:textId="77777777" w:rsidR="00C54B9F" w:rsidRDefault="00C54B9F">
            <w:pPr>
              <w:pStyle w:val="EarlierRepubEntries"/>
            </w:pPr>
            <w:r>
              <w:t>10</w:t>
            </w:r>
          </w:p>
        </w:tc>
        <w:tc>
          <w:tcPr>
            <w:tcW w:w="2552" w:type="dxa"/>
            <w:tcBorders>
              <w:top w:val="nil"/>
              <w:left w:val="nil"/>
              <w:bottom w:val="nil"/>
              <w:right w:val="nil"/>
            </w:tcBorders>
          </w:tcPr>
          <w:p w14:paraId="54D3BB2A" w14:textId="08FF0AB8" w:rsidR="00C54B9F" w:rsidRDefault="00D505AC">
            <w:pPr>
              <w:pStyle w:val="EarlierRepubEntries"/>
              <w:rPr>
                <w:color w:val="000000"/>
              </w:rPr>
            </w:pPr>
            <w:hyperlink r:id="rId487" w:tooltip="Statute Law Amendment Act 2006" w:history="1">
              <w:r w:rsidRPr="00D505AC">
                <w:rPr>
                  <w:rStyle w:val="charCitHyperlinkAbbrev"/>
                </w:rPr>
                <w:t>A2006</w:t>
              </w:r>
              <w:r w:rsidRPr="00D505AC">
                <w:rPr>
                  <w:rStyle w:val="charCitHyperlinkAbbrev"/>
                </w:rPr>
                <w:noBreakHyphen/>
                <w:t>42</w:t>
              </w:r>
            </w:hyperlink>
          </w:p>
        </w:tc>
        <w:tc>
          <w:tcPr>
            <w:tcW w:w="2151" w:type="dxa"/>
            <w:tcBorders>
              <w:top w:val="nil"/>
              <w:left w:val="nil"/>
              <w:bottom w:val="nil"/>
              <w:right w:val="nil"/>
            </w:tcBorders>
          </w:tcPr>
          <w:p w14:paraId="59C012E6" w14:textId="77777777" w:rsidR="00C54B9F" w:rsidRDefault="00C54B9F">
            <w:pPr>
              <w:pStyle w:val="EarlierRepubEntries"/>
              <w:rPr>
                <w:color w:val="000000"/>
              </w:rPr>
            </w:pPr>
            <w:r>
              <w:rPr>
                <w:color w:val="000000"/>
              </w:rPr>
              <w:t>16 November 2006</w:t>
            </w:r>
          </w:p>
        </w:tc>
      </w:tr>
      <w:tr w:rsidR="00C54B9F" w14:paraId="7E8ABDA5" w14:textId="77777777" w:rsidTr="00722804">
        <w:tc>
          <w:tcPr>
            <w:tcW w:w="1897" w:type="dxa"/>
            <w:tcBorders>
              <w:top w:val="nil"/>
              <w:left w:val="nil"/>
              <w:bottom w:val="nil"/>
              <w:right w:val="nil"/>
            </w:tcBorders>
          </w:tcPr>
          <w:p w14:paraId="33BB2B41" w14:textId="77777777" w:rsidR="00C54B9F" w:rsidRDefault="00C54B9F">
            <w:pPr>
              <w:pStyle w:val="EarlierRepubEntries"/>
            </w:pPr>
            <w:r>
              <w:t>11</w:t>
            </w:r>
          </w:p>
        </w:tc>
        <w:tc>
          <w:tcPr>
            <w:tcW w:w="2552" w:type="dxa"/>
            <w:tcBorders>
              <w:top w:val="nil"/>
              <w:left w:val="nil"/>
              <w:bottom w:val="nil"/>
              <w:right w:val="nil"/>
            </w:tcBorders>
          </w:tcPr>
          <w:p w14:paraId="2E7724D8" w14:textId="46884363" w:rsidR="00C54B9F" w:rsidRDefault="00D505AC">
            <w:pPr>
              <w:pStyle w:val="EarlierRepubEntries"/>
              <w:rPr>
                <w:color w:val="000000"/>
              </w:rPr>
            </w:pPr>
            <w:hyperlink r:id="rId488" w:tooltip="Civil Partnerships Act 2008" w:history="1">
              <w:r w:rsidRPr="00D505AC">
                <w:rPr>
                  <w:rStyle w:val="charCitHyperlinkAbbrev"/>
                </w:rPr>
                <w:t>A2008</w:t>
              </w:r>
              <w:r w:rsidRPr="00D505AC">
                <w:rPr>
                  <w:rStyle w:val="charCitHyperlinkAbbrev"/>
                </w:rPr>
                <w:noBreakHyphen/>
                <w:t>14</w:t>
              </w:r>
            </w:hyperlink>
          </w:p>
        </w:tc>
        <w:tc>
          <w:tcPr>
            <w:tcW w:w="2151" w:type="dxa"/>
            <w:tcBorders>
              <w:top w:val="nil"/>
              <w:left w:val="nil"/>
              <w:bottom w:val="nil"/>
              <w:right w:val="nil"/>
            </w:tcBorders>
          </w:tcPr>
          <w:p w14:paraId="2BCD5035" w14:textId="77777777" w:rsidR="00C54B9F" w:rsidRDefault="00C54B9F">
            <w:pPr>
              <w:pStyle w:val="EarlierRepubEntries"/>
              <w:rPr>
                <w:color w:val="000000"/>
              </w:rPr>
            </w:pPr>
            <w:r>
              <w:rPr>
                <w:color w:val="000000"/>
              </w:rPr>
              <w:t>19 May 2008</w:t>
            </w:r>
          </w:p>
        </w:tc>
      </w:tr>
      <w:tr w:rsidR="00841528" w14:paraId="3E339F2B" w14:textId="77777777" w:rsidTr="00722804">
        <w:tc>
          <w:tcPr>
            <w:tcW w:w="1897" w:type="dxa"/>
            <w:tcBorders>
              <w:top w:val="nil"/>
              <w:left w:val="nil"/>
              <w:bottom w:val="nil"/>
              <w:right w:val="nil"/>
            </w:tcBorders>
          </w:tcPr>
          <w:p w14:paraId="2B9A4C38" w14:textId="77777777" w:rsidR="00841528" w:rsidRDefault="00841528">
            <w:pPr>
              <w:pStyle w:val="EarlierRepubEntries"/>
            </w:pPr>
            <w:r>
              <w:t>12</w:t>
            </w:r>
          </w:p>
        </w:tc>
        <w:tc>
          <w:tcPr>
            <w:tcW w:w="2552" w:type="dxa"/>
            <w:tcBorders>
              <w:top w:val="nil"/>
              <w:left w:val="nil"/>
              <w:bottom w:val="nil"/>
              <w:right w:val="nil"/>
            </w:tcBorders>
          </w:tcPr>
          <w:p w14:paraId="596ABBC3" w14:textId="09A7877E" w:rsidR="00841528" w:rsidRDefault="00D505AC">
            <w:pPr>
              <w:pStyle w:val="EarlierRepubEntries"/>
              <w:rPr>
                <w:color w:val="000000"/>
              </w:rPr>
            </w:pPr>
            <w:hyperlink r:id="rId489" w:tooltip="Civil Partnerships Act 2008" w:history="1">
              <w:r w:rsidRPr="00D505AC">
                <w:rPr>
                  <w:rStyle w:val="charCitHyperlinkAbbrev"/>
                </w:rPr>
                <w:t>A2008</w:t>
              </w:r>
              <w:r w:rsidRPr="00D505AC">
                <w:rPr>
                  <w:rStyle w:val="charCitHyperlinkAbbrev"/>
                </w:rPr>
                <w:noBreakHyphen/>
                <w:t>14</w:t>
              </w:r>
            </w:hyperlink>
          </w:p>
        </w:tc>
        <w:tc>
          <w:tcPr>
            <w:tcW w:w="2151" w:type="dxa"/>
            <w:tcBorders>
              <w:top w:val="nil"/>
              <w:left w:val="nil"/>
              <w:bottom w:val="nil"/>
              <w:right w:val="nil"/>
            </w:tcBorders>
          </w:tcPr>
          <w:p w14:paraId="6EB20340" w14:textId="77777777" w:rsidR="00841528" w:rsidRDefault="00841528">
            <w:pPr>
              <w:pStyle w:val="EarlierRepubEntries"/>
              <w:rPr>
                <w:color w:val="000000"/>
              </w:rPr>
            </w:pPr>
            <w:r>
              <w:rPr>
                <w:color w:val="000000"/>
              </w:rPr>
              <w:t>1 July 2008</w:t>
            </w:r>
          </w:p>
        </w:tc>
      </w:tr>
      <w:tr w:rsidR="00EB62EE" w14:paraId="57571854" w14:textId="77777777" w:rsidTr="00722804">
        <w:tc>
          <w:tcPr>
            <w:tcW w:w="1897" w:type="dxa"/>
            <w:tcBorders>
              <w:top w:val="nil"/>
              <w:left w:val="nil"/>
              <w:bottom w:val="nil"/>
              <w:right w:val="nil"/>
            </w:tcBorders>
          </w:tcPr>
          <w:p w14:paraId="5D6E0445" w14:textId="77777777" w:rsidR="00EB62EE" w:rsidRDefault="00EB62EE">
            <w:pPr>
              <w:pStyle w:val="EarlierRepubEntries"/>
            </w:pPr>
            <w:r>
              <w:t>13</w:t>
            </w:r>
          </w:p>
        </w:tc>
        <w:tc>
          <w:tcPr>
            <w:tcW w:w="2552" w:type="dxa"/>
            <w:tcBorders>
              <w:top w:val="nil"/>
              <w:left w:val="nil"/>
              <w:bottom w:val="nil"/>
              <w:right w:val="nil"/>
            </w:tcBorders>
          </w:tcPr>
          <w:p w14:paraId="60A6A820" w14:textId="211E11B8" w:rsidR="00EB62EE" w:rsidRDefault="00D505AC">
            <w:pPr>
              <w:pStyle w:val="EarlierRepubEntries"/>
              <w:rPr>
                <w:color w:val="000000"/>
              </w:rPr>
            </w:pPr>
            <w:hyperlink r:id="rId490" w:tooltip="ACT Civil and Administrative Tribunal Legislation Amendment Act 2008 (No 2)" w:history="1">
              <w:r w:rsidRPr="00D505AC">
                <w:rPr>
                  <w:rStyle w:val="charCitHyperlinkAbbrev"/>
                </w:rPr>
                <w:t>A2008</w:t>
              </w:r>
              <w:r w:rsidRPr="00D505AC">
                <w:rPr>
                  <w:rStyle w:val="charCitHyperlinkAbbrev"/>
                </w:rPr>
                <w:noBreakHyphen/>
                <w:t>37</w:t>
              </w:r>
            </w:hyperlink>
          </w:p>
        </w:tc>
        <w:tc>
          <w:tcPr>
            <w:tcW w:w="2151" w:type="dxa"/>
            <w:tcBorders>
              <w:top w:val="nil"/>
              <w:left w:val="nil"/>
              <w:bottom w:val="nil"/>
              <w:right w:val="nil"/>
            </w:tcBorders>
          </w:tcPr>
          <w:p w14:paraId="748CC464" w14:textId="77777777" w:rsidR="00EB62EE" w:rsidRDefault="00EB62EE">
            <w:pPr>
              <w:pStyle w:val="EarlierRepubEntries"/>
              <w:rPr>
                <w:color w:val="000000"/>
              </w:rPr>
            </w:pPr>
            <w:r>
              <w:rPr>
                <w:color w:val="000000"/>
              </w:rPr>
              <w:t>2 February 2009</w:t>
            </w:r>
          </w:p>
        </w:tc>
      </w:tr>
      <w:tr w:rsidR="00182F14" w14:paraId="3B19E98C" w14:textId="77777777" w:rsidTr="00722804">
        <w:tc>
          <w:tcPr>
            <w:tcW w:w="1897" w:type="dxa"/>
            <w:tcBorders>
              <w:top w:val="nil"/>
              <w:left w:val="nil"/>
              <w:bottom w:val="nil"/>
              <w:right w:val="nil"/>
            </w:tcBorders>
          </w:tcPr>
          <w:p w14:paraId="434D2CDA" w14:textId="77777777" w:rsidR="00182F14" w:rsidRDefault="00182F14">
            <w:pPr>
              <w:pStyle w:val="EarlierRepubEntries"/>
            </w:pPr>
            <w:r>
              <w:t>14</w:t>
            </w:r>
          </w:p>
        </w:tc>
        <w:tc>
          <w:tcPr>
            <w:tcW w:w="2552" w:type="dxa"/>
            <w:tcBorders>
              <w:top w:val="nil"/>
              <w:left w:val="nil"/>
              <w:bottom w:val="nil"/>
              <w:right w:val="nil"/>
            </w:tcBorders>
          </w:tcPr>
          <w:p w14:paraId="02BE74FA" w14:textId="56FBCECD" w:rsidR="00182F14" w:rsidRDefault="00D505AC">
            <w:pPr>
              <w:pStyle w:val="EarlierRepubEntries"/>
              <w:rPr>
                <w:color w:val="000000"/>
              </w:rPr>
            </w:pPr>
            <w:hyperlink r:id="rId491" w:tooltip="Civil Partnerships Amendment Act 2009" w:history="1">
              <w:r w:rsidRPr="00D505AC">
                <w:rPr>
                  <w:rStyle w:val="charCitHyperlinkAbbrev"/>
                </w:rPr>
                <w:t>A2009</w:t>
              </w:r>
              <w:r w:rsidRPr="00D505AC">
                <w:rPr>
                  <w:rStyle w:val="charCitHyperlinkAbbrev"/>
                </w:rPr>
                <w:noBreakHyphen/>
                <w:t>41</w:t>
              </w:r>
            </w:hyperlink>
          </w:p>
        </w:tc>
        <w:tc>
          <w:tcPr>
            <w:tcW w:w="2151" w:type="dxa"/>
            <w:tcBorders>
              <w:top w:val="nil"/>
              <w:left w:val="nil"/>
              <w:bottom w:val="nil"/>
              <w:right w:val="nil"/>
            </w:tcBorders>
          </w:tcPr>
          <w:p w14:paraId="5F9A3CC3" w14:textId="77777777" w:rsidR="00182F14" w:rsidRDefault="00182F14">
            <w:pPr>
              <w:pStyle w:val="EarlierRepubEntries"/>
              <w:rPr>
                <w:color w:val="000000"/>
              </w:rPr>
            </w:pPr>
            <w:r>
              <w:rPr>
                <w:color w:val="000000"/>
              </w:rPr>
              <w:t>19 November 2009</w:t>
            </w:r>
          </w:p>
        </w:tc>
      </w:tr>
      <w:tr w:rsidR="00A357F1" w14:paraId="7B6C2760" w14:textId="77777777" w:rsidTr="00722804">
        <w:tc>
          <w:tcPr>
            <w:tcW w:w="1897" w:type="dxa"/>
            <w:tcBorders>
              <w:top w:val="nil"/>
              <w:left w:val="nil"/>
              <w:bottom w:val="nil"/>
              <w:right w:val="nil"/>
            </w:tcBorders>
          </w:tcPr>
          <w:p w14:paraId="6C216F22" w14:textId="77777777" w:rsidR="00A357F1" w:rsidRDefault="00A357F1">
            <w:pPr>
              <w:pStyle w:val="EarlierRepubEntries"/>
            </w:pPr>
            <w:r>
              <w:t>15</w:t>
            </w:r>
          </w:p>
        </w:tc>
        <w:tc>
          <w:tcPr>
            <w:tcW w:w="2552" w:type="dxa"/>
            <w:tcBorders>
              <w:top w:val="nil"/>
              <w:left w:val="nil"/>
              <w:bottom w:val="nil"/>
              <w:right w:val="nil"/>
            </w:tcBorders>
          </w:tcPr>
          <w:p w14:paraId="59B14BEF" w14:textId="5A2F2B05" w:rsidR="00A357F1" w:rsidRDefault="00D505AC">
            <w:pPr>
              <w:pStyle w:val="EarlierRepubEntries"/>
              <w:rPr>
                <w:color w:val="000000"/>
              </w:rPr>
            </w:pPr>
            <w:hyperlink r:id="rId492" w:tooltip="Civil Partnerships Amendment Act 2009 (No 2)" w:history="1">
              <w:r w:rsidRPr="00D505AC">
                <w:rPr>
                  <w:rStyle w:val="charCitHyperlinkAbbrev"/>
                </w:rPr>
                <w:t>A2009</w:t>
              </w:r>
              <w:r w:rsidRPr="00D505AC">
                <w:rPr>
                  <w:rStyle w:val="charCitHyperlinkAbbrev"/>
                </w:rPr>
                <w:noBreakHyphen/>
                <w:t>57</w:t>
              </w:r>
            </w:hyperlink>
          </w:p>
        </w:tc>
        <w:tc>
          <w:tcPr>
            <w:tcW w:w="2151" w:type="dxa"/>
            <w:tcBorders>
              <w:top w:val="nil"/>
              <w:left w:val="nil"/>
              <w:bottom w:val="nil"/>
              <w:right w:val="nil"/>
            </w:tcBorders>
          </w:tcPr>
          <w:p w14:paraId="01BAEEEA" w14:textId="77777777" w:rsidR="00A357F1" w:rsidRDefault="00A357F1">
            <w:pPr>
              <w:pStyle w:val="EarlierRepubEntries"/>
              <w:rPr>
                <w:color w:val="000000"/>
              </w:rPr>
            </w:pPr>
            <w:r>
              <w:rPr>
                <w:color w:val="000000"/>
              </w:rPr>
              <w:t>18 December 2009</w:t>
            </w:r>
          </w:p>
        </w:tc>
      </w:tr>
      <w:tr w:rsidR="007A015A" w14:paraId="40F54725" w14:textId="77777777" w:rsidTr="00722804">
        <w:tc>
          <w:tcPr>
            <w:tcW w:w="1897" w:type="dxa"/>
            <w:tcBorders>
              <w:top w:val="nil"/>
              <w:left w:val="nil"/>
              <w:bottom w:val="nil"/>
              <w:right w:val="nil"/>
            </w:tcBorders>
          </w:tcPr>
          <w:p w14:paraId="7F2F79B2" w14:textId="77777777" w:rsidR="007A015A" w:rsidRDefault="007A015A">
            <w:pPr>
              <w:pStyle w:val="EarlierRepubEntries"/>
            </w:pPr>
            <w:r>
              <w:t>16</w:t>
            </w:r>
          </w:p>
        </w:tc>
        <w:tc>
          <w:tcPr>
            <w:tcW w:w="2552" w:type="dxa"/>
            <w:tcBorders>
              <w:top w:val="nil"/>
              <w:left w:val="nil"/>
              <w:bottom w:val="nil"/>
              <w:right w:val="nil"/>
            </w:tcBorders>
          </w:tcPr>
          <w:p w14:paraId="5B5CA11E" w14:textId="2E7CA9B3" w:rsidR="007A015A" w:rsidRDefault="00D505AC">
            <w:pPr>
              <w:pStyle w:val="EarlierRepubEntries"/>
              <w:rPr>
                <w:color w:val="000000"/>
              </w:rPr>
            </w:pPr>
            <w:hyperlink r:id="rId493" w:tooltip="Justice and Community Safety Legislation Amendment Act 2011 (No 2)" w:history="1">
              <w:r w:rsidRPr="00D505AC">
                <w:rPr>
                  <w:rStyle w:val="charCitHyperlinkAbbrev"/>
                </w:rPr>
                <w:t>A2011</w:t>
              </w:r>
              <w:r w:rsidRPr="00D505AC">
                <w:rPr>
                  <w:rStyle w:val="charCitHyperlinkAbbrev"/>
                </w:rPr>
                <w:noBreakHyphen/>
                <w:t>27</w:t>
              </w:r>
            </w:hyperlink>
          </w:p>
        </w:tc>
        <w:tc>
          <w:tcPr>
            <w:tcW w:w="2151" w:type="dxa"/>
            <w:tcBorders>
              <w:top w:val="nil"/>
              <w:left w:val="nil"/>
              <w:bottom w:val="nil"/>
              <w:right w:val="nil"/>
            </w:tcBorders>
          </w:tcPr>
          <w:p w14:paraId="0B9DD4B1" w14:textId="77777777" w:rsidR="007A015A" w:rsidRDefault="007A015A">
            <w:pPr>
              <w:pStyle w:val="EarlierRepubEntries"/>
              <w:rPr>
                <w:color w:val="000000"/>
              </w:rPr>
            </w:pPr>
            <w:r>
              <w:rPr>
                <w:color w:val="000000"/>
              </w:rPr>
              <w:t>13 September 2011</w:t>
            </w:r>
          </w:p>
        </w:tc>
      </w:tr>
      <w:tr w:rsidR="00035121" w14:paraId="554FF849" w14:textId="77777777" w:rsidTr="00722804">
        <w:tc>
          <w:tcPr>
            <w:tcW w:w="1897" w:type="dxa"/>
            <w:tcBorders>
              <w:top w:val="nil"/>
              <w:left w:val="nil"/>
              <w:bottom w:val="nil"/>
              <w:right w:val="nil"/>
            </w:tcBorders>
          </w:tcPr>
          <w:p w14:paraId="1CB71CCD" w14:textId="77777777" w:rsidR="00035121" w:rsidRDefault="00035121">
            <w:pPr>
              <w:pStyle w:val="EarlierRepubEntries"/>
            </w:pPr>
            <w:r>
              <w:t>17</w:t>
            </w:r>
          </w:p>
        </w:tc>
        <w:tc>
          <w:tcPr>
            <w:tcW w:w="2552" w:type="dxa"/>
            <w:tcBorders>
              <w:top w:val="nil"/>
              <w:left w:val="nil"/>
              <w:bottom w:val="nil"/>
              <w:right w:val="nil"/>
            </w:tcBorders>
          </w:tcPr>
          <w:p w14:paraId="37D8AD74" w14:textId="79809D71" w:rsidR="00035121" w:rsidRDefault="00D505AC">
            <w:pPr>
              <w:pStyle w:val="EarlierRepubEntries"/>
              <w:rPr>
                <w:color w:val="000000"/>
              </w:rPr>
            </w:pPr>
            <w:hyperlink r:id="rId494" w:tooltip="Statute Law Amendment Act 2011 (No 3)" w:history="1">
              <w:r w:rsidRPr="00D505AC">
                <w:rPr>
                  <w:rStyle w:val="charCitHyperlinkAbbrev"/>
                </w:rPr>
                <w:t>A2011</w:t>
              </w:r>
              <w:r w:rsidRPr="00D505AC">
                <w:rPr>
                  <w:rStyle w:val="charCitHyperlinkAbbrev"/>
                </w:rPr>
                <w:noBreakHyphen/>
                <w:t>52</w:t>
              </w:r>
            </w:hyperlink>
          </w:p>
        </w:tc>
        <w:tc>
          <w:tcPr>
            <w:tcW w:w="2151" w:type="dxa"/>
            <w:tcBorders>
              <w:top w:val="nil"/>
              <w:left w:val="nil"/>
              <w:bottom w:val="nil"/>
              <w:right w:val="nil"/>
            </w:tcBorders>
          </w:tcPr>
          <w:p w14:paraId="0E8311D6" w14:textId="77777777" w:rsidR="00035121" w:rsidRDefault="00035121">
            <w:pPr>
              <w:pStyle w:val="EarlierRepubEntries"/>
              <w:rPr>
                <w:color w:val="000000"/>
              </w:rPr>
            </w:pPr>
            <w:r>
              <w:rPr>
                <w:color w:val="000000"/>
              </w:rPr>
              <w:t>12 December 2011</w:t>
            </w:r>
          </w:p>
        </w:tc>
      </w:tr>
      <w:tr w:rsidR="00E558B9" w14:paraId="2CF77B0C" w14:textId="77777777" w:rsidTr="00722804">
        <w:tc>
          <w:tcPr>
            <w:tcW w:w="1897" w:type="dxa"/>
            <w:tcBorders>
              <w:top w:val="nil"/>
              <w:left w:val="nil"/>
              <w:bottom w:val="nil"/>
              <w:right w:val="nil"/>
            </w:tcBorders>
          </w:tcPr>
          <w:p w14:paraId="77F4F589" w14:textId="77777777" w:rsidR="00E558B9" w:rsidRDefault="00E558B9">
            <w:pPr>
              <w:pStyle w:val="EarlierRepubEntries"/>
            </w:pPr>
            <w:r>
              <w:t>18</w:t>
            </w:r>
          </w:p>
        </w:tc>
        <w:tc>
          <w:tcPr>
            <w:tcW w:w="2552" w:type="dxa"/>
            <w:tcBorders>
              <w:top w:val="nil"/>
              <w:left w:val="nil"/>
              <w:bottom w:val="nil"/>
              <w:right w:val="nil"/>
            </w:tcBorders>
          </w:tcPr>
          <w:p w14:paraId="0B7C93FD" w14:textId="6188BC0D" w:rsidR="00E558B9" w:rsidRDefault="00D505AC">
            <w:pPr>
              <w:pStyle w:val="EarlierRepubEntries"/>
              <w:rPr>
                <w:color w:val="000000"/>
              </w:rPr>
            </w:pPr>
            <w:hyperlink r:id="rId495" w:tooltip="Civil Unions Act 2012" w:history="1">
              <w:r w:rsidRPr="00D505AC">
                <w:rPr>
                  <w:rStyle w:val="charCitHyperlinkAbbrev"/>
                </w:rPr>
                <w:t>A2012</w:t>
              </w:r>
              <w:r w:rsidRPr="00D505AC">
                <w:rPr>
                  <w:rStyle w:val="charCitHyperlinkAbbrev"/>
                </w:rPr>
                <w:noBreakHyphen/>
                <w:t>40</w:t>
              </w:r>
            </w:hyperlink>
          </w:p>
        </w:tc>
        <w:tc>
          <w:tcPr>
            <w:tcW w:w="2151" w:type="dxa"/>
            <w:tcBorders>
              <w:top w:val="nil"/>
              <w:left w:val="nil"/>
              <w:bottom w:val="nil"/>
              <w:right w:val="nil"/>
            </w:tcBorders>
          </w:tcPr>
          <w:p w14:paraId="45461745" w14:textId="77777777" w:rsidR="00E558B9" w:rsidRDefault="00E558B9">
            <w:pPr>
              <w:pStyle w:val="EarlierRepubEntries"/>
              <w:rPr>
                <w:color w:val="000000"/>
              </w:rPr>
            </w:pPr>
            <w:r>
              <w:rPr>
                <w:color w:val="000000"/>
              </w:rPr>
              <w:t>11 September 2012</w:t>
            </w:r>
          </w:p>
        </w:tc>
      </w:tr>
      <w:tr w:rsidR="00A40B9F" w14:paraId="4D5A9514" w14:textId="77777777" w:rsidTr="00722804">
        <w:tc>
          <w:tcPr>
            <w:tcW w:w="1897" w:type="dxa"/>
            <w:tcBorders>
              <w:top w:val="nil"/>
              <w:left w:val="nil"/>
              <w:bottom w:val="nil"/>
              <w:right w:val="nil"/>
            </w:tcBorders>
          </w:tcPr>
          <w:p w14:paraId="2D38520E" w14:textId="77777777" w:rsidR="00A40B9F" w:rsidRDefault="00A40B9F">
            <w:pPr>
              <w:pStyle w:val="EarlierRepubEntries"/>
            </w:pPr>
            <w:r>
              <w:t>19</w:t>
            </w:r>
          </w:p>
        </w:tc>
        <w:tc>
          <w:tcPr>
            <w:tcW w:w="2552" w:type="dxa"/>
            <w:tcBorders>
              <w:top w:val="nil"/>
              <w:left w:val="nil"/>
              <w:bottom w:val="nil"/>
              <w:right w:val="nil"/>
            </w:tcBorders>
          </w:tcPr>
          <w:p w14:paraId="64B09CA1" w14:textId="6F002651" w:rsidR="00A40B9F" w:rsidRDefault="00A33A44">
            <w:pPr>
              <w:pStyle w:val="EarlierRepubEntries"/>
            </w:pPr>
            <w:hyperlink r:id="rId496" w:tooltip="Civil Unions Act 2012" w:history="1">
              <w:r w:rsidRPr="00D505AC">
                <w:rPr>
                  <w:rStyle w:val="charCitHyperlinkAbbrev"/>
                </w:rPr>
                <w:t>A2012</w:t>
              </w:r>
              <w:r w:rsidRPr="00D505AC">
                <w:rPr>
                  <w:rStyle w:val="charCitHyperlinkAbbrev"/>
                </w:rPr>
                <w:noBreakHyphen/>
                <w:t>40</w:t>
              </w:r>
            </w:hyperlink>
          </w:p>
        </w:tc>
        <w:tc>
          <w:tcPr>
            <w:tcW w:w="2151" w:type="dxa"/>
            <w:tcBorders>
              <w:top w:val="nil"/>
              <w:left w:val="nil"/>
              <w:bottom w:val="nil"/>
              <w:right w:val="nil"/>
            </w:tcBorders>
          </w:tcPr>
          <w:p w14:paraId="6675B982" w14:textId="77777777" w:rsidR="00A40B9F" w:rsidRDefault="00A33A44">
            <w:pPr>
              <w:pStyle w:val="EarlierRepubEntries"/>
              <w:rPr>
                <w:color w:val="000000"/>
              </w:rPr>
            </w:pPr>
            <w:r>
              <w:rPr>
                <w:color w:val="000000"/>
              </w:rPr>
              <w:t>12 September 2012</w:t>
            </w:r>
          </w:p>
        </w:tc>
      </w:tr>
      <w:tr w:rsidR="001D46C4" w14:paraId="65C788D1" w14:textId="77777777" w:rsidTr="00722804">
        <w:tc>
          <w:tcPr>
            <w:tcW w:w="1897" w:type="dxa"/>
            <w:tcBorders>
              <w:top w:val="nil"/>
              <w:left w:val="nil"/>
              <w:bottom w:val="nil"/>
              <w:right w:val="nil"/>
            </w:tcBorders>
          </w:tcPr>
          <w:p w14:paraId="27160CD7" w14:textId="77777777" w:rsidR="001D46C4" w:rsidRDefault="001D46C4" w:rsidP="00930348">
            <w:pPr>
              <w:pStyle w:val="EarlierRepubEntries"/>
            </w:pPr>
            <w:r>
              <w:t>20</w:t>
            </w:r>
          </w:p>
        </w:tc>
        <w:tc>
          <w:tcPr>
            <w:tcW w:w="2552" w:type="dxa"/>
            <w:tcBorders>
              <w:top w:val="nil"/>
              <w:left w:val="nil"/>
              <w:bottom w:val="nil"/>
              <w:right w:val="nil"/>
            </w:tcBorders>
          </w:tcPr>
          <w:p w14:paraId="13F74F27" w14:textId="47CA8B85" w:rsidR="001D46C4" w:rsidRDefault="001D46C4" w:rsidP="00930348">
            <w:pPr>
              <w:pStyle w:val="EarlierRepubEntries"/>
            </w:pPr>
            <w:hyperlink r:id="rId497" w:tooltip="Marriage Equality (Same Sex) Act 2013" w:history="1">
              <w:r>
                <w:rPr>
                  <w:rStyle w:val="charCitHyperlinkAbbrev"/>
                </w:rPr>
                <w:t>A2013</w:t>
              </w:r>
              <w:r>
                <w:rPr>
                  <w:rStyle w:val="charCitHyperlinkAbbrev"/>
                </w:rPr>
                <w:noBreakHyphen/>
                <w:t>39</w:t>
              </w:r>
            </w:hyperlink>
            <w:r>
              <w:t xml:space="preserve"> (never effective)</w:t>
            </w:r>
            <w:r w:rsidR="00722804">
              <w:t xml:space="preserve"> </w:t>
            </w:r>
            <w:r w:rsidR="00D678A1">
              <w:rPr>
                <w:rFonts w:cs="Arial"/>
              </w:rPr>
              <w:t>≠</w:t>
            </w:r>
          </w:p>
        </w:tc>
        <w:tc>
          <w:tcPr>
            <w:tcW w:w="2151" w:type="dxa"/>
            <w:tcBorders>
              <w:top w:val="nil"/>
              <w:left w:val="nil"/>
              <w:bottom w:val="nil"/>
              <w:right w:val="nil"/>
            </w:tcBorders>
          </w:tcPr>
          <w:p w14:paraId="11A443BE" w14:textId="77777777" w:rsidR="001D46C4" w:rsidRDefault="001D46C4" w:rsidP="00930348">
            <w:pPr>
              <w:pStyle w:val="EarlierRepubEntries"/>
              <w:rPr>
                <w:color w:val="000000"/>
              </w:rPr>
            </w:pPr>
            <w:r>
              <w:rPr>
                <w:color w:val="000000"/>
              </w:rPr>
              <w:t>7 November 2013</w:t>
            </w:r>
          </w:p>
        </w:tc>
      </w:tr>
      <w:tr w:rsidR="00F71E13" w14:paraId="04BAE567" w14:textId="77777777" w:rsidTr="00722804">
        <w:tc>
          <w:tcPr>
            <w:tcW w:w="1897" w:type="dxa"/>
            <w:tcBorders>
              <w:top w:val="nil"/>
              <w:left w:val="nil"/>
              <w:bottom w:val="nil"/>
              <w:right w:val="nil"/>
            </w:tcBorders>
          </w:tcPr>
          <w:p w14:paraId="32D8ADFE" w14:textId="77777777" w:rsidR="00F71E13" w:rsidRDefault="00F71E13" w:rsidP="00930348">
            <w:pPr>
              <w:pStyle w:val="EarlierRepubEntries"/>
            </w:pPr>
            <w:r>
              <w:t>20 (RI)</w:t>
            </w:r>
          </w:p>
        </w:tc>
        <w:tc>
          <w:tcPr>
            <w:tcW w:w="2552" w:type="dxa"/>
            <w:tcBorders>
              <w:top w:val="nil"/>
              <w:left w:val="nil"/>
              <w:bottom w:val="nil"/>
              <w:right w:val="nil"/>
            </w:tcBorders>
          </w:tcPr>
          <w:p w14:paraId="3D97AA9D" w14:textId="6E602610" w:rsidR="00F71E13" w:rsidRPr="00F71E13" w:rsidRDefault="00F71E13" w:rsidP="00930348">
            <w:pPr>
              <w:pStyle w:val="EarlierRepubEntries"/>
            </w:pPr>
            <w:hyperlink r:id="rId498" w:tooltip="Marriage Equality (Same Sex) Act 2013" w:history="1">
              <w:r>
                <w:rPr>
                  <w:rStyle w:val="charCitHyperlinkAbbrev"/>
                </w:rPr>
                <w:t>A2013</w:t>
              </w:r>
              <w:r>
                <w:rPr>
                  <w:rStyle w:val="charCitHyperlinkAbbrev"/>
                </w:rPr>
                <w:noBreakHyphen/>
                <w:t>39</w:t>
              </w:r>
            </w:hyperlink>
            <w:r>
              <w:t xml:space="preserve"> (never effective)</w:t>
            </w:r>
            <w:r w:rsidR="00722804">
              <w:t xml:space="preserve"> </w:t>
            </w:r>
            <w:r w:rsidR="00D678A1">
              <w:rPr>
                <w:rFonts w:cs="Arial"/>
              </w:rPr>
              <w:t>≠</w:t>
            </w:r>
          </w:p>
        </w:tc>
        <w:tc>
          <w:tcPr>
            <w:tcW w:w="2151" w:type="dxa"/>
            <w:tcBorders>
              <w:top w:val="nil"/>
              <w:left w:val="nil"/>
              <w:bottom w:val="nil"/>
              <w:right w:val="nil"/>
            </w:tcBorders>
          </w:tcPr>
          <w:p w14:paraId="7E790B7E" w14:textId="77777777" w:rsidR="00F71E13" w:rsidRDefault="00C44462" w:rsidP="00930348">
            <w:pPr>
              <w:pStyle w:val="EarlierRepubEntries"/>
              <w:rPr>
                <w:color w:val="000000"/>
              </w:rPr>
            </w:pPr>
            <w:r>
              <w:rPr>
                <w:color w:val="000000"/>
              </w:rPr>
              <w:t>24</w:t>
            </w:r>
            <w:r w:rsidR="00F71E13">
              <w:rPr>
                <w:color w:val="000000"/>
              </w:rPr>
              <w:t xml:space="preserve"> </w:t>
            </w:r>
            <w:r>
              <w:rPr>
                <w:color w:val="000000"/>
              </w:rPr>
              <w:t>February</w:t>
            </w:r>
            <w:r w:rsidR="00F71E13">
              <w:rPr>
                <w:color w:val="000000"/>
              </w:rPr>
              <w:t xml:space="preserve"> 201</w:t>
            </w:r>
            <w:r>
              <w:rPr>
                <w:color w:val="000000"/>
              </w:rPr>
              <w:t>4</w:t>
            </w:r>
          </w:p>
        </w:tc>
      </w:tr>
      <w:tr w:rsidR="002E607B" w14:paraId="4754D3FA" w14:textId="77777777" w:rsidTr="00722804">
        <w:tc>
          <w:tcPr>
            <w:tcW w:w="1897" w:type="dxa"/>
            <w:tcBorders>
              <w:top w:val="nil"/>
              <w:left w:val="nil"/>
              <w:bottom w:val="nil"/>
              <w:right w:val="nil"/>
            </w:tcBorders>
          </w:tcPr>
          <w:p w14:paraId="10FF4104" w14:textId="77777777" w:rsidR="002E607B" w:rsidRDefault="002E607B" w:rsidP="00274E76">
            <w:pPr>
              <w:pStyle w:val="EarlierRepubEntries"/>
              <w:keepNext/>
            </w:pPr>
            <w:r>
              <w:lastRenderedPageBreak/>
              <w:t>21</w:t>
            </w:r>
          </w:p>
        </w:tc>
        <w:tc>
          <w:tcPr>
            <w:tcW w:w="2552" w:type="dxa"/>
            <w:tcBorders>
              <w:top w:val="nil"/>
              <w:left w:val="nil"/>
              <w:bottom w:val="nil"/>
              <w:right w:val="nil"/>
            </w:tcBorders>
          </w:tcPr>
          <w:p w14:paraId="2B6DEA74" w14:textId="38668E6D" w:rsidR="002E607B" w:rsidRDefault="005F3AB1" w:rsidP="00274E76">
            <w:pPr>
              <w:pStyle w:val="EarlierRepubEntries"/>
              <w:keepNext/>
            </w:pPr>
            <w:hyperlink r:id="rId499" w:tooltip="Corrections and Sentencing Legislation Amendment Act 2014" w:history="1">
              <w:r>
                <w:rPr>
                  <w:rStyle w:val="charCitHyperlinkAbbrev"/>
                </w:rPr>
                <w:t>A2014</w:t>
              </w:r>
              <w:r>
                <w:rPr>
                  <w:rStyle w:val="charCitHyperlinkAbbrev"/>
                </w:rPr>
                <w:noBreakHyphen/>
                <w:t>6</w:t>
              </w:r>
            </w:hyperlink>
          </w:p>
        </w:tc>
        <w:tc>
          <w:tcPr>
            <w:tcW w:w="2151" w:type="dxa"/>
            <w:tcBorders>
              <w:top w:val="nil"/>
              <w:left w:val="nil"/>
              <w:bottom w:val="nil"/>
              <w:right w:val="nil"/>
            </w:tcBorders>
          </w:tcPr>
          <w:p w14:paraId="32C8403B" w14:textId="77777777" w:rsidR="002E607B" w:rsidRDefault="002E607B" w:rsidP="00274E76">
            <w:pPr>
              <w:pStyle w:val="EarlierRepubEntries"/>
              <w:keepNext/>
              <w:rPr>
                <w:color w:val="000000"/>
              </w:rPr>
            </w:pPr>
            <w:r>
              <w:rPr>
                <w:color w:val="000000"/>
              </w:rPr>
              <w:t>28 March 2014</w:t>
            </w:r>
          </w:p>
        </w:tc>
      </w:tr>
      <w:tr w:rsidR="008A7DA4" w14:paraId="45D78192" w14:textId="77777777" w:rsidTr="00722804">
        <w:tc>
          <w:tcPr>
            <w:tcW w:w="1897" w:type="dxa"/>
            <w:tcBorders>
              <w:top w:val="nil"/>
              <w:left w:val="nil"/>
              <w:bottom w:val="nil"/>
              <w:right w:val="nil"/>
            </w:tcBorders>
          </w:tcPr>
          <w:p w14:paraId="1C54EEAC" w14:textId="77777777" w:rsidR="008A7DA4" w:rsidRDefault="008A7DA4" w:rsidP="00274E76">
            <w:pPr>
              <w:pStyle w:val="EarlierRepubEntries"/>
              <w:keepNext/>
            </w:pPr>
            <w:r>
              <w:t>22</w:t>
            </w:r>
          </w:p>
        </w:tc>
        <w:tc>
          <w:tcPr>
            <w:tcW w:w="2552" w:type="dxa"/>
            <w:tcBorders>
              <w:top w:val="nil"/>
              <w:left w:val="nil"/>
              <w:bottom w:val="nil"/>
              <w:right w:val="nil"/>
            </w:tcBorders>
          </w:tcPr>
          <w:p w14:paraId="0154EF97" w14:textId="38558AA8" w:rsidR="008A7DA4" w:rsidRDefault="008A7DA4" w:rsidP="00274E76">
            <w:pPr>
              <w:pStyle w:val="EarlierRepubEntries"/>
              <w:keepNext/>
            </w:pPr>
            <w:hyperlink r:id="rId500" w:tooltip="Corrections and Sentencing Legislation Amendment Act 2014" w:history="1">
              <w:r>
                <w:rPr>
                  <w:rStyle w:val="charCitHyperlinkAbbrev"/>
                </w:rPr>
                <w:t>A2014</w:t>
              </w:r>
              <w:r>
                <w:rPr>
                  <w:rStyle w:val="charCitHyperlinkAbbrev"/>
                </w:rPr>
                <w:noBreakHyphen/>
                <w:t>6</w:t>
              </w:r>
            </w:hyperlink>
          </w:p>
        </w:tc>
        <w:tc>
          <w:tcPr>
            <w:tcW w:w="2151" w:type="dxa"/>
            <w:tcBorders>
              <w:top w:val="nil"/>
              <w:left w:val="nil"/>
              <w:bottom w:val="nil"/>
              <w:right w:val="nil"/>
            </w:tcBorders>
          </w:tcPr>
          <w:p w14:paraId="327822B0" w14:textId="77777777" w:rsidR="008A7DA4" w:rsidRDefault="008A7DA4" w:rsidP="00274E76">
            <w:pPr>
              <w:pStyle w:val="EarlierRepubEntries"/>
              <w:keepNext/>
              <w:rPr>
                <w:color w:val="000000"/>
              </w:rPr>
            </w:pPr>
            <w:r>
              <w:rPr>
                <w:color w:val="000000"/>
              </w:rPr>
              <w:t>2 April 2014</w:t>
            </w:r>
          </w:p>
        </w:tc>
      </w:tr>
      <w:tr w:rsidR="002B6F44" w14:paraId="0CE7A250" w14:textId="77777777" w:rsidTr="00722804">
        <w:tc>
          <w:tcPr>
            <w:tcW w:w="1897" w:type="dxa"/>
            <w:tcBorders>
              <w:top w:val="nil"/>
              <w:left w:val="nil"/>
              <w:bottom w:val="nil"/>
              <w:right w:val="nil"/>
            </w:tcBorders>
          </w:tcPr>
          <w:p w14:paraId="779295E4" w14:textId="77777777" w:rsidR="002B6F44" w:rsidRDefault="002B6F44" w:rsidP="00274E76">
            <w:pPr>
              <w:pStyle w:val="EarlierRepubEntries"/>
              <w:keepNext/>
            </w:pPr>
            <w:r>
              <w:t>23</w:t>
            </w:r>
          </w:p>
        </w:tc>
        <w:tc>
          <w:tcPr>
            <w:tcW w:w="2552" w:type="dxa"/>
            <w:tcBorders>
              <w:top w:val="nil"/>
              <w:left w:val="nil"/>
              <w:bottom w:val="nil"/>
              <w:right w:val="nil"/>
            </w:tcBorders>
          </w:tcPr>
          <w:p w14:paraId="4D8D37E0" w14:textId="74D6C5B7" w:rsidR="002B6F44" w:rsidRDefault="002B6F44" w:rsidP="00274E76">
            <w:pPr>
              <w:pStyle w:val="EarlierRepubEntries"/>
              <w:keepNext/>
            </w:pPr>
            <w:hyperlink r:id="rId501" w:tooltip="Births, Deaths and Marriages Registration Amendment Act 2014" w:history="1">
              <w:r w:rsidRPr="002B6F44">
                <w:rPr>
                  <w:rStyle w:val="charCitHyperlinkAbbrev"/>
                </w:rPr>
                <w:t>A2014-8</w:t>
              </w:r>
            </w:hyperlink>
          </w:p>
        </w:tc>
        <w:tc>
          <w:tcPr>
            <w:tcW w:w="2151" w:type="dxa"/>
            <w:tcBorders>
              <w:top w:val="nil"/>
              <w:left w:val="nil"/>
              <w:bottom w:val="nil"/>
              <w:right w:val="nil"/>
            </w:tcBorders>
          </w:tcPr>
          <w:p w14:paraId="3DA56384" w14:textId="77777777" w:rsidR="002B6F44" w:rsidRDefault="002B6F44" w:rsidP="00274E76">
            <w:pPr>
              <w:pStyle w:val="EarlierRepubEntries"/>
              <w:keepNext/>
              <w:rPr>
                <w:color w:val="000000"/>
              </w:rPr>
            </w:pPr>
            <w:r>
              <w:rPr>
                <w:color w:val="000000"/>
              </w:rPr>
              <w:t>26 April 2014</w:t>
            </w:r>
          </w:p>
        </w:tc>
      </w:tr>
      <w:tr w:rsidR="00560C02" w14:paraId="288C914B" w14:textId="77777777" w:rsidTr="00722804">
        <w:tc>
          <w:tcPr>
            <w:tcW w:w="1897" w:type="dxa"/>
            <w:tcBorders>
              <w:top w:val="nil"/>
              <w:left w:val="nil"/>
              <w:bottom w:val="nil"/>
              <w:right w:val="nil"/>
            </w:tcBorders>
          </w:tcPr>
          <w:p w14:paraId="2D4A84FF" w14:textId="77777777" w:rsidR="00560C02" w:rsidRDefault="00560C02" w:rsidP="00274E76">
            <w:pPr>
              <w:pStyle w:val="EarlierRepubEntries"/>
              <w:keepNext/>
            </w:pPr>
            <w:r>
              <w:t>24</w:t>
            </w:r>
          </w:p>
        </w:tc>
        <w:tc>
          <w:tcPr>
            <w:tcW w:w="2552" w:type="dxa"/>
            <w:tcBorders>
              <w:top w:val="nil"/>
              <w:left w:val="nil"/>
              <w:bottom w:val="nil"/>
              <w:right w:val="nil"/>
            </w:tcBorders>
          </w:tcPr>
          <w:p w14:paraId="1EDCEB61" w14:textId="3F0FBE69" w:rsidR="00560C02" w:rsidRDefault="00560C02" w:rsidP="00274E76">
            <w:pPr>
              <w:pStyle w:val="EarlierRepubEntries"/>
              <w:keepNext/>
            </w:pPr>
            <w:hyperlink r:id="rId502" w:tooltip="Statute Law Amendment Act 2014" w:history="1">
              <w:r>
                <w:rPr>
                  <w:rStyle w:val="charCitHyperlinkAbbrev"/>
                </w:rPr>
                <w:t>A2014-18</w:t>
              </w:r>
            </w:hyperlink>
          </w:p>
        </w:tc>
        <w:tc>
          <w:tcPr>
            <w:tcW w:w="2151" w:type="dxa"/>
            <w:tcBorders>
              <w:top w:val="nil"/>
              <w:left w:val="nil"/>
              <w:bottom w:val="nil"/>
              <w:right w:val="nil"/>
            </w:tcBorders>
          </w:tcPr>
          <w:p w14:paraId="1C3E9952" w14:textId="77777777" w:rsidR="00560C02" w:rsidRDefault="00560C02" w:rsidP="00274E76">
            <w:pPr>
              <w:pStyle w:val="EarlierRepubEntries"/>
              <w:keepNext/>
              <w:rPr>
                <w:color w:val="000000"/>
              </w:rPr>
            </w:pPr>
            <w:r>
              <w:rPr>
                <w:color w:val="000000"/>
              </w:rPr>
              <w:t>10 June 2016</w:t>
            </w:r>
          </w:p>
        </w:tc>
      </w:tr>
      <w:tr w:rsidR="005C489C" w14:paraId="3E46246B" w14:textId="77777777" w:rsidTr="00722804">
        <w:tc>
          <w:tcPr>
            <w:tcW w:w="1897" w:type="dxa"/>
            <w:tcBorders>
              <w:top w:val="nil"/>
              <w:left w:val="nil"/>
              <w:bottom w:val="nil"/>
              <w:right w:val="nil"/>
            </w:tcBorders>
          </w:tcPr>
          <w:p w14:paraId="33AEAE0F" w14:textId="77777777" w:rsidR="005C489C" w:rsidRDefault="005C489C" w:rsidP="00274E76">
            <w:pPr>
              <w:pStyle w:val="EarlierRepubEntries"/>
              <w:keepNext/>
            </w:pPr>
            <w:r>
              <w:t>25</w:t>
            </w:r>
          </w:p>
        </w:tc>
        <w:tc>
          <w:tcPr>
            <w:tcW w:w="2552" w:type="dxa"/>
            <w:tcBorders>
              <w:top w:val="nil"/>
              <w:left w:val="nil"/>
              <w:bottom w:val="nil"/>
              <w:right w:val="nil"/>
            </w:tcBorders>
          </w:tcPr>
          <w:p w14:paraId="4F5837AF" w14:textId="14BFC1F7" w:rsidR="005C489C" w:rsidRDefault="005C489C" w:rsidP="00274E76">
            <w:pPr>
              <w:pStyle w:val="EarlierRepubEntries"/>
              <w:keepNext/>
            </w:pPr>
            <w:hyperlink r:id="rId503" w:tooltip="Crimes (Sentencing and Restorative Justice) Amendment Act 2016" w:history="1">
              <w:r>
                <w:rPr>
                  <w:rStyle w:val="charCitHyperlinkAbbrev"/>
                </w:rPr>
                <w:t>A2016-4</w:t>
              </w:r>
            </w:hyperlink>
          </w:p>
        </w:tc>
        <w:tc>
          <w:tcPr>
            <w:tcW w:w="2151" w:type="dxa"/>
            <w:tcBorders>
              <w:top w:val="nil"/>
              <w:left w:val="nil"/>
              <w:bottom w:val="nil"/>
              <w:right w:val="nil"/>
            </w:tcBorders>
          </w:tcPr>
          <w:p w14:paraId="065D244C" w14:textId="77777777" w:rsidR="005C489C" w:rsidRDefault="005C489C" w:rsidP="00274E76">
            <w:pPr>
              <w:pStyle w:val="EarlierRepubEntries"/>
              <w:keepNext/>
              <w:rPr>
                <w:color w:val="000000"/>
              </w:rPr>
            </w:pPr>
            <w:r>
              <w:rPr>
                <w:color w:val="000000"/>
              </w:rPr>
              <w:t>2 March 2016</w:t>
            </w:r>
          </w:p>
        </w:tc>
      </w:tr>
      <w:tr w:rsidR="00B06A74" w14:paraId="62C875D1" w14:textId="77777777" w:rsidTr="00722804">
        <w:tc>
          <w:tcPr>
            <w:tcW w:w="1897" w:type="dxa"/>
            <w:tcBorders>
              <w:top w:val="nil"/>
              <w:left w:val="nil"/>
              <w:bottom w:val="nil"/>
              <w:right w:val="nil"/>
            </w:tcBorders>
          </w:tcPr>
          <w:p w14:paraId="23EFE82D" w14:textId="77777777" w:rsidR="00B06A74" w:rsidRDefault="00B06A74" w:rsidP="00274E76">
            <w:pPr>
              <w:pStyle w:val="EarlierRepubEntries"/>
              <w:keepNext/>
            </w:pPr>
            <w:r>
              <w:t>26</w:t>
            </w:r>
          </w:p>
        </w:tc>
        <w:tc>
          <w:tcPr>
            <w:tcW w:w="2552" w:type="dxa"/>
            <w:tcBorders>
              <w:top w:val="nil"/>
              <w:left w:val="nil"/>
              <w:bottom w:val="nil"/>
              <w:right w:val="nil"/>
            </w:tcBorders>
          </w:tcPr>
          <w:p w14:paraId="45AACEE1" w14:textId="3C5918E3" w:rsidR="00B06A74" w:rsidRDefault="00B06A74" w:rsidP="00274E76">
            <w:pPr>
              <w:pStyle w:val="EarlierRepubEntries"/>
              <w:keepNext/>
            </w:pPr>
            <w:hyperlink r:id="rId504" w:tooltip="Red Tape Reduction Legislation Amendment Act 2016 " w:history="1">
              <w:r w:rsidRPr="00B06A74">
                <w:rPr>
                  <w:rStyle w:val="charCitHyperlinkAbbrev"/>
                </w:rPr>
                <w:t>A2016-18</w:t>
              </w:r>
            </w:hyperlink>
          </w:p>
        </w:tc>
        <w:tc>
          <w:tcPr>
            <w:tcW w:w="2151" w:type="dxa"/>
            <w:tcBorders>
              <w:top w:val="nil"/>
              <w:left w:val="nil"/>
              <w:bottom w:val="nil"/>
              <w:right w:val="nil"/>
            </w:tcBorders>
          </w:tcPr>
          <w:p w14:paraId="44CF60FC" w14:textId="77777777" w:rsidR="00B06A74" w:rsidRDefault="00B06A74" w:rsidP="00274E76">
            <w:pPr>
              <w:pStyle w:val="EarlierRepubEntries"/>
              <w:keepNext/>
              <w:rPr>
                <w:color w:val="000000"/>
              </w:rPr>
            </w:pPr>
            <w:r>
              <w:rPr>
                <w:color w:val="000000"/>
              </w:rPr>
              <w:t>27 April 2016</w:t>
            </w:r>
          </w:p>
        </w:tc>
      </w:tr>
      <w:tr w:rsidR="00F06A15" w14:paraId="78E08940" w14:textId="77777777" w:rsidTr="00722804">
        <w:tc>
          <w:tcPr>
            <w:tcW w:w="1897" w:type="dxa"/>
            <w:tcBorders>
              <w:top w:val="nil"/>
              <w:left w:val="nil"/>
              <w:bottom w:val="nil"/>
              <w:right w:val="nil"/>
            </w:tcBorders>
          </w:tcPr>
          <w:p w14:paraId="3F5CBDB3" w14:textId="77777777" w:rsidR="00F06A15" w:rsidRDefault="00F06A15" w:rsidP="00274E76">
            <w:pPr>
              <w:pStyle w:val="EarlierRepubEntries"/>
              <w:keepNext/>
            </w:pPr>
            <w:r>
              <w:t>27</w:t>
            </w:r>
          </w:p>
        </w:tc>
        <w:tc>
          <w:tcPr>
            <w:tcW w:w="2552" w:type="dxa"/>
            <w:tcBorders>
              <w:top w:val="nil"/>
              <w:left w:val="nil"/>
              <w:bottom w:val="nil"/>
              <w:right w:val="nil"/>
            </w:tcBorders>
          </w:tcPr>
          <w:p w14:paraId="63E64FA5" w14:textId="7F4950D1" w:rsidR="00F06A15" w:rsidRDefault="00F06A15" w:rsidP="00274E76">
            <w:pPr>
              <w:pStyle w:val="EarlierRepubEntries"/>
              <w:keepNext/>
              <w:rPr>
                <w:rStyle w:val="charCitHyperlinkAbbrev"/>
              </w:rPr>
            </w:pPr>
            <w:hyperlink r:id="rId505" w:tooltip="Justice Legislation Amendment Act 2016" w:history="1">
              <w:r w:rsidRPr="00047405">
                <w:rPr>
                  <w:rStyle w:val="charCitHyperlinkAbbrev"/>
                </w:rPr>
                <w:t>A2016-7</w:t>
              </w:r>
            </w:hyperlink>
          </w:p>
        </w:tc>
        <w:tc>
          <w:tcPr>
            <w:tcW w:w="2151" w:type="dxa"/>
            <w:tcBorders>
              <w:top w:val="nil"/>
              <w:left w:val="nil"/>
              <w:bottom w:val="nil"/>
              <w:right w:val="nil"/>
            </w:tcBorders>
          </w:tcPr>
          <w:p w14:paraId="158A620F" w14:textId="77777777" w:rsidR="00F06A15" w:rsidRDefault="00F06A15" w:rsidP="00274E76">
            <w:pPr>
              <w:pStyle w:val="EarlierRepubEntries"/>
              <w:keepNext/>
              <w:rPr>
                <w:color w:val="000000"/>
              </w:rPr>
            </w:pPr>
            <w:r>
              <w:rPr>
                <w:color w:val="000000"/>
              </w:rPr>
              <w:t>29 August 201</w:t>
            </w:r>
            <w:r w:rsidR="007C1BF1">
              <w:rPr>
                <w:color w:val="000000"/>
              </w:rPr>
              <w:t>6</w:t>
            </w:r>
          </w:p>
        </w:tc>
      </w:tr>
      <w:tr w:rsidR="006926D9" w14:paraId="1DF7E800" w14:textId="77777777" w:rsidTr="00722804">
        <w:tc>
          <w:tcPr>
            <w:tcW w:w="1897" w:type="dxa"/>
            <w:tcBorders>
              <w:top w:val="nil"/>
              <w:left w:val="nil"/>
              <w:bottom w:val="nil"/>
              <w:right w:val="nil"/>
            </w:tcBorders>
          </w:tcPr>
          <w:p w14:paraId="58FE581B" w14:textId="77777777" w:rsidR="006926D9" w:rsidRDefault="006926D9" w:rsidP="00274E76">
            <w:pPr>
              <w:pStyle w:val="EarlierRepubEntries"/>
              <w:keepNext/>
            </w:pPr>
            <w:r>
              <w:t>28</w:t>
            </w:r>
          </w:p>
        </w:tc>
        <w:tc>
          <w:tcPr>
            <w:tcW w:w="2552" w:type="dxa"/>
            <w:tcBorders>
              <w:top w:val="nil"/>
              <w:left w:val="nil"/>
              <w:bottom w:val="nil"/>
              <w:right w:val="nil"/>
            </w:tcBorders>
          </w:tcPr>
          <w:p w14:paraId="3086E764" w14:textId="4EB260D7" w:rsidR="006926D9" w:rsidRDefault="006926D9" w:rsidP="00274E76">
            <w:pPr>
              <w:pStyle w:val="EarlierRepubEntries"/>
              <w:keepNext/>
            </w:pPr>
            <w:hyperlink r:id="rId506" w:tooltip="Births, Deaths and Marriages Registration Amendment Act 2019" w:history="1">
              <w:r>
                <w:rPr>
                  <w:rStyle w:val="charCitHyperlinkAbbrev"/>
                </w:rPr>
                <w:t>A2019</w:t>
              </w:r>
              <w:r>
                <w:rPr>
                  <w:rStyle w:val="charCitHyperlinkAbbrev"/>
                </w:rPr>
                <w:noBreakHyphen/>
                <w:t>3</w:t>
              </w:r>
            </w:hyperlink>
          </w:p>
        </w:tc>
        <w:tc>
          <w:tcPr>
            <w:tcW w:w="2151" w:type="dxa"/>
            <w:tcBorders>
              <w:top w:val="nil"/>
              <w:left w:val="nil"/>
              <w:bottom w:val="nil"/>
              <w:right w:val="nil"/>
            </w:tcBorders>
          </w:tcPr>
          <w:p w14:paraId="4267AA2A" w14:textId="77777777" w:rsidR="006926D9" w:rsidRDefault="006926D9" w:rsidP="00274E76">
            <w:pPr>
              <w:pStyle w:val="EarlierRepubEntries"/>
              <w:keepNext/>
              <w:rPr>
                <w:color w:val="000000"/>
              </w:rPr>
            </w:pPr>
            <w:r>
              <w:rPr>
                <w:color w:val="000000"/>
              </w:rPr>
              <w:t>27 February 2019</w:t>
            </w:r>
          </w:p>
        </w:tc>
      </w:tr>
      <w:tr w:rsidR="00382A5D" w14:paraId="6CDD2189" w14:textId="77777777" w:rsidTr="00722804">
        <w:tc>
          <w:tcPr>
            <w:tcW w:w="1897" w:type="dxa"/>
            <w:tcBorders>
              <w:top w:val="nil"/>
              <w:left w:val="nil"/>
              <w:bottom w:val="nil"/>
              <w:right w:val="nil"/>
            </w:tcBorders>
          </w:tcPr>
          <w:p w14:paraId="4A8BFA34" w14:textId="77777777" w:rsidR="00382A5D" w:rsidRDefault="00382A5D" w:rsidP="00274E76">
            <w:pPr>
              <w:pStyle w:val="EarlierRepubEntries"/>
              <w:keepNext/>
            </w:pPr>
            <w:r>
              <w:t>29</w:t>
            </w:r>
          </w:p>
        </w:tc>
        <w:tc>
          <w:tcPr>
            <w:tcW w:w="2552" w:type="dxa"/>
            <w:tcBorders>
              <w:top w:val="nil"/>
              <w:left w:val="nil"/>
              <w:bottom w:val="nil"/>
              <w:right w:val="nil"/>
            </w:tcBorders>
          </w:tcPr>
          <w:p w14:paraId="770A6B30" w14:textId="4490D345" w:rsidR="00382A5D" w:rsidRDefault="00382A5D" w:rsidP="00274E76">
            <w:pPr>
              <w:pStyle w:val="EarlierRepubEntries"/>
              <w:keepNext/>
            </w:pPr>
            <w:hyperlink r:id="rId507" w:tooltip="Statute Law Amendment Act 2019" w:history="1">
              <w:r>
                <w:rPr>
                  <w:rStyle w:val="charCitHyperlinkAbbrev"/>
                </w:rPr>
                <w:t>A2019</w:t>
              </w:r>
              <w:r>
                <w:rPr>
                  <w:rStyle w:val="charCitHyperlinkAbbrev"/>
                </w:rPr>
                <w:noBreakHyphen/>
                <w:t>42</w:t>
              </w:r>
            </w:hyperlink>
          </w:p>
        </w:tc>
        <w:tc>
          <w:tcPr>
            <w:tcW w:w="2151" w:type="dxa"/>
            <w:tcBorders>
              <w:top w:val="nil"/>
              <w:left w:val="nil"/>
              <w:bottom w:val="nil"/>
              <w:right w:val="nil"/>
            </w:tcBorders>
          </w:tcPr>
          <w:p w14:paraId="65BF0985" w14:textId="77777777" w:rsidR="00382A5D" w:rsidRDefault="00382A5D" w:rsidP="00274E76">
            <w:pPr>
              <w:pStyle w:val="EarlierRepubEntries"/>
              <w:keepNext/>
              <w:rPr>
                <w:color w:val="000000"/>
              </w:rPr>
            </w:pPr>
            <w:r>
              <w:rPr>
                <w:color w:val="000000"/>
              </w:rPr>
              <w:t>14 November 2019</w:t>
            </w:r>
          </w:p>
        </w:tc>
      </w:tr>
      <w:tr w:rsidR="0080009B" w14:paraId="518BAC5F" w14:textId="77777777" w:rsidTr="00722804">
        <w:tc>
          <w:tcPr>
            <w:tcW w:w="1897" w:type="dxa"/>
            <w:tcBorders>
              <w:top w:val="nil"/>
              <w:left w:val="nil"/>
              <w:bottom w:val="nil"/>
              <w:right w:val="nil"/>
            </w:tcBorders>
          </w:tcPr>
          <w:p w14:paraId="7A5C6606" w14:textId="77777777" w:rsidR="0080009B" w:rsidRDefault="0080009B" w:rsidP="00274E76">
            <w:pPr>
              <w:pStyle w:val="EarlierRepubEntries"/>
              <w:keepNext/>
            </w:pPr>
            <w:r>
              <w:t>30</w:t>
            </w:r>
          </w:p>
        </w:tc>
        <w:tc>
          <w:tcPr>
            <w:tcW w:w="2552" w:type="dxa"/>
            <w:tcBorders>
              <w:top w:val="nil"/>
              <w:left w:val="nil"/>
              <w:bottom w:val="nil"/>
              <w:right w:val="nil"/>
            </w:tcBorders>
          </w:tcPr>
          <w:p w14:paraId="45C2EBB1" w14:textId="11559B2C" w:rsidR="0080009B" w:rsidRDefault="0093510B" w:rsidP="00274E76">
            <w:pPr>
              <w:pStyle w:val="EarlierRepubEntries"/>
              <w:keepNext/>
            </w:pPr>
            <w:hyperlink r:id="rId508" w:tooltip="Statute Law Amendment Act 2019" w:history="1">
              <w:r>
                <w:rPr>
                  <w:rStyle w:val="charCitHyperlinkAbbrev"/>
                </w:rPr>
                <w:t>A2019</w:t>
              </w:r>
              <w:r>
                <w:rPr>
                  <w:rStyle w:val="charCitHyperlinkAbbrev"/>
                </w:rPr>
                <w:noBreakHyphen/>
                <w:t>42</w:t>
              </w:r>
            </w:hyperlink>
          </w:p>
        </w:tc>
        <w:tc>
          <w:tcPr>
            <w:tcW w:w="2151" w:type="dxa"/>
            <w:tcBorders>
              <w:top w:val="nil"/>
              <w:left w:val="nil"/>
              <w:bottom w:val="nil"/>
              <w:right w:val="nil"/>
            </w:tcBorders>
          </w:tcPr>
          <w:p w14:paraId="61D8B459" w14:textId="77777777" w:rsidR="0080009B" w:rsidRDefault="0093510B" w:rsidP="00274E76">
            <w:pPr>
              <w:pStyle w:val="EarlierRepubEntries"/>
              <w:keepNext/>
              <w:rPr>
                <w:color w:val="000000"/>
              </w:rPr>
            </w:pPr>
            <w:r>
              <w:rPr>
                <w:color w:val="000000"/>
              </w:rPr>
              <w:t>3 December 2019</w:t>
            </w:r>
          </w:p>
        </w:tc>
      </w:tr>
      <w:tr w:rsidR="00B54B36" w14:paraId="24FC58BE" w14:textId="77777777" w:rsidTr="00722804">
        <w:tc>
          <w:tcPr>
            <w:tcW w:w="1897" w:type="dxa"/>
            <w:tcBorders>
              <w:top w:val="nil"/>
              <w:left w:val="nil"/>
              <w:bottom w:val="nil"/>
              <w:right w:val="nil"/>
            </w:tcBorders>
          </w:tcPr>
          <w:p w14:paraId="26BBFC5B" w14:textId="4BEBACC5" w:rsidR="00B54B36" w:rsidRDefault="005F7A94" w:rsidP="00274E76">
            <w:pPr>
              <w:pStyle w:val="EarlierRepubEntries"/>
              <w:keepNext/>
            </w:pPr>
            <w:r>
              <w:t>31</w:t>
            </w:r>
          </w:p>
        </w:tc>
        <w:tc>
          <w:tcPr>
            <w:tcW w:w="2552" w:type="dxa"/>
            <w:tcBorders>
              <w:top w:val="nil"/>
              <w:left w:val="nil"/>
              <w:bottom w:val="nil"/>
              <w:right w:val="nil"/>
            </w:tcBorders>
          </w:tcPr>
          <w:p w14:paraId="14CCE5C2" w14:textId="45A30A1E" w:rsidR="00B54B36" w:rsidRDefault="005F7A94" w:rsidP="00274E76">
            <w:pPr>
              <w:pStyle w:val="EarlierRepubEntries"/>
              <w:keepNext/>
            </w:pPr>
            <w:hyperlink r:id="rId509" w:tooltip="Statute Law Amendment Act 2019" w:history="1">
              <w:r>
                <w:rPr>
                  <w:rStyle w:val="charCitHyperlinkAbbrev"/>
                </w:rPr>
                <w:t>A2019</w:t>
              </w:r>
              <w:r>
                <w:rPr>
                  <w:rStyle w:val="charCitHyperlinkAbbrev"/>
                </w:rPr>
                <w:noBreakHyphen/>
                <w:t>42</w:t>
              </w:r>
            </w:hyperlink>
          </w:p>
        </w:tc>
        <w:tc>
          <w:tcPr>
            <w:tcW w:w="2151" w:type="dxa"/>
            <w:tcBorders>
              <w:top w:val="nil"/>
              <w:left w:val="nil"/>
              <w:bottom w:val="nil"/>
              <w:right w:val="nil"/>
            </w:tcBorders>
          </w:tcPr>
          <w:p w14:paraId="13970DE2" w14:textId="4E19731C" w:rsidR="00B54B36" w:rsidRDefault="005F7A94" w:rsidP="00274E76">
            <w:pPr>
              <w:pStyle w:val="EarlierRepubEntries"/>
              <w:keepNext/>
              <w:rPr>
                <w:color w:val="000000"/>
              </w:rPr>
            </w:pPr>
            <w:r>
              <w:rPr>
                <w:color w:val="000000"/>
              </w:rPr>
              <w:t>28 February 2020</w:t>
            </w:r>
          </w:p>
        </w:tc>
      </w:tr>
      <w:tr w:rsidR="00CD27B0" w14:paraId="029C59DF" w14:textId="77777777" w:rsidTr="00722804">
        <w:tc>
          <w:tcPr>
            <w:tcW w:w="1897" w:type="dxa"/>
            <w:tcBorders>
              <w:top w:val="nil"/>
              <w:left w:val="nil"/>
              <w:bottom w:val="nil"/>
              <w:right w:val="nil"/>
            </w:tcBorders>
          </w:tcPr>
          <w:p w14:paraId="00B6EB9B" w14:textId="6059BA48" w:rsidR="00CD27B0" w:rsidRDefault="00CD27B0" w:rsidP="00274E76">
            <w:pPr>
              <w:pStyle w:val="EarlierRepubEntries"/>
              <w:keepNext/>
            </w:pPr>
            <w:r>
              <w:t>32</w:t>
            </w:r>
          </w:p>
        </w:tc>
        <w:tc>
          <w:tcPr>
            <w:tcW w:w="2552" w:type="dxa"/>
            <w:tcBorders>
              <w:top w:val="nil"/>
              <w:left w:val="nil"/>
              <w:bottom w:val="nil"/>
              <w:right w:val="nil"/>
            </w:tcBorders>
          </w:tcPr>
          <w:p w14:paraId="04793A81" w14:textId="02E58D9D" w:rsidR="00CD27B0" w:rsidRDefault="008459B5" w:rsidP="00274E76">
            <w:pPr>
              <w:pStyle w:val="EarlierRepubEntries"/>
              <w:keepNext/>
            </w:pPr>
            <w:hyperlink r:id="rId510" w:tooltip="Births, Deaths and Marriages Registration (Tissue Donor Acknowledgment) Amendment Act 2020" w:history="1">
              <w:r>
                <w:rPr>
                  <w:rStyle w:val="charCitHyperlinkAbbrev"/>
                </w:rPr>
                <w:t>A2020</w:t>
              </w:r>
              <w:r>
                <w:rPr>
                  <w:rStyle w:val="charCitHyperlinkAbbrev"/>
                </w:rPr>
                <w:noBreakHyphen/>
                <w:t>17</w:t>
              </w:r>
            </w:hyperlink>
          </w:p>
        </w:tc>
        <w:tc>
          <w:tcPr>
            <w:tcW w:w="2151" w:type="dxa"/>
            <w:tcBorders>
              <w:top w:val="nil"/>
              <w:left w:val="nil"/>
              <w:bottom w:val="nil"/>
              <w:right w:val="nil"/>
            </w:tcBorders>
          </w:tcPr>
          <w:p w14:paraId="39C62C40" w14:textId="687E7F26" w:rsidR="00CD27B0" w:rsidRDefault="008459B5" w:rsidP="00274E76">
            <w:pPr>
              <w:pStyle w:val="EarlierRepubEntries"/>
              <w:keepNext/>
              <w:rPr>
                <w:color w:val="000000"/>
              </w:rPr>
            </w:pPr>
            <w:r>
              <w:rPr>
                <w:color w:val="000000"/>
              </w:rPr>
              <w:t>6 May 2021</w:t>
            </w:r>
          </w:p>
        </w:tc>
      </w:tr>
      <w:tr w:rsidR="00CA475C" w14:paraId="0557C2DD" w14:textId="77777777" w:rsidTr="00722804">
        <w:tc>
          <w:tcPr>
            <w:tcW w:w="1897" w:type="dxa"/>
            <w:tcBorders>
              <w:top w:val="nil"/>
              <w:left w:val="nil"/>
              <w:bottom w:val="nil"/>
              <w:right w:val="nil"/>
            </w:tcBorders>
          </w:tcPr>
          <w:p w14:paraId="38938141" w14:textId="65063ED9" w:rsidR="00CA475C" w:rsidRDefault="00CA475C" w:rsidP="00274E76">
            <w:pPr>
              <w:pStyle w:val="EarlierRepubEntries"/>
              <w:keepNext/>
            </w:pPr>
            <w:r>
              <w:t>33</w:t>
            </w:r>
          </w:p>
        </w:tc>
        <w:tc>
          <w:tcPr>
            <w:tcW w:w="2552" w:type="dxa"/>
            <w:tcBorders>
              <w:top w:val="nil"/>
              <w:left w:val="nil"/>
              <w:bottom w:val="nil"/>
              <w:right w:val="nil"/>
            </w:tcBorders>
          </w:tcPr>
          <w:p w14:paraId="0DD27534" w14:textId="4C1764CC" w:rsidR="00CA475C" w:rsidRDefault="00CA475C" w:rsidP="00274E76">
            <w:pPr>
              <w:pStyle w:val="EarlierRepubEntries"/>
              <w:keepNext/>
            </w:pPr>
            <w:hyperlink r:id="rId511" w:tooltip="Births, Deaths and Marriages Registration Amendment Act 2020" w:history="1">
              <w:r>
                <w:rPr>
                  <w:rStyle w:val="charCitHyperlinkAbbrev"/>
                </w:rPr>
                <w:t>A2020</w:t>
              </w:r>
              <w:r>
                <w:rPr>
                  <w:rStyle w:val="charCitHyperlinkAbbrev"/>
                </w:rPr>
                <w:noBreakHyphen/>
                <w:t>40</w:t>
              </w:r>
            </w:hyperlink>
          </w:p>
        </w:tc>
        <w:tc>
          <w:tcPr>
            <w:tcW w:w="2151" w:type="dxa"/>
            <w:tcBorders>
              <w:top w:val="nil"/>
              <w:left w:val="nil"/>
              <w:bottom w:val="nil"/>
              <w:right w:val="nil"/>
            </w:tcBorders>
          </w:tcPr>
          <w:p w14:paraId="5DE71685" w14:textId="24B72736" w:rsidR="00CA475C" w:rsidRDefault="00CA475C" w:rsidP="00274E76">
            <w:pPr>
              <w:pStyle w:val="EarlierRepubEntries"/>
              <w:keepNext/>
              <w:rPr>
                <w:color w:val="000000"/>
              </w:rPr>
            </w:pPr>
            <w:r>
              <w:rPr>
                <w:color w:val="000000"/>
              </w:rPr>
              <w:t>20 August 2021</w:t>
            </w:r>
          </w:p>
        </w:tc>
      </w:tr>
      <w:tr w:rsidR="00A7488B" w14:paraId="42A30DB8" w14:textId="77777777" w:rsidTr="00722804">
        <w:tc>
          <w:tcPr>
            <w:tcW w:w="1897" w:type="dxa"/>
            <w:tcBorders>
              <w:top w:val="nil"/>
              <w:left w:val="nil"/>
              <w:bottom w:val="nil"/>
              <w:right w:val="nil"/>
            </w:tcBorders>
          </w:tcPr>
          <w:p w14:paraId="6EDE9D3F" w14:textId="7C288040" w:rsidR="00A7488B" w:rsidRDefault="00A7488B" w:rsidP="00274E76">
            <w:pPr>
              <w:pStyle w:val="EarlierRepubEntries"/>
              <w:keepNext/>
            </w:pPr>
            <w:r>
              <w:t>34</w:t>
            </w:r>
          </w:p>
        </w:tc>
        <w:tc>
          <w:tcPr>
            <w:tcW w:w="2552" w:type="dxa"/>
            <w:tcBorders>
              <w:top w:val="nil"/>
              <w:left w:val="nil"/>
              <w:bottom w:val="nil"/>
              <w:right w:val="nil"/>
            </w:tcBorders>
          </w:tcPr>
          <w:p w14:paraId="6D43616F" w14:textId="09A34F1E" w:rsidR="00A7488B" w:rsidRDefault="00A7488B" w:rsidP="00274E76">
            <w:pPr>
              <w:pStyle w:val="EarlierRepubEntries"/>
              <w:keepNext/>
            </w:pPr>
            <w:hyperlink r:id="rId512" w:tooltip="Justice and Community Safety Legislation Amendment Act 2021 (No 2)" w:history="1">
              <w:r>
                <w:rPr>
                  <w:rStyle w:val="charCitHyperlinkAbbrev"/>
                </w:rPr>
                <w:t>A2021</w:t>
              </w:r>
              <w:r>
                <w:rPr>
                  <w:rStyle w:val="charCitHyperlinkAbbrev"/>
                </w:rPr>
                <w:noBreakHyphen/>
                <w:t>33</w:t>
              </w:r>
            </w:hyperlink>
          </w:p>
        </w:tc>
        <w:tc>
          <w:tcPr>
            <w:tcW w:w="2151" w:type="dxa"/>
            <w:tcBorders>
              <w:top w:val="nil"/>
              <w:left w:val="nil"/>
              <w:bottom w:val="nil"/>
              <w:right w:val="nil"/>
            </w:tcBorders>
          </w:tcPr>
          <w:p w14:paraId="4CFDE0BA" w14:textId="470BE344" w:rsidR="00A7488B" w:rsidRDefault="00A7488B" w:rsidP="00274E76">
            <w:pPr>
              <w:pStyle w:val="EarlierRepubEntries"/>
              <w:keepNext/>
              <w:rPr>
                <w:color w:val="000000"/>
              </w:rPr>
            </w:pPr>
            <w:r>
              <w:rPr>
                <w:color w:val="000000"/>
              </w:rPr>
              <w:t>31 December 2021</w:t>
            </w:r>
          </w:p>
        </w:tc>
      </w:tr>
      <w:tr w:rsidR="00C423B1" w14:paraId="7AAFCA8F" w14:textId="77777777" w:rsidTr="00722804">
        <w:tc>
          <w:tcPr>
            <w:tcW w:w="1897" w:type="dxa"/>
            <w:tcBorders>
              <w:top w:val="nil"/>
              <w:left w:val="nil"/>
              <w:bottom w:val="nil"/>
              <w:right w:val="nil"/>
            </w:tcBorders>
          </w:tcPr>
          <w:p w14:paraId="4E62180B" w14:textId="1150F38D" w:rsidR="00C423B1" w:rsidRDefault="00C423B1" w:rsidP="00274E76">
            <w:pPr>
              <w:pStyle w:val="EarlierRepubEntries"/>
              <w:keepNext/>
            </w:pPr>
            <w:r>
              <w:t>35</w:t>
            </w:r>
          </w:p>
        </w:tc>
        <w:tc>
          <w:tcPr>
            <w:tcW w:w="2552" w:type="dxa"/>
            <w:tcBorders>
              <w:top w:val="nil"/>
              <w:left w:val="nil"/>
              <w:bottom w:val="nil"/>
              <w:right w:val="nil"/>
            </w:tcBorders>
          </w:tcPr>
          <w:p w14:paraId="24414A92" w14:textId="13B6AA01" w:rsidR="00C423B1" w:rsidRDefault="0012718C" w:rsidP="00274E76">
            <w:pPr>
              <w:pStyle w:val="EarlierRepubEntries"/>
              <w:keepNext/>
            </w:pPr>
            <w:hyperlink r:id="rId513" w:tooltip="Births, Deaths and Marriages Registration Amendment Act 2024" w:history="1">
              <w:r>
                <w:rPr>
                  <w:rStyle w:val="charCitHyperlinkAbbrev"/>
                </w:rPr>
                <w:t>A2024</w:t>
              </w:r>
              <w:r>
                <w:rPr>
                  <w:rStyle w:val="charCitHyperlinkAbbrev"/>
                </w:rPr>
                <w:noBreakHyphen/>
                <w:t>9</w:t>
              </w:r>
            </w:hyperlink>
          </w:p>
        </w:tc>
        <w:tc>
          <w:tcPr>
            <w:tcW w:w="2151" w:type="dxa"/>
            <w:tcBorders>
              <w:top w:val="nil"/>
              <w:left w:val="nil"/>
              <w:bottom w:val="nil"/>
              <w:right w:val="nil"/>
            </w:tcBorders>
          </w:tcPr>
          <w:p w14:paraId="77D67E14" w14:textId="73885A55" w:rsidR="00C423B1" w:rsidRDefault="0012718C" w:rsidP="00274E76">
            <w:pPr>
              <w:pStyle w:val="EarlierRepubEntries"/>
              <w:keepNext/>
              <w:rPr>
                <w:color w:val="000000"/>
              </w:rPr>
            </w:pPr>
            <w:r>
              <w:rPr>
                <w:color w:val="000000"/>
              </w:rPr>
              <w:t>29 March 2024</w:t>
            </w:r>
          </w:p>
        </w:tc>
      </w:tr>
      <w:tr w:rsidR="001428C0" w14:paraId="7481BBB3" w14:textId="77777777" w:rsidTr="00722804">
        <w:tc>
          <w:tcPr>
            <w:tcW w:w="1897" w:type="dxa"/>
            <w:tcBorders>
              <w:top w:val="nil"/>
              <w:left w:val="nil"/>
              <w:bottom w:val="nil"/>
              <w:right w:val="nil"/>
            </w:tcBorders>
          </w:tcPr>
          <w:p w14:paraId="07399708" w14:textId="7B948C0D" w:rsidR="001428C0" w:rsidRDefault="001428C0" w:rsidP="00274E76">
            <w:pPr>
              <w:pStyle w:val="EarlierRepubEntries"/>
              <w:keepNext/>
            </w:pPr>
            <w:r>
              <w:t>36</w:t>
            </w:r>
          </w:p>
        </w:tc>
        <w:tc>
          <w:tcPr>
            <w:tcW w:w="2552" w:type="dxa"/>
            <w:tcBorders>
              <w:top w:val="nil"/>
              <w:left w:val="nil"/>
              <w:bottom w:val="nil"/>
              <w:right w:val="nil"/>
            </w:tcBorders>
          </w:tcPr>
          <w:p w14:paraId="4763B312" w14:textId="039971AB" w:rsidR="001428C0" w:rsidRDefault="001428C0" w:rsidP="00274E76">
            <w:pPr>
              <w:pStyle w:val="EarlierRepubEntries"/>
              <w:keepNext/>
            </w:pPr>
            <w:hyperlink r:id="rId514" w:tooltip="Parentage (Surrogacy) Amendment Act 2024" w:history="1">
              <w:r>
                <w:rPr>
                  <w:rStyle w:val="charCitHyperlinkAbbrev"/>
                </w:rPr>
                <w:t>A2024</w:t>
              </w:r>
              <w:r>
                <w:rPr>
                  <w:rStyle w:val="charCitHyperlinkAbbrev"/>
                </w:rPr>
                <w:noBreakHyphen/>
                <w:t>31</w:t>
              </w:r>
            </w:hyperlink>
          </w:p>
        </w:tc>
        <w:tc>
          <w:tcPr>
            <w:tcW w:w="2151" w:type="dxa"/>
            <w:tcBorders>
              <w:top w:val="nil"/>
              <w:left w:val="nil"/>
              <w:bottom w:val="nil"/>
              <w:right w:val="nil"/>
            </w:tcBorders>
          </w:tcPr>
          <w:p w14:paraId="56D996F9" w14:textId="79446BF4" w:rsidR="001428C0" w:rsidRDefault="001428C0" w:rsidP="00274E76">
            <w:pPr>
              <w:pStyle w:val="EarlierRepubEntries"/>
              <w:keepNext/>
              <w:rPr>
                <w:color w:val="000000"/>
              </w:rPr>
            </w:pPr>
            <w:r>
              <w:rPr>
                <w:color w:val="000000"/>
              </w:rPr>
              <w:t>10 July 2024</w:t>
            </w:r>
          </w:p>
        </w:tc>
      </w:tr>
      <w:tr w:rsidR="00C15220" w14:paraId="10F979B9" w14:textId="77777777" w:rsidTr="00722804">
        <w:tc>
          <w:tcPr>
            <w:tcW w:w="1897" w:type="dxa"/>
            <w:tcBorders>
              <w:top w:val="nil"/>
              <w:left w:val="nil"/>
              <w:bottom w:val="nil"/>
              <w:right w:val="nil"/>
            </w:tcBorders>
          </w:tcPr>
          <w:p w14:paraId="55BE1982" w14:textId="443E0F49" w:rsidR="00C15220" w:rsidRDefault="00C15220" w:rsidP="00274E76">
            <w:pPr>
              <w:pStyle w:val="EarlierRepubEntries"/>
              <w:keepNext/>
            </w:pPr>
            <w:r>
              <w:t>37</w:t>
            </w:r>
          </w:p>
        </w:tc>
        <w:tc>
          <w:tcPr>
            <w:tcW w:w="2552" w:type="dxa"/>
            <w:tcBorders>
              <w:top w:val="nil"/>
              <w:left w:val="nil"/>
              <w:bottom w:val="nil"/>
              <w:right w:val="nil"/>
            </w:tcBorders>
          </w:tcPr>
          <w:p w14:paraId="78E56DE2" w14:textId="13BE79F4" w:rsidR="00C15220" w:rsidRDefault="00C15220" w:rsidP="00274E76">
            <w:pPr>
              <w:pStyle w:val="EarlierRepubEntries"/>
              <w:keepNext/>
            </w:pPr>
            <w:hyperlink r:id="rId515" w:tooltip="Parentage (Surrogacy) Amendment Act 2024" w:history="1">
              <w:r>
                <w:rPr>
                  <w:rStyle w:val="charCitHyperlinkAbbrev"/>
                </w:rPr>
                <w:t>A2024</w:t>
              </w:r>
              <w:r>
                <w:rPr>
                  <w:rStyle w:val="charCitHyperlinkAbbrev"/>
                </w:rPr>
                <w:noBreakHyphen/>
                <w:t>31</w:t>
              </w:r>
            </w:hyperlink>
          </w:p>
        </w:tc>
        <w:tc>
          <w:tcPr>
            <w:tcW w:w="2151" w:type="dxa"/>
            <w:tcBorders>
              <w:top w:val="nil"/>
              <w:left w:val="nil"/>
              <w:bottom w:val="nil"/>
              <w:right w:val="nil"/>
            </w:tcBorders>
          </w:tcPr>
          <w:p w14:paraId="14B57941" w14:textId="4C3FB20A" w:rsidR="00C15220" w:rsidRDefault="00C15220" w:rsidP="00274E76">
            <w:pPr>
              <w:pStyle w:val="EarlierRepubEntries"/>
              <w:keepNext/>
              <w:rPr>
                <w:color w:val="000000"/>
              </w:rPr>
            </w:pPr>
            <w:r>
              <w:rPr>
                <w:color w:val="000000"/>
              </w:rPr>
              <w:t>28 March 2025</w:t>
            </w:r>
          </w:p>
        </w:tc>
      </w:tr>
      <w:tr w:rsidR="002C34CE" w14:paraId="2F35EAC2" w14:textId="77777777" w:rsidTr="00722804">
        <w:tc>
          <w:tcPr>
            <w:tcW w:w="1897" w:type="dxa"/>
            <w:tcBorders>
              <w:top w:val="nil"/>
              <w:left w:val="nil"/>
              <w:bottom w:val="nil"/>
              <w:right w:val="nil"/>
            </w:tcBorders>
          </w:tcPr>
          <w:p w14:paraId="3E09EDE5" w14:textId="22A14295" w:rsidR="002C34CE" w:rsidRDefault="002C34CE" w:rsidP="00274E76">
            <w:pPr>
              <w:pStyle w:val="EarlierRepubEntries"/>
              <w:keepNext/>
            </w:pPr>
            <w:r>
              <w:t>38</w:t>
            </w:r>
          </w:p>
        </w:tc>
        <w:tc>
          <w:tcPr>
            <w:tcW w:w="2552" w:type="dxa"/>
            <w:tcBorders>
              <w:top w:val="nil"/>
              <w:left w:val="nil"/>
              <w:bottom w:val="nil"/>
              <w:right w:val="nil"/>
            </w:tcBorders>
          </w:tcPr>
          <w:p w14:paraId="1DF84F46" w14:textId="364C7EE7" w:rsidR="002C34CE" w:rsidRDefault="002C34CE" w:rsidP="00274E76">
            <w:pPr>
              <w:pStyle w:val="EarlierRepubEntries"/>
              <w:keepNext/>
            </w:pPr>
            <w:hyperlink r:id="rId516" w:tooltip="Parentage (Surrogacy) Amendment Act 2024" w:history="1">
              <w:r>
                <w:rPr>
                  <w:rStyle w:val="charCitHyperlinkAbbrev"/>
                </w:rPr>
                <w:t>A2024</w:t>
              </w:r>
              <w:r>
                <w:rPr>
                  <w:rStyle w:val="charCitHyperlinkAbbrev"/>
                </w:rPr>
                <w:noBreakHyphen/>
                <w:t>31</w:t>
              </w:r>
            </w:hyperlink>
          </w:p>
        </w:tc>
        <w:tc>
          <w:tcPr>
            <w:tcW w:w="2151" w:type="dxa"/>
            <w:tcBorders>
              <w:top w:val="nil"/>
              <w:left w:val="nil"/>
              <w:bottom w:val="nil"/>
              <w:right w:val="nil"/>
            </w:tcBorders>
          </w:tcPr>
          <w:p w14:paraId="5A05E52E" w14:textId="40AF12A4" w:rsidR="002C34CE" w:rsidRDefault="002C34CE" w:rsidP="00274E76">
            <w:pPr>
              <w:pStyle w:val="EarlierRepubEntries"/>
              <w:keepNext/>
              <w:rPr>
                <w:color w:val="000000"/>
              </w:rPr>
            </w:pPr>
            <w:r>
              <w:rPr>
                <w:color w:val="000000"/>
              </w:rPr>
              <w:t>3 November 2025</w:t>
            </w:r>
          </w:p>
        </w:tc>
      </w:tr>
      <w:tr w:rsidR="00D678A1" w14:paraId="747BFA1A" w14:textId="77777777" w:rsidTr="00D678A1">
        <w:tc>
          <w:tcPr>
            <w:tcW w:w="6600" w:type="dxa"/>
            <w:gridSpan w:val="3"/>
            <w:tcBorders>
              <w:top w:val="nil"/>
              <w:left w:val="nil"/>
              <w:bottom w:val="nil"/>
              <w:right w:val="nil"/>
            </w:tcBorders>
          </w:tcPr>
          <w:p w14:paraId="7660A3E2" w14:textId="236675D1" w:rsidR="00D678A1" w:rsidRDefault="00D678A1" w:rsidP="00D678A1">
            <w:pPr>
              <w:pStyle w:val="EarlierRepubEntries"/>
            </w:pPr>
            <w:r>
              <w:rPr>
                <w:rFonts w:cs="Arial"/>
              </w:rPr>
              <w:t>≠</w:t>
            </w:r>
            <w:r>
              <w:t xml:space="preserve"> reissue because of High Court decision in relation to </w:t>
            </w:r>
            <w:hyperlink r:id="rId517" w:tooltip="Marriage Equality (Same Sex) Act 2013" w:history="1">
              <w:r w:rsidRPr="00AF3D0C">
                <w:rPr>
                  <w:rStyle w:val="charCitHyperlinkAbbrev"/>
                </w:rPr>
                <w:t>A2013-39</w:t>
              </w:r>
            </w:hyperlink>
          </w:p>
        </w:tc>
      </w:tr>
    </w:tbl>
    <w:p w14:paraId="5336B1F4" w14:textId="77777777" w:rsidR="00274E76" w:rsidRPr="00274E76" w:rsidRDefault="00274E76" w:rsidP="00274E76">
      <w:pPr>
        <w:pStyle w:val="PageBreak"/>
      </w:pPr>
      <w:r w:rsidRPr="00274E76">
        <w:br w:type="page"/>
      </w:r>
    </w:p>
    <w:p w14:paraId="7455B6E1" w14:textId="77777777" w:rsidR="00E558B9" w:rsidRPr="003A0F78" w:rsidRDefault="00E558B9" w:rsidP="00D505AC">
      <w:pPr>
        <w:pStyle w:val="Endnote2"/>
      </w:pPr>
      <w:bookmarkStart w:id="135" w:name="_Toc214632088"/>
      <w:r w:rsidRPr="003A0F78">
        <w:rPr>
          <w:rStyle w:val="charTableNo"/>
        </w:rPr>
        <w:lastRenderedPageBreak/>
        <w:t>6</w:t>
      </w:r>
      <w:r w:rsidRPr="00217CE1">
        <w:tab/>
      </w:r>
      <w:r w:rsidRPr="003A0F78">
        <w:rPr>
          <w:rStyle w:val="charTableText"/>
        </w:rPr>
        <w:t>Expired transitional or validating provisions</w:t>
      </w:r>
      <w:bookmarkEnd w:id="135"/>
    </w:p>
    <w:p w14:paraId="1755BC65" w14:textId="3EBC02CE" w:rsidR="00E558B9" w:rsidRDefault="00E558B9" w:rsidP="00D505AC">
      <w:pPr>
        <w:pStyle w:val="EndNoteTextPub"/>
      </w:pPr>
      <w:r w:rsidRPr="00600F19">
        <w:t>This Act may be affected by transitional or validating provisions that have expired.  The expiry does not affect any continuing operation of the provisions (s</w:t>
      </w:r>
      <w:r>
        <w:t xml:space="preserve">ee </w:t>
      </w:r>
      <w:hyperlink r:id="rId518" w:tooltip="A2001-14" w:history="1">
        <w:r w:rsidR="00D505AC" w:rsidRPr="00D505AC">
          <w:rPr>
            <w:rStyle w:val="charCitHyperlinkItal"/>
          </w:rPr>
          <w:t>Legislation Act 2001</w:t>
        </w:r>
      </w:hyperlink>
      <w:r>
        <w:t>, s 88 (1)).</w:t>
      </w:r>
    </w:p>
    <w:p w14:paraId="4F291C79" w14:textId="77777777" w:rsidR="00E558B9" w:rsidRDefault="00E558B9" w:rsidP="00D505AC">
      <w:pPr>
        <w:pStyle w:val="EndNoteTextPub"/>
        <w:spacing w:before="120"/>
      </w:pPr>
      <w:r>
        <w:t>Expired provisions are removed from the republished law when the expiry takes effect and are listed in the amendment history using the abbreviation ‘exp’ followed by the date of the expiry.</w:t>
      </w:r>
    </w:p>
    <w:p w14:paraId="7736271E" w14:textId="77777777" w:rsidR="00E558B9" w:rsidRDefault="00E558B9" w:rsidP="00D505AC">
      <w:pPr>
        <w:pStyle w:val="EndNoteTextPub"/>
        <w:spacing w:before="120"/>
      </w:pPr>
      <w:r>
        <w:t>To find the expired provisions see the version of this Act before the expiry took effect.  T</w:t>
      </w:r>
      <w:r w:rsidRPr="007C2321">
        <w:t xml:space="preserve">he ACT legislation register </w:t>
      </w:r>
      <w:r>
        <w:t>has point-in-time versions of this Act.</w:t>
      </w:r>
    </w:p>
    <w:p w14:paraId="4E4D573D" w14:textId="77777777" w:rsidR="00F8431D" w:rsidRDefault="00F8431D" w:rsidP="007B3882">
      <w:pPr>
        <w:pStyle w:val="05EndNote"/>
        <w:sectPr w:rsidR="00F8431D" w:rsidSect="003A0F78">
          <w:headerReference w:type="even" r:id="rId519"/>
          <w:headerReference w:type="default" r:id="rId520"/>
          <w:footerReference w:type="even" r:id="rId521"/>
          <w:footerReference w:type="default" r:id="rId522"/>
          <w:pgSz w:w="11907" w:h="16839" w:code="9"/>
          <w:pgMar w:top="3000" w:right="1900" w:bottom="2500" w:left="2300" w:header="2480" w:footer="2100" w:gutter="0"/>
          <w:cols w:space="720"/>
          <w:docGrid w:linePitch="326"/>
        </w:sectPr>
      </w:pPr>
    </w:p>
    <w:p w14:paraId="3775AF1B" w14:textId="77777777" w:rsidR="00C54B9F" w:rsidRDefault="00C54B9F"/>
    <w:p w14:paraId="38CB70B5" w14:textId="77777777" w:rsidR="00F8013D" w:rsidRDefault="00F8013D"/>
    <w:p w14:paraId="6FAF97AF" w14:textId="77777777" w:rsidR="00236B1E" w:rsidRDefault="00236B1E"/>
    <w:p w14:paraId="3E5AFCCD" w14:textId="77777777" w:rsidR="00FA493F" w:rsidRDefault="00FA493F"/>
    <w:p w14:paraId="43A1116D" w14:textId="77777777" w:rsidR="00FA493F" w:rsidRDefault="00FA493F"/>
    <w:p w14:paraId="15264AFB" w14:textId="77777777" w:rsidR="00FA493F" w:rsidRDefault="00FA493F"/>
    <w:p w14:paraId="7917447D" w14:textId="77777777" w:rsidR="00236B1E" w:rsidRDefault="00236B1E"/>
    <w:p w14:paraId="0CAB704A" w14:textId="77777777" w:rsidR="00C6208B" w:rsidRDefault="00C6208B"/>
    <w:p w14:paraId="27FF8A8B" w14:textId="77777777" w:rsidR="00C6208B" w:rsidRDefault="00C6208B"/>
    <w:p w14:paraId="1172D12A" w14:textId="77777777" w:rsidR="00C6208B" w:rsidRDefault="00C6208B"/>
    <w:p w14:paraId="7CCEE37D" w14:textId="77777777" w:rsidR="00C6208B" w:rsidRDefault="00C6208B"/>
    <w:p w14:paraId="27FA2B32" w14:textId="77777777" w:rsidR="00C6208B" w:rsidRDefault="00C6208B"/>
    <w:p w14:paraId="4357EF83" w14:textId="77777777" w:rsidR="00C6208B" w:rsidRDefault="00C6208B"/>
    <w:p w14:paraId="1F8C3FF8" w14:textId="77777777" w:rsidR="00C6208B" w:rsidRDefault="00C6208B"/>
    <w:p w14:paraId="627EDC97" w14:textId="77777777" w:rsidR="00C6208B" w:rsidRDefault="00C6208B"/>
    <w:p w14:paraId="37E18258" w14:textId="77777777" w:rsidR="00C6208B" w:rsidRDefault="00C6208B"/>
    <w:p w14:paraId="61523C9D" w14:textId="77777777" w:rsidR="00C6208B" w:rsidRDefault="00C6208B"/>
    <w:p w14:paraId="2AEC3A4A" w14:textId="77777777" w:rsidR="00C6208B" w:rsidRDefault="00C6208B"/>
    <w:p w14:paraId="4384E7E6" w14:textId="77777777" w:rsidR="00C6208B" w:rsidRDefault="00C6208B"/>
    <w:p w14:paraId="5CC1332D" w14:textId="77777777" w:rsidR="00C6208B" w:rsidRDefault="00C6208B"/>
    <w:p w14:paraId="7AD53044" w14:textId="77777777" w:rsidR="00C54B9F" w:rsidRDefault="00C54B9F"/>
    <w:p w14:paraId="5FA9A89F" w14:textId="16B8C840" w:rsidR="00C54B9F" w:rsidRDefault="00C54B9F">
      <w:pPr>
        <w:rPr>
          <w:color w:val="000000"/>
          <w:sz w:val="22"/>
          <w:szCs w:val="22"/>
        </w:rPr>
      </w:pPr>
      <w:r>
        <w:rPr>
          <w:color w:val="000000"/>
          <w:sz w:val="22"/>
          <w:szCs w:val="22"/>
        </w:rPr>
        <w:t>©  A</w:t>
      </w:r>
      <w:r w:rsidR="00A40B9F">
        <w:rPr>
          <w:color w:val="000000"/>
          <w:sz w:val="22"/>
          <w:szCs w:val="22"/>
        </w:rPr>
        <w:t xml:space="preserve">ustralian Capital Territory </w:t>
      </w:r>
      <w:r w:rsidR="003A0F78">
        <w:rPr>
          <w:color w:val="000000"/>
          <w:sz w:val="22"/>
          <w:szCs w:val="22"/>
        </w:rPr>
        <w:t>2025</w:t>
      </w:r>
    </w:p>
    <w:p w14:paraId="0AB6C8C9" w14:textId="77777777" w:rsidR="00C54B9F" w:rsidRDefault="00C54B9F"/>
    <w:p w14:paraId="0C5752B7" w14:textId="77777777" w:rsidR="0089154A" w:rsidRDefault="0089154A">
      <w:pPr>
        <w:pStyle w:val="06Copyright"/>
        <w:sectPr w:rsidR="0089154A" w:rsidSect="0089154A">
          <w:headerReference w:type="even" r:id="rId523"/>
          <w:headerReference w:type="default" r:id="rId524"/>
          <w:footerReference w:type="even" r:id="rId525"/>
          <w:footerReference w:type="default" r:id="rId526"/>
          <w:headerReference w:type="first" r:id="rId527"/>
          <w:footerReference w:type="first" r:id="rId528"/>
          <w:type w:val="continuous"/>
          <w:pgSz w:w="11907" w:h="16839" w:code="9"/>
          <w:pgMar w:top="3000" w:right="1900" w:bottom="2500" w:left="2300" w:header="2480" w:footer="2100" w:gutter="0"/>
          <w:pgNumType w:fmt="lowerRoman"/>
          <w:cols w:space="720"/>
          <w:titlePg/>
          <w:docGrid w:linePitch="326"/>
        </w:sectPr>
      </w:pPr>
    </w:p>
    <w:p w14:paraId="69ABB8CC" w14:textId="77777777" w:rsidR="00C54B9F" w:rsidRDefault="00C54B9F"/>
    <w:sectPr w:rsidR="00C54B9F" w:rsidSect="00C207B1">
      <w:headerReference w:type="first" r:id="rId529"/>
      <w:footerReference w:type="first" r:id="rId530"/>
      <w:type w:val="continuous"/>
      <w:pgSz w:w="11907" w:h="16839" w:code="9"/>
      <w:pgMar w:top="3000" w:right="2300" w:bottom="2500" w:left="2300" w:header="2480" w:footer="210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848E" w14:textId="77777777" w:rsidR="0040549C" w:rsidRDefault="0040549C" w:rsidP="00C54B9F">
      <w:pPr>
        <w:pStyle w:val="aExamBullet"/>
      </w:pPr>
      <w:r>
        <w:separator/>
      </w:r>
    </w:p>
  </w:endnote>
  <w:endnote w:type="continuationSeparator" w:id="0">
    <w:p w14:paraId="27B264D6" w14:textId="77777777" w:rsidR="0040549C" w:rsidRDefault="0040549C" w:rsidP="00C54B9F">
      <w:pPr>
        <w:pStyle w:val="aExamBulle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CTCrest">
    <w:altName w:val="Courier New"/>
    <w:panose1 w:val="00000000000000000000"/>
    <w:charset w:val="00"/>
    <w:family w:val="modern"/>
    <w:notTrueType/>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87F76" w14:textId="0B645790" w:rsidR="00084B7C" w:rsidRPr="00E24CAB" w:rsidRDefault="00E24CAB" w:rsidP="00E24CAB">
    <w:pPr>
      <w:pStyle w:val="Footer"/>
      <w:jc w:val="center"/>
      <w:rPr>
        <w:rFonts w:cs="Arial"/>
        <w:sz w:val="14"/>
      </w:rPr>
    </w:pPr>
    <w:r w:rsidRPr="00E24CAB">
      <w:rPr>
        <w:rFonts w:cs="Arial"/>
        <w:sz w:val="14"/>
      </w:rPr>
      <w:t>Unauthorised version prepared by ACT Parliamentary Counsel’s Office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995FA" w14:textId="02121961" w:rsidR="00044165" w:rsidRPr="00E24CAB" w:rsidRDefault="00044165" w:rsidP="00E24CAB">
    <w:pPr>
      <w:pStyle w:val="Footer"/>
      <w:jc w:val="center"/>
      <w:rPr>
        <w:rFonts w:cs="Arial"/>
        <w:sz w:val="14"/>
      </w:rPr>
    </w:pPr>
    <w:r w:rsidRPr="00E24CAB">
      <w:rPr>
        <w:rFonts w:cs="Arial"/>
        <w:sz w:val="14"/>
      </w:rPr>
      <w:fldChar w:fldCharType="begin"/>
    </w:r>
    <w:r w:rsidRPr="00E24CAB">
      <w:rPr>
        <w:rFonts w:cs="Arial"/>
        <w:sz w:val="14"/>
      </w:rPr>
      <w:instrText xml:space="preserve"> DOCPROPERTY "Status" </w:instrText>
    </w:r>
    <w:r w:rsidRPr="00E24CAB">
      <w:rPr>
        <w:rFonts w:cs="Arial"/>
        <w:sz w:val="14"/>
      </w:rPr>
      <w:fldChar w:fldCharType="separate"/>
    </w:r>
    <w:r w:rsidR="004829F1" w:rsidRPr="00E24CAB">
      <w:rPr>
        <w:rFonts w:cs="Arial"/>
        <w:sz w:val="14"/>
      </w:rPr>
      <w:t xml:space="preserve"> </w:t>
    </w:r>
    <w:r w:rsidRPr="00E24CAB">
      <w:rPr>
        <w:rFonts w:cs="Arial"/>
        <w:sz w:val="14"/>
      </w:rPr>
      <w:fldChar w:fldCharType="end"/>
    </w:r>
    <w:r w:rsidRPr="00E24CAB">
      <w:rPr>
        <w:rFonts w:cs="Arial"/>
        <w:sz w:val="14"/>
      </w:rPr>
      <w:fldChar w:fldCharType="begin"/>
    </w:r>
    <w:r w:rsidRPr="00E24CAB">
      <w:rPr>
        <w:rFonts w:cs="Arial"/>
        <w:sz w:val="14"/>
      </w:rPr>
      <w:instrText xml:space="preserve"> COMMENTS  \* MERGEFORMAT </w:instrText>
    </w:r>
    <w:r w:rsidRPr="00E24CAB">
      <w:rPr>
        <w:rFonts w:cs="Arial"/>
        <w:sz w:val="14"/>
      </w:rPr>
      <w:fldChar w:fldCharType="end"/>
    </w:r>
    <w:r w:rsidR="00E24CAB" w:rsidRPr="00E24CAB">
      <w:rPr>
        <w:rFonts w:cs="Arial"/>
        <w:sz w:val="14"/>
      </w:rPr>
      <w:t>Unauthorised version prepared by ACT Parliamentary Counsel’s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EA5EF" w14:textId="6EC120BE" w:rsidR="00084B7C" w:rsidRPr="00E24CAB" w:rsidRDefault="00E24CAB" w:rsidP="00E24CAB">
    <w:pPr>
      <w:pStyle w:val="Footer"/>
      <w:jc w:val="center"/>
      <w:rPr>
        <w:rFonts w:cs="Arial"/>
        <w:sz w:val="14"/>
      </w:rPr>
    </w:pPr>
    <w:r w:rsidRPr="00E24CAB">
      <w:rPr>
        <w:rFonts w:cs="Arial"/>
        <w:sz w:val="14"/>
      </w:rPr>
      <w:t>Unauthorised version prepared by ACT Parliamentary Counsel’s Office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58634" w14:textId="77777777" w:rsidR="00044165" w:rsidRDefault="00044165">
    <w:pPr>
      <w:rPr>
        <w:sz w:val="16"/>
      </w:rPr>
    </w:pPr>
  </w:p>
  <w:tbl>
    <w:tblPr>
      <w:tblW w:w="5000" w:type="pct"/>
      <w:tblBorders>
        <w:top w:val="single" w:sz="4" w:space="0" w:color="auto"/>
      </w:tblBorders>
      <w:tblLook w:val="0000" w:firstRow="0" w:lastRow="0" w:firstColumn="0" w:lastColumn="0" w:noHBand="0" w:noVBand="0"/>
    </w:tblPr>
    <w:tblGrid>
      <w:gridCol w:w="1304"/>
      <w:gridCol w:w="4768"/>
      <w:gridCol w:w="1635"/>
    </w:tblGrid>
    <w:tr w:rsidR="00044165" w14:paraId="483ECA48" w14:textId="77777777">
      <w:tc>
        <w:tcPr>
          <w:tcW w:w="846" w:type="pct"/>
        </w:tcPr>
        <w:p w14:paraId="7ABA6396" w14:textId="77777777" w:rsidR="00044165" w:rsidRDefault="00044165">
          <w:pPr>
            <w:pStyle w:val="Footer"/>
          </w:pPr>
          <w:r>
            <w:t xml:space="preserve">contents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c>
      <w:tc>
        <w:tcPr>
          <w:tcW w:w="3093" w:type="pct"/>
        </w:tcPr>
        <w:p w14:paraId="5B8B6481" w14:textId="7BB9566D" w:rsidR="00044165" w:rsidRDefault="004829F1">
          <w:pPr>
            <w:pStyle w:val="Footer"/>
            <w:jc w:val="center"/>
          </w:pPr>
          <w:fldSimple w:instr=" REF Citation *\charformat ">
            <w:r>
              <w:t>Births, Deaths and Marriages Registration Act 1997</w:t>
            </w:r>
          </w:fldSimple>
        </w:p>
        <w:p w14:paraId="0D9BA22D" w14:textId="7E2D566E" w:rsidR="00044165" w:rsidRDefault="004829F1">
          <w:pPr>
            <w:pStyle w:val="FooterInfoCentre"/>
          </w:pPr>
          <w:fldSimple w:instr=" DOCPROPERTY &quot;Eff&quot;  ">
            <w:r>
              <w:t xml:space="preserve">Effective:  </w:t>
            </w:r>
          </w:fldSimple>
          <w:fldSimple w:instr=" DOCPROPERTY &quot;StartDt&quot;   ">
            <w:r>
              <w:t>06/12/25</w:t>
            </w:r>
          </w:fldSimple>
          <w:fldSimple w:instr=" DOCPROPERTY &quot;EndDt&quot;  ">
            <w:r>
              <w:t>-04/09/26</w:t>
            </w:r>
          </w:fldSimple>
        </w:p>
      </w:tc>
      <w:tc>
        <w:tcPr>
          <w:tcW w:w="1061" w:type="pct"/>
        </w:tcPr>
        <w:p w14:paraId="26A94EBF" w14:textId="7E1693A2" w:rsidR="00044165" w:rsidRDefault="004829F1">
          <w:pPr>
            <w:pStyle w:val="Footer"/>
            <w:jc w:val="right"/>
          </w:pPr>
          <w:fldSimple w:instr=" DOCPROPERTY &quot;Category&quot;  ">
            <w:r>
              <w:t>R39</w:t>
            </w:r>
          </w:fldSimple>
          <w:r w:rsidR="00044165">
            <w:br/>
          </w:r>
          <w:fldSimple w:instr=" DOCPROPERTY &quot;RepubDt&quot;  ">
            <w:r>
              <w:t>06/12/25</w:t>
            </w:r>
          </w:fldSimple>
        </w:p>
      </w:tc>
    </w:tr>
  </w:tbl>
  <w:p w14:paraId="2BE2FE47" w14:textId="61815850" w:rsidR="00044165" w:rsidRPr="00E24CAB" w:rsidRDefault="004829F1"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EA59" w14:textId="77777777" w:rsidR="00044165" w:rsidRDefault="00044165">
    <w:pPr>
      <w:rPr>
        <w:sz w:val="16"/>
      </w:rPr>
    </w:pPr>
  </w:p>
  <w:tbl>
    <w:tblPr>
      <w:tblW w:w="5000" w:type="pct"/>
      <w:tblBorders>
        <w:top w:val="single" w:sz="4" w:space="0" w:color="auto"/>
      </w:tblBorders>
      <w:tblLook w:val="0000" w:firstRow="0" w:lastRow="0" w:firstColumn="0" w:lastColumn="0" w:noHBand="0" w:noVBand="0"/>
    </w:tblPr>
    <w:tblGrid>
      <w:gridCol w:w="1635"/>
      <w:gridCol w:w="4768"/>
      <w:gridCol w:w="1304"/>
    </w:tblGrid>
    <w:tr w:rsidR="00044165" w14:paraId="28E71973" w14:textId="77777777">
      <w:tc>
        <w:tcPr>
          <w:tcW w:w="1061" w:type="pct"/>
        </w:tcPr>
        <w:p w14:paraId="1FC44CB3" w14:textId="42975A67" w:rsidR="00044165" w:rsidRDefault="004829F1">
          <w:pPr>
            <w:pStyle w:val="Footer"/>
          </w:pPr>
          <w:fldSimple w:instr=" DOCPROPERTY &quot;Category&quot;  ">
            <w:r>
              <w:t>R39</w:t>
            </w:r>
          </w:fldSimple>
          <w:r w:rsidR="00044165">
            <w:br/>
          </w:r>
          <w:fldSimple w:instr=" DOCPROPERTY &quot;RepubDt&quot;  ">
            <w:r>
              <w:t>06/12/25</w:t>
            </w:r>
          </w:fldSimple>
        </w:p>
      </w:tc>
      <w:tc>
        <w:tcPr>
          <w:tcW w:w="3093" w:type="pct"/>
        </w:tcPr>
        <w:p w14:paraId="48BF25F3" w14:textId="79E68CF4" w:rsidR="00044165" w:rsidRDefault="004829F1">
          <w:pPr>
            <w:pStyle w:val="Footer"/>
            <w:jc w:val="center"/>
          </w:pPr>
          <w:fldSimple w:instr=" REF Citation *\charformat ">
            <w:r>
              <w:t>Births, Deaths and Marriages Registration Act 1997</w:t>
            </w:r>
          </w:fldSimple>
        </w:p>
        <w:p w14:paraId="681FBA96" w14:textId="0C0CB000" w:rsidR="00044165" w:rsidRDefault="004829F1">
          <w:pPr>
            <w:pStyle w:val="FooterInfoCentre"/>
          </w:pPr>
          <w:fldSimple w:instr=" DOCPROPERTY &quot;Eff&quot;  ">
            <w:r>
              <w:t xml:space="preserve">Effective:  </w:t>
            </w:r>
          </w:fldSimple>
          <w:fldSimple w:instr=" DOCPROPERTY &quot;StartDt&quot;  ">
            <w:r>
              <w:t>06/12/25</w:t>
            </w:r>
          </w:fldSimple>
          <w:fldSimple w:instr=" DOCPROPERTY &quot;EndDt&quot;  ">
            <w:r>
              <w:t>-04/09/26</w:t>
            </w:r>
          </w:fldSimple>
        </w:p>
      </w:tc>
      <w:tc>
        <w:tcPr>
          <w:tcW w:w="846" w:type="pct"/>
        </w:tcPr>
        <w:p w14:paraId="2445E822" w14:textId="77777777" w:rsidR="00044165" w:rsidRDefault="00044165">
          <w:pPr>
            <w:pStyle w:val="Footer"/>
            <w:jc w:val="right"/>
          </w:pPr>
          <w:r>
            <w:t xml:space="preserve">contents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c>
    </w:tr>
  </w:tbl>
  <w:p w14:paraId="44C813FD" w14:textId="7BEA2B05" w:rsidR="00044165" w:rsidRPr="00E24CAB" w:rsidRDefault="004829F1"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BDF2" w14:textId="77777777" w:rsidR="00044165" w:rsidRDefault="00044165">
    <w:pPr>
      <w:rPr>
        <w:sz w:val="16"/>
      </w:rPr>
    </w:pPr>
  </w:p>
  <w:tbl>
    <w:tblPr>
      <w:tblW w:w="5000" w:type="pct"/>
      <w:tblBorders>
        <w:top w:val="single" w:sz="4" w:space="0" w:color="auto"/>
      </w:tblBorders>
      <w:tblLook w:val="0000" w:firstRow="0" w:lastRow="0" w:firstColumn="0" w:lastColumn="0" w:noHBand="0" w:noVBand="0"/>
    </w:tblPr>
    <w:tblGrid>
      <w:gridCol w:w="1635"/>
      <w:gridCol w:w="4768"/>
      <w:gridCol w:w="1304"/>
    </w:tblGrid>
    <w:tr w:rsidR="00044165" w14:paraId="54046F97" w14:textId="77777777">
      <w:tc>
        <w:tcPr>
          <w:tcW w:w="1061" w:type="pct"/>
        </w:tcPr>
        <w:p w14:paraId="3394E374" w14:textId="3DB24286" w:rsidR="00044165" w:rsidRDefault="004829F1">
          <w:pPr>
            <w:pStyle w:val="Footer"/>
          </w:pPr>
          <w:fldSimple w:instr=" DOCPROPERTY &quot;Category&quot;  ">
            <w:r>
              <w:t>R39</w:t>
            </w:r>
          </w:fldSimple>
          <w:r w:rsidR="00044165">
            <w:br/>
          </w:r>
          <w:fldSimple w:instr=" DOCPROPERTY &quot;RepubDt&quot;  ">
            <w:r>
              <w:t>06/12/25</w:t>
            </w:r>
          </w:fldSimple>
        </w:p>
      </w:tc>
      <w:tc>
        <w:tcPr>
          <w:tcW w:w="3093" w:type="pct"/>
        </w:tcPr>
        <w:p w14:paraId="71E69A40" w14:textId="004B121C" w:rsidR="00044165" w:rsidRDefault="004829F1">
          <w:pPr>
            <w:pStyle w:val="Footer"/>
            <w:jc w:val="center"/>
          </w:pPr>
          <w:fldSimple w:instr=" REF Citation *\charformat ">
            <w:r>
              <w:t>Births, Deaths and Marriages Registration Act 1997</w:t>
            </w:r>
          </w:fldSimple>
        </w:p>
        <w:p w14:paraId="36B88389" w14:textId="7F7C0F4E" w:rsidR="00044165" w:rsidRDefault="004829F1">
          <w:pPr>
            <w:pStyle w:val="FooterInfoCentre"/>
          </w:pPr>
          <w:fldSimple w:instr=" DOCPROPERTY &quot;Eff&quot;  ">
            <w:r>
              <w:t xml:space="preserve">Effective:  </w:t>
            </w:r>
          </w:fldSimple>
          <w:fldSimple w:instr=" DOCPROPERTY &quot;StartDt&quot;   ">
            <w:r>
              <w:t>06/12/25</w:t>
            </w:r>
          </w:fldSimple>
          <w:fldSimple w:instr=" DOCPROPERTY &quot;EndDt&quot;  ">
            <w:r>
              <w:t>-04/09/26</w:t>
            </w:r>
          </w:fldSimple>
        </w:p>
      </w:tc>
      <w:tc>
        <w:tcPr>
          <w:tcW w:w="846" w:type="pct"/>
        </w:tcPr>
        <w:p w14:paraId="5F9AE307" w14:textId="77777777" w:rsidR="00044165" w:rsidRDefault="00044165">
          <w:pPr>
            <w:pStyle w:val="Footer"/>
            <w:jc w:val="right"/>
          </w:pPr>
          <w:r>
            <w:t xml:space="preserve">contents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c>
    </w:tr>
  </w:tbl>
  <w:p w14:paraId="4939CAD9" w14:textId="237FE112" w:rsidR="00044165" w:rsidRPr="00E24CAB" w:rsidRDefault="00E24CAB" w:rsidP="00E24CAB">
    <w:pPr>
      <w:pStyle w:val="Status"/>
      <w:rPr>
        <w:rFonts w:cs="Arial"/>
      </w:rPr>
    </w:pPr>
    <w:r w:rsidRPr="00E24CAB">
      <w:rPr>
        <w:rFonts w:cs="Arial"/>
      </w:rPr>
      <w:t>Unauthorised version prepared by ACT Parliamentary Counsel’s Office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DE50" w14:textId="77777777" w:rsidR="008F2A17" w:rsidRDefault="008F2A17">
    <w:pPr>
      <w:rPr>
        <w:sz w:val="16"/>
      </w:rPr>
    </w:pPr>
  </w:p>
  <w:tbl>
    <w:tblPr>
      <w:tblW w:w="5000" w:type="pct"/>
      <w:tblBorders>
        <w:top w:val="single" w:sz="4" w:space="0" w:color="auto"/>
      </w:tblBorders>
      <w:tblLayout w:type="fixed"/>
      <w:tblLook w:val="0000" w:firstRow="0" w:lastRow="0" w:firstColumn="0" w:lastColumn="0" w:noHBand="0" w:noVBand="0"/>
    </w:tblPr>
    <w:tblGrid>
      <w:gridCol w:w="1306"/>
      <w:gridCol w:w="4766"/>
      <w:gridCol w:w="1635"/>
    </w:tblGrid>
    <w:tr w:rsidR="008F2A17" w14:paraId="27842728" w14:textId="77777777">
      <w:tc>
        <w:tcPr>
          <w:tcW w:w="847" w:type="pct"/>
        </w:tcPr>
        <w:p w14:paraId="7D90904E" w14:textId="77777777" w:rsidR="008F2A17" w:rsidRDefault="008F2A17">
          <w:pPr>
            <w:pStyle w:val="Foot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tc>
      <w:tc>
        <w:tcPr>
          <w:tcW w:w="3092" w:type="pct"/>
        </w:tcPr>
        <w:p w14:paraId="2DFCFA3F" w14:textId="61DBED76" w:rsidR="008F2A17"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5D190ABE" w14:textId="7BBBFAA7" w:rsidR="008F2A17"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1061" w:type="pct"/>
        </w:tcPr>
        <w:p w14:paraId="24BDFC48" w14:textId="0848B566" w:rsidR="008F2A17" w:rsidRDefault="0040549C">
          <w:pPr>
            <w:pStyle w:val="Footer"/>
            <w:jc w:val="right"/>
          </w:pPr>
          <w:r>
            <w:fldChar w:fldCharType="begin"/>
          </w:r>
          <w:r>
            <w:instrText xml:space="preserve"> DOCPROPERTY "Category"  *\charformat  </w:instrText>
          </w:r>
          <w:r>
            <w:fldChar w:fldCharType="separate"/>
          </w:r>
          <w:r w:rsidR="004829F1">
            <w:t>R39</w:t>
          </w:r>
          <w:r>
            <w:fldChar w:fldCharType="end"/>
          </w:r>
          <w:r w:rsidR="008F2A17">
            <w:br/>
          </w:r>
          <w:r>
            <w:fldChar w:fldCharType="begin"/>
          </w:r>
          <w:r>
            <w:instrText xml:space="preserve"> DOCPROPERTY "RepubDt"  *\charformat  </w:instrText>
          </w:r>
          <w:r>
            <w:fldChar w:fldCharType="separate"/>
          </w:r>
          <w:r w:rsidR="004829F1">
            <w:t>06/12/25</w:t>
          </w:r>
          <w:r>
            <w:fldChar w:fldCharType="end"/>
          </w:r>
        </w:p>
      </w:tc>
    </w:tr>
  </w:tbl>
  <w:p w14:paraId="13DEEA92" w14:textId="2D04297F" w:rsidR="008F2A17"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16BA7" w14:textId="77777777" w:rsidR="008F2A17" w:rsidRDefault="008F2A17">
    <w:pPr>
      <w:rPr>
        <w:sz w:val="16"/>
      </w:rPr>
    </w:pPr>
  </w:p>
  <w:tbl>
    <w:tblPr>
      <w:tblW w:w="5000" w:type="pct"/>
      <w:tblBorders>
        <w:top w:val="single" w:sz="4" w:space="0" w:color="auto"/>
      </w:tblBorders>
      <w:tblLook w:val="0000" w:firstRow="0" w:lastRow="0" w:firstColumn="0" w:lastColumn="0" w:noHBand="0" w:noVBand="0"/>
    </w:tblPr>
    <w:tblGrid>
      <w:gridCol w:w="1635"/>
      <w:gridCol w:w="4766"/>
      <w:gridCol w:w="1306"/>
    </w:tblGrid>
    <w:tr w:rsidR="008F2A17" w14:paraId="26812FA7" w14:textId="77777777">
      <w:tc>
        <w:tcPr>
          <w:tcW w:w="1061" w:type="pct"/>
        </w:tcPr>
        <w:p w14:paraId="6BCBD156" w14:textId="5E227510" w:rsidR="008F2A17" w:rsidRDefault="0040549C">
          <w:pPr>
            <w:pStyle w:val="Footer"/>
          </w:pPr>
          <w:r>
            <w:fldChar w:fldCharType="begin"/>
          </w:r>
          <w:r>
            <w:instrText xml:space="preserve"> DOCPROPERTY "Category"  *\charformat  </w:instrText>
          </w:r>
          <w:r>
            <w:fldChar w:fldCharType="separate"/>
          </w:r>
          <w:r w:rsidR="004829F1">
            <w:t>R39</w:t>
          </w:r>
          <w:r>
            <w:fldChar w:fldCharType="end"/>
          </w:r>
          <w:r w:rsidR="008F2A17">
            <w:br/>
          </w:r>
          <w:r>
            <w:fldChar w:fldCharType="begin"/>
          </w:r>
          <w:r>
            <w:instrText xml:space="preserve"> DOCPROPERTY "RepubDt"  *\charformat  </w:instrText>
          </w:r>
          <w:r>
            <w:fldChar w:fldCharType="separate"/>
          </w:r>
          <w:r w:rsidR="004829F1">
            <w:t>06/12/25</w:t>
          </w:r>
          <w:r>
            <w:fldChar w:fldCharType="end"/>
          </w:r>
        </w:p>
      </w:tc>
      <w:tc>
        <w:tcPr>
          <w:tcW w:w="3092" w:type="pct"/>
        </w:tcPr>
        <w:p w14:paraId="052AD11F" w14:textId="3030B2D8" w:rsidR="008F2A17"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56A555EC" w14:textId="3875C7D4" w:rsidR="008F2A17"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847" w:type="pct"/>
        </w:tcPr>
        <w:p w14:paraId="1FDE1966" w14:textId="77777777" w:rsidR="008F2A17" w:rsidRDefault="008F2A17">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tc>
    </w:tr>
  </w:tbl>
  <w:p w14:paraId="450DEC17" w14:textId="57AD4385" w:rsidR="008F2A17"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C4C4" w14:textId="77777777" w:rsidR="008F2A17" w:rsidRDefault="008F2A17">
    <w:pPr>
      <w:rPr>
        <w:sz w:val="16"/>
      </w:rPr>
    </w:pPr>
  </w:p>
  <w:tbl>
    <w:tblPr>
      <w:tblW w:w="5000" w:type="pct"/>
      <w:tblBorders>
        <w:top w:val="single" w:sz="4" w:space="0" w:color="auto"/>
      </w:tblBorders>
      <w:tblLayout w:type="fixed"/>
      <w:tblLook w:val="0000" w:firstRow="0" w:lastRow="0" w:firstColumn="0" w:lastColumn="0" w:noHBand="0" w:noVBand="0"/>
    </w:tblPr>
    <w:tblGrid>
      <w:gridCol w:w="1635"/>
      <w:gridCol w:w="4766"/>
      <w:gridCol w:w="1306"/>
    </w:tblGrid>
    <w:tr w:rsidR="008F2A17" w14:paraId="6176B5E2" w14:textId="77777777">
      <w:tc>
        <w:tcPr>
          <w:tcW w:w="1061" w:type="pct"/>
        </w:tcPr>
        <w:p w14:paraId="1B538911" w14:textId="22C6CEA1" w:rsidR="008F2A17" w:rsidRDefault="0040549C">
          <w:pPr>
            <w:pStyle w:val="Footer"/>
          </w:pPr>
          <w:r>
            <w:fldChar w:fldCharType="begin"/>
          </w:r>
          <w:r>
            <w:instrText xml:space="preserve"> DOCPROPERTY "Category"  *\charformat  </w:instrText>
          </w:r>
          <w:r>
            <w:fldChar w:fldCharType="separate"/>
          </w:r>
          <w:r w:rsidR="004829F1">
            <w:t>R39</w:t>
          </w:r>
          <w:r>
            <w:fldChar w:fldCharType="end"/>
          </w:r>
          <w:r w:rsidR="008F2A17">
            <w:br/>
          </w:r>
          <w:r>
            <w:fldChar w:fldCharType="begin"/>
          </w:r>
          <w:r>
            <w:instrText xml:space="preserve"> DOCPROPERTY "RepubDt"  *\charformat  </w:instrText>
          </w:r>
          <w:r>
            <w:fldChar w:fldCharType="separate"/>
          </w:r>
          <w:r w:rsidR="004829F1">
            <w:t>06/12/25</w:t>
          </w:r>
          <w:r>
            <w:fldChar w:fldCharType="end"/>
          </w:r>
        </w:p>
      </w:tc>
      <w:tc>
        <w:tcPr>
          <w:tcW w:w="3092" w:type="pct"/>
        </w:tcPr>
        <w:p w14:paraId="6EBE205F" w14:textId="4B9707F3" w:rsidR="008F2A17"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0EECDC7E" w14:textId="2FA45FFA" w:rsidR="008F2A17"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847" w:type="pct"/>
        </w:tcPr>
        <w:p w14:paraId="2FD38A8B" w14:textId="77777777" w:rsidR="008F2A17" w:rsidRDefault="008F2A17">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c>
    </w:tr>
  </w:tbl>
  <w:p w14:paraId="222C9291" w14:textId="3A25D01A" w:rsidR="008F2A17"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A4ADC" w14:textId="77777777" w:rsidR="008F2A17" w:rsidRDefault="008F2A17">
    <w:pPr>
      <w:rPr>
        <w:sz w:val="16"/>
      </w:rPr>
    </w:pPr>
  </w:p>
  <w:tbl>
    <w:tblPr>
      <w:tblW w:w="5000" w:type="pct"/>
      <w:tblBorders>
        <w:top w:val="single" w:sz="4" w:space="0" w:color="auto"/>
      </w:tblBorders>
      <w:tblLayout w:type="fixed"/>
      <w:tblLook w:val="0000" w:firstRow="0" w:lastRow="0" w:firstColumn="0" w:lastColumn="0" w:noHBand="0" w:noVBand="0"/>
    </w:tblPr>
    <w:tblGrid>
      <w:gridCol w:w="1306"/>
      <w:gridCol w:w="4766"/>
      <w:gridCol w:w="1635"/>
    </w:tblGrid>
    <w:tr w:rsidR="008F2A17" w:rsidRPr="00CB3D59" w14:paraId="0B3376AD" w14:textId="77777777">
      <w:tc>
        <w:tcPr>
          <w:tcW w:w="847" w:type="pct"/>
        </w:tcPr>
        <w:p w14:paraId="66C6E057" w14:textId="77777777" w:rsidR="008F2A17" w:rsidRPr="00F02A14" w:rsidRDefault="008F2A17" w:rsidP="00B136BA">
          <w:pPr>
            <w:pStyle w:val="Footer"/>
            <w:spacing w:line="240" w:lineRule="auto"/>
            <w:rPr>
              <w:rFonts w:cs="Arial"/>
              <w:szCs w:val="18"/>
            </w:rPr>
          </w:pPr>
          <w:r w:rsidRPr="00F02A14">
            <w:rPr>
              <w:rFonts w:cs="Arial"/>
              <w:szCs w:val="18"/>
            </w:rPr>
            <w:t xml:space="preserve">page </w:t>
          </w:r>
          <w:r w:rsidRPr="00F02A14">
            <w:rPr>
              <w:rStyle w:val="PageNumber"/>
              <w:rFonts w:cs="Arial"/>
              <w:szCs w:val="18"/>
            </w:rPr>
            <w:fldChar w:fldCharType="begin"/>
          </w:r>
          <w:r w:rsidRPr="00F02A14">
            <w:rPr>
              <w:rStyle w:val="PageNumber"/>
              <w:rFonts w:cs="Arial"/>
              <w:szCs w:val="18"/>
            </w:rPr>
            <w:instrText xml:space="preserve"> PAGE </w:instrText>
          </w:r>
          <w:r w:rsidRPr="00F02A14">
            <w:rPr>
              <w:rStyle w:val="PageNumber"/>
              <w:rFonts w:cs="Arial"/>
              <w:szCs w:val="18"/>
            </w:rPr>
            <w:fldChar w:fldCharType="separate"/>
          </w:r>
          <w:r>
            <w:rPr>
              <w:rStyle w:val="PageNumber"/>
              <w:rFonts w:cs="Arial"/>
              <w:noProof/>
              <w:szCs w:val="18"/>
            </w:rPr>
            <w:t>8</w:t>
          </w:r>
          <w:r w:rsidRPr="00F02A14">
            <w:rPr>
              <w:rStyle w:val="PageNumber"/>
              <w:rFonts w:cs="Arial"/>
              <w:szCs w:val="18"/>
            </w:rPr>
            <w:fldChar w:fldCharType="end"/>
          </w:r>
        </w:p>
      </w:tc>
      <w:tc>
        <w:tcPr>
          <w:tcW w:w="3092" w:type="pct"/>
        </w:tcPr>
        <w:p w14:paraId="769964B6" w14:textId="7EB99D8F" w:rsidR="008F2A17" w:rsidRPr="00F02A14" w:rsidRDefault="008F2A17" w:rsidP="00B136BA">
          <w:pPr>
            <w:pStyle w:val="Footer"/>
            <w:spacing w:line="240" w:lineRule="auto"/>
            <w:jc w:val="center"/>
            <w:rPr>
              <w:rFonts w:cs="Arial"/>
              <w:szCs w:val="18"/>
            </w:rPr>
          </w:pPr>
          <w:r>
            <w:rPr>
              <w:rFonts w:cs="Arial"/>
              <w:szCs w:val="18"/>
            </w:rPr>
            <w:fldChar w:fldCharType="begin"/>
          </w:r>
          <w:r>
            <w:rPr>
              <w:rFonts w:cs="Arial"/>
              <w:szCs w:val="18"/>
            </w:rPr>
            <w:instrText xml:space="preserve"> REF Citation *\charformat  \* MERGEFORMAT </w:instrText>
          </w:r>
          <w:r>
            <w:rPr>
              <w:rFonts w:cs="Arial"/>
              <w:szCs w:val="18"/>
            </w:rPr>
            <w:fldChar w:fldCharType="separate"/>
          </w:r>
          <w:r w:rsidR="004829F1" w:rsidRPr="004829F1">
            <w:rPr>
              <w:rFonts w:cs="Arial"/>
              <w:szCs w:val="18"/>
            </w:rPr>
            <w:t xml:space="preserve">Births, Deaths and </w:t>
          </w:r>
          <w:r w:rsidR="004829F1">
            <w:t>Marriages Registration Act 1997</w:t>
          </w:r>
          <w:r>
            <w:rPr>
              <w:rFonts w:cs="Arial"/>
              <w:szCs w:val="18"/>
            </w:rPr>
            <w:fldChar w:fldCharType="end"/>
          </w:r>
        </w:p>
        <w:p w14:paraId="75B984AA" w14:textId="03A887CB" w:rsidR="008F2A17" w:rsidRPr="00F02A14" w:rsidRDefault="008F2A17" w:rsidP="00B136BA">
          <w:pPr>
            <w:pStyle w:val="FooterInfoCentre"/>
            <w:tabs>
              <w:tab w:val="clear" w:pos="7707"/>
            </w:tabs>
            <w:rPr>
              <w:rFonts w:cs="Arial"/>
              <w:szCs w:val="18"/>
            </w:rPr>
          </w:pPr>
          <w:r w:rsidRPr="00F02A14">
            <w:rPr>
              <w:rFonts w:cs="Arial"/>
              <w:szCs w:val="18"/>
            </w:rPr>
            <w:fldChar w:fldCharType="begin"/>
          </w:r>
          <w:r w:rsidRPr="00F02A14">
            <w:rPr>
              <w:rFonts w:cs="Arial"/>
              <w:szCs w:val="18"/>
            </w:rPr>
            <w:instrText xml:space="preserve"> DOCPROPERTY "Eff"  *\charformat </w:instrText>
          </w:r>
          <w:r w:rsidRPr="00F02A14">
            <w:rPr>
              <w:rFonts w:cs="Arial"/>
              <w:szCs w:val="18"/>
            </w:rPr>
            <w:fldChar w:fldCharType="separate"/>
          </w:r>
          <w:r w:rsidR="004829F1">
            <w:rPr>
              <w:rFonts w:cs="Arial"/>
              <w:szCs w:val="18"/>
            </w:rPr>
            <w:t xml:space="preserve">Effective:  </w:t>
          </w:r>
          <w:r w:rsidRPr="00F02A14">
            <w:rPr>
              <w:rFonts w:cs="Arial"/>
              <w:szCs w:val="18"/>
            </w:rPr>
            <w:fldChar w:fldCharType="end"/>
          </w:r>
          <w:r w:rsidRPr="00F02A14">
            <w:rPr>
              <w:rFonts w:cs="Arial"/>
              <w:szCs w:val="18"/>
            </w:rPr>
            <w:fldChar w:fldCharType="begin"/>
          </w:r>
          <w:r w:rsidRPr="00F02A14">
            <w:rPr>
              <w:rFonts w:cs="Arial"/>
              <w:szCs w:val="18"/>
            </w:rPr>
            <w:instrText xml:space="preserve"> DOCPROPERTY "StartDt"  *\charformat </w:instrText>
          </w:r>
          <w:r w:rsidRPr="00F02A14">
            <w:rPr>
              <w:rFonts w:cs="Arial"/>
              <w:szCs w:val="18"/>
            </w:rPr>
            <w:fldChar w:fldCharType="separate"/>
          </w:r>
          <w:r w:rsidR="004829F1">
            <w:rPr>
              <w:rFonts w:cs="Arial"/>
              <w:szCs w:val="18"/>
            </w:rPr>
            <w:t>06/12/25</w:t>
          </w:r>
          <w:r w:rsidRPr="00F02A14">
            <w:rPr>
              <w:rFonts w:cs="Arial"/>
              <w:szCs w:val="18"/>
            </w:rPr>
            <w:fldChar w:fldCharType="end"/>
          </w:r>
          <w:r w:rsidRPr="00F02A14">
            <w:rPr>
              <w:rFonts w:cs="Arial"/>
              <w:szCs w:val="18"/>
            </w:rPr>
            <w:fldChar w:fldCharType="begin"/>
          </w:r>
          <w:r w:rsidRPr="00F02A14">
            <w:rPr>
              <w:rFonts w:cs="Arial"/>
              <w:szCs w:val="18"/>
            </w:rPr>
            <w:instrText xml:space="preserve"> DOCPROPERTY "EndDt"  *\charformat </w:instrText>
          </w:r>
          <w:r w:rsidRPr="00F02A14">
            <w:rPr>
              <w:rFonts w:cs="Arial"/>
              <w:szCs w:val="18"/>
            </w:rPr>
            <w:fldChar w:fldCharType="separate"/>
          </w:r>
          <w:r w:rsidR="004829F1">
            <w:rPr>
              <w:rFonts w:cs="Arial"/>
              <w:szCs w:val="18"/>
            </w:rPr>
            <w:t>-04/09/26</w:t>
          </w:r>
          <w:r w:rsidRPr="00F02A14">
            <w:rPr>
              <w:rFonts w:cs="Arial"/>
              <w:szCs w:val="18"/>
            </w:rPr>
            <w:fldChar w:fldCharType="end"/>
          </w:r>
        </w:p>
      </w:tc>
      <w:tc>
        <w:tcPr>
          <w:tcW w:w="1061" w:type="pct"/>
        </w:tcPr>
        <w:p w14:paraId="692352FC" w14:textId="3C51301D" w:rsidR="008F2A17" w:rsidRPr="00F02A14" w:rsidRDefault="008F2A17" w:rsidP="00B136BA">
          <w:pPr>
            <w:pStyle w:val="Footer"/>
            <w:spacing w:line="240" w:lineRule="auto"/>
            <w:jc w:val="right"/>
            <w:rPr>
              <w:rFonts w:cs="Arial"/>
              <w:szCs w:val="18"/>
            </w:rPr>
          </w:pPr>
          <w:r w:rsidRPr="00F02A14">
            <w:rPr>
              <w:rFonts w:cs="Arial"/>
              <w:szCs w:val="18"/>
            </w:rPr>
            <w:fldChar w:fldCharType="begin"/>
          </w:r>
          <w:r w:rsidRPr="00F02A14">
            <w:rPr>
              <w:rFonts w:cs="Arial"/>
              <w:szCs w:val="18"/>
            </w:rPr>
            <w:instrText xml:space="preserve"> DOCPROPERTY "Category"  *\charformat  </w:instrText>
          </w:r>
          <w:r w:rsidRPr="00F02A14">
            <w:rPr>
              <w:rFonts w:cs="Arial"/>
              <w:szCs w:val="18"/>
            </w:rPr>
            <w:fldChar w:fldCharType="separate"/>
          </w:r>
          <w:r w:rsidR="004829F1">
            <w:rPr>
              <w:rFonts w:cs="Arial"/>
              <w:szCs w:val="18"/>
            </w:rPr>
            <w:t>R39</w:t>
          </w:r>
          <w:r w:rsidRPr="00F02A14">
            <w:rPr>
              <w:rFonts w:cs="Arial"/>
              <w:szCs w:val="18"/>
            </w:rPr>
            <w:fldChar w:fldCharType="end"/>
          </w:r>
          <w:r w:rsidRPr="00F02A14">
            <w:rPr>
              <w:rFonts w:cs="Arial"/>
              <w:szCs w:val="18"/>
            </w:rPr>
            <w:br/>
          </w:r>
          <w:r w:rsidRPr="00F02A14">
            <w:rPr>
              <w:rFonts w:cs="Arial"/>
              <w:szCs w:val="18"/>
            </w:rPr>
            <w:fldChar w:fldCharType="begin"/>
          </w:r>
          <w:r w:rsidRPr="00F02A14">
            <w:rPr>
              <w:rFonts w:cs="Arial"/>
              <w:szCs w:val="18"/>
            </w:rPr>
            <w:instrText xml:space="preserve"> DOCPROPERTY "RepubDt"  *\charformat  </w:instrText>
          </w:r>
          <w:r w:rsidRPr="00F02A14">
            <w:rPr>
              <w:rFonts w:cs="Arial"/>
              <w:szCs w:val="18"/>
            </w:rPr>
            <w:fldChar w:fldCharType="separate"/>
          </w:r>
          <w:r w:rsidR="004829F1">
            <w:rPr>
              <w:rFonts w:cs="Arial"/>
              <w:szCs w:val="18"/>
            </w:rPr>
            <w:t>06/12/25</w:t>
          </w:r>
          <w:r w:rsidRPr="00F02A14">
            <w:rPr>
              <w:rFonts w:cs="Arial"/>
              <w:szCs w:val="18"/>
            </w:rPr>
            <w:fldChar w:fldCharType="end"/>
          </w:r>
        </w:p>
      </w:tc>
    </w:tr>
  </w:tbl>
  <w:p w14:paraId="505C7841" w14:textId="31DEA031" w:rsidR="008F2A17"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C81E6" w14:textId="77777777" w:rsidR="008F2A17" w:rsidRDefault="008F2A17">
    <w:pPr>
      <w:rPr>
        <w:sz w:val="16"/>
      </w:rPr>
    </w:pPr>
  </w:p>
  <w:tbl>
    <w:tblPr>
      <w:tblW w:w="5000" w:type="pct"/>
      <w:tblBorders>
        <w:top w:val="single" w:sz="4" w:space="0" w:color="auto"/>
      </w:tblBorders>
      <w:tblLook w:val="0000" w:firstRow="0" w:lastRow="0" w:firstColumn="0" w:lastColumn="0" w:noHBand="0" w:noVBand="0"/>
    </w:tblPr>
    <w:tblGrid>
      <w:gridCol w:w="1635"/>
      <w:gridCol w:w="4766"/>
      <w:gridCol w:w="1306"/>
    </w:tblGrid>
    <w:tr w:rsidR="008F2A17" w:rsidRPr="00CB3D59" w14:paraId="310C7072" w14:textId="77777777">
      <w:tc>
        <w:tcPr>
          <w:tcW w:w="1061" w:type="pct"/>
        </w:tcPr>
        <w:p w14:paraId="21F02ACD" w14:textId="49732FAB" w:rsidR="008F2A17" w:rsidRPr="00F02A14" w:rsidRDefault="008F2A17" w:rsidP="00B136BA">
          <w:pPr>
            <w:pStyle w:val="Footer"/>
            <w:spacing w:line="240" w:lineRule="auto"/>
            <w:rPr>
              <w:rFonts w:cs="Arial"/>
              <w:szCs w:val="18"/>
            </w:rPr>
          </w:pPr>
          <w:r w:rsidRPr="00F02A14">
            <w:rPr>
              <w:rFonts w:cs="Arial"/>
              <w:szCs w:val="18"/>
            </w:rPr>
            <w:fldChar w:fldCharType="begin"/>
          </w:r>
          <w:r w:rsidRPr="00F02A14">
            <w:rPr>
              <w:rFonts w:cs="Arial"/>
              <w:szCs w:val="18"/>
            </w:rPr>
            <w:instrText xml:space="preserve"> DOCPROPERTY "Category"  *\charformat  </w:instrText>
          </w:r>
          <w:r w:rsidRPr="00F02A14">
            <w:rPr>
              <w:rFonts w:cs="Arial"/>
              <w:szCs w:val="18"/>
            </w:rPr>
            <w:fldChar w:fldCharType="separate"/>
          </w:r>
          <w:r w:rsidR="004829F1">
            <w:rPr>
              <w:rFonts w:cs="Arial"/>
              <w:szCs w:val="18"/>
            </w:rPr>
            <w:t>R39</w:t>
          </w:r>
          <w:r w:rsidRPr="00F02A14">
            <w:rPr>
              <w:rFonts w:cs="Arial"/>
              <w:szCs w:val="18"/>
            </w:rPr>
            <w:fldChar w:fldCharType="end"/>
          </w:r>
          <w:r w:rsidRPr="00F02A14">
            <w:rPr>
              <w:rFonts w:cs="Arial"/>
              <w:szCs w:val="18"/>
            </w:rPr>
            <w:br/>
          </w:r>
          <w:r w:rsidRPr="00F02A14">
            <w:rPr>
              <w:rFonts w:cs="Arial"/>
              <w:szCs w:val="18"/>
            </w:rPr>
            <w:fldChar w:fldCharType="begin"/>
          </w:r>
          <w:r w:rsidRPr="00F02A14">
            <w:rPr>
              <w:rFonts w:cs="Arial"/>
              <w:szCs w:val="18"/>
            </w:rPr>
            <w:instrText xml:space="preserve"> DOCPROPERTY "RepubDt"  *\charformat  </w:instrText>
          </w:r>
          <w:r w:rsidRPr="00F02A14">
            <w:rPr>
              <w:rFonts w:cs="Arial"/>
              <w:szCs w:val="18"/>
            </w:rPr>
            <w:fldChar w:fldCharType="separate"/>
          </w:r>
          <w:r w:rsidR="004829F1">
            <w:rPr>
              <w:rFonts w:cs="Arial"/>
              <w:szCs w:val="18"/>
            </w:rPr>
            <w:t>06/12/25</w:t>
          </w:r>
          <w:r w:rsidRPr="00F02A14">
            <w:rPr>
              <w:rFonts w:cs="Arial"/>
              <w:szCs w:val="18"/>
            </w:rPr>
            <w:fldChar w:fldCharType="end"/>
          </w:r>
        </w:p>
      </w:tc>
      <w:tc>
        <w:tcPr>
          <w:tcW w:w="3092" w:type="pct"/>
        </w:tcPr>
        <w:p w14:paraId="15A6B093" w14:textId="4A19DE03" w:rsidR="008F2A17" w:rsidRPr="00F02A14" w:rsidRDefault="008F2A17" w:rsidP="00B136BA">
          <w:pPr>
            <w:pStyle w:val="Footer"/>
            <w:spacing w:line="240" w:lineRule="auto"/>
            <w:jc w:val="center"/>
            <w:rPr>
              <w:rFonts w:cs="Arial"/>
              <w:szCs w:val="18"/>
            </w:rPr>
          </w:pPr>
          <w:r>
            <w:rPr>
              <w:rFonts w:cs="Arial"/>
              <w:szCs w:val="18"/>
            </w:rPr>
            <w:fldChar w:fldCharType="begin"/>
          </w:r>
          <w:r>
            <w:rPr>
              <w:rFonts w:cs="Arial"/>
              <w:szCs w:val="18"/>
            </w:rPr>
            <w:instrText xml:space="preserve"> REF Citation *\charformat  \* MERGEFORMAT </w:instrText>
          </w:r>
          <w:r>
            <w:rPr>
              <w:rFonts w:cs="Arial"/>
              <w:szCs w:val="18"/>
            </w:rPr>
            <w:fldChar w:fldCharType="separate"/>
          </w:r>
          <w:r w:rsidR="004829F1" w:rsidRPr="004829F1">
            <w:rPr>
              <w:rFonts w:cs="Arial"/>
              <w:szCs w:val="18"/>
            </w:rPr>
            <w:t xml:space="preserve">Births, Deaths and </w:t>
          </w:r>
          <w:r w:rsidR="004829F1">
            <w:t>Marriages Registration Act 1997</w:t>
          </w:r>
          <w:r>
            <w:rPr>
              <w:rFonts w:cs="Arial"/>
              <w:szCs w:val="18"/>
            </w:rPr>
            <w:fldChar w:fldCharType="end"/>
          </w:r>
        </w:p>
        <w:p w14:paraId="36D0B06C" w14:textId="351383B2" w:rsidR="008F2A17" w:rsidRPr="00F02A14" w:rsidRDefault="008F2A17" w:rsidP="00B136BA">
          <w:pPr>
            <w:pStyle w:val="FooterInfoCentre"/>
            <w:tabs>
              <w:tab w:val="clear" w:pos="7707"/>
            </w:tabs>
            <w:rPr>
              <w:rFonts w:cs="Arial"/>
              <w:szCs w:val="18"/>
            </w:rPr>
          </w:pPr>
          <w:r w:rsidRPr="00F02A14">
            <w:rPr>
              <w:rFonts w:cs="Arial"/>
              <w:szCs w:val="18"/>
            </w:rPr>
            <w:fldChar w:fldCharType="begin"/>
          </w:r>
          <w:r w:rsidRPr="00F02A14">
            <w:rPr>
              <w:rFonts w:cs="Arial"/>
              <w:szCs w:val="18"/>
            </w:rPr>
            <w:instrText xml:space="preserve"> DOCPROPERTY "Eff"  *\charformat </w:instrText>
          </w:r>
          <w:r w:rsidRPr="00F02A14">
            <w:rPr>
              <w:rFonts w:cs="Arial"/>
              <w:szCs w:val="18"/>
            </w:rPr>
            <w:fldChar w:fldCharType="separate"/>
          </w:r>
          <w:r w:rsidR="004829F1">
            <w:rPr>
              <w:rFonts w:cs="Arial"/>
              <w:szCs w:val="18"/>
            </w:rPr>
            <w:t xml:space="preserve">Effective:  </w:t>
          </w:r>
          <w:r w:rsidRPr="00F02A14">
            <w:rPr>
              <w:rFonts w:cs="Arial"/>
              <w:szCs w:val="18"/>
            </w:rPr>
            <w:fldChar w:fldCharType="end"/>
          </w:r>
          <w:r w:rsidRPr="00F02A14">
            <w:rPr>
              <w:rFonts w:cs="Arial"/>
              <w:szCs w:val="18"/>
            </w:rPr>
            <w:fldChar w:fldCharType="begin"/>
          </w:r>
          <w:r w:rsidRPr="00F02A14">
            <w:rPr>
              <w:rFonts w:cs="Arial"/>
              <w:szCs w:val="18"/>
            </w:rPr>
            <w:instrText xml:space="preserve"> DOCPROPERTY "StartDt"  *\charformat </w:instrText>
          </w:r>
          <w:r w:rsidRPr="00F02A14">
            <w:rPr>
              <w:rFonts w:cs="Arial"/>
              <w:szCs w:val="18"/>
            </w:rPr>
            <w:fldChar w:fldCharType="separate"/>
          </w:r>
          <w:r w:rsidR="004829F1">
            <w:rPr>
              <w:rFonts w:cs="Arial"/>
              <w:szCs w:val="18"/>
            </w:rPr>
            <w:t>06/12/25</w:t>
          </w:r>
          <w:r w:rsidRPr="00F02A14">
            <w:rPr>
              <w:rFonts w:cs="Arial"/>
              <w:szCs w:val="18"/>
            </w:rPr>
            <w:fldChar w:fldCharType="end"/>
          </w:r>
          <w:r w:rsidRPr="00F02A14">
            <w:rPr>
              <w:rFonts w:cs="Arial"/>
              <w:szCs w:val="18"/>
            </w:rPr>
            <w:fldChar w:fldCharType="begin"/>
          </w:r>
          <w:r w:rsidRPr="00F02A14">
            <w:rPr>
              <w:rFonts w:cs="Arial"/>
              <w:szCs w:val="18"/>
            </w:rPr>
            <w:instrText xml:space="preserve"> DOCPROPERTY "EndDt"  *\charformat </w:instrText>
          </w:r>
          <w:r w:rsidRPr="00F02A14">
            <w:rPr>
              <w:rFonts w:cs="Arial"/>
              <w:szCs w:val="18"/>
            </w:rPr>
            <w:fldChar w:fldCharType="separate"/>
          </w:r>
          <w:r w:rsidR="004829F1">
            <w:rPr>
              <w:rFonts w:cs="Arial"/>
              <w:szCs w:val="18"/>
            </w:rPr>
            <w:t>-04/09/26</w:t>
          </w:r>
          <w:r w:rsidRPr="00F02A14">
            <w:rPr>
              <w:rFonts w:cs="Arial"/>
              <w:szCs w:val="18"/>
            </w:rPr>
            <w:fldChar w:fldCharType="end"/>
          </w:r>
        </w:p>
      </w:tc>
      <w:tc>
        <w:tcPr>
          <w:tcW w:w="847" w:type="pct"/>
        </w:tcPr>
        <w:p w14:paraId="7F0D01D6" w14:textId="77777777" w:rsidR="008F2A17" w:rsidRPr="00F02A14" w:rsidRDefault="008F2A17" w:rsidP="00B136BA">
          <w:pPr>
            <w:pStyle w:val="Footer"/>
            <w:spacing w:line="240" w:lineRule="auto"/>
            <w:jc w:val="right"/>
            <w:rPr>
              <w:rFonts w:cs="Arial"/>
              <w:szCs w:val="18"/>
            </w:rPr>
          </w:pPr>
          <w:r w:rsidRPr="00F02A14">
            <w:rPr>
              <w:rFonts w:cs="Arial"/>
              <w:szCs w:val="18"/>
            </w:rPr>
            <w:t xml:space="preserve">page </w:t>
          </w:r>
          <w:r w:rsidRPr="00F02A14">
            <w:rPr>
              <w:rStyle w:val="PageNumber"/>
              <w:rFonts w:cs="Arial"/>
              <w:szCs w:val="18"/>
            </w:rPr>
            <w:fldChar w:fldCharType="begin"/>
          </w:r>
          <w:r w:rsidRPr="00F02A14">
            <w:rPr>
              <w:rStyle w:val="PageNumber"/>
              <w:rFonts w:cs="Arial"/>
              <w:szCs w:val="18"/>
            </w:rPr>
            <w:instrText xml:space="preserve"> PAGE </w:instrText>
          </w:r>
          <w:r w:rsidRPr="00F02A14">
            <w:rPr>
              <w:rStyle w:val="PageNumber"/>
              <w:rFonts w:cs="Arial"/>
              <w:szCs w:val="18"/>
            </w:rPr>
            <w:fldChar w:fldCharType="separate"/>
          </w:r>
          <w:r>
            <w:rPr>
              <w:rStyle w:val="PageNumber"/>
              <w:rFonts w:cs="Arial"/>
              <w:noProof/>
              <w:szCs w:val="18"/>
            </w:rPr>
            <w:t>7</w:t>
          </w:r>
          <w:r w:rsidRPr="00F02A14">
            <w:rPr>
              <w:rStyle w:val="PageNumber"/>
              <w:rFonts w:cs="Arial"/>
              <w:szCs w:val="18"/>
            </w:rPr>
            <w:fldChar w:fldCharType="end"/>
          </w:r>
        </w:p>
      </w:tc>
    </w:tr>
  </w:tbl>
  <w:p w14:paraId="45428913" w14:textId="13B8C15C" w:rsidR="008F2A17"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34698" w14:textId="77777777" w:rsidR="00F8431D" w:rsidRDefault="00F8431D">
    <w:pPr>
      <w:rPr>
        <w:sz w:val="16"/>
      </w:rPr>
    </w:pPr>
  </w:p>
  <w:tbl>
    <w:tblPr>
      <w:tblW w:w="5000" w:type="pct"/>
      <w:tblBorders>
        <w:top w:val="single" w:sz="4" w:space="0" w:color="auto"/>
      </w:tblBorders>
      <w:tblLayout w:type="fixed"/>
      <w:tblLook w:val="0000" w:firstRow="0" w:lastRow="0" w:firstColumn="0" w:lastColumn="0" w:noHBand="0" w:noVBand="0"/>
    </w:tblPr>
    <w:tblGrid>
      <w:gridCol w:w="1306"/>
      <w:gridCol w:w="4766"/>
      <w:gridCol w:w="1635"/>
    </w:tblGrid>
    <w:tr w:rsidR="00F8431D" w14:paraId="3624A138" w14:textId="77777777">
      <w:tc>
        <w:tcPr>
          <w:tcW w:w="847" w:type="pct"/>
        </w:tcPr>
        <w:p w14:paraId="54E7EE03" w14:textId="77777777" w:rsidR="00F8431D" w:rsidRDefault="00F8431D">
          <w:pPr>
            <w:pStyle w:val="Foot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tc>
      <w:tc>
        <w:tcPr>
          <w:tcW w:w="3092" w:type="pct"/>
        </w:tcPr>
        <w:p w14:paraId="60A2DD27" w14:textId="4E23454D" w:rsidR="00F8431D"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630B08DE" w14:textId="2F6DC2A5" w:rsidR="00F8431D"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1061" w:type="pct"/>
        </w:tcPr>
        <w:p w14:paraId="39601579" w14:textId="78B7A0D1" w:rsidR="00F8431D" w:rsidRDefault="0040549C">
          <w:pPr>
            <w:pStyle w:val="Footer"/>
            <w:jc w:val="right"/>
          </w:pPr>
          <w:r>
            <w:fldChar w:fldCharType="begin"/>
          </w:r>
          <w:r>
            <w:instrText xml:space="preserve"> DOCPROPERTY "Category"  *\charformat  </w:instrText>
          </w:r>
          <w:r>
            <w:fldChar w:fldCharType="separate"/>
          </w:r>
          <w:r w:rsidR="004829F1">
            <w:t>R39</w:t>
          </w:r>
          <w:r>
            <w:fldChar w:fldCharType="end"/>
          </w:r>
          <w:r w:rsidR="00F8431D">
            <w:br/>
          </w:r>
          <w:r>
            <w:fldChar w:fldCharType="begin"/>
          </w:r>
          <w:r>
            <w:instrText xml:space="preserve"> DOCPROPERTY "RepubDt"  *\charformat  </w:instrText>
          </w:r>
          <w:r>
            <w:fldChar w:fldCharType="separate"/>
          </w:r>
          <w:r w:rsidR="004829F1">
            <w:t>06/12/25</w:t>
          </w:r>
          <w:r>
            <w:fldChar w:fldCharType="end"/>
          </w:r>
        </w:p>
      </w:tc>
    </w:tr>
  </w:tbl>
  <w:p w14:paraId="3649A827" w14:textId="54EEEF46" w:rsidR="00F8431D"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E278D" w14:textId="77777777" w:rsidR="00F8431D" w:rsidRDefault="00F8431D">
    <w:pPr>
      <w:rPr>
        <w:sz w:val="16"/>
      </w:rPr>
    </w:pPr>
  </w:p>
  <w:tbl>
    <w:tblPr>
      <w:tblW w:w="5000" w:type="pct"/>
      <w:tblBorders>
        <w:top w:val="single" w:sz="4" w:space="0" w:color="auto"/>
      </w:tblBorders>
      <w:tblLook w:val="0000" w:firstRow="0" w:lastRow="0" w:firstColumn="0" w:lastColumn="0" w:noHBand="0" w:noVBand="0"/>
    </w:tblPr>
    <w:tblGrid>
      <w:gridCol w:w="1635"/>
      <w:gridCol w:w="4766"/>
      <w:gridCol w:w="1306"/>
    </w:tblGrid>
    <w:tr w:rsidR="00F8431D" w14:paraId="33B276CB" w14:textId="77777777">
      <w:tc>
        <w:tcPr>
          <w:tcW w:w="1061" w:type="pct"/>
        </w:tcPr>
        <w:p w14:paraId="35E00804" w14:textId="72BEE755" w:rsidR="00F8431D" w:rsidRDefault="0040549C">
          <w:pPr>
            <w:pStyle w:val="Footer"/>
          </w:pPr>
          <w:r>
            <w:fldChar w:fldCharType="begin"/>
          </w:r>
          <w:r>
            <w:instrText xml:space="preserve"> DOCPROPERTY "Category"  *\charformat  </w:instrText>
          </w:r>
          <w:r>
            <w:fldChar w:fldCharType="separate"/>
          </w:r>
          <w:r w:rsidR="004829F1">
            <w:t>R39</w:t>
          </w:r>
          <w:r>
            <w:fldChar w:fldCharType="end"/>
          </w:r>
          <w:r w:rsidR="00F8431D">
            <w:br/>
          </w:r>
          <w:r>
            <w:fldChar w:fldCharType="begin"/>
          </w:r>
          <w:r>
            <w:instrText xml:space="preserve"> DOCPROPERTY "RepubDt"  *\charformat  </w:instrText>
          </w:r>
          <w:r>
            <w:fldChar w:fldCharType="separate"/>
          </w:r>
          <w:r w:rsidR="004829F1">
            <w:t>06/12/25</w:t>
          </w:r>
          <w:r>
            <w:fldChar w:fldCharType="end"/>
          </w:r>
        </w:p>
      </w:tc>
      <w:tc>
        <w:tcPr>
          <w:tcW w:w="3092" w:type="pct"/>
        </w:tcPr>
        <w:p w14:paraId="6EA05957" w14:textId="02AC3871" w:rsidR="00F8431D"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18906148" w14:textId="2405CAFD" w:rsidR="00F8431D"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847" w:type="pct"/>
        </w:tcPr>
        <w:p w14:paraId="75F0D89A" w14:textId="77777777" w:rsidR="00F8431D" w:rsidRDefault="00F8431D">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tc>
    </w:tr>
  </w:tbl>
  <w:p w14:paraId="6084247C" w14:textId="44B4535D" w:rsidR="00F8431D"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B49C" w14:textId="77777777" w:rsidR="00F8431D" w:rsidRDefault="00F8431D">
    <w:pPr>
      <w:rPr>
        <w:sz w:val="16"/>
      </w:rPr>
    </w:pPr>
  </w:p>
  <w:tbl>
    <w:tblPr>
      <w:tblW w:w="5000" w:type="pct"/>
      <w:tblBorders>
        <w:top w:val="single" w:sz="4" w:space="0" w:color="auto"/>
      </w:tblBorders>
      <w:tblLayout w:type="fixed"/>
      <w:tblLook w:val="0000" w:firstRow="0" w:lastRow="0" w:firstColumn="0" w:lastColumn="0" w:noHBand="0" w:noVBand="0"/>
    </w:tblPr>
    <w:tblGrid>
      <w:gridCol w:w="1306"/>
      <w:gridCol w:w="4766"/>
      <w:gridCol w:w="1635"/>
    </w:tblGrid>
    <w:tr w:rsidR="00F8431D" w14:paraId="20AC9919" w14:textId="77777777">
      <w:tc>
        <w:tcPr>
          <w:tcW w:w="847" w:type="pct"/>
        </w:tcPr>
        <w:p w14:paraId="1276984C" w14:textId="77777777" w:rsidR="00F8431D" w:rsidRDefault="00F8431D">
          <w:pPr>
            <w:pStyle w:val="Foot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164</w:t>
          </w:r>
          <w:r>
            <w:rPr>
              <w:rStyle w:val="PageNumber"/>
            </w:rPr>
            <w:fldChar w:fldCharType="end"/>
          </w:r>
        </w:p>
      </w:tc>
      <w:tc>
        <w:tcPr>
          <w:tcW w:w="3092" w:type="pct"/>
        </w:tcPr>
        <w:p w14:paraId="6ABD43FE" w14:textId="5866CBB1" w:rsidR="00F8431D"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79E663CD" w14:textId="54AAB4B9" w:rsidR="00F8431D"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1061" w:type="pct"/>
        </w:tcPr>
        <w:p w14:paraId="168FAB55" w14:textId="65FD9285" w:rsidR="00F8431D" w:rsidRDefault="0040549C">
          <w:pPr>
            <w:pStyle w:val="Footer"/>
            <w:jc w:val="right"/>
          </w:pPr>
          <w:r>
            <w:fldChar w:fldCharType="begin"/>
          </w:r>
          <w:r>
            <w:instrText xml:space="preserve"> DOCPROPERTY "Category"  *\charformat  </w:instrText>
          </w:r>
          <w:r>
            <w:fldChar w:fldCharType="separate"/>
          </w:r>
          <w:r w:rsidR="004829F1">
            <w:t>R39</w:t>
          </w:r>
          <w:r>
            <w:fldChar w:fldCharType="end"/>
          </w:r>
          <w:r w:rsidR="00F8431D">
            <w:br/>
          </w:r>
          <w:r>
            <w:fldChar w:fldCharType="begin"/>
          </w:r>
          <w:r>
            <w:instrText xml:space="preserve"> DOCPROPERTY "RepubDt"  *\charformat  </w:instrText>
          </w:r>
          <w:r>
            <w:fldChar w:fldCharType="separate"/>
          </w:r>
          <w:r w:rsidR="004829F1">
            <w:t>06/12/25</w:t>
          </w:r>
          <w:r>
            <w:fldChar w:fldCharType="end"/>
          </w:r>
        </w:p>
      </w:tc>
    </w:tr>
  </w:tbl>
  <w:p w14:paraId="187A16EC" w14:textId="53822877" w:rsidR="00F8431D"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CDABC" w14:textId="77777777" w:rsidR="00F8431D" w:rsidRDefault="00F8431D">
    <w:pPr>
      <w:rPr>
        <w:sz w:val="16"/>
      </w:rPr>
    </w:pPr>
  </w:p>
  <w:tbl>
    <w:tblPr>
      <w:tblW w:w="5000" w:type="pct"/>
      <w:tblBorders>
        <w:top w:val="single" w:sz="4" w:space="0" w:color="auto"/>
      </w:tblBorders>
      <w:tblLook w:val="0000" w:firstRow="0" w:lastRow="0" w:firstColumn="0" w:lastColumn="0" w:noHBand="0" w:noVBand="0"/>
    </w:tblPr>
    <w:tblGrid>
      <w:gridCol w:w="1635"/>
      <w:gridCol w:w="4766"/>
      <w:gridCol w:w="1306"/>
    </w:tblGrid>
    <w:tr w:rsidR="00F8431D" w14:paraId="4E55665F" w14:textId="77777777">
      <w:tc>
        <w:tcPr>
          <w:tcW w:w="1061" w:type="pct"/>
        </w:tcPr>
        <w:p w14:paraId="397052F6" w14:textId="01297E35" w:rsidR="00F8431D" w:rsidRDefault="0040549C">
          <w:pPr>
            <w:pStyle w:val="Footer"/>
          </w:pPr>
          <w:r>
            <w:fldChar w:fldCharType="begin"/>
          </w:r>
          <w:r>
            <w:instrText xml:space="preserve"> DOCPROPERTY "Category"  *\charformat  </w:instrText>
          </w:r>
          <w:r>
            <w:fldChar w:fldCharType="separate"/>
          </w:r>
          <w:r w:rsidR="004829F1">
            <w:t>R39</w:t>
          </w:r>
          <w:r>
            <w:fldChar w:fldCharType="end"/>
          </w:r>
          <w:r w:rsidR="00F8431D">
            <w:br/>
          </w:r>
          <w:r>
            <w:fldChar w:fldCharType="begin"/>
          </w:r>
          <w:r>
            <w:instrText xml:space="preserve"> DOCPROPERTY "RepubDt"  *\charformat  </w:instrText>
          </w:r>
          <w:r>
            <w:fldChar w:fldCharType="separate"/>
          </w:r>
          <w:r w:rsidR="004829F1">
            <w:t>06/12/25</w:t>
          </w:r>
          <w:r>
            <w:fldChar w:fldCharType="end"/>
          </w:r>
        </w:p>
      </w:tc>
      <w:tc>
        <w:tcPr>
          <w:tcW w:w="3092" w:type="pct"/>
        </w:tcPr>
        <w:p w14:paraId="252B7A17" w14:textId="4B0B6B14" w:rsidR="00F8431D" w:rsidRDefault="0040549C">
          <w:pPr>
            <w:pStyle w:val="Footer"/>
            <w:jc w:val="center"/>
          </w:pPr>
          <w:r>
            <w:fldChar w:fldCharType="begin"/>
          </w:r>
          <w:r>
            <w:instrText xml:space="preserve"> REF Citation *\charformat </w:instrText>
          </w:r>
          <w:r>
            <w:fldChar w:fldCharType="separate"/>
          </w:r>
          <w:r w:rsidR="004829F1">
            <w:t>Births, Deaths and Marriages Registration Act 1997</w:t>
          </w:r>
          <w:r>
            <w:fldChar w:fldCharType="end"/>
          </w:r>
        </w:p>
        <w:p w14:paraId="0FF78C37" w14:textId="7F33B951" w:rsidR="00F8431D" w:rsidRDefault="0040549C">
          <w:pPr>
            <w:pStyle w:val="FooterInfoCentre"/>
          </w:pPr>
          <w:r>
            <w:fldChar w:fldCharType="begin"/>
          </w:r>
          <w:r>
            <w:instrText xml:space="preserve"> DOCPROPERTY "Eff"  *\charformat </w:instrText>
          </w:r>
          <w:r>
            <w:fldChar w:fldCharType="separate"/>
          </w:r>
          <w:r w:rsidR="004829F1">
            <w:t xml:space="preserve">Effective:  </w:t>
          </w:r>
          <w:r>
            <w:fldChar w:fldCharType="end"/>
          </w:r>
          <w:r>
            <w:fldChar w:fldCharType="begin"/>
          </w:r>
          <w:r>
            <w:instrText xml:space="preserve"> DOCPROPERTY "StartDt"  *\charformat </w:instrText>
          </w:r>
          <w:r>
            <w:fldChar w:fldCharType="separate"/>
          </w:r>
          <w:r w:rsidR="004829F1">
            <w:t>06/12/25</w:t>
          </w:r>
          <w:r>
            <w:fldChar w:fldCharType="end"/>
          </w:r>
          <w:r>
            <w:fldChar w:fldCharType="begin"/>
          </w:r>
          <w:r>
            <w:instrText xml:space="preserve"> DOCPROPERTY "EndDt"  *\charformat </w:instrText>
          </w:r>
          <w:r>
            <w:fldChar w:fldCharType="separate"/>
          </w:r>
          <w:r w:rsidR="004829F1">
            <w:t>-04/09/26</w:t>
          </w:r>
          <w:r>
            <w:fldChar w:fldCharType="end"/>
          </w:r>
        </w:p>
      </w:tc>
      <w:tc>
        <w:tcPr>
          <w:tcW w:w="847" w:type="pct"/>
        </w:tcPr>
        <w:p w14:paraId="26CAD4E0" w14:textId="77777777" w:rsidR="00F8431D" w:rsidRDefault="00F8431D">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163</w:t>
          </w:r>
          <w:r>
            <w:rPr>
              <w:rStyle w:val="PageNumber"/>
            </w:rPr>
            <w:fldChar w:fldCharType="end"/>
          </w:r>
        </w:p>
      </w:tc>
    </w:tr>
  </w:tbl>
  <w:p w14:paraId="3D4531EA" w14:textId="6D5E3E1F" w:rsidR="00F8431D" w:rsidRPr="00E24CAB" w:rsidRDefault="0040549C" w:rsidP="00E24CAB">
    <w:pPr>
      <w:pStyle w:val="Status"/>
      <w:rPr>
        <w:rFonts w:cs="Arial"/>
      </w:rPr>
    </w:pPr>
    <w:r w:rsidRPr="00E24CAB">
      <w:rPr>
        <w:rFonts w:cs="Arial"/>
      </w:rPr>
      <w:fldChar w:fldCharType="begin"/>
    </w:r>
    <w:r w:rsidRPr="00E24CAB">
      <w:rPr>
        <w:rFonts w:cs="Arial"/>
      </w:rPr>
      <w:instrText xml:space="preserve"> DOCPROPERTY "Status" </w:instrText>
    </w:r>
    <w:r w:rsidRPr="00E24CAB">
      <w:rPr>
        <w:rFonts w:cs="Arial"/>
      </w:rPr>
      <w:fldChar w:fldCharType="separate"/>
    </w:r>
    <w:r w:rsidR="004829F1" w:rsidRPr="00E24CAB">
      <w:rPr>
        <w:rFonts w:cs="Arial"/>
      </w:rPr>
      <w:t xml:space="preserve"> </w:t>
    </w:r>
    <w:r w:rsidRPr="00E24CAB">
      <w:rPr>
        <w:rFonts w:cs="Arial"/>
      </w:rPr>
      <w:fldChar w:fldCharType="end"/>
    </w:r>
    <w:r w:rsidR="00E24CAB" w:rsidRPr="00E24CAB">
      <w:rPr>
        <w:rFonts w:cs="Arial"/>
      </w:rPr>
      <w:t>Unauthorised version prepared by ACT Parliamentary Counsel’s Office</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482C" w14:textId="7B1BEEB3" w:rsidR="00D21888" w:rsidRPr="00E24CAB" w:rsidRDefault="00E24CAB" w:rsidP="00E24CAB">
    <w:pPr>
      <w:pStyle w:val="Footer"/>
      <w:jc w:val="center"/>
      <w:rPr>
        <w:rFonts w:cs="Arial"/>
        <w:sz w:val="14"/>
      </w:rPr>
    </w:pPr>
    <w:r w:rsidRPr="00E24CAB">
      <w:rPr>
        <w:rFonts w:cs="Arial"/>
        <w:sz w:val="14"/>
      </w:rPr>
      <w:t>Unauthorised version prepared by ACT Parliamentary Counsel’s Office</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46BEB" w14:textId="06EADC8E" w:rsidR="00D21888" w:rsidRPr="00E24CAB" w:rsidRDefault="00D21888" w:rsidP="00E24CAB">
    <w:pPr>
      <w:pStyle w:val="Footer"/>
      <w:jc w:val="center"/>
      <w:rPr>
        <w:rFonts w:cs="Arial"/>
        <w:sz w:val="14"/>
      </w:rPr>
    </w:pPr>
    <w:r w:rsidRPr="00E24CAB">
      <w:rPr>
        <w:rFonts w:cs="Arial"/>
        <w:sz w:val="14"/>
      </w:rPr>
      <w:fldChar w:fldCharType="begin"/>
    </w:r>
    <w:r w:rsidRPr="00E24CAB">
      <w:rPr>
        <w:rFonts w:cs="Arial"/>
        <w:sz w:val="14"/>
      </w:rPr>
      <w:instrText xml:space="preserve"> COMMENTS  \* MERGEFORMAT </w:instrText>
    </w:r>
    <w:r w:rsidRPr="00E24CAB">
      <w:rPr>
        <w:rFonts w:cs="Arial"/>
        <w:sz w:val="14"/>
      </w:rPr>
      <w:fldChar w:fldCharType="end"/>
    </w:r>
    <w:r w:rsidR="00E24CAB" w:rsidRPr="00E24CAB">
      <w:rPr>
        <w:rFonts w:cs="Arial"/>
        <w:sz w:val="14"/>
      </w:rPr>
      <w:t>Unauthorised version prepared by ACT Parliamentary Counsel’s Office</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8FD1E" w14:textId="43574B27" w:rsidR="00D21888" w:rsidRPr="00E24CAB" w:rsidRDefault="00E24CAB" w:rsidP="00E24CAB">
    <w:pPr>
      <w:pStyle w:val="Footer"/>
      <w:jc w:val="center"/>
      <w:rPr>
        <w:rFonts w:cs="Arial"/>
        <w:sz w:val="14"/>
      </w:rPr>
    </w:pPr>
    <w:r w:rsidRPr="00E24CAB">
      <w:rPr>
        <w:rFonts w:cs="Arial"/>
        <w:sz w:val="14"/>
      </w:rPr>
      <w:t>Unauthorised version prepared by ACT Parliamentary Counsel’s Office</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184A" w14:textId="77777777" w:rsidR="00D21888" w:rsidRDefault="00D21888">
    <w:pPr>
      <w:pStyle w:val="Footer"/>
      <w:framePr w:wrap="auto" w:vAnchor="text" w:hAnchor="margin" w:xAlign="center" w:y="1"/>
      <w:rPr>
        <w:rStyle w:val="PageNumber"/>
        <w:sz w:val="20"/>
      </w:rPr>
    </w:pPr>
  </w:p>
  <w:p w14:paraId="1413BED4" w14:textId="79A1554A" w:rsidR="00D21888" w:rsidRPr="00E24CAB" w:rsidRDefault="00E24CAB" w:rsidP="00E24CAB">
    <w:pPr>
      <w:pStyle w:val="Footer"/>
      <w:jc w:val="center"/>
      <w:rPr>
        <w:rFonts w:cs="Arial"/>
        <w:sz w:val="14"/>
      </w:rPr>
    </w:pPr>
    <w:r w:rsidRPr="00E24CAB">
      <w:rPr>
        <w:rFonts w:cs="Arial"/>
        <w:sz w:val="14"/>
      </w:rPr>
      <w:t>Unauthorised version prepared by ACT Parliamentary Counsel’s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1335" w14:textId="77777777" w:rsidR="0040549C" w:rsidRDefault="0040549C" w:rsidP="00C54B9F">
      <w:pPr>
        <w:pStyle w:val="aExamBullet"/>
      </w:pPr>
      <w:r>
        <w:separator/>
      </w:r>
    </w:p>
  </w:footnote>
  <w:footnote w:type="continuationSeparator" w:id="0">
    <w:p w14:paraId="59D68861" w14:textId="77777777" w:rsidR="0040549C" w:rsidRDefault="0040549C" w:rsidP="00C54B9F">
      <w:pPr>
        <w:pStyle w:val="aExamBulle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D0953" w14:textId="77777777" w:rsidR="00084B7C" w:rsidRDefault="00084B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DC79" w14:textId="77777777" w:rsidR="00084B7C" w:rsidRDefault="00084B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AB86E" w14:textId="77777777" w:rsidR="00084B7C" w:rsidRDefault="00084B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1387"/>
      <w:gridCol w:w="6320"/>
    </w:tblGrid>
    <w:tr w:rsidR="00044165" w14:paraId="63A261F2" w14:textId="77777777">
      <w:tc>
        <w:tcPr>
          <w:tcW w:w="900" w:type="pct"/>
        </w:tcPr>
        <w:p w14:paraId="7397EB7C" w14:textId="77777777" w:rsidR="00044165" w:rsidRDefault="00044165">
          <w:pPr>
            <w:pStyle w:val="HeaderEven"/>
          </w:pPr>
        </w:p>
      </w:tc>
      <w:tc>
        <w:tcPr>
          <w:tcW w:w="4100" w:type="pct"/>
        </w:tcPr>
        <w:p w14:paraId="2631E81D" w14:textId="77777777" w:rsidR="00044165" w:rsidRDefault="00044165">
          <w:pPr>
            <w:pStyle w:val="HeaderEven"/>
          </w:pPr>
        </w:p>
      </w:tc>
    </w:tr>
    <w:tr w:rsidR="00044165" w14:paraId="44B4A9E5" w14:textId="77777777">
      <w:tc>
        <w:tcPr>
          <w:tcW w:w="4100" w:type="pct"/>
          <w:gridSpan w:val="2"/>
          <w:tcBorders>
            <w:bottom w:val="single" w:sz="4" w:space="0" w:color="auto"/>
          </w:tcBorders>
        </w:tcPr>
        <w:p w14:paraId="679470B4" w14:textId="452F4567" w:rsidR="00044165" w:rsidRDefault="0040549C">
          <w:pPr>
            <w:pStyle w:val="HeaderEven6"/>
          </w:pPr>
          <w:r>
            <w:fldChar w:fldCharType="begin"/>
          </w:r>
          <w:r>
            <w:instrText xml:space="preserve"> STYLEREF charContents \* MERGEFORMAT </w:instrText>
          </w:r>
          <w:r w:rsidR="005E3A26">
            <w:fldChar w:fldCharType="separate"/>
          </w:r>
          <w:r w:rsidR="00E24CAB">
            <w:rPr>
              <w:noProof/>
            </w:rPr>
            <w:t>Contents</w:t>
          </w:r>
          <w:r>
            <w:rPr>
              <w:noProof/>
            </w:rPr>
            <w:fldChar w:fldCharType="end"/>
          </w:r>
        </w:p>
      </w:tc>
    </w:tr>
  </w:tbl>
  <w:p w14:paraId="61E67D5F" w14:textId="5813C0BD" w:rsidR="00044165" w:rsidRDefault="00044165">
    <w:pPr>
      <w:pStyle w:val="N-9pt"/>
    </w:pPr>
    <w:r>
      <w:tab/>
    </w:r>
    <w:fldSimple w:instr=" STYLEREF charPage \* MERGEFORMAT ">
      <w:r w:rsidR="00E24CAB">
        <w:rPr>
          <w:noProof/>
        </w:rPr>
        <w:t>Page</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6320"/>
      <w:gridCol w:w="1387"/>
    </w:tblGrid>
    <w:tr w:rsidR="00044165" w14:paraId="2411A25A" w14:textId="77777777">
      <w:tc>
        <w:tcPr>
          <w:tcW w:w="4100" w:type="pct"/>
        </w:tcPr>
        <w:p w14:paraId="47AC8C61" w14:textId="77777777" w:rsidR="00044165" w:rsidRDefault="00044165">
          <w:pPr>
            <w:pStyle w:val="HeaderOdd"/>
          </w:pPr>
        </w:p>
      </w:tc>
      <w:tc>
        <w:tcPr>
          <w:tcW w:w="900" w:type="pct"/>
        </w:tcPr>
        <w:p w14:paraId="41924945" w14:textId="77777777" w:rsidR="00044165" w:rsidRDefault="00044165">
          <w:pPr>
            <w:pStyle w:val="HeaderOdd"/>
          </w:pPr>
        </w:p>
      </w:tc>
    </w:tr>
    <w:tr w:rsidR="00044165" w14:paraId="0D56B292" w14:textId="77777777">
      <w:tc>
        <w:tcPr>
          <w:tcW w:w="900" w:type="pct"/>
          <w:gridSpan w:val="2"/>
          <w:tcBorders>
            <w:bottom w:val="single" w:sz="4" w:space="0" w:color="auto"/>
          </w:tcBorders>
        </w:tcPr>
        <w:p w14:paraId="538E18B5" w14:textId="00EEE7D1" w:rsidR="00044165" w:rsidRDefault="0040549C">
          <w:pPr>
            <w:pStyle w:val="HeaderOdd6"/>
          </w:pPr>
          <w:r>
            <w:fldChar w:fldCharType="begin"/>
          </w:r>
          <w:r>
            <w:instrText xml:space="preserve"> STYLEREF charContents \* MERGEFORMAT </w:instrText>
          </w:r>
          <w:r w:rsidR="005E3A26">
            <w:fldChar w:fldCharType="separate"/>
          </w:r>
          <w:r w:rsidR="00E24CAB">
            <w:rPr>
              <w:noProof/>
            </w:rPr>
            <w:t>Contents</w:t>
          </w:r>
          <w:r>
            <w:rPr>
              <w:noProof/>
            </w:rPr>
            <w:fldChar w:fldCharType="end"/>
          </w:r>
        </w:p>
      </w:tc>
    </w:tr>
  </w:tbl>
  <w:p w14:paraId="520D4435" w14:textId="785DEC6F" w:rsidR="00044165" w:rsidRDefault="00044165">
    <w:pPr>
      <w:pStyle w:val="N-9pt"/>
    </w:pPr>
    <w:r>
      <w:tab/>
    </w:r>
    <w:fldSimple w:instr=" STYLEREF charPage \* MERGEFORMAT ">
      <w:r w:rsidR="00E24CAB">
        <w:rPr>
          <w:noProof/>
        </w:rPr>
        <w:t>Page</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1645"/>
      <w:gridCol w:w="6062"/>
    </w:tblGrid>
    <w:tr w:rsidR="00F159AB" w14:paraId="638DABFB" w14:textId="77777777" w:rsidTr="00D86897">
      <w:tc>
        <w:tcPr>
          <w:tcW w:w="1701" w:type="dxa"/>
        </w:tcPr>
        <w:p w14:paraId="49DA7C0B" w14:textId="42DCDFA2" w:rsidR="008F2A17" w:rsidRDefault="008F2A17">
          <w:pPr>
            <w:pStyle w:val="HeaderEven"/>
            <w:rPr>
              <w:b/>
            </w:rPr>
          </w:pPr>
          <w:r>
            <w:rPr>
              <w:b/>
            </w:rPr>
            <w:fldChar w:fldCharType="begin"/>
          </w:r>
          <w:r>
            <w:rPr>
              <w:b/>
            </w:rPr>
            <w:instrText xml:space="preserve"> STYLEREF CharPartNo \*charformat </w:instrText>
          </w:r>
          <w:r w:rsidR="005E3A26">
            <w:rPr>
              <w:b/>
            </w:rPr>
            <w:fldChar w:fldCharType="separate"/>
          </w:r>
          <w:r w:rsidR="00E24CAB">
            <w:rPr>
              <w:b/>
              <w:noProof/>
            </w:rPr>
            <w:t>Part 10</w:t>
          </w:r>
          <w:r>
            <w:rPr>
              <w:b/>
            </w:rPr>
            <w:fldChar w:fldCharType="end"/>
          </w:r>
        </w:p>
      </w:tc>
      <w:tc>
        <w:tcPr>
          <w:tcW w:w="6320" w:type="dxa"/>
        </w:tcPr>
        <w:p w14:paraId="5DD5864A" w14:textId="6CC53FB6" w:rsidR="008F2A17" w:rsidRDefault="008F2A17">
          <w:pPr>
            <w:pStyle w:val="HeaderEven"/>
          </w:pPr>
          <w:r>
            <w:rPr>
              <w:noProof/>
            </w:rPr>
            <w:fldChar w:fldCharType="begin"/>
          </w:r>
          <w:r>
            <w:rPr>
              <w:noProof/>
            </w:rPr>
            <w:instrText xml:space="preserve"> STYLEREF CharPartText \*charformat </w:instrText>
          </w:r>
          <w:r w:rsidR="005E3A26">
            <w:rPr>
              <w:noProof/>
            </w:rPr>
            <w:fldChar w:fldCharType="separate"/>
          </w:r>
          <w:r w:rsidR="00E24CAB">
            <w:rPr>
              <w:noProof/>
            </w:rPr>
            <w:t>Miscellaneous</w:t>
          </w:r>
          <w:r>
            <w:rPr>
              <w:noProof/>
            </w:rPr>
            <w:fldChar w:fldCharType="end"/>
          </w:r>
        </w:p>
      </w:tc>
    </w:tr>
    <w:tr w:rsidR="00F159AB" w14:paraId="3230511B" w14:textId="77777777" w:rsidTr="00D86897">
      <w:tc>
        <w:tcPr>
          <w:tcW w:w="1701" w:type="dxa"/>
        </w:tcPr>
        <w:p w14:paraId="4D0BB9FD" w14:textId="768C2E0E" w:rsidR="008F2A17" w:rsidRDefault="008F2A17">
          <w:pPr>
            <w:pStyle w:val="HeaderEven"/>
            <w:rPr>
              <w:b/>
            </w:rPr>
          </w:pPr>
          <w:r>
            <w:rPr>
              <w:b/>
            </w:rPr>
            <w:fldChar w:fldCharType="begin"/>
          </w:r>
          <w:r>
            <w:rPr>
              <w:b/>
            </w:rPr>
            <w:instrText xml:space="preserve"> STYLEREF CharDivNo \*charformat </w:instrText>
          </w:r>
          <w:r>
            <w:rPr>
              <w:b/>
            </w:rPr>
            <w:fldChar w:fldCharType="end"/>
          </w:r>
        </w:p>
      </w:tc>
      <w:tc>
        <w:tcPr>
          <w:tcW w:w="6320" w:type="dxa"/>
        </w:tcPr>
        <w:p w14:paraId="55EAF7C6" w14:textId="11363CDF" w:rsidR="008F2A17" w:rsidRDefault="0040549C">
          <w:pPr>
            <w:pStyle w:val="HeaderEven"/>
          </w:pPr>
          <w:r>
            <w:fldChar w:fldCharType="begin"/>
          </w:r>
          <w:r>
            <w:instrText xml:space="preserve"> STYLEREF CharDivText \*charformat </w:instrText>
          </w:r>
          <w:r>
            <w:rPr>
              <w:noProof/>
            </w:rPr>
            <w:fldChar w:fldCharType="end"/>
          </w:r>
        </w:p>
      </w:tc>
    </w:tr>
    <w:tr w:rsidR="008F2A17" w14:paraId="717A04B6" w14:textId="77777777" w:rsidTr="00D86897">
      <w:trPr>
        <w:cantSplit/>
      </w:trPr>
      <w:tc>
        <w:tcPr>
          <w:tcW w:w="1701" w:type="dxa"/>
          <w:gridSpan w:val="2"/>
          <w:tcBorders>
            <w:bottom w:val="single" w:sz="4" w:space="0" w:color="auto"/>
          </w:tcBorders>
        </w:tcPr>
        <w:p w14:paraId="02A43B0D" w14:textId="270CF9E0" w:rsidR="008F2A17" w:rsidRDefault="0040549C">
          <w:pPr>
            <w:pStyle w:val="HeaderEven6"/>
          </w:pPr>
          <w:r>
            <w:fldChar w:fldCharType="begin"/>
          </w:r>
          <w:r>
            <w:instrText xml:space="preserve"> DOCPROPERTY "Company"  \* MERGEFORMAT </w:instrText>
          </w:r>
          <w:r>
            <w:fldChar w:fldCharType="separate"/>
          </w:r>
          <w:r w:rsidR="004829F1">
            <w:t>Section</w:t>
          </w:r>
          <w:r>
            <w:fldChar w:fldCharType="end"/>
          </w:r>
          <w:r w:rsidR="008F2A17">
            <w:t xml:space="preserve"> </w:t>
          </w:r>
          <w:r w:rsidR="008F2A17">
            <w:rPr>
              <w:noProof/>
            </w:rPr>
            <w:fldChar w:fldCharType="begin"/>
          </w:r>
          <w:r w:rsidR="008F2A17">
            <w:rPr>
              <w:noProof/>
            </w:rPr>
            <w:instrText xml:space="preserve"> STYLEREF CharSectNo \*charformat </w:instrText>
          </w:r>
          <w:r w:rsidR="008F2A17">
            <w:rPr>
              <w:noProof/>
            </w:rPr>
            <w:fldChar w:fldCharType="separate"/>
          </w:r>
          <w:r w:rsidR="00E24CAB">
            <w:rPr>
              <w:noProof/>
            </w:rPr>
            <w:t>67</w:t>
          </w:r>
          <w:r w:rsidR="008F2A17">
            <w:rPr>
              <w:noProof/>
            </w:rPr>
            <w:fldChar w:fldCharType="end"/>
          </w:r>
        </w:p>
      </w:tc>
    </w:tr>
  </w:tbl>
  <w:p w14:paraId="7113B3A7" w14:textId="77777777" w:rsidR="008F2A17" w:rsidRDefault="008F2A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6062"/>
      <w:gridCol w:w="1645"/>
    </w:tblGrid>
    <w:tr w:rsidR="00F159AB" w14:paraId="1CD27226" w14:textId="77777777" w:rsidTr="00D86897">
      <w:tc>
        <w:tcPr>
          <w:tcW w:w="6320" w:type="dxa"/>
        </w:tcPr>
        <w:p w14:paraId="7908E93A" w14:textId="5F3AD94B" w:rsidR="008F2A17" w:rsidRDefault="008F2A17">
          <w:pPr>
            <w:pStyle w:val="HeaderEven"/>
            <w:jc w:val="right"/>
          </w:pPr>
          <w:r>
            <w:rPr>
              <w:noProof/>
            </w:rPr>
            <w:fldChar w:fldCharType="begin"/>
          </w:r>
          <w:r>
            <w:rPr>
              <w:noProof/>
            </w:rPr>
            <w:instrText xml:space="preserve"> STYLEREF CharPartText \*charformat </w:instrText>
          </w:r>
          <w:r w:rsidR="005E3A26">
            <w:rPr>
              <w:noProof/>
            </w:rPr>
            <w:fldChar w:fldCharType="separate"/>
          </w:r>
          <w:r w:rsidR="00E24CAB">
            <w:rPr>
              <w:noProof/>
            </w:rPr>
            <w:t>Miscellaneous</w:t>
          </w:r>
          <w:r>
            <w:rPr>
              <w:noProof/>
            </w:rPr>
            <w:fldChar w:fldCharType="end"/>
          </w:r>
        </w:p>
      </w:tc>
      <w:tc>
        <w:tcPr>
          <w:tcW w:w="1701" w:type="dxa"/>
        </w:tcPr>
        <w:p w14:paraId="65E85359" w14:textId="27F6B363" w:rsidR="008F2A17" w:rsidRDefault="008F2A17">
          <w:pPr>
            <w:pStyle w:val="HeaderEven"/>
            <w:jc w:val="right"/>
            <w:rPr>
              <w:b/>
            </w:rPr>
          </w:pPr>
          <w:r>
            <w:rPr>
              <w:b/>
            </w:rPr>
            <w:fldChar w:fldCharType="begin"/>
          </w:r>
          <w:r>
            <w:rPr>
              <w:b/>
            </w:rPr>
            <w:instrText xml:space="preserve"> STYLEREF CharPartNo \*charformat </w:instrText>
          </w:r>
          <w:r w:rsidR="005E3A26">
            <w:rPr>
              <w:b/>
            </w:rPr>
            <w:fldChar w:fldCharType="separate"/>
          </w:r>
          <w:r w:rsidR="00E24CAB">
            <w:rPr>
              <w:b/>
              <w:noProof/>
            </w:rPr>
            <w:t>Part 10</w:t>
          </w:r>
          <w:r>
            <w:rPr>
              <w:b/>
            </w:rPr>
            <w:fldChar w:fldCharType="end"/>
          </w:r>
        </w:p>
      </w:tc>
    </w:tr>
    <w:tr w:rsidR="00F159AB" w14:paraId="46F81875" w14:textId="77777777" w:rsidTr="00D86897">
      <w:tc>
        <w:tcPr>
          <w:tcW w:w="6320" w:type="dxa"/>
        </w:tcPr>
        <w:p w14:paraId="5071D619" w14:textId="1B6D83CB" w:rsidR="008F2A17" w:rsidRDefault="0040549C">
          <w:pPr>
            <w:pStyle w:val="HeaderEven"/>
            <w:jc w:val="right"/>
          </w:pPr>
          <w:r>
            <w:fldChar w:fldCharType="begin"/>
          </w:r>
          <w:r>
            <w:instrText xml:space="preserve"> STYLEREF CharDivText \*charformat </w:instrText>
          </w:r>
          <w:r>
            <w:rPr>
              <w:noProof/>
            </w:rPr>
            <w:fldChar w:fldCharType="end"/>
          </w:r>
        </w:p>
      </w:tc>
      <w:tc>
        <w:tcPr>
          <w:tcW w:w="1701" w:type="dxa"/>
        </w:tcPr>
        <w:p w14:paraId="3A2F630F" w14:textId="0176AA17" w:rsidR="008F2A17" w:rsidRDefault="008F2A17">
          <w:pPr>
            <w:pStyle w:val="HeaderEven"/>
            <w:jc w:val="right"/>
            <w:rPr>
              <w:b/>
            </w:rPr>
          </w:pPr>
          <w:r>
            <w:rPr>
              <w:b/>
            </w:rPr>
            <w:fldChar w:fldCharType="begin"/>
          </w:r>
          <w:r>
            <w:rPr>
              <w:b/>
            </w:rPr>
            <w:instrText xml:space="preserve"> STYLEREF CharDivNo \*charformat </w:instrText>
          </w:r>
          <w:r>
            <w:rPr>
              <w:b/>
            </w:rPr>
            <w:fldChar w:fldCharType="end"/>
          </w:r>
        </w:p>
      </w:tc>
    </w:tr>
    <w:tr w:rsidR="008F2A17" w14:paraId="3FD10F0F" w14:textId="77777777" w:rsidTr="00D86897">
      <w:trPr>
        <w:cantSplit/>
      </w:trPr>
      <w:tc>
        <w:tcPr>
          <w:tcW w:w="1701" w:type="dxa"/>
          <w:gridSpan w:val="2"/>
          <w:tcBorders>
            <w:bottom w:val="single" w:sz="4" w:space="0" w:color="auto"/>
          </w:tcBorders>
        </w:tcPr>
        <w:p w14:paraId="36CF0A76" w14:textId="6A10CC43" w:rsidR="008F2A17" w:rsidRDefault="0040549C">
          <w:pPr>
            <w:pStyle w:val="HeaderOdd6"/>
          </w:pPr>
          <w:r>
            <w:fldChar w:fldCharType="begin"/>
          </w:r>
          <w:r>
            <w:instrText xml:space="preserve"> DOCPROPERTY "Company"  \* MERGEFORMAT </w:instrText>
          </w:r>
          <w:r>
            <w:fldChar w:fldCharType="separate"/>
          </w:r>
          <w:r w:rsidR="004829F1">
            <w:t>Section</w:t>
          </w:r>
          <w:r>
            <w:fldChar w:fldCharType="end"/>
          </w:r>
          <w:r w:rsidR="008F2A17">
            <w:t xml:space="preserve"> </w:t>
          </w:r>
          <w:r w:rsidR="008F2A17">
            <w:rPr>
              <w:noProof/>
            </w:rPr>
            <w:fldChar w:fldCharType="begin"/>
          </w:r>
          <w:r w:rsidR="008F2A17">
            <w:rPr>
              <w:noProof/>
            </w:rPr>
            <w:instrText xml:space="preserve"> STYLEREF CharSectNo \*charformat </w:instrText>
          </w:r>
          <w:r w:rsidR="008F2A17">
            <w:rPr>
              <w:noProof/>
            </w:rPr>
            <w:fldChar w:fldCharType="separate"/>
          </w:r>
          <w:r w:rsidR="00E24CAB">
            <w:rPr>
              <w:noProof/>
            </w:rPr>
            <w:t>70</w:t>
          </w:r>
          <w:r w:rsidR="008F2A17">
            <w:rPr>
              <w:noProof/>
            </w:rPr>
            <w:fldChar w:fldCharType="end"/>
          </w:r>
        </w:p>
      </w:tc>
    </w:tr>
  </w:tbl>
  <w:p w14:paraId="523B8325" w14:textId="77777777" w:rsidR="008F2A17" w:rsidRDefault="008F2A1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1693"/>
      <w:gridCol w:w="6230"/>
    </w:tblGrid>
    <w:tr w:rsidR="008F2A17" w:rsidRPr="00CB3D59" w14:paraId="51BA9FAC" w14:textId="77777777">
      <w:trPr>
        <w:jc w:val="center"/>
      </w:trPr>
      <w:tc>
        <w:tcPr>
          <w:tcW w:w="1560" w:type="dxa"/>
        </w:tcPr>
        <w:p w14:paraId="5D201A22" w14:textId="3C223E33" w:rsidR="008F2A17" w:rsidRPr="00F02A14" w:rsidRDefault="008F2A17">
          <w:pPr>
            <w:pStyle w:val="HeaderEven"/>
            <w:rPr>
              <w:rFonts w:cs="Arial"/>
              <w:b/>
              <w:szCs w:val="18"/>
            </w:rPr>
          </w:pPr>
          <w:r w:rsidRPr="00F02A14">
            <w:rPr>
              <w:rFonts w:cs="Arial"/>
              <w:b/>
              <w:szCs w:val="18"/>
            </w:rPr>
            <w:fldChar w:fldCharType="begin"/>
          </w:r>
          <w:r w:rsidRPr="00F02A14">
            <w:rPr>
              <w:rFonts w:cs="Arial"/>
              <w:b/>
              <w:szCs w:val="18"/>
            </w:rPr>
            <w:instrText xml:space="preserve"> STYLEREF CharChapNo \*charformat </w:instrText>
          </w:r>
          <w:r w:rsidR="005E3A26">
            <w:rPr>
              <w:rFonts w:cs="Arial"/>
              <w:b/>
              <w:szCs w:val="18"/>
            </w:rPr>
            <w:fldChar w:fldCharType="separate"/>
          </w:r>
          <w:r w:rsidR="00E24CAB">
            <w:rPr>
              <w:rFonts w:cs="Arial"/>
              <w:b/>
              <w:noProof/>
              <w:szCs w:val="18"/>
            </w:rPr>
            <w:t>Schedule 1</w:t>
          </w:r>
          <w:r w:rsidRPr="00F02A14">
            <w:rPr>
              <w:rFonts w:cs="Arial"/>
              <w:b/>
              <w:szCs w:val="18"/>
            </w:rPr>
            <w:fldChar w:fldCharType="end"/>
          </w:r>
        </w:p>
      </w:tc>
      <w:tc>
        <w:tcPr>
          <w:tcW w:w="5741" w:type="dxa"/>
        </w:tcPr>
        <w:p w14:paraId="339762EB" w14:textId="3C56C26B" w:rsidR="008F2A17" w:rsidRPr="00F02A14" w:rsidRDefault="008F2A17">
          <w:pPr>
            <w:pStyle w:val="HeaderEven"/>
            <w:rPr>
              <w:rFonts w:cs="Arial"/>
              <w:szCs w:val="18"/>
            </w:rPr>
          </w:pPr>
          <w:r w:rsidRPr="00F02A14">
            <w:rPr>
              <w:rFonts w:cs="Arial"/>
              <w:szCs w:val="18"/>
            </w:rPr>
            <w:fldChar w:fldCharType="begin"/>
          </w:r>
          <w:r w:rsidRPr="00F02A14">
            <w:rPr>
              <w:rFonts w:cs="Arial"/>
              <w:szCs w:val="18"/>
            </w:rPr>
            <w:instrText xml:space="preserve"> STYLEREF CharChapText \*charformat </w:instrText>
          </w:r>
          <w:r w:rsidR="005E3A26">
            <w:rPr>
              <w:rFonts w:cs="Arial"/>
              <w:szCs w:val="18"/>
            </w:rPr>
            <w:fldChar w:fldCharType="separate"/>
          </w:r>
          <w:r w:rsidR="00E24CAB">
            <w:rPr>
              <w:rFonts w:cs="Arial"/>
              <w:noProof/>
              <w:szCs w:val="18"/>
            </w:rPr>
            <w:t>Reviewable decisions</w:t>
          </w:r>
          <w:r w:rsidRPr="00F02A14">
            <w:rPr>
              <w:rFonts w:cs="Arial"/>
              <w:szCs w:val="18"/>
            </w:rPr>
            <w:fldChar w:fldCharType="end"/>
          </w:r>
        </w:p>
      </w:tc>
    </w:tr>
    <w:tr w:rsidR="008F2A17" w:rsidRPr="00CB3D59" w14:paraId="6E2E8480" w14:textId="77777777">
      <w:trPr>
        <w:jc w:val="center"/>
      </w:trPr>
      <w:tc>
        <w:tcPr>
          <w:tcW w:w="1560" w:type="dxa"/>
        </w:tcPr>
        <w:p w14:paraId="7F8C5C34" w14:textId="6679C718" w:rsidR="008F2A17" w:rsidRPr="00F02A14" w:rsidRDefault="008F2A17">
          <w:pPr>
            <w:pStyle w:val="HeaderEven"/>
            <w:rPr>
              <w:rFonts w:cs="Arial"/>
              <w:b/>
              <w:szCs w:val="18"/>
            </w:rPr>
          </w:pPr>
          <w:r w:rsidRPr="00F02A14">
            <w:rPr>
              <w:rFonts w:cs="Arial"/>
              <w:b/>
              <w:szCs w:val="18"/>
            </w:rPr>
            <w:fldChar w:fldCharType="begin"/>
          </w:r>
          <w:r w:rsidRPr="00F02A14">
            <w:rPr>
              <w:rFonts w:cs="Arial"/>
              <w:b/>
              <w:szCs w:val="18"/>
            </w:rPr>
            <w:instrText xml:space="preserve"> STYLEREF CharPartNo \*charformat </w:instrText>
          </w:r>
          <w:r w:rsidRPr="00F02A14">
            <w:rPr>
              <w:rFonts w:cs="Arial"/>
              <w:b/>
              <w:szCs w:val="18"/>
            </w:rPr>
            <w:fldChar w:fldCharType="end"/>
          </w:r>
        </w:p>
      </w:tc>
      <w:tc>
        <w:tcPr>
          <w:tcW w:w="5741" w:type="dxa"/>
        </w:tcPr>
        <w:p w14:paraId="46BA251C" w14:textId="395EB3CD" w:rsidR="008F2A17" w:rsidRPr="00F02A14" w:rsidRDefault="008F2A17">
          <w:pPr>
            <w:pStyle w:val="HeaderEven"/>
            <w:rPr>
              <w:rFonts w:cs="Arial"/>
              <w:szCs w:val="18"/>
            </w:rPr>
          </w:pPr>
          <w:r w:rsidRPr="00F02A14">
            <w:rPr>
              <w:rFonts w:cs="Arial"/>
              <w:szCs w:val="18"/>
            </w:rPr>
            <w:fldChar w:fldCharType="begin"/>
          </w:r>
          <w:r w:rsidRPr="00F02A14">
            <w:rPr>
              <w:rFonts w:cs="Arial"/>
              <w:szCs w:val="18"/>
            </w:rPr>
            <w:instrText xml:space="preserve"> STYLEREF CharPartText \*charformat </w:instrText>
          </w:r>
          <w:r w:rsidRPr="00F02A14">
            <w:rPr>
              <w:rFonts w:cs="Arial"/>
              <w:szCs w:val="18"/>
            </w:rPr>
            <w:fldChar w:fldCharType="end"/>
          </w:r>
        </w:p>
      </w:tc>
    </w:tr>
    <w:tr w:rsidR="008F2A17" w:rsidRPr="00CB3D59" w14:paraId="125E4873" w14:textId="77777777">
      <w:trPr>
        <w:jc w:val="center"/>
      </w:trPr>
      <w:tc>
        <w:tcPr>
          <w:tcW w:w="7296" w:type="dxa"/>
          <w:gridSpan w:val="2"/>
          <w:tcBorders>
            <w:bottom w:val="single" w:sz="4" w:space="0" w:color="auto"/>
          </w:tcBorders>
        </w:tcPr>
        <w:p w14:paraId="099E20D5" w14:textId="77777777" w:rsidR="008F2A17" w:rsidRPr="00783A18" w:rsidRDefault="008F2A17" w:rsidP="00783A18">
          <w:pPr>
            <w:pStyle w:val="HeaderEven6"/>
            <w:spacing w:before="0" w:after="0"/>
            <w:rPr>
              <w:rFonts w:ascii="Times New Roman" w:hAnsi="Times New Roman"/>
              <w:sz w:val="24"/>
              <w:szCs w:val="24"/>
            </w:rPr>
          </w:pPr>
        </w:p>
      </w:tc>
    </w:tr>
  </w:tbl>
  <w:p w14:paraId="460E18AD" w14:textId="77777777" w:rsidR="008F2A17" w:rsidRDefault="008F2A1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6230"/>
      <w:gridCol w:w="1693"/>
    </w:tblGrid>
    <w:tr w:rsidR="008F2A17" w:rsidRPr="00CB3D59" w14:paraId="1BC06DC7" w14:textId="77777777">
      <w:trPr>
        <w:jc w:val="center"/>
      </w:trPr>
      <w:tc>
        <w:tcPr>
          <w:tcW w:w="5741" w:type="dxa"/>
        </w:tcPr>
        <w:p w14:paraId="0BC8A7D6" w14:textId="023BB441" w:rsidR="008F2A17" w:rsidRPr="00F02A14" w:rsidRDefault="008F2A17">
          <w:pPr>
            <w:pStyle w:val="HeaderEven"/>
            <w:jc w:val="right"/>
            <w:rPr>
              <w:rFonts w:cs="Arial"/>
              <w:szCs w:val="18"/>
            </w:rPr>
          </w:pPr>
          <w:r w:rsidRPr="00F02A14">
            <w:rPr>
              <w:rFonts w:cs="Arial"/>
              <w:szCs w:val="18"/>
            </w:rPr>
            <w:fldChar w:fldCharType="begin"/>
          </w:r>
          <w:r w:rsidRPr="00F02A14">
            <w:rPr>
              <w:rFonts w:cs="Arial"/>
              <w:szCs w:val="18"/>
            </w:rPr>
            <w:instrText xml:space="preserve"> STYLEREF CharChapText \*charformat </w:instrText>
          </w:r>
          <w:r w:rsidRPr="00F02A14">
            <w:rPr>
              <w:rFonts w:cs="Arial"/>
              <w:szCs w:val="18"/>
            </w:rPr>
            <w:fldChar w:fldCharType="end"/>
          </w:r>
        </w:p>
      </w:tc>
      <w:tc>
        <w:tcPr>
          <w:tcW w:w="1560" w:type="dxa"/>
        </w:tcPr>
        <w:p w14:paraId="2BDB6BB9" w14:textId="68799CC0" w:rsidR="008F2A17" w:rsidRPr="00F02A14" w:rsidRDefault="008F2A17">
          <w:pPr>
            <w:pStyle w:val="HeaderEven"/>
            <w:jc w:val="right"/>
            <w:rPr>
              <w:rFonts w:cs="Arial"/>
              <w:b/>
              <w:szCs w:val="18"/>
            </w:rPr>
          </w:pPr>
          <w:r w:rsidRPr="00F02A14">
            <w:rPr>
              <w:rFonts w:cs="Arial"/>
              <w:b/>
              <w:szCs w:val="18"/>
            </w:rPr>
            <w:fldChar w:fldCharType="begin"/>
          </w:r>
          <w:r w:rsidRPr="00F02A14">
            <w:rPr>
              <w:rFonts w:cs="Arial"/>
              <w:b/>
              <w:szCs w:val="18"/>
            </w:rPr>
            <w:instrText xml:space="preserve"> STYLEREF CharChapNo \*charformat </w:instrText>
          </w:r>
          <w:r w:rsidRPr="00F02A14">
            <w:rPr>
              <w:rFonts w:cs="Arial"/>
              <w:b/>
              <w:szCs w:val="18"/>
            </w:rPr>
            <w:fldChar w:fldCharType="end"/>
          </w:r>
        </w:p>
      </w:tc>
    </w:tr>
    <w:tr w:rsidR="008F2A17" w:rsidRPr="00CB3D59" w14:paraId="0DEEFA48" w14:textId="77777777">
      <w:trPr>
        <w:jc w:val="center"/>
      </w:trPr>
      <w:tc>
        <w:tcPr>
          <w:tcW w:w="5741" w:type="dxa"/>
        </w:tcPr>
        <w:p w14:paraId="40402F67" w14:textId="5E9CE252" w:rsidR="008F2A17" w:rsidRPr="00F02A14" w:rsidRDefault="008F2A17">
          <w:pPr>
            <w:pStyle w:val="HeaderEven"/>
            <w:jc w:val="right"/>
            <w:rPr>
              <w:rFonts w:cs="Arial"/>
              <w:szCs w:val="18"/>
            </w:rPr>
          </w:pPr>
          <w:r w:rsidRPr="00F02A14">
            <w:rPr>
              <w:rFonts w:cs="Arial"/>
              <w:szCs w:val="18"/>
            </w:rPr>
            <w:fldChar w:fldCharType="begin"/>
          </w:r>
          <w:r w:rsidRPr="00F02A14">
            <w:rPr>
              <w:rFonts w:cs="Arial"/>
              <w:szCs w:val="18"/>
            </w:rPr>
            <w:instrText xml:space="preserve"> STYLEREF CharPartText \*charformat </w:instrText>
          </w:r>
          <w:r w:rsidRPr="00F02A14">
            <w:rPr>
              <w:rFonts w:cs="Arial"/>
              <w:szCs w:val="18"/>
            </w:rPr>
            <w:fldChar w:fldCharType="separate"/>
          </w:r>
          <w:r w:rsidR="004829F1">
            <w:rPr>
              <w:rFonts w:cs="Arial"/>
              <w:noProof/>
              <w:szCs w:val="18"/>
            </w:rPr>
            <w:t>Miscellaneous</w:t>
          </w:r>
          <w:r w:rsidRPr="00F02A14">
            <w:rPr>
              <w:rFonts w:cs="Arial"/>
              <w:szCs w:val="18"/>
            </w:rPr>
            <w:fldChar w:fldCharType="end"/>
          </w:r>
        </w:p>
      </w:tc>
      <w:tc>
        <w:tcPr>
          <w:tcW w:w="1560" w:type="dxa"/>
        </w:tcPr>
        <w:p w14:paraId="79676086" w14:textId="6CFB078F" w:rsidR="008F2A17" w:rsidRPr="00F02A14" w:rsidRDefault="008F2A17">
          <w:pPr>
            <w:pStyle w:val="HeaderEven"/>
            <w:jc w:val="right"/>
            <w:rPr>
              <w:rFonts w:cs="Arial"/>
              <w:b/>
              <w:szCs w:val="18"/>
            </w:rPr>
          </w:pPr>
          <w:r w:rsidRPr="00F02A14">
            <w:rPr>
              <w:rFonts w:cs="Arial"/>
              <w:b/>
              <w:szCs w:val="18"/>
            </w:rPr>
            <w:fldChar w:fldCharType="begin"/>
          </w:r>
          <w:r w:rsidRPr="00F02A14">
            <w:rPr>
              <w:rFonts w:cs="Arial"/>
              <w:b/>
              <w:szCs w:val="18"/>
            </w:rPr>
            <w:instrText xml:space="preserve"> STYLEREF CharPartNo \*charformat </w:instrText>
          </w:r>
          <w:r w:rsidRPr="00F02A14">
            <w:rPr>
              <w:rFonts w:cs="Arial"/>
              <w:b/>
              <w:szCs w:val="18"/>
            </w:rPr>
            <w:fldChar w:fldCharType="separate"/>
          </w:r>
          <w:r w:rsidR="004829F1">
            <w:rPr>
              <w:rFonts w:cs="Arial"/>
              <w:b/>
              <w:noProof/>
              <w:szCs w:val="18"/>
            </w:rPr>
            <w:t>Part 10</w:t>
          </w:r>
          <w:r w:rsidRPr="00F02A14">
            <w:rPr>
              <w:rFonts w:cs="Arial"/>
              <w:b/>
              <w:szCs w:val="18"/>
            </w:rPr>
            <w:fldChar w:fldCharType="end"/>
          </w:r>
        </w:p>
      </w:tc>
    </w:tr>
    <w:tr w:rsidR="008F2A17" w:rsidRPr="00CB3D59" w14:paraId="53AC5451" w14:textId="77777777">
      <w:trPr>
        <w:jc w:val="center"/>
      </w:trPr>
      <w:tc>
        <w:tcPr>
          <w:tcW w:w="7296" w:type="dxa"/>
          <w:gridSpan w:val="2"/>
          <w:tcBorders>
            <w:bottom w:val="single" w:sz="4" w:space="0" w:color="auto"/>
          </w:tcBorders>
        </w:tcPr>
        <w:p w14:paraId="24044A8A" w14:textId="77777777" w:rsidR="008F2A17" w:rsidRPr="00783A18" w:rsidRDefault="008F2A17" w:rsidP="00783A18">
          <w:pPr>
            <w:pStyle w:val="HeaderOdd6"/>
            <w:spacing w:before="0" w:after="0"/>
            <w:jc w:val="left"/>
            <w:rPr>
              <w:rFonts w:ascii="Times New Roman" w:hAnsi="Times New Roman"/>
              <w:sz w:val="24"/>
              <w:szCs w:val="24"/>
            </w:rPr>
          </w:pPr>
        </w:p>
      </w:tc>
    </w:tr>
  </w:tbl>
  <w:p w14:paraId="152B8C82" w14:textId="77777777" w:rsidR="008F2A17" w:rsidRDefault="008F2A1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1340"/>
      <w:gridCol w:w="6583"/>
    </w:tblGrid>
    <w:tr w:rsidR="00F8431D" w14:paraId="2F566FDD" w14:textId="77777777">
      <w:trPr>
        <w:jc w:val="center"/>
      </w:trPr>
      <w:tc>
        <w:tcPr>
          <w:tcW w:w="1340" w:type="dxa"/>
        </w:tcPr>
        <w:p w14:paraId="123B9511" w14:textId="77777777" w:rsidR="00F8431D" w:rsidRDefault="00F8431D">
          <w:pPr>
            <w:pStyle w:val="HeaderEven"/>
          </w:pPr>
        </w:p>
      </w:tc>
      <w:tc>
        <w:tcPr>
          <w:tcW w:w="6583" w:type="dxa"/>
        </w:tcPr>
        <w:p w14:paraId="12D2781B" w14:textId="77777777" w:rsidR="00F8431D" w:rsidRDefault="00F8431D">
          <w:pPr>
            <w:pStyle w:val="HeaderEven"/>
          </w:pPr>
        </w:p>
      </w:tc>
    </w:tr>
    <w:tr w:rsidR="00F8431D" w14:paraId="15BEA655" w14:textId="77777777">
      <w:trPr>
        <w:jc w:val="center"/>
      </w:trPr>
      <w:tc>
        <w:tcPr>
          <w:tcW w:w="7923" w:type="dxa"/>
          <w:gridSpan w:val="2"/>
          <w:tcBorders>
            <w:bottom w:val="single" w:sz="4" w:space="0" w:color="auto"/>
          </w:tcBorders>
        </w:tcPr>
        <w:p w14:paraId="220E32C6" w14:textId="77777777" w:rsidR="00F8431D" w:rsidRDefault="00F8431D">
          <w:pPr>
            <w:pStyle w:val="HeaderEven6"/>
          </w:pPr>
          <w:r>
            <w:t>Dictionary</w:t>
          </w:r>
        </w:p>
      </w:tc>
    </w:tr>
  </w:tbl>
  <w:p w14:paraId="4DFFBA88" w14:textId="77777777" w:rsidR="00F8431D" w:rsidRDefault="00F8431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6583"/>
      <w:gridCol w:w="1340"/>
    </w:tblGrid>
    <w:tr w:rsidR="00F8431D" w14:paraId="628A6C2C" w14:textId="77777777">
      <w:trPr>
        <w:jc w:val="center"/>
      </w:trPr>
      <w:tc>
        <w:tcPr>
          <w:tcW w:w="6583" w:type="dxa"/>
        </w:tcPr>
        <w:p w14:paraId="380818E6" w14:textId="77777777" w:rsidR="00F8431D" w:rsidRDefault="00F8431D">
          <w:pPr>
            <w:pStyle w:val="HeaderOdd"/>
          </w:pPr>
        </w:p>
      </w:tc>
      <w:tc>
        <w:tcPr>
          <w:tcW w:w="1340" w:type="dxa"/>
        </w:tcPr>
        <w:p w14:paraId="29B0110A" w14:textId="77777777" w:rsidR="00F8431D" w:rsidRDefault="00F8431D">
          <w:pPr>
            <w:pStyle w:val="HeaderOdd"/>
          </w:pPr>
        </w:p>
      </w:tc>
    </w:tr>
    <w:tr w:rsidR="00F8431D" w14:paraId="789B4740" w14:textId="77777777">
      <w:trPr>
        <w:jc w:val="center"/>
      </w:trPr>
      <w:tc>
        <w:tcPr>
          <w:tcW w:w="7923" w:type="dxa"/>
          <w:gridSpan w:val="2"/>
          <w:tcBorders>
            <w:bottom w:val="single" w:sz="4" w:space="0" w:color="auto"/>
          </w:tcBorders>
        </w:tcPr>
        <w:p w14:paraId="7364AF05" w14:textId="77777777" w:rsidR="00F8431D" w:rsidRDefault="00F8431D">
          <w:pPr>
            <w:pStyle w:val="HeaderOdd6"/>
          </w:pPr>
          <w:r>
            <w:t>Dictionary</w:t>
          </w:r>
        </w:p>
      </w:tc>
    </w:tr>
  </w:tbl>
  <w:p w14:paraId="78096CF0" w14:textId="77777777" w:rsidR="00F8431D" w:rsidRDefault="00F8431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759"/>
      <w:gridCol w:w="580"/>
      <w:gridCol w:w="6584"/>
    </w:tblGrid>
    <w:tr w:rsidR="00F8431D" w14:paraId="1AEB48AB" w14:textId="77777777">
      <w:trPr>
        <w:jc w:val="center"/>
      </w:trPr>
      <w:tc>
        <w:tcPr>
          <w:tcW w:w="1234" w:type="dxa"/>
          <w:gridSpan w:val="2"/>
        </w:tcPr>
        <w:p w14:paraId="0818903C" w14:textId="77777777" w:rsidR="00F8431D" w:rsidRDefault="00F8431D">
          <w:pPr>
            <w:pStyle w:val="HeaderEven"/>
            <w:rPr>
              <w:b/>
            </w:rPr>
          </w:pPr>
          <w:r>
            <w:rPr>
              <w:b/>
            </w:rPr>
            <w:t>Endnotes</w:t>
          </w:r>
        </w:p>
      </w:tc>
      <w:tc>
        <w:tcPr>
          <w:tcW w:w="6062" w:type="dxa"/>
        </w:tcPr>
        <w:p w14:paraId="316215CE" w14:textId="77777777" w:rsidR="00F8431D" w:rsidRDefault="00F8431D">
          <w:pPr>
            <w:pStyle w:val="HeaderEven"/>
          </w:pPr>
        </w:p>
      </w:tc>
    </w:tr>
    <w:tr w:rsidR="00F8431D" w14:paraId="3A75C987" w14:textId="77777777">
      <w:trPr>
        <w:cantSplit/>
        <w:jc w:val="center"/>
      </w:trPr>
      <w:tc>
        <w:tcPr>
          <w:tcW w:w="7296" w:type="dxa"/>
          <w:gridSpan w:val="3"/>
        </w:tcPr>
        <w:p w14:paraId="4F4F90E0" w14:textId="77777777" w:rsidR="00F8431D" w:rsidRDefault="00F8431D">
          <w:pPr>
            <w:pStyle w:val="HeaderEven"/>
          </w:pPr>
        </w:p>
      </w:tc>
    </w:tr>
    <w:tr w:rsidR="00F8431D" w14:paraId="4D01B267" w14:textId="77777777">
      <w:trPr>
        <w:cantSplit/>
        <w:jc w:val="center"/>
      </w:trPr>
      <w:tc>
        <w:tcPr>
          <w:tcW w:w="700" w:type="dxa"/>
          <w:tcBorders>
            <w:bottom w:val="single" w:sz="4" w:space="0" w:color="auto"/>
          </w:tcBorders>
        </w:tcPr>
        <w:p w14:paraId="53C105F3" w14:textId="05CB5C46" w:rsidR="00F8431D" w:rsidRDefault="00F8431D">
          <w:pPr>
            <w:pStyle w:val="HeaderEven6"/>
          </w:pPr>
          <w:r>
            <w:rPr>
              <w:noProof/>
            </w:rPr>
            <w:fldChar w:fldCharType="begin"/>
          </w:r>
          <w:r>
            <w:rPr>
              <w:noProof/>
            </w:rPr>
            <w:instrText xml:space="preserve"> STYLEREF charTableNo \*charformat </w:instrText>
          </w:r>
          <w:r>
            <w:rPr>
              <w:noProof/>
            </w:rPr>
            <w:fldChar w:fldCharType="separate"/>
          </w:r>
          <w:r w:rsidR="00E24CAB">
            <w:rPr>
              <w:noProof/>
            </w:rPr>
            <w:t>5</w:t>
          </w:r>
          <w:r>
            <w:rPr>
              <w:noProof/>
            </w:rPr>
            <w:fldChar w:fldCharType="end"/>
          </w:r>
        </w:p>
      </w:tc>
      <w:tc>
        <w:tcPr>
          <w:tcW w:w="6600" w:type="dxa"/>
          <w:gridSpan w:val="2"/>
          <w:tcBorders>
            <w:bottom w:val="single" w:sz="4" w:space="0" w:color="auto"/>
          </w:tcBorders>
        </w:tcPr>
        <w:p w14:paraId="2F0E272D" w14:textId="34ACE07A" w:rsidR="00F8431D" w:rsidRDefault="00F8431D">
          <w:pPr>
            <w:pStyle w:val="HeaderEven6"/>
          </w:pPr>
          <w:r>
            <w:rPr>
              <w:noProof/>
            </w:rPr>
            <w:fldChar w:fldCharType="begin"/>
          </w:r>
          <w:r>
            <w:rPr>
              <w:noProof/>
            </w:rPr>
            <w:instrText xml:space="preserve"> STYLEREF charTableText \*charformat </w:instrText>
          </w:r>
          <w:r>
            <w:rPr>
              <w:noProof/>
            </w:rPr>
            <w:fldChar w:fldCharType="separate"/>
          </w:r>
          <w:r w:rsidR="00E24CAB">
            <w:rPr>
              <w:noProof/>
            </w:rPr>
            <w:t>Earlier republications</w:t>
          </w:r>
          <w:r>
            <w:rPr>
              <w:noProof/>
            </w:rPr>
            <w:fldChar w:fldCharType="end"/>
          </w:r>
        </w:p>
      </w:tc>
    </w:tr>
  </w:tbl>
  <w:p w14:paraId="5525F714" w14:textId="77777777" w:rsidR="00F8431D" w:rsidRDefault="00F8431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923" w:type="dxa"/>
      <w:jc w:val="center"/>
      <w:tblLayout w:type="fixed"/>
      <w:tblLook w:val="0000" w:firstRow="0" w:lastRow="0" w:firstColumn="0" w:lastColumn="0" w:noHBand="0" w:noVBand="0"/>
    </w:tblPr>
    <w:tblGrid>
      <w:gridCol w:w="6230"/>
      <w:gridCol w:w="932"/>
      <w:gridCol w:w="761"/>
    </w:tblGrid>
    <w:tr w:rsidR="00F8431D" w14:paraId="747A5D79" w14:textId="77777777">
      <w:trPr>
        <w:jc w:val="center"/>
      </w:trPr>
      <w:tc>
        <w:tcPr>
          <w:tcW w:w="5741" w:type="dxa"/>
        </w:tcPr>
        <w:p w14:paraId="757D5E1D" w14:textId="77777777" w:rsidR="00F8431D" w:rsidRDefault="00F8431D">
          <w:pPr>
            <w:pStyle w:val="HeaderEven"/>
            <w:jc w:val="right"/>
          </w:pPr>
        </w:p>
      </w:tc>
      <w:tc>
        <w:tcPr>
          <w:tcW w:w="1560" w:type="dxa"/>
          <w:gridSpan w:val="2"/>
        </w:tcPr>
        <w:p w14:paraId="6590863A" w14:textId="77777777" w:rsidR="00F8431D" w:rsidRDefault="00F8431D">
          <w:pPr>
            <w:pStyle w:val="HeaderEven"/>
            <w:jc w:val="right"/>
            <w:rPr>
              <w:b/>
            </w:rPr>
          </w:pPr>
          <w:r>
            <w:rPr>
              <w:b/>
            </w:rPr>
            <w:t>Endnotes</w:t>
          </w:r>
        </w:p>
      </w:tc>
    </w:tr>
    <w:tr w:rsidR="00F8431D" w14:paraId="3EE01B9C" w14:textId="77777777">
      <w:trPr>
        <w:jc w:val="center"/>
      </w:trPr>
      <w:tc>
        <w:tcPr>
          <w:tcW w:w="7301" w:type="dxa"/>
          <w:gridSpan w:val="3"/>
        </w:tcPr>
        <w:p w14:paraId="1560D535" w14:textId="77777777" w:rsidR="00F8431D" w:rsidRDefault="00F8431D">
          <w:pPr>
            <w:pStyle w:val="HeaderEven"/>
            <w:jc w:val="right"/>
            <w:rPr>
              <w:b/>
            </w:rPr>
          </w:pPr>
        </w:p>
      </w:tc>
    </w:tr>
    <w:tr w:rsidR="00F8431D" w14:paraId="5533EB76" w14:textId="77777777">
      <w:trPr>
        <w:jc w:val="center"/>
      </w:trPr>
      <w:tc>
        <w:tcPr>
          <w:tcW w:w="6600" w:type="dxa"/>
          <w:gridSpan w:val="2"/>
          <w:tcBorders>
            <w:bottom w:val="single" w:sz="4" w:space="0" w:color="auto"/>
          </w:tcBorders>
        </w:tcPr>
        <w:p w14:paraId="369002D8" w14:textId="5B003AA9" w:rsidR="00F8431D" w:rsidRDefault="00F8431D">
          <w:pPr>
            <w:pStyle w:val="HeaderOdd6"/>
          </w:pPr>
          <w:r>
            <w:rPr>
              <w:noProof/>
            </w:rPr>
            <w:fldChar w:fldCharType="begin"/>
          </w:r>
          <w:r>
            <w:rPr>
              <w:noProof/>
            </w:rPr>
            <w:instrText xml:space="preserve"> STYLEREF charTableText \*charformat </w:instrText>
          </w:r>
          <w:r>
            <w:rPr>
              <w:noProof/>
            </w:rPr>
            <w:fldChar w:fldCharType="separate"/>
          </w:r>
          <w:r w:rsidR="00E24CAB">
            <w:rPr>
              <w:noProof/>
            </w:rPr>
            <w:t>Expired transitional or validating provisions</w:t>
          </w:r>
          <w:r>
            <w:rPr>
              <w:noProof/>
            </w:rPr>
            <w:fldChar w:fldCharType="end"/>
          </w:r>
        </w:p>
      </w:tc>
      <w:tc>
        <w:tcPr>
          <w:tcW w:w="700" w:type="dxa"/>
          <w:tcBorders>
            <w:bottom w:val="single" w:sz="4" w:space="0" w:color="auto"/>
          </w:tcBorders>
        </w:tcPr>
        <w:p w14:paraId="4DC9E3C5" w14:textId="05D59BA8" w:rsidR="00F8431D" w:rsidRDefault="00F8431D">
          <w:pPr>
            <w:pStyle w:val="HeaderOdd6"/>
          </w:pPr>
          <w:r>
            <w:rPr>
              <w:noProof/>
            </w:rPr>
            <w:fldChar w:fldCharType="begin"/>
          </w:r>
          <w:r>
            <w:rPr>
              <w:noProof/>
            </w:rPr>
            <w:instrText xml:space="preserve"> STYLEREF charTableNo \*charformat </w:instrText>
          </w:r>
          <w:r>
            <w:rPr>
              <w:noProof/>
            </w:rPr>
            <w:fldChar w:fldCharType="separate"/>
          </w:r>
          <w:r w:rsidR="00E24CAB">
            <w:rPr>
              <w:noProof/>
            </w:rPr>
            <w:t>6</w:t>
          </w:r>
          <w:r>
            <w:rPr>
              <w:noProof/>
            </w:rPr>
            <w:fldChar w:fldCharType="end"/>
          </w:r>
        </w:p>
      </w:tc>
    </w:tr>
  </w:tbl>
  <w:p w14:paraId="43DCE11D" w14:textId="77777777" w:rsidR="00F8431D" w:rsidRDefault="00F8431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CE769" w14:textId="77777777" w:rsidR="00D21888" w:rsidRDefault="00D2188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30EF4" w14:textId="77777777" w:rsidR="00D21888" w:rsidRDefault="00D2188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1A61" w14:textId="77777777" w:rsidR="00D21888" w:rsidRDefault="00D2188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446F0" w14:textId="77777777" w:rsidR="00D21888" w:rsidRDefault="00D21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75A"/>
    <w:multiLevelType w:val="multilevel"/>
    <w:tmpl w:val="E91C86DA"/>
    <w:name w:val="Main"/>
    <w:lvl w:ilvl="0">
      <w:start w:val="1"/>
      <w:numFmt w:val="decimal"/>
      <w:suff w:val="nothing"/>
      <w:lvlText w:val="%1"/>
      <w:lvlJc w:val="left"/>
    </w:lvl>
    <w:lvl w:ilvl="1">
      <w:start w:val="1"/>
      <w:numFmt w:val="decimal"/>
      <w:suff w:val="nothing"/>
      <w:lvlText w:val="%2"/>
      <w:lvlJc w:val="left"/>
    </w:lvl>
    <w:lvl w:ilvl="2">
      <w:start w:val="1"/>
      <w:numFmt w:val="decimal"/>
      <w:suff w:val="nothing"/>
      <w:lvlText w:val="%2.%3"/>
      <w:lvlJc w:val="left"/>
    </w:lvl>
    <w:lvl w:ilvl="3">
      <w:start w:val="1"/>
      <w:numFmt w:val="decimal"/>
      <w:suff w:val="nothing"/>
      <w:lvlText w:val="%2.%3.%4"/>
      <w:lvlJc w:val="left"/>
    </w:lvl>
    <w:lvl w:ilvl="4">
      <w:start w:val="1"/>
      <w:numFmt w:val="decimal"/>
      <w:lvlRestart w:val="0"/>
      <w:suff w:val="nothing"/>
      <w:lvlText w:val="%5"/>
      <w:lvlJc w:val="left"/>
    </w:lvl>
    <w:lvl w:ilvl="5">
      <w:start w:val="1"/>
      <w:numFmt w:val="decimal"/>
      <w:suff w:val="nothing"/>
      <w:lvlText w:val="(%6)"/>
      <w:lvlJc w:val="left"/>
    </w:lvl>
    <w:lvl w:ilvl="6">
      <w:start w:val="1"/>
      <w:numFmt w:val="lowerLetter"/>
      <w:suff w:val="nothing"/>
      <w:lvlText w:val="(%7)"/>
      <w:lvlJc w:val="left"/>
    </w:lvl>
    <w:lvl w:ilvl="7">
      <w:start w:val="1"/>
      <w:numFmt w:val="lowerRoman"/>
      <w:suff w:val="nothing"/>
      <w:lvlText w:val="(%8)"/>
      <w:lvlJc w:val="left"/>
    </w:lvl>
    <w:lvl w:ilvl="8">
      <w:start w:val="1"/>
      <w:numFmt w:val="upperLetter"/>
      <w:suff w:val="nothing"/>
      <w:lvlText w:val="(%9)"/>
      <w:lvlJc w:val="left"/>
    </w:lvl>
  </w:abstractNum>
  <w:abstractNum w:abstractNumId="1" w15:restartNumberingAfterBreak="0">
    <w:nsid w:val="0C234202"/>
    <w:multiLevelType w:val="multilevel"/>
    <w:tmpl w:val="CAC0CDCA"/>
    <w:name w:val="Section"/>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Restart w:val="0"/>
      <w:lvlText w:val="%5"/>
      <w:lvlJc w:val="left"/>
      <w:pPr>
        <w:tabs>
          <w:tab w:val="num" w:pos="700"/>
        </w:tabs>
        <w:ind w:left="700" w:hanging="700"/>
      </w:pPr>
    </w:lvl>
    <w:lvl w:ilvl="5">
      <w:start w:val="1"/>
      <w:numFmt w:val="decimal"/>
      <w:lvlText w:val="(%6)"/>
      <w:lvlJc w:val="right"/>
      <w:pPr>
        <w:tabs>
          <w:tab w:val="num" w:pos="700"/>
        </w:tabs>
        <w:ind w:left="700" w:hanging="200"/>
      </w:pPr>
    </w:lvl>
    <w:lvl w:ilvl="6">
      <w:start w:val="1"/>
      <w:numFmt w:val="lowerLetter"/>
      <w:lvlText w:val="(%7)"/>
      <w:lvlJc w:val="right"/>
      <w:pPr>
        <w:tabs>
          <w:tab w:val="num" w:pos="1200"/>
        </w:tabs>
        <w:ind w:left="1200" w:hanging="200"/>
      </w:pPr>
    </w:lvl>
    <w:lvl w:ilvl="7">
      <w:start w:val="1"/>
      <w:numFmt w:val="lowerRoman"/>
      <w:lvlText w:val="(%8)"/>
      <w:lvlJc w:val="right"/>
      <w:pPr>
        <w:tabs>
          <w:tab w:val="num" w:pos="1600"/>
        </w:tabs>
        <w:ind w:left="1600" w:hanging="200"/>
      </w:pPr>
    </w:lvl>
    <w:lvl w:ilvl="8">
      <w:start w:val="1"/>
      <w:numFmt w:val="upperLetter"/>
      <w:lvlText w:val="(%9)"/>
      <w:lvlJc w:val="right"/>
      <w:pPr>
        <w:tabs>
          <w:tab w:val="num" w:pos="2100"/>
        </w:tabs>
        <w:ind w:left="2100" w:hanging="200"/>
      </w:pPr>
    </w:lvl>
  </w:abstractNum>
  <w:abstractNum w:abstractNumId="2" w15:restartNumberingAfterBreak="0">
    <w:nsid w:val="15884613"/>
    <w:multiLevelType w:val="multilevel"/>
    <w:tmpl w:val="04883E96"/>
    <w:name w:val="SchedHeading"/>
    <w:lvl w:ilvl="0">
      <w:start w:val="1"/>
      <w:numFmt w:val="decimal"/>
      <w:lvlText w:val="Schedule %1"/>
      <w:lvlJc w:val="left"/>
      <w:pPr>
        <w:tabs>
          <w:tab w:val="num" w:pos="2600"/>
        </w:tabs>
        <w:ind w:left="2600" w:hanging="2600"/>
      </w:pPr>
    </w:lvl>
    <w:lvl w:ilvl="1">
      <w:start w:val="1"/>
      <w:numFmt w:val="decimal"/>
      <w:lvlText w:val="Part %2"/>
      <w:lvlJc w:val="left"/>
      <w:pPr>
        <w:tabs>
          <w:tab w:val="num" w:pos="2600"/>
        </w:tabs>
        <w:ind w:left="2600" w:hanging="2600"/>
      </w:pPr>
    </w:lvl>
    <w:lvl w:ilvl="2">
      <w:start w:val="1"/>
      <w:numFmt w:val="decimal"/>
      <w:lvlText w:val="Division %3"/>
      <w:lvlJc w:val="left"/>
      <w:pPr>
        <w:tabs>
          <w:tab w:val="num" w:pos="2600"/>
        </w:tabs>
        <w:ind w:left="2600" w:hanging="2600"/>
      </w:pPr>
    </w:lvl>
    <w:lvl w:ilvl="3">
      <w:start w:val="1"/>
      <w:numFmt w:val="decimal"/>
      <w:lvlText w:val="[%1.%4]"/>
      <w:lvlJc w:val="left"/>
      <w:pPr>
        <w:tabs>
          <w:tab w:val="num" w:pos="700"/>
        </w:tabs>
        <w:ind w:left="700" w:hanging="700"/>
      </w:pPr>
    </w:lvl>
    <w:lvl w:ilvl="4">
      <w:start w:val="1"/>
      <w:numFmt w:val="decimal"/>
      <w:lvlText w:val="%5"/>
      <w:lvlJc w:val="left"/>
      <w:pPr>
        <w:tabs>
          <w:tab w:val="num" w:pos="700"/>
        </w:tabs>
        <w:ind w:left="700" w:hanging="700"/>
      </w:pPr>
    </w:lvl>
    <w:lvl w:ilvl="5">
      <w:start w:val="1"/>
      <w:numFmt w:val="lowerLetter"/>
      <w:lvlText w:val="(%6)"/>
      <w:lvlJc w:val="left"/>
      <w:pPr>
        <w:tabs>
          <w:tab w:val="num" w:pos="3960"/>
        </w:tabs>
        <w:ind w:left="3600"/>
      </w:pPr>
    </w:lvl>
    <w:lvl w:ilvl="6">
      <w:start w:val="1"/>
      <w:numFmt w:val="lowerRoman"/>
      <w:lvlText w:val="(%7)"/>
      <w:lvlJc w:val="left"/>
      <w:pPr>
        <w:tabs>
          <w:tab w:val="num" w:pos="4680"/>
        </w:tabs>
        <w:ind w:left="4320"/>
      </w:pPr>
    </w:lvl>
    <w:lvl w:ilvl="7">
      <w:start w:val="1"/>
      <w:numFmt w:val="lowerLetter"/>
      <w:lvlText w:val="(%8)"/>
      <w:lvlJc w:val="left"/>
      <w:pPr>
        <w:tabs>
          <w:tab w:val="num" w:pos="5400"/>
        </w:tabs>
        <w:ind w:left="5040"/>
      </w:pPr>
    </w:lvl>
    <w:lvl w:ilvl="8">
      <w:start w:val="1"/>
      <w:numFmt w:val="lowerRoman"/>
      <w:lvlText w:val="(%9)"/>
      <w:lvlJc w:val="left"/>
      <w:pPr>
        <w:tabs>
          <w:tab w:val="num" w:pos="6120"/>
        </w:tabs>
        <w:ind w:left="5760"/>
      </w:pPr>
    </w:lvl>
  </w:abstractNum>
  <w:abstractNum w:abstractNumId="3" w15:restartNumberingAfterBreak="0">
    <w:nsid w:val="35123B54"/>
    <w:multiLevelType w:val="multilevel"/>
    <w:tmpl w:val="B0124224"/>
    <w:name w:val="Schedule"/>
    <w:lvl w:ilvl="0">
      <w:start w:val="1"/>
      <w:numFmt w:val="decimal"/>
      <w:lvlText w:val="Schedule %1"/>
      <w:lvlJc w:val="left"/>
      <w:pPr>
        <w:tabs>
          <w:tab w:val="num" w:pos="2600"/>
        </w:tabs>
        <w:ind w:left="2600" w:hanging="2600"/>
      </w:pPr>
      <w:rPr>
        <w:rFonts w:ascii="Arial" w:hAnsi="Arial" w:cs="Arial" w:hint="default"/>
      </w:rPr>
    </w:lvl>
    <w:lvl w:ilvl="1">
      <w:start w:val="1"/>
      <w:numFmt w:val="decimal"/>
      <w:lvlText w:val="Part %2"/>
      <w:lvlJc w:val="left"/>
      <w:pPr>
        <w:tabs>
          <w:tab w:val="num" w:pos="2400"/>
        </w:tabs>
        <w:ind w:left="2400" w:hanging="2400"/>
      </w:pPr>
      <w:rPr>
        <w:rFonts w:ascii="Arial" w:hAnsi="Arial" w:cs="Arial" w:hint="default"/>
      </w:rPr>
    </w:lvl>
    <w:lvl w:ilvl="2">
      <w:start w:val="1"/>
      <w:numFmt w:val="decimal"/>
      <w:lvlText w:val="Form %3"/>
      <w:lvlJc w:val="left"/>
      <w:pPr>
        <w:tabs>
          <w:tab w:val="num" w:pos="2400"/>
        </w:tabs>
        <w:ind w:left="2400" w:hanging="2400"/>
      </w:pPr>
      <w:rPr>
        <w:rFonts w:ascii="Arial" w:hAnsi="Arial" w:cs="Arial" w:hint="default"/>
      </w:rPr>
    </w:lvl>
    <w:lvl w:ilvl="3">
      <w:start w:val="1"/>
      <w:numFmt w:val="decimal"/>
      <w:isLgl/>
      <w:lvlText w:val="%1.%2.%3.%4."/>
      <w:lvlJc w:val="left"/>
      <w:pPr>
        <w:tabs>
          <w:tab w:val="num" w:pos="2520"/>
        </w:tabs>
        <w:ind w:left="1800" w:hanging="720"/>
      </w:pPr>
      <w:rPr>
        <w:rFonts w:hint="default"/>
      </w:rPr>
    </w:lvl>
    <w:lvl w:ilvl="4">
      <w:start w:val="1"/>
      <w:numFmt w:val="decimal"/>
      <w:lvlText w:val="%5"/>
      <w:lvlJc w:val="left"/>
      <w:pPr>
        <w:tabs>
          <w:tab w:val="num" w:pos="700"/>
        </w:tabs>
        <w:ind w:left="700" w:hanging="70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15:restartNumberingAfterBreak="0">
    <w:nsid w:val="37296F46"/>
    <w:multiLevelType w:val="multilevel"/>
    <w:tmpl w:val="73F87CC0"/>
    <w:name w:val="Sections"/>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Restart w:val="0"/>
      <w:lvlText w:val="%5"/>
      <w:lvlJc w:val="left"/>
      <w:pPr>
        <w:tabs>
          <w:tab w:val="num" w:pos="700"/>
        </w:tabs>
        <w:ind w:left="700" w:hanging="700"/>
      </w:pPr>
    </w:lvl>
    <w:lvl w:ilvl="5">
      <w:start w:val="1"/>
      <w:numFmt w:val="decimal"/>
      <w:lvlText w:val="(%6)"/>
      <w:lvlJc w:val="left"/>
      <w:pPr>
        <w:tabs>
          <w:tab w:val="num" w:pos="860"/>
        </w:tabs>
        <w:ind w:left="700" w:hanging="20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BE12B76"/>
    <w:multiLevelType w:val="singleLevel"/>
    <w:tmpl w:val="0AD85502"/>
    <w:lvl w:ilvl="0">
      <w:start w:val="1"/>
      <w:numFmt w:val="bullet"/>
      <w:lvlText w:val=""/>
      <w:lvlJc w:val="left"/>
      <w:pPr>
        <w:tabs>
          <w:tab w:val="num" w:pos="960"/>
        </w:tabs>
        <w:ind w:left="900" w:hanging="300"/>
      </w:pPr>
      <w:rPr>
        <w:rFonts w:ascii="Symbol" w:hAnsi="Symbol" w:hint="default"/>
        <w:sz w:val="18"/>
      </w:rPr>
    </w:lvl>
  </w:abstractNum>
  <w:abstractNum w:abstractNumId="6" w15:restartNumberingAfterBreak="0">
    <w:nsid w:val="4C496487"/>
    <w:multiLevelType w:val="singleLevel"/>
    <w:tmpl w:val="7F94CCFE"/>
    <w:lvl w:ilvl="0">
      <w:start w:val="1"/>
      <w:numFmt w:val="bullet"/>
      <w:pStyle w:val="CoverTextBullet"/>
      <w:lvlText w:val=""/>
      <w:lvlJc w:val="left"/>
      <w:pPr>
        <w:tabs>
          <w:tab w:val="num" w:pos="360"/>
        </w:tabs>
        <w:ind w:left="360" w:hanging="360"/>
      </w:pPr>
      <w:rPr>
        <w:rFonts w:ascii="Symbol" w:hAnsi="Symbol" w:hint="default"/>
      </w:rPr>
    </w:lvl>
  </w:abstractNum>
  <w:abstractNum w:abstractNumId="7" w15:restartNumberingAfterBreak="0">
    <w:nsid w:val="565418E3"/>
    <w:multiLevelType w:val="multilevel"/>
    <w:tmpl w:val="EAFEB598"/>
    <w:name w:val="SchClaus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5"/>
      <w:lvlJc w:val="left"/>
      <w:pPr>
        <w:tabs>
          <w:tab w:val="num" w:pos="700"/>
        </w:tabs>
        <w:ind w:left="700" w:hanging="700"/>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DDC0708"/>
    <w:multiLevelType w:val="hybridMultilevel"/>
    <w:tmpl w:val="239099BC"/>
    <w:lvl w:ilvl="0" w:tplc="48147C02">
      <w:start w:val="1"/>
      <w:numFmt w:val="bullet"/>
      <w:pStyle w:val="Table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F800AF9"/>
    <w:multiLevelType w:val="multilevel"/>
    <w:tmpl w:val="3A843A0A"/>
    <w:name w:val="Shading"/>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5]"/>
      <w:lvlJc w:val="left"/>
      <w:pPr>
        <w:tabs>
          <w:tab w:val="num" w:pos="700"/>
        </w:tabs>
        <w:ind w:left="700" w:hanging="700"/>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62BF1189"/>
    <w:multiLevelType w:val="multilevel"/>
    <w:tmpl w:val="4150EC4C"/>
    <w:name w:val="SchClause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5]"/>
      <w:lvlJc w:val="left"/>
      <w:pPr>
        <w:tabs>
          <w:tab w:val="num" w:pos="700"/>
        </w:tabs>
        <w:ind w:left="700" w:hanging="700"/>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A0179E9"/>
    <w:multiLevelType w:val="singleLevel"/>
    <w:tmpl w:val="8AB6D68C"/>
    <w:lvl w:ilvl="0">
      <w:start w:val="1"/>
      <w:numFmt w:val="bullet"/>
      <w:pStyle w:val="Actbullet"/>
      <w:lvlText w:val=""/>
      <w:lvlJc w:val="left"/>
      <w:pPr>
        <w:tabs>
          <w:tab w:val="num" w:pos="960"/>
        </w:tabs>
        <w:ind w:left="900" w:hanging="300"/>
      </w:pPr>
      <w:rPr>
        <w:rFonts w:ascii="Symbol" w:hAnsi="Symbol" w:hint="default"/>
        <w:sz w:val="18"/>
      </w:rPr>
    </w:lvl>
  </w:abstractNum>
  <w:abstractNum w:abstractNumId="12" w15:restartNumberingAfterBreak="0">
    <w:nsid w:val="7FE65E21"/>
    <w:multiLevelType w:val="hybridMultilevel"/>
    <w:tmpl w:val="AC7A5FF8"/>
    <w:lvl w:ilvl="0" w:tplc="B9822310">
      <w:start w:val="1"/>
      <w:numFmt w:val="decimal"/>
      <w:pStyle w:val="TableNumbered"/>
      <w:suff w:val="space"/>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FE9684D"/>
    <w:multiLevelType w:val="multilevel"/>
    <w:tmpl w:val="23F82A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none"/>
      <w:suff w:val="nothing"/>
      <w:lvlText w:val=""/>
      <w:lvlJc w:val="left"/>
      <w:pPr>
        <w:ind w:left="1100" w:firstLine="0"/>
      </w:pPr>
    </w:lvl>
    <w:lvl w:ilvl="6">
      <w:start w:val="1"/>
      <w:numFmt w:val="lowerLetter"/>
      <w:lvlText w:val="(%7)"/>
      <w:lvlJc w:val="right"/>
      <w:pPr>
        <w:tabs>
          <w:tab w:val="num" w:pos="1600"/>
        </w:tabs>
        <w:ind w:left="1600" w:hanging="200"/>
      </w:pPr>
      <w:rPr>
        <w:b w:val="0"/>
        <w:i w:val="0"/>
        <w:strike w:val="0"/>
        <w:dstrike w:val="0"/>
        <w:vertAlign w:val="baseline"/>
      </w:rPr>
    </w:lvl>
    <w:lvl w:ilvl="7">
      <w:start w:val="1"/>
      <w:numFmt w:val="lowerRoman"/>
      <w:lvlText w:val="(%8)"/>
      <w:lvlJc w:val="right"/>
      <w:pPr>
        <w:tabs>
          <w:tab w:val="num" w:pos="2140"/>
        </w:tabs>
        <w:ind w:left="2140" w:hanging="200"/>
      </w:pPr>
      <w:rPr>
        <w:b w:val="0"/>
        <w:i w:val="0"/>
        <w:strike w:val="0"/>
        <w:dstrike w:val="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584" w:hanging="1584"/>
      </w:pPr>
    </w:lvl>
  </w:abstractNum>
  <w:num w:numId="1" w16cid:durableId="1424377672">
    <w:abstractNumId w:val="6"/>
  </w:num>
  <w:num w:numId="2" w16cid:durableId="1402019489">
    <w:abstractNumId w:val="8"/>
  </w:num>
  <w:num w:numId="3" w16cid:durableId="1255478247">
    <w:abstractNumId w:val="12"/>
  </w:num>
  <w:num w:numId="4" w16cid:durableId="183137029">
    <w:abstractNumId w:val="11"/>
  </w:num>
  <w:num w:numId="5" w16cid:durableId="996345151">
    <w:abstractNumId w:val="5"/>
  </w:num>
  <w:num w:numId="6" w16cid:durableId="2101683553">
    <w:abstractNumId w:val="5"/>
    <w:lvlOverride w:ilvl="0">
      <w:startOverride w:val="1"/>
    </w:lvlOverride>
  </w:num>
  <w:num w:numId="7" w16cid:durableId="659381625">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evenAndOddHeader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B9F"/>
    <w:rsid w:val="0000421B"/>
    <w:rsid w:val="00004C36"/>
    <w:rsid w:val="00004EF7"/>
    <w:rsid w:val="00012478"/>
    <w:rsid w:val="00015BC0"/>
    <w:rsid w:val="000222FC"/>
    <w:rsid w:val="00023BCA"/>
    <w:rsid w:val="00027488"/>
    <w:rsid w:val="00027649"/>
    <w:rsid w:val="000322B2"/>
    <w:rsid w:val="00033CAD"/>
    <w:rsid w:val="00035121"/>
    <w:rsid w:val="00044165"/>
    <w:rsid w:val="00047405"/>
    <w:rsid w:val="0005024D"/>
    <w:rsid w:val="00061665"/>
    <w:rsid w:val="00063648"/>
    <w:rsid w:val="000638A3"/>
    <w:rsid w:val="000645FE"/>
    <w:rsid w:val="00064F02"/>
    <w:rsid w:val="000709AF"/>
    <w:rsid w:val="00070E4F"/>
    <w:rsid w:val="00070E63"/>
    <w:rsid w:val="0007285B"/>
    <w:rsid w:val="00072EA8"/>
    <w:rsid w:val="0008410B"/>
    <w:rsid w:val="00084B7C"/>
    <w:rsid w:val="00086850"/>
    <w:rsid w:val="00087A5D"/>
    <w:rsid w:val="000909BB"/>
    <w:rsid w:val="00095F3E"/>
    <w:rsid w:val="000A1C8F"/>
    <w:rsid w:val="000B03DB"/>
    <w:rsid w:val="000B1B0C"/>
    <w:rsid w:val="000B5594"/>
    <w:rsid w:val="000B6F85"/>
    <w:rsid w:val="000D42E4"/>
    <w:rsid w:val="000D7623"/>
    <w:rsid w:val="000E5DDD"/>
    <w:rsid w:val="000E6150"/>
    <w:rsid w:val="000F1DE5"/>
    <w:rsid w:val="000F530F"/>
    <w:rsid w:val="000F6205"/>
    <w:rsid w:val="00106823"/>
    <w:rsid w:val="00107C63"/>
    <w:rsid w:val="00112DB9"/>
    <w:rsid w:val="0012493E"/>
    <w:rsid w:val="00126330"/>
    <w:rsid w:val="0012718C"/>
    <w:rsid w:val="00131522"/>
    <w:rsid w:val="001428C0"/>
    <w:rsid w:val="00145AD0"/>
    <w:rsid w:val="00146DC8"/>
    <w:rsid w:val="001546B1"/>
    <w:rsid w:val="00154ABD"/>
    <w:rsid w:val="00157696"/>
    <w:rsid w:val="00157DB3"/>
    <w:rsid w:val="00160E79"/>
    <w:rsid w:val="00161112"/>
    <w:rsid w:val="001631B1"/>
    <w:rsid w:val="0016330A"/>
    <w:rsid w:val="0016678A"/>
    <w:rsid w:val="00177488"/>
    <w:rsid w:val="0018192E"/>
    <w:rsid w:val="00182F14"/>
    <w:rsid w:val="00190416"/>
    <w:rsid w:val="00192D12"/>
    <w:rsid w:val="001946BB"/>
    <w:rsid w:val="001A2362"/>
    <w:rsid w:val="001D3409"/>
    <w:rsid w:val="001D46C4"/>
    <w:rsid w:val="001E1848"/>
    <w:rsid w:val="001E1EEF"/>
    <w:rsid w:val="001E31EA"/>
    <w:rsid w:val="001F431D"/>
    <w:rsid w:val="0020462B"/>
    <w:rsid w:val="00204CE1"/>
    <w:rsid w:val="00206DC8"/>
    <w:rsid w:val="00211D0F"/>
    <w:rsid w:val="0022101E"/>
    <w:rsid w:val="002244F1"/>
    <w:rsid w:val="002246A4"/>
    <w:rsid w:val="00234220"/>
    <w:rsid w:val="00236B1E"/>
    <w:rsid w:val="002449E0"/>
    <w:rsid w:val="00257104"/>
    <w:rsid w:val="0026605E"/>
    <w:rsid w:val="00272B49"/>
    <w:rsid w:val="00274541"/>
    <w:rsid w:val="00274E76"/>
    <w:rsid w:val="002757C8"/>
    <w:rsid w:val="002806DA"/>
    <w:rsid w:val="002821D3"/>
    <w:rsid w:val="00293A53"/>
    <w:rsid w:val="002A46E4"/>
    <w:rsid w:val="002A52DE"/>
    <w:rsid w:val="002A5548"/>
    <w:rsid w:val="002A5D08"/>
    <w:rsid w:val="002B6F44"/>
    <w:rsid w:val="002C0829"/>
    <w:rsid w:val="002C34CE"/>
    <w:rsid w:val="002D21B5"/>
    <w:rsid w:val="002D67B2"/>
    <w:rsid w:val="002E00BC"/>
    <w:rsid w:val="002E20AE"/>
    <w:rsid w:val="002E2990"/>
    <w:rsid w:val="002E607B"/>
    <w:rsid w:val="002E78F4"/>
    <w:rsid w:val="002F1B0F"/>
    <w:rsid w:val="003139A3"/>
    <w:rsid w:val="0031715E"/>
    <w:rsid w:val="00317340"/>
    <w:rsid w:val="003303C6"/>
    <w:rsid w:val="00335D7D"/>
    <w:rsid w:val="00337D39"/>
    <w:rsid w:val="00357D74"/>
    <w:rsid w:val="00361222"/>
    <w:rsid w:val="00361255"/>
    <w:rsid w:val="00370AA6"/>
    <w:rsid w:val="003722DC"/>
    <w:rsid w:val="00382A5D"/>
    <w:rsid w:val="003878B0"/>
    <w:rsid w:val="00390203"/>
    <w:rsid w:val="00394F60"/>
    <w:rsid w:val="00396C8B"/>
    <w:rsid w:val="003A0F78"/>
    <w:rsid w:val="003A13A9"/>
    <w:rsid w:val="003A611D"/>
    <w:rsid w:val="003A6A82"/>
    <w:rsid w:val="003B1687"/>
    <w:rsid w:val="003B17E2"/>
    <w:rsid w:val="003B3059"/>
    <w:rsid w:val="003C1600"/>
    <w:rsid w:val="003C2374"/>
    <w:rsid w:val="003C533D"/>
    <w:rsid w:val="003D1064"/>
    <w:rsid w:val="003D73FB"/>
    <w:rsid w:val="003E2A0B"/>
    <w:rsid w:val="00400DC9"/>
    <w:rsid w:val="0040549C"/>
    <w:rsid w:val="00412843"/>
    <w:rsid w:val="004158E0"/>
    <w:rsid w:val="00417572"/>
    <w:rsid w:val="0042041F"/>
    <w:rsid w:val="0042525C"/>
    <w:rsid w:val="00427B0A"/>
    <w:rsid w:val="004311B3"/>
    <w:rsid w:val="0043293B"/>
    <w:rsid w:val="00435BBB"/>
    <w:rsid w:val="004374B9"/>
    <w:rsid w:val="0044115A"/>
    <w:rsid w:val="00452EEF"/>
    <w:rsid w:val="00454244"/>
    <w:rsid w:val="00456848"/>
    <w:rsid w:val="00460B55"/>
    <w:rsid w:val="004622B1"/>
    <w:rsid w:val="0046350D"/>
    <w:rsid w:val="00470346"/>
    <w:rsid w:val="00471465"/>
    <w:rsid w:val="0047153A"/>
    <w:rsid w:val="00475DCB"/>
    <w:rsid w:val="004812D1"/>
    <w:rsid w:val="004822AF"/>
    <w:rsid w:val="004829F1"/>
    <w:rsid w:val="00484CBB"/>
    <w:rsid w:val="00486F1A"/>
    <w:rsid w:val="004A1D39"/>
    <w:rsid w:val="004A2514"/>
    <w:rsid w:val="004A5489"/>
    <w:rsid w:val="004A731F"/>
    <w:rsid w:val="004B0E13"/>
    <w:rsid w:val="004B68AB"/>
    <w:rsid w:val="004B73B3"/>
    <w:rsid w:val="004C2F97"/>
    <w:rsid w:val="004C458B"/>
    <w:rsid w:val="004C7BAF"/>
    <w:rsid w:val="004D42B1"/>
    <w:rsid w:val="004E0E25"/>
    <w:rsid w:val="004E2F5A"/>
    <w:rsid w:val="004E4139"/>
    <w:rsid w:val="004E5E61"/>
    <w:rsid w:val="004F39C4"/>
    <w:rsid w:val="004F7CCA"/>
    <w:rsid w:val="00504456"/>
    <w:rsid w:val="00505BE4"/>
    <w:rsid w:val="00505BF7"/>
    <w:rsid w:val="005072A3"/>
    <w:rsid w:val="00515039"/>
    <w:rsid w:val="0052315E"/>
    <w:rsid w:val="00524796"/>
    <w:rsid w:val="00532198"/>
    <w:rsid w:val="00536FEF"/>
    <w:rsid w:val="005427CB"/>
    <w:rsid w:val="00560C02"/>
    <w:rsid w:val="00562966"/>
    <w:rsid w:val="005754D0"/>
    <w:rsid w:val="00582BCA"/>
    <w:rsid w:val="005953AB"/>
    <w:rsid w:val="005A3AD3"/>
    <w:rsid w:val="005B0675"/>
    <w:rsid w:val="005B33C6"/>
    <w:rsid w:val="005B5B14"/>
    <w:rsid w:val="005C489C"/>
    <w:rsid w:val="005D012C"/>
    <w:rsid w:val="005D0D98"/>
    <w:rsid w:val="005D3802"/>
    <w:rsid w:val="005D4000"/>
    <w:rsid w:val="005D4162"/>
    <w:rsid w:val="005E3A26"/>
    <w:rsid w:val="005E7BF6"/>
    <w:rsid w:val="005F3AB1"/>
    <w:rsid w:val="005F7A94"/>
    <w:rsid w:val="00605122"/>
    <w:rsid w:val="006066CB"/>
    <w:rsid w:val="00607677"/>
    <w:rsid w:val="00624430"/>
    <w:rsid w:val="006246FF"/>
    <w:rsid w:val="00627C5C"/>
    <w:rsid w:val="00636997"/>
    <w:rsid w:val="00636E99"/>
    <w:rsid w:val="00642096"/>
    <w:rsid w:val="006440D5"/>
    <w:rsid w:val="006459B5"/>
    <w:rsid w:val="00645E61"/>
    <w:rsid w:val="00657C53"/>
    <w:rsid w:val="006729C6"/>
    <w:rsid w:val="0067357C"/>
    <w:rsid w:val="00675D7A"/>
    <w:rsid w:val="006845E2"/>
    <w:rsid w:val="006926D9"/>
    <w:rsid w:val="00693770"/>
    <w:rsid w:val="0069493D"/>
    <w:rsid w:val="006B01AE"/>
    <w:rsid w:val="006C2357"/>
    <w:rsid w:val="006E081E"/>
    <w:rsid w:val="007008E1"/>
    <w:rsid w:val="007050A3"/>
    <w:rsid w:val="00717E70"/>
    <w:rsid w:val="00721AB2"/>
    <w:rsid w:val="00722804"/>
    <w:rsid w:val="007231F1"/>
    <w:rsid w:val="0073032B"/>
    <w:rsid w:val="00740855"/>
    <w:rsid w:val="00743525"/>
    <w:rsid w:val="0074674A"/>
    <w:rsid w:val="0075118F"/>
    <w:rsid w:val="00755EA1"/>
    <w:rsid w:val="007654DC"/>
    <w:rsid w:val="007669CD"/>
    <w:rsid w:val="007674EA"/>
    <w:rsid w:val="00777A5E"/>
    <w:rsid w:val="007808EC"/>
    <w:rsid w:val="00783D1D"/>
    <w:rsid w:val="0079011C"/>
    <w:rsid w:val="0079221F"/>
    <w:rsid w:val="00794C29"/>
    <w:rsid w:val="007A015A"/>
    <w:rsid w:val="007A2333"/>
    <w:rsid w:val="007A30F2"/>
    <w:rsid w:val="007A3BE7"/>
    <w:rsid w:val="007A4315"/>
    <w:rsid w:val="007A6529"/>
    <w:rsid w:val="007B0F20"/>
    <w:rsid w:val="007B188C"/>
    <w:rsid w:val="007B4C0F"/>
    <w:rsid w:val="007C1BF1"/>
    <w:rsid w:val="007C2972"/>
    <w:rsid w:val="007C4BC5"/>
    <w:rsid w:val="007C74EE"/>
    <w:rsid w:val="007E4E3F"/>
    <w:rsid w:val="007E572A"/>
    <w:rsid w:val="007E5A23"/>
    <w:rsid w:val="007E60CF"/>
    <w:rsid w:val="007F0376"/>
    <w:rsid w:val="007F15D5"/>
    <w:rsid w:val="007F65C5"/>
    <w:rsid w:val="0080009B"/>
    <w:rsid w:val="00803424"/>
    <w:rsid w:val="00817692"/>
    <w:rsid w:val="00841528"/>
    <w:rsid w:val="008459B5"/>
    <w:rsid w:val="0084789A"/>
    <w:rsid w:val="00874182"/>
    <w:rsid w:val="0087425E"/>
    <w:rsid w:val="00874545"/>
    <w:rsid w:val="00877C6A"/>
    <w:rsid w:val="00880600"/>
    <w:rsid w:val="008858DD"/>
    <w:rsid w:val="00886809"/>
    <w:rsid w:val="0089154A"/>
    <w:rsid w:val="008924B5"/>
    <w:rsid w:val="00895A9C"/>
    <w:rsid w:val="00895B73"/>
    <w:rsid w:val="008A4488"/>
    <w:rsid w:val="008A7DA4"/>
    <w:rsid w:val="008B2616"/>
    <w:rsid w:val="008B26B1"/>
    <w:rsid w:val="008B2B04"/>
    <w:rsid w:val="008C5BF3"/>
    <w:rsid w:val="008D0343"/>
    <w:rsid w:val="008D18DD"/>
    <w:rsid w:val="008E0032"/>
    <w:rsid w:val="008E351C"/>
    <w:rsid w:val="008F2537"/>
    <w:rsid w:val="008F2A17"/>
    <w:rsid w:val="008F377D"/>
    <w:rsid w:val="00907FF2"/>
    <w:rsid w:val="00917DA7"/>
    <w:rsid w:val="00924A04"/>
    <w:rsid w:val="0092590D"/>
    <w:rsid w:val="00930348"/>
    <w:rsid w:val="00930423"/>
    <w:rsid w:val="009344D7"/>
    <w:rsid w:val="0093510B"/>
    <w:rsid w:val="009365A5"/>
    <w:rsid w:val="00942009"/>
    <w:rsid w:val="009451D8"/>
    <w:rsid w:val="009451F4"/>
    <w:rsid w:val="00947535"/>
    <w:rsid w:val="00954706"/>
    <w:rsid w:val="00957982"/>
    <w:rsid w:val="00960829"/>
    <w:rsid w:val="00963384"/>
    <w:rsid w:val="009711BB"/>
    <w:rsid w:val="009720CE"/>
    <w:rsid w:val="009759C8"/>
    <w:rsid w:val="00977061"/>
    <w:rsid w:val="00982C21"/>
    <w:rsid w:val="0098416F"/>
    <w:rsid w:val="009846B5"/>
    <w:rsid w:val="009900E2"/>
    <w:rsid w:val="00991094"/>
    <w:rsid w:val="00995F5E"/>
    <w:rsid w:val="00996BBE"/>
    <w:rsid w:val="00997DC2"/>
    <w:rsid w:val="009B3B61"/>
    <w:rsid w:val="009B6D55"/>
    <w:rsid w:val="009D59A4"/>
    <w:rsid w:val="009D61E2"/>
    <w:rsid w:val="009D7D41"/>
    <w:rsid w:val="009E2CEC"/>
    <w:rsid w:val="00A01172"/>
    <w:rsid w:val="00A03126"/>
    <w:rsid w:val="00A17A6F"/>
    <w:rsid w:val="00A2774F"/>
    <w:rsid w:val="00A32F4A"/>
    <w:rsid w:val="00A338F1"/>
    <w:rsid w:val="00A33A44"/>
    <w:rsid w:val="00A357F1"/>
    <w:rsid w:val="00A40B9F"/>
    <w:rsid w:val="00A4620A"/>
    <w:rsid w:val="00A522B3"/>
    <w:rsid w:val="00A52487"/>
    <w:rsid w:val="00A57DF3"/>
    <w:rsid w:val="00A64865"/>
    <w:rsid w:val="00A7180B"/>
    <w:rsid w:val="00A73CC9"/>
    <w:rsid w:val="00A7488B"/>
    <w:rsid w:val="00A82805"/>
    <w:rsid w:val="00A85376"/>
    <w:rsid w:val="00A8643F"/>
    <w:rsid w:val="00A92607"/>
    <w:rsid w:val="00AA18D4"/>
    <w:rsid w:val="00AC7343"/>
    <w:rsid w:val="00AD0DC7"/>
    <w:rsid w:val="00AD7348"/>
    <w:rsid w:val="00AE1C9B"/>
    <w:rsid w:val="00AF041E"/>
    <w:rsid w:val="00AF095C"/>
    <w:rsid w:val="00AF1386"/>
    <w:rsid w:val="00B00AB0"/>
    <w:rsid w:val="00B06A74"/>
    <w:rsid w:val="00B12403"/>
    <w:rsid w:val="00B20FBD"/>
    <w:rsid w:val="00B2154E"/>
    <w:rsid w:val="00B27EBC"/>
    <w:rsid w:val="00B35A4D"/>
    <w:rsid w:val="00B43159"/>
    <w:rsid w:val="00B46917"/>
    <w:rsid w:val="00B47E2A"/>
    <w:rsid w:val="00B51633"/>
    <w:rsid w:val="00B536FD"/>
    <w:rsid w:val="00B54B36"/>
    <w:rsid w:val="00B57192"/>
    <w:rsid w:val="00B66705"/>
    <w:rsid w:val="00B7036E"/>
    <w:rsid w:val="00B760D5"/>
    <w:rsid w:val="00B80EF2"/>
    <w:rsid w:val="00B873E3"/>
    <w:rsid w:val="00B9034C"/>
    <w:rsid w:val="00B96C32"/>
    <w:rsid w:val="00B97CF6"/>
    <w:rsid w:val="00BA5630"/>
    <w:rsid w:val="00BB0A1A"/>
    <w:rsid w:val="00BB70F8"/>
    <w:rsid w:val="00BC082A"/>
    <w:rsid w:val="00BC7F26"/>
    <w:rsid w:val="00BD2243"/>
    <w:rsid w:val="00BD29E9"/>
    <w:rsid w:val="00BE0AB0"/>
    <w:rsid w:val="00BE3C8D"/>
    <w:rsid w:val="00BE5004"/>
    <w:rsid w:val="00BF03A9"/>
    <w:rsid w:val="00BF2CF9"/>
    <w:rsid w:val="00C046FC"/>
    <w:rsid w:val="00C048F7"/>
    <w:rsid w:val="00C11837"/>
    <w:rsid w:val="00C128D3"/>
    <w:rsid w:val="00C13859"/>
    <w:rsid w:val="00C13A8E"/>
    <w:rsid w:val="00C15220"/>
    <w:rsid w:val="00C164CF"/>
    <w:rsid w:val="00C165B8"/>
    <w:rsid w:val="00C16EDF"/>
    <w:rsid w:val="00C17A5A"/>
    <w:rsid w:val="00C17AB9"/>
    <w:rsid w:val="00C207B1"/>
    <w:rsid w:val="00C20EA7"/>
    <w:rsid w:val="00C231F9"/>
    <w:rsid w:val="00C40CB4"/>
    <w:rsid w:val="00C41C96"/>
    <w:rsid w:val="00C423B1"/>
    <w:rsid w:val="00C43828"/>
    <w:rsid w:val="00C44462"/>
    <w:rsid w:val="00C46AF1"/>
    <w:rsid w:val="00C54B9F"/>
    <w:rsid w:val="00C575F8"/>
    <w:rsid w:val="00C6208B"/>
    <w:rsid w:val="00C654AC"/>
    <w:rsid w:val="00C67AE0"/>
    <w:rsid w:val="00C71DDA"/>
    <w:rsid w:val="00C73F6A"/>
    <w:rsid w:val="00C80538"/>
    <w:rsid w:val="00C9397A"/>
    <w:rsid w:val="00C94AFB"/>
    <w:rsid w:val="00C96806"/>
    <w:rsid w:val="00CA475C"/>
    <w:rsid w:val="00CA6A29"/>
    <w:rsid w:val="00CB507F"/>
    <w:rsid w:val="00CC1233"/>
    <w:rsid w:val="00CD27B0"/>
    <w:rsid w:val="00CD676C"/>
    <w:rsid w:val="00CD6F4A"/>
    <w:rsid w:val="00CD78F9"/>
    <w:rsid w:val="00CE0311"/>
    <w:rsid w:val="00CE6942"/>
    <w:rsid w:val="00CF4DEB"/>
    <w:rsid w:val="00D03103"/>
    <w:rsid w:val="00D143EA"/>
    <w:rsid w:val="00D17645"/>
    <w:rsid w:val="00D21888"/>
    <w:rsid w:val="00D22D49"/>
    <w:rsid w:val="00D27879"/>
    <w:rsid w:val="00D41B83"/>
    <w:rsid w:val="00D4347D"/>
    <w:rsid w:val="00D505AC"/>
    <w:rsid w:val="00D57905"/>
    <w:rsid w:val="00D6397B"/>
    <w:rsid w:val="00D659D0"/>
    <w:rsid w:val="00D678A1"/>
    <w:rsid w:val="00D71662"/>
    <w:rsid w:val="00D77830"/>
    <w:rsid w:val="00D8108A"/>
    <w:rsid w:val="00D848FD"/>
    <w:rsid w:val="00D859C4"/>
    <w:rsid w:val="00D96154"/>
    <w:rsid w:val="00DA29A6"/>
    <w:rsid w:val="00DA34EF"/>
    <w:rsid w:val="00DB318B"/>
    <w:rsid w:val="00DB3CCA"/>
    <w:rsid w:val="00DB473E"/>
    <w:rsid w:val="00DB5A7E"/>
    <w:rsid w:val="00DB5D73"/>
    <w:rsid w:val="00DC0889"/>
    <w:rsid w:val="00DC0983"/>
    <w:rsid w:val="00DC16A1"/>
    <w:rsid w:val="00DC5849"/>
    <w:rsid w:val="00DD4BAF"/>
    <w:rsid w:val="00DD727C"/>
    <w:rsid w:val="00DD75F6"/>
    <w:rsid w:val="00DE7DCC"/>
    <w:rsid w:val="00E04516"/>
    <w:rsid w:val="00E12225"/>
    <w:rsid w:val="00E151C4"/>
    <w:rsid w:val="00E155A2"/>
    <w:rsid w:val="00E202B7"/>
    <w:rsid w:val="00E21974"/>
    <w:rsid w:val="00E24CAB"/>
    <w:rsid w:val="00E24CBB"/>
    <w:rsid w:val="00E24D24"/>
    <w:rsid w:val="00E336B1"/>
    <w:rsid w:val="00E33F9D"/>
    <w:rsid w:val="00E37C77"/>
    <w:rsid w:val="00E41106"/>
    <w:rsid w:val="00E42BE8"/>
    <w:rsid w:val="00E43BC8"/>
    <w:rsid w:val="00E44A8C"/>
    <w:rsid w:val="00E52820"/>
    <w:rsid w:val="00E5490A"/>
    <w:rsid w:val="00E549FF"/>
    <w:rsid w:val="00E558B9"/>
    <w:rsid w:val="00E5734A"/>
    <w:rsid w:val="00E603E1"/>
    <w:rsid w:val="00E63104"/>
    <w:rsid w:val="00E648AE"/>
    <w:rsid w:val="00E65506"/>
    <w:rsid w:val="00E65AAC"/>
    <w:rsid w:val="00E6680A"/>
    <w:rsid w:val="00E67F76"/>
    <w:rsid w:val="00E71E90"/>
    <w:rsid w:val="00E8144A"/>
    <w:rsid w:val="00E834D5"/>
    <w:rsid w:val="00E8534E"/>
    <w:rsid w:val="00E85FEA"/>
    <w:rsid w:val="00EB3C08"/>
    <w:rsid w:val="00EB62EE"/>
    <w:rsid w:val="00ED214D"/>
    <w:rsid w:val="00ED4E7D"/>
    <w:rsid w:val="00ED729A"/>
    <w:rsid w:val="00EE0847"/>
    <w:rsid w:val="00EE2EE3"/>
    <w:rsid w:val="00EE55E8"/>
    <w:rsid w:val="00EE7A49"/>
    <w:rsid w:val="00EF08CB"/>
    <w:rsid w:val="00EF14DE"/>
    <w:rsid w:val="00EF2510"/>
    <w:rsid w:val="00F06A15"/>
    <w:rsid w:val="00F159AB"/>
    <w:rsid w:val="00F23C9A"/>
    <w:rsid w:val="00F24152"/>
    <w:rsid w:val="00F24DD9"/>
    <w:rsid w:val="00F31D56"/>
    <w:rsid w:val="00F34383"/>
    <w:rsid w:val="00F44A33"/>
    <w:rsid w:val="00F45794"/>
    <w:rsid w:val="00F52332"/>
    <w:rsid w:val="00F55A3A"/>
    <w:rsid w:val="00F568BB"/>
    <w:rsid w:val="00F57752"/>
    <w:rsid w:val="00F6429D"/>
    <w:rsid w:val="00F6470B"/>
    <w:rsid w:val="00F65026"/>
    <w:rsid w:val="00F71E13"/>
    <w:rsid w:val="00F7204C"/>
    <w:rsid w:val="00F73192"/>
    <w:rsid w:val="00F73471"/>
    <w:rsid w:val="00F7586A"/>
    <w:rsid w:val="00F77F81"/>
    <w:rsid w:val="00F8013D"/>
    <w:rsid w:val="00F8431D"/>
    <w:rsid w:val="00F85A9E"/>
    <w:rsid w:val="00F86085"/>
    <w:rsid w:val="00F90FF5"/>
    <w:rsid w:val="00F91B23"/>
    <w:rsid w:val="00FA0E32"/>
    <w:rsid w:val="00FA1517"/>
    <w:rsid w:val="00FA1C27"/>
    <w:rsid w:val="00FA233E"/>
    <w:rsid w:val="00FA493F"/>
    <w:rsid w:val="00FD73EB"/>
    <w:rsid w:val="00FE1BCA"/>
    <w:rsid w:val="00FE41B7"/>
    <w:rsid w:val="00FE5D6B"/>
    <w:rsid w:val="00FF29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5C3BAA96"/>
  <w15:docId w15:val="{0AC01AE6-2044-4A95-AF89-93D70BF25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05AC"/>
    <w:pPr>
      <w:tabs>
        <w:tab w:val="left" w:pos="0"/>
      </w:tabs>
    </w:pPr>
    <w:rPr>
      <w:sz w:val="24"/>
      <w:lang w:eastAsia="en-US"/>
    </w:rPr>
  </w:style>
  <w:style w:type="paragraph" w:styleId="Heading1">
    <w:name w:val="heading 1"/>
    <w:basedOn w:val="Normal"/>
    <w:next w:val="Normal"/>
    <w:qFormat/>
    <w:rsid w:val="00D505AC"/>
    <w:pPr>
      <w:keepNext/>
      <w:pBdr>
        <w:bottom w:val="single" w:sz="4" w:space="1" w:color="auto"/>
      </w:pBdr>
      <w:tabs>
        <w:tab w:val="left" w:pos="2880"/>
      </w:tabs>
      <w:spacing w:before="480" w:after="120"/>
      <w:outlineLvl w:val="0"/>
    </w:pPr>
    <w:rPr>
      <w:rFonts w:ascii="Arial" w:hAnsi="Arial"/>
      <w:b/>
      <w:kern w:val="28"/>
      <w:sz w:val="36"/>
    </w:rPr>
  </w:style>
  <w:style w:type="paragraph" w:styleId="Heading2">
    <w:name w:val="heading 2"/>
    <w:aliases w:val="H2,h2"/>
    <w:basedOn w:val="Normal"/>
    <w:next w:val="Normal"/>
    <w:qFormat/>
    <w:rsid w:val="00D505AC"/>
    <w:pPr>
      <w:keepNext/>
      <w:shd w:val="clear" w:color="auto" w:fill="E0E0E0"/>
      <w:spacing w:before="320" w:after="60"/>
      <w:outlineLvl w:val="1"/>
    </w:pPr>
    <w:rPr>
      <w:rFonts w:ascii="Arial" w:hAnsi="Arial" w:cs="Arial"/>
      <w:b/>
      <w:bCs/>
      <w:iCs/>
      <w:sz w:val="28"/>
      <w:szCs w:val="28"/>
    </w:rPr>
  </w:style>
  <w:style w:type="paragraph" w:styleId="Heading3">
    <w:name w:val="heading 3"/>
    <w:aliases w:val="h3,sec"/>
    <w:basedOn w:val="Normal"/>
    <w:next w:val="Amain"/>
    <w:link w:val="Heading3Char"/>
    <w:qFormat/>
    <w:rsid w:val="00D505AC"/>
    <w:pPr>
      <w:keepNext/>
      <w:spacing w:before="140"/>
      <w:outlineLvl w:val="2"/>
    </w:pPr>
    <w:rPr>
      <w:b/>
    </w:rPr>
  </w:style>
  <w:style w:type="paragraph" w:styleId="Heading4">
    <w:name w:val="heading 4"/>
    <w:basedOn w:val="Normal"/>
    <w:next w:val="Normal"/>
    <w:qFormat/>
    <w:rsid w:val="00D505AC"/>
    <w:pPr>
      <w:keepNext/>
      <w:spacing w:before="240" w:after="60"/>
      <w:outlineLvl w:val="3"/>
    </w:pPr>
    <w:rPr>
      <w:rFonts w:ascii="Arial" w:hAnsi="Arial"/>
      <w:b/>
      <w:bCs/>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ain">
    <w:name w:val="A main"/>
    <w:basedOn w:val="BillBasic"/>
    <w:rsid w:val="00D505AC"/>
    <w:pPr>
      <w:tabs>
        <w:tab w:val="right" w:pos="900"/>
        <w:tab w:val="left" w:pos="1100"/>
      </w:tabs>
      <w:ind w:left="1100" w:hanging="1100"/>
      <w:outlineLvl w:val="5"/>
    </w:pPr>
  </w:style>
  <w:style w:type="paragraph" w:customStyle="1" w:styleId="BillBasic">
    <w:name w:val="BillBasic"/>
    <w:link w:val="BillBasicChar"/>
    <w:rsid w:val="00D505AC"/>
    <w:pPr>
      <w:spacing w:before="140"/>
      <w:jc w:val="both"/>
    </w:pPr>
    <w:rPr>
      <w:sz w:val="24"/>
      <w:lang w:eastAsia="en-US"/>
    </w:rPr>
  </w:style>
  <w:style w:type="character" w:customStyle="1" w:styleId="Heading3Char">
    <w:name w:val="Heading 3 Char"/>
    <w:aliases w:val="h3 Char,sec Char"/>
    <w:basedOn w:val="DefaultParagraphFont"/>
    <w:link w:val="Heading3"/>
    <w:rsid w:val="00D505AC"/>
    <w:rPr>
      <w:b/>
      <w:sz w:val="24"/>
      <w:lang w:eastAsia="en-US"/>
    </w:rPr>
  </w:style>
  <w:style w:type="paragraph" w:customStyle="1" w:styleId="BillBasic0">
    <w:name w:val="Bill Basic"/>
    <w:rsid w:val="00C207B1"/>
    <w:pPr>
      <w:spacing w:before="80" w:after="60"/>
      <w:jc w:val="both"/>
    </w:pPr>
    <w:rPr>
      <w:rFonts w:ascii="Times" w:hAnsi="Times" w:cs="Times"/>
      <w:sz w:val="24"/>
      <w:szCs w:val="24"/>
      <w:lang w:eastAsia="en-US"/>
    </w:rPr>
  </w:style>
  <w:style w:type="paragraph" w:customStyle="1" w:styleId="AH1Part">
    <w:name w:val="A H1 Part"/>
    <w:basedOn w:val="BillBasic0"/>
    <w:next w:val="AH2Div"/>
    <w:rsid w:val="00C207B1"/>
    <w:pPr>
      <w:keepNext/>
      <w:spacing w:before="320"/>
      <w:jc w:val="center"/>
      <w:outlineLvl w:val="1"/>
    </w:pPr>
    <w:rPr>
      <w:b/>
      <w:bCs/>
      <w:caps/>
    </w:rPr>
  </w:style>
  <w:style w:type="paragraph" w:customStyle="1" w:styleId="AH2Div">
    <w:name w:val="A H2 Div"/>
    <w:basedOn w:val="BillBasic0"/>
    <w:next w:val="AH3sec"/>
    <w:rsid w:val="00C207B1"/>
    <w:pPr>
      <w:keepNext/>
      <w:spacing w:before="180"/>
      <w:jc w:val="center"/>
      <w:outlineLvl w:val="2"/>
    </w:pPr>
    <w:rPr>
      <w:b/>
      <w:bCs/>
      <w:i/>
      <w:iCs/>
    </w:rPr>
  </w:style>
  <w:style w:type="paragraph" w:customStyle="1" w:styleId="AH3sec">
    <w:name w:val="A H3 sec"/>
    <w:basedOn w:val="BillBasic0"/>
    <w:next w:val="Amain"/>
    <w:rsid w:val="00C207B1"/>
    <w:pPr>
      <w:keepNext/>
      <w:spacing w:before="180" w:after="0"/>
      <w:ind w:left="700" w:hanging="700"/>
      <w:jc w:val="left"/>
      <w:outlineLvl w:val="4"/>
    </w:pPr>
    <w:rPr>
      <w:b/>
      <w:bCs/>
    </w:rPr>
  </w:style>
  <w:style w:type="paragraph" w:customStyle="1" w:styleId="Amainreturn">
    <w:name w:val="A main return"/>
    <w:basedOn w:val="BillBasic"/>
    <w:link w:val="AmainreturnChar"/>
    <w:rsid w:val="00D505AC"/>
    <w:pPr>
      <w:ind w:left="1100"/>
    </w:pPr>
  </w:style>
  <w:style w:type="character" w:customStyle="1" w:styleId="AmainreturnChar">
    <w:name w:val="A main return Char"/>
    <w:basedOn w:val="DefaultParagraphFont"/>
    <w:link w:val="Amainreturn"/>
    <w:locked/>
    <w:rsid w:val="00877C6A"/>
    <w:rPr>
      <w:sz w:val="24"/>
      <w:lang w:eastAsia="en-US"/>
    </w:rPr>
  </w:style>
  <w:style w:type="paragraph" w:customStyle="1" w:styleId="Apara">
    <w:name w:val="A para"/>
    <w:basedOn w:val="BillBasic"/>
    <w:rsid w:val="00D505AC"/>
    <w:pPr>
      <w:tabs>
        <w:tab w:val="right" w:pos="1400"/>
        <w:tab w:val="left" w:pos="1600"/>
      </w:tabs>
      <w:ind w:left="1600" w:hanging="1600"/>
      <w:outlineLvl w:val="6"/>
    </w:pPr>
  </w:style>
  <w:style w:type="paragraph" w:customStyle="1" w:styleId="Asubpara">
    <w:name w:val="A subpara"/>
    <w:basedOn w:val="BillBasic"/>
    <w:rsid w:val="00D505AC"/>
    <w:pPr>
      <w:tabs>
        <w:tab w:val="right" w:pos="1900"/>
        <w:tab w:val="left" w:pos="2100"/>
      </w:tabs>
      <w:ind w:left="2100" w:hanging="2100"/>
      <w:outlineLvl w:val="7"/>
    </w:pPr>
  </w:style>
  <w:style w:type="paragraph" w:customStyle="1" w:styleId="Asubsubpara">
    <w:name w:val="A subsubpara"/>
    <w:basedOn w:val="BillBasic"/>
    <w:rsid w:val="00D505AC"/>
    <w:pPr>
      <w:tabs>
        <w:tab w:val="right" w:pos="2400"/>
        <w:tab w:val="left" w:pos="2600"/>
      </w:tabs>
      <w:ind w:left="2600" w:hanging="2600"/>
      <w:outlineLvl w:val="8"/>
    </w:pPr>
  </w:style>
  <w:style w:type="paragraph" w:customStyle="1" w:styleId="aDef">
    <w:name w:val="aDef"/>
    <w:basedOn w:val="BillBasic"/>
    <w:link w:val="aDefChar"/>
    <w:rsid w:val="00D505AC"/>
    <w:pPr>
      <w:ind w:left="1100"/>
    </w:pPr>
  </w:style>
  <w:style w:type="character" w:customStyle="1" w:styleId="aDefChar">
    <w:name w:val="aDef Char"/>
    <w:basedOn w:val="DefaultParagraphFont"/>
    <w:link w:val="aDef"/>
    <w:locked/>
    <w:rsid w:val="00E63104"/>
    <w:rPr>
      <w:sz w:val="24"/>
      <w:lang w:eastAsia="en-US"/>
    </w:rPr>
  </w:style>
  <w:style w:type="paragraph" w:customStyle="1" w:styleId="aExamhead">
    <w:name w:val="aExam head"/>
    <w:basedOn w:val="BillBasic0"/>
    <w:next w:val="Normal"/>
    <w:rsid w:val="00C207B1"/>
    <w:pPr>
      <w:keepNext/>
      <w:spacing w:after="0"/>
      <w:jc w:val="left"/>
    </w:pPr>
    <w:rPr>
      <w:i/>
      <w:iCs/>
      <w:sz w:val="20"/>
      <w:szCs w:val="20"/>
    </w:rPr>
  </w:style>
  <w:style w:type="paragraph" w:customStyle="1" w:styleId="aNote">
    <w:name w:val="aNote"/>
    <w:basedOn w:val="BillBasic"/>
    <w:link w:val="aNoteChar"/>
    <w:rsid w:val="00D505AC"/>
    <w:pPr>
      <w:ind w:left="1900" w:hanging="800"/>
    </w:pPr>
    <w:rPr>
      <w:sz w:val="20"/>
    </w:rPr>
  </w:style>
  <w:style w:type="character" w:customStyle="1" w:styleId="aNoteChar">
    <w:name w:val="aNote Char"/>
    <w:basedOn w:val="DefaultParagraphFont"/>
    <w:link w:val="aNote"/>
    <w:locked/>
    <w:rsid w:val="00877C6A"/>
    <w:rPr>
      <w:lang w:eastAsia="en-US"/>
    </w:rPr>
  </w:style>
  <w:style w:type="paragraph" w:customStyle="1" w:styleId="BillField">
    <w:name w:val="BillField"/>
    <w:basedOn w:val="Amain"/>
    <w:rsid w:val="00C207B1"/>
  </w:style>
  <w:style w:type="paragraph" w:customStyle="1" w:styleId="Billfooter">
    <w:name w:val="Billfooter"/>
    <w:basedOn w:val="BillBasic0"/>
    <w:rsid w:val="00C207B1"/>
    <w:pPr>
      <w:widowControl w:val="0"/>
      <w:pBdr>
        <w:top w:val="single" w:sz="2" w:space="0" w:color="auto"/>
      </w:pBdr>
      <w:tabs>
        <w:tab w:val="right" w:pos="7200"/>
      </w:tabs>
      <w:spacing w:before="0" w:after="0"/>
    </w:pPr>
    <w:rPr>
      <w:sz w:val="18"/>
      <w:szCs w:val="18"/>
    </w:rPr>
  </w:style>
  <w:style w:type="paragraph" w:customStyle="1" w:styleId="Billheader">
    <w:name w:val="Billheader"/>
    <w:basedOn w:val="BillBasic0"/>
    <w:rsid w:val="00C207B1"/>
    <w:pPr>
      <w:widowControl w:val="0"/>
      <w:tabs>
        <w:tab w:val="center" w:pos="3600"/>
        <w:tab w:val="right" w:pos="7200"/>
      </w:tabs>
      <w:jc w:val="center"/>
    </w:pPr>
    <w:rPr>
      <w:i/>
      <w:iCs/>
      <w:sz w:val="20"/>
      <w:szCs w:val="20"/>
    </w:rPr>
  </w:style>
  <w:style w:type="paragraph" w:customStyle="1" w:styleId="Billname">
    <w:name w:val="Billname"/>
    <w:basedOn w:val="Normal"/>
    <w:rsid w:val="00D505AC"/>
    <w:pPr>
      <w:spacing w:before="1220"/>
    </w:pPr>
    <w:rPr>
      <w:rFonts w:ascii="Arial" w:hAnsi="Arial"/>
      <w:b/>
      <w:sz w:val="40"/>
    </w:rPr>
  </w:style>
  <w:style w:type="paragraph" w:customStyle="1" w:styleId="Comment">
    <w:name w:val="Comment"/>
    <w:basedOn w:val="BillBasic"/>
    <w:rsid w:val="00D505AC"/>
    <w:pPr>
      <w:tabs>
        <w:tab w:val="left" w:pos="1800"/>
      </w:tabs>
      <w:ind w:left="1300"/>
      <w:jc w:val="left"/>
    </w:pPr>
    <w:rPr>
      <w:b/>
      <w:sz w:val="18"/>
    </w:rPr>
  </w:style>
  <w:style w:type="paragraph" w:customStyle="1" w:styleId="Endnote1">
    <w:name w:val="Endnote1"/>
    <w:basedOn w:val="BillBasic"/>
    <w:next w:val="Normal"/>
    <w:rsid w:val="00D505AC"/>
    <w:pPr>
      <w:keepNext/>
      <w:tabs>
        <w:tab w:val="left" w:pos="400"/>
      </w:tabs>
      <w:spacing w:before="0"/>
      <w:jc w:val="left"/>
    </w:pPr>
    <w:rPr>
      <w:rFonts w:ascii="Arial" w:hAnsi="Arial"/>
      <w:b/>
      <w:sz w:val="28"/>
    </w:rPr>
  </w:style>
  <w:style w:type="paragraph" w:customStyle="1" w:styleId="Endnote2">
    <w:name w:val="Endnote2"/>
    <w:basedOn w:val="Normal"/>
    <w:rsid w:val="00D505AC"/>
    <w:pPr>
      <w:keepNext/>
      <w:tabs>
        <w:tab w:val="left" w:pos="1100"/>
      </w:tabs>
      <w:spacing w:before="360"/>
    </w:pPr>
    <w:rPr>
      <w:rFonts w:ascii="Arial" w:hAnsi="Arial"/>
      <w:b/>
    </w:rPr>
  </w:style>
  <w:style w:type="character" w:styleId="EndnoteReference">
    <w:name w:val="endnote reference"/>
    <w:basedOn w:val="DefaultParagraphFont"/>
    <w:semiHidden/>
    <w:rsid w:val="00C207B1"/>
    <w:rPr>
      <w:vertAlign w:val="superscript"/>
    </w:rPr>
  </w:style>
  <w:style w:type="paragraph" w:customStyle="1" w:styleId="IH4Part">
    <w:name w:val="I H4 Part"/>
    <w:basedOn w:val="AH1Part"/>
    <w:rsid w:val="00C207B1"/>
  </w:style>
  <w:style w:type="paragraph" w:customStyle="1" w:styleId="IH5Div">
    <w:name w:val="I H5 Div"/>
    <w:basedOn w:val="AH2Div"/>
    <w:rsid w:val="00C207B1"/>
  </w:style>
  <w:style w:type="paragraph" w:customStyle="1" w:styleId="IH6sec">
    <w:name w:val="I H6 sec"/>
    <w:basedOn w:val="AH3sec"/>
    <w:next w:val="Amain"/>
    <w:rsid w:val="00C207B1"/>
  </w:style>
  <w:style w:type="paragraph" w:customStyle="1" w:styleId="Inparamain">
    <w:name w:val="Inpara main"/>
    <w:basedOn w:val="BillBasic0"/>
    <w:rsid w:val="00C207B1"/>
    <w:pPr>
      <w:tabs>
        <w:tab w:val="left" w:pos="1400"/>
      </w:tabs>
      <w:ind w:left="900"/>
    </w:pPr>
  </w:style>
  <w:style w:type="paragraph" w:customStyle="1" w:styleId="Inparamainreturn">
    <w:name w:val="Inpara main return"/>
    <w:basedOn w:val="Inparamain"/>
    <w:rsid w:val="00C207B1"/>
    <w:pPr>
      <w:spacing w:before="0"/>
    </w:pPr>
  </w:style>
  <w:style w:type="paragraph" w:customStyle="1" w:styleId="Inparapara">
    <w:name w:val="Inpara para"/>
    <w:basedOn w:val="BillBasic0"/>
    <w:rsid w:val="00C207B1"/>
    <w:pPr>
      <w:tabs>
        <w:tab w:val="right" w:pos="1600"/>
      </w:tabs>
      <w:spacing w:before="0"/>
      <w:ind w:left="1800" w:hanging="1800"/>
    </w:pPr>
  </w:style>
  <w:style w:type="paragraph" w:customStyle="1" w:styleId="Inparasubpara">
    <w:name w:val="Inpara subpara"/>
    <w:basedOn w:val="BillBasic0"/>
    <w:rsid w:val="00C207B1"/>
    <w:pPr>
      <w:tabs>
        <w:tab w:val="right" w:pos="2240"/>
      </w:tabs>
      <w:spacing w:before="0"/>
      <w:ind w:left="2440" w:hanging="2440"/>
    </w:pPr>
  </w:style>
  <w:style w:type="paragraph" w:customStyle="1" w:styleId="Inparasubsubpara">
    <w:name w:val="Inpara subsubpara"/>
    <w:basedOn w:val="BillBasic0"/>
    <w:rsid w:val="00C207B1"/>
    <w:pPr>
      <w:tabs>
        <w:tab w:val="right" w:pos="2880"/>
      </w:tabs>
      <w:spacing w:before="0"/>
      <w:ind w:left="3080" w:hanging="3080"/>
    </w:pPr>
  </w:style>
  <w:style w:type="paragraph" w:customStyle="1" w:styleId="InparaDef">
    <w:name w:val="InparaDef"/>
    <w:basedOn w:val="BillBasic0"/>
    <w:rsid w:val="00C207B1"/>
    <w:pPr>
      <w:ind w:left="1720" w:hanging="380"/>
    </w:pPr>
  </w:style>
  <w:style w:type="paragraph" w:customStyle="1" w:styleId="N-14pt">
    <w:name w:val="N-14pt"/>
    <w:basedOn w:val="BillBasic"/>
    <w:rsid w:val="00D505AC"/>
    <w:pPr>
      <w:spacing w:before="0"/>
    </w:pPr>
    <w:rPr>
      <w:b/>
      <w:sz w:val="28"/>
    </w:rPr>
  </w:style>
  <w:style w:type="paragraph" w:customStyle="1" w:styleId="N-9pt">
    <w:name w:val="N-9pt"/>
    <w:basedOn w:val="BillBasic"/>
    <w:next w:val="BillBasic"/>
    <w:rsid w:val="00D505AC"/>
    <w:pPr>
      <w:keepNext/>
      <w:tabs>
        <w:tab w:val="right" w:pos="7707"/>
      </w:tabs>
      <w:spacing w:before="120"/>
    </w:pPr>
    <w:rPr>
      <w:rFonts w:ascii="Arial" w:hAnsi="Arial"/>
      <w:sz w:val="18"/>
    </w:rPr>
  </w:style>
  <w:style w:type="paragraph" w:customStyle="1" w:styleId="N-afterBillname">
    <w:name w:val="N-afterBillname"/>
    <w:basedOn w:val="BillBasic0"/>
    <w:rsid w:val="00C207B1"/>
    <w:pPr>
      <w:pBdr>
        <w:bottom w:val="single" w:sz="2" w:space="0" w:color="auto"/>
      </w:pBdr>
      <w:spacing w:before="100" w:after="200"/>
      <w:ind w:left="2980" w:right="3020"/>
      <w:jc w:val="center"/>
    </w:pPr>
  </w:style>
  <w:style w:type="paragraph" w:customStyle="1" w:styleId="Norm-5pt">
    <w:name w:val="Norm-5pt"/>
    <w:basedOn w:val="Normal"/>
    <w:rsid w:val="00D505AC"/>
    <w:pPr>
      <w:tabs>
        <w:tab w:val="left" w:pos="720"/>
        <w:tab w:val="left" w:pos="1440"/>
        <w:tab w:val="left" w:pos="2160"/>
        <w:tab w:val="left" w:pos="2880"/>
        <w:tab w:val="left" w:pos="3600"/>
        <w:tab w:val="left" w:pos="4320"/>
        <w:tab w:val="left" w:pos="5040"/>
        <w:tab w:val="left" w:pos="5760"/>
        <w:tab w:val="left" w:pos="6480"/>
        <w:tab w:val="left" w:pos="7200"/>
      </w:tabs>
      <w:spacing w:before="80" w:after="60"/>
      <w:jc w:val="center"/>
    </w:pPr>
    <w:rPr>
      <w:rFonts w:ascii="Arial" w:hAnsi="Arial"/>
      <w:sz w:val="10"/>
    </w:rPr>
  </w:style>
  <w:style w:type="paragraph" w:customStyle="1" w:styleId="N-TOCheading">
    <w:name w:val="N-TOCheading"/>
    <w:basedOn w:val="BillBasicHeading"/>
    <w:next w:val="N-9pt"/>
    <w:rsid w:val="00D505AC"/>
    <w:pPr>
      <w:pBdr>
        <w:bottom w:val="single" w:sz="4" w:space="1" w:color="auto"/>
      </w:pBdr>
      <w:spacing w:before="800"/>
    </w:pPr>
    <w:rPr>
      <w:sz w:val="32"/>
    </w:rPr>
  </w:style>
  <w:style w:type="paragraph" w:customStyle="1" w:styleId="BillBasicHeading">
    <w:name w:val="BillBasicHeading"/>
    <w:basedOn w:val="BillBasic"/>
    <w:rsid w:val="00D505AC"/>
    <w:pPr>
      <w:keepNext/>
      <w:tabs>
        <w:tab w:val="left" w:pos="2600"/>
      </w:tabs>
      <w:jc w:val="left"/>
    </w:pPr>
    <w:rPr>
      <w:rFonts w:ascii="Arial" w:hAnsi="Arial"/>
      <w:b/>
    </w:rPr>
  </w:style>
  <w:style w:type="paragraph" w:customStyle="1" w:styleId="Schclauseheading">
    <w:name w:val="Sch clause heading"/>
    <w:basedOn w:val="BillBasic"/>
    <w:next w:val="SchAmainSymb"/>
    <w:rsid w:val="00D505AC"/>
    <w:pPr>
      <w:keepNext/>
      <w:tabs>
        <w:tab w:val="left" w:pos="1100"/>
      </w:tabs>
      <w:spacing w:before="240"/>
      <w:ind w:left="1100" w:hanging="1100"/>
      <w:jc w:val="left"/>
      <w:outlineLvl w:val="4"/>
    </w:pPr>
    <w:rPr>
      <w:rFonts w:ascii="Arial" w:hAnsi="Arial"/>
      <w:b/>
    </w:rPr>
  </w:style>
  <w:style w:type="paragraph" w:customStyle="1" w:styleId="SchAmainSymb">
    <w:name w:val="Sch A main Symb"/>
    <w:basedOn w:val="Amain"/>
    <w:rsid w:val="00D505AC"/>
    <w:pPr>
      <w:tabs>
        <w:tab w:val="left" w:pos="0"/>
      </w:tabs>
      <w:ind w:hanging="1580"/>
    </w:pPr>
  </w:style>
  <w:style w:type="paragraph" w:customStyle="1" w:styleId="Sched-heading">
    <w:name w:val="Sched-heading"/>
    <w:basedOn w:val="BillBasicHeading"/>
    <w:next w:val="refSymb"/>
    <w:rsid w:val="00D505AC"/>
    <w:pPr>
      <w:spacing w:before="380"/>
      <w:ind w:left="2600" w:hanging="2600"/>
      <w:outlineLvl w:val="0"/>
    </w:pPr>
    <w:rPr>
      <w:sz w:val="34"/>
    </w:rPr>
  </w:style>
  <w:style w:type="paragraph" w:customStyle="1" w:styleId="refSymb">
    <w:name w:val="ref Symb"/>
    <w:basedOn w:val="BillBasic"/>
    <w:next w:val="Normal"/>
    <w:rsid w:val="00D505AC"/>
    <w:pPr>
      <w:tabs>
        <w:tab w:val="left" w:pos="-480"/>
      </w:tabs>
      <w:spacing w:before="60"/>
      <w:ind w:hanging="480"/>
    </w:pPr>
    <w:rPr>
      <w:sz w:val="18"/>
    </w:rPr>
  </w:style>
  <w:style w:type="paragraph" w:customStyle="1" w:styleId="Sched-name">
    <w:name w:val="Sched-name"/>
    <w:basedOn w:val="BillBasic0"/>
    <w:rsid w:val="00C207B1"/>
    <w:pPr>
      <w:keepNext/>
      <w:tabs>
        <w:tab w:val="center" w:pos="3600"/>
        <w:tab w:val="right" w:pos="7200"/>
      </w:tabs>
      <w:spacing w:before="160"/>
      <w:jc w:val="left"/>
      <w:outlineLvl w:val="1"/>
    </w:pPr>
    <w:rPr>
      <w:caps/>
    </w:rPr>
  </w:style>
  <w:style w:type="paragraph" w:styleId="TOC1">
    <w:name w:val="toc 1"/>
    <w:basedOn w:val="Normal"/>
    <w:next w:val="Normal"/>
    <w:autoRedefine/>
    <w:uiPriority w:val="39"/>
    <w:rsid w:val="00D505AC"/>
    <w:pPr>
      <w:keepNext/>
      <w:tabs>
        <w:tab w:val="left" w:pos="2000"/>
        <w:tab w:val="right" w:pos="7672"/>
      </w:tabs>
      <w:spacing w:before="480"/>
      <w:ind w:left="2000" w:right="440" w:hanging="2000"/>
    </w:pPr>
    <w:rPr>
      <w:rFonts w:ascii="Arial" w:hAnsi="Arial"/>
      <w:b/>
      <w:noProof/>
    </w:rPr>
  </w:style>
  <w:style w:type="paragraph" w:styleId="TOC2">
    <w:name w:val="toc 2"/>
    <w:basedOn w:val="Normal"/>
    <w:next w:val="Normal"/>
    <w:autoRedefine/>
    <w:uiPriority w:val="39"/>
    <w:rsid w:val="00D505AC"/>
    <w:pPr>
      <w:keepNext/>
      <w:tabs>
        <w:tab w:val="left" w:pos="2000"/>
        <w:tab w:val="right" w:pos="7672"/>
      </w:tabs>
      <w:spacing w:before="240"/>
      <w:ind w:left="2000" w:right="440" w:hanging="2000"/>
    </w:pPr>
    <w:rPr>
      <w:rFonts w:ascii="Arial" w:hAnsi="Arial"/>
      <w:b/>
      <w:noProof/>
    </w:rPr>
  </w:style>
  <w:style w:type="paragraph" w:styleId="TOC3">
    <w:name w:val="toc 3"/>
    <w:basedOn w:val="Normal"/>
    <w:next w:val="Normal"/>
    <w:autoRedefine/>
    <w:uiPriority w:val="39"/>
    <w:rsid w:val="00D505AC"/>
    <w:pPr>
      <w:keepNext/>
      <w:tabs>
        <w:tab w:val="left" w:pos="2000"/>
        <w:tab w:val="right" w:pos="7672"/>
      </w:tabs>
      <w:spacing w:before="100"/>
      <w:ind w:left="2000" w:right="440" w:hanging="2000"/>
    </w:pPr>
    <w:rPr>
      <w:rFonts w:ascii="Arial" w:hAnsi="Arial"/>
      <w:b/>
      <w:noProof/>
      <w:sz w:val="20"/>
    </w:rPr>
  </w:style>
  <w:style w:type="paragraph" w:styleId="TOC4">
    <w:name w:val="toc 4"/>
    <w:basedOn w:val="Normal"/>
    <w:next w:val="Normal"/>
    <w:autoRedefine/>
    <w:uiPriority w:val="39"/>
    <w:rsid w:val="00D505AC"/>
    <w:pPr>
      <w:keepNext/>
      <w:tabs>
        <w:tab w:val="left" w:pos="2000"/>
        <w:tab w:val="right" w:pos="7672"/>
      </w:tabs>
      <w:spacing w:before="100"/>
      <w:ind w:left="2000" w:right="440" w:hanging="2000"/>
    </w:pPr>
    <w:rPr>
      <w:rFonts w:ascii="Arial" w:hAnsi="Arial"/>
      <w:b/>
      <w:noProof/>
      <w:sz w:val="20"/>
    </w:rPr>
  </w:style>
  <w:style w:type="paragraph" w:styleId="TOC5">
    <w:name w:val="toc 5"/>
    <w:basedOn w:val="Normal"/>
    <w:next w:val="Normal"/>
    <w:autoRedefine/>
    <w:uiPriority w:val="39"/>
    <w:rsid w:val="00BA5630"/>
    <w:pPr>
      <w:tabs>
        <w:tab w:val="right" w:pos="400"/>
        <w:tab w:val="left" w:pos="1000"/>
        <w:tab w:val="right" w:pos="7672"/>
      </w:tabs>
      <w:spacing w:before="60"/>
      <w:ind w:left="1000" w:right="440" w:hanging="1000"/>
    </w:pPr>
    <w:rPr>
      <w:rFonts w:ascii="Arial" w:hAnsi="Arial"/>
      <w:noProof/>
      <w:sz w:val="20"/>
    </w:rPr>
  </w:style>
  <w:style w:type="paragraph" w:styleId="TOC6">
    <w:name w:val="toc 6"/>
    <w:basedOn w:val="TOC1"/>
    <w:next w:val="Normal"/>
    <w:autoRedefine/>
    <w:uiPriority w:val="39"/>
    <w:rsid w:val="00F86085"/>
    <w:pPr>
      <w:keepNext w:val="0"/>
    </w:pPr>
  </w:style>
  <w:style w:type="paragraph" w:styleId="TOC7">
    <w:name w:val="toc 7"/>
    <w:basedOn w:val="TOC2"/>
    <w:next w:val="Normal"/>
    <w:autoRedefine/>
    <w:uiPriority w:val="39"/>
    <w:rsid w:val="00D505AC"/>
    <w:pPr>
      <w:keepNext w:val="0"/>
      <w:spacing w:before="120"/>
    </w:pPr>
    <w:rPr>
      <w:sz w:val="20"/>
    </w:rPr>
  </w:style>
  <w:style w:type="paragraph" w:styleId="TOC8">
    <w:name w:val="toc 8"/>
    <w:basedOn w:val="TOC3"/>
    <w:next w:val="Normal"/>
    <w:autoRedefine/>
    <w:uiPriority w:val="39"/>
    <w:rsid w:val="00D505AC"/>
    <w:pPr>
      <w:keepNext w:val="0"/>
      <w:spacing w:before="120"/>
    </w:pPr>
  </w:style>
  <w:style w:type="paragraph" w:styleId="TOC9">
    <w:name w:val="toc 9"/>
    <w:basedOn w:val="Normal"/>
    <w:next w:val="Normal"/>
    <w:autoRedefine/>
    <w:uiPriority w:val="39"/>
    <w:rsid w:val="00D505AC"/>
    <w:pPr>
      <w:ind w:left="1920" w:right="600"/>
    </w:pPr>
  </w:style>
  <w:style w:type="paragraph" w:styleId="DocumentMap">
    <w:name w:val="Document Map"/>
    <w:basedOn w:val="Normal"/>
    <w:semiHidden/>
    <w:rsid w:val="00C207B1"/>
    <w:pPr>
      <w:shd w:val="clear" w:color="auto" w:fill="000080"/>
    </w:pPr>
    <w:rPr>
      <w:rFonts w:ascii="Tahoma" w:hAnsi="Tahoma" w:cs="Tahoma"/>
    </w:rPr>
  </w:style>
  <w:style w:type="character" w:styleId="LineNumber">
    <w:name w:val="line number"/>
    <w:basedOn w:val="DefaultParagraphFont"/>
    <w:rsid w:val="00D505AC"/>
    <w:rPr>
      <w:rFonts w:ascii="Arial" w:hAnsi="Arial"/>
      <w:sz w:val="16"/>
    </w:rPr>
  </w:style>
  <w:style w:type="paragraph" w:styleId="Footer">
    <w:name w:val="footer"/>
    <w:basedOn w:val="Normal"/>
    <w:link w:val="FooterChar"/>
    <w:rsid w:val="00D505AC"/>
    <w:pPr>
      <w:spacing w:before="120" w:line="240" w:lineRule="exact"/>
    </w:pPr>
    <w:rPr>
      <w:rFonts w:ascii="Arial" w:hAnsi="Arial"/>
      <w:sz w:val="18"/>
    </w:rPr>
  </w:style>
  <w:style w:type="character" w:customStyle="1" w:styleId="FooterChar">
    <w:name w:val="Footer Char"/>
    <w:basedOn w:val="DefaultParagraphFont"/>
    <w:link w:val="Footer"/>
    <w:rsid w:val="00D505AC"/>
    <w:rPr>
      <w:rFonts w:ascii="Arial" w:hAnsi="Arial"/>
      <w:sz w:val="18"/>
      <w:lang w:eastAsia="en-US"/>
    </w:rPr>
  </w:style>
  <w:style w:type="paragraph" w:styleId="Header">
    <w:name w:val="header"/>
    <w:basedOn w:val="Normal"/>
    <w:link w:val="HeaderChar"/>
    <w:rsid w:val="00D505AC"/>
    <w:pPr>
      <w:tabs>
        <w:tab w:val="center" w:pos="4153"/>
        <w:tab w:val="right" w:pos="8306"/>
      </w:tabs>
    </w:pPr>
  </w:style>
  <w:style w:type="paragraph" w:customStyle="1" w:styleId="parainpara">
    <w:name w:val="para in para"/>
    <w:rsid w:val="00D505AC"/>
    <w:pPr>
      <w:tabs>
        <w:tab w:val="right" w:pos="1500"/>
      </w:tabs>
      <w:spacing w:before="80" w:after="80"/>
      <w:ind w:left="1800" w:hanging="1800"/>
      <w:jc w:val="both"/>
    </w:pPr>
    <w:rPr>
      <w:rFonts w:ascii="Times" w:hAnsi="Times"/>
      <w:sz w:val="24"/>
      <w:lang w:eastAsia="en-US"/>
    </w:rPr>
  </w:style>
  <w:style w:type="character" w:styleId="PageNumber">
    <w:name w:val="page number"/>
    <w:basedOn w:val="DefaultParagraphFont"/>
    <w:rsid w:val="00D505AC"/>
  </w:style>
  <w:style w:type="paragraph" w:customStyle="1" w:styleId="BillCrest">
    <w:name w:val="Bill Crest"/>
    <w:basedOn w:val="Normal"/>
    <w:next w:val="Normal"/>
    <w:rsid w:val="00D505AC"/>
    <w:pPr>
      <w:tabs>
        <w:tab w:val="center" w:pos="3160"/>
      </w:tabs>
      <w:spacing w:after="60"/>
    </w:pPr>
    <w:rPr>
      <w:sz w:val="216"/>
    </w:rPr>
  </w:style>
  <w:style w:type="paragraph" w:customStyle="1" w:styleId="Aparareturn">
    <w:name w:val="A para return"/>
    <w:basedOn w:val="BillBasic"/>
    <w:rsid w:val="00D505AC"/>
    <w:pPr>
      <w:ind w:left="1600"/>
    </w:pPr>
  </w:style>
  <w:style w:type="paragraph" w:customStyle="1" w:styleId="fullout">
    <w:name w:val="full out"/>
    <w:rsid w:val="00C207B1"/>
    <w:pPr>
      <w:spacing w:before="80" w:after="80"/>
      <w:jc w:val="both"/>
    </w:pPr>
    <w:rPr>
      <w:rFonts w:ascii="Times" w:hAnsi="Times" w:cs="Times"/>
      <w:sz w:val="24"/>
      <w:szCs w:val="24"/>
      <w:lang w:eastAsia="en-US"/>
    </w:rPr>
  </w:style>
  <w:style w:type="paragraph" w:customStyle="1" w:styleId="01Contents">
    <w:name w:val="01Contents"/>
    <w:basedOn w:val="Normal"/>
    <w:rsid w:val="00D505AC"/>
  </w:style>
  <w:style w:type="paragraph" w:customStyle="1" w:styleId="00ClientCover">
    <w:name w:val="00ClientCover"/>
    <w:basedOn w:val="Normal"/>
    <w:rsid w:val="00D505AC"/>
  </w:style>
  <w:style w:type="paragraph" w:customStyle="1" w:styleId="02Text">
    <w:name w:val="02Text"/>
    <w:basedOn w:val="Normal"/>
    <w:rsid w:val="00D505AC"/>
  </w:style>
  <w:style w:type="paragraph" w:customStyle="1" w:styleId="draft">
    <w:name w:val="draft"/>
    <w:basedOn w:val="Normal"/>
    <w:rsid w:val="00D505AC"/>
    <w:pPr>
      <w:spacing w:before="600"/>
    </w:pPr>
    <w:rPr>
      <w:rFonts w:ascii="Arial" w:hAnsi="Arial"/>
      <w:sz w:val="48"/>
      <w14:shadow w14:blurRad="50800" w14:dist="38100" w14:dir="2700000" w14:sx="100000" w14:sy="100000" w14:kx="0" w14:ky="0" w14:algn="tl">
        <w14:srgbClr w14:val="000000">
          <w14:alpha w14:val="60000"/>
        </w14:srgbClr>
      </w14:shadow>
    </w:rPr>
  </w:style>
  <w:style w:type="paragraph" w:customStyle="1" w:styleId="aExamHead0">
    <w:name w:val="aExam Head"/>
    <w:basedOn w:val="BillBasicHeading"/>
    <w:next w:val="aExam"/>
    <w:rsid w:val="00D505AC"/>
    <w:pPr>
      <w:tabs>
        <w:tab w:val="clear" w:pos="2600"/>
      </w:tabs>
      <w:ind w:left="1100"/>
    </w:pPr>
    <w:rPr>
      <w:sz w:val="18"/>
    </w:rPr>
  </w:style>
  <w:style w:type="paragraph" w:customStyle="1" w:styleId="aExam">
    <w:name w:val="aExam"/>
    <w:basedOn w:val="aNoteSymb"/>
    <w:rsid w:val="00D505AC"/>
    <w:pPr>
      <w:spacing w:before="60"/>
      <w:ind w:left="1100" w:firstLine="0"/>
    </w:pPr>
  </w:style>
  <w:style w:type="paragraph" w:customStyle="1" w:styleId="aNoteSymb">
    <w:name w:val="aNote Symb"/>
    <w:basedOn w:val="BillBasic"/>
    <w:rsid w:val="00D505AC"/>
    <w:pPr>
      <w:tabs>
        <w:tab w:val="left" w:pos="1100"/>
        <w:tab w:val="left" w:pos="2381"/>
      </w:tabs>
      <w:ind w:left="1899" w:hanging="2381"/>
    </w:pPr>
    <w:rPr>
      <w:sz w:val="20"/>
    </w:rPr>
  </w:style>
  <w:style w:type="paragraph" w:customStyle="1" w:styleId="HeaderEven">
    <w:name w:val="HeaderEven"/>
    <w:basedOn w:val="Normal"/>
    <w:rsid w:val="00D505AC"/>
    <w:rPr>
      <w:rFonts w:ascii="Arial" w:hAnsi="Arial"/>
      <w:sz w:val="18"/>
    </w:rPr>
  </w:style>
  <w:style w:type="paragraph" w:customStyle="1" w:styleId="HeaderEven6">
    <w:name w:val="HeaderEven6"/>
    <w:basedOn w:val="HeaderEven"/>
    <w:rsid w:val="00D505AC"/>
    <w:pPr>
      <w:spacing w:before="120" w:after="60"/>
    </w:pPr>
  </w:style>
  <w:style w:type="paragraph" w:customStyle="1" w:styleId="HeaderOdd6">
    <w:name w:val="HeaderOdd6"/>
    <w:basedOn w:val="HeaderEven6"/>
    <w:rsid w:val="00D505AC"/>
    <w:pPr>
      <w:jc w:val="right"/>
    </w:pPr>
  </w:style>
  <w:style w:type="paragraph" w:customStyle="1" w:styleId="HeaderOdd">
    <w:name w:val="HeaderOdd"/>
    <w:basedOn w:val="HeaderEven"/>
    <w:rsid w:val="00D505AC"/>
    <w:pPr>
      <w:jc w:val="right"/>
    </w:pPr>
  </w:style>
  <w:style w:type="paragraph" w:customStyle="1" w:styleId="BillNo">
    <w:name w:val="BillNo"/>
    <w:basedOn w:val="BillBasicHeading"/>
    <w:rsid w:val="00D505AC"/>
    <w:pPr>
      <w:keepNext w:val="0"/>
      <w:spacing w:before="240"/>
      <w:jc w:val="both"/>
    </w:pPr>
  </w:style>
  <w:style w:type="paragraph" w:customStyle="1" w:styleId="N-16pt">
    <w:name w:val="N-16pt"/>
    <w:basedOn w:val="BillBasic"/>
    <w:rsid w:val="00D505AC"/>
    <w:pPr>
      <w:spacing w:before="800"/>
    </w:pPr>
    <w:rPr>
      <w:b/>
      <w:sz w:val="32"/>
    </w:rPr>
  </w:style>
  <w:style w:type="paragraph" w:customStyle="1" w:styleId="N-line3">
    <w:name w:val="N-line3"/>
    <w:basedOn w:val="BillBasic"/>
    <w:next w:val="BillBasic"/>
    <w:rsid w:val="00D505AC"/>
    <w:pPr>
      <w:pBdr>
        <w:bottom w:val="single" w:sz="12" w:space="1" w:color="auto"/>
      </w:pBdr>
      <w:spacing w:before="60"/>
    </w:pPr>
  </w:style>
  <w:style w:type="paragraph" w:customStyle="1" w:styleId="EnactingWords">
    <w:name w:val="EnactingWords"/>
    <w:basedOn w:val="BillBasic"/>
    <w:rsid w:val="00D505AC"/>
    <w:pPr>
      <w:spacing w:before="120"/>
    </w:pPr>
  </w:style>
  <w:style w:type="paragraph" w:customStyle="1" w:styleId="FooterInfo">
    <w:name w:val="FooterInfo"/>
    <w:basedOn w:val="Normal"/>
    <w:rsid w:val="00D505AC"/>
    <w:pPr>
      <w:tabs>
        <w:tab w:val="right" w:pos="7707"/>
      </w:tabs>
    </w:pPr>
    <w:rPr>
      <w:rFonts w:ascii="Arial" w:hAnsi="Arial"/>
      <w:sz w:val="18"/>
    </w:rPr>
  </w:style>
  <w:style w:type="paragraph" w:customStyle="1" w:styleId="AH1Chapter">
    <w:name w:val="A H1 Chapter"/>
    <w:basedOn w:val="BillBasicHeading"/>
    <w:next w:val="AH2Part"/>
    <w:rsid w:val="00D505AC"/>
    <w:pPr>
      <w:spacing w:before="320"/>
      <w:ind w:left="2600" w:hanging="2600"/>
      <w:outlineLvl w:val="0"/>
    </w:pPr>
    <w:rPr>
      <w:sz w:val="34"/>
    </w:rPr>
  </w:style>
  <w:style w:type="paragraph" w:customStyle="1" w:styleId="AH2Part">
    <w:name w:val="A H2 Part"/>
    <w:basedOn w:val="BillBasicHeading"/>
    <w:next w:val="AH3Div"/>
    <w:rsid w:val="00D505AC"/>
    <w:pPr>
      <w:spacing w:before="380"/>
      <w:ind w:left="2600" w:hanging="2600"/>
      <w:outlineLvl w:val="1"/>
    </w:pPr>
    <w:rPr>
      <w:sz w:val="32"/>
    </w:rPr>
  </w:style>
  <w:style w:type="paragraph" w:customStyle="1" w:styleId="AH3Div">
    <w:name w:val="A H3 Div"/>
    <w:basedOn w:val="BillBasicHeading"/>
    <w:next w:val="AH5Sec"/>
    <w:rsid w:val="00D505AC"/>
    <w:pPr>
      <w:spacing w:before="240"/>
      <w:ind w:left="2600" w:hanging="2600"/>
      <w:outlineLvl w:val="2"/>
    </w:pPr>
    <w:rPr>
      <w:sz w:val="28"/>
    </w:rPr>
  </w:style>
  <w:style w:type="paragraph" w:customStyle="1" w:styleId="AH5Sec">
    <w:name w:val="A H5 Sec"/>
    <w:basedOn w:val="BillBasicHeading"/>
    <w:next w:val="Amain"/>
    <w:rsid w:val="00D505AC"/>
    <w:pPr>
      <w:tabs>
        <w:tab w:val="clear" w:pos="2600"/>
        <w:tab w:val="left" w:pos="1100"/>
      </w:tabs>
      <w:spacing w:before="240"/>
      <w:ind w:left="1100" w:hanging="1100"/>
      <w:outlineLvl w:val="4"/>
    </w:pPr>
  </w:style>
  <w:style w:type="paragraph" w:customStyle="1" w:styleId="AH4SubDiv">
    <w:name w:val="A H4 SubDiv"/>
    <w:basedOn w:val="BillBasicHeading"/>
    <w:next w:val="AH5Sec"/>
    <w:rsid w:val="00D505AC"/>
    <w:pPr>
      <w:spacing w:before="240"/>
      <w:ind w:left="2600" w:hanging="2600"/>
      <w:outlineLvl w:val="3"/>
    </w:pPr>
    <w:rPr>
      <w:sz w:val="26"/>
    </w:rPr>
  </w:style>
  <w:style w:type="paragraph" w:customStyle="1" w:styleId="ref">
    <w:name w:val="ref"/>
    <w:basedOn w:val="BillBasic"/>
    <w:next w:val="Normal"/>
    <w:rsid w:val="00D505AC"/>
    <w:pPr>
      <w:spacing w:before="60"/>
    </w:pPr>
    <w:rPr>
      <w:sz w:val="18"/>
    </w:rPr>
  </w:style>
  <w:style w:type="paragraph" w:customStyle="1" w:styleId="Sched-Part">
    <w:name w:val="Sched-Part"/>
    <w:basedOn w:val="BillBasicHeading"/>
    <w:next w:val="Sched-Form"/>
    <w:rsid w:val="00D505AC"/>
    <w:pPr>
      <w:spacing w:before="380"/>
      <w:ind w:left="2600" w:hanging="2600"/>
      <w:outlineLvl w:val="1"/>
    </w:pPr>
    <w:rPr>
      <w:sz w:val="32"/>
    </w:rPr>
  </w:style>
  <w:style w:type="paragraph" w:customStyle="1" w:styleId="Sched-Form">
    <w:name w:val="Sched-Form"/>
    <w:basedOn w:val="BillBasicHeading"/>
    <w:next w:val="Schclauseheading"/>
    <w:rsid w:val="00D505AC"/>
    <w:pPr>
      <w:tabs>
        <w:tab w:val="right" w:pos="7200"/>
      </w:tabs>
      <w:spacing w:before="240"/>
      <w:ind w:left="2600" w:hanging="2600"/>
      <w:outlineLvl w:val="2"/>
    </w:pPr>
    <w:rPr>
      <w:sz w:val="28"/>
    </w:rPr>
  </w:style>
  <w:style w:type="paragraph" w:customStyle="1" w:styleId="Dict-Heading">
    <w:name w:val="Dict-Heading"/>
    <w:basedOn w:val="BillBasicHeading"/>
    <w:next w:val="Normal"/>
    <w:rsid w:val="00D505AC"/>
    <w:pPr>
      <w:spacing w:before="320"/>
      <w:ind w:left="2600" w:hanging="2600"/>
      <w:jc w:val="both"/>
      <w:outlineLvl w:val="0"/>
    </w:pPr>
    <w:rPr>
      <w:sz w:val="34"/>
    </w:rPr>
  </w:style>
  <w:style w:type="paragraph" w:customStyle="1" w:styleId="Sched-Form-18Space">
    <w:name w:val="Sched-Form-18Space"/>
    <w:basedOn w:val="Normal"/>
    <w:rsid w:val="00D505AC"/>
    <w:pPr>
      <w:spacing w:before="360" w:after="60"/>
    </w:pPr>
    <w:rPr>
      <w:sz w:val="22"/>
    </w:rPr>
  </w:style>
  <w:style w:type="paragraph" w:customStyle="1" w:styleId="AH1ChapterSymb">
    <w:name w:val="A H1 Chapter Symb"/>
    <w:basedOn w:val="AH1Chapter"/>
    <w:next w:val="AH2Part"/>
    <w:rsid w:val="00D505AC"/>
    <w:pPr>
      <w:tabs>
        <w:tab w:val="clear" w:pos="2600"/>
        <w:tab w:val="left" w:pos="0"/>
      </w:tabs>
      <w:ind w:left="2480" w:hanging="2960"/>
    </w:pPr>
  </w:style>
  <w:style w:type="paragraph" w:customStyle="1" w:styleId="IH1Chap">
    <w:name w:val="I H1 Chap"/>
    <w:basedOn w:val="BillBasicHeading"/>
    <w:next w:val="Normal"/>
    <w:rsid w:val="00D505AC"/>
    <w:pPr>
      <w:spacing w:before="320"/>
      <w:ind w:left="2600" w:hanging="2600"/>
    </w:pPr>
    <w:rPr>
      <w:sz w:val="34"/>
    </w:rPr>
  </w:style>
  <w:style w:type="paragraph" w:customStyle="1" w:styleId="IH2Part">
    <w:name w:val="I H2 Part"/>
    <w:basedOn w:val="BillBasicHeading"/>
    <w:next w:val="Normal"/>
    <w:rsid w:val="00D505AC"/>
    <w:pPr>
      <w:spacing w:before="380"/>
      <w:ind w:left="2600" w:hanging="2600"/>
    </w:pPr>
    <w:rPr>
      <w:sz w:val="32"/>
    </w:rPr>
  </w:style>
  <w:style w:type="paragraph" w:customStyle="1" w:styleId="IH3Div">
    <w:name w:val="I H3 Div"/>
    <w:basedOn w:val="BillBasicHeading"/>
    <w:next w:val="Normal"/>
    <w:rsid w:val="00D505AC"/>
    <w:pPr>
      <w:spacing w:before="240"/>
      <w:ind w:left="2600" w:hanging="2600"/>
    </w:pPr>
    <w:rPr>
      <w:sz w:val="28"/>
    </w:rPr>
  </w:style>
  <w:style w:type="paragraph" w:customStyle="1" w:styleId="IH4SubDiv">
    <w:name w:val="I H4 SubDiv"/>
    <w:basedOn w:val="BillBasicHeading"/>
    <w:next w:val="Normal"/>
    <w:rsid w:val="00D505AC"/>
    <w:pPr>
      <w:spacing w:before="240"/>
      <w:ind w:left="2600" w:hanging="2600"/>
      <w:jc w:val="both"/>
    </w:pPr>
    <w:rPr>
      <w:sz w:val="26"/>
    </w:rPr>
  </w:style>
  <w:style w:type="paragraph" w:customStyle="1" w:styleId="IH5Sec">
    <w:name w:val="I H5 Sec"/>
    <w:basedOn w:val="BillBasicHeading"/>
    <w:next w:val="Normal"/>
    <w:rsid w:val="00D505AC"/>
    <w:pPr>
      <w:tabs>
        <w:tab w:val="clear" w:pos="2600"/>
        <w:tab w:val="left" w:pos="1100"/>
      </w:tabs>
      <w:spacing w:before="240"/>
      <w:ind w:left="1100" w:hanging="1100"/>
    </w:pPr>
  </w:style>
  <w:style w:type="paragraph" w:customStyle="1" w:styleId="PageBreak">
    <w:name w:val="PageBreak"/>
    <w:basedOn w:val="Normal"/>
    <w:rsid w:val="00D505AC"/>
    <w:rPr>
      <w:sz w:val="4"/>
    </w:rPr>
  </w:style>
  <w:style w:type="paragraph" w:customStyle="1" w:styleId="04Dictionary">
    <w:name w:val="04Dictionary"/>
    <w:basedOn w:val="Normal"/>
    <w:rsid w:val="00D505AC"/>
  </w:style>
  <w:style w:type="paragraph" w:customStyle="1" w:styleId="N-line1">
    <w:name w:val="N-line1"/>
    <w:basedOn w:val="BillBasic"/>
    <w:rsid w:val="00D505AC"/>
    <w:pPr>
      <w:pBdr>
        <w:bottom w:val="single" w:sz="4" w:space="0" w:color="auto"/>
      </w:pBdr>
      <w:spacing w:before="100"/>
      <w:ind w:left="2980" w:right="3020"/>
      <w:jc w:val="center"/>
    </w:pPr>
  </w:style>
  <w:style w:type="paragraph" w:customStyle="1" w:styleId="N-line2">
    <w:name w:val="N-line2"/>
    <w:basedOn w:val="Normal"/>
    <w:rsid w:val="00D505AC"/>
    <w:pPr>
      <w:pBdr>
        <w:bottom w:val="single" w:sz="8" w:space="0" w:color="auto"/>
      </w:pBdr>
    </w:pPr>
  </w:style>
  <w:style w:type="paragraph" w:customStyle="1" w:styleId="EndNote">
    <w:name w:val="EndNote"/>
    <w:basedOn w:val="BillBasicHeading"/>
    <w:rsid w:val="00D505AC"/>
    <w:pPr>
      <w:keepNext w:val="0"/>
      <w:tabs>
        <w:tab w:val="clear" w:pos="2600"/>
        <w:tab w:val="left" w:pos="1100"/>
      </w:tabs>
      <w:spacing w:before="160"/>
      <w:ind w:left="1100" w:hanging="1100"/>
      <w:jc w:val="both"/>
    </w:pPr>
  </w:style>
  <w:style w:type="paragraph" w:customStyle="1" w:styleId="EndnotesAbbrev">
    <w:name w:val="EndnotesAbbrev"/>
    <w:basedOn w:val="Normal"/>
    <w:rsid w:val="00D505AC"/>
    <w:pPr>
      <w:spacing w:before="20"/>
    </w:pPr>
    <w:rPr>
      <w:rFonts w:ascii="Arial" w:hAnsi="Arial"/>
      <w:color w:val="000000"/>
      <w:sz w:val="16"/>
    </w:rPr>
  </w:style>
  <w:style w:type="paragraph" w:customStyle="1" w:styleId="PenaltyHeading">
    <w:name w:val="PenaltyHeading"/>
    <w:basedOn w:val="Normal"/>
    <w:rsid w:val="00D505AC"/>
    <w:pPr>
      <w:tabs>
        <w:tab w:val="left" w:pos="1100"/>
      </w:tabs>
      <w:spacing w:before="120"/>
      <w:ind w:left="1100" w:hanging="1100"/>
    </w:pPr>
    <w:rPr>
      <w:rFonts w:ascii="Arial" w:hAnsi="Arial"/>
      <w:b/>
      <w:sz w:val="20"/>
    </w:rPr>
  </w:style>
  <w:style w:type="paragraph" w:customStyle="1" w:styleId="05EndNote">
    <w:name w:val="05EndNote"/>
    <w:basedOn w:val="Normal"/>
    <w:rsid w:val="00D505AC"/>
  </w:style>
  <w:style w:type="paragraph" w:customStyle="1" w:styleId="03Schedule">
    <w:name w:val="03Schedule"/>
    <w:basedOn w:val="Normal"/>
    <w:rsid w:val="00D505AC"/>
  </w:style>
  <w:style w:type="paragraph" w:customStyle="1" w:styleId="ISched-heading">
    <w:name w:val="I Sched-heading"/>
    <w:basedOn w:val="BillBasicHeading"/>
    <w:next w:val="Normal"/>
    <w:rsid w:val="00D505AC"/>
    <w:pPr>
      <w:spacing w:before="320"/>
      <w:ind w:left="2600" w:hanging="2600"/>
    </w:pPr>
    <w:rPr>
      <w:sz w:val="34"/>
    </w:rPr>
  </w:style>
  <w:style w:type="paragraph" w:customStyle="1" w:styleId="ISched-Part">
    <w:name w:val="I Sched-Part"/>
    <w:basedOn w:val="BillBasicHeading"/>
    <w:rsid w:val="00D505AC"/>
    <w:pPr>
      <w:spacing w:before="380"/>
      <w:ind w:left="2600" w:hanging="2600"/>
    </w:pPr>
    <w:rPr>
      <w:sz w:val="32"/>
    </w:rPr>
  </w:style>
  <w:style w:type="paragraph" w:customStyle="1" w:styleId="ISched-form">
    <w:name w:val="I Sched-form"/>
    <w:basedOn w:val="BillBasicHeading"/>
    <w:rsid w:val="00D505AC"/>
    <w:pPr>
      <w:tabs>
        <w:tab w:val="right" w:pos="7200"/>
      </w:tabs>
      <w:spacing w:before="240"/>
      <w:ind w:left="2600" w:hanging="2600"/>
    </w:pPr>
    <w:rPr>
      <w:sz w:val="28"/>
    </w:rPr>
  </w:style>
  <w:style w:type="paragraph" w:customStyle="1" w:styleId="ISchclauseheading">
    <w:name w:val="I Sch clause heading"/>
    <w:basedOn w:val="BillBasic"/>
    <w:rsid w:val="00D505AC"/>
    <w:pPr>
      <w:keepNext/>
      <w:tabs>
        <w:tab w:val="left" w:pos="1100"/>
      </w:tabs>
      <w:spacing w:before="240"/>
      <w:ind w:left="1100" w:hanging="1100"/>
      <w:jc w:val="left"/>
    </w:pPr>
    <w:rPr>
      <w:rFonts w:ascii="Arial" w:hAnsi="Arial"/>
      <w:b/>
    </w:rPr>
  </w:style>
  <w:style w:type="paragraph" w:customStyle="1" w:styleId="IMain">
    <w:name w:val="I Main"/>
    <w:basedOn w:val="Amain"/>
    <w:rsid w:val="00D505AC"/>
  </w:style>
  <w:style w:type="paragraph" w:customStyle="1" w:styleId="Ipara">
    <w:name w:val="I para"/>
    <w:basedOn w:val="Apara"/>
    <w:rsid w:val="00D505AC"/>
    <w:pPr>
      <w:outlineLvl w:val="9"/>
    </w:pPr>
  </w:style>
  <w:style w:type="paragraph" w:customStyle="1" w:styleId="Isubpara">
    <w:name w:val="I subpara"/>
    <w:basedOn w:val="Asubpara"/>
    <w:rsid w:val="00D505AC"/>
    <w:pPr>
      <w:tabs>
        <w:tab w:val="clear" w:pos="1900"/>
        <w:tab w:val="clear" w:pos="2100"/>
        <w:tab w:val="right" w:pos="1940"/>
        <w:tab w:val="left" w:pos="2140"/>
      </w:tabs>
      <w:ind w:left="2140" w:hanging="2140"/>
      <w:outlineLvl w:val="9"/>
    </w:pPr>
  </w:style>
  <w:style w:type="paragraph" w:customStyle="1" w:styleId="Isubsubpara">
    <w:name w:val="I subsubpara"/>
    <w:basedOn w:val="Asubsubpara"/>
    <w:rsid w:val="00D505AC"/>
    <w:pPr>
      <w:tabs>
        <w:tab w:val="clear" w:pos="2400"/>
        <w:tab w:val="clear" w:pos="2600"/>
        <w:tab w:val="right" w:pos="2460"/>
        <w:tab w:val="left" w:pos="2660"/>
      </w:tabs>
      <w:ind w:left="2660" w:hanging="2660"/>
    </w:pPr>
  </w:style>
  <w:style w:type="character" w:customStyle="1" w:styleId="CharSectNo">
    <w:name w:val="CharSectNo"/>
    <w:basedOn w:val="DefaultParagraphFont"/>
    <w:rsid w:val="00D505AC"/>
  </w:style>
  <w:style w:type="character" w:customStyle="1" w:styleId="CharDivNo">
    <w:name w:val="CharDivNo"/>
    <w:basedOn w:val="DefaultParagraphFont"/>
    <w:rsid w:val="00D505AC"/>
  </w:style>
  <w:style w:type="character" w:customStyle="1" w:styleId="CharDivText">
    <w:name w:val="CharDivText"/>
    <w:basedOn w:val="DefaultParagraphFont"/>
    <w:rsid w:val="00D505AC"/>
  </w:style>
  <w:style w:type="character" w:customStyle="1" w:styleId="CharPartNo">
    <w:name w:val="CharPartNo"/>
    <w:basedOn w:val="DefaultParagraphFont"/>
    <w:rsid w:val="00D505AC"/>
  </w:style>
  <w:style w:type="paragraph" w:customStyle="1" w:styleId="Placeholder">
    <w:name w:val="Placeholder"/>
    <w:basedOn w:val="Normal"/>
    <w:rsid w:val="00D505AC"/>
    <w:rPr>
      <w:sz w:val="10"/>
    </w:rPr>
  </w:style>
  <w:style w:type="paragraph" w:styleId="PlainText">
    <w:name w:val="Plain Text"/>
    <w:basedOn w:val="Normal"/>
    <w:rsid w:val="00D505AC"/>
    <w:rPr>
      <w:rFonts w:ascii="Courier New" w:hAnsi="Courier New"/>
      <w:sz w:val="20"/>
    </w:rPr>
  </w:style>
  <w:style w:type="character" w:customStyle="1" w:styleId="CharChapNo">
    <w:name w:val="CharChapNo"/>
    <w:basedOn w:val="DefaultParagraphFont"/>
    <w:rsid w:val="00D505AC"/>
  </w:style>
  <w:style w:type="character" w:customStyle="1" w:styleId="CharChapText">
    <w:name w:val="CharChapText"/>
    <w:basedOn w:val="DefaultParagraphFont"/>
    <w:rsid w:val="00D505AC"/>
  </w:style>
  <w:style w:type="character" w:customStyle="1" w:styleId="CharPartText">
    <w:name w:val="CharPartText"/>
    <w:basedOn w:val="DefaultParagraphFont"/>
    <w:rsid w:val="00D505AC"/>
  </w:style>
  <w:style w:type="paragraph" w:customStyle="1" w:styleId="RepubNo">
    <w:name w:val="RepubNo"/>
    <w:basedOn w:val="BillBasicHeading"/>
    <w:rsid w:val="00D505AC"/>
    <w:pPr>
      <w:keepNext w:val="0"/>
      <w:spacing w:before="600"/>
      <w:jc w:val="both"/>
    </w:pPr>
    <w:rPr>
      <w:sz w:val="26"/>
    </w:rPr>
  </w:style>
  <w:style w:type="paragraph" w:styleId="Signature">
    <w:name w:val="Signature"/>
    <w:basedOn w:val="Normal"/>
    <w:rsid w:val="00D505AC"/>
    <w:pPr>
      <w:ind w:left="4252"/>
    </w:pPr>
  </w:style>
  <w:style w:type="paragraph" w:customStyle="1" w:styleId="direction">
    <w:name w:val="direction"/>
    <w:basedOn w:val="BillBasic"/>
    <w:next w:val="AmainreturnSymb"/>
    <w:rsid w:val="00D505AC"/>
    <w:pPr>
      <w:ind w:left="1100"/>
    </w:pPr>
    <w:rPr>
      <w:i/>
    </w:rPr>
  </w:style>
  <w:style w:type="paragraph" w:customStyle="1" w:styleId="AmainreturnSymb">
    <w:name w:val="A main return Symb"/>
    <w:basedOn w:val="BillBasic"/>
    <w:rsid w:val="00D505AC"/>
    <w:pPr>
      <w:tabs>
        <w:tab w:val="left" w:pos="1582"/>
      </w:tabs>
      <w:ind w:left="1100" w:hanging="1582"/>
    </w:pPr>
  </w:style>
  <w:style w:type="paragraph" w:customStyle="1" w:styleId="ActNo">
    <w:name w:val="ActNo"/>
    <w:basedOn w:val="BillBasicHeading"/>
    <w:rsid w:val="00D505AC"/>
    <w:pPr>
      <w:keepNext w:val="0"/>
      <w:tabs>
        <w:tab w:val="clear" w:pos="2600"/>
      </w:tabs>
      <w:spacing w:before="220"/>
    </w:pPr>
  </w:style>
  <w:style w:type="paragraph" w:customStyle="1" w:styleId="aParaNote">
    <w:name w:val="aParaNote"/>
    <w:basedOn w:val="BillBasic"/>
    <w:rsid w:val="00D505AC"/>
    <w:pPr>
      <w:ind w:left="2840" w:hanging="1240"/>
    </w:pPr>
    <w:rPr>
      <w:sz w:val="20"/>
    </w:rPr>
  </w:style>
  <w:style w:type="paragraph" w:customStyle="1" w:styleId="aExamNum">
    <w:name w:val="aExamNum"/>
    <w:basedOn w:val="aExam"/>
    <w:rsid w:val="00D505AC"/>
    <w:pPr>
      <w:ind w:left="1500" w:hanging="400"/>
    </w:pPr>
  </w:style>
  <w:style w:type="paragraph" w:customStyle="1" w:styleId="ShadedSchClause">
    <w:name w:val="Shaded Sch Clause"/>
    <w:basedOn w:val="Schclauseheading"/>
    <w:next w:val="direction"/>
    <w:rsid w:val="00D505AC"/>
    <w:pPr>
      <w:shd w:val="pct25" w:color="auto" w:fill="auto"/>
      <w:outlineLvl w:val="3"/>
    </w:pPr>
  </w:style>
  <w:style w:type="paragraph" w:customStyle="1" w:styleId="Minister">
    <w:name w:val="Minister"/>
    <w:basedOn w:val="BillBasic"/>
    <w:rsid w:val="00D505AC"/>
    <w:pPr>
      <w:spacing w:before="640"/>
      <w:jc w:val="right"/>
    </w:pPr>
    <w:rPr>
      <w:caps/>
    </w:rPr>
  </w:style>
  <w:style w:type="paragraph" w:customStyle="1" w:styleId="DateLine">
    <w:name w:val="DateLine"/>
    <w:basedOn w:val="BillBasic"/>
    <w:rsid w:val="00D505AC"/>
    <w:pPr>
      <w:tabs>
        <w:tab w:val="left" w:pos="4320"/>
      </w:tabs>
    </w:pPr>
  </w:style>
  <w:style w:type="paragraph" w:customStyle="1" w:styleId="madeunder">
    <w:name w:val="made under"/>
    <w:basedOn w:val="BillBasic"/>
    <w:rsid w:val="00D505AC"/>
    <w:pPr>
      <w:spacing w:before="240"/>
    </w:pPr>
  </w:style>
  <w:style w:type="paragraph" w:customStyle="1" w:styleId="NewAct">
    <w:name w:val="New Act"/>
    <w:basedOn w:val="Normal"/>
    <w:next w:val="Actdetails"/>
    <w:link w:val="NewActChar"/>
    <w:rsid w:val="00D505AC"/>
    <w:pPr>
      <w:keepNext/>
      <w:spacing w:before="180"/>
      <w:ind w:left="1100"/>
    </w:pPr>
    <w:rPr>
      <w:rFonts w:ascii="Arial" w:hAnsi="Arial"/>
      <w:b/>
      <w:sz w:val="20"/>
    </w:rPr>
  </w:style>
  <w:style w:type="paragraph" w:customStyle="1" w:styleId="Actdetails">
    <w:name w:val="Act details"/>
    <w:basedOn w:val="Normal"/>
    <w:rsid w:val="00D505AC"/>
    <w:pPr>
      <w:spacing w:before="20"/>
      <w:ind w:left="1400"/>
    </w:pPr>
    <w:rPr>
      <w:rFonts w:ascii="Arial" w:hAnsi="Arial"/>
      <w:sz w:val="20"/>
    </w:rPr>
  </w:style>
  <w:style w:type="paragraph" w:customStyle="1" w:styleId="EndNoteText">
    <w:name w:val="EndNoteText"/>
    <w:basedOn w:val="BillBasic"/>
    <w:rsid w:val="00D505AC"/>
    <w:pPr>
      <w:tabs>
        <w:tab w:val="left" w:pos="700"/>
        <w:tab w:val="right" w:pos="6160"/>
      </w:tabs>
      <w:spacing w:before="80"/>
      <w:ind w:left="700" w:hanging="700"/>
    </w:pPr>
    <w:rPr>
      <w:sz w:val="20"/>
    </w:rPr>
  </w:style>
  <w:style w:type="paragraph" w:customStyle="1" w:styleId="BillBasicItalics">
    <w:name w:val="BillBasicItalics"/>
    <w:basedOn w:val="BillBasic"/>
    <w:rsid w:val="00D505AC"/>
    <w:rPr>
      <w:i/>
    </w:rPr>
  </w:style>
  <w:style w:type="paragraph" w:customStyle="1" w:styleId="00SigningPage">
    <w:name w:val="00SigningPage"/>
    <w:basedOn w:val="Normal"/>
    <w:rsid w:val="00D505AC"/>
  </w:style>
  <w:style w:type="paragraph" w:customStyle="1" w:styleId="Asubparareturn">
    <w:name w:val="A subpara return"/>
    <w:basedOn w:val="BillBasic"/>
    <w:rsid w:val="00D505AC"/>
    <w:pPr>
      <w:ind w:left="2100"/>
    </w:pPr>
  </w:style>
  <w:style w:type="paragraph" w:customStyle="1" w:styleId="CommentNum">
    <w:name w:val="CommentNum"/>
    <w:basedOn w:val="Comment"/>
    <w:rsid w:val="00D505AC"/>
    <w:pPr>
      <w:ind w:left="1800" w:hanging="1800"/>
    </w:pPr>
  </w:style>
  <w:style w:type="paragraph" w:customStyle="1" w:styleId="Amainbullet">
    <w:name w:val="A main bullet"/>
    <w:basedOn w:val="BillBasic"/>
    <w:rsid w:val="00D505AC"/>
    <w:pPr>
      <w:spacing w:before="60"/>
      <w:ind w:left="1500" w:hanging="400"/>
    </w:pPr>
  </w:style>
  <w:style w:type="paragraph" w:customStyle="1" w:styleId="Aparabullet">
    <w:name w:val="A para bullet"/>
    <w:basedOn w:val="BillBasic"/>
    <w:rsid w:val="00D505AC"/>
    <w:pPr>
      <w:spacing w:before="60"/>
      <w:ind w:left="2000" w:hanging="400"/>
    </w:pPr>
  </w:style>
  <w:style w:type="paragraph" w:customStyle="1" w:styleId="Asubparabullet">
    <w:name w:val="A subpara bullet"/>
    <w:basedOn w:val="BillBasic"/>
    <w:rsid w:val="00D505AC"/>
    <w:pPr>
      <w:spacing w:before="60"/>
      <w:ind w:left="2540" w:hanging="400"/>
    </w:pPr>
  </w:style>
  <w:style w:type="paragraph" w:customStyle="1" w:styleId="aDefpara">
    <w:name w:val="aDef para"/>
    <w:basedOn w:val="Apara"/>
    <w:rsid w:val="00D505AC"/>
  </w:style>
  <w:style w:type="paragraph" w:customStyle="1" w:styleId="aDefsubpara">
    <w:name w:val="aDef subpara"/>
    <w:basedOn w:val="Asubpara"/>
    <w:rsid w:val="00D505AC"/>
  </w:style>
  <w:style w:type="paragraph" w:customStyle="1" w:styleId="BillFor">
    <w:name w:val="BillFor"/>
    <w:basedOn w:val="BillBasicHeading"/>
    <w:rsid w:val="00D505AC"/>
    <w:pPr>
      <w:keepNext w:val="0"/>
      <w:spacing w:before="320"/>
      <w:jc w:val="both"/>
    </w:pPr>
    <w:rPr>
      <w:sz w:val="28"/>
    </w:rPr>
  </w:style>
  <w:style w:type="paragraph" w:customStyle="1" w:styleId="EnactingWordsRules">
    <w:name w:val="EnactingWordsRules"/>
    <w:basedOn w:val="EnactingWords"/>
    <w:rsid w:val="00D505AC"/>
    <w:pPr>
      <w:spacing w:before="240"/>
    </w:pPr>
  </w:style>
  <w:style w:type="paragraph" w:customStyle="1" w:styleId="Formula">
    <w:name w:val="Formula"/>
    <w:basedOn w:val="BillBasic"/>
    <w:rsid w:val="00D505AC"/>
    <w:pPr>
      <w:spacing w:line="260" w:lineRule="atLeast"/>
      <w:jc w:val="center"/>
    </w:pPr>
  </w:style>
  <w:style w:type="paragraph" w:customStyle="1" w:styleId="Idefpara">
    <w:name w:val="I def para"/>
    <w:basedOn w:val="Ipara"/>
    <w:rsid w:val="00D505AC"/>
  </w:style>
  <w:style w:type="paragraph" w:customStyle="1" w:styleId="Idefsubpara">
    <w:name w:val="I def subpara"/>
    <w:basedOn w:val="Isubpara"/>
    <w:rsid w:val="00D505AC"/>
  </w:style>
  <w:style w:type="paragraph" w:customStyle="1" w:styleId="Judges">
    <w:name w:val="Judges"/>
    <w:basedOn w:val="Minister"/>
    <w:rsid w:val="00D505AC"/>
    <w:pPr>
      <w:spacing w:before="180"/>
    </w:pPr>
  </w:style>
  <w:style w:type="paragraph" w:customStyle="1" w:styleId="CoverInForce">
    <w:name w:val="CoverInForce"/>
    <w:basedOn w:val="BillBasicHeading"/>
    <w:rsid w:val="00D505AC"/>
    <w:pPr>
      <w:keepNext w:val="0"/>
      <w:spacing w:before="400"/>
    </w:pPr>
    <w:rPr>
      <w:b w:val="0"/>
    </w:rPr>
  </w:style>
  <w:style w:type="paragraph" w:customStyle="1" w:styleId="LongTitle">
    <w:name w:val="LongTitle"/>
    <w:basedOn w:val="BillBasic"/>
    <w:rsid w:val="00D505AC"/>
    <w:pPr>
      <w:spacing w:before="300"/>
    </w:pPr>
  </w:style>
  <w:style w:type="paragraph" w:styleId="Subtitle">
    <w:name w:val="Subtitle"/>
    <w:basedOn w:val="Normal"/>
    <w:qFormat/>
    <w:rsid w:val="00D505AC"/>
    <w:pPr>
      <w:spacing w:after="60"/>
      <w:jc w:val="center"/>
      <w:outlineLvl w:val="1"/>
    </w:pPr>
    <w:rPr>
      <w:rFonts w:ascii="Arial" w:hAnsi="Arial"/>
    </w:rPr>
  </w:style>
  <w:style w:type="paragraph" w:customStyle="1" w:styleId="CoverActName">
    <w:name w:val="CoverActName"/>
    <w:basedOn w:val="BillBasicHeading"/>
    <w:rsid w:val="00D505AC"/>
    <w:pPr>
      <w:keepNext w:val="0"/>
      <w:spacing w:before="260"/>
    </w:pPr>
  </w:style>
  <w:style w:type="paragraph" w:customStyle="1" w:styleId="FormRule">
    <w:name w:val="FormRule"/>
    <w:basedOn w:val="Normal"/>
    <w:rsid w:val="00D505AC"/>
    <w:pPr>
      <w:pBdr>
        <w:top w:val="single" w:sz="4" w:space="1" w:color="auto"/>
      </w:pBdr>
      <w:spacing w:before="160" w:after="40"/>
      <w:ind w:left="3220" w:right="3260"/>
    </w:pPr>
    <w:rPr>
      <w:sz w:val="8"/>
    </w:rPr>
  </w:style>
  <w:style w:type="paragraph" w:customStyle="1" w:styleId="Notified">
    <w:name w:val="Notified"/>
    <w:basedOn w:val="BillBasic"/>
    <w:rsid w:val="00D505AC"/>
    <w:pPr>
      <w:spacing w:before="360"/>
      <w:jc w:val="right"/>
    </w:pPr>
    <w:rPr>
      <w:i/>
    </w:rPr>
  </w:style>
  <w:style w:type="paragraph" w:customStyle="1" w:styleId="IDict-Heading">
    <w:name w:val="I Dict-Heading"/>
    <w:basedOn w:val="BillBasicHeading"/>
    <w:rsid w:val="00D505AC"/>
    <w:pPr>
      <w:spacing w:before="320"/>
      <w:ind w:left="2600" w:hanging="2600"/>
      <w:jc w:val="both"/>
    </w:pPr>
    <w:rPr>
      <w:sz w:val="34"/>
    </w:rPr>
  </w:style>
  <w:style w:type="paragraph" w:customStyle="1" w:styleId="03ScheduleLandscape">
    <w:name w:val="03ScheduleLandscape"/>
    <w:basedOn w:val="Normal"/>
    <w:rsid w:val="00D505AC"/>
  </w:style>
  <w:style w:type="paragraph" w:customStyle="1" w:styleId="aNoteBullet">
    <w:name w:val="aNoteBullet"/>
    <w:basedOn w:val="aNoteSymb"/>
    <w:rsid w:val="00D505AC"/>
    <w:pPr>
      <w:tabs>
        <w:tab w:val="left" w:pos="2200"/>
      </w:tabs>
      <w:spacing w:before="60"/>
      <w:ind w:left="2600" w:hanging="700"/>
    </w:pPr>
  </w:style>
  <w:style w:type="paragraph" w:customStyle="1" w:styleId="aParaNoteBullet">
    <w:name w:val="aParaNoteBullet"/>
    <w:basedOn w:val="aParaNote"/>
    <w:rsid w:val="00D505AC"/>
    <w:pPr>
      <w:tabs>
        <w:tab w:val="left" w:pos="2700"/>
      </w:tabs>
      <w:spacing w:before="60"/>
      <w:ind w:left="3100" w:hanging="700"/>
    </w:pPr>
  </w:style>
  <w:style w:type="paragraph" w:customStyle="1" w:styleId="SchSubClause">
    <w:name w:val="Sch SubClause"/>
    <w:basedOn w:val="Schclauseheading"/>
    <w:rsid w:val="00D505AC"/>
    <w:rPr>
      <w:b w:val="0"/>
    </w:rPr>
  </w:style>
  <w:style w:type="paragraph" w:customStyle="1" w:styleId="Asamby">
    <w:name w:val="As am by"/>
    <w:basedOn w:val="Normal"/>
    <w:next w:val="Normal"/>
    <w:rsid w:val="00D505AC"/>
    <w:pPr>
      <w:spacing w:before="240"/>
      <w:ind w:left="1100"/>
    </w:pPr>
    <w:rPr>
      <w:rFonts w:ascii="Arial" w:hAnsi="Arial"/>
      <w:sz w:val="20"/>
    </w:rPr>
  </w:style>
  <w:style w:type="paragraph" w:customStyle="1" w:styleId="AmdtsEntries">
    <w:name w:val="AmdtsEntries"/>
    <w:basedOn w:val="BillBasicHeading"/>
    <w:rsid w:val="00D505AC"/>
    <w:pPr>
      <w:keepNext w:val="0"/>
      <w:tabs>
        <w:tab w:val="clear" w:pos="2600"/>
        <w:tab w:val="left" w:pos="2700"/>
      </w:tabs>
      <w:spacing w:before="0"/>
      <w:ind w:left="2800" w:hanging="1700"/>
    </w:pPr>
    <w:rPr>
      <w:b w:val="0"/>
      <w:sz w:val="18"/>
    </w:rPr>
  </w:style>
  <w:style w:type="paragraph" w:customStyle="1" w:styleId="AH2PartSymb">
    <w:name w:val="A H2 Part Symb"/>
    <w:basedOn w:val="AH2Part"/>
    <w:next w:val="AH3Div"/>
    <w:rsid w:val="00D505AC"/>
    <w:pPr>
      <w:tabs>
        <w:tab w:val="clear" w:pos="2600"/>
        <w:tab w:val="left" w:pos="0"/>
      </w:tabs>
      <w:ind w:left="2480" w:hanging="2960"/>
    </w:pPr>
  </w:style>
  <w:style w:type="character" w:customStyle="1" w:styleId="charBold">
    <w:name w:val="charBold"/>
    <w:basedOn w:val="DefaultParagraphFont"/>
    <w:rsid w:val="00D505AC"/>
    <w:rPr>
      <w:b/>
    </w:rPr>
  </w:style>
  <w:style w:type="paragraph" w:customStyle="1" w:styleId="AmdtsEntryHd">
    <w:name w:val="AmdtsEntryHd"/>
    <w:basedOn w:val="BillBasicHeading"/>
    <w:next w:val="AmdtsEntries"/>
    <w:rsid w:val="00D505AC"/>
    <w:pPr>
      <w:tabs>
        <w:tab w:val="clear" w:pos="2600"/>
      </w:tabs>
      <w:spacing w:before="120"/>
      <w:ind w:left="1100"/>
    </w:pPr>
    <w:rPr>
      <w:sz w:val="18"/>
    </w:rPr>
  </w:style>
  <w:style w:type="paragraph" w:customStyle="1" w:styleId="EndNoteParas">
    <w:name w:val="EndNoteParas"/>
    <w:basedOn w:val="EndNoteTextEPS"/>
    <w:rsid w:val="00D505AC"/>
    <w:pPr>
      <w:tabs>
        <w:tab w:val="right" w:pos="1432"/>
      </w:tabs>
      <w:ind w:left="1840" w:hanging="1840"/>
    </w:pPr>
  </w:style>
  <w:style w:type="paragraph" w:customStyle="1" w:styleId="EndNoteTextEPS">
    <w:name w:val="EndNoteTextEPS"/>
    <w:basedOn w:val="Normal"/>
    <w:rsid w:val="00D505AC"/>
    <w:pPr>
      <w:spacing w:before="60"/>
      <w:ind w:left="1100"/>
      <w:jc w:val="both"/>
    </w:pPr>
    <w:rPr>
      <w:sz w:val="20"/>
    </w:rPr>
  </w:style>
  <w:style w:type="paragraph" w:customStyle="1" w:styleId="NewReg">
    <w:name w:val="New Reg"/>
    <w:basedOn w:val="NewAct"/>
    <w:next w:val="Actdetails"/>
    <w:rsid w:val="00D505AC"/>
  </w:style>
  <w:style w:type="paragraph" w:customStyle="1" w:styleId="aExamPara">
    <w:name w:val="aExamPara"/>
    <w:basedOn w:val="aExam"/>
    <w:rsid w:val="00D505AC"/>
    <w:pPr>
      <w:tabs>
        <w:tab w:val="right" w:pos="1720"/>
        <w:tab w:val="left" w:pos="2000"/>
        <w:tab w:val="left" w:pos="2300"/>
      </w:tabs>
      <w:ind w:left="2400" w:hanging="1300"/>
    </w:pPr>
  </w:style>
  <w:style w:type="paragraph" w:customStyle="1" w:styleId="Endnote3">
    <w:name w:val="Endnote3"/>
    <w:basedOn w:val="Normal"/>
    <w:rsid w:val="00D505AC"/>
    <w:pPr>
      <w:keepNext/>
      <w:tabs>
        <w:tab w:val="left" w:pos="1100"/>
      </w:tabs>
      <w:spacing w:before="320"/>
      <w:ind w:left="1100" w:hanging="1100"/>
    </w:pPr>
    <w:rPr>
      <w:rFonts w:ascii="Arial" w:hAnsi="Arial"/>
      <w:b/>
      <w:color w:val="000000"/>
      <w:sz w:val="22"/>
    </w:rPr>
  </w:style>
  <w:style w:type="character" w:customStyle="1" w:styleId="charTableNo">
    <w:name w:val="charTableNo"/>
    <w:basedOn w:val="DefaultParagraphFont"/>
    <w:rsid w:val="00D505AC"/>
  </w:style>
  <w:style w:type="character" w:customStyle="1" w:styleId="charTableText">
    <w:name w:val="charTableText"/>
    <w:basedOn w:val="DefaultParagraphFont"/>
    <w:rsid w:val="00D505AC"/>
  </w:style>
  <w:style w:type="paragraph" w:customStyle="1" w:styleId="TLegEntries">
    <w:name w:val="TLegEntries"/>
    <w:basedOn w:val="Normal"/>
    <w:rsid w:val="00D505AC"/>
    <w:pPr>
      <w:tabs>
        <w:tab w:val="left" w:pos="1100"/>
      </w:tabs>
      <w:spacing w:before="40"/>
      <w:ind w:left="600" w:hanging="600"/>
    </w:pPr>
    <w:rPr>
      <w:rFonts w:ascii="Arial" w:hAnsi="Arial"/>
      <w:color w:val="000000"/>
      <w:sz w:val="16"/>
    </w:rPr>
  </w:style>
  <w:style w:type="paragraph" w:customStyle="1" w:styleId="OldAmdtsEntries">
    <w:name w:val="OldAmdtsEntries"/>
    <w:basedOn w:val="BillBasicHeading"/>
    <w:rsid w:val="00D505AC"/>
    <w:pPr>
      <w:tabs>
        <w:tab w:val="clear" w:pos="2600"/>
        <w:tab w:val="left" w:leader="dot" w:pos="2700"/>
      </w:tabs>
      <w:ind w:left="2700" w:hanging="2000"/>
    </w:pPr>
    <w:rPr>
      <w:sz w:val="18"/>
    </w:rPr>
  </w:style>
  <w:style w:type="character" w:customStyle="1" w:styleId="charItals">
    <w:name w:val="charItals"/>
    <w:basedOn w:val="DefaultParagraphFont"/>
    <w:rsid w:val="00D505AC"/>
    <w:rPr>
      <w:i/>
    </w:rPr>
  </w:style>
  <w:style w:type="character" w:customStyle="1" w:styleId="charBoldItals">
    <w:name w:val="charBoldItals"/>
    <w:basedOn w:val="DefaultParagraphFont"/>
    <w:rsid w:val="00D505AC"/>
    <w:rPr>
      <w:b/>
      <w:i/>
    </w:rPr>
  </w:style>
  <w:style w:type="character" w:customStyle="1" w:styleId="charUnderline">
    <w:name w:val="charUnderline"/>
    <w:basedOn w:val="DefaultParagraphFont"/>
    <w:rsid w:val="00D505AC"/>
    <w:rPr>
      <w:u w:val="single"/>
    </w:rPr>
  </w:style>
  <w:style w:type="paragraph" w:customStyle="1" w:styleId="CoverText">
    <w:name w:val="CoverText"/>
    <w:basedOn w:val="Normal"/>
    <w:uiPriority w:val="99"/>
    <w:rsid w:val="00D505AC"/>
    <w:pPr>
      <w:spacing w:before="100"/>
      <w:jc w:val="both"/>
    </w:pPr>
    <w:rPr>
      <w:sz w:val="20"/>
    </w:rPr>
  </w:style>
  <w:style w:type="paragraph" w:customStyle="1" w:styleId="CoverHeading">
    <w:name w:val="CoverHeading"/>
    <w:basedOn w:val="Normal"/>
    <w:rsid w:val="00D505AC"/>
    <w:rPr>
      <w:rFonts w:ascii="Arial" w:hAnsi="Arial"/>
      <w:b/>
    </w:rPr>
  </w:style>
  <w:style w:type="paragraph" w:customStyle="1" w:styleId="TableHd">
    <w:name w:val="TableHd"/>
    <w:basedOn w:val="Normal"/>
    <w:rsid w:val="00D505AC"/>
    <w:pPr>
      <w:keepNext/>
      <w:spacing w:before="300"/>
      <w:ind w:left="1200" w:hanging="1200"/>
    </w:pPr>
    <w:rPr>
      <w:rFonts w:ascii="Arial" w:hAnsi="Arial"/>
      <w:b/>
      <w:sz w:val="20"/>
    </w:rPr>
  </w:style>
  <w:style w:type="paragraph" w:customStyle="1" w:styleId="OldAmdt2ndLine">
    <w:name w:val="OldAmdt2ndLine"/>
    <w:basedOn w:val="OldAmdtsEntries"/>
    <w:rsid w:val="00D505AC"/>
    <w:pPr>
      <w:tabs>
        <w:tab w:val="left" w:pos="2700"/>
      </w:tabs>
      <w:spacing w:before="0"/>
    </w:pPr>
  </w:style>
  <w:style w:type="paragraph" w:customStyle="1" w:styleId="EarlierRepubEntries">
    <w:name w:val="EarlierRepubEntries"/>
    <w:basedOn w:val="Normal"/>
    <w:rsid w:val="00D505AC"/>
    <w:pPr>
      <w:spacing w:before="60" w:after="60"/>
    </w:pPr>
    <w:rPr>
      <w:rFonts w:ascii="Arial" w:hAnsi="Arial"/>
      <w:sz w:val="18"/>
    </w:rPr>
  </w:style>
  <w:style w:type="paragraph" w:customStyle="1" w:styleId="RenumProvEntries">
    <w:name w:val="RenumProvEntries"/>
    <w:basedOn w:val="Normal"/>
    <w:rsid w:val="00D505AC"/>
    <w:pPr>
      <w:spacing w:before="60"/>
    </w:pPr>
    <w:rPr>
      <w:rFonts w:ascii="Arial" w:hAnsi="Arial"/>
      <w:sz w:val="20"/>
    </w:rPr>
  </w:style>
  <w:style w:type="paragraph" w:customStyle="1" w:styleId="aExamNumText">
    <w:name w:val="aExamNumText"/>
    <w:basedOn w:val="aExam"/>
    <w:rsid w:val="00D505AC"/>
    <w:pPr>
      <w:ind w:left="1500"/>
    </w:pPr>
  </w:style>
  <w:style w:type="paragraph" w:customStyle="1" w:styleId="aNotePara">
    <w:name w:val="aNotePara"/>
    <w:basedOn w:val="aNote"/>
    <w:rsid w:val="00D505AC"/>
    <w:pPr>
      <w:tabs>
        <w:tab w:val="right" w:pos="2140"/>
        <w:tab w:val="left" w:pos="2400"/>
      </w:tabs>
      <w:spacing w:before="60"/>
      <w:ind w:left="2400" w:hanging="1300"/>
    </w:pPr>
  </w:style>
  <w:style w:type="paragraph" w:customStyle="1" w:styleId="aParaNotePara">
    <w:name w:val="aParaNotePara"/>
    <w:basedOn w:val="aNoteParaSymb"/>
    <w:rsid w:val="00D505AC"/>
    <w:pPr>
      <w:tabs>
        <w:tab w:val="clear" w:pos="2140"/>
        <w:tab w:val="clear" w:pos="2400"/>
        <w:tab w:val="right" w:pos="2644"/>
      </w:tabs>
      <w:ind w:left="3320" w:hanging="1720"/>
    </w:pPr>
  </w:style>
  <w:style w:type="paragraph" w:customStyle="1" w:styleId="aNoteParaSymb">
    <w:name w:val="aNotePara Symb"/>
    <w:basedOn w:val="aNoteSymb"/>
    <w:rsid w:val="00D505AC"/>
    <w:pPr>
      <w:tabs>
        <w:tab w:val="clear" w:pos="1100"/>
        <w:tab w:val="clear" w:pos="2381"/>
        <w:tab w:val="left" w:pos="0"/>
        <w:tab w:val="right" w:pos="2140"/>
        <w:tab w:val="left" w:pos="2400"/>
      </w:tabs>
      <w:spacing w:before="60"/>
      <w:ind w:left="2410" w:hanging="2892"/>
    </w:pPr>
  </w:style>
  <w:style w:type="paragraph" w:customStyle="1" w:styleId="aExamBullet">
    <w:name w:val="aExamBullet"/>
    <w:basedOn w:val="aExam"/>
    <w:rsid w:val="00D505AC"/>
    <w:pPr>
      <w:tabs>
        <w:tab w:val="left" w:pos="1500"/>
        <w:tab w:val="left" w:pos="2300"/>
      </w:tabs>
      <w:ind w:left="1900" w:hanging="800"/>
    </w:pPr>
  </w:style>
  <w:style w:type="paragraph" w:customStyle="1" w:styleId="CoverSubHdg">
    <w:name w:val="CoverSubHdg"/>
    <w:basedOn w:val="CoverHeading"/>
    <w:rsid w:val="00D505AC"/>
    <w:pPr>
      <w:spacing w:before="120"/>
    </w:pPr>
    <w:rPr>
      <w:sz w:val="20"/>
    </w:rPr>
  </w:style>
  <w:style w:type="paragraph" w:customStyle="1" w:styleId="CoverTextPara">
    <w:name w:val="CoverTextPara"/>
    <w:basedOn w:val="CoverText"/>
    <w:rsid w:val="00D505AC"/>
    <w:pPr>
      <w:tabs>
        <w:tab w:val="right" w:pos="600"/>
        <w:tab w:val="left" w:pos="840"/>
      </w:tabs>
      <w:ind w:left="840" w:hanging="840"/>
    </w:pPr>
  </w:style>
  <w:style w:type="paragraph" w:customStyle="1" w:styleId="AH5SecSymb">
    <w:name w:val="A H5 Sec Symb"/>
    <w:basedOn w:val="AH5Sec"/>
    <w:next w:val="Amain"/>
    <w:rsid w:val="00D505AC"/>
    <w:pPr>
      <w:tabs>
        <w:tab w:val="clear" w:pos="1100"/>
        <w:tab w:val="left" w:pos="0"/>
      </w:tabs>
      <w:ind w:hanging="1580"/>
    </w:pPr>
  </w:style>
  <w:style w:type="character" w:customStyle="1" w:styleId="charSymb">
    <w:name w:val="charSymb"/>
    <w:basedOn w:val="DefaultParagraphFont"/>
    <w:rsid w:val="00D505AC"/>
    <w:rPr>
      <w:rFonts w:ascii="Arial" w:hAnsi="Arial"/>
      <w:sz w:val="24"/>
      <w:bdr w:val="single" w:sz="4" w:space="0" w:color="auto"/>
    </w:rPr>
  </w:style>
  <w:style w:type="paragraph" w:customStyle="1" w:styleId="AH3DivSymb">
    <w:name w:val="A H3 Div Symb"/>
    <w:basedOn w:val="AH3Div"/>
    <w:next w:val="AH5Sec"/>
    <w:rsid w:val="00D505AC"/>
    <w:pPr>
      <w:tabs>
        <w:tab w:val="clear" w:pos="2600"/>
        <w:tab w:val="left" w:pos="0"/>
      </w:tabs>
      <w:ind w:left="2480" w:hanging="2960"/>
    </w:pPr>
  </w:style>
  <w:style w:type="paragraph" w:customStyle="1" w:styleId="AH4SubDivSymb">
    <w:name w:val="A H4 SubDiv Symb"/>
    <w:basedOn w:val="AH4SubDiv"/>
    <w:next w:val="AH5Sec"/>
    <w:rsid w:val="00D505AC"/>
    <w:pPr>
      <w:tabs>
        <w:tab w:val="clear" w:pos="2600"/>
        <w:tab w:val="left" w:pos="0"/>
      </w:tabs>
      <w:ind w:left="2480" w:hanging="2960"/>
    </w:pPr>
  </w:style>
  <w:style w:type="paragraph" w:customStyle="1" w:styleId="Dict-HeadingSymb">
    <w:name w:val="Dict-Heading Symb"/>
    <w:basedOn w:val="Dict-Heading"/>
    <w:rsid w:val="00D505AC"/>
    <w:pPr>
      <w:tabs>
        <w:tab w:val="left" w:pos="0"/>
      </w:tabs>
      <w:ind w:left="2480" w:hanging="2960"/>
    </w:pPr>
  </w:style>
  <w:style w:type="paragraph" w:customStyle="1" w:styleId="Sched-headingSymb">
    <w:name w:val="Sched-heading Symb"/>
    <w:basedOn w:val="Sched-heading"/>
    <w:rsid w:val="00D505AC"/>
    <w:pPr>
      <w:tabs>
        <w:tab w:val="left" w:pos="0"/>
      </w:tabs>
      <w:ind w:left="2480" w:hanging="2960"/>
    </w:pPr>
  </w:style>
  <w:style w:type="paragraph" w:customStyle="1" w:styleId="Sched-PartSymb">
    <w:name w:val="Sched-Part Symb"/>
    <w:basedOn w:val="Sched-Part"/>
    <w:rsid w:val="00D505AC"/>
    <w:pPr>
      <w:tabs>
        <w:tab w:val="left" w:pos="0"/>
      </w:tabs>
      <w:ind w:left="2480" w:hanging="2960"/>
    </w:pPr>
  </w:style>
  <w:style w:type="paragraph" w:customStyle="1" w:styleId="Sched-FormSymb">
    <w:name w:val="Sched-Form Symb"/>
    <w:basedOn w:val="Sched-Form"/>
    <w:rsid w:val="00D505AC"/>
    <w:pPr>
      <w:tabs>
        <w:tab w:val="left" w:pos="0"/>
      </w:tabs>
      <w:ind w:left="2480" w:hanging="2960"/>
    </w:pPr>
  </w:style>
  <w:style w:type="paragraph" w:customStyle="1" w:styleId="SchclauseheadingSymb">
    <w:name w:val="Sch clause heading Symb"/>
    <w:basedOn w:val="Schclauseheading"/>
    <w:rsid w:val="00D505AC"/>
    <w:pPr>
      <w:tabs>
        <w:tab w:val="left" w:pos="0"/>
      </w:tabs>
      <w:ind w:left="980" w:hanging="1460"/>
    </w:pPr>
  </w:style>
  <w:style w:type="paragraph" w:customStyle="1" w:styleId="TLegAsAmBy">
    <w:name w:val="TLegAsAmBy"/>
    <w:basedOn w:val="TLegEntries"/>
    <w:rsid w:val="00D505AC"/>
    <w:pPr>
      <w:ind w:firstLine="0"/>
    </w:pPr>
    <w:rPr>
      <w:b/>
    </w:rPr>
  </w:style>
  <w:style w:type="paragraph" w:customStyle="1" w:styleId="MinisterWord">
    <w:name w:val="MinisterWord"/>
    <w:basedOn w:val="Normal"/>
    <w:rsid w:val="00D505AC"/>
    <w:pPr>
      <w:spacing w:before="60"/>
      <w:jc w:val="right"/>
    </w:pPr>
  </w:style>
  <w:style w:type="paragraph" w:customStyle="1" w:styleId="TableColHd">
    <w:name w:val="TableColHd"/>
    <w:basedOn w:val="Normal"/>
    <w:rsid w:val="00D505AC"/>
    <w:pPr>
      <w:keepNext/>
      <w:spacing w:after="60"/>
    </w:pPr>
    <w:rPr>
      <w:rFonts w:ascii="Arial" w:hAnsi="Arial"/>
      <w:b/>
      <w:sz w:val="18"/>
    </w:rPr>
  </w:style>
  <w:style w:type="paragraph" w:customStyle="1" w:styleId="00Spine">
    <w:name w:val="00Spine"/>
    <w:basedOn w:val="Normal"/>
    <w:rsid w:val="00D505AC"/>
  </w:style>
  <w:style w:type="paragraph" w:customStyle="1" w:styleId="AuthorisedBlock">
    <w:name w:val="AuthorisedBlock"/>
    <w:basedOn w:val="Normal"/>
    <w:rsid w:val="00D505AC"/>
    <w:pPr>
      <w:pBdr>
        <w:top w:val="single" w:sz="12" w:space="1" w:color="auto"/>
        <w:bottom w:val="single" w:sz="12" w:space="1" w:color="auto"/>
      </w:pBdr>
      <w:spacing w:before="120" w:after="120"/>
      <w:ind w:left="1680" w:right="1547"/>
      <w:jc w:val="center"/>
    </w:pPr>
    <w:rPr>
      <w:b/>
    </w:rPr>
  </w:style>
  <w:style w:type="paragraph" w:customStyle="1" w:styleId="AmdtsEntriesDefL2">
    <w:name w:val="AmdtsEntriesDefL2"/>
    <w:basedOn w:val="Normal"/>
    <w:rsid w:val="00D505AC"/>
    <w:pPr>
      <w:tabs>
        <w:tab w:val="left" w:pos="3000"/>
      </w:tabs>
      <w:ind w:left="3100" w:hanging="2000"/>
    </w:pPr>
    <w:rPr>
      <w:rFonts w:ascii="Arial" w:hAnsi="Arial"/>
      <w:sz w:val="18"/>
    </w:rPr>
  </w:style>
  <w:style w:type="paragraph" w:customStyle="1" w:styleId="PenaltyPara">
    <w:name w:val="PenaltyPara"/>
    <w:basedOn w:val="Normal"/>
    <w:rsid w:val="00D505AC"/>
    <w:pPr>
      <w:tabs>
        <w:tab w:val="right" w:pos="1360"/>
      </w:tabs>
      <w:spacing w:before="60"/>
      <w:ind w:left="1600" w:hanging="1600"/>
      <w:jc w:val="both"/>
    </w:pPr>
  </w:style>
  <w:style w:type="paragraph" w:customStyle="1" w:styleId="06Copyright">
    <w:name w:val="06Copyright"/>
    <w:basedOn w:val="Normal"/>
    <w:rsid w:val="00D505AC"/>
  </w:style>
  <w:style w:type="paragraph" w:customStyle="1" w:styleId="AFHdg">
    <w:name w:val="AFHdg"/>
    <w:basedOn w:val="BillBasicHeading"/>
    <w:rsid w:val="00D505AC"/>
    <w:rPr>
      <w:b w:val="0"/>
      <w:sz w:val="32"/>
    </w:rPr>
  </w:style>
  <w:style w:type="paragraph" w:customStyle="1" w:styleId="LegHistNote">
    <w:name w:val="LegHistNote"/>
    <w:basedOn w:val="Actdetails"/>
    <w:rsid w:val="00D505AC"/>
    <w:pPr>
      <w:spacing w:before="60"/>
      <w:ind w:left="2700" w:right="-60" w:hanging="1300"/>
    </w:pPr>
    <w:rPr>
      <w:sz w:val="18"/>
    </w:rPr>
  </w:style>
  <w:style w:type="paragraph" w:customStyle="1" w:styleId="MH1Chapter">
    <w:name w:val="M H1 Chapter"/>
    <w:basedOn w:val="AH1Chapter"/>
    <w:rsid w:val="00D505AC"/>
    <w:pPr>
      <w:tabs>
        <w:tab w:val="clear" w:pos="2600"/>
        <w:tab w:val="left" w:pos="2720"/>
      </w:tabs>
      <w:ind w:left="4000" w:hanging="3300"/>
    </w:pPr>
  </w:style>
  <w:style w:type="paragraph" w:customStyle="1" w:styleId="ModH1Chapter">
    <w:name w:val="Mod H1 Chapter"/>
    <w:basedOn w:val="IH1ChapSymb"/>
    <w:rsid w:val="00D505AC"/>
    <w:pPr>
      <w:tabs>
        <w:tab w:val="clear" w:pos="2600"/>
        <w:tab w:val="left" w:pos="3300"/>
      </w:tabs>
      <w:ind w:left="3300"/>
    </w:pPr>
  </w:style>
  <w:style w:type="paragraph" w:customStyle="1" w:styleId="IH1ChapSymb">
    <w:name w:val="I H1 Chap Symb"/>
    <w:basedOn w:val="BillBasicHeading"/>
    <w:next w:val="Normal"/>
    <w:rsid w:val="00D505AC"/>
    <w:pPr>
      <w:tabs>
        <w:tab w:val="left" w:pos="-3080"/>
        <w:tab w:val="left" w:pos="0"/>
      </w:tabs>
      <w:spacing w:before="320"/>
      <w:ind w:left="2600" w:hanging="3080"/>
    </w:pPr>
    <w:rPr>
      <w:sz w:val="34"/>
    </w:rPr>
  </w:style>
  <w:style w:type="paragraph" w:customStyle="1" w:styleId="ModH2Part">
    <w:name w:val="Mod H2 Part"/>
    <w:basedOn w:val="IH2PartSymb"/>
    <w:rsid w:val="00D505AC"/>
    <w:pPr>
      <w:tabs>
        <w:tab w:val="clear" w:pos="2600"/>
        <w:tab w:val="left" w:pos="3300"/>
      </w:tabs>
      <w:ind w:left="3300"/>
    </w:pPr>
  </w:style>
  <w:style w:type="paragraph" w:customStyle="1" w:styleId="IH2PartSymb">
    <w:name w:val="I H2 Part Symb"/>
    <w:basedOn w:val="BillBasicHeading"/>
    <w:next w:val="Normal"/>
    <w:rsid w:val="00D505AC"/>
    <w:pPr>
      <w:tabs>
        <w:tab w:val="left" w:pos="-3080"/>
        <w:tab w:val="left" w:pos="0"/>
      </w:tabs>
      <w:spacing w:before="380"/>
      <w:ind w:left="2600" w:hanging="3080"/>
    </w:pPr>
    <w:rPr>
      <w:sz w:val="32"/>
    </w:rPr>
  </w:style>
  <w:style w:type="paragraph" w:customStyle="1" w:styleId="ModH3Div">
    <w:name w:val="Mod H3 Div"/>
    <w:basedOn w:val="IH3DivSymb"/>
    <w:rsid w:val="00D505AC"/>
    <w:pPr>
      <w:tabs>
        <w:tab w:val="clear" w:pos="2600"/>
        <w:tab w:val="left" w:pos="3300"/>
      </w:tabs>
      <w:ind w:left="3300"/>
    </w:pPr>
  </w:style>
  <w:style w:type="paragraph" w:customStyle="1" w:styleId="IH3DivSymb">
    <w:name w:val="I H3 Div Symb"/>
    <w:basedOn w:val="BillBasicHeading"/>
    <w:next w:val="Normal"/>
    <w:rsid w:val="00D505AC"/>
    <w:pPr>
      <w:tabs>
        <w:tab w:val="left" w:pos="-3080"/>
        <w:tab w:val="left" w:pos="0"/>
      </w:tabs>
      <w:spacing w:before="240"/>
      <w:ind w:left="2600" w:hanging="3080"/>
    </w:pPr>
    <w:rPr>
      <w:sz w:val="28"/>
    </w:rPr>
  </w:style>
  <w:style w:type="paragraph" w:customStyle="1" w:styleId="ModH4SubDiv">
    <w:name w:val="Mod H4 SubDiv"/>
    <w:basedOn w:val="IH4SubDivSymb"/>
    <w:rsid w:val="00D505AC"/>
    <w:pPr>
      <w:tabs>
        <w:tab w:val="clear" w:pos="2600"/>
        <w:tab w:val="left" w:pos="3300"/>
      </w:tabs>
      <w:ind w:left="3300"/>
    </w:pPr>
  </w:style>
  <w:style w:type="paragraph" w:customStyle="1" w:styleId="IH4SubDivSymb">
    <w:name w:val="I H4 SubDiv Symb"/>
    <w:basedOn w:val="BillBasicHeading"/>
    <w:next w:val="Normal"/>
    <w:rsid w:val="00D505AC"/>
    <w:pPr>
      <w:tabs>
        <w:tab w:val="left" w:pos="-3080"/>
        <w:tab w:val="left" w:pos="0"/>
      </w:tabs>
      <w:spacing w:before="240"/>
      <w:ind w:left="2600" w:hanging="3080"/>
      <w:jc w:val="both"/>
    </w:pPr>
    <w:rPr>
      <w:sz w:val="26"/>
    </w:rPr>
  </w:style>
  <w:style w:type="paragraph" w:customStyle="1" w:styleId="ModH5Sec">
    <w:name w:val="Mod H5 Sec"/>
    <w:basedOn w:val="IH5SecSymb"/>
    <w:rsid w:val="00D505AC"/>
    <w:pPr>
      <w:tabs>
        <w:tab w:val="clear" w:pos="1100"/>
        <w:tab w:val="left" w:pos="1800"/>
      </w:tabs>
      <w:ind w:left="2200"/>
    </w:pPr>
  </w:style>
  <w:style w:type="paragraph" w:customStyle="1" w:styleId="IH5SecSymb">
    <w:name w:val="I H5 Sec Symb"/>
    <w:basedOn w:val="BillBasicHeading"/>
    <w:next w:val="Normal"/>
    <w:rsid w:val="00D505AC"/>
    <w:pPr>
      <w:tabs>
        <w:tab w:val="clear" w:pos="2600"/>
        <w:tab w:val="left" w:pos="-1580"/>
        <w:tab w:val="left" w:pos="0"/>
        <w:tab w:val="left" w:pos="1100"/>
      </w:tabs>
      <w:spacing w:before="240"/>
      <w:ind w:left="1100" w:hanging="1580"/>
    </w:pPr>
  </w:style>
  <w:style w:type="paragraph" w:customStyle="1" w:styleId="Modmain">
    <w:name w:val="Mod main"/>
    <w:basedOn w:val="Amain"/>
    <w:rsid w:val="00D505AC"/>
    <w:pPr>
      <w:tabs>
        <w:tab w:val="clear" w:pos="900"/>
        <w:tab w:val="clear" w:pos="1100"/>
        <w:tab w:val="right" w:pos="1600"/>
        <w:tab w:val="left" w:pos="1800"/>
      </w:tabs>
      <w:ind w:left="2200"/>
    </w:pPr>
  </w:style>
  <w:style w:type="paragraph" w:customStyle="1" w:styleId="Modpara">
    <w:name w:val="Mod para"/>
    <w:basedOn w:val="BillBasic"/>
    <w:rsid w:val="00D505AC"/>
    <w:pPr>
      <w:tabs>
        <w:tab w:val="right" w:pos="2100"/>
        <w:tab w:val="left" w:pos="2300"/>
      </w:tabs>
      <w:ind w:left="2700" w:hanging="1600"/>
      <w:outlineLvl w:val="6"/>
    </w:pPr>
  </w:style>
  <w:style w:type="paragraph" w:customStyle="1" w:styleId="Modsubpara">
    <w:name w:val="Mod subpara"/>
    <w:basedOn w:val="Asubpara"/>
    <w:rsid w:val="00D505AC"/>
    <w:pPr>
      <w:tabs>
        <w:tab w:val="clear" w:pos="1900"/>
        <w:tab w:val="clear" w:pos="2100"/>
        <w:tab w:val="right" w:pos="2640"/>
        <w:tab w:val="left" w:pos="2840"/>
      </w:tabs>
      <w:ind w:left="3240" w:hanging="2140"/>
    </w:pPr>
  </w:style>
  <w:style w:type="paragraph" w:customStyle="1" w:styleId="Modsubsubpara">
    <w:name w:val="Mod subsubpara"/>
    <w:basedOn w:val="AsubsubparaSymb"/>
    <w:rsid w:val="00D505AC"/>
    <w:pPr>
      <w:tabs>
        <w:tab w:val="clear" w:pos="2400"/>
        <w:tab w:val="clear" w:pos="2600"/>
        <w:tab w:val="right" w:pos="3160"/>
        <w:tab w:val="left" w:pos="3360"/>
      </w:tabs>
      <w:ind w:left="3760" w:hanging="2660"/>
    </w:pPr>
  </w:style>
  <w:style w:type="paragraph" w:customStyle="1" w:styleId="AsubsubparaSymb">
    <w:name w:val="A subsubpara Symb"/>
    <w:basedOn w:val="BillBasic"/>
    <w:rsid w:val="00D505AC"/>
    <w:pPr>
      <w:tabs>
        <w:tab w:val="left" w:pos="0"/>
        <w:tab w:val="right" w:pos="2400"/>
        <w:tab w:val="left" w:pos="2600"/>
      </w:tabs>
      <w:ind w:left="2602" w:hanging="3084"/>
      <w:outlineLvl w:val="8"/>
    </w:pPr>
  </w:style>
  <w:style w:type="paragraph" w:customStyle="1" w:styleId="Modmainreturn">
    <w:name w:val="Mod main return"/>
    <w:basedOn w:val="AmainreturnSymb"/>
    <w:rsid w:val="00D505AC"/>
    <w:pPr>
      <w:ind w:left="1800"/>
    </w:pPr>
  </w:style>
  <w:style w:type="paragraph" w:customStyle="1" w:styleId="Modparareturn">
    <w:name w:val="Mod para return"/>
    <w:basedOn w:val="AparareturnSymb"/>
    <w:rsid w:val="00D505AC"/>
    <w:pPr>
      <w:ind w:left="2300"/>
    </w:pPr>
  </w:style>
  <w:style w:type="paragraph" w:customStyle="1" w:styleId="AparareturnSymb">
    <w:name w:val="A para return Symb"/>
    <w:basedOn w:val="BillBasic"/>
    <w:rsid w:val="00D505AC"/>
    <w:pPr>
      <w:tabs>
        <w:tab w:val="left" w:pos="2081"/>
      </w:tabs>
      <w:ind w:left="1599" w:hanging="2081"/>
    </w:pPr>
  </w:style>
  <w:style w:type="paragraph" w:customStyle="1" w:styleId="Modsubparareturn">
    <w:name w:val="Mod subpara return"/>
    <w:basedOn w:val="AsubparareturnSymb"/>
    <w:rsid w:val="00D505AC"/>
    <w:pPr>
      <w:ind w:left="3040"/>
    </w:pPr>
  </w:style>
  <w:style w:type="paragraph" w:customStyle="1" w:styleId="AsubparareturnSymb">
    <w:name w:val="A subpara return Symb"/>
    <w:basedOn w:val="BillBasic"/>
    <w:rsid w:val="00D505AC"/>
    <w:pPr>
      <w:tabs>
        <w:tab w:val="left" w:pos="2580"/>
      </w:tabs>
      <w:ind w:left="2098" w:hanging="2580"/>
    </w:pPr>
  </w:style>
  <w:style w:type="paragraph" w:customStyle="1" w:styleId="Modref">
    <w:name w:val="Mod ref"/>
    <w:basedOn w:val="refSymb"/>
    <w:rsid w:val="00D505AC"/>
    <w:pPr>
      <w:ind w:left="1100"/>
    </w:pPr>
  </w:style>
  <w:style w:type="paragraph" w:customStyle="1" w:styleId="ModaNote">
    <w:name w:val="Mod aNote"/>
    <w:basedOn w:val="aNoteSymb"/>
    <w:rsid w:val="00D505AC"/>
    <w:pPr>
      <w:tabs>
        <w:tab w:val="left" w:pos="2600"/>
      </w:tabs>
      <w:ind w:left="2600"/>
    </w:pPr>
  </w:style>
  <w:style w:type="paragraph" w:customStyle="1" w:styleId="ModNote">
    <w:name w:val="Mod Note"/>
    <w:basedOn w:val="aNoteSymb"/>
    <w:rsid w:val="00D505AC"/>
    <w:pPr>
      <w:tabs>
        <w:tab w:val="left" w:pos="2600"/>
      </w:tabs>
      <w:ind w:left="2600"/>
    </w:pPr>
  </w:style>
  <w:style w:type="paragraph" w:customStyle="1" w:styleId="ApprFormHd">
    <w:name w:val="ApprFormHd"/>
    <w:basedOn w:val="Sched-heading"/>
    <w:rsid w:val="00D505AC"/>
    <w:pPr>
      <w:ind w:left="0" w:firstLine="0"/>
    </w:pPr>
  </w:style>
  <w:style w:type="paragraph" w:customStyle="1" w:styleId="Status">
    <w:name w:val="Status"/>
    <w:basedOn w:val="Normal"/>
    <w:rsid w:val="00D505AC"/>
    <w:pPr>
      <w:spacing w:before="280"/>
      <w:jc w:val="center"/>
    </w:pPr>
    <w:rPr>
      <w:rFonts w:ascii="Arial" w:hAnsi="Arial"/>
      <w:sz w:val="14"/>
    </w:rPr>
  </w:style>
  <w:style w:type="paragraph" w:customStyle="1" w:styleId="Billcrest0">
    <w:name w:val="Billcrest"/>
    <w:basedOn w:val="Normal"/>
    <w:rsid w:val="00D505AC"/>
    <w:pPr>
      <w:spacing w:after="60"/>
      <w:ind w:left="2800"/>
    </w:pPr>
    <w:rPr>
      <w:rFonts w:ascii="ACTCrest" w:hAnsi="ACTCrest"/>
      <w:sz w:val="216"/>
    </w:rPr>
  </w:style>
  <w:style w:type="paragraph" w:customStyle="1" w:styleId="Actbullet">
    <w:name w:val="Act bullet"/>
    <w:basedOn w:val="Normal"/>
    <w:uiPriority w:val="99"/>
    <w:rsid w:val="00D505AC"/>
    <w:pPr>
      <w:numPr>
        <w:numId w:val="4"/>
      </w:numPr>
      <w:tabs>
        <w:tab w:val="left" w:pos="900"/>
      </w:tabs>
      <w:spacing w:before="20"/>
      <w:ind w:right="-60"/>
    </w:pPr>
    <w:rPr>
      <w:rFonts w:ascii="Arial" w:hAnsi="Arial"/>
      <w:sz w:val="18"/>
    </w:rPr>
  </w:style>
  <w:style w:type="paragraph" w:customStyle="1" w:styleId="EPSCoverTop">
    <w:name w:val="EPSCoverTop"/>
    <w:basedOn w:val="Normal"/>
    <w:rsid w:val="00D505AC"/>
    <w:pPr>
      <w:jc w:val="right"/>
    </w:pPr>
    <w:rPr>
      <w:rFonts w:ascii="Arial" w:hAnsi="Arial"/>
      <w:sz w:val="20"/>
    </w:rPr>
  </w:style>
  <w:style w:type="paragraph" w:customStyle="1" w:styleId="02TextLandscape">
    <w:name w:val="02TextLandscape"/>
    <w:basedOn w:val="Normal"/>
    <w:rsid w:val="00D505AC"/>
  </w:style>
  <w:style w:type="paragraph" w:customStyle="1" w:styleId="05Endnote0">
    <w:name w:val="05Endnote"/>
    <w:basedOn w:val="Normal"/>
    <w:rsid w:val="00D505AC"/>
  </w:style>
  <w:style w:type="paragraph" w:customStyle="1" w:styleId="EffectiveDate">
    <w:name w:val="EffectiveDate"/>
    <w:basedOn w:val="Normal"/>
    <w:rsid w:val="00D505AC"/>
    <w:pPr>
      <w:spacing w:before="120"/>
    </w:pPr>
    <w:rPr>
      <w:rFonts w:ascii="Arial" w:hAnsi="Arial"/>
      <w:b/>
      <w:sz w:val="26"/>
    </w:rPr>
  </w:style>
  <w:style w:type="paragraph" w:customStyle="1" w:styleId="AmainSymb">
    <w:name w:val="A main Symb"/>
    <w:basedOn w:val="Amain"/>
    <w:rsid w:val="00D505AC"/>
    <w:pPr>
      <w:tabs>
        <w:tab w:val="left" w:pos="0"/>
      </w:tabs>
      <w:ind w:left="1120" w:hanging="1600"/>
    </w:pPr>
  </w:style>
  <w:style w:type="paragraph" w:customStyle="1" w:styleId="AparaSymb">
    <w:name w:val="A para Symb"/>
    <w:basedOn w:val="Apara"/>
    <w:rsid w:val="00D505AC"/>
    <w:pPr>
      <w:tabs>
        <w:tab w:val="right" w:pos="0"/>
      </w:tabs>
      <w:ind w:hanging="2080"/>
    </w:pPr>
  </w:style>
  <w:style w:type="paragraph" w:customStyle="1" w:styleId="Assectheading">
    <w:name w:val="A ssect heading"/>
    <w:basedOn w:val="Amain"/>
    <w:rsid w:val="00D505AC"/>
    <w:pPr>
      <w:keepNext/>
      <w:tabs>
        <w:tab w:val="clear" w:pos="900"/>
        <w:tab w:val="clear" w:pos="1100"/>
      </w:tabs>
      <w:spacing w:before="300"/>
      <w:ind w:left="0" w:firstLine="0"/>
      <w:outlineLvl w:val="9"/>
    </w:pPr>
    <w:rPr>
      <w:i/>
    </w:rPr>
  </w:style>
  <w:style w:type="paragraph" w:customStyle="1" w:styleId="AsubparaSymb">
    <w:name w:val="A subpara Symb"/>
    <w:basedOn w:val="Asubpara"/>
    <w:rsid w:val="00D505AC"/>
    <w:pPr>
      <w:tabs>
        <w:tab w:val="left" w:pos="0"/>
      </w:tabs>
      <w:ind w:left="2098" w:hanging="2580"/>
    </w:pPr>
  </w:style>
  <w:style w:type="paragraph" w:customStyle="1" w:styleId="AmdtEntries">
    <w:name w:val="AmdtEntries"/>
    <w:basedOn w:val="BillBasicHeading"/>
    <w:rsid w:val="00D505AC"/>
    <w:pPr>
      <w:keepNext w:val="0"/>
      <w:tabs>
        <w:tab w:val="clear" w:pos="2600"/>
      </w:tabs>
      <w:spacing w:before="0"/>
      <w:ind w:left="3200" w:hanging="2100"/>
    </w:pPr>
    <w:rPr>
      <w:sz w:val="18"/>
    </w:rPr>
  </w:style>
  <w:style w:type="paragraph" w:customStyle="1" w:styleId="AmdtEntriesDefL2">
    <w:name w:val="AmdtEntriesDefL2"/>
    <w:basedOn w:val="AmdtEntries"/>
    <w:rsid w:val="00D505AC"/>
    <w:pPr>
      <w:tabs>
        <w:tab w:val="left" w:pos="3000"/>
      </w:tabs>
      <w:ind w:left="3600" w:hanging="2500"/>
    </w:pPr>
  </w:style>
  <w:style w:type="paragraph" w:customStyle="1" w:styleId="aNoteText">
    <w:name w:val="aNoteText"/>
    <w:basedOn w:val="aNoteSymb"/>
    <w:rsid w:val="00D505AC"/>
    <w:pPr>
      <w:spacing w:before="60"/>
      <w:ind w:firstLine="0"/>
    </w:pPr>
  </w:style>
  <w:style w:type="character" w:customStyle="1" w:styleId="charContents">
    <w:name w:val="charContents"/>
    <w:basedOn w:val="DefaultParagraphFont"/>
    <w:rsid w:val="00D505AC"/>
  </w:style>
  <w:style w:type="character" w:customStyle="1" w:styleId="charPage">
    <w:name w:val="charPage"/>
    <w:basedOn w:val="DefaultParagraphFont"/>
    <w:rsid w:val="00D505AC"/>
  </w:style>
  <w:style w:type="paragraph" w:customStyle="1" w:styleId="EarlierRepubHdg">
    <w:name w:val="EarlierRepubHdg"/>
    <w:basedOn w:val="Normal"/>
    <w:rsid w:val="00D505AC"/>
    <w:pPr>
      <w:keepNext/>
    </w:pPr>
    <w:rPr>
      <w:rFonts w:ascii="Arial" w:hAnsi="Arial"/>
      <w:b/>
      <w:sz w:val="20"/>
    </w:rPr>
  </w:style>
  <w:style w:type="paragraph" w:customStyle="1" w:styleId="Endnote4">
    <w:name w:val="Endnote4"/>
    <w:basedOn w:val="Endnote2"/>
    <w:rsid w:val="00D505AC"/>
    <w:pPr>
      <w:pBdr>
        <w:top w:val="single" w:sz="4" w:space="1" w:color="auto"/>
        <w:left w:val="single" w:sz="4" w:space="4" w:color="auto"/>
        <w:bottom w:val="single" w:sz="4" w:space="1" w:color="auto"/>
        <w:right w:val="single" w:sz="4" w:space="4" w:color="auto"/>
      </w:pBdr>
      <w:ind w:left="1100" w:hanging="1100"/>
    </w:pPr>
  </w:style>
  <w:style w:type="paragraph" w:customStyle="1" w:styleId="FooterInfoCentre">
    <w:name w:val="FooterInfoCentre"/>
    <w:basedOn w:val="FooterInfo"/>
    <w:rsid w:val="00D505AC"/>
    <w:pPr>
      <w:spacing w:before="60"/>
      <w:jc w:val="center"/>
    </w:pPr>
  </w:style>
  <w:style w:type="paragraph" w:customStyle="1" w:styleId="IshadedH5Sec">
    <w:name w:val="I shaded H5 Sec"/>
    <w:basedOn w:val="AH5Sec"/>
    <w:rsid w:val="00D505AC"/>
    <w:pPr>
      <w:shd w:val="pct25" w:color="auto" w:fill="auto"/>
      <w:outlineLvl w:val="9"/>
    </w:pPr>
  </w:style>
  <w:style w:type="paragraph" w:customStyle="1" w:styleId="IshadedSchClause">
    <w:name w:val="I shaded Sch Clause"/>
    <w:basedOn w:val="IshadedH5Sec"/>
    <w:rsid w:val="00D505AC"/>
  </w:style>
  <w:style w:type="paragraph" w:customStyle="1" w:styleId="LongTitleSymb">
    <w:name w:val="LongTitleSymb"/>
    <w:basedOn w:val="LongTitle"/>
    <w:rsid w:val="00D505AC"/>
    <w:pPr>
      <w:ind w:hanging="480"/>
    </w:pPr>
  </w:style>
  <w:style w:type="paragraph" w:styleId="MacroText">
    <w:name w:val="macro"/>
    <w:semiHidden/>
    <w:rsid w:val="00D505A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customStyle="1" w:styleId="Penalty">
    <w:name w:val="Penalty"/>
    <w:basedOn w:val="Amainreturn"/>
    <w:rsid w:val="00D505AC"/>
  </w:style>
  <w:style w:type="paragraph" w:customStyle="1" w:styleId="RenumProvHdg">
    <w:name w:val="RenumProvHdg"/>
    <w:basedOn w:val="Normal"/>
    <w:rsid w:val="00D505AC"/>
    <w:rPr>
      <w:rFonts w:ascii="Arial" w:hAnsi="Arial"/>
      <w:b/>
      <w:sz w:val="22"/>
    </w:rPr>
  </w:style>
  <w:style w:type="paragraph" w:customStyle="1" w:styleId="RenumProvHeader">
    <w:name w:val="RenumProvHeader"/>
    <w:basedOn w:val="Normal"/>
    <w:rsid w:val="00D505AC"/>
    <w:rPr>
      <w:rFonts w:ascii="Arial" w:hAnsi="Arial"/>
      <w:b/>
      <w:sz w:val="22"/>
    </w:rPr>
  </w:style>
  <w:style w:type="paragraph" w:customStyle="1" w:styleId="RenumProvSubsectEntries">
    <w:name w:val="RenumProvSubsectEntries"/>
    <w:basedOn w:val="RenumProvEntries"/>
    <w:rsid w:val="00D505AC"/>
    <w:pPr>
      <w:ind w:left="252"/>
    </w:pPr>
  </w:style>
  <w:style w:type="paragraph" w:customStyle="1" w:styleId="RenumTableHdg">
    <w:name w:val="RenumTableHdg"/>
    <w:basedOn w:val="Normal"/>
    <w:rsid w:val="00D505AC"/>
    <w:pPr>
      <w:spacing w:before="120"/>
    </w:pPr>
    <w:rPr>
      <w:rFonts w:ascii="Arial" w:hAnsi="Arial"/>
      <w:b/>
      <w:sz w:val="20"/>
    </w:rPr>
  </w:style>
  <w:style w:type="paragraph" w:customStyle="1" w:styleId="tablepara">
    <w:name w:val="table para"/>
    <w:basedOn w:val="Normal"/>
    <w:rsid w:val="00D505AC"/>
    <w:pPr>
      <w:tabs>
        <w:tab w:val="right" w:pos="800"/>
        <w:tab w:val="left" w:pos="1100"/>
      </w:tabs>
      <w:spacing w:before="80" w:after="60"/>
      <w:ind w:left="1100" w:hanging="1100"/>
    </w:pPr>
  </w:style>
  <w:style w:type="paragraph" w:customStyle="1" w:styleId="tablesubpara">
    <w:name w:val="table subpara"/>
    <w:basedOn w:val="Normal"/>
    <w:rsid w:val="00D505AC"/>
    <w:pPr>
      <w:tabs>
        <w:tab w:val="right" w:pos="1500"/>
        <w:tab w:val="left" w:pos="1800"/>
      </w:tabs>
      <w:spacing w:before="80" w:after="60"/>
      <w:ind w:left="1800" w:hanging="1800"/>
    </w:pPr>
  </w:style>
  <w:style w:type="paragraph" w:customStyle="1" w:styleId="TableText">
    <w:name w:val="TableText"/>
    <w:basedOn w:val="Normal"/>
    <w:rsid w:val="00D505AC"/>
    <w:pPr>
      <w:spacing w:before="60" w:after="60"/>
    </w:pPr>
  </w:style>
  <w:style w:type="paragraph" w:customStyle="1" w:styleId="EndNoteTextPub">
    <w:name w:val="EndNoteTextPub"/>
    <w:basedOn w:val="Normal"/>
    <w:rsid w:val="00D505AC"/>
    <w:pPr>
      <w:spacing w:before="60"/>
      <w:ind w:left="1100"/>
      <w:jc w:val="both"/>
    </w:pPr>
    <w:rPr>
      <w:sz w:val="20"/>
    </w:rPr>
  </w:style>
  <w:style w:type="paragraph" w:customStyle="1" w:styleId="aExamHdgss">
    <w:name w:val="aExamHdgss"/>
    <w:basedOn w:val="BillBasicHeading"/>
    <w:next w:val="Normal"/>
    <w:rsid w:val="00D505AC"/>
    <w:pPr>
      <w:tabs>
        <w:tab w:val="clear" w:pos="2600"/>
      </w:tabs>
      <w:ind w:left="1100"/>
    </w:pPr>
    <w:rPr>
      <w:sz w:val="18"/>
    </w:rPr>
  </w:style>
  <w:style w:type="paragraph" w:customStyle="1" w:styleId="aExamss">
    <w:name w:val="aExamss"/>
    <w:basedOn w:val="aNoteSymb"/>
    <w:rsid w:val="00D505AC"/>
    <w:pPr>
      <w:spacing w:before="60"/>
      <w:ind w:left="1100" w:firstLine="0"/>
    </w:pPr>
  </w:style>
  <w:style w:type="paragraph" w:customStyle="1" w:styleId="aExamINumss">
    <w:name w:val="aExamINumss"/>
    <w:basedOn w:val="aExamss"/>
    <w:rsid w:val="00D505AC"/>
    <w:pPr>
      <w:tabs>
        <w:tab w:val="left" w:pos="1500"/>
      </w:tabs>
      <w:ind w:left="1500" w:hanging="400"/>
    </w:pPr>
  </w:style>
  <w:style w:type="paragraph" w:customStyle="1" w:styleId="aExamNumTextss">
    <w:name w:val="aExamNumTextss"/>
    <w:basedOn w:val="aExamss"/>
    <w:rsid w:val="00D505AC"/>
    <w:pPr>
      <w:ind w:left="1500"/>
    </w:pPr>
  </w:style>
  <w:style w:type="paragraph" w:customStyle="1" w:styleId="AExamIPara">
    <w:name w:val="AExamIPara"/>
    <w:basedOn w:val="aExam"/>
    <w:rsid w:val="00D505AC"/>
    <w:pPr>
      <w:tabs>
        <w:tab w:val="right" w:pos="1720"/>
        <w:tab w:val="left" w:pos="2000"/>
      </w:tabs>
      <w:ind w:left="2000" w:hanging="900"/>
    </w:pPr>
  </w:style>
  <w:style w:type="paragraph" w:customStyle="1" w:styleId="aNoteTextss">
    <w:name w:val="aNoteTextss"/>
    <w:basedOn w:val="Normal"/>
    <w:rsid w:val="00D505AC"/>
    <w:pPr>
      <w:spacing w:before="60"/>
      <w:ind w:left="1900"/>
      <w:jc w:val="both"/>
    </w:pPr>
    <w:rPr>
      <w:sz w:val="20"/>
    </w:rPr>
  </w:style>
  <w:style w:type="paragraph" w:customStyle="1" w:styleId="aNoteParass">
    <w:name w:val="aNoteParass"/>
    <w:basedOn w:val="Normal"/>
    <w:rsid w:val="00D505AC"/>
    <w:pPr>
      <w:tabs>
        <w:tab w:val="right" w:pos="2140"/>
        <w:tab w:val="left" w:pos="2400"/>
      </w:tabs>
      <w:spacing w:before="60"/>
      <w:ind w:left="2400" w:hanging="1300"/>
      <w:jc w:val="both"/>
    </w:pPr>
    <w:rPr>
      <w:sz w:val="20"/>
    </w:rPr>
  </w:style>
  <w:style w:type="paragraph" w:customStyle="1" w:styleId="aExamHdgpar">
    <w:name w:val="aExamHdgpar"/>
    <w:basedOn w:val="aExamHdgss"/>
    <w:next w:val="Normal"/>
    <w:rsid w:val="00D505AC"/>
    <w:pPr>
      <w:ind w:left="1600"/>
    </w:pPr>
  </w:style>
  <w:style w:type="paragraph" w:customStyle="1" w:styleId="aExampar">
    <w:name w:val="aExampar"/>
    <w:basedOn w:val="aExamss"/>
    <w:rsid w:val="00D505AC"/>
    <w:pPr>
      <w:ind w:left="1600"/>
    </w:pPr>
  </w:style>
  <w:style w:type="paragraph" w:customStyle="1" w:styleId="aNotepar">
    <w:name w:val="aNotepar"/>
    <w:basedOn w:val="BillBasic"/>
    <w:next w:val="Normal"/>
    <w:rsid w:val="00D505AC"/>
    <w:pPr>
      <w:ind w:left="2400" w:hanging="800"/>
    </w:pPr>
    <w:rPr>
      <w:sz w:val="20"/>
    </w:rPr>
  </w:style>
  <w:style w:type="paragraph" w:customStyle="1" w:styleId="aNoteTextpar">
    <w:name w:val="aNoteTextpar"/>
    <w:basedOn w:val="aNotepar"/>
    <w:rsid w:val="00D505AC"/>
    <w:pPr>
      <w:spacing w:before="60"/>
      <w:ind w:firstLine="0"/>
    </w:pPr>
  </w:style>
  <w:style w:type="paragraph" w:customStyle="1" w:styleId="aNoteParapar">
    <w:name w:val="aNoteParapar"/>
    <w:basedOn w:val="aNotepar"/>
    <w:rsid w:val="00D505AC"/>
    <w:pPr>
      <w:tabs>
        <w:tab w:val="right" w:pos="2640"/>
      </w:tabs>
      <w:spacing w:before="60"/>
      <w:ind w:left="2920" w:hanging="1320"/>
    </w:pPr>
  </w:style>
  <w:style w:type="paragraph" w:customStyle="1" w:styleId="aExamHdgsubpar">
    <w:name w:val="aExamHdgsubpar"/>
    <w:basedOn w:val="aExamHdgss"/>
    <w:next w:val="Normal"/>
    <w:rsid w:val="00D505AC"/>
    <w:pPr>
      <w:ind w:left="2140"/>
    </w:pPr>
  </w:style>
  <w:style w:type="paragraph" w:customStyle="1" w:styleId="aExamsubpar">
    <w:name w:val="aExamsubpar"/>
    <w:basedOn w:val="aExamss"/>
    <w:rsid w:val="00D505AC"/>
    <w:pPr>
      <w:ind w:left="2140"/>
    </w:pPr>
  </w:style>
  <w:style w:type="paragraph" w:customStyle="1" w:styleId="aNotesubpar">
    <w:name w:val="aNotesubpar"/>
    <w:basedOn w:val="BillBasic"/>
    <w:next w:val="Normal"/>
    <w:rsid w:val="00D505AC"/>
    <w:pPr>
      <w:ind w:left="2940" w:hanging="800"/>
    </w:pPr>
    <w:rPr>
      <w:sz w:val="20"/>
    </w:rPr>
  </w:style>
  <w:style w:type="paragraph" w:customStyle="1" w:styleId="aNoteTextsubpar">
    <w:name w:val="aNoteTextsubpar"/>
    <w:basedOn w:val="aNotesubpar"/>
    <w:rsid w:val="00D505AC"/>
    <w:pPr>
      <w:spacing w:before="60"/>
      <w:ind w:firstLine="0"/>
    </w:pPr>
  </w:style>
  <w:style w:type="paragraph" w:customStyle="1" w:styleId="aExamBulletss">
    <w:name w:val="aExamBulletss"/>
    <w:basedOn w:val="aExamss"/>
    <w:rsid w:val="00D505AC"/>
    <w:pPr>
      <w:ind w:left="1500" w:hanging="400"/>
    </w:pPr>
  </w:style>
  <w:style w:type="paragraph" w:customStyle="1" w:styleId="aNoteBulletss">
    <w:name w:val="aNoteBulletss"/>
    <w:basedOn w:val="Normal"/>
    <w:rsid w:val="00D505AC"/>
    <w:pPr>
      <w:spacing w:before="60"/>
      <w:ind w:left="2300" w:hanging="400"/>
      <w:jc w:val="both"/>
    </w:pPr>
    <w:rPr>
      <w:sz w:val="20"/>
    </w:rPr>
  </w:style>
  <w:style w:type="paragraph" w:customStyle="1" w:styleId="aExamBulletpar">
    <w:name w:val="aExamBulletpar"/>
    <w:basedOn w:val="aExampar"/>
    <w:rsid w:val="00D505AC"/>
    <w:pPr>
      <w:ind w:left="2000" w:hanging="400"/>
    </w:pPr>
  </w:style>
  <w:style w:type="paragraph" w:customStyle="1" w:styleId="aNoteBulletpar">
    <w:name w:val="aNoteBulletpar"/>
    <w:basedOn w:val="aNotepar"/>
    <w:rsid w:val="00D505AC"/>
    <w:pPr>
      <w:spacing w:before="60"/>
      <w:ind w:left="2800" w:hanging="400"/>
    </w:pPr>
  </w:style>
  <w:style w:type="paragraph" w:customStyle="1" w:styleId="aExplanHeading">
    <w:name w:val="aExplanHeading"/>
    <w:basedOn w:val="BillBasicHeading"/>
    <w:next w:val="Normal"/>
    <w:rsid w:val="00D505AC"/>
    <w:rPr>
      <w:rFonts w:ascii="Arial (W1)" w:hAnsi="Arial (W1)"/>
      <w:sz w:val="18"/>
    </w:rPr>
  </w:style>
  <w:style w:type="paragraph" w:customStyle="1" w:styleId="EndNoteHeading">
    <w:name w:val="EndNoteHeading"/>
    <w:basedOn w:val="BillBasicHeading"/>
    <w:rsid w:val="00D505AC"/>
    <w:pPr>
      <w:tabs>
        <w:tab w:val="left" w:pos="700"/>
      </w:tabs>
      <w:spacing w:before="160"/>
      <w:ind w:left="700" w:hanging="700"/>
    </w:pPr>
    <w:rPr>
      <w:rFonts w:ascii="Arial (W1)" w:hAnsi="Arial (W1)"/>
    </w:rPr>
  </w:style>
  <w:style w:type="paragraph" w:customStyle="1" w:styleId="aExplanBullet">
    <w:name w:val="aExplanBullet"/>
    <w:basedOn w:val="Normal"/>
    <w:rsid w:val="00D505AC"/>
    <w:pPr>
      <w:spacing w:before="140"/>
      <w:ind w:left="400" w:hanging="400"/>
      <w:jc w:val="both"/>
    </w:pPr>
    <w:rPr>
      <w:snapToGrid w:val="0"/>
      <w:sz w:val="20"/>
    </w:rPr>
  </w:style>
  <w:style w:type="paragraph" w:customStyle="1" w:styleId="DetailsNo">
    <w:name w:val="Details No"/>
    <w:basedOn w:val="Actdetails"/>
    <w:uiPriority w:val="99"/>
    <w:rsid w:val="00D505AC"/>
    <w:pPr>
      <w:ind w:left="0"/>
    </w:pPr>
    <w:rPr>
      <w:sz w:val="18"/>
    </w:rPr>
  </w:style>
  <w:style w:type="paragraph" w:customStyle="1" w:styleId="SchAmain">
    <w:name w:val="Sch A main"/>
    <w:basedOn w:val="Amain"/>
    <w:rsid w:val="00D505AC"/>
  </w:style>
  <w:style w:type="paragraph" w:customStyle="1" w:styleId="SchApara">
    <w:name w:val="Sch A para"/>
    <w:basedOn w:val="Apara"/>
    <w:rsid w:val="00D505AC"/>
  </w:style>
  <w:style w:type="paragraph" w:customStyle="1" w:styleId="SchAsubpara">
    <w:name w:val="Sch A subpara"/>
    <w:basedOn w:val="Asubpara"/>
    <w:rsid w:val="00D505AC"/>
  </w:style>
  <w:style w:type="paragraph" w:customStyle="1" w:styleId="SchAsubsubpara">
    <w:name w:val="Sch A subsubpara"/>
    <w:basedOn w:val="Asubsubpara"/>
    <w:rsid w:val="00D505AC"/>
  </w:style>
  <w:style w:type="paragraph" w:customStyle="1" w:styleId="Actdetailsnote">
    <w:name w:val="Act details note"/>
    <w:basedOn w:val="Actdetails"/>
    <w:uiPriority w:val="99"/>
    <w:rsid w:val="00D505AC"/>
    <w:pPr>
      <w:ind w:left="1620" w:right="-60" w:hanging="720"/>
    </w:pPr>
    <w:rPr>
      <w:sz w:val="18"/>
    </w:rPr>
  </w:style>
  <w:style w:type="paragraph" w:customStyle="1" w:styleId="TOCOL1">
    <w:name w:val="TOCOL 1"/>
    <w:basedOn w:val="TOC1"/>
    <w:rsid w:val="00D505AC"/>
  </w:style>
  <w:style w:type="paragraph" w:customStyle="1" w:styleId="TOCOL2">
    <w:name w:val="TOCOL 2"/>
    <w:basedOn w:val="TOC2"/>
    <w:rsid w:val="00D505AC"/>
    <w:pPr>
      <w:keepNext w:val="0"/>
    </w:pPr>
  </w:style>
  <w:style w:type="paragraph" w:customStyle="1" w:styleId="TOCOL3">
    <w:name w:val="TOCOL 3"/>
    <w:basedOn w:val="TOC3"/>
    <w:rsid w:val="00D505AC"/>
    <w:pPr>
      <w:keepNext w:val="0"/>
    </w:pPr>
  </w:style>
  <w:style w:type="paragraph" w:customStyle="1" w:styleId="TOCOL4">
    <w:name w:val="TOCOL 4"/>
    <w:basedOn w:val="TOC4"/>
    <w:rsid w:val="00D505AC"/>
    <w:pPr>
      <w:keepNext w:val="0"/>
    </w:pPr>
  </w:style>
  <w:style w:type="paragraph" w:customStyle="1" w:styleId="TOCOL5">
    <w:name w:val="TOCOL 5"/>
    <w:basedOn w:val="TOC5"/>
    <w:rsid w:val="00D505AC"/>
    <w:pPr>
      <w:tabs>
        <w:tab w:val="left" w:pos="400"/>
      </w:tabs>
    </w:pPr>
  </w:style>
  <w:style w:type="paragraph" w:customStyle="1" w:styleId="TOCOL6">
    <w:name w:val="TOCOL 6"/>
    <w:basedOn w:val="TOC6"/>
    <w:rsid w:val="00D505AC"/>
  </w:style>
  <w:style w:type="paragraph" w:customStyle="1" w:styleId="TOCOL7">
    <w:name w:val="TOCOL 7"/>
    <w:basedOn w:val="TOC7"/>
    <w:rsid w:val="00D505AC"/>
  </w:style>
  <w:style w:type="paragraph" w:customStyle="1" w:styleId="TOCOL8">
    <w:name w:val="TOCOL 8"/>
    <w:basedOn w:val="TOC8"/>
    <w:rsid w:val="00D505AC"/>
  </w:style>
  <w:style w:type="paragraph" w:customStyle="1" w:styleId="TOCOL9">
    <w:name w:val="TOCOL 9"/>
    <w:basedOn w:val="TOC9"/>
    <w:rsid w:val="00D505AC"/>
    <w:pPr>
      <w:ind w:right="0"/>
    </w:pPr>
  </w:style>
  <w:style w:type="paragraph" w:customStyle="1" w:styleId="TOC10">
    <w:name w:val="TOC 10"/>
    <w:basedOn w:val="TOC5"/>
    <w:rsid w:val="00D505AC"/>
    <w:rPr>
      <w:szCs w:val="24"/>
    </w:rPr>
  </w:style>
  <w:style w:type="character" w:customStyle="1" w:styleId="charNotBold">
    <w:name w:val="charNotBold"/>
    <w:basedOn w:val="DefaultParagraphFont"/>
    <w:rsid w:val="00D505AC"/>
    <w:rPr>
      <w:rFonts w:ascii="Arial" w:hAnsi="Arial"/>
      <w:sz w:val="20"/>
    </w:rPr>
  </w:style>
  <w:style w:type="paragraph" w:customStyle="1" w:styleId="Billname1">
    <w:name w:val="Billname1"/>
    <w:basedOn w:val="Normal"/>
    <w:rsid w:val="00D505AC"/>
    <w:pPr>
      <w:tabs>
        <w:tab w:val="left" w:pos="2400"/>
      </w:tabs>
      <w:spacing w:before="1220"/>
    </w:pPr>
    <w:rPr>
      <w:rFonts w:ascii="Arial" w:hAnsi="Arial"/>
      <w:b/>
      <w:sz w:val="40"/>
    </w:rPr>
  </w:style>
  <w:style w:type="paragraph" w:customStyle="1" w:styleId="Actdetailsshaded">
    <w:name w:val="Act details shaded"/>
    <w:basedOn w:val="Actdetails"/>
    <w:rsid w:val="00C207B1"/>
    <w:pPr>
      <w:shd w:val="pct15" w:color="auto" w:fill="FFFFFF"/>
      <w:spacing w:before="0"/>
      <w:ind w:left="900" w:right="-60"/>
    </w:pPr>
    <w:rPr>
      <w:rFonts w:cs="Arial"/>
      <w:sz w:val="18"/>
      <w:szCs w:val="18"/>
      <w:lang w:val="en-US"/>
    </w:rPr>
  </w:style>
  <w:style w:type="paragraph" w:customStyle="1" w:styleId="TablePara10">
    <w:name w:val="TablePara10"/>
    <w:basedOn w:val="tablepara"/>
    <w:rsid w:val="00D505AC"/>
    <w:pPr>
      <w:tabs>
        <w:tab w:val="clear" w:pos="800"/>
        <w:tab w:val="clear" w:pos="1100"/>
        <w:tab w:val="right" w:pos="400"/>
        <w:tab w:val="left" w:pos="700"/>
      </w:tabs>
      <w:ind w:left="700" w:hanging="700"/>
    </w:pPr>
    <w:rPr>
      <w:sz w:val="20"/>
    </w:rPr>
  </w:style>
  <w:style w:type="paragraph" w:customStyle="1" w:styleId="TableSubPara10">
    <w:name w:val="TableSubPara10"/>
    <w:basedOn w:val="tablesubpara"/>
    <w:rsid w:val="00D505AC"/>
    <w:pPr>
      <w:tabs>
        <w:tab w:val="clear" w:pos="1500"/>
        <w:tab w:val="clear" w:pos="1800"/>
        <w:tab w:val="right" w:pos="1100"/>
        <w:tab w:val="left" w:pos="1400"/>
      </w:tabs>
      <w:ind w:left="1400" w:hanging="1400"/>
    </w:pPr>
    <w:rPr>
      <w:sz w:val="20"/>
    </w:rPr>
  </w:style>
  <w:style w:type="paragraph" w:customStyle="1" w:styleId="TableText10">
    <w:name w:val="TableText10"/>
    <w:basedOn w:val="TableText"/>
    <w:rsid w:val="00D505AC"/>
    <w:rPr>
      <w:sz w:val="20"/>
    </w:rPr>
  </w:style>
  <w:style w:type="paragraph" w:styleId="BalloonText">
    <w:name w:val="Balloon Text"/>
    <w:basedOn w:val="Normal"/>
    <w:link w:val="BalloonTextChar"/>
    <w:uiPriority w:val="99"/>
    <w:unhideWhenUsed/>
    <w:rsid w:val="00D505AC"/>
    <w:rPr>
      <w:rFonts w:ascii="Tahoma" w:hAnsi="Tahoma" w:cs="Tahoma"/>
      <w:sz w:val="16"/>
      <w:szCs w:val="16"/>
    </w:rPr>
  </w:style>
  <w:style w:type="character" w:customStyle="1" w:styleId="BalloonTextChar">
    <w:name w:val="Balloon Text Char"/>
    <w:basedOn w:val="DefaultParagraphFont"/>
    <w:link w:val="BalloonText"/>
    <w:uiPriority w:val="99"/>
    <w:rsid w:val="00D505AC"/>
    <w:rPr>
      <w:rFonts w:ascii="Tahoma" w:hAnsi="Tahoma" w:cs="Tahoma"/>
      <w:sz w:val="16"/>
      <w:szCs w:val="16"/>
      <w:lang w:eastAsia="en-US"/>
    </w:rPr>
  </w:style>
  <w:style w:type="character" w:styleId="Hyperlink">
    <w:name w:val="Hyperlink"/>
    <w:basedOn w:val="DefaultParagraphFont"/>
    <w:uiPriority w:val="99"/>
    <w:unhideWhenUsed/>
    <w:rsid w:val="00D505AC"/>
    <w:rPr>
      <w:color w:val="0000FF" w:themeColor="hyperlink"/>
      <w:u w:val="single"/>
    </w:rPr>
  </w:style>
  <w:style w:type="paragraph" w:customStyle="1" w:styleId="aExamINumpar">
    <w:name w:val="aExamINumpar"/>
    <w:basedOn w:val="aExampar"/>
    <w:rsid w:val="00D505AC"/>
    <w:pPr>
      <w:tabs>
        <w:tab w:val="left" w:pos="2000"/>
      </w:tabs>
      <w:ind w:left="2000" w:hanging="400"/>
    </w:pPr>
  </w:style>
  <w:style w:type="paragraph" w:customStyle="1" w:styleId="ShadedSchClauseSymb">
    <w:name w:val="Shaded Sch Clause Symb"/>
    <w:basedOn w:val="ShadedSchClause"/>
    <w:rsid w:val="00D505AC"/>
    <w:pPr>
      <w:tabs>
        <w:tab w:val="left" w:pos="0"/>
      </w:tabs>
      <w:ind w:left="975" w:hanging="1457"/>
    </w:pPr>
  </w:style>
  <w:style w:type="paragraph" w:customStyle="1" w:styleId="CoverTextBullet">
    <w:name w:val="CoverTextBullet"/>
    <w:basedOn w:val="CoverText"/>
    <w:qFormat/>
    <w:rsid w:val="00D505AC"/>
    <w:pPr>
      <w:numPr>
        <w:numId w:val="1"/>
      </w:numPr>
    </w:pPr>
    <w:rPr>
      <w:color w:val="000000"/>
    </w:rPr>
  </w:style>
  <w:style w:type="paragraph" w:customStyle="1" w:styleId="01aPreamble">
    <w:name w:val="01aPreamble"/>
    <w:basedOn w:val="Normal"/>
    <w:qFormat/>
    <w:rsid w:val="00D505AC"/>
  </w:style>
  <w:style w:type="paragraph" w:customStyle="1" w:styleId="TableBullet">
    <w:name w:val="TableBullet"/>
    <w:basedOn w:val="TableText10"/>
    <w:qFormat/>
    <w:rsid w:val="00D505AC"/>
    <w:pPr>
      <w:numPr>
        <w:numId w:val="2"/>
      </w:numPr>
    </w:pPr>
  </w:style>
  <w:style w:type="paragraph" w:customStyle="1" w:styleId="TableNumbered">
    <w:name w:val="TableNumbered"/>
    <w:basedOn w:val="TableText10"/>
    <w:qFormat/>
    <w:rsid w:val="00D505AC"/>
    <w:pPr>
      <w:numPr>
        <w:numId w:val="3"/>
      </w:numPr>
    </w:pPr>
  </w:style>
  <w:style w:type="character" w:customStyle="1" w:styleId="charCitHyperlinkItal">
    <w:name w:val="charCitHyperlinkItal"/>
    <w:basedOn w:val="Hyperlink"/>
    <w:uiPriority w:val="1"/>
    <w:rsid w:val="00D505AC"/>
    <w:rPr>
      <w:i/>
      <w:color w:val="0000FF" w:themeColor="hyperlink"/>
      <w:u w:val="none"/>
    </w:rPr>
  </w:style>
  <w:style w:type="character" w:customStyle="1" w:styleId="charCitHyperlinkAbbrev">
    <w:name w:val="charCitHyperlinkAbbrev"/>
    <w:basedOn w:val="Hyperlink"/>
    <w:uiPriority w:val="1"/>
    <w:rsid w:val="00D505AC"/>
    <w:rPr>
      <w:color w:val="0000FF" w:themeColor="hyperlink"/>
      <w:u w:val="none"/>
    </w:rPr>
  </w:style>
  <w:style w:type="paragraph" w:customStyle="1" w:styleId="aExplanText">
    <w:name w:val="aExplanText"/>
    <w:basedOn w:val="BillBasic"/>
    <w:rsid w:val="00D505AC"/>
    <w:rPr>
      <w:sz w:val="20"/>
    </w:rPr>
  </w:style>
  <w:style w:type="paragraph" w:customStyle="1" w:styleId="ISchMain">
    <w:name w:val="I Sch Main"/>
    <w:basedOn w:val="BillBasic"/>
    <w:rsid w:val="00D505AC"/>
    <w:pPr>
      <w:tabs>
        <w:tab w:val="right" w:pos="900"/>
        <w:tab w:val="left" w:pos="1100"/>
      </w:tabs>
      <w:ind w:left="1100" w:hanging="1100"/>
    </w:pPr>
  </w:style>
  <w:style w:type="paragraph" w:customStyle="1" w:styleId="ISchpara">
    <w:name w:val="I Sch para"/>
    <w:basedOn w:val="BillBasic"/>
    <w:rsid w:val="00D505AC"/>
    <w:pPr>
      <w:tabs>
        <w:tab w:val="right" w:pos="1400"/>
        <w:tab w:val="left" w:pos="1600"/>
      </w:tabs>
      <w:ind w:left="1600" w:hanging="1600"/>
    </w:pPr>
  </w:style>
  <w:style w:type="paragraph" w:customStyle="1" w:styleId="ISchsubpara">
    <w:name w:val="I Sch subpara"/>
    <w:basedOn w:val="BillBasic"/>
    <w:rsid w:val="00D505AC"/>
    <w:pPr>
      <w:tabs>
        <w:tab w:val="right" w:pos="1940"/>
        <w:tab w:val="left" w:pos="2140"/>
      </w:tabs>
      <w:ind w:left="2140" w:hanging="2140"/>
    </w:pPr>
  </w:style>
  <w:style w:type="paragraph" w:customStyle="1" w:styleId="ISchsubsubpara">
    <w:name w:val="I Sch subsubpara"/>
    <w:basedOn w:val="BillBasic"/>
    <w:rsid w:val="00D505AC"/>
    <w:pPr>
      <w:tabs>
        <w:tab w:val="right" w:pos="2460"/>
        <w:tab w:val="left" w:pos="2660"/>
      </w:tabs>
      <w:ind w:left="2660" w:hanging="2660"/>
    </w:pPr>
  </w:style>
  <w:style w:type="paragraph" w:customStyle="1" w:styleId="AssectheadingSymb">
    <w:name w:val="A ssect heading Symb"/>
    <w:basedOn w:val="Amain"/>
    <w:rsid w:val="00D505AC"/>
    <w:pPr>
      <w:keepNext/>
      <w:tabs>
        <w:tab w:val="clear" w:pos="900"/>
        <w:tab w:val="clear" w:pos="1100"/>
        <w:tab w:val="left" w:pos="0"/>
      </w:tabs>
      <w:spacing w:before="300"/>
      <w:ind w:left="0" w:hanging="480"/>
      <w:outlineLvl w:val="9"/>
    </w:pPr>
    <w:rPr>
      <w:i/>
    </w:rPr>
  </w:style>
  <w:style w:type="paragraph" w:customStyle="1" w:styleId="aDefSymb">
    <w:name w:val="aDef Symb"/>
    <w:basedOn w:val="BillBasic"/>
    <w:rsid w:val="00D505AC"/>
    <w:pPr>
      <w:tabs>
        <w:tab w:val="left" w:pos="1582"/>
      </w:tabs>
      <w:ind w:left="1100" w:hanging="1582"/>
    </w:pPr>
  </w:style>
  <w:style w:type="paragraph" w:customStyle="1" w:styleId="aDefparaSymb">
    <w:name w:val="aDef para Symb"/>
    <w:basedOn w:val="Apara"/>
    <w:rsid w:val="00D505AC"/>
    <w:pPr>
      <w:tabs>
        <w:tab w:val="clear" w:pos="1600"/>
        <w:tab w:val="left" w:pos="0"/>
        <w:tab w:val="left" w:pos="1599"/>
      </w:tabs>
      <w:ind w:left="1599" w:hanging="2081"/>
    </w:pPr>
  </w:style>
  <w:style w:type="paragraph" w:customStyle="1" w:styleId="aDefsubparaSymb">
    <w:name w:val="aDef subpara Symb"/>
    <w:basedOn w:val="Asubpara"/>
    <w:rsid w:val="00D505AC"/>
    <w:pPr>
      <w:tabs>
        <w:tab w:val="left" w:pos="0"/>
      </w:tabs>
      <w:ind w:left="2098" w:hanging="2580"/>
    </w:pPr>
  </w:style>
  <w:style w:type="paragraph" w:customStyle="1" w:styleId="SchAparaSymb">
    <w:name w:val="Sch A para Symb"/>
    <w:basedOn w:val="Apara"/>
    <w:rsid w:val="00D505AC"/>
    <w:pPr>
      <w:tabs>
        <w:tab w:val="left" w:pos="0"/>
      </w:tabs>
      <w:ind w:hanging="2080"/>
    </w:pPr>
  </w:style>
  <w:style w:type="paragraph" w:customStyle="1" w:styleId="SchAsubparaSymb">
    <w:name w:val="Sch A subpara Symb"/>
    <w:basedOn w:val="Asubpara"/>
    <w:rsid w:val="00D505AC"/>
    <w:pPr>
      <w:tabs>
        <w:tab w:val="left" w:pos="0"/>
      </w:tabs>
      <w:ind w:hanging="2580"/>
    </w:pPr>
  </w:style>
  <w:style w:type="paragraph" w:customStyle="1" w:styleId="SchAsubsubparaSymb">
    <w:name w:val="Sch A subsubpara Symb"/>
    <w:basedOn w:val="AsubsubparaSymb"/>
    <w:rsid w:val="00D505AC"/>
  </w:style>
  <w:style w:type="paragraph" w:customStyle="1" w:styleId="IshadedH5SecSymb">
    <w:name w:val="I shaded H5 Sec Symb"/>
    <w:basedOn w:val="AH5Sec"/>
    <w:rsid w:val="00D505AC"/>
    <w:pPr>
      <w:shd w:val="pct25" w:color="auto" w:fill="auto"/>
      <w:tabs>
        <w:tab w:val="left" w:pos="-1580"/>
        <w:tab w:val="left" w:pos="0"/>
      </w:tabs>
      <w:ind w:hanging="1580"/>
      <w:outlineLvl w:val="9"/>
    </w:pPr>
  </w:style>
  <w:style w:type="paragraph" w:customStyle="1" w:styleId="IshadedSchClauseSymb">
    <w:name w:val="I shaded Sch Clause Symb"/>
    <w:basedOn w:val="IshadedH5SecSymb"/>
    <w:rsid w:val="00D505AC"/>
    <w:pPr>
      <w:tabs>
        <w:tab w:val="clear" w:pos="-1580"/>
      </w:tabs>
      <w:ind w:left="975" w:hanging="1457"/>
    </w:pPr>
  </w:style>
  <w:style w:type="paragraph" w:customStyle="1" w:styleId="IMainSymb">
    <w:name w:val="I Main Symb"/>
    <w:basedOn w:val="Amain"/>
    <w:rsid w:val="00D505AC"/>
    <w:pPr>
      <w:tabs>
        <w:tab w:val="left" w:pos="0"/>
      </w:tabs>
      <w:ind w:hanging="1580"/>
    </w:pPr>
  </w:style>
  <w:style w:type="paragraph" w:customStyle="1" w:styleId="IparaSymb">
    <w:name w:val="I para Symb"/>
    <w:basedOn w:val="Apara"/>
    <w:rsid w:val="00D505AC"/>
    <w:pPr>
      <w:tabs>
        <w:tab w:val="left" w:pos="0"/>
      </w:tabs>
      <w:ind w:hanging="2080"/>
      <w:outlineLvl w:val="9"/>
    </w:pPr>
  </w:style>
  <w:style w:type="paragraph" w:customStyle="1" w:styleId="IsubparaSymb">
    <w:name w:val="I subpara Symb"/>
    <w:basedOn w:val="Asubpara"/>
    <w:rsid w:val="00D505AC"/>
    <w:pPr>
      <w:tabs>
        <w:tab w:val="clear" w:pos="1900"/>
        <w:tab w:val="clear" w:pos="2100"/>
        <w:tab w:val="left" w:pos="0"/>
        <w:tab w:val="right" w:pos="1940"/>
        <w:tab w:val="left" w:pos="2140"/>
      </w:tabs>
      <w:ind w:left="2140" w:hanging="2620"/>
      <w:outlineLvl w:val="9"/>
    </w:pPr>
  </w:style>
  <w:style w:type="paragraph" w:customStyle="1" w:styleId="IsubsubparaSymb">
    <w:name w:val="I subsubpara Symb"/>
    <w:basedOn w:val="AsubsubparaSymb"/>
    <w:rsid w:val="00D505AC"/>
    <w:pPr>
      <w:tabs>
        <w:tab w:val="clear" w:pos="2400"/>
        <w:tab w:val="clear" w:pos="2600"/>
        <w:tab w:val="right" w:pos="2460"/>
        <w:tab w:val="left" w:pos="2660"/>
      </w:tabs>
      <w:ind w:left="2660" w:hanging="3140"/>
    </w:pPr>
  </w:style>
  <w:style w:type="paragraph" w:customStyle="1" w:styleId="IdefparaSymb">
    <w:name w:val="I def para Symb"/>
    <w:basedOn w:val="IparaSymb"/>
    <w:rsid w:val="00D505AC"/>
    <w:pPr>
      <w:ind w:left="1599" w:hanging="2081"/>
    </w:pPr>
  </w:style>
  <w:style w:type="paragraph" w:customStyle="1" w:styleId="IdefsubparaSymb">
    <w:name w:val="I def subpara Symb"/>
    <w:basedOn w:val="IsubparaSymb"/>
    <w:rsid w:val="00D505AC"/>
    <w:pPr>
      <w:ind w:left="2138"/>
    </w:pPr>
  </w:style>
  <w:style w:type="paragraph" w:customStyle="1" w:styleId="ISched-headingSymb">
    <w:name w:val="I Sched-heading Symb"/>
    <w:basedOn w:val="BillBasicHeading"/>
    <w:next w:val="Normal"/>
    <w:rsid w:val="00D505AC"/>
    <w:pPr>
      <w:tabs>
        <w:tab w:val="left" w:pos="-3080"/>
        <w:tab w:val="left" w:pos="0"/>
      </w:tabs>
      <w:spacing w:before="320"/>
      <w:ind w:left="2600" w:hanging="3080"/>
    </w:pPr>
    <w:rPr>
      <w:sz w:val="34"/>
    </w:rPr>
  </w:style>
  <w:style w:type="paragraph" w:customStyle="1" w:styleId="ISched-PartSymb">
    <w:name w:val="I Sched-Part Symb"/>
    <w:basedOn w:val="BillBasicHeading"/>
    <w:rsid w:val="00D505AC"/>
    <w:pPr>
      <w:tabs>
        <w:tab w:val="left" w:pos="-3080"/>
        <w:tab w:val="left" w:pos="0"/>
      </w:tabs>
      <w:spacing w:before="380"/>
      <w:ind w:left="2600" w:hanging="3080"/>
    </w:pPr>
    <w:rPr>
      <w:sz w:val="32"/>
    </w:rPr>
  </w:style>
  <w:style w:type="paragraph" w:customStyle="1" w:styleId="ISched-formSymb">
    <w:name w:val="I Sched-form Symb"/>
    <w:basedOn w:val="BillBasicHeading"/>
    <w:rsid w:val="00D505AC"/>
    <w:pPr>
      <w:tabs>
        <w:tab w:val="left" w:pos="0"/>
        <w:tab w:val="right" w:pos="7200"/>
      </w:tabs>
      <w:spacing w:before="240"/>
      <w:ind w:left="2600" w:hanging="3080"/>
    </w:pPr>
    <w:rPr>
      <w:sz w:val="28"/>
    </w:rPr>
  </w:style>
  <w:style w:type="paragraph" w:customStyle="1" w:styleId="ISchclauseheadingSymb">
    <w:name w:val="I Sch clause heading Symb"/>
    <w:basedOn w:val="BillBasic"/>
    <w:rsid w:val="00D505AC"/>
    <w:pPr>
      <w:keepNext/>
      <w:tabs>
        <w:tab w:val="left" w:pos="-1580"/>
        <w:tab w:val="left" w:pos="0"/>
        <w:tab w:val="left" w:pos="1100"/>
      </w:tabs>
      <w:spacing w:before="240"/>
      <w:ind w:left="1100" w:hanging="1580"/>
      <w:jc w:val="left"/>
    </w:pPr>
    <w:rPr>
      <w:rFonts w:ascii="Arial" w:hAnsi="Arial"/>
      <w:b/>
    </w:rPr>
  </w:style>
  <w:style w:type="paragraph" w:customStyle="1" w:styleId="IDict-HeadingSymb">
    <w:name w:val="I Dict-Heading Symb"/>
    <w:basedOn w:val="BillBasicHeading"/>
    <w:rsid w:val="00D505AC"/>
    <w:pPr>
      <w:tabs>
        <w:tab w:val="left" w:pos="-3080"/>
        <w:tab w:val="left" w:pos="0"/>
      </w:tabs>
      <w:spacing w:before="320"/>
      <w:ind w:left="2600" w:hanging="3080"/>
      <w:jc w:val="both"/>
    </w:pPr>
    <w:rPr>
      <w:sz w:val="34"/>
    </w:rPr>
  </w:style>
  <w:style w:type="paragraph" w:customStyle="1" w:styleId="AmainbulletSymb">
    <w:name w:val="A main bullet Symb"/>
    <w:basedOn w:val="BillBasic"/>
    <w:rsid w:val="00D505AC"/>
    <w:pPr>
      <w:tabs>
        <w:tab w:val="left" w:pos="1100"/>
      </w:tabs>
      <w:spacing w:before="60"/>
      <w:ind w:left="1500" w:hanging="1986"/>
    </w:pPr>
  </w:style>
  <w:style w:type="paragraph" w:customStyle="1" w:styleId="aExamHdgssSymb">
    <w:name w:val="aExamHdgss Symb"/>
    <w:basedOn w:val="BillBasicHeading"/>
    <w:next w:val="Normal"/>
    <w:rsid w:val="00D505AC"/>
    <w:pPr>
      <w:tabs>
        <w:tab w:val="clear" w:pos="2600"/>
        <w:tab w:val="left" w:pos="1582"/>
      </w:tabs>
      <w:ind w:left="1100" w:hanging="1582"/>
    </w:pPr>
    <w:rPr>
      <w:sz w:val="18"/>
    </w:rPr>
  </w:style>
  <w:style w:type="paragraph" w:customStyle="1" w:styleId="aExamssSymb">
    <w:name w:val="aExamss Symb"/>
    <w:basedOn w:val="aNote"/>
    <w:rsid w:val="00D505AC"/>
    <w:pPr>
      <w:tabs>
        <w:tab w:val="left" w:pos="1582"/>
      </w:tabs>
      <w:spacing w:before="60"/>
      <w:ind w:left="1100" w:hanging="1582"/>
    </w:pPr>
  </w:style>
  <w:style w:type="paragraph" w:customStyle="1" w:styleId="aExamINumssSymb">
    <w:name w:val="aExamINumss Symb"/>
    <w:basedOn w:val="aExamssSymb"/>
    <w:rsid w:val="00D505AC"/>
    <w:pPr>
      <w:tabs>
        <w:tab w:val="left" w:pos="1100"/>
      </w:tabs>
      <w:ind w:left="1500" w:hanging="1986"/>
    </w:pPr>
  </w:style>
  <w:style w:type="paragraph" w:customStyle="1" w:styleId="aExamNumTextssSymb">
    <w:name w:val="aExamNumTextss Symb"/>
    <w:basedOn w:val="aExamssSymb"/>
    <w:rsid w:val="00D505AC"/>
    <w:pPr>
      <w:tabs>
        <w:tab w:val="clear" w:pos="1582"/>
        <w:tab w:val="left" w:pos="1985"/>
      </w:tabs>
      <w:ind w:left="1503" w:hanging="1985"/>
    </w:pPr>
  </w:style>
  <w:style w:type="paragraph" w:customStyle="1" w:styleId="AExamIParaSymb">
    <w:name w:val="AExamIPara Symb"/>
    <w:basedOn w:val="aExam"/>
    <w:rsid w:val="00D505AC"/>
    <w:pPr>
      <w:tabs>
        <w:tab w:val="right" w:pos="1718"/>
      </w:tabs>
      <w:ind w:left="1984" w:hanging="2466"/>
    </w:pPr>
  </w:style>
  <w:style w:type="paragraph" w:customStyle="1" w:styleId="aExamBulletssSymb">
    <w:name w:val="aExamBulletss Symb"/>
    <w:basedOn w:val="aExamssSymb"/>
    <w:rsid w:val="00D505AC"/>
    <w:pPr>
      <w:tabs>
        <w:tab w:val="left" w:pos="1100"/>
      </w:tabs>
      <w:ind w:left="1500" w:hanging="1986"/>
    </w:pPr>
  </w:style>
  <w:style w:type="paragraph" w:customStyle="1" w:styleId="aNoteTextssSymb">
    <w:name w:val="aNoteTextss Symb"/>
    <w:basedOn w:val="Normal"/>
    <w:rsid w:val="00D505AC"/>
    <w:pPr>
      <w:tabs>
        <w:tab w:val="clear" w:pos="0"/>
        <w:tab w:val="left" w:pos="1418"/>
      </w:tabs>
      <w:spacing w:before="60"/>
      <w:ind w:left="1417" w:hanging="1899"/>
      <w:jc w:val="both"/>
    </w:pPr>
    <w:rPr>
      <w:sz w:val="20"/>
    </w:rPr>
  </w:style>
  <w:style w:type="paragraph" w:customStyle="1" w:styleId="aNoteBulletssSymb">
    <w:name w:val="aNoteBulletss Symb"/>
    <w:basedOn w:val="Normal"/>
    <w:rsid w:val="00D505AC"/>
    <w:pPr>
      <w:tabs>
        <w:tab w:val="clear" w:pos="0"/>
        <w:tab w:val="left" w:pos="1899"/>
      </w:tabs>
      <w:spacing w:before="60"/>
      <w:ind w:left="2296" w:hanging="2778"/>
      <w:jc w:val="both"/>
    </w:pPr>
    <w:rPr>
      <w:sz w:val="20"/>
    </w:rPr>
  </w:style>
  <w:style w:type="paragraph" w:customStyle="1" w:styleId="AparabulletSymb">
    <w:name w:val="A para bullet Symb"/>
    <w:basedOn w:val="BillBasic"/>
    <w:rsid w:val="00D505AC"/>
    <w:pPr>
      <w:tabs>
        <w:tab w:val="left" w:pos="1616"/>
        <w:tab w:val="left" w:pos="2495"/>
      </w:tabs>
      <w:spacing w:before="60"/>
      <w:ind w:left="2013" w:hanging="2495"/>
    </w:pPr>
  </w:style>
  <w:style w:type="paragraph" w:customStyle="1" w:styleId="aExamHdgparSymb">
    <w:name w:val="aExamHdgpar Symb"/>
    <w:basedOn w:val="aExamHdgssSymb"/>
    <w:next w:val="Normal"/>
    <w:rsid w:val="00D505AC"/>
    <w:pPr>
      <w:tabs>
        <w:tab w:val="clear" w:pos="1582"/>
        <w:tab w:val="left" w:pos="1599"/>
      </w:tabs>
      <w:ind w:left="1599" w:hanging="2081"/>
    </w:pPr>
  </w:style>
  <w:style w:type="paragraph" w:customStyle="1" w:styleId="aExamparSymb">
    <w:name w:val="aExampar Symb"/>
    <w:basedOn w:val="aExamssSymb"/>
    <w:rsid w:val="00D505AC"/>
    <w:pPr>
      <w:tabs>
        <w:tab w:val="clear" w:pos="1582"/>
        <w:tab w:val="left" w:pos="1599"/>
      </w:tabs>
      <w:ind w:left="1599" w:hanging="2081"/>
    </w:pPr>
  </w:style>
  <w:style w:type="paragraph" w:customStyle="1" w:styleId="aExamINumparSymb">
    <w:name w:val="aExamINumpar Symb"/>
    <w:basedOn w:val="aExamparSymb"/>
    <w:rsid w:val="00D505AC"/>
    <w:pPr>
      <w:tabs>
        <w:tab w:val="left" w:pos="2000"/>
      </w:tabs>
      <w:ind w:left="2041" w:hanging="2495"/>
    </w:pPr>
  </w:style>
  <w:style w:type="paragraph" w:customStyle="1" w:styleId="aExamBulletparSymb">
    <w:name w:val="aExamBulletpar Symb"/>
    <w:basedOn w:val="aExamparSymb"/>
    <w:rsid w:val="00D505AC"/>
    <w:pPr>
      <w:tabs>
        <w:tab w:val="clear" w:pos="1599"/>
        <w:tab w:val="left" w:pos="1616"/>
        <w:tab w:val="left" w:pos="2495"/>
      </w:tabs>
      <w:ind w:left="2013" w:hanging="2495"/>
    </w:pPr>
  </w:style>
  <w:style w:type="paragraph" w:customStyle="1" w:styleId="aNoteparSymb">
    <w:name w:val="aNotepar Symb"/>
    <w:basedOn w:val="BillBasic"/>
    <w:next w:val="Normal"/>
    <w:rsid w:val="00D505AC"/>
    <w:pPr>
      <w:tabs>
        <w:tab w:val="left" w:pos="1599"/>
        <w:tab w:val="left" w:pos="2398"/>
      </w:tabs>
      <w:ind w:left="2410" w:hanging="2892"/>
    </w:pPr>
    <w:rPr>
      <w:sz w:val="20"/>
    </w:rPr>
  </w:style>
  <w:style w:type="paragraph" w:customStyle="1" w:styleId="aNoteTextparSymb">
    <w:name w:val="aNoteTextpar Symb"/>
    <w:basedOn w:val="aNoteparSymb"/>
    <w:rsid w:val="00D505AC"/>
    <w:pPr>
      <w:tabs>
        <w:tab w:val="clear" w:pos="1599"/>
        <w:tab w:val="clear" w:pos="2398"/>
        <w:tab w:val="left" w:pos="2880"/>
      </w:tabs>
      <w:spacing w:before="60"/>
      <w:ind w:left="2398" w:hanging="2880"/>
    </w:pPr>
  </w:style>
  <w:style w:type="paragraph" w:customStyle="1" w:styleId="aNoteParaparSymb">
    <w:name w:val="aNoteParapar Symb"/>
    <w:basedOn w:val="aNoteparSymb"/>
    <w:rsid w:val="00D505AC"/>
    <w:pPr>
      <w:tabs>
        <w:tab w:val="right" w:pos="2640"/>
      </w:tabs>
      <w:spacing w:before="60"/>
      <w:ind w:left="2920" w:hanging="3402"/>
    </w:pPr>
  </w:style>
  <w:style w:type="paragraph" w:customStyle="1" w:styleId="aNoteBulletparSymb">
    <w:name w:val="aNoteBulletpar Symb"/>
    <w:basedOn w:val="aNoteparSymb"/>
    <w:rsid w:val="00D505AC"/>
    <w:pPr>
      <w:tabs>
        <w:tab w:val="clear" w:pos="1599"/>
        <w:tab w:val="left" w:pos="3289"/>
      </w:tabs>
      <w:spacing w:before="60"/>
      <w:ind w:left="2807" w:hanging="3289"/>
    </w:pPr>
  </w:style>
  <w:style w:type="paragraph" w:customStyle="1" w:styleId="AsubparabulletSymb">
    <w:name w:val="A subpara bullet Symb"/>
    <w:basedOn w:val="BillBasic"/>
    <w:rsid w:val="00D505AC"/>
    <w:pPr>
      <w:tabs>
        <w:tab w:val="left" w:pos="2138"/>
        <w:tab w:val="left" w:pos="3005"/>
      </w:tabs>
      <w:spacing w:before="60"/>
      <w:ind w:left="2523" w:hanging="3005"/>
    </w:pPr>
  </w:style>
  <w:style w:type="paragraph" w:customStyle="1" w:styleId="aExamHdgsubparSymb">
    <w:name w:val="aExamHdgsubpar Symb"/>
    <w:basedOn w:val="aExamHdgssSymb"/>
    <w:next w:val="Normal"/>
    <w:rsid w:val="00D505AC"/>
    <w:pPr>
      <w:tabs>
        <w:tab w:val="clear" w:pos="1582"/>
        <w:tab w:val="left" w:pos="2620"/>
      </w:tabs>
      <w:ind w:left="2138" w:hanging="2620"/>
    </w:pPr>
  </w:style>
  <w:style w:type="paragraph" w:customStyle="1" w:styleId="aExamsubparSymb">
    <w:name w:val="aExamsubpar Symb"/>
    <w:basedOn w:val="aExamssSymb"/>
    <w:rsid w:val="00D505AC"/>
    <w:pPr>
      <w:tabs>
        <w:tab w:val="clear" w:pos="1582"/>
        <w:tab w:val="left" w:pos="2620"/>
      </w:tabs>
      <w:ind w:left="2138" w:hanging="2620"/>
    </w:pPr>
  </w:style>
  <w:style w:type="paragraph" w:customStyle="1" w:styleId="aNotesubparSymb">
    <w:name w:val="aNotesubpar Symb"/>
    <w:basedOn w:val="BillBasic"/>
    <w:next w:val="Normal"/>
    <w:rsid w:val="00D505AC"/>
    <w:pPr>
      <w:tabs>
        <w:tab w:val="left" w:pos="2138"/>
        <w:tab w:val="left" w:pos="2937"/>
      </w:tabs>
      <w:ind w:left="2455" w:hanging="2937"/>
    </w:pPr>
    <w:rPr>
      <w:sz w:val="20"/>
    </w:rPr>
  </w:style>
  <w:style w:type="paragraph" w:customStyle="1" w:styleId="aNoteTextsubparSymb">
    <w:name w:val="aNoteTextsubpar Symb"/>
    <w:basedOn w:val="aNotesubparSymb"/>
    <w:rsid w:val="00D505AC"/>
    <w:pPr>
      <w:tabs>
        <w:tab w:val="clear" w:pos="2138"/>
        <w:tab w:val="clear" w:pos="2937"/>
        <w:tab w:val="left" w:pos="2943"/>
      </w:tabs>
      <w:spacing w:before="60"/>
      <w:ind w:left="2943" w:hanging="3425"/>
    </w:pPr>
  </w:style>
  <w:style w:type="paragraph" w:customStyle="1" w:styleId="PenaltySymb">
    <w:name w:val="Penalty Symb"/>
    <w:basedOn w:val="AmainreturnSymb"/>
    <w:rsid w:val="00D505AC"/>
  </w:style>
  <w:style w:type="paragraph" w:customStyle="1" w:styleId="PenaltyParaSymb">
    <w:name w:val="PenaltyPara Symb"/>
    <w:basedOn w:val="Normal"/>
    <w:rsid w:val="00D505AC"/>
    <w:pPr>
      <w:tabs>
        <w:tab w:val="right" w:pos="1360"/>
      </w:tabs>
      <w:spacing w:before="60"/>
      <w:ind w:left="1599" w:hanging="2081"/>
      <w:jc w:val="both"/>
    </w:pPr>
  </w:style>
  <w:style w:type="paragraph" w:customStyle="1" w:styleId="FormulaSymb">
    <w:name w:val="Formula Symb"/>
    <w:basedOn w:val="BillBasic"/>
    <w:rsid w:val="00D505AC"/>
    <w:pPr>
      <w:tabs>
        <w:tab w:val="left" w:pos="-480"/>
      </w:tabs>
      <w:spacing w:line="260" w:lineRule="atLeast"/>
      <w:ind w:hanging="480"/>
      <w:jc w:val="center"/>
    </w:pPr>
  </w:style>
  <w:style w:type="paragraph" w:customStyle="1" w:styleId="NormalSymb">
    <w:name w:val="Normal Symb"/>
    <w:basedOn w:val="Normal"/>
    <w:qFormat/>
    <w:rsid w:val="00D505AC"/>
    <w:pPr>
      <w:ind w:hanging="482"/>
    </w:pPr>
  </w:style>
  <w:style w:type="character" w:styleId="PlaceholderText">
    <w:name w:val="Placeholder Text"/>
    <w:basedOn w:val="DefaultParagraphFont"/>
    <w:uiPriority w:val="99"/>
    <w:semiHidden/>
    <w:rsid w:val="00D505AC"/>
    <w:rPr>
      <w:color w:val="808080"/>
    </w:rPr>
  </w:style>
  <w:style w:type="character" w:styleId="UnresolvedMention">
    <w:name w:val="Unresolved Mention"/>
    <w:basedOn w:val="DefaultParagraphFont"/>
    <w:uiPriority w:val="99"/>
    <w:semiHidden/>
    <w:unhideWhenUsed/>
    <w:rsid w:val="0042041F"/>
    <w:rPr>
      <w:color w:val="605E5C"/>
      <w:shd w:val="clear" w:color="auto" w:fill="E1DFDD"/>
    </w:rPr>
  </w:style>
  <w:style w:type="character" w:styleId="FollowedHyperlink">
    <w:name w:val="FollowedHyperlink"/>
    <w:basedOn w:val="DefaultParagraphFont"/>
    <w:semiHidden/>
    <w:unhideWhenUsed/>
    <w:rsid w:val="00FA493F"/>
    <w:rPr>
      <w:color w:val="800080" w:themeColor="followedHyperlink"/>
      <w:u w:val="single"/>
    </w:rPr>
  </w:style>
  <w:style w:type="character" w:customStyle="1" w:styleId="HeaderChar">
    <w:name w:val="Header Char"/>
    <w:basedOn w:val="DefaultParagraphFont"/>
    <w:link w:val="Header"/>
    <w:rsid w:val="0089154A"/>
    <w:rPr>
      <w:sz w:val="24"/>
      <w:lang w:eastAsia="en-US"/>
    </w:rPr>
  </w:style>
  <w:style w:type="character" w:customStyle="1" w:styleId="BillBasicChar">
    <w:name w:val="BillBasic Char"/>
    <w:basedOn w:val="DefaultParagraphFont"/>
    <w:link w:val="BillBasic"/>
    <w:locked/>
    <w:rsid w:val="00044165"/>
    <w:rPr>
      <w:sz w:val="24"/>
      <w:lang w:eastAsia="en-US"/>
    </w:rPr>
  </w:style>
  <w:style w:type="character" w:customStyle="1" w:styleId="NewActChar">
    <w:name w:val="New Act Char"/>
    <w:basedOn w:val="DefaultParagraphFont"/>
    <w:link w:val="NewAct"/>
    <w:locked/>
    <w:rsid w:val="00F159AB"/>
    <w:rPr>
      <w:rFonts w:ascii="Arial" w:hAnsi="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legislation.act.gov.au/a/2008-35" TargetMode="External"/><Relationship Id="rId21" Type="http://schemas.openxmlformats.org/officeDocument/2006/relationships/header" Target="header3.xml"/><Relationship Id="rId324" Type="http://schemas.openxmlformats.org/officeDocument/2006/relationships/hyperlink" Target="http://www.legislation.act.gov.au/a/2006-22" TargetMode="External"/><Relationship Id="rId531" Type="http://schemas.openxmlformats.org/officeDocument/2006/relationships/fontTable" Target="fontTable.xml"/><Relationship Id="rId170" Type="http://schemas.openxmlformats.org/officeDocument/2006/relationships/hyperlink" Target="http://www.legislation.act.gov.au/a/2004-39" TargetMode="External"/><Relationship Id="rId268" Type="http://schemas.openxmlformats.org/officeDocument/2006/relationships/hyperlink" Target="http://www.legislation.act.gov.au/a/2014-8" TargetMode="External"/><Relationship Id="rId475" Type="http://schemas.openxmlformats.org/officeDocument/2006/relationships/hyperlink" Target="http://www.legislation.act.gov.au/a/2005-20" TargetMode="External"/><Relationship Id="rId32" Type="http://schemas.openxmlformats.org/officeDocument/2006/relationships/hyperlink" Target="http://www.legislation.act.gov.au/a/2001-14" TargetMode="External"/><Relationship Id="rId128" Type="http://schemas.openxmlformats.org/officeDocument/2006/relationships/hyperlink" Target="http://www.legislation.act.gov.au/a/2014-8" TargetMode="External"/><Relationship Id="rId335" Type="http://schemas.openxmlformats.org/officeDocument/2006/relationships/hyperlink" Target="http://www.legislation.act.gov.au/a/2009-41" TargetMode="External"/><Relationship Id="rId5" Type="http://schemas.openxmlformats.org/officeDocument/2006/relationships/webSettings" Target="webSettings.xml"/><Relationship Id="rId181" Type="http://schemas.openxmlformats.org/officeDocument/2006/relationships/hyperlink" Target="http://www.legislation.act.gov.au/a/2005-54" TargetMode="External"/><Relationship Id="rId237" Type="http://schemas.openxmlformats.org/officeDocument/2006/relationships/hyperlink" Target="http://www.legislation.act.gov.au/a/2020-40/" TargetMode="External"/><Relationship Id="rId402" Type="http://schemas.openxmlformats.org/officeDocument/2006/relationships/hyperlink" Target="http://www.legislation.act.gov.au/a/2014-6" TargetMode="External"/><Relationship Id="rId279" Type="http://schemas.openxmlformats.org/officeDocument/2006/relationships/hyperlink" Target="http://www.legislation.act.gov.au/a/2008-14" TargetMode="External"/><Relationship Id="rId444" Type="http://schemas.openxmlformats.org/officeDocument/2006/relationships/hyperlink" Target="http://www.legislation.act.gov.au/a/2005-20" TargetMode="External"/><Relationship Id="rId486" Type="http://schemas.openxmlformats.org/officeDocument/2006/relationships/hyperlink" Target="http://www.legislation.act.gov.au/a/2005-54" TargetMode="External"/><Relationship Id="rId43" Type="http://schemas.openxmlformats.org/officeDocument/2006/relationships/hyperlink" Target="http://www.legislation.act.gov.au/a/2005-59" TargetMode="External"/><Relationship Id="rId139" Type="http://schemas.openxmlformats.org/officeDocument/2006/relationships/hyperlink" Target="http://www.legislation.act.gov.au/a/2020-40" TargetMode="External"/><Relationship Id="rId290" Type="http://schemas.openxmlformats.org/officeDocument/2006/relationships/hyperlink" Target="http://www.legislation.act.gov.au/a/2005-20" TargetMode="External"/><Relationship Id="rId304" Type="http://schemas.openxmlformats.org/officeDocument/2006/relationships/hyperlink" Target="http://www.legislation.act.gov.au/a/2024-9/" TargetMode="External"/><Relationship Id="rId346" Type="http://schemas.openxmlformats.org/officeDocument/2006/relationships/hyperlink" Target="http://www.legislation.act.gov.au/a/2006-22" TargetMode="External"/><Relationship Id="rId388" Type="http://schemas.openxmlformats.org/officeDocument/2006/relationships/hyperlink" Target="http://www.legislation.act.gov.au/a/2005-20" TargetMode="External"/><Relationship Id="rId511" Type="http://schemas.openxmlformats.org/officeDocument/2006/relationships/hyperlink" Target="http://www.legislation.act.gov.au/a/2020-40/" TargetMode="External"/><Relationship Id="rId85" Type="http://schemas.openxmlformats.org/officeDocument/2006/relationships/footer" Target="footer9.xml"/><Relationship Id="rId150" Type="http://schemas.openxmlformats.org/officeDocument/2006/relationships/hyperlink" Target="http://www.legislation.act.gov.au/a/2013-39" TargetMode="External"/><Relationship Id="rId192" Type="http://schemas.openxmlformats.org/officeDocument/2006/relationships/hyperlink" Target="http://www.legislation.act.gov.au/a/2001-44" TargetMode="External"/><Relationship Id="rId206" Type="http://schemas.openxmlformats.org/officeDocument/2006/relationships/hyperlink" Target="http://www.legislation.act.gov.au/a/2006-22" TargetMode="External"/><Relationship Id="rId413" Type="http://schemas.openxmlformats.org/officeDocument/2006/relationships/hyperlink" Target="http://www.legislation.act.gov.au/a/2006-42" TargetMode="External"/><Relationship Id="rId248" Type="http://schemas.openxmlformats.org/officeDocument/2006/relationships/hyperlink" Target="http://www.legislation.act.gov.au/a/2024-9/" TargetMode="External"/><Relationship Id="rId455" Type="http://schemas.openxmlformats.org/officeDocument/2006/relationships/hyperlink" Target="http://www.legislation.act.gov.au/a/2016-7/default.asp" TargetMode="External"/><Relationship Id="rId497" Type="http://schemas.openxmlformats.org/officeDocument/2006/relationships/hyperlink" Target="http://www.legislation.act.gov.au/a/2013-39" TargetMode="External"/><Relationship Id="rId12" Type="http://schemas.openxmlformats.org/officeDocument/2006/relationships/hyperlink" Target="http://www.legislation.act.gov.au/a/2001-14" TargetMode="External"/><Relationship Id="rId108" Type="http://schemas.openxmlformats.org/officeDocument/2006/relationships/hyperlink" Target="http://www.legislation.act.gov.au/a/2005-20" TargetMode="External"/><Relationship Id="rId315" Type="http://schemas.openxmlformats.org/officeDocument/2006/relationships/hyperlink" Target="http://www.legislation.act.gov.au/a/2021-33/" TargetMode="External"/><Relationship Id="rId357" Type="http://schemas.openxmlformats.org/officeDocument/2006/relationships/hyperlink" Target="http://www.legislation.act.gov.au/a/2001-44" TargetMode="External"/><Relationship Id="rId522" Type="http://schemas.openxmlformats.org/officeDocument/2006/relationships/footer" Target="footer15.xml"/><Relationship Id="rId54" Type="http://schemas.openxmlformats.org/officeDocument/2006/relationships/hyperlink" Target="http://www.comlaw.gov.au/Details/C2012C00837" TargetMode="External"/><Relationship Id="rId96" Type="http://schemas.openxmlformats.org/officeDocument/2006/relationships/footer" Target="footer12.xml"/><Relationship Id="rId161" Type="http://schemas.openxmlformats.org/officeDocument/2006/relationships/hyperlink" Target="http://www.legislation.act.gov.au/a/2005-20" TargetMode="External"/><Relationship Id="rId217" Type="http://schemas.openxmlformats.org/officeDocument/2006/relationships/hyperlink" Target="http://www.legislation.act.gov.au/a/2000-51" TargetMode="External"/><Relationship Id="rId399" Type="http://schemas.openxmlformats.org/officeDocument/2006/relationships/hyperlink" Target="http://www.legislation.act.gov.au/a/2008-37" TargetMode="External"/><Relationship Id="rId259" Type="http://schemas.openxmlformats.org/officeDocument/2006/relationships/hyperlink" Target="http://www.legislation.act.gov.au/a/2025-29/" TargetMode="External"/><Relationship Id="rId424" Type="http://schemas.openxmlformats.org/officeDocument/2006/relationships/hyperlink" Target="http://www.legislation.act.gov.au/a/2008-37" TargetMode="External"/><Relationship Id="rId466" Type="http://schemas.openxmlformats.org/officeDocument/2006/relationships/hyperlink" Target="http://www.legislation.act.gov.au/a/2014-6" TargetMode="External"/><Relationship Id="rId23" Type="http://schemas.openxmlformats.org/officeDocument/2006/relationships/header" Target="header4.xml"/><Relationship Id="rId119" Type="http://schemas.openxmlformats.org/officeDocument/2006/relationships/hyperlink" Target="http://www.legislation.act.gov.au/a/2009-41" TargetMode="External"/><Relationship Id="rId270" Type="http://schemas.openxmlformats.org/officeDocument/2006/relationships/hyperlink" Target="http://www.legislation.act.gov.au/a/2004-39" TargetMode="External"/><Relationship Id="rId326" Type="http://schemas.openxmlformats.org/officeDocument/2006/relationships/hyperlink" Target="http://www.legislation.act.gov.au/a/2012-40" TargetMode="External"/><Relationship Id="rId65" Type="http://schemas.openxmlformats.org/officeDocument/2006/relationships/hyperlink" Target="http://www.legislation.act.gov.au/a/2001-14" TargetMode="External"/><Relationship Id="rId130" Type="http://schemas.openxmlformats.org/officeDocument/2006/relationships/hyperlink" Target="http://www.legislation.act.gov.au/a/2016-4/default.asp" TargetMode="External"/><Relationship Id="rId368" Type="http://schemas.openxmlformats.org/officeDocument/2006/relationships/hyperlink" Target="http://www.legislation.act.gov.au/a/2005-20" TargetMode="External"/><Relationship Id="rId172" Type="http://schemas.openxmlformats.org/officeDocument/2006/relationships/hyperlink" Target="http://www.legislation.act.gov.au/a/2005-20" TargetMode="External"/><Relationship Id="rId228" Type="http://schemas.openxmlformats.org/officeDocument/2006/relationships/hyperlink" Target="http://www.legislation.act.gov.au/a/2025-29/" TargetMode="External"/><Relationship Id="rId435" Type="http://schemas.openxmlformats.org/officeDocument/2006/relationships/hyperlink" Target="http://www.legislation.act.gov.au/a/2014-8" TargetMode="External"/><Relationship Id="rId477" Type="http://schemas.openxmlformats.org/officeDocument/2006/relationships/hyperlink" Target="http://www.legislation.act.gov.au/a/2020-40/" TargetMode="External"/><Relationship Id="rId281" Type="http://schemas.openxmlformats.org/officeDocument/2006/relationships/hyperlink" Target="http://www.legislation.act.gov.au/a/2016-7/default.asp" TargetMode="External"/><Relationship Id="rId337" Type="http://schemas.openxmlformats.org/officeDocument/2006/relationships/hyperlink" Target="http://www.legislation.act.gov.au/a/2012-40" TargetMode="External"/><Relationship Id="rId502" Type="http://schemas.openxmlformats.org/officeDocument/2006/relationships/hyperlink" Target="http://www.legislation.act.gov.au/a/2014-18/default.asp" TargetMode="External"/><Relationship Id="rId34" Type="http://schemas.openxmlformats.org/officeDocument/2006/relationships/hyperlink" Target="http://www.legislation.act.gov.au/a/2004-1" TargetMode="External"/><Relationship Id="rId76" Type="http://schemas.openxmlformats.org/officeDocument/2006/relationships/hyperlink" Target="http://www.legislation.act.gov.au/a/2001-14" TargetMode="External"/><Relationship Id="rId141" Type="http://schemas.openxmlformats.org/officeDocument/2006/relationships/hyperlink" Target="http://www.legislation.act.gov.au/a/2024-9" TargetMode="External"/><Relationship Id="rId379" Type="http://schemas.openxmlformats.org/officeDocument/2006/relationships/hyperlink" Target="http://www.legislation.act.gov.au/a/2005-20" TargetMode="External"/><Relationship Id="rId7" Type="http://schemas.openxmlformats.org/officeDocument/2006/relationships/endnotes" Target="endnotes.xml"/><Relationship Id="rId183" Type="http://schemas.openxmlformats.org/officeDocument/2006/relationships/hyperlink" Target="http://www.legislation.act.gov.au/a/2001-44" TargetMode="External"/><Relationship Id="rId239" Type="http://schemas.openxmlformats.org/officeDocument/2006/relationships/hyperlink" Target="http://www.legislation.act.gov.au/a/2025-29/" TargetMode="External"/><Relationship Id="rId390" Type="http://schemas.openxmlformats.org/officeDocument/2006/relationships/hyperlink" Target="http://www.legislation.act.gov.au/a/2004-15" TargetMode="External"/><Relationship Id="rId404" Type="http://schemas.openxmlformats.org/officeDocument/2006/relationships/hyperlink" Target="http://www.legislation.act.gov.au/a/2008-37" TargetMode="External"/><Relationship Id="rId446" Type="http://schemas.openxmlformats.org/officeDocument/2006/relationships/hyperlink" Target="http://www.legislation.act.gov.au/a/2016-7/default.asp" TargetMode="External"/><Relationship Id="rId250" Type="http://schemas.openxmlformats.org/officeDocument/2006/relationships/hyperlink" Target="http://www.legislation.act.gov.au/a/2014-6" TargetMode="External"/><Relationship Id="rId292" Type="http://schemas.openxmlformats.org/officeDocument/2006/relationships/hyperlink" Target="http://www.legislation.act.gov.au/a/2024-9/" TargetMode="External"/><Relationship Id="rId306" Type="http://schemas.openxmlformats.org/officeDocument/2006/relationships/hyperlink" Target="http://www.legislation.act.gov.au/a/2016-7/default.asp" TargetMode="External"/><Relationship Id="rId488" Type="http://schemas.openxmlformats.org/officeDocument/2006/relationships/hyperlink" Target="http://www.legislation.act.gov.au/a/2008-14" TargetMode="External"/><Relationship Id="rId45" Type="http://schemas.openxmlformats.org/officeDocument/2006/relationships/hyperlink" Target="https://www.legislation.gov.au/Series/C2004A00275" TargetMode="External"/><Relationship Id="rId87" Type="http://schemas.openxmlformats.org/officeDocument/2006/relationships/header" Target="header9.xml"/><Relationship Id="rId110" Type="http://schemas.openxmlformats.org/officeDocument/2006/relationships/hyperlink" Target="http://www.legislation.act.gov.au/a/2006-22" TargetMode="External"/><Relationship Id="rId348" Type="http://schemas.openxmlformats.org/officeDocument/2006/relationships/hyperlink" Target="http://www.legislation.act.gov.au/a/2013-39" TargetMode="External"/><Relationship Id="rId513" Type="http://schemas.openxmlformats.org/officeDocument/2006/relationships/hyperlink" Target="http://www.legislation.act.gov.au/a/2024-9/" TargetMode="External"/><Relationship Id="rId152" Type="http://schemas.openxmlformats.org/officeDocument/2006/relationships/hyperlink" Target="http://www.legislation.act.gov.au/a/2005-20" TargetMode="External"/><Relationship Id="rId194" Type="http://schemas.openxmlformats.org/officeDocument/2006/relationships/hyperlink" Target="http://www.legislation.act.gov.au/a/2019-3/default.asp" TargetMode="External"/><Relationship Id="rId208" Type="http://schemas.openxmlformats.org/officeDocument/2006/relationships/hyperlink" Target="http://www.legislation.act.gov.au/a/2008-14" TargetMode="External"/><Relationship Id="rId415" Type="http://schemas.openxmlformats.org/officeDocument/2006/relationships/hyperlink" Target="http://www.legislation.act.gov.au/a/2001-44" TargetMode="External"/><Relationship Id="rId457" Type="http://schemas.openxmlformats.org/officeDocument/2006/relationships/hyperlink" Target="http://www.legislation.act.gov.au/a/2005-20" TargetMode="External"/><Relationship Id="rId261" Type="http://schemas.openxmlformats.org/officeDocument/2006/relationships/hyperlink" Target="http://www.legislation.act.gov.au/a/2014-6" TargetMode="External"/><Relationship Id="rId499" Type="http://schemas.openxmlformats.org/officeDocument/2006/relationships/hyperlink" Target="http://www.legislation.act.gov.au/a/2014-6" TargetMode="External"/><Relationship Id="rId14" Type="http://schemas.openxmlformats.org/officeDocument/2006/relationships/hyperlink" Target="http://www.legislation.act.gov.au" TargetMode="External"/><Relationship Id="rId56" Type="http://schemas.openxmlformats.org/officeDocument/2006/relationships/hyperlink" Target="http://www.legislation.act.gov.au/a/2012-40" TargetMode="External"/><Relationship Id="rId317" Type="http://schemas.openxmlformats.org/officeDocument/2006/relationships/hyperlink" Target="http://www.legislation.act.gov.au/a/2021-33/" TargetMode="External"/><Relationship Id="rId359" Type="http://schemas.openxmlformats.org/officeDocument/2006/relationships/hyperlink" Target="http://www.legislation.act.gov.au/a/2005-54" TargetMode="External"/><Relationship Id="rId524" Type="http://schemas.openxmlformats.org/officeDocument/2006/relationships/header" Target="header15.xml"/><Relationship Id="rId98" Type="http://schemas.openxmlformats.org/officeDocument/2006/relationships/hyperlink" Target="http://www.legislation.act.gov.au/a/2001-14" TargetMode="External"/><Relationship Id="rId121" Type="http://schemas.openxmlformats.org/officeDocument/2006/relationships/hyperlink" Target="http://www.legislation.act.gov.au/a/2011-27" TargetMode="External"/><Relationship Id="rId163" Type="http://schemas.openxmlformats.org/officeDocument/2006/relationships/hyperlink" Target="http://www.legislation.act.gov.au/a/2005-20" TargetMode="External"/><Relationship Id="rId219" Type="http://schemas.openxmlformats.org/officeDocument/2006/relationships/hyperlink" Target="http://www.legislation.act.gov.au/a/2016-7/default.asp" TargetMode="External"/><Relationship Id="rId370" Type="http://schemas.openxmlformats.org/officeDocument/2006/relationships/hyperlink" Target="http://www.legislation.act.gov.au/a/2014-18" TargetMode="External"/><Relationship Id="rId426" Type="http://schemas.openxmlformats.org/officeDocument/2006/relationships/hyperlink" Target="http://www.legislation.act.gov.au/a/2016-7/default.asp" TargetMode="External"/><Relationship Id="rId230" Type="http://schemas.openxmlformats.org/officeDocument/2006/relationships/hyperlink" Target="http://www.legislation.act.gov.au/a/1998-12" TargetMode="External"/><Relationship Id="rId468" Type="http://schemas.openxmlformats.org/officeDocument/2006/relationships/hyperlink" Target="http://www.legislation.act.gov.au/a/2005-20" TargetMode="External"/><Relationship Id="rId25" Type="http://schemas.openxmlformats.org/officeDocument/2006/relationships/footer" Target="footer4.xml"/><Relationship Id="rId67" Type="http://schemas.openxmlformats.org/officeDocument/2006/relationships/hyperlink" Target="http://www.legislation.act.gov.au/a/1978-44" TargetMode="External"/><Relationship Id="rId272" Type="http://schemas.openxmlformats.org/officeDocument/2006/relationships/hyperlink" Target="http://www.legislation.act.gov.au/a/2014-8" TargetMode="External"/><Relationship Id="rId328" Type="http://schemas.openxmlformats.org/officeDocument/2006/relationships/hyperlink" Target="http://www.legislation.act.gov.au/a/2006-22" TargetMode="External"/><Relationship Id="rId132" Type="http://schemas.openxmlformats.org/officeDocument/2006/relationships/hyperlink" Target="http://www.legislation.act.gov.au/a/2016-18" TargetMode="External"/><Relationship Id="rId174" Type="http://schemas.openxmlformats.org/officeDocument/2006/relationships/hyperlink" Target="http://www.legislation.act.gov.au/a/2005-20" TargetMode="External"/><Relationship Id="rId381" Type="http://schemas.openxmlformats.org/officeDocument/2006/relationships/hyperlink" Target="http://www.legislation.act.gov.au/a/2021-33/" TargetMode="External"/><Relationship Id="rId241" Type="http://schemas.openxmlformats.org/officeDocument/2006/relationships/hyperlink" Target="http://www.legislation.act.gov.au/a/2011-27" TargetMode="External"/><Relationship Id="rId437" Type="http://schemas.openxmlformats.org/officeDocument/2006/relationships/hyperlink" Target="http://www.legislation.act.gov.au/a/2005-20" TargetMode="External"/><Relationship Id="rId479" Type="http://schemas.openxmlformats.org/officeDocument/2006/relationships/hyperlink" Target="http://www.legislation.act.gov.au/a/2000-51" TargetMode="External"/><Relationship Id="rId36" Type="http://schemas.openxmlformats.org/officeDocument/2006/relationships/hyperlink" Target="https://www.legislation.gov.au/Series/C2004A00275" TargetMode="External"/><Relationship Id="rId283" Type="http://schemas.openxmlformats.org/officeDocument/2006/relationships/hyperlink" Target="http://www.legislation.act.gov.au/a/2024-9/" TargetMode="External"/><Relationship Id="rId339" Type="http://schemas.openxmlformats.org/officeDocument/2006/relationships/hyperlink" Target="http://www.legislation.act.gov.au/a/2006-22" TargetMode="External"/><Relationship Id="rId490" Type="http://schemas.openxmlformats.org/officeDocument/2006/relationships/hyperlink" Target="http://www.legislation.act.gov.au/a/2008-37" TargetMode="External"/><Relationship Id="rId504" Type="http://schemas.openxmlformats.org/officeDocument/2006/relationships/hyperlink" Target="http://www.legislation.act.gov.au/a/2016-18/default.asp" TargetMode="External"/><Relationship Id="rId78" Type="http://schemas.openxmlformats.org/officeDocument/2006/relationships/hyperlink" Target="http://www.legislation.act.gov.au/a/2008-35" TargetMode="External"/><Relationship Id="rId101" Type="http://schemas.openxmlformats.org/officeDocument/2006/relationships/hyperlink" Target="http://www.legislation.act.gov.au/a/2001-44" TargetMode="External"/><Relationship Id="rId143" Type="http://schemas.openxmlformats.org/officeDocument/2006/relationships/hyperlink" Target="http://www.legislation.act.gov.au/a/2024-31/default.asp" TargetMode="External"/><Relationship Id="rId185" Type="http://schemas.openxmlformats.org/officeDocument/2006/relationships/hyperlink" Target="http://www.legislation.act.gov.au/a/2011-52" TargetMode="External"/><Relationship Id="rId350" Type="http://schemas.openxmlformats.org/officeDocument/2006/relationships/hyperlink" Target="http://www.legislation.act.gov.au/a/2025-29/" TargetMode="External"/><Relationship Id="rId406" Type="http://schemas.openxmlformats.org/officeDocument/2006/relationships/hyperlink" Target="http://www.legislation.act.gov.au/a/2005-20" TargetMode="External"/><Relationship Id="rId9" Type="http://schemas.openxmlformats.org/officeDocument/2006/relationships/hyperlink" Target="http://www.legislation.act.gov.au/a/2001-14" TargetMode="External"/><Relationship Id="rId210" Type="http://schemas.openxmlformats.org/officeDocument/2006/relationships/hyperlink" Target="http://www.legislation.act.gov.au/a/2012-40" TargetMode="External"/><Relationship Id="rId392" Type="http://schemas.openxmlformats.org/officeDocument/2006/relationships/hyperlink" Target="http://www.legislation.act.gov.au/a/2005-20" TargetMode="External"/><Relationship Id="rId448" Type="http://schemas.openxmlformats.org/officeDocument/2006/relationships/hyperlink" Target="http://www.legislation.act.gov.au/a/2005-20" TargetMode="External"/><Relationship Id="rId252" Type="http://schemas.openxmlformats.org/officeDocument/2006/relationships/hyperlink" Target="http://www.legislation.act.gov.au/a/2014-6" TargetMode="External"/><Relationship Id="rId294" Type="http://schemas.openxmlformats.org/officeDocument/2006/relationships/hyperlink" Target="http://www.legislation.act.gov.au/a/2014-8" TargetMode="External"/><Relationship Id="rId308" Type="http://schemas.openxmlformats.org/officeDocument/2006/relationships/hyperlink" Target="http://www.legislation.act.gov.au/a/2024-9/" TargetMode="External"/><Relationship Id="rId515" Type="http://schemas.openxmlformats.org/officeDocument/2006/relationships/hyperlink" Target="http://www.legislation.act.gov.au/a/2024-31/" TargetMode="External"/><Relationship Id="rId47" Type="http://schemas.openxmlformats.org/officeDocument/2006/relationships/hyperlink" Target="http://www.legislation.act.gov.au/a/2008-19" TargetMode="External"/><Relationship Id="rId89" Type="http://schemas.openxmlformats.org/officeDocument/2006/relationships/footer" Target="footer11.xml"/><Relationship Id="rId112" Type="http://schemas.openxmlformats.org/officeDocument/2006/relationships/hyperlink" Target="http://www.legislation.act.gov.au/a/2008-5" TargetMode="External"/><Relationship Id="rId154" Type="http://schemas.openxmlformats.org/officeDocument/2006/relationships/hyperlink" Target="http://www.legislation.act.gov.au/a/2005-20" TargetMode="External"/><Relationship Id="rId361" Type="http://schemas.openxmlformats.org/officeDocument/2006/relationships/hyperlink" Target="http://www.legislation.act.gov.au/a/2025-29/" TargetMode="External"/><Relationship Id="rId196" Type="http://schemas.openxmlformats.org/officeDocument/2006/relationships/hyperlink" Target="http://www.legislation.act.gov.au/a/2005-20" TargetMode="External"/><Relationship Id="rId417" Type="http://schemas.openxmlformats.org/officeDocument/2006/relationships/hyperlink" Target="http://www.legislation.act.gov.au/a/2006-42" TargetMode="External"/><Relationship Id="rId459" Type="http://schemas.openxmlformats.org/officeDocument/2006/relationships/hyperlink" Target="http://www.legislation.act.gov.au/a/2006-22" TargetMode="External"/><Relationship Id="rId16" Type="http://schemas.openxmlformats.org/officeDocument/2006/relationships/hyperlink" Target="http://www.legislation.act.gov.au/a/2001-14" TargetMode="External"/><Relationship Id="rId221" Type="http://schemas.openxmlformats.org/officeDocument/2006/relationships/hyperlink" Target="http://www.legislation.act.gov.au/a/2000-51" TargetMode="External"/><Relationship Id="rId263" Type="http://schemas.openxmlformats.org/officeDocument/2006/relationships/hyperlink" Target="http://www.legislation.act.gov.au/a/2014-6" TargetMode="External"/><Relationship Id="rId319" Type="http://schemas.openxmlformats.org/officeDocument/2006/relationships/hyperlink" Target="http://www.legislation.act.gov.au/a/2021-33/" TargetMode="External"/><Relationship Id="rId470" Type="http://schemas.openxmlformats.org/officeDocument/2006/relationships/hyperlink" Target="http://www.legislation.act.gov.au/a/2005-20" TargetMode="External"/><Relationship Id="rId526" Type="http://schemas.openxmlformats.org/officeDocument/2006/relationships/footer" Target="footer17.xml"/><Relationship Id="rId58" Type="http://schemas.openxmlformats.org/officeDocument/2006/relationships/hyperlink" Target="http://www.legislation.act.gov.au/a/2012-40" TargetMode="External"/><Relationship Id="rId123" Type="http://schemas.openxmlformats.org/officeDocument/2006/relationships/hyperlink" Target="http://www.legislation.act.gov.au/a/2012-40" TargetMode="External"/><Relationship Id="rId330" Type="http://schemas.openxmlformats.org/officeDocument/2006/relationships/hyperlink" Target="http://www.legislation.act.gov.au/a/2009-41" TargetMode="External"/><Relationship Id="rId165" Type="http://schemas.openxmlformats.org/officeDocument/2006/relationships/hyperlink" Target="http://www.legislation.act.gov.au/a/2005-20" TargetMode="External"/><Relationship Id="rId372" Type="http://schemas.openxmlformats.org/officeDocument/2006/relationships/hyperlink" Target="http://www.legislation.act.gov.au/a/2005-20" TargetMode="External"/><Relationship Id="rId428" Type="http://schemas.openxmlformats.org/officeDocument/2006/relationships/hyperlink" Target="http://www.legislation.act.gov.au/a/2006-22" TargetMode="External"/><Relationship Id="rId232" Type="http://schemas.openxmlformats.org/officeDocument/2006/relationships/hyperlink" Target="http://www.legislation.act.gov.au/a/2005-20" TargetMode="External"/><Relationship Id="rId274" Type="http://schemas.openxmlformats.org/officeDocument/2006/relationships/hyperlink" Target="http://www.legislation.act.gov.au/a/1998-12" TargetMode="External"/><Relationship Id="rId481" Type="http://schemas.openxmlformats.org/officeDocument/2006/relationships/hyperlink" Target="http://www.legislation.act.gov.au/a/2004-1" TargetMode="External"/><Relationship Id="rId27" Type="http://schemas.openxmlformats.org/officeDocument/2006/relationships/footer" Target="footer6.xml"/><Relationship Id="rId69" Type="http://schemas.openxmlformats.org/officeDocument/2006/relationships/hyperlink" Target="http://www.legislation.act.gov.au/a/2001-14" TargetMode="External"/><Relationship Id="rId134" Type="http://schemas.openxmlformats.org/officeDocument/2006/relationships/hyperlink" Target="http://www.legislation.act.gov.au/a/2019-31" TargetMode="External"/><Relationship Id="rId80" Type="http://schemas.openxmlformats.org/officeDocument/2006/relationships/hyperlink" Target="http://www.legislation.act.gov.au/a/2004-1" TargetMode="External"/><Relationship Id="rId176" Type="http://schemas.openxmlformats.org/officeDocument/2006/relationships/hyperlink" Target="http://www.legislation.act.gov.au/a/2005-20" TargetMode="External"/><Relationship Id="rId341" Type="http://schemas.openxmlformats.org/officeDocument/2006/relationships/hyperlink" Target="http://www.legislation.act.gov.au/a/2012-40" TargetMode="External"/><Relationship Id="rId383" Type="http://schemas.openxmlformats.org/officeDocument/2006/relationships/hyperlink" Target="http://www.legislation.act.gov.au/a/2001-44" TargetMode="External"/><Relationship Id="rId439" Type="http://schemas.openxmlformats.org/officeDocument/2006/relationships/hyperlink" Target="http://www.legislation.act.gov.au/a/2005-20" TargetMode="External"/><Relationship Id="rId201" Type="http://schemas.openxmlformats.org/officeDocument/2006/relationships/hyperlink" Target="http://www.legislation.act.gov.au/a/2005-54" TargetMode="External"/><Relationship Id="rId243" Type="http://schemas.openxmlformats.org/officeDocument/2006/relationships/hyperlink" Target="http://www.legislation.act.gov.au/a/1998-12" TargetMode="External"/><Relationship Id="rId285" Type="http://schemas.openxmlformats.org/officeDocument/2006/relationships/hyperlink" Target="http://www.legislation.act.gov.au/a/2014-8" TargetMode="External"/><Relationship Id="rId450" Type="http://schemas.openxmlformats.org/officeDocument/2006/relationships/hyperlink" Target="http://www.legislation.act.gov.au/a/2006-42" TargetMode="External"/><Relationship Id="rId506" Type="http://schemas.openxmlformats.org/officeDocument/2006/relationships/hyperlink" Target="http://www.legislation.act.gov.au/a/2019-3/default.asp" TargetMode="External"/><Relationship Id="rId38" Type="http://schemas.openxmlformats.org/officeDocument/2006/relationships/hyperlink" Target="http://www.legislation.act.gov.au/a/2001-14" TargetMode="External"/><Relationship Id="rId103" Type="http://schemas.openxmlformats.org/officeDocument/2006/relationships/hyperlink" Target="http://www.legislation.act.gov.au/cn/2004-3/default.asp" TargetMode="External"/><Relationship Id="rId310" Type="http://schemas.openxmlformats.org/officeDocument/2006/relationships/hyperlink" Target="http://www.legislation.act.gov.au/a/2020-40/" TargetMode="External"/><Relationship Id="rId492" Type="http://schemas.openxmlformats.org/officeDocument/2006/relationships/hyperlink" Target="http://www.legislation.act.gov.au/a/2009-57" TargetMode="External"/><Relationship Id="rId91" Type="http://schemas.openxmlformats.org/officeDocument/2006/relationships/hyperlink" Target="http://www.legislation.act.gov.au/a/2001-14" TargetMode="External"/><Relationship Id="rId145" Type="http://schemas.openxmlformats.org/officeDocument/2006/relationships/hyperlink" Target="http://www.legislation.act.gov.au/a/2006-22" TargetMode="External"/><Relationship Id="rId187" Type="http://schemas.openxmlformats.org/officeDocument/2006/relationships/hyperlink" Target="http://www.legislation.act.gov.au/a/2016-7/default.asp" TargetMode="External"/><Relationship Id="rId352" Type="http://schemas.openxmlformats.org/officeDocument/2006/relationships/hyperlink" Target="http://www.legislation.act.gov.au/a/2012-40" TargetMode="External"/><Relationship Id="rId394" Type="http://schemas.openxmlformats.org/officeDocument/2006/relationships/hyperlink" Target="http://www.legislation.act.gov.au/a/2014-18" TargetMode="External"/><Relationship Id="rId408" Type="http://schemas.openxmlformats.org/officeDocument/2006/relationships/hyperlink" Target="http://www.legislation.act.gov.au/a/2005-20" TargetMode="External"/><Relationship Id="rId212" Type="http://schemas.openxmlformats.org/officeDocument/2006/relationships/hyperlink" Target="http://www.legislation.act.gov.au/a/2016-18/default.asp" TargetMode="External"/><Relationship Id="rId254" Type="http://schemas.openxmlformats.org/officeDocument/2006/relationships/hyperlink" Target="http://www.legislation.act.gov.au/a/2014-6" TargetMode="External"/><Relationship Id="rId49" Type="http://schemas.openxmlformats.org/officeDocument/2006/relationships/hyperlink" Target="http://www.legislation.act.gov.au/a/2002-51" TargetMode="External"/><Relationship Id="rId114" Type="http://schemas.openxmlformats.org/officeDocument/2006/relationships/hyperlink" Target="http://www.legislation.act.gov.au/a/2008-14" TargetMode="External"/><Relationship Id="rId296" Type="http://schemas.openxmlformats.org/officeDocument/2006/relationships/hyperlink" Target="http://www.legislation.act.gov.au/a/2014-8" TargetMode="External"/><Relationship Id="rId461" Type="http://schemas.openxmlformats.org/officeDocument/2006/relationships/hyperlink" Target="http://www.legislation.act.gov.au/a/2008-14" TargetMode="External"/><Relationship Id="rId517" Type="http://schemas.openxmlformats.org/officeDocument/2006/relationships/hyperlink" Target="http://www.legislation.act.gov.au/a/2013-39/default.asp" TargetMode="External"/><Relationship Id="rId60" Type="http://schemas.openxmlformats.org/officeDocument/2006/relationships/hyperlink" Target="http://www.legislation.act.gov.au/a/1994-28" TargetMode="External"/><Relationship Id="rId156" Type="http://schemas.openxmlformats.org/officeDocument/2006/relationships/hyperlink" Target="http://www.legislation.act.gov.au/a/2006-22" TargetMode="External"/><Relationship Id="rId198" Type="http://schemas.openxmlformats.org/officeDocument/2006/relationships/hyperlink" Target="http://www.legislation.act.gov.au/a/2005-54" TargetMode="External"/><Relationship Id="rId321" Type="http://schemas.openxmlformats.org/officeDocument/2006/relationships/hyperlink" Target="http://www.legislation.act.gov.au/a/2013-39" TargetMode="External"/><Relationship Id="rId363" Type="http://schemas.openxmlformats.org/officeDocument/2006/relationships/hyperlink" Target="http://www.legislation.act.gov.au/a/2005-20" TargetMode="External"/><Relationship Id="rId419" Type="http://schemas.openxmlformats.org/officeDocument/2006/relationships/hyperlink" Target="http://www.legislation.act.gov.au/a/2001-44" TargetMode="External"/><Relationship Id="rId223" Type="http://schemas.openxmlformats.org/officeDocument/2006/relationships/hyperlink" Target="http://www.legislation.act.gov.au/a/2024-31/" TargetMode="External"/><Relationship Id="rId430" Type="http://schemas.openxmlformats.org/officeDocument/2006/relationships/hyperlink" Target="http://www.legislation.act.gov.au/a/2008-14" TargetMode="External"/><Relationship Id="rId18" Type="http://schemas.openxmlformats.org/officeDocument/2006/relationships/header" Target="header2.xml"/><Relationship Id="rId265" Type="http://schemas.openxmlformats.org/officeDocument/2006/relationships/hyperlink" Target="http://www.legislation.act.gov.au/a/2014-6" TargetMode="External"/><Relationship Id="rId472" Type="http://schemas.openxmlformats.org/officeDocument/2006/relationships/hyperlink" Target="http://www.legislation.act.gov.au/a/2005-20" TargetMode="External"/><Relationship Id="rId528" Type="http://schemas.openxmlformats.org/officeDocument/2006/relationships/footer" Target="footer18.xml"/><Relationship Id="rId125" Type="http://schemas.openxmlformats.org/officeDocument/2006/relationships/hyperlink" Target="http://www.legislation.act.gov.au/cn/2013-11" TargetMode="External"/><Relationship Id="rId167" Type="http://schemas.openxmlformats.org/officeDocument/2006/relationships/hyperlink" Target="http://www.legislation.act.gov.au/a/2001-44" TargetMode="External"/><Relationship Id="rId332" Type="http://schemas.openxmlformats.org/officeDocument/2006/relationships/hyperlink" Target="http://www.legislation.act.gov.au/a/2012-40" TargetMode="External"/><Relationship Id="rId374" Type="http://schemas.openxmlformats.org/officeDocument/2006/relationships/hyperlink" Target="http://www.legislation.act.gov.au/a/2025-29/" TargetMode="External"/><Relationship Id="rId71" Type="http://schemas.openxmlformats.org/officeDocument/2006/relationships/hyperlink" Target="http://www.legislation.act.gov.au/a/2024-24" TargetMode="External"/><Relationship Id="rId234" Type="http://schemas.openxmlformats.org/officeDocument/2006/relationships/hyperlink" Target="http://www.legislation.act.gov.au/a/2014-8" TargetMode="External"/><Relationship Id="rId2" Type="http://schemas.openxmlformats.org/officeDocument/2006/relationships/numbering" Target="numbering.xml"/><Relationship Id="rId29" Type="http://schemas.openxmlformats.org/officeDocument/2006/relationships/hyperlink" Target="http://www.legislation.act.gov.au/a/2001-14" TargetMode="External"/><Relationship Id="rId276" Type="http://schemas.openxmlformats.org/officeDocument/2006/relationships/hyperlink" Target="http://www.legislation.act.gov.au/a/2005-20" TargetMode="External"/><Relationship Id="rId441" Type="http://schemas.openxmlformats.org/officeDocument/2006/relationships/hyperlink" Target="http://www.legislation.act.gov.au/a/2019-3/default.asp" TargetMode="External"/><Relationship Id="rId483" Type="http://schemas.openxmlformats.org/officeDocument/2006/relationships/hyperlink" Target="http://www.legislation.act.gov.au/a/2005-20" TargetMode="External"/><Relationship Id="rId40" Type="http://schemas.openxmlformats.org/officeDocument/2006/relationships/hyperlink" Target="http://www.legislation.act.gov.au/a/2007-15" TargetMode="External"/><Relationship Id="rId136" Type="http://schemas.openxmlformats.org/officeDocument/2006/relationships/hyperlink" Target="http://www.legislation.act.gov.au/a/2019-42" TargetMode="External"/><Relationship Id="rId178" Type="http://schemas.openxmlformats.org/officeDocument/2006/relationships/hyperlink" Target="http://www.legislation.act.gov.au/a/2005-20" TargetMode="External"/><Relationship Id="rId301" Type="http://schemas.openxmlformats.org/officeDocument/2006/relationships/hyperlink" Target="http://www.legislation.act.gov.au/a/2025-29/" TargetMode="External"/><Relationship Id="rId343" Type="http://schemas.openxmlformats.org/officeDocument/2006/relationships/hyperlink" Target="http://www.legislation.act.gov.au/a/2013-39" TargetMode="External"/><Relationship Id="rId82" Type="http://schemas.openxmlformats.org/officeDocument/2006/relationships/header" Target="header7.xml"/><Relationship Id="rId203" Type="http://schemas.openxmlformats.org/officeDocument/2006/relationships/hyperlink" Target="http://www.legislation.act.gov.au/a/2005-20" TargetMode="External"/><Relationship Id="rId385" Type="http://schemas.openxmlformats.org/officeDocument/2006/relationships/hyperlink" Target="http://www.legislation.act.gov.au/a/2004-15" TargetMode="External"/><Relationship Id="rId245" Type="http://schemas.openxmlformats.org/officeDocument/2006/relationships/hyperlink" Target="http://www.legislation.act.gov.au/a/2008-5" TargetMode="External"/><Relationship Id="rId287" Type="http://schemas.openxmlformats.org/officeDocument/2006/relationships/hyperlink" Target="http://www.legislation.act.gov.au/a/2016-7/default.asp" TargetMode="External"/><Relationship Id="rId410" Type="http://schemas.openxmlformats.org/officeDocument/2006/relationships/hyperlink" Target="http://www.legislation.act.gov.au/a/2016-7/default.asp" TargetMode="External"/><Relationship Id="rId452" Type="http://schemas.openxmlformats.org/officeDocument/2006/relationships/hyperlink" Target="http://www.legislation.act.gov.au/a/2014-8" TargetMode="External"/><Relationship Id="rId494" Type="http://schemas.openxmlformats.org/officeDocument/2006/relationships/hyperlink" Target="http://www.legislation.act.gov.au/a/2011-52" TargetMode="External"/><Relationship Id="rId508" Type="http://schemas.openxmlformats.org/officeDocument/2006/relationships/hyperlink" Target="http://www.legislation.act.gov.au/a/2019-42/default.asp" TargetMode="External"/><Relationship Id="rId105" Type="http://schemas.openxmlformats.org/officeDocument/2006/relationships/hyperlink" Target="http://www.legislation.act.gov.au/a/2004-39" TargetMode="External"/><Relationship Id="rId147" Type="http://schemas.openxmlformats.org/officeDocument/2006/relationships/hyperlink" Target="http://www.legislation.act.gov.au/a/2008-14" TargetMode="External"/><Relationship Id="rId312" Type="http://schemas.openxmlformats.org/officeDocument/2006/relationships/hyperlink" Target="http://www.legislation.act.gov.au/a/2024-9/" TargetMode="External"/><Relationship Id="rId354" Type="http://schemas.openxmlformats.org/officeDocument/2006/relationships/hyperlink" Target="http://www.legislation.act.gov.au/a/2025-29/" TargetMode="External"/><Relationship Id="rId51" Type="http://schemas.openxmlformats.org/officeDocument/2006/relationships/hyperlink" Target="http://www.legislation.act.gov.au/a/2008-35" TargetMode="External"/><Relationship Id="rId93" Type="http://schemas.openxmlformats.org/officeDocument/2006/relationships/hyperlink" Target="http://www.legislation.act.gov.au/a/1963-17" TargetMode="External"/><Relationship Id="rId189" Type="http://schemas.openxmlformats.org/officeDocument/2006/relationships/hyperlink" Target="http://www.legislation.act.gov.au/a/2019-42" TargetMode="External"/><Relationship Id="rId396" Type="http://schemas.openxmlformats.org/officeDocument/2006/relationships/hyperlink" Target="http://www.legislation.act.gov.au/a/2005-20" TargetMode="External"/><Relationship Id="rId214" Type="http://schemas.openxmlformats.org/officeDocument/2006/relationships/hyperlink" Target="http://www.legislation.act.gov.au/a/2025-29/" TargetMode="External"/><Relationship Id="rId256" Type="http://schemas.openxmlformats.org/officeDocument/2006/relationships/hyperlink" Target="http://www.legislation.act.gov.au/a/2016-4/default.asp" TargetMode="External"/><Relationship Id="rId298" Type="http://schemas.openxmlformats.org/officeDocument/2006/relationships/hyperlink" Target="http://www.legislation.act.gov.au/a/2016-7/default.asp" TargetMode="External"/><Relationship Id="rId421" Type="http://schemas.openxmlformats.org/officeDocument/2006/relationships/hyperlink" Target="http://www.legislation.act.gov.au/a/2016-7/default.asp" TargetMode="External"/><Relationship Id="rId463" Type="http://schemas.openxmlformats.org/officeDocument/2006/relationships/hyperlink" Target="http://www.legislation.act.gov.au/a/2013-39" TargetMode="External"/><Relationship Id="rId519" Type="http://schemas.openxmlformats.org/officeDocument/2006/relationships/header" Target="header12.xml"/><Relationship Id="rId116" Type="http://schemas.openxmlformats.org/officeDocument/2006/relationships/hyperlink" Target="http://www.legislation.act.gov.au/a/2008-37" TargetMode="External"/><Relationship Id="rId158" Type="http://schemas.openxmlformats.org/officeDocument/2006/relationships/hyperlink" Target="http://www.legislation.act.gov.au/a/2012-40" TargetMode="External"/><Relationship Id="rId323" Type="http://schemas.openxmlformats.org/officeDocument/2006/relationships/hyperlink" Target="http://www.legislation.act.gov.au/a/2006-22" TargetMode="External"/><Relationship Id="rId530" Type="http://schemas.openxmlformats.org/officeDocument/2006/relationships/footer" Target="footer19.xml"/><Relationship Id="rId20" Type="http://schemas.openxmlformats.org/officeDocument/2006/relationships/footer" Target="footer2.xml"/><Relationship Id="rId62" Type="http://schemas.openxmlformats.org/officeDocument/2006/relationships/hyperlink" Target="http://www.legislation.act.gov.au/a/1994-28" TargetMode="External"/><Relationship Id="rId365" Type="http://schemas.openxmlformats.org/officeDocument/2006/relationships/hyperlink" Target="http://www.legislation.act.gov.au/a/2014-18" TargetMode="External"/><Relationship Id="rId225" Type="http://schemas.openxmlformats.org/officeDocument/2006/relationships/hyperlink" Target="http://www.legislation.act.gov.au/a/1998-12" TargetMode="External"/><Relationship Id="rId267" Type="http://schemas.openxmlformats.org/officeDocument/2006/relationships/hyperlink" Target="http://www.legislation.act.gov.au/a/2014-6" TargetMode="External"/><Relationship Id="rId432" Type="http://schemas.openxmlformats.org/officeDocument/2006/relationships/hyperlink" Target="http://www.legislation.act.gov.au/a/2012-40" TargetMode="External"/><Relationship Id="rId474" Type="http://schemas.openxmlformats.org/officeDocument/2006/relationships/hyperlink" Target="http://www.legislation.act.gov.au/a/2019-3/default.asp" TargetMode="External"/><Relationship Id="rId127" Type="http://schemas.openxmlformats.org/officeDocument/2006/relationships/hyperlink" Target="http://www.legislation.act.gov.au/a/2014-6" TargetMode="External"/><Relationship Id="rId31" Type="http://schemas.openxmlformats.org/officeDocument/2006/relationships/hyperlink" Target="http://www.legislation.act.gov.au/a/2001-14" TargetMode="External"/><Relationship Id="rId73" Type="http://schemas.openxmlformats.org/officeDocument/2006/relationships/hyperlink" Target="http://www.legislation.act.gov.au/a/1993-20" TargetMode="External"/><Relationship Id="rId169" Type="http://schemas.openxmlformats.org/officeDocument/2006/relationships/hyperlink" Target="http://www.legislation.act.gov.au/a/2005-20" TargetMode="External"/><Relationship Id="rId334" Type="http://schemas.openxmlformats.org/officeDocument/2006/relationships/hyperlink" Target="http://www.legislation.act.gov.au/a/2013-39" TargetMode="External"/><Relationship Id="rId376" Type="http://schemas.openxmlformats.org/officeDocument/2006/relationships/hyperlink" Target="http://www.legislation.act.gov.au/a/2005-20" TargetMode="External"/><Relationship Id="rId4" Type="http://schemas.openxmlformats.org/officeDocument/2006/relationships/settings" Target="settings.xml"/><Relationship Id="rId180" Type="http://schemas.openxmlformats.org/officeDocument/2006/relationships/hyperlink" Target="http://www.legislation.act.gov.au/a/2005-20" TargetMode="External"/><Relationship Id="rId236" Type="http://schemas.openxmlformats.org/officeDocument/2006/relationships/hyperlink" Target="http://www.legislation.act.gov.au/a/2025-29/" TargetMode="External"/><Relationship Id="rId278" Type="http://schemas.openxmlformats.org/officeDocument/2006/relationships/hyperlink" Target="http://www.legislation.act.gov.au/a/2006-22" TargetMode="External"/><Relationship Id="rId401" Type="http://schemas.openxmlformats.org/officeDocument/2006/relationships/hyperlink" Target="http://www.legislation.act.gov.au/a/2008-37" TargetMode="External"/><Relationship Id="rId443" Type="http://schemas.openxmlformats.org/officeDocument/2006/relationships/hyperlink" Target="http://www.legislation.act.gov.au/a/2014-6" TargetMode="External"/><Relationship Id="rId303" Type="http://schemas.openxmlformats.org/officeDocument/2006/relationships/hyperlink" Target="http://www.legislation.act.gov.au/a/2020-40/" TargetMode="External"/><Relationship Id="rId485" Type="http://schemas.openxmlformats.org/officeDocument/2006/relationships/hyperlink" Target="http://www.legislation.act.gov.au/a/2005-20" TargetMode="External"/><Relationship Id="rId42" Type="http://schemas.openxmlformats.org/officeDocument/2006/relationships/hyperlink" Target="http://www.legislation.act.gov.au/a/2005-59" TargetMode="External"/><Relationship Id="rId84" Type="http://schemas.openxmlformats.org/officeDocument/2006/relationships/footer" Target="footer8.xml"/><Relationship Id="rId138" Type="http://schemas.openxmlformats.org/officeDocument/2006/relationships/hyperlink" Target="https://www.legislation.act.gov.au/cn/2021-3/" TargetMode="External"/><Relationship Id="rId345" Type="http://schemas.openxmlformats.org/officeDocument/2006/relationships/hyperlink" Target="http://www.legislation.act.gov.au/a/2006-22" TargetMode="External"/><Relationship Id="rId387" Type="http://schemas.openxmlformats.org/officeDocument/2006/relationships/hyperlink" Target="http://www.legislation.act.gov.au/a/2004-15" TargetMode="External"/><Relationship Id="rId510" Type="http://schemas.openxmlformats.org/officeDocument/2006/relationships/hyperlink" Target="http://www.legislation.act.gov.au/a/2020-17/" TargetMode="External"/><Relationship Id="rId191" Type="http://schemas.openxmlformats.org/officeDocument/2006/relationships/hyperlink" Target="http://www.legislation.act.gov.au/a/2025-29/" TargetMode="External"/><Relationship Id="rId205" Type="http://schemas.openxmlformats.org/officeDocument/2006/relationships/hyperlink" Target="http://www.legislation.act.gov.au/a/2005-20" TargetMode="External"/><Relationship Id="rId247" Type="http://schemas.openxmlformats.org/officeDocument/2006/relationships/hyperlink" Target="http://www.legislation.act.gov.au/a/2016-7/default.asp" TargetMode="External"/><Relationship Id="rId412" Type="http://schemas.openxmlformats.org/officeDocument/2006/relationships/hyperlink" Target="http://www.legislation.act.gov.au/a/2001-44" TargetMode="External"/><Relationship Id="rId107" Type="http://schemas.openxmlformats.org/officeDocument/2006/relationships/hyperlink" Target="http://www.legislation.act.gov.au/cn/2005-11/default.asp" TargetMode="External"/><Relationship Id="rId289" Type="http://schemas.openxmlformats.org/officeDocument/2006/relationships/hyperlink" Target="http://www.legislation.act.gov.au/a/2024-9/" TargetMode="External"/><Relationship Id="rId454" Type="http://schemas.openxmlformats.org/officeDocument/2006/relationships/hyperlink" Target="http://www.legislation.act.gov.au/a/2005-20" TargetMode="External"/><Relationship Id="rId496" Type="http://schemas.openxmlformats.org/officeDocument/2006/relationships/hyperlink" Target="http://www.legislation.act.gov.au/a/2012-40" TargetMode="External"/><Relationship Id="rId11" Type="http://schemas.openxmlformats.org/officeDocument/2006/relationships/hyperlink" Target="http://www.legislation.act.gov.au/a/2001-14" TargetMode="External"/><Relationship Id="rId53" Type="http://schemas.openxmlformats.org/officeDocument/2006/relationships/hyperlink" Target="http://www.legislation.act.gov.au/a/2008-35" TargetMode="External"/><Relationship Id="rId149" Type="http://schemas.openxmlformats.org/officeDocument/2006/relationships/hyperlink" Target="http://www.legislation.act.gov.au/a/2013-39" TargetMode="External"/><Relationship Id="rId314" Type="http://schemas.openxmlformats.org/officeDocument/2006/relationships/hyperlink" Target="http://www.legislation.act.gov.au/a/2020-40/" TargetMode="External"/><Relationship Id="rId356" Type="http://schemas.openxmlformats.org/officeDocument/2006/relationships/hyperlink" Target="http://www.legislation.act.gov.au/a/2005-20" TargetMode="External"/><Relationship Id="rId398" Type="http://schemas.openxmlformats.org/officeDocument/2006/relationships/hyperlink" Target="http://www.legislation.act.gov.au/a/2005-54" TargetMode="External"/><Relationship Id="rId521" Type="http://schemas.openxmlformats.org/officeDocument/2006/relationships/footer" Target="footer14.xml"/><Relationship Id="rId95" Type="http://schemas.openxmlformats.org/officeDocument/2006/relationships/header" Target="header11.xml"/><Relationship Id="rId160" Type="http://schemas.openxmlformats.org/officeDocument/2006/relationships/hyperlink" Target="http://www.legislation.act.gov.au/a/2005-20" TargetMode="External"/><Relationship Id="rId216" Type="http://schemas.openxmlformats.org/officeDocument/2006/relationships/hyperlink" Target="http://www.legislation.act.gov.au/a/2024-31/" TargetMode="External"/><Relationship Id="rId423" Type="http://schemas.openxmlformats.org/officeDocument/2006/relationships/hyperlink" Target="http://www.legislation.act.gov.au/a/2025-29/" TargetMode="External"/><Relationship Id="rId258" Type="http://schemas.openxmlformats.org/officeDocument/2006/relationships/hyperlink" Target="http://www.legislation.act.gov.au/a/2014-6" TargetMode="External"/><Relationship Id="rId465" Type="http://schemas.openxmlformats.org/officeDocument/2006/relationships/hyperlink" Target="http://www.legislation.act.gov.au/a/2005-20" TargetMode="External"/><Relationship Id="rId22" Type="http://schemas.openxmlformats.org/officeDocument/2006/relationships/footer" Target="footer3.xml"/><Relationship Id="rId64" Type="http://schemas.openxmlformats.org/officeDocument/2006/relationships/hyperlink" Target="http://www.legislation.act.gov.au/a/1997-57" TargetMode="External"/><Relationship Id="rId118" Type="http://schemas.openxmlformats.org/officeDocument/2006/relationships/hyperlink" Target="http://www.legislation.act.gov.au/cn/2009-2/default.asp" TargetMode="External"/><Relationship Id="rId325" Type="http://schemas.openxmlformats.org/officeDocument/2006/relationships/hyperlink" Target="http://www.legislation.act.gov.au/a/2008-14" TargetMode="External"/><Relationship Id="rId367" Type="http://schemas.openxmlformats.org/officeDocument/2006/relationships/hyperlink" Target="http://www.legislation.act.gov.au/a/2020-17/" TargetMode="External"/><Relationship Id="rId532" Type="http://schemas.openxmlformats.org/officeDocument/2006/relationships/theme" Target="theme/theme1.xml"/><Relationship Id="rId171" Type="http://schemas.openxmlformats.org/officeDocument/2006/relationships/hyperlink" Target="http://www.legislation.act.gov.au/a/2005-20" TargetMode="External"/><Relationship Id="rId227" Type="http://schemas.openxmlformats.org/officeDocument/2006/relationships/hyperlink" Target="http://www.legislation.act.gov.au/a/2005-20" TargetMode="External"/><Relationship Id="rId269" Type="http://schemas.openxmlformats.org/officeDocument/2006/relationships/hyperlink" Target="http://www.legislation.act.gov.au/a/2005-20" TargetMode="External"/><Relationship Id="rId434" Type="http://schemas.openxmlformats.org/officeDocument/2006/relationships/hyperlink" Target="http://www.legislation.act.gov.au/a/2013-39" TargetMode="External"/><Relationship Id="rId476" Type="http://schemas.openxmlformats.org/officeDocument/2006/relationships/hyperlink" Target="http://www.legislation.act.gov.au/a/2014-8" TargetMode="External"/><Relationship Id="rId33" Type="http://schemas.openxmlformats.org/officeDocument/2006/relationships/hyperlink" Target="http://www.legislation.act.gov.au/a/2002-51" TargetMode="External"/><Relationship Id="rId129" Type="http://schemas.openxmlformats.org/officeDocument/2006/relationships/hyperlink" Target="http://www.legislation.act.gov.au/a/2014-18" TargetMode="External"/><Relationship Id="rId280" Type="http://schemas.openxmlformats.org/officeDocument/2006/relationships/hyperlink" Target="http://www.legislation.act.gov.au/a/2014-8" TargetMode="External"/><Relationship Id="rId336" Type="http://schemas.openxmlformats.org/officeDocument/2006/relationships/hyperlink" Target="http://www.legislation.act.gov.au/a/2009-57" TargetMode="External"/><Relationship Id="rId501" Type="http://schemas.openxmlformats.org/officeDocument/2006/relationships/hyperlink" Target="http://www.legislation.act.gov.au/a/2014-8/default.asp" TargetMode="External"/><Relationship Id="rId75" Type="http://schemas.openxmlformats.org/officeDocument/2006/relationships/hyperlink" Target="http://www.legislation.act.gov.au/a/2001-14" TargetMode="External"/><Relationship Id="rId140" Type="http://schemas.openxmlformats.org/officeDocument/2006/relationships/hyperlink" Target="http://www.legislation.act.gov.au/a/2021-33/default.asp" TargetMode="External"/><Relationship Id="rId182" Type="http://schemas.openxmlformats.org/officeDocument/2006/relationships/hyperlink" Target="http://www.legislation.act.gov.au/a/2019-3/default.asp" TargetMode="External"/><Relationship Id="rId378" Type="http://schemas.openxmlformats.org/officeDocument/2006/relationships/hyperlink" Target="http://www.legislation.act.gov.au/a/2016-7/default.asp" TargetMode="External"/><Relationship Id="rId403" Type="http://schemas.openxmlformats.org/officeDocument/2006/relationships/hyperlink" Target="http://www.legislation.act.gov.au/a/2025-29/" TargetMode="External"/><Relationship Id="rId6" Type="http://schemas.openxmlformats.org/officeDocument/2006/relationships/footnotes" Target="footnotes.xml"/><Relationship Id="rId238" Type="http://schemas.openxmlformats.org/officeDocument/2006/relationships/hyperlink" Target="http://www.legislation.act.gov.au/a/2024-9/" TargetMode="External"/><Relationship Id="rId445" Type="http://schemas.openxmlformats.org/officeDocument/2006/relationships/hyperlink" Target="http://www.legislation.act.gov.au/a/2005-20" TargetMode="External"/><Relationship Id="rId487" Type="http://schemas.openxmlformats.org/officeDocument/2006/relationships/hyperlink" Target="http://www.legislation.act.gov.au/a/2006-42" TargetMode="External"/><Relationship Id="rId291" Type="http://schemas.openxmlformats.org/officeDocument/2006/relationships/hyperlink" Target="http://www.legislation.act.gov.au/a/2014-8" TargetMode="External"/><Relationship Id="rId305" Type="http://schemas.openxmlformats.org/officeDocument/2006/relationships/hyperlink" Target="http://www.legislation.act.gov.au/a/2016-7/default.asp" TargetMode="External"/><Relationship Id="rId347" Type="http://schemas.openxmlformats.org/officeDocument/2006/relationships/hyperlink" Target="http://www.legislation.act.gov.au/a/2012-40" TargetMode="External"/><Relationship Id="rId512" Type="http://schemas.openxmlformats.org/officeDocument/2006/relationships/hyperlink" Target="http://www.legislation.act.gov.au/a/2021-33/" TargetMode="External"/><Relationship Id="rId44" Type="http://schemas.openxmlformats.org/officeDocument/2006/relationships/hyperlink" Target="http://www.legislation.act.gov.au/a/2001-14" TargetMode="External"/><Relationship Id="rId86" Type="http://schemas.openxmlformats.org/officeDocument/2006/relationships/header" Target="header8.xml"/><Relationship Id="rId151" Type="http://schemas.openxmlformats.org/officeDocument/2006/relationships/hyperlink" Target="http://www.legislation.act.gov.au/a/2005-20" TargetMode="External"/><Relationship Id="rId389" Type="http://schemas.openxmlformats.org/officeDocument/2006/relationships/hyperlink" Target="http://www.legislation.act.gov.au/a/2004-15" TargetMode="External"/><Relationship Id="rId193" Type="http://schemas.openxmlformats.org/officeDocument/2006/relationships/hyperlink" Target="http://www.legislation.act.gov.au/a/2005-20" TargetMode="External"/><Relationship Id="rId207" Type="http://schemas.openxmlformats.org/officeDocument/2006/relationships/hyperlink" Target="http://www.legislation.act.gov.au/a/2006-22" TargetMode="External"/><Relationship Id="rId249" Type="http://schemas.openxmlformats.org/officeDocument/2006/relationships/hyperlink" Target="http://www.legislation.act.gov.au/a/2025-29/" TargetMode="External"/><Relationship Id="rId414" Type="http://schemas.openxmlformats.org/officeDocument/2006/relationships/hyperlink" Target="http://www.legislation.act.gov.au/a/2025-29/" TargetMode="External"/><Relationship Id="rId456" Type="http://schemas.openxmlformats.org/officeDocument/2006/relationships/hyperlink" Target="http://www.legislation.act.gov.au/a/2005-20" TargetMode="External"/><Relationship Id="rId498" Type="http://schemas.openxmlformats.org/officeDocument/2006/relationships/hyperlink" Target="http://www.legislation.act.gov.au/a/2013-39" TargetMode="External"/><Relationship Id="rId13" Type="http://schemas.openxmlformats.org/officeDocument/2006/relationships/hyperlink" Target="http://www.legislation.act.gov.au/a/2001-14" TargetMode="External"/><Relationship Id="rId109" Type="http://schemas.openxmlformats.org/officeDocument/2006/relationships/hyperlink" Target="http://www.legislation.act.gov.au/a/2005-54" TargetMode="External"/><Relationship Id="rId260" Type="http://schemas.openxmlformats.org/officeDocument/2006/relationships/hyperlink" Target="http://www.legislation.act.gov.au/a/2014-6" TargetMode="External"/><Relationship Id="rId316" Type="http://schemas.openxmlformats.org/officeDocument/2006/relationships/hyperlink" Target="http://www.legislation.act.gov.au/a/2020-40/" TargetMode="External"/><Relationship Id="rId523" Type="http://schemas.openxmlformats.org/officeDocument/2006/relationships/header" Target="header14.xml"/><Relationship Id="rId55" Type="http://schemas.openxmlformats.org/officeDocument/2006/relationships/hyperlink" Target="http://www.legislation.act.gov.au/a/2012-40" TargetMode="External"/><Relationship Id="rId97" Type="http://schemas.openxmlformats.org/officeDocument/2006/relationships/footer" Target="footer13.xml"/><Relationship Id="rId120" Type="http://schemas.openxmlformats.org/officeDocument/2006/relationships/hyperlink" Target="http://www.legislation.act.gov.au/a/2009-57" TargetMode="External"/><Relationship Id="rId358" Type="http://schemas.openxmlformats.org/officeDocument/2006/relationships/hyperlink" Target="http://www.legislation.act.gov.au/a/2005-20" TargetMode="External"/><Relationship Id="rId162" Type="http://schemas.openxmlformats.org/officeDocument/2006/relationships/hyperlink" Target="http://www.legislation.act.gov.au/a/2005-20" TargetMode="External"/><Relationship Id="rId218" Type="http://schemas.openxmlformats.org/officeDocument/2006/relationships/hyperlink" Target="http://www.legislation.act.gov.au/a/2004-1" TargetMode="External"/><Relationship Id="rId425" Type="http://schemas.openxmlformats.org/officeDocument/2006/relationships/hyperlink" Target="http://www.legislation.act.gov.au/a/2014-6" TargetMode="External"/><Relationship Id="rId467" Type="http://schemas.openxmlformats.org/officeDocument/2006/relationships/hyperlink" Target="http://www.legislation.act.gov.au/a/2014-6" TargetMode="External"/><Relationship Id="rId271" Type="http://schemas.openxmlformats.org/officeDocument/2006/relationships/hyperlink" Target="http://www.legislation.act.gov.au/a/2014-8" TargetMode="External"/><Relationship Id="rId24" Type="http://schemas.openxmlformats.org/officeDocument/2006/relationships/header" Target="header5.xml"/><Relationship Id="rId66" Type="http://schemas.openxmlformats.org/officeDocument/2006/relationships/hyperlink" Target="http://www.legislation.act.gov.au/a/1978-44" TargetMode="External"/><Relationship Id="rId131" Type="http://schemas.openxmlformats.org/officeDocument/2006/relationships/hyperlink" Target="http://www.legislation.act.gov.au/a/2016-7" TargetMode="External"/><Relationship Id="rId327" Type="http://schemas.openxmlformats.org/officeDocument/2006/relationships/hyperlink" Target="http://www.legislation.act.gov.au/a/2006-22" TargetMode="External"/><Relationship Id="rId369" Type="http://schemas.openxmlformats.org/officeDocument/2006/relationships/hyperlink" Target="http://www.legislation.act.gov.au/a/2005-54" TargetMode="External"/><Relationship Id="rId173" Type="http://schemas.openxmlformats.org/officeDocument/2006/relationships/hyperlink" Target="http://www.legislation.act.gov.au/a/2005-20" TargetMode="External"/><Relationship Id="rId229" Type="http://schemas.openxmlformats.org/officeDocument/2006/relationships/hyperlink" Target="http://www.legislation.act.gov.au/a/2020-40/" TargetMode="External"/><Relationship Id="rId380" Type="http://schemas.openxmlformats.org/officeDocument/2006/relationships/hyperlink" Target="http://www.legislation.act.gov.au/a/2020-40/" TargetMode="External"/><Relationship Id="rId436" Type="http://schemas.openxmlformats.org/officeDocument/2006/relationships/hyperlink" Target="http://www.legislation.act.gov.au/a/2014-18" TargetMode="External"/><Relationship Id="rId240" Type="http://schemas.openxmlformats.org/officeDocument/2006/relationships/hyperlink" Target="http://www.legislation.act.gov.au/a/2005-20" TargetMode="External"/><Relationship Id="rId478" Type="http://schemas.openxmlformats.org/officeDocument/2006/relationships/hyperlink" Target="http://www.legislation.act.gov.au/a/1998-12" TargetMode="External"/><Relationship Id="rId35" Type="http://schemas.openxmlformats.org/officeDocument/2006/relationships/hyperlink" Target="https://www.legislation.gov.au/Series/C2004A00275" TargetMode="External"/><Relationship Id="rId77" Type="http://schemas.openxmlformats.org/officeDocument/2006/relationships/hyperlink" Target="http://www.legislation.act.gov.au/a/2001-14" TargetMode="External"/><Relationship Id="rId100" Type="http://schemas.openxmlformats.org/officeDocument/2006/relationships/hyperlink" Target="http://www.legislation.act.gov.au/a/2000-51" TargetMode="External"/><Relationship Id="rId282" Type="http://schemas.openxmlformats.org/officeDocument/2006/relationships/hyperlink" Target="http://www.legislation.act.gov.au/a/2020-40/" TargetMode="External"/><Relationship Id="rId338" Type="http://schemas.openxmlformats.org/officeDocument/2006/relationships/hyperlink" Target="http://www.legislation.act.gov.au/a/2006-22" TargetMode="External"/><Relationship Id="rId503" Type="http://schemas.openxmlformats.org/officeDocument/2006/relationships/hyperlink" Target="http://www.legislation.act.gov.au/a/2016-4/default.asp" TargetMode="External"/><Relationship Id="rId8" Type="http://schemas.openxmlformats.org/officeDocument/2006/relationships/image" Target="media/image1.png"/><Relationship Id="rId142" Type="http://schemas.openxmlformats.org/officeDocument/2006/relationships/hyperlink" Target="http://www.legislation.act.gov.au/a/2024-24" TargetMode="External"/><Relationship Id="rId184" Type="http://schemas.openxmlformats.org/officeDocument/2006/relationships/hyperlink" Target="http://www.legislation.act.gov.au/a/2005-54" TargetMode="External"/><Relationship Id="rId391" Type="http://schemas.openxmlformats.org/officeDocument/2006/relationships/hyperlink" Target="http://www.legislation.act.gov.au/a/2005-20" TargetMode="External"/><Relationship Id="rId405" Type="http://schemas.openxmlformats.org/officeDocument/2006/relationships/hyperlink" Target="http://www.legislation.act.gov.au/a/2025-29/" TargetMode="External"/><Relationship Id="rId447" Type="http://schemas.openxmlformats.org/officeDocument/2006/relationships/hyperlink" Target="http://www.legislation.act.gov.au/a/2014-6" TargetMode="External"/><Relationship Id="rId251" Type="http://schemas.openxmlformats.org/officeDocument/2006/relationships/hyperlink" Target="http://www.legislation.act.gov.au/a/2014-6" TargetMode="External"/><Relationship Id="rId489" Type="http://schemas.openxmlformats.org/officeDocument/2006/relationships/hyperlink" Target="http://www.legislation.act.gov.au/a/2008-14" TargetMode="External"/><Relationship Id="rId46" Type="http://schemas.openxmlformats.org/officeDocument/2006/relationships/hyperlink" Target="https://www.legislation.gov.au/Series/C2004A00275" TargetMode="External"/><Relationship Id="rId293" Type="http://schemas.openxmlformats.org/officeDocument/2006/relationships/hyperlink" Target="http://www.legislation.act.gov.au/a/2005-54" TargetMode="External"/><Relationship Id="rId307" Type="http://schemas.openxmlformats.org/officeDocument/2006/relationships/hyperlink" Target="http://www.legislation.act.gov.au/a/2024-9/" TargetMode="External"/><Relationship Id="rId349" Type="http://schemas.openxmlformats.org/officeDocument/2006/relationships/hyperlink" Target="http://www.legislation.act.gov.au/a/2013-39" TargetMode="External"/><Relationship Id="rId514" Type="http://schemas.openxmlformats.org/officeDocument/2006/relationships/hyperlink" Target="http://www.legislation.act.gov.au/a/2024-31/" TargetMode="External"/><Relationship Id="rId88" Type="http://schemas.openxmlformats.org/officeDocument/2006/relationships/footer" Target="footer10.xml"/><Relationship Id="rId111" Type="http://schemas.openxmlformats.org/officeDocument/2006/relationships/hyperlink" Target="http://www.legislation.act.gov.au/a/2006-42" TargetMode="External"/><Relationship Id="rId153" Type="http://schemas.openxmlformats.org/officeDocument/2006/relationships/hyperlink" Target="http://www.legislation.act.gov.au/a/2014-8" TargetMode="External"/><Relationship Id="rId195" Type="http://schemas.openxmlformats.org/officeDocument/2006/relationships/hyperlink" Target="http://www.legislation.act.gov.au/a/2019-3/default.asp" TargetMode="External"/><Relationship Id="rId209" Type="http://schemas.openxmlformats.org/officeDocument/2006/relationships/hyperlink" Target="http://www.legislation.act.gov.au/a/2011-27" TargetMode="External"/><Relationship Id="rId360" Type="http://schemas.openxmlformats.org/officeDocument/2006/relationships/hyperlink" Target="http://www.legislation.act.gov.au/a/2014-1" TargetMode="External"/><Relationship Id="rId416" Type="http://schemas.openxmlformats.org/officeDocument/2006/relationships/hyperlink" Target="http://www.legislation.act.gov.au/a/2005-20" TargetMode="External"/><Relationship Id="rId220" Type="http://schemas.openxmlformats.org/officeDocument/2006/relationships/hyperlink" Target="http://www.legislation.act.gov.au/a/2024-31/" TargetMode="External"/><Relationship Id="rId458" Type="http://schemas.openxmlformats.org/officeDocument/2006/relationships/hyperlink" Target="http://www.legislation.act.gov.au/a/2005-20" TargetMode="External"/><Relationship Id="rId15" Type="http://schemas.openxmlformats.org/officeDocument/2006/relationships/hyperlink" Target="http://www.legislation.act.gov.au/a/2001-14" TargetMode="External"/><Relationship Id="rId57" Type="http://schemas.openxmlformats.org/officeDocument/2006/relationships/hyperlink" Target="http://www.legislation.act.gov.au/a/2012-40" TargetMode="External"/><Relationship Id="rId262" Type="http://schemas.openxmlformats.org/officeDocument/2006/relationships/hyperlink" Target="http://www.legislation.act.gov.au/a/2014-6" TargetMode="External"/><Relationship Id="rId318" Type="http://schemas.openxmlformats.org/officeDocument/2006/relationships/hyperlink" Target="http://www.legislation.act.gov.au/a/2020-40/" TargetMode="External"/><Relationship Id="rId525" Type="http://schemas.openxmlformats.org/officeDocument/2006/relationships/footer" Target="footer16.xml"/><Relationship Id="rId99" Type="http://schemas.openxmlformats.org/officeDocument/2006/relationships/hyperlink" Target="http://www.legislation.act.gov.au/a/1998-12" TargetMode="External"/><Relationship Id="rId122" Type="http://schemas.openxmlformats.org/officeDocument/2006/relationships/hyperlink" Target="http://www.legislation.act.gov.au/a/2011-52" TargetMode="External"/><Relationship Id="rId164" Type="http://schemas.openxmlformats.org/officeDocument/2006/relationships/hyperlink" Target="http://www.legislation.act.gov.au/a/2005-20" TargetMode="External"/><Relationship Id="rId371" Type="http://schemas.openxmlformats.org/officeDocument/2006/relationships/hyperlink" Target="http://www.legislation.act.gov.au/a/2001-44" TargetMode="External"/><Relationship Id="rId427" Type="http://schemas.openxmlformats.org/officeDocument/2006/relationships/hyperlink" Target="http://www.legislation.act.gov.au/a/2005-20" TargetMode="External"/><Relationship Id="rId469" Type="http://schemas.openxmlformats.org/officeDocument/2006/relationships/hyperlink" Target="http://www.legislation.act.gov.au/a/2008-37" TargetMode="External"/><Relationship Id="rId26" Type="http://schemas.openxmlformats.org/officeDocument/2006/relationships/footer" Target="footer5.xml"/><Relationship Id="rId231" Type="http://schemas.openxmlformats.org/officeDocument/2006/relationships/hyperlink" Target="http://www.legislation.act.gov.au/a/2001-44" TargetMode="External"/><Relationship Id="rId273" Type="http://schemas.openxmlformats.org/officeDocument/2006/relationships/hyperlink" Target="http://www.legislation.act.gov.au/a/2016-7/default.asp" TargetMode="External"/><Relationship Id="rId329" Type="http://schemas.openxmlformats.org/officeDocument/2006/relationships/hyperlink" Target="http://www.legislation.act.gov.au/a/2008-14" TargetMode="External"/><Relationship Id="rId480" Type="http://schemas.openxmlformats.org/officeDocument/2006/relationships/hyperlink" Target="http://www.legislation.act.gov.au/a/2001-44" TargetMode="External"/><Relationship Id="rId68" Type="http://schemas.openxmlformats.org/officeDocument/2006/relationships/hyperlink" Target="http://www.legislation.act.gov.au/a/2001-14" TargetMode="External"/><Relationship Id="rId133" Type="http://schemas.openxmlformats.org/officeDocument/2006/relationships/hyperlink" Target="http://www.legislation.act.gov.au/a/2019-3" TargetMode="External"/><Relationship Id="rId175" Type="http://schemas.openxmlformats.org/officeDocument/2006/relationships/hyperlink" Target="http://www.legislation.act.gov.au/a/2005-20" TargetMode="External"/><Relationship Id="rId340" Type="http://schemas.openxmlformats.org/officeDocument/2006/relationships/hyperlink" Target="http://www.legislation.act.gov.au/a/2008-14" TargetMode="External"/><Relationship Id="rId200" Type="http://schemas.openxmlformats.org/officeDocument/2006/relationships/hyperlink" Target="http://www.legislation.act.gov.au/a/2019-3/default.asp" TargetMode="External"/><Relationship Id="rId382" Type="http://schemas.openxmlformats.org/officeDocument/2006/relationships/hyperlink" Target="https://www.legislation.act.gov.au/a/2024-24" TargetMode="External"/><Relationship Id="rId438" Type="http://schemas.openxmlformats.org/officeDocument/2006/relationships/hyperlink" Target="http://www.legislation.act.gov.au/a/2005-20" TargetMode="External"/><Relationship Id="rId242" Type="http://schemas.openxmlformats.org/officeDocument/2006/relationships/hyperlink" Target="http://www.legislation.act.gov.au/a/2021-33/" TargetMode="External"/><Relationship Id="rId284" Type="http://schemas.openxmlformats.org/officeDocument/2006/relationships/hyperlink" Target="http://www.legislation.act.gov.au/a/2025-29/" TargetMode="External"/><Relationship Id="rId491" Type="http://schemas.openxmlformats.org/officeDocument/2006/relationships/hyperlink" Target="http://www.legislation.act.gov.au/a/2009-41" TargetMode="External"/><Relationship Id="rId505" Type="http://schemas.openxmlformats.org/officeDocument/2006/relationships/hyperlink" Target="http://www.legislation.act.gov.au/a/2016-7/default.asp" TargetMode="External"/><Relationship Id="rId37" Type="http://schemas.openxmlformats.org/officeDocument/2006/relationships/hyperlink" Target="http://www.legislation.act.gov.au/a/2008-19" TargetMode="External"/><Relationship Id="rId79" Type="http://schemas.openxmlformats.org/officeDocument/2006/relationships/hyperlink" Target="http://www.legislation.act.gov.au/a/2001-14" TargetMode="External"/><Relationship Id="rId102" Type="http://schemas.openxmlformats.org/officeDocument/2006/relationships/hyperlink" Target="http://www.legislation.act.gov.au/a/2004-1" TargetMode="External"/><Relationship Id="rId144" Type="http://schemas.openxmlformats.org/officeDocument/2006/relationships/hyperlink" Target="https://legislation.act.gov.au/a/2025-29/" TargetMode="External"/><Relationship Id="rId90" Type="http://schemas.openxmlformats.org/officeDocument/2006/relationships/hyperlink" Target="http://www.legislation.act.gov.au/a/2001-14" TargetMode="External"/><Relationship Id="rId186" Type="http://schemas.openxmlformats.org/officeDocument/2006/relationships/hyperlink" Target="http://www.legislation.act.gov.au/a/2014-18" TargetMode="External"/><Relationship Id="rId351" Type="http://schemas.openxmlformats.org/officeDocument/2006/relationships/hyperlink" Target="http://www.legislation.act.gov.au/a/2012-40" TargetMode="External"/><Relationship Id="rId393" Type="http://schemas.openxmlformats.org/officeDocument/2006/relationships/hyperlink" Target="http://www.legislation.act.gov.au/a/2005-54" TargetMode="External"/><Relationship Id="rId407" Type="http://schemas.openxmlformats.org/officeDocument/2006/relationships/hyperlink" Target="http://www.legislation.act.gov.au/a/2005-20" TargetMode="External"/><Relationship Id="rId449" Type="http://schemas.openxmlformats.org/officeDocument/2006/relationships/hyperlink" Target="http://www.legislation.act.gov.au/a/2005-20" TargetMode="External"/><Relationship Id="rId211" Type="http://schemas.openxmlformats.org/officeDocument/2006/relationships/hyperlink" Target="http://www.legislation.act.gov.au/a/2014-18" TargetMode="External"/><Relationship Id="rId253" Type="http://schemas.openxmlformats.org/officeDocument/2006/relationships/hyperlink" Target="http://www.legislation.act.gov.au/a/2014-6" TargetMode="External"/><Relationship Id="rId295" Type="http://schemas.openxmlformats.org/officeDocument/2006/relationships/hyperlink" Target="http://www.legislation.act.gov.au/a/2005-20" TargetMode="External"/><Relationship Id="rId309" Type="http://schemas.openxmlformats.org/officeDocument/2006/relationships/hyperlink" Target="http://www.legislation.act.gov.au/a/2020-40/" TargetMode="External"/><Relationship Id="rId460" Type="http://schemas.openxmlformats.org/officeDocument/2006/relationships/hyperlink" Target="http://www.legislation.act.gov.au/a/2006-22" TargetMode="External"/><Relationship Id="rId516" Type="http://schemas.openxmlformats.org/officeDocument/2006/relationships/hyperlink" Target="http://www.legislation.act.gov.au/a/2024-31/" TargetMode="External"/><Relationship Id="rId48" Type="http://schemas.openxmlformats.org/officeDocument/2006/relationships/hyperlink" Target="http://www.legislation.act.gov.au/a/2002-51" TargetMode="External"/><Relationship Id="rId113" Type="http://schemas.openxmlformats.org/officeDocument/2006/relationships/hyperlink" Target="http://www.legislation.act.gov.au/cn/2008-7/default.asp" TargetMode="External"/><Relationship Id="rId320" Type="http://schemas.openxmlformats.org/officeDocument/2006/relationships/hyperlink" Target="http://www.legislation.act.gov.au/a/2020-40/" TargetMode="External"/><Relationship Id="rId155" Type="http://schemas.openxmlformats.org/officeDocument/2006/relationships/hyperlink" Target="http://www.legislation.act.gov.au/a/2005-20" TargetMode="External"/><Relationship Id="rId197" Type="http://schemas.openxmlformats.org/officeDocument/2006/relationships/hyperlink" Target="http://www.legislation.act.gov.au/a/2005-20" TargetMode="External"/><Relationship Id="rId362" Type="http://schemas.openxmlformats.org/officeDocument/2006/relationships/hyperlink" Target="http://www.legislation.act.gov.au/a/2005-20" TargetMode="External"/><Relationship Id="rId418" Type="http://schemas.openxmlformats.org/officeDocument/2006/relationships/hyperlink" Target="http://www.legislation.act.gov.au/a/2025-29/" TargetMode="External"/><Relationship Id="rId222" Type="http://schemas.openxmlformats.org/officeDocument/2006/relationships/hyperlink" Target="http://www.legislation.act.gov.au/a/2004-1" TargetMode="External"/><Relationship Id="rId264" Type="http://schemas.openxmlformats.org/officeDocument/2006/relationships/hyperlink" Target="http://www.legislation.act.gov.au/a/2014-6" TargetMode="External"/><Relationship Id="rId471" Type="http://schemas.openxmlformats.org/officeDocument/2006/relationships/hyperlink" Target="http://www.legislation.act.gov.au/a/2014-8" TargetMode="External"/><Relationship Id="rId17" Type="http://schemas.openxmlformats.org/officeDocument/2006/relationships/header" Target="header1.xml"/><Relationship Id="rId59" Type="http://schemas.openxmlformats.org/officeDocument/2006/relationships/hyperlink" Target="http://www.legislation.act.gov.au/a/2012-40" TargetMode="External"/><Relationship Id="rId124" Type="http://schemas.openxmlformats.org/officeDocument/2006/relationships/hyperlink" Target="http://www.legislation.act.gov.au/a/2013-39" TargetMode="External"/><Relationship Id="rId527" Type="http://schemas.openxmlformats.org/officeDocument/2006/relationships/header" Target="header16.xml"/><Relationship Id="rId70" Type="http://schemas.openxmlformats.org/officeDocument/2006/relationships/hyperlink" Target="http://www.legislation.act.gov.au/a/2024-24" TargetMode="External"/><Relationship Id="rId166" Type="http://schemas.openxmlformats.org/officeDocument/2006/relationships/hyperlink" Target="http://www.legislation.act.gov.au/a/2005-20" TargetMode="External"/><Relationship Id="rId331" Type="http://schemas.openxmlformats.org/officeDocument/2006/relationships/hyperlink" Target="http://www.legislation.act.gov.au/a/2009-57" TargetMode="External"/><Relationship Id="rId373" Type="http://schemas.openxmlformats.org/officeDocument/2006/relationships/hyperlink" Target="https://www.legislation.act.gov.au/a/2024-24" TargetMode="External"/><Relationship Id="rId429" Type="http://schemas.openxmlformats.org/officeDocument/2006/relationships/hyperlink" Target="http://www.legislation.act.gov.au/a/2006-22" TargetMode="External"/><Relationship Id="rId1" Type="http://schemas.openxmlformats.org/officeDocument/2006/relationships/customXml" Target="../customXml/item1.xml"/><Relationship Id="rId233" Type="http://schemas.openxmlformats.org/officeDocument/2006/relationships/hyperlink" Target="http://www.legislation.act.gov.au/a/2011-27" TargetMode="External"/><Relationship Id="rId440" Type="http://schemas.openxmlformats.org/officeDocument/2006/relationships/hyperlink" Target="http://www.legislation.act.gov.au/a/2024-9/" TargetMode="External"/><Relationship Id="rId28" Type="http://schemas.openxmlformats.org/officeDocument/2006/relationships/hyperlink" Target="http://www.legislation.act.gov.au/a/2001-14" TargetMode="External"/><Relationship Id="rId275" Type="http://schemas.openxmlformats.org/officeDocument/2006/relationships/hyperlink" Target="http://www.legislation.act.gov.au/a/2001-44" TargetMode="External"/><Relationship Id="rId300" Type="http://schemas.openxmlformats.org/officeDocument/2006/relationships/hyperlink" Target="http://www.legislation.act.gov.au/a/2024-9/" TargetMode="External"/><Relationship Id="rId482" Type="http://schemas.openxmlformats.org/officeDocument/2006/relationships/hyperlink" Target="http://www.legislation.act.gov.au/a/2004-15" TargetMode="External"/><Relationship Id="rId81" Type="http://schemas.openxmlformats.org/officeDocument/2006/relationships/header" Target="header6.xml"/><Relationship Id="rId135" Type="http://schemas.openxmlformats.org/officeDocument/2006/relationships/hyperlink" Target="https://www.legislation.act.gov.au/cn/2019-19/" TargetMode="External"/><Relationship Id="rId177" Type="http://schemas.openxmlformats.org/officeDocument/2006/relationships/hyperlink" Target="http://www.legislation.act.gov.au/a/2005-20" TargetMode="External"/><Relationship Id="rId342" Type="http://schemas.openxmlformats.org/officeDocument/2006/relationships/hyperlink" Target="http://www.legislation.act.gov.au/a/2013-39" TargetMode="External"/><Relationship Id="rId384" Type="http://schemas.openxmlformats.org/officeDocument/2006/relationships/hyperlink" Target="http://www.legislation.act.gov.au/a/2005-20" TargetMode="External"/><Relationship Id="rId202" Type="http://schemas.openxmlformats.org/officeDocument/2006/relationships/hyperlink" Target="http://www.legislation.act.gov.au/a/2014-8" TargetMode="External"/><Relationship Id="rId244" Type="http://schemas.openxmlformats.org/officeDocument/2006/relationships/hyperlink" Target="http://www.legislation.act.gov.au/a/2001-44" TargetMode="External"/><Relationship Id="rId39" Type="http://schemas.openxmlformats.org/officeDocument/2006/relationships/hyperlink" Target="http://www.legislation.act.gov.au/a/2005-59" TargetMode="External"/><Relationship Id="rId286" Type="http://schemas.openxmlformats.org/officeDocument/2006/relationships/hyperlink" Target="http://www.legislation.act.gov.au/a/2016-18/default.asp" TargetMode="External"/><Relationship Id="rId451" Type="http://schemas.openxmlformats.org/officeDocument/2006/relationships/hyperlink" Target="http://www.legislation.act.gov.au/a/2016-7/default.asp" TargetMode="External"/><Relationship Id="rId493" Type="http://schemas.openxmlformats.org/officeDocument/2006/relationships/hyperlink" Target="http://www.legislation.act.gov.au/a/2011-27" TargetMode="External"/><Relationship Id="rId507" Type="http://schemas.openxmlformats.org/officeDocument/2006/relationships/hyperlink" Target="http://www.legislation.act.gov.au/a/2019-42/default.asp" TargetMode="External"/><Relationship Id="rId50" Type="http://schemas.openxmlformats.org/officeDocument/2006/relationships/hyperlink" Target="http://www.legislation.act.gov.au/a/2008-35" TargetMode="External"/><Relationship Id="rId104" Type="http://schemas.openxmlformats.org/officeDocument/2006/relationships/hyperlink" Target="http://www.legislation.act.gov.au/a/2004-15" TargetMode="External"/><Relationship Id="rId146" Type="http://schemas.openxmlformats.org/officeDocument/2006/relationships/hyperlink" Target="http://www.legislation.act.gov.au/a/2006-22" TargetMode="External"/><Relationship Id="rId188" Type="http://schemas.openxmlformats.org/officeDocument/2006/relationships/hyperlink" Target="http://www.legislation.act.gov.au/a/2019-3/default.asp" TargetMode="External"/><Relationship Id="rId311" Type="http://schemas.openxmlformats.org/officeDocument/2006/relationships/hyperlink" Target="http://www.legislation.act.gov.au/a/2021-33/" TargetMode="External"/><Relationship Id="rId353" Type="http://schemas.openxmlformats.org/officeDocument/2006/relationships/hyperlink" Target="http://www.legislation.act.gov.au/a/2012-40" TargetMode="External"/><Relationship Id="rId395" Type="http://schemas.openxmlformats.org/officeDocument/2006/relationships/hyperlink" Target="http://www.legislation.act.gov.au/a/2016-7/default.asp" TargetMode="External"/><Relationship Id="rId409" Type="http://schemas.openxmlformats.org/officeDocument/2006/relationships/hyperlink" Target="http://www.legislation.act.gov.au/a/2014-8" TargetMode="External"/><Relationship Id="rId92" Type="http://schemas.openxmlformats.org/officeDocument/2006/relationships/hyperlink" Target="http://www.legislation.act.gov.au/a/2008-19" TargetMode="External"/><Relationship Id="rId213" Type="http://schemas.openxmlformats.org/officeDocument/2006/relationships/hyperlink" Target="http://www.legislation.act.gov.au/a/2024-9/" TargetMode="External"/><Relationship Id="rId420" Type="http://schemas.openxmlformats.org/officeDocument/2006/relationships/hyperlink" Target="http://www.legislation.act.gov.au/a/2004-1" TargetMode="External"/><Relationship Id="rId255" Type="http://schemas.openxmlformats.org/officeDocument/2006/relationships/hyperlink" Target="http://www.legislation.act.gov.au/a/2014-6" TargetMode="External"/><Relationship Id="rId297" Type="http://schemas.openxmlformats.org/officeDocument/2006/relationships/hyperlink" Target="http://www.legislation.act.gov.au/a/2016-7/default.asp" TargetMode="External"/><Relationship Id="rId462" Type="http://schemas.openxmlformats.org/officeDocument/2006/relationships/hyperlink" Target="http://www.legislation.act.gov.au/a/2012-40" TargetMode="External"/><Relationship Id="rId518" Type="http://schemas.openxmlformats.org/officeDocument/2006/relationships/hyperlink" Target="http://www.legislation.act.gov.au/a/2001-14" TargetMode="External"/><Relationship Id="rId115" Type="http://schemas.openxmlformats.org/officeDocument/2006/relationships/hyperlink" Target="http://www.legislation.act.gov.au/cn/2008-8/default.asp" TargetMode="External"/><Relationship Id="rId157" Type="http://schemas.openxmlformats.org/officeDocument/2006/relationships/hyperlink" Target="http://www.legislation.act.gov.au/a/2006-22" TargetMode="External"/><Relationship Id="rId322" Type="http://schemas.openxmlformats.org/officeDocument/2006/relationships/hyperlink" Target="http://www.legislation.act.gov.au/a/2013-39" TargetMode="External"/><Relationship Id="rId364" Type="http://schemas.openxmlformats.org/officeDocument/2006/relationships/hyperlink" Target="http://www.legislation.act.gov.au/a/2005-54" TargetMode="External"/><Relationship Id="rId61" Type="http://schemas.openxmlformats.org/officeDocument/2006/relationships/hyperlink" Target="http://www.legislation.act.gov.au/a/1994-28" TargetMode="External"/><Relationship Id="rId199" Type="http://schemas.openxmlformats.org/officeDocument/2006/relationships/hyperlink" Target="http://www.legislation.act.gov.au/a/2014-8" TargetMode="External"/><Relationship Id="rId19" Type="http://schemas.openxmlformats.org/officeDocument/2006/relationships/footer" Target="footer1.xml"/><Relationship Id="rId224" Type="http://schemas.openxmlformats.org/officeDocument/2006/relationships/hyperlink" Target="http://www.legislation.act.gov.au/a/2014-6" TargetMode="External"/><Relationship Id="rId266" Type="http://schemas.openxmlformats.org/officeDocument/2006/relationships/hyperlink" Target="http://www.legislation.act.gov.au/a/2014-6" TargetMode="External"/><Relationship Id="rId431" Type="http://schemas.openxmlformats.org/officeDocument/2006/relationships/hyperlink" Target="http://www.legislation.act.gov.au/a/2008-37" TargetMode="External"/><Relationship Id="rId473" Type="http://schemas.openxmlformats.org/officeDocument/2006/relationships/hyperlink" Target="http://www.legislation.act.gov.au/a/2005-20" TargetMode="External"/><Relationship Id="rId529" Type="http://schemas.openxmlformats.org/officeDocument/2006/relationships/header" Target="header17.xml"/><Relationship Id="rId30" Type="http://schemas.openxmlformats.org/officeDocument/2006/relationships/hyperlink" Target="http://www.legislation.act.gov.au/a/2002-51" TargetMode="External"/><Relationship Id="rId126" Type="http://schemas.openxmlformats.org/officeDocument/2006/relationships/hyperlink" Target="http://www.legislation.act.gov.au/a/2014-1" TargetMode="External"/><Relationship Id="rId168" Type="http://schemas.openxmlformats.org/officeDocument/2006/relationships/hyperlink" Target="http://www.legislation.act.gov.au/a/2005-20" TargetMode="External"/><Relationship Id="rId333" Type="http://schemas.openxmlformats.org/officeDocument/2006/relationships/hyperlink" Target="http://www.legislation.act.gov.au/a/2013-39" TargetMode="External"/><Relationship Id="rId72" Type="http://schemas.openxmlformats.org/officeDocument/2006/relationships/hyperlink" Target="http://www.legislation.act.gov.au/a/2024-24" TargetMode="External"/><Relationship Id="rId375" Type="http://schemas.openxmlformats.org/officeDocument/2006/relationships/hyperlink" Target="http://www.legislation.act.gov.au/a/2001-44" TargetMode="External"/><Relationship Id="rId3" Type="http://schemas.openxmlformats.org/officeDocument/2006/relationships/styles" Target="styles.xml"/><Relationship Id="rId235" Type="http://schemas.openxmlformats.org/officeDocument/2006/relationships/hyperlink" Target="http://www.legislation.act.gov.au/a/2024-9/" TargetMode="External"/><Relationship Id="rId277" Type="http://schemas.openxmlformats.org/officeDocument/2006/relationships/hyperlink" Target="http://www.legislation.act.gov.au/a/2006-22" TargetMode="External"/><Relationship Id="rId400" Type="http://schemas.openxmlformats.org/officeDocument/2006/relationships/hyperlink" Target="http://www.legislation.act.gov.au/a/2008-37" TargetMode="External"/><Relationship Id="rId442" Type="http://schemas.openxmlformats.org/officeDocument/2006/relationships/hyperlink" Target="http://www.legislation.act.gov.au/a/2005-20" TargetMode="External"/><Relationship Id="rId484" Type="http://schemas.openxmlformats.org/officeDocument/2006/relationships/hyperlink" Target="http://www.legislation.act.gov.au/a/2005-20" TargetMode="External"/><Relationship Id="rId137" Type="http://schemas.openxmlformats.org/officeDocument/2006/relationships/hyperlink" Target="http://www.legislation.act.gov.au/a/2020-17" TargetMode="External"/><Relationship Id="rId302" Type="http://schemas.openxmlformats.org/officeDocument/2006/relationships/hyperlink" Target="http://www.legislation.act.gov.au/a/2016-7/default.asp" TargetMode="External"/><Relationship Id="rId344" Type="http://schemas.openxmlformats.org/officeDocument/2006/relationships/hyperlink" Target="http://www.legislation.act.gov.au/a/2025-29/" TargetMode="External"/><Relationship Id="rId41" Type="http://schemas.openxmlformats.org/officeDocument/2006/relationships/hyperlink" Target="http://www.legislation.act.gov.au/a/2005-59" TargetMode="External"/><Relationship Id="rId83" Type="http://schemas.openxmlformats.org/officeDocument/2006/relationships/footer" Target="footer7.xml"/><Relationship Id="rId179" Type="http://schemas.openxmlformats.org/officeDocument/2006/relationships/hyperlink" Target="http://www.legislation.act.gov.au/a/2005-20" TargetMode="External"/><Relationship Id="rId386" Type="http://schemas.openxmlformats.org/officeDocument/2006/relationships/hyperlink" Target="http://www.legislation.act.gov.au/a/2005-54" TargetMode="External"/><Relationship Id="rId190" Type="http://schemas.openxmlformats.org/officeDocument/2006/relationships/hyperlink" Target="http://www.legislation.act.gov.au/a/2025-29/" TargetMode="External"/><Relationship Id="rId204" Type="http://schemas.openxmlformats.org/officeDocument/2006/relationships/hyperlink" Target="http://www.legislation.act.gov.au/a/2024-9/" TargetMode="External"/><Relationship Id="rId246" Type="http://schemas.openxmlformats.org/officeDocument/2006/relationships/hyperlink" Target="http://www.legislation.act.gov.au/a/2014-18" TargetMode="External"/><Relationship Id="rId288" Type="http://schemas.openxmlformats.org/officeDocument/2006/relationships/hyperlink" Target="http://www.legislation.act.gov.au/a/2020-40/" TargetMode="External"/><Relationship Id="rId411" Type="http://schemas.openxmlformats.org/officeDocument/2006/relationships/hyperlink" Target="http://www.legislation.act.gov.au/a/2005-20" TargetMode="External"/><Relationship Id="rId453" Type="http://schemas.openxmlformats.org/officeDocument/2006/relationships/hyperlink" Target="http://www.legislation.act.gov.au/a/2005-20" TargetMode="External"/><Relationship Id="rId509" Type="http://schemas.openxmlformats.org/officeDocument/2006/relationships/hyperlink" Target="http://www.legislation.act.gov.au/a/2019-42/default.asp" TargetMode="External"/><Relationship Id="rId106" Type="http://schemas.openxmlformats.org/officeDocument/2006/relationships/hyperlink" Target="http://www.legislation.act.gov.au/a/2004-38" TargetMode="External"/><Relationship Id="rId313" Type="http://schemas.openxmlformats.org/officeDocument/2006/relationships/hyperlink" Target="http://www.legislation.act.gov.au/a/2021-33/" TargetMode="External"/><Relationship Id="rId495" Type="http://schemas.openxmlformats.org/officeDocument/2006/relationships/hyperlink" Target="http://www.legislation.act.gov.au/a/2012-40" TargetMode="External"/><Relationship Id="rId10" Type="http://schemas.openxmlformats.org/officeDocument/2006/relationships/hyperlink" Target="http://www.legislation.act.gov.au" TargetMode="External"/><Relationship Id="rId52" Type="http://schemas.openxmlformats.org/officeDocument/2006/relationships/hyperlink" Target="http://www.legislation.act.gov.au/a/2005-40" TargetMode="External"/><Relationship Id="rId94" Type="http://schemas.openxmlformats.org/officeDocument/2006/relationships/header" Target="header10.xml"/><Relationship Id="rId148" Type="http://schemas.openxmlformats.org/officeDocument/2006/relationships/hyperlink" Target="http://www.legislation.act.gov.au/a/2012-40" TargetMode="External"/><Relationship Id="rId355" Type="http://schemas.openxmlformats.org/officeDocument/2006/relationships/hyperlink" Target="http://www.legislation.act.gov.au/a/2012-40" TargetMode="External"/><Relationship Id="rId397" Type="http://schemas.openxmlformats.org/officeDocument/2006/relationships/hyperlink" Target="http://www.legislation.act.gov.au/a/2005-20" TargetMode="External"/><Relationship Id="rId520" Type="http://schemas.openxmlformats.org/officeDocument/2006/relationships/header" Target="header13.xml"/><Relationship Id="rId215" Type="http://schemas.openxmlformats.org/officeDocument/2006/relationships/hyperlink" Target="http://www.legislation.act.gov.au/a/2000-51" TargetMode="External"/><Relationship Id="rId257" Type="http://schemas.openxmlformats.org/officeDocument/2006/relationships/hyperlink" Target="https://www.legislation.act.gov.au/a/2019-31/" TargetMode="External"/><Relationship Id="rId422" Type="http://schemas.openxmlformats.org/officeDocument/2006/relationships/hyperlink" Target="http://www.legislation.act.gov.au/a/2024-31/" TargetMode="External"/><Relationship Id="rId464" Type="http://schemas.openxmlformats.org/officeDocument/2006/relationships/hyperlink" Target="http://www.legislation.act.gov.au/a/2013-39" TargetMode="External"/><Relationship Id="rId299" Type="http://schemas.openxmlformats.org/officeDocument/2006/relationships/hyperlink" Target="http://www.legislation.act.gov.au/a/2020-40/" TargetMode="External"/><Relationship Id="rId63" Type="http://schemas.openxmlformats.org/officeDocument/2006/relationships/hyperlink" Target="http://www.legislation.act.gov.au/a/1997-57" TargetMode="External"/><Relationship Id="rId159" Type="http://schemas.openxmlformats.org/officeDocument/2006/relationships/hyperlink" Target="http://www.legislation.act.gov.au/a/2005-20" TargetMode="External"/><Relationship Id="rId366" Type="http://schemas.openxmlformats.org/officeDocument/2006/relationships/hyperlink" Target="http://www.legislation.act.gov.au/a/2005-20" TargetMode="External"/><Relationship Id="rId226" Type="http://schemas.openxmlformats.org/officeDocument/2006/relationships/hyperlink" Target="http://www.legislation.act.gov.au/a/2001-44" TargetMode="External"/><Relationship Id="rId433" Type="http://schemas.openxmlformats.org/officeDocument/2006/relationships/hyperlink" Target="http://www.legislation.act.gov.au/a/2013-39" TargetMode="External"/><Relationship Id="rId74" Type="http://schemas.openxmlformats.org/officeDocument/2006/relationships/hyperlink" Target="http://www.legislation.act.gov.au/a/2001-14" TargetMode="External"/><Relationship Id="rId377" Type="http://schemas.openxmlformats.org/officeDocument/2006/relationships/hyperlink" Target="http://www.legislation.act.gov.au/a/2025-29/" TargetMode="External"/><Relationship Id="rId500" Type="http://schemas.openxmlformats.org/officeDocument/2006/relationships/hyperlink" Target="http://www.legislation.act.gov.au/a/20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Props1.xml><?xml version="1.0" encoding="utf-8"?>
<ds:datastoreItem xmlns:ds="http://schemas.openxmlformats.org/officeDocument/2006/customXml" ds:itemID="{6151B50D-B7A7-4799-82F9-3C50C4AC11B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20212</Words>
  <Characters>98388</Characters>
  <Application>Microsoft Office Word</Application>
  <DocSecurity>0</DocSecurity>
  <Lines>2775</Lines>
  <Paragraphs>1799</Paragraphs>
  <ScaleCrop>false</ScaleCrop>
  <HeadingPairs>
    <vt:vector size="2" baseType="variant">
      <vt:variant>
        <vt:lpstr>Title</vt:lpstr>
      </vt:variant>
      <vt:variant>
        <vt:i4>1</vt:i4>
      </vt:variant>
    </vt:vector>
  </HeadingPairs>
  <TitlesOfParts>
    <vt:vector size="1" baseType="lpstr">
      <vt:lpstr>Births, Deaths and Marriages Registration Act 1997</vt:lpstr>
    </vt:vector>
  </TitlesOfParts>
  <Manager>Section</Manager>
  <Company>Section</Company>
  <LinksUpToDate>false</LinksUpToDate>
  <CharactersWithSpaces>117665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Births, Deaths and Marriages Registration Act 1997</dc:title>
  <dc:subject/>
  <dc:creator>Aasha Swift</dc:creator>
  <cp:keywords>R39</cp:keywords>
  <dc:description/>
  <cp:lastModifiedBy>PCODCS</cp:lastModifiedBy>
  <cp:revision>4</cp:revision>
  <cp:lastPrinted>2019-11-06T01:12:00Z</cp:lastPrinted>
  <dcterms:created xsi:type="dcterms:W3CDTF">2026-09-04T02:10:00Z</dcterms:created>
  <dcterms:modified xsi:type="dcterms:W3CDTF">2026-09-04T02:10:00Z</dcterms:modified>
  <cp:category>R39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pdated">
    <vt:lpwstr>three</vt:lpwstr>
  </property>
  <property fmtid="{D5CDD505-2E9C-101B-9397-08002B2CF9AE}" pid="3" name="Stage">
    <vt:lpwstr>3</vt:lpwstr>
  </property>
  <property fmtid="{D5CDD505-2E9C-101B-9397-08002B2CF9AE}" pid="4" name="Check">
    <vt:lpwstr>1</vt:lpwstr>
  </property>
  <property fmtid="{D5CDD505-2E9C-101B-9397-08002B2CF9AE}" pid="5" name="Status">
    <vt:lpwstr> </vt:lpwstr>
  </property>
  <property fmtid="{D5CDD505-2E9C-101B-9397-08002B2CF9AE}" pid="6" name="RepubDt">
    <vt:lpwstr>06/12/25</vt:lpwstr>
  </property>
  <property fmtid="{D5CDD505-2E9C-101B-9397-08002B2CF9AE}" pid="7" name="Eff">
    <vt:lpwstr>Effective:  </vt:lpwstr>
  </property>
  <property fmtid="{D5CDD505-2E9C-101B-9397-08002B2CF9AE}" pid="8" name="StartDt">
    <vt:lpwstr>06/12/25</vt:lpwstr>
  </property>
  <property fmtid="{D5CDD505-2E9C-101B-9397-08002B2CF9AE}" pid="9" name="EndDt">
    <vt:lpwstr>-04/09/26</vt:lpwstr>
  </property>
  <property fmtid="{D5CDD505-2E9C-101B-9397-08002B2CF9AE}" pid="10" name="docIndexRef">
    <vt:lpwstr>40f967e9-ed15-4b1f-a82e-02acc54cfb72</vt:lpwstr>
  </property>
  <property fmtid="{D5CDD505-2E9C-101B-9397-08002B2CF9AE}" pid="11" name="bjSaver">
    <vt:lpwstr>TRoKaOZhJqwekG0gkVzmpMZ+Y1H+rymq</vt:lpwstr>
  </property>
  <property fmtid="{D5CDD505-2E9C-101B-9397-08002B2CF9AE}" pid="12"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13" name="bjDocumentLabelXML-0">
    <vt:lpwstr>nternal/label"&gt;&lt;element uid="a68a5297-83bb-4ba8-a7cd-4b62d6981a77" value="" /&gt;&lt;/sisl&gt;</vt:lpwstr>
  </property>
  <property fmtid="{D5CDD505-2E9C-101B-9397-08002B2CF9AE}" pid="14" name="bjDocumentSecurityLabel">
    <vt:lpwstr>UNCLASSIFIED - NO MARKING</vt:lpwstr>
  </property>
  <property fmtid="{D5CDD505-2E9C-101B-9397-08002B2CF9AE}" pid="15" name="bjDocumentLabelFieldCode">
    <vt:lpwstr>UNCLASSIFIED - NO MARKING</vt:lpwstr>
  </property>
  <property fmtid="{D5CDD505-2E9C-101B-9397-08002B2CF9AE}" pid="16" name="bjDocumentLabelFieldCodeHeaderFooter">
    <vt:lpwstr>UNCLASSIFIED - NO MARKING</vt:lpwstr>
  </property>
  <property fmtid="{D5CDD505-2E9C-101B-9397-08002B2CF9AE}" pid="17" name="DMSID">
    <vt:lpwstr>15010375</vt:lpwstr>
  </property>
  <property fmtid="{D5CDD505-2E9C-101B-9397-08002B2CF9AE}" pid="18" name="CHECKEDOUTFROMJMS">
    <vt:lpwstr/>
  </property>
  <property fmtid="{D5CDD505-2E9C-101B-9397-08002B2CF9AE}" pid="19" name="JMSREQUIREDCHECKIN">
    <vt:lpwstr/>
  </property>
  <property fmtid="{D5CDD505-2E9C-101B-9397-08002B2CF9AE}" pid="20" name="MSIP_Label_69af8531-eb46-4968-8cb3-105d2f5ea87e_Enabled">
    <vt:lpwstr>true</vt:lpwstr>
  </property>
  <property fmtid="{D5CDD505-2E9C-101B-9397-08002B2CF9AE}" pid="21" name="MSIP_Label_69af8531-eb46-4968-8cb3-105d2f5ea87e_SetDate">
    <vt:lpwstr>2024-07-03T02:25:08Z</vt:lpwstr>
  </property>
  <property fmtid="{D5CDD505-2E9C-101B-9397-08002B2CF9AE}" pid="22" name="MSIP_Label_69af8531-eb46-4968-8cb3-105d2f5ea87e_Method">
    <vt:lpwstr>Standard</vt:lpwstr>
  </property>
  <property fmtid="{D5CDD505-2E9C-101B-9397-08002B2CF9AE}" pid="23" name="MSIP_Label_69af8531-eb46-4968-8cb3-105d2f5ea87e_Name">
    <vt:lpwstr>Official - No Marking</vt:lpwstr>
  </property>
  <property fmtid="{D5CDD505-2E9C-101B-9397-08002B2CF9AE}" pid="24" name="MSIP_Label_69af8531-eb46-4968-8cb3-105d2f5ea87e_SiteId">
    <vt:lpwstr>b46c1908-0334-4236-b978-585ee88e4199</vt:lpwstr>
  </property>
  <property fmtid="{D5CDD505-2E9C-101B-9397-08002B2CF9AE}" pid="25" name="MSIP_Label_69af8531-eb46-4968-8cb3-105d2f5ea87e_ActionId">
    <vt:lpwstr>9f08acc7-a86f-4134-a95e-88708d0313c5</vt:lpwstr>
  </property>
  <property fmtid="{D5CDD505-2E9C-101B-9397-08002B2CF9AE}" pid="26" name="MSIP_Label_69af8531-eb46-4968-8cb3-105d2f5ea87e_ContentBits">
    <vt:lpwstr>0</vt:lpwstr>
  </property>
</Properties>
</file>