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FA177" w14:textId="77777777" w:rsidR="003927A7" w:rsidRDefault="003927A7" w:rsidP="003927A7">
      <w:pPr>
        <w:jc w:val="center"/>
      </w:pPr>
      <w:bookmarkStart w:id="0" w:name="_Hlk38288219"/>
      <w:r>
        <w:rPr>
          <w:noProof/>
          <w:lang w:eastAsia="en-AU"/>
        </w:rPr>
        <w:drawing>
          <wp:inline distT="0" distB="0" distL="0" distR="0" wp14:anchorId="66CB0095" wp14:editId="14E23623">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824CF6" w14:textId="77777777" w:rsidR="003927A7" w:rsidRDefault="003927A7" w:rsidP="003927A7">
      <w:pPr>
        <w:jc w:val="center"/>
        <w:rPr>
          <w:rFonts w:ascii="Arial" w:hAnsi="Arial"/>
        </w:rPr>
      </w:pPr>
      <w:r>
        <w:rPr>
          <w:rFonts w:ascii="Arial" w:hAnsi="Arial"/>
        </w:rPr>
        <w:t>Australian Capital Territory</w:t>
      </w:r>
    </w:p>
    <w:p w14:paraId="2FCF6770" w14:textId="7C1FFD1B" w:rsidR="003927A7" w:rsidRDefault="00206D8E" w:rsidP="003927A7">
      <w:pPr>
        <w:pStyle w:val="Billname1"/>
      </w:pPr>
      <w:r>
        <w:fldChar w:fldCharType="begin"/>
      </w:r>
      <w:r>
        <w:instrText xml:space="preserve"> REF Citation \*charformat </w:instrText>
      </w:r>
      <w:r>
        <w:fldChar w:fldCharType="separate"/>
      </w:r>
      <w:r w:rsidR="0029534C">
        <w:t>Racing Act 1999</w:t>
      </w:r>
      <w:r>
        <w:fldChar w:fldCharType="end"/>
      </w:r>
      <w:r w:rsidR="003927A7">
        <w:t xml:space="preserve">    </w:t>
      </w:r>
    </w:p>
    <w:p w14:paraId="42C00702" w14:textId="70EF7BF6" w:rsidR="003927A7" w:rsidRDefault="00CB28B5" w:rsidP="003927A7">
      <w:pPr>
        <w:pStyle w:val="ActNo"/>
      </w:pPr>
      <w:bookmarkStart w:id="1" w:name="LawNo"/>
      <w:r>
        <w:t>A1999-1</w:t>
      </w:r>
      <w:bookmarkEnd w:id="1"/>
    </w:p>
    <w:p w14:paraId="5BD9B0F7" w14:textId="65335889" w:rsidR="003927A7" w:rsidRDefault="003927A7" w:rsidP="003927A7">
      <w:pPr>
        <w:pStyle w:val="RepubNo"/>
      </w:pPr>
      <w:r>
        <w:t xml:space="preserve">Republication No </w:t>
      </w:r>
      <w:bookmarkStart w:id="2" w:name="RepubNo"/>
      <w:r w:rsidR="00CB28B5">
        <w:t>23</w:t>
      </w:r>
      <w:bookmarkEnd w:id="2"/>
    </w:p>
    <w:p w14:paraId="4966DA62" w14:textId="706DCF7B" w:rsidR="003927A7" w:rsidRDefault="003927A7" w:rsidP="003927A7">
      <w:pPr>
        <w:pStyle w:val="EffectiveDate"/>
      </w:pPr>
      <w:r>
        <w:t xml:space="preserve">Effective:  </w:t>
      </w:r>
      <w:bookmarkStart w:id="3" w:name="EffectiveDate"/>
      <w:r w:rsidR="00CB28B5">
        <w:t>24 August 2022</w:t>
      </w:r>
      <w:bookmarkEnd w:id="3"/>
    </w:p>
    <w:p w14:paraId="09D4B59A" w14:textId="1F3E2D4F" w:rsidR="003927A7" w:rsidRDefault="003927A7" w:rsidP="003927A7">
      <w:pPr>
        <w:pStyle w:val="CoverInForce"/>
      </w:pPr>
      <w:r>
        <w:t xml:space="preserve">Republication date: </w:t>
      </w:r>
      <w:bookmarkStart w:id="4" w:name="InForceDate"/>
      <w:r w:rsidR="00CB28B5">
        <w:t>24 August 2022</w:t>
      </w:r>
      <w:bookmarkEnd w:id="4"/>
    </w:p>
    <w:p w14:paraId="404779CF" w14:textId="723DEE6A" w:rsidR="003927A7" w:rsidRPr="000C6BFE" w:rsidRDefault="003927A7" w:rsidP="003927A7">
      <w:pPr>
        <w:pStyle w:val="CoverInForce"/>
      </w:pPr>
      <w:r>
        <w:t xml:space="preserve">Last amendment made by </w:t>
      </w:r>
      <w:bookmarkStart w:id="5" w:name="LastAmdt"/>
      <w:r w:rsidRPr="003927A7">
        <w:rPr>
          <w:rStyle w:val="charCitHyperlinkAbbrev"/>
        </w:rPr>
        <w:fldChar w:fldCharType="begin"/>
      </w:r>
      <w:r w:rsidR="00CB28B5">
        <w:rPr>
          <w:rStyle w:val="charCitHyperlinkAbbrev"/>
        </w:rPr>
        <w:instrText>HYPERLINK "http://www.legislation.act.gov.au/a/2022-14/" \o "Statute Law Amendment Act 2022"</w:instrText>
      </w:r>
      <w:r w:rsidRPr="003927A7">
        <w:rPr>
          <w:rStyle w:val="charCitHyperlinkAbbrev"/>
        </w:rPr>
        <w:fldChar w:fldCharType="separate"/>
      </w:r>
      <w:r w:rsidR="00CB28B5">
        <w:rPr>
          <w:rStyle w:val="charCitHyperlinkAbbrev"/>
        </w:rPr>
        <w:t>A2022</w:t>
      </w:r>
      <w:r w:rsidR="00CB28B5">
        <w:rPr>
          <w:rStyle w:val="charCitHyperlinkAbbrev"/>
        </w:rPr>
        <w:noBreakHyphen/>
        <w:t>14</w:t>
      </w:r>
      <w:r w:rsidRPr="003927A7">
        <w:rPr>
          <w:rStyle w:val="charCitHyperlinkAbbrev"/>
        </w:rPr>
        <w:fldChar w:fldCharType="end"/>
      </w:r>
      <w:bookmarkEnd w:id="5"/>
    </w:p>
    <w:p w14:paraId="6747B14F" w14:textId="77777777" w:rsidR="003927A7" w:rsidRDefault="003927A7" w:rsidP="003927A7"/>
    <w:p w14:paraId="446A14D7" w14:textId="77777777" w:rsidR="003927A7" w:rsidRDefault="003927A7" w:rsidP="003927A7">
      <w:pPr>
        <w:spacing w:after="240"/>
        <w:rPr>
          <w:rFonts w:ascii="Arial" w:hAnsi="Arial"/>
        </w:rPr>
      </w:pPr>
    </w:p>
    <w:p w14:paraId="34AE6096" w14:textId="77777777" w:rsidR="003927A7" w:rsidRPr="00101B4C" w:rsidRDefault="003927A7" w:rsidP="003927A7">
      <w:pPr>
        <w:pStyle w:val="PageBreak"/>
      </w:pPr>
      <w:r w:rsidRPr="00101B4C">
        <w:br w:type="page"/>
      </w:r>
    </w:p>
    <w:bookmarkEnd w:id="0"/>
    <w:p w14:paraId="20BC2439" w14:textId="77777777" w:rsidR="003927A7" w:rsidRDefault="003927A7" w:rsidP="003927A7">
      <w:pPr>
        <w:pStyle w:val="CoverHeading"/>
      </w:pPr>
      <w:r>
        <w:lastRenderedPageBreak/>
        <w:t>About this republication</w:t>
      </w:r>
    </w:p>
    <w:p w14:paraId="6CC66E5A" w14:textId="77777777" w:rsidR="003927A7" w:rsidRDefault="003927A7" w:rsidP="003927A7">
      <w:pPr>
        <w:pStyle w:val="CoverSubHdg"/>
      </w:pPr>
      <w:r>
        <w:t>The republished law</w:t>
      </w:r>
    </w:p>
    <w:p w14:paraId="1384761F" w14:textId="284AD0F3" w:rsidR="003927A7" w:rsidRDefault="003927A7" w:rsidP="003927A7">
      <w:pPr>
        <w:pStyle w:val="CoverText"/>
      </w:pPr>
      <w:r>
        <w:t xml:space="preserve">This is a republication of the </w:t>
      </w:r>
      <w:r w:rsidRPr="00CB28B5">
        <w:rPr>
          <w:i/>
        </w:rPr>
        <w:fldChar w:fldCharType="begin"/>
      </w:r>
      <w:r w:rsidRPr="00CB28B5">
        <w:rPr>
          <w:i/>
        </w:rPr>
        <w:instrText xml:space="preserve"> REF citation *\charformat  \* MERGEFORMAT </w:instrText>
      </w:r>
      <w:r w:rsidRPr="00CB28B5">
        <w:rPr>
          <w:i/>
        </w:rPr>
        <w:fldChar w:fldCharType="separate"/>
      </w:r>
      <w:r w:rsidR="0029534C" w:rsidRPr="0029534C">
        <w:rPr>
          <w:i/>
        </w:rPr>
        <w:t>Racing Act 1999</w:t>
      </w:r>
      <w:r w:rsidRPr="00CB28B5">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206D8E">
        <w:fldChar w:fldCharType="begin"/>
      </w:r>
      <w:r w:rsidR="00206D8E">
        <w:instrText xml:space="preserve"> REF InForceDate *\charformat </w:instrText>
      </w:r>
      <w:r w:rsidR="00206D8E">
        <w:fldChar w:fldCharType="separate"/>
      </w:r>
      <w:r w:rsidR="0029534C">
        <w:t>24 August 2022</w:t>
      </w:r>
      <w:r w:rsidR="00206D8E">
        <w:fldChar w:fldCharType="end"/>
      </w:r>
      <w:r w:rsidRPr="0074598E">
        <w:rPr>
          <w:rStyle w:val="charItals"/>
        </w:rPr>
        <w:t xml:space="preserve">.  </w:t>
      </w:r>
      <w:r>
        <w:t xml:space="preserve">It also includes any commencement, amendment, repeal or expiry affecting this republished law to </w:t>
      </w:r>
      <w:r w:rsidR="00206D8E">
        <w:fldChar w:fldCharType="begin"/>
      </w:r>
      <w:r w:rsidR="00206D8E">
        <w:instrText xml:space="preserve"> REF EffectiveDate *\charformat </w:instrText>
      </w:r>
      <w:r w:rsidR="00206D8E">
        <w:fldChar w:fldCharType="separate"/>
      </w:r>
      <w:r w:rsidR="0029534C">
        <w:t>24 August 2022</w:t>
      </w:r>
      <w:r w:rsidR="00206D8E">
        <w:fldChar w:fldCharType="end"/>
      </w:r>
      <w:r>
        <w:t xml:space="preserve">.  </w:t>
      </w:r>
    </w:p>
    <w:p w14:paraId="5BB44DD0" w14:textId="77777777" w:rsidR="003927A7" w:rsidRDefault="003927A7" w:rsidP="003927A7">
      <w:pPr>
        <w:pStyle w:val="CoverText"/>
      </w:pPr>
      <w:r>
        <w:t xml:space="preserve">The legislation history and amendment history of the republished law are set out in endnotes 3 and 4. </w:t>
      </w:r>
    </w:p>
    <w:p w14:paraId="2F1A1A80" w14:textId="77777777" w:rsidR="003927A7" w:rsidRDefault="003927A7" w:rsidP="003927A7">
      <w:pPr>
        <w:pStyle w:val="CoverSubHdg"/>
      </w:pPr>
      <w:r>
        <w:t>Kinds of republications</w:t>
      </w:r>
    </w:p>
    <w:p w14:paraId="17777698" w14:textId="593ED072" w:rsidR="003927A7" w:rsidRDefault="003927A7" w:rsidP="003927A7">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5D0D73BE" w14:textId="59CF7AE8" w:rsidR="003927A7" w:rsidRDefault="003927A7" w:rsidP="003927A7">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681E27A6" w14:textId="77777777" w:rsidR="003927A7" w:rsidRDefault="003927A7" w:rsidP="003927A7">
      <w:pPr>
        <w:pStyle w:val="CoverTextBullet"/>
        <w:tabs>
          <w:tab w:val="clear" w:pos="0"/>
        </w:tabs>
        <w:ind w:left="357" w:hanging="357"/>
      </w:pPr>
      <w:r>
        <w:t>unauthorised republications.</w:t>
      </w:r>
    </w:p>
    <w:p w14:paraId="67E3ED29" w14:textId="77777777" w:rsidR="003927A7" w:rsidRDefault="003927A7" w:rsidP="003927A7">
      <w:pPr>
        <w:pStyle w:val="CoverText"/>
      </w:pPr>
      <w:r>
        <w:t>The status of this republication appears on the bottom of each page.</w:t>
      </w:r>
    </w:p>
    <w:p w14:paraId="2E0E2047" w14:textId="77777777" w:rsidR="003927A7" w:rsidRDefault="003927A7" w:rsidP="003927A7">
      <w:pPr>
        <w:pStyle w:val="CoverSubHdg"/>
      </w:pPr>
      <w:r>
        <w:t>Editorial changes</w:t>
      </w:r>
    </w:p>
    <w:p w14:paraId="6EF90A39" w14:textId="453D7640" w:rsidR="003927A7" w:rsidRDefault="003927A7" w:rsidP="003927A7">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30A2304" w14:textId="6ED2F0DB" w:rsidR="003927A7" w:rsidRPr="000F1F04" w:rsidRDefault="00C80123" w:rsidP="003927A7">
      <w:pPr>
        <w:pStyle w:val="CoverText"/>
      </w:pPr>
      <w:r>
        <w:t xml:space="preserve">This republication </w:t>
      </w:r>
      <w:r w:rsidR="00B33BC3">
        <w:t xml:space="preserve">does not </w:t>
      </w:r>
      <w:r>
        <w:t>include amendments</w:t>
      </w:r>
      <w:r w:rsidR="003927A7" w:rsidRPr="000F1F04">
        <w:t xml:space="preserve"> made under part 11.3 (see endnote 1).</w:t>
      </w:r>
    </w:p>
    <w:p w14:paraId="16EE4977" w14:textId="77777777" w:rsidR="003927A7" w:rsidRDefault="003927A7" w:rsidP="003927A7">
      <w:pPr>
        <w:pStyle w:val="CoverSubHdg"/>
      </w:pPr>
      <w:r>
        <w:t>Uncommenced provisions and amendments</w:t>
      </w:r>
    </w:p>
    <w:p w14:paraId="4E851B1E" w14:textId="61EE541C" w:rsidR="003927A7" w:rsidRDefault="003927A7" w:rsidP="003927A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636E3346" w14:textId="77777777" w:rsidR="003927A7" w:rsidRDefault="003927A7" w:rsidP="003927A7">
      <w:pPr>
        <w:pStyle w:val="CoverSubHdg"/>
      </w:pPr>
      <w:r>
        <w:t>Modifications</w:t>
      </w:r>
    </w:p>
    <w:p w14:paraId="15B1FB6B" w14:textId="0F1D8E5E" w:rsidR="003927A7" w:rsidRDefault="003927A7" w:rsidP="003927A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806FC6E" w14:textId="77777777" w:rsidR="003927A7" w:rsidRDefault="003927A7" w:rsidP="003927A7">
      <w:pPr>
        <w:pStyle w:val="CoverSubHdg"/>
      </w:pPr>
      <w:r>
        <w:t>Penalties</w:t>
      </w:r>
    </w:p>
    <w:p w14:paraId="6F0EE984" w14:textId="7BEB579B" w:rsidR="003927A7" w:rsidRPr="003765DF" w:rsidRDefault="003927A7" w:rsidP="003927A7">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2A2159D3" w14:textId="77777777" w:rsidR="003927A7" w:rsidRDefault="003927A7" w:rsidP="003927A7">
      <w:pPr>
        <w:pStyle w:val="00SigningPage"/>
        <w:sectPr w:rsidR="003927A7" w:rsidSect="003927A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5C7FCAA5" w14:textId="77777777" w:rsidR="003927A7" w:rsidRDefault="003927A7" w:rsidP="003927A7">
      <w:pPr>
        <w:jc w:val="center"/>
      </w:pPr>
      <w:r>
        <w:rPr>
          <w:noProof/>
          <w:lang w:eastAsia="en-AU"/>
        </w:rPr>
        <w:lastRenderedPageBreak/>
        <w:drawing>
          <wp:inline distT="0" distB="0" distL="0" distR="0" wp14:anchorId="4543A6AB" wp14:editId="4F5DD2AD">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D8DF15C" w14:textId="77777777" w:rsidR="003927A7" w:rsidRDefault="003927A7" w:rsidP="003927A7">
      <w:pPr>
        <w:jc w:val="center"/>
        <w:rPr>
          <w:rFonts w:ascii="Arial" w:hAnsi="Arial"/>
        </w:rPr>
      </w:pPr>
      <w:r>
        <w:rPr>
          <w:rFonts w:ascii="Arial" w:hAnsi="Arial"/>
        </w:rPr>
        <w:t>Australian Capital Territory</w:t>
      </w:r>
    </w:p>
    <w:p w14:paraId="397132F6" w14:textId="4FCB5558" w:rsidR="003927A7" w:rsidRDefault="00206D8E" w:rsidP="003927A7">
      <w:pPr>
        <w:pStyle w:val="Billname"/>
      </w:pPr>
      <w:r>
        <w:fldChar w:fldCharType="begin"/>
      </w:r>
      <w:r>
        <w:instrText xml:space="preserve"> REF Citation \*charformat  \* MERGEFORMAT </w:instrText>
      </w:r>
      <w:r>
        <w:fldChar w:fldCharType="separate"/>
      </w:r>
      <w:r w:rsidR="0029534C">
        <w:t>Racing Act 1999</w:t>
      </w:r>
      <w:r>
        <w:fldChar w:fldCharType="end"/>
      </w:r>
    </w:p>
    <w:p w14:paraId="46BCC75B" w14:textId="77777777" w:rsidR="003927A7" w:rsidRDefault="003927A7" w:rsidP="003927A7">
      <w:pPr>
        <w:pStyle w:val="ActNo"/>
      </w:pPr>
    </w:p>
    <w:p w14:paraId="5338CC8B" w14:textId="77777777" w:rsidR="003927A7" w:rsidRDefault="003927A7" w:rsidP="003927A7">
      <w:pPr>
        <w:pStyle w:val="Placeholder"/>
      </w:pPr>
      <w:r>
        <w:rPr>
          <w:rStyle w:val="charContents"/>
          <w:sz w:val="16"/>
        </w:rPr>
        <w:t xml:space="preserve">  </w:t>
      </w:r>
      <w:r>
        <w:rPr>
          <w:rStyle w:val="charPage"/>
        </w:rPr>
        <w:t xml:space="preserve">  </w:t>
      </w:r>
    </w:p>
    <w:p w14:paraId="450BCC35" w14:textId="77777777" w:rsidR="003927A7" w:rsidRDefault="003927A7" w:rsidP="003927A7">
      <w:pPr>
        <w:pStyle w:val="N-TOCheading"/>
      </w:pPr>
      <w:r>
        <w:rPr>
          <w:rStyle w:val="charContents"/>
        </w:rPr>
        <w:t>Contents</w:t>
      </w:r>
    </w:p>
    <w:p w14:paraId="70A5F3AE" w14:textId="77777777" w:rsidR="003927A7" w:rsidRDefault="003927A7" w:rsidP="003927A7">
      <w:pPr>
        <w:pStyle w:val="N-9pt"/>
      </w:pPr>
      <w:r>
        <w:tab/>
      </w:r>
      <w:r>
        <w:rPr>
          <w:rStyle w:val="charPage"/>
        </w:rPr>
        <w:t>Page</w:t>
      </w:r>
    </w:p>
    <w:p w14:paraId="59D0CDCD" w14:textId="60A19BD6" w:rsidR="00730340" w:rsidRDefault="0073034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542507" w:history="1">
        <w:r w:rsidRPr="00096F29">
          <w:t>Part 1</w:t>
        </w:r>
        <w:r>
          <w:rPr>
            <w:rFonts w:asciiTheme="minorHAnsi" w:eastAsiaTheme="minorEastAsia" w:hAnsiTheme="minorHAnsi" w:cstheme="minorBidi"/>
            <w:b w:val="0"/>
            <w:sz w:val="22"/>
            <w:szCs w:val="22"/>
            <w:lang w:eastAsia="en-AU"/>
          </w:rPr>
          <w:tab/>
        </w:r>
        <w:r w:rsidRPr="00096F29">
          <w:t>Preliminary</w:t>
        </w:r>
        <w:r w:rsidRPr="00730340">
          <w:rPr>
            <w:vanish/>
          </w:rPr>
          <w:tab/>
        </w:r>
        <w:r w:rsidRPr="00730340">
          <w:rPr>
            <w:vanish/>
          </w:rPr>
          <w:fldChar w:fldCharType="begin"/>
        </w:r>
        <w:r w:rsidRPr="00730340">
          <w:rPr>
            <w:vanish/>
          </w:rPr>
          <w:instrText xml:space="preserve"> PAGEREF _Toc111542507 \h </w:instrText>
        </w:r>
        <w:r w:rsidRPr="00730340">
          <w:rPr>
            <w:vanish/>
          </w:rPr>
        </w:r>
        <w:r w:rsidRPr="00730340">
          <w:rPr>
            <w:vanish/>
          </w:rPr>
          <w:fldChar w:fldCharType="separate"/>
        </w:r>
        <w:r w:rsidR="0029534C">
          <w:rPr>
            <w:vanish/>
          </w:rPr>
          <w:t>2</w:t>
        </w:r>
        <w:r w:rsidRPr="00730340">
          <w:rPr>
            <w:vanish/>
          </w:rPr>
          <w:fldChar w:fldCharType="end"/>
        </w:r>
      </w:hyperlink>
    </w:p>
    <w:p w14:paraId="3A740937" w14:textId="2964FEE5" w:rsidR="00730340" w:rsidRDefault="00730340">
      <w:pPr>
        <w:pStyle w:val="TOC5"/>
        <w:rPr>
          <w:rFonts w:asciiTheme="minorHAnsi" w:eastAsiaTheme="minorEastAsia" w:hAnsiTheme="minorHAnsi" w:cstheme="minorBidi"/>
          <w:sz w:val="22"/>
          <w:szCs w:val="22"/>
          <w:lang w:eastAsia="en-AU"/>
        </w:rPr>
      </w:pPr>
      <w:r>
        <w:tab/>
      </w:r>
      <w:hyperlink w:anchor="_Toc111542508" w:history="1">
        <w:r w:rsidRPr="00096F29">
          <w:t>1</w:t>
        </w:r>
        <w:r>
          <w:rPr>
            <w:rFonts w:asciiTheme="minorHAnsi" w:eastAsiaTheme="minorEastAsia" w:hAnsiTheme="minorHAnsi" w:cstheme="minorBidi"/>
            <w:sz w:val="22"/>
            <w:szCs w:val="22"/>
            <w:lang w:eastAsia="en-AU"/>
          </w:rPr>
          <w:tab/>
        </w:r>
        <w:r w:rsidRPr="00096F29">
          <w:t>Name of Act</w:t>
        </w:r>
        <w:r>
          <w:tab/>
        </w:r>
        <w:r>
          <w:fldChar w:fldCharType="begin"/>
        </w:r>
        <w:r>
          <w:instrText xml:space="preserve"> PAGEREF _Toc111542508 \h </w:instrText>
        </w:r>
        <w:r>
          <w:fldChar w:fldCharType="separate"/>
        </w:r>
        <w:r w:rsidR="0029534C">
          <w:t>2</w:t>
        </w:r>
        <w:r>
          <w:fldChar w:fldCharType="end"/>
        </w:r>
      </w:hyperlink>
    </w:p>
    <w:p w14:paraId="1092515C" w14:textId="4168BB27" w:rsidR="00730340" w:rsidRDefault="00730340">
      <w:pPr>
        <w:pStyle w:val="TOC5"/>
        <w:rPr>
          <w:rFonts w:asciiTheme="minorHAnsi" w:eastAsiaTheme="minorEastAsia" w:hAnsiTheme="minorHAnsi" w:cstheme="minorBidi"/>
          <w:sz w:val="22"/>
          <w:szCs w:val="22"/>
          <w:lang w:eastAsia="en-AU"/>
        </w:rPr>
      </w:pPr>
      <w:r>
        <w:tab/>
      </w:r>
      <w:hyperlink w:anchor="_Toc111542509" w:history="1">
        <w:r w:rsidRPr="00096F29">
          <w:t>2</w:t>
        </w:r>
        <w:r>
          <w:rPr>
            <w:rFonts w:asciiTheme="minorHAnsi" w:eastAsiaTheme="minorEastAsia" w:hAnsiTheme="minorHAnsi" w:cstheme="minorBidi"/>
            <w:sz w:val="22"/>
            <w:szCs w:val="22"/>
            <w:lang w:eastAsia="en-AU"/>
          </w:rPr>
          <w:tab/>
        </w:r>
        <w:r w:rsidRPr="00096F29">
          <w:t>Dictionary</w:t>
        </w:r>
        <w:r>
          <w:tab/>
        </w:r>
        <w:r>
          <w:fldChar w:fldCharType="begin"/>
        </w:r>
        <w:r>
          <w:instrText xml:space="preserve"> PAGEREF _Toc111542509 \h </w:instrText>
        </w:r>
        <w:r>
          <w:fldChar w:fldCharType="separate"/>
        </w:r>
        <w:r w:rsidR="0029534C">
          <w:t>2</w:t>
        </w:r>
        <w:r>
          <w:fldChar w:fldCharType="end"/>
        </w:r>
      </w:hyperlink>
    </w:p>
    <w:p w14:paraId="5847E9BF" w14:textId="68BCBF66" w:rsidR="00730340" w:rsidRDefault="00730340">
      <w:pPr>
        <w:pStyle w:val="TOC5"/>
        <w:rPr>
          <w:rFonts w:asciiTheme="minorHAnsi" w:eastAsiaTheme="minorEastAsia" w:hAnsiTheme="minorHAnsi" w:cstheme="minorBidi"/>
          <w:sz w:val="22"/>
          <w:szCs w:val="22"/>
          <w:lang w:eastAsia="en-AU"/>
        </w:rPr>
      </w:pPr>
      <w:r>
        <w:tab/>
      </w:r>
      <w:hyperlink w:anchor="_Toc111542510" w:history="1">
        <w:r w:rsidRPr="00096F29">
          <w:t>3</w:t>
        </w:r>
        <w:r>
          <w:rPr>
            <w:rFonts w:asciiTheme="minorHAnsi" w:eastAsiaTheme="minorEastAsia" w:hAnsiTheme="minorHAnsi" w:cstheme="minorBidi"/>
            <w:sz w:val="22"/>
            <w:szCs w:val="22"/>
            <w:lang w:eastAsia="en-AU"/>
          </w:rPr>
          <w:tab/>
        </w:r>
        <w:r w:rsidRPr="00096F29">
          <w:t>Notes</w:t>
        </w:r>
        <w:r>
          <w:tab/>
        </w:r>
        <w:r>
          <w:fldChar w:fldCharType="begin"/>
        </w:r>
        <w:r>
          <w:instrText xml:space="preserve"> PAGEREF _Toc111542510 \h </w:instrText>
        </w:r>
        <w:r>
          <w:fldChar w:fldCharType="separate"/>
        </w:r>
        <w:r w:rsidR="0029534C">
          <w:t>2</w:t>
        </w:r>
        <w:r>
          <w:fldChar w:fldCharType="end"/>
        </w:r>
      </w:hyperlink>
    </w:p>
    <w:p w14:paraId="59DF2E7C" w14:textId="40B22765" w:rsidR="00730340" w:rsidRDefault="00206D8E">
      <w:pPr>
        <w:pStyle w:val="TOC2"/>
        <w:rPr>
          <w:rFonts w:asciiTheme="minorHAnsi" w:eastAsiaTheme="minorEastAsia" w:hAnsiTheme="minorHAnsi" w:cstheme="minorBidi"/>
          <w:b w:val="0"/>
          <w:sz w:val="22"/>
          <w:szCs w:val="22"/>
          <w:lang w:eastAsia="en-AU"/>
        </w:rPr>
      </w:pPr>
      <w:hyperlink w:anchor="_Toc111542511" w:history="1">
        <w:r w:rsidR="00730340" w:rsidRPr="00096F29">
          <w:t>Part 2</w:t>
        </w:r>
        <w:r w:rsidR="00730340">
          <w:rPr>
            <w:rFonts w:asciiTheme="minorHAnsi" w:eastAsiaTheme="minorEastAsia" w:hAnsiTheme="minorHAnsi" w:cstheme="minorBidi"/>
            <w:b w:val="0"/>
            <w:sz w:val="22"/>
            <w:szCs w:val="22"/>
            <w:lang w:eastAsia="en-AU"/>
          </w:rPr>
          <w:tab/>
        </w:r>
        <w:r w:rsidR="00730340" w:rsidRPr="00096F29">
          <w:t>Control of races for the purpose of betting</w:t>
        </w:r>
        <w:r w:rsidR="00730340" w:rsidRPr="00730340">
          <w:rPr>
            <w:vanish/>
          </w:rPr>
          <w:tab/>
        </w:r>
        <w:r w:rsidR="00730340" w:rsidRPr="00730340">
          <w:rPr>
            <w:vanish/>
          </w:rPr>
          <w:fldChar w:fldCharType="begin"/>
        </w:r>
        <w:r w:rsidR="00730340" w:rsidRPr="00730340">
          <w:rPr>
            <w:vanish/>
          </w:rPr>
          <w:instrText xml:space="preserve"> PAGEREF _Toc111542511 \h </w:instrText>
        </w:r>
        <w:r w:rsidR="00730340" w:rsidRPr="00730340">
          <w:rPr>
            <w:vanish/>
          </w:rPr>
        </w:r>
        <w:r w:rsidR="00730340" w:rsidRPr="00730340">
          <w:rPr>
            <w:vanish/>
          </w:rPr>
          <w:fldChar w:fldCharType="separate"/>
        </w:r>
        <w:r w:rsidR="0029534C">
          <w:rPr>
            <w:vanish/>
          </w:rPr>
          <w:t>3</w:t>
        </w:r>
        <w:r w:rsidR="00730340" w:rsidRPr="00730340">
          <w:rPr>
            <w:vanish/>
          </w:rPr>
          <w:fldChar w:fldCharType="end"/>
        </w:r>
      </w:hyperlink>
    </w:p>
    <w:p w14:paraId="62072CAD" w14:textId="4948ED34" w:rsidR="00730340" w:rsidRDefault="00206D8E">
      <w:pPr>
        <w:pStyle w:val="TOC3"/>
        <w:rPr>
          <w:rFonts w:asciiTheme="minorHAnsi" w:eastAsiaTheme="minorEastAsia" w:hAnsiTheme="minorHAnsi" w:cstheme="minorBidi"/>
          <w:b w:val="0"/>
          <w:sz w:val="22"/>
          <w:szCs w:val="22"/>
          <w:lang w:eastAsia="en-AU"/>
        </w:rPr>
      </w:pPr>
      <w:hyperlink w:anchor="_Toc111542512" w:history="1">
        <w:r w:rsidR="00730340" w:rsidRPr="00096F29">
          <w:t>Division 2.1</w:t>
        </w:r>
        <w:r w:rsidR="00730340">
          <w:rPr>
            <w:rFonts w:asciiTheme="minorHAnsi" w:eastAsiaTheme="minorEastAsia" w:hAnsiTheme="minorHAnsi" w:cstheme="minorBidi"/>
            <w:b w:val="0"/>
            <w:sz w:val="22"/>
            <w:szCs w:val="22"/>
            <w:lang w:eastAsia="en-AU"/>
          </w:rPr>
          <w:tab/>
        </w:r>
        <w:r w:rsidR="00730340" w:rsidRPr="00096F29">
          <w:t>Race meetings</w:t>
        </w:r>
        <w:r w:rsidR="00730340" w:rsidRPr="00730340">
          <w:rPr>
            <w:vanish/>
          </w:rPr>
          <w:tab/>
        </w:r>
        <w:r w:rsidR="00730340" w:rsidRPr="00730340">
          <w:rPr>
            <w:vanish/>
          </w:rPr>
          <w:fldChar w:fldCharType="begin"/>
        </w:r>
        <w:r w:rsidR="00730340" w:rsidRPr="00730340">
          <w:rPr>
            <w:vanish/>
          </w:rPr>
          <w:instrText xml:space="preserve"> PAGEREF _Toc111542512 \h </w:instrText>
        </w:r>
        <w:r w:rsidR="00730340" w:rsidRPr="00730340">
          <w:rPr>
            <w:vanish/>
          </w:rPr>
        </w:r>
        <w:r w:rsidR="00730340" w:rsidRPr="00730340">
          <w:rPr>
            <w:vanish/>
          </w:rPr>
          <w:fldChar w:fldCharType="separate"/>
        </w:r>
        <w:r w:rsidR="0029534C">
          <w:rPr>
            <w:vanish/>
          </w:rPr>
          <w:t>3</w:t>
        </w:r>
        <w:r w:rsidR="00730340" w:rsidRPr="00730340">
          <w:rPr>
            <w:vanish/>
          </w:rPr>
          <w:fldChar w:fldCharType="end"/>
        </w:r>
      </w:hyperlink>
    </w:p>
    <w:p w14:paraId="4849DCB0" w14:textId="1A3F1F62" w:rsidR="00730340" w:rsidRDefault="00730340">
      <w:pPr>
        <w:pStyle w:val="TOC5"/>
        <w:rPr>
          <w:rFonts w:asciiTheme="minorHAnsi" w:eastAsiaTheme="minorEastAsia" w:hAnsiTheme="minorHAnsi" w:cstheme="minorBidi"/>
          <w:sz w:val="22"/>
          <w:szCs w:val="22"/>
          <w:lang w:eastAsia="en-AU"/>
        </w:rPr>
      </w:pPr>
      <w:r>
        <w:tab/>
      </w:r>
      <w:hyperlink w:anchor="_Toc111542513" w:history="1">
        <w:r w:rsidRPr="00096F29">
          <w:t>4</w:t>
        </w:r>
        <w:r>
          <w:rPr>
            <w:rFonts w:asciiTheme="minorHAnsi" w:eastAsiaTheme="minorEastAsia" w:hAnsiTheme="minorHAnsi" w:cstheme="minorBidi"/>
            <w:sz w:val="22"/>
            <w:szCs w:val="22"/>
            <w:lang w:eastAsia="en-AU"/>
          </w:rPr>
          <w:tab/>
        </w:r>
        <w:r w:rsidRPr="00096F29">
          <w:t>Restriction on races for the purpose of betting</w:t>
        </w:r>
        <w:r>
          <w:tab/>
        </w:r>
        <w:r>
          <w:fldChar w:fldCharType="begin"/>
        </w:r>
        <w:r>
          <w:instrText xml:space="preserve"> PAGEREF _Toc111542513 \h </w:instrText>
        </w:r>
        <w:r>
          <w:fldChar w:fldCharType="separate"/>
        </w:r>
        <w:r w:rsidR="0029534C">
          <w:t>3</w:t>
        </w:r>
        <w:r>
          <w:fldChar w:fldCharType="end"/>
        </w:r>
      </w:hyperlink>
    </w:p>
    <w:p w14:paraId="54A41EBB" w14:textId="2C53E3F8" w:rsidR="00730340" w:rsidRDefault="00730340">
      <w:pPr>
        <w:pStyle w:val="TOC5"/>
        <w:rPr>
          <w:rFonts w:asciiTheme="minorHAnsi" w:eastAsiaTheme="minorEastAsia" w:hAnsiTheme="minorHAnsi" w:cstheme="minorBidi"/>
          <w:sz w:val="22"/>
          <w:szCs w:val="22"/>
          <w:lang w:eastAsia="en-AU"/>
        </w:rPr>
      </w:pPr>
      <w:r>
        <w:tab/>
      </w:r>
      <w:hyperlink w:anchor="_Toc111542514" w:history="1">
        <w:r w:rsidRPr="00096F29">
          <w:t>5</w:t>
        </w:r>
        <w:r>
          <w:rPr>
            <w:rFonts w:asciiTheme="minorHAnsi" w:eastAsiaTheme="minorEastAsia" w:hAnsiTheme="minorHAnsi" w:cstheme="minorBidi"/>
            <w:sz w:val="22"/>
            <w:szCs w:val="22"/>
            <w:lang w:eastAsia="en-AU"/>
          </w:rPr>
          <w:tab/>
        </w:r>
        <w:r w:rsidRPr="00096F29">
          <w:t>Licensed racecourses</w:t>
        </w:r>
        <w:r>
          <w:tab/>
        </w:r>
        <w:r>
          <w:fldChar w:fldCharType="begin"/>
        </w:r>
        <w:r>
          <w:instrText xml:space="preserve"> PAGEREF _Toc111542514 \h </w:instrText>
        </w:r>
        <w:r>
          <w:fldChar w:fldCharType="separate"/>
        </w:r>
        <w:r w:rsidR="0029534C">
          <w:t>3</w:t>
        </w:r>
        <w:r>
          <w:fldChar w:fldCharType="end"/>
        </w:r>
      </w:hyperlink>
    </w:p>
    <w:p w14:paraId="373BE11F" w14:textId="6C7A47DA" w:rsidR="00730340" w:rsidRDefault="00730340">
      <w:pPr>
        <w:pStyle w:val="TOC5"/>
        <w:rPr>
          <w:rFonts w:asciiTheme="minorHAnsi" w:eastAsiaTheme="minorEastAsia" w:hAnsiTheme="minorHAnsi" w:cstheme="minorBidi"/>
          <w:sz w:val="22"/>
          <w:szCs w:val="22"/>
          <w:lang w:eastAsia="en-AU"/>
        </w:rPr>
      </w:pPr>
      <w:r>
        <w:tab/>
      </w:r>
      <w:hyperlink w:anchor="_Toc111542515" w:history="1">
        <w:r w:rsidRPr="00096F29">
          <w:t>6</w:t>
        </w:r>
        <w:r>
          <w:rPr>
            <w:rFonts w:asciiTheme="minorHAnsi" w:eastAsiaTheme="minorEastAsia" w:hAnsiTheme="minorHAnsi" w:cstheme="minorBidi"/>
            <w:sz w:val="22"/>
            <w:szCs w:val="22"/>
            <w:lang w:eastAsia="en-AU"/>
          </w:rPr>
          <w:tab/>
        </w:r>
        <w:r w:rsidRPr="00096F29">
          <w:t>Approval of betting at certain race meetings</w:t>
        </w:r>
        <w:r>
          <w:tab/>
        </w:r>
        <w:r>
          <w:fldChar w:fldCharType="begin"/>
        </w:r>
        <w:r>
          <w:instrText xml:space="preserve"> PAGEREF _Toc111542515 \h </w:instrText>
        </w:r>
        <w:r>
          <w:fldChar w:fldCharType="separate"/>
        </w:r>
        <w:r w:rsidR="0029534C">
          <w:t>4</w:t>
        </w:r>
        <w:r>
          <w:fldChar w:fldCharType="end"/>
        </w:r>
      </w:hyperlink>
    </w:p>
    <w:p w14:paraId="0F383F67" w14:textId="36DFF7D8" w:rsidR="00730340" w:rsidRDefault="00730340">
      <w:pPr>
        <w:pStyle w:val="TOC5"/>
        <w:rPr>
          <w:rFonts w:asciiTheme="minorHAnsi" w:eastAsiaTheme="minorEastAsia" w:hAnsiTheme="minorHAnsi" w:cstheme="minorBidi"/>
          <w:sz w:val="22"/>
          <w:szCs w:val="22"/>
          <w:lang w:eastAsia="en-AU"/>
        </w:rPr>
      </w:pPr>
      <w:r>
        <w:tab/>
      </w:r>
      <w:hyperlink w:anchor="_Toc111542516" w:history="1">
        <w:r w:rsidRPr="00096F29">
          <w:t>7</w:t>
        </w:r>
        <w:r>
          <w:rPr>
            <w:rFonts w:asciiTheme="minorHAnsi" w:eastAsiaTheme="minorEastAsia" w:hAnsiTheme="minorHAnsi" w:cstheme="minorBidi"/>
            <w:sz w:val="22"/>
            <w:szCs w:val="22"/>
            <w:lang w:eastAsia="en-AU"/>
          </w:rPr>
          <w:tab/>
        </w:r>
        <w:r w:rsidRPr="00096F29">
          <w:t>Schedules of race meetings</w:t>
        </w:r>
        <w:r>
          <w:tab/>
        </w:r>
        <w:r>
          <w:fldChar w:fldCharType="begin"/>
        </w:r>
        <w:r>
          <w:instrText xml:space="preserve"> PAGEREF _Toc111542516 \h </w:instrText>
        </w:r>
        <w:r>
          <w:fldChar w:fldCharType="separate"/>
        </w:r>
        <w:r w:rsidR="0029534C">
          <w:t>4</w:t>
        </w:r>
        <w:r>
          <w:fldChar w:fldCharType="end"/>
        </w:r>
      </w:hyperlink>
    </w:p>
    <w:p w14:paraId="7BE4FD6C" w14:textId="2971519F" w:rsidR="00730340" w:rsidRDefault="00730340">
      <w:pPr>
        <w:pStyle w:val="TOC5"/>
        <w:rPr>
          <w:rFonts w:asciiTheme="minorHAnsi" w:eastAsiaTheme="minorEastAsia" w:hAnsiTheme="minorHAnsi" w:cstheme="minorBidi"/>
          <w:sz w:val="22"/>
          <w:szCs w:val="22"/>
          <w:lang w:eastAsia="en-AU"/>
        </w:rPr>
      </w:pPr>
      <w:r>
        <w:tab/>
      </w:r>
      <w:hyperlink w:anchor="_Toc111542517" w:history="1">
        <w:r w:rsidRPr="00096F29">
          <w:t>8</w:t>
        </w:r>
        <w:r>
          <w:rPr>
            <w:rFonts w:asciiTheme="minorHAnsi" w:eastAsiaTheme="minorEastAsia" w:hAnsiTheme="minorHAnsi" w:cstheme="minorBidi"/>
            <w:sz w:val="22"/>
            <w:szCs w:val="22"/>
            <w:lang w:eastAsia="en-AU"/>
          </w:rPr>
          <w:tab/>
        </w:r>
        <w:r w:rsidRPr="00096F29">
          <w:t>Race meetings to be conducted in compliance with conditions</w:t>
        </w:r>
        <w:r>
          <w:tab/>
        </w:r>
        <w:r>
          <w:fldChar w:fldCharType="begin"/>
        </w:r>
        <w:r>
          <w:instrText xml:space="preserve"> PAGEREF _Toc111542517 \h </w:instrText>
        </w:r>
        <w:r>
          <w:fldChar w:fldCharType="separate"/>
        </w:r>
        <w:r w:rsidR="0029534C">
          <w:t>5</w:t>
        </w:r>
        <w:r>
          <w:fldChar w:fldCharType="end"/>
        </w:r>
      </w:hyperlink>
    </w:p>
    <w:p w14:paraId="1ADB227B" w14:textId="33D01069" w:rsidR="00730340" w:rsidRDefault="00730340">
      <w:pPr>
        <w:pStyle w:val="TOC5"/>
        <w:rPr>
          <w:rFonts w:asciiTheme="minorHAnsi" w:eastAsiaTheme="minorEastAsia" w:hAnsiTheme="minorHAnsi" w:cstheme="minorBidi"/>
          <w:sz w:val="22"/>
          <w:szCs w:val="22"/>
          <w:lang w:eastAsia="en-AU"/>
        </w:rPr>
      </w:pPr>
      <w:r>
        <w:tab/>
      </w:r>
      <w:hyperlink w:anchor="_Toc111542518" w:history="1">
        <w:r w:rsidRPr="00096F29">
          <w:t>9</w:t>
        </w:r>
        <w:r>
          <w:rPr>
            <w:rFonts w:asciiTheme="minorHAnsi" w:eastAsiaTheme="minorEastAsia" w:hAnsiTheme="minorHAnsi" w:cstheme="minorBidi"/>
            <w:sz w:val="22"/>
            <w:szCs w:val="22"/>
            <w:lang w:eastAsia="en-AU"/>
          </w:rPr>
          <w:tab/>
        </w:r>
        <w:r w:rsidRPr="00096F29">
          <w:t>Phantom meetings</w:t>
        </w:r>
        <w:r>
          <w:tab/>
        </w:r>
        <w:r>
          <w:fldChar w:fldCharType="begin"/>
        </w:r>
        <w:r>
          <w:instrText xml:space="preserve"> PAGEREF _Toc111542518 \h </w:instrText>
        </w:r>
        <w:r>
          <w:fldChar w:fldCharType="separate"/>
        </w:r>
        <w:r w:rsidR="0029534C">
          <w:t>5</w:t>
        </w:r>
        <w:r>
          <w:fldChar w:fldCharType="end"/>
        </w:r>
      </w:hyperlink>
    </w:p>
    <w:p w14:paraId="63C6811A" w14:textId="52A7AF3F" w:rsidR="00730340" w:rsidRDefault="00206D8E">
      <w:pPr>
        <w:pStyle w:val="TOC3"/>
        <w:rPr>
          <w:rFonts w:asciiTheme="minorHAnsi" w:eastAsiaTheme="minorEastAsia" w:hAnsiTheme="minorHAnsi" w:cstheme="minorBidi"/>
          <w:b w:val="0"/>
          <w:sz w:val="22"/>
          <w:szCs w:val="22"/>
          <w:lang w:eastAsia="en-AU"/>
        </w:rPr>
      </w:pPr>
      <w:hyperlink w:anchor="_Toc111542519" w:history="1">
        <w:r w:rsidR="00730340" w:rsidRPr="00096F29">
          <w:t>Division 2.2</w:t>
        </w:r>
        <w:r w:rsidR="00730340">
          <w:rPr>
            <w:rFonts w:asciiTheme="minorHAnsi" w:eastAsiaTheme="minorEastAsia" w:hAnsiTheme="minorHAnsi" w:cstheme="minorBidi"/>
            <w:b w:val="0"/>
            <w:sz w:val="22"/>
            <w:szCs w:val="22"/>
            <w:lang w:eastAsia="en-AU"/>
          </w:rPr>
          <w:tab/>
        </w:r>
        <w:r w:rsidR="00730340" w:rsidRPr="00096F29">
          <w:t>Approved rules</w:t>
        </w:r>
        <w:r w:rsidR="00730340" w:rsidRPr="00730340">
          <w:rPr>
            <w:vanish/>
          </w:rPr>
          <w:tab/>
        </w:r>
        <w:r w:rsidR="00730340" w:rsidRPr="00730340">
          <w:rPr>
            <w:vanish/>
          </w:rPr>
          <w:fldChar w:fldCharType="begin"/>
        </w:r>
        <w:r w:rsidR="00730340" w:rsidRPr="00730340">
          <w:rPr>
            <w:vanish/>
          </w:rPr>
          <w:instrText xml:space="preserve"> PAGEREF _Toc111542519 \h </w:instrText>
        </w:r>
        <w:r w:rsidR="00730340" w:rsidRPr="00730340">
          <w:rPr>
            <w:vanish/>
          </w:rPr>
        </w:r>
        <w:r w:rsidR="00730340" w:rsidRPr="00730340">
          <w:rPr>
            <w:vanish/>
          </w:rPr>
          <w:fldChar w:fldCharType="separate"/>
        </w:r>
        <w:r w:rsidR="0029534C">
          <w:rPr>
            <w:vanish/>
          </w:rPr>
          <w:t>6</w:t>
        </w:r>
        <w:r w:rsidR="00730340" w:rsidRPr="00730340">
          <w:rPr>
            <w:vanish/>
          </w:rPr>
          <w:fldChar w:fldCharType="end"/>
        </w:r>
      </w:hyperlink>
    </w:p>
    <w:p w14:paraId="5153BA08" w14:textId="105D863A" w:rsidR="00730340" w:rsidRDefault="00730340">
      <w:pPr>
        <w:pStyle w:val="TOC5"/>
        <w:rPr>
          <w:rFonts w:asciiTheme="minorHAnsi" w:eastAsiaTheme="minorEastAsia" w:hAnsiTheme="minorHAnsi" w:cstheme="minorBidi"/>
          <w:sz w:val="22"/>
          <w:szCs w:val="22"/>
          <w:lang w:eastAsia="en-AU"/>
        </w:rPr>
      </w:pPr>
      <w:r>
        <w:tab/>
      </w:r>
      <w:hyperlink w:anchor="_Toc111542520" w:history="1">
        <w:r w:rsidRPr="00096F29">
          <w:t>10</w:t>
        </w:r>
        <w:r>
          <w:rPr>
            <w:rFonts w:asciiTheme="minorHAnsi" w:eastAsiaTheme="minorEastAsia" w:hAnsiTheme="minorHAnsi" w:cstheme="minorBidi"/>
            <w:sz w:val="22"/>
            <w:szCs w:val="22"/>
            <w:lang w:eastAsia="en-AU"/>
          </w:rPr>
          <w:tab/>
        </w:r>
        <w:r w:rsidRPr="00096F29">
          <w:t>Application of approved rules  of a controlling body</w:t>
        </w:r>
        <w:r>
          <w:tab/>
        </w:r>
        <w:r>
          <w:fldChar w:fldCharType="begin"/>
        </w:r>
        <w:r>
          <w:instrText xml:space="preserve"> PAGEREF _Toc111542520 \h </w:instrText>
        </w:r>
        <w:r>
          <w:fldChar w:fldCharType="separate"/>
        </w:r>
        <w:r w:rsidR="0029534C">
          <w:t>6</w:t>
        </w:r>
        <w:r>
          <w:fldChar w:fldCharType="end"/>
        </w:r>
      </w:hyperlink>
    </w:p>
    <w:p w14:paraId="14149ADA" w14:textId="14F26DC3" w:rsidR="00730340" w:rsidRDefault="00730340">
      <w:pPr>
        <w:pStyle w:val="TOC5"/>
        <w:rPr>
          <w:rFonts w:asciiTheme="minorHAnsi" w:eastAsiaTheme="minorEastAsia" w:hAnsiTheme="minorHAnsi" w:cstheme="minorBidi"/>
          <w:sz w:val="22"/>
          <w:szCs w:val="22"/>
          <w:lang w:eastAsia="en-AU"/>
        </w:rPr>
      </w:pPr>
      <w:r>
        <w:tab/>
      </w:r>
      <w:hyperlink w:anchor="_Toc111542521" w:history="1">
        <w:r w:rsidRPr="00096F29">
          <w:t>11</w:t>
        </w:r>
        <w:r>
          <w:rPr>
            <w:rFonts w:asciiTheme="minorHAnsi" w:eastAsiaTheme="minorEastAsia" w:hAnsiTheme="minorHAnsi" w:cstheme="minorBidi"/>
            <w:sz w:val="22"/>
            <w:szCs w:val="22"/>
            <w:lang w:eastAsia="en-AU"/>
          </w:rPr>
          <w:tab/>
        </w:r>
        <w:r w:rsidRPr="00096F29">
          <w:t>Application of approved rules of an ARO</w:t>
        </w:r>
        <w:r>
          <w:tab/>
        </w:r>
        <w:r>
          <w:fldChar w:fldCharType="begin"/>
        </w:r>
        <w:r>
          <w:instrText xml:space="preserve"> PAGEREF _Toc111542521 \h </w:instrText>
        </w:r>
        <w:r>
          <w:fldChar w:fldCharType="separate"/>
        </w:r>
        <w:r w:rsidR="0029534C">
          <w:t>6</w:t>
        </w:r>
        <w:r>
          <w:fldChar w:fldCharType="end"/>
        </w:r>
      </w:hyperlink>
    </w:p>
    <w:p w14:paraId="75855DC8" w14:textId="23BC3E59" w:rsidR="00730340" w:rsidRDefault="00730340">
      <w:pPr>
        <w:pStyle w:val="TOC5"/>
        <w:rPr>
          <w:rFonts w:asciiTheme="minorHAnsi" w:eastAsiaTheme="minorEastAsia" w:hAnsiTheme="minorHAnsi" w:cstheme="minorBidi"/>
          <w:sz w:val="22"/>
          <w:szCs w:val="22"/>
          <w:lang w:eastAsia="en-AU"/>
        </w:rPr>
      </w:pPr>
      <w:r>
        <w:tab/>
      </w:r>
      <w:hyperlink w:anchor="_Toc111542522" w:history="1">
        <w:r w:rsidRPr="00096F29">
          <w:t>12</w:t>
        </w:r>
        <w:r>
          <w:rPr>
            <w:rFonts w:asciiTheme="minorHAnsi" w:eastAsiaTheme="minorEastAsia" w:hAnsiTheme="minorHAnsi" w:cstheme="minorBidi"/>
            <w:sz w:val="22"/>
            <w:szCs w:val="22"/>
            <w:lang w:eastAsia="en-AU"/>
          </w:rPr>
          <w:tab/>
        </w:r>
        <w:r w:rsidRPr="00096F29">
          <w:t>Approval of special rules for race meetings</w:t>
        </w:r>
        <w:r>
          <w:tab/>
        </w:r>
        <w:r>
          <w:fldChar w:fldCharType="begin"/>
        </w:r>
        <w:r>
          <w:instrText xml:space="preserve"> PAGEREF _Toc111542522 \h </w:instrText>
        </w:r>
        <w:r>
          <w:fldChar w:fldCharType="separate"/>
        </w:r>
        <w:r w:rsidR="0029534C">
          <w:t>7</w:t>
        </w:r>
        <w:r>
          <w:fldChar w:fldCharType="end"/>
        </w:r>
      </w:hyperlink>
    </w:p>
    <w:p w14:paraId="186BB187" w14:textId="3385759F" w:rsidR="00730340" w:rsidRDefault="00730340">
      <w:pPr>
        <w:pStyle w:val="TOC5"/>
        <w:rPr>
          <w:rFonts w:asciiTheme="minorHAnsi" w:eastAsiaTheme="minorEastAsia" w:hAnsiTheme="minorHAnsi" w:cstheme="minorBidi"/>
          <w:sz w:val="22"/>
          <w:szCs w:val="22"/>
          <w:lang w:eastAsia="en-AU"/>
        </w:rPr>
      </w:pPr>
      <w:r>
        <w:tab/>
      </w:r>
      <w:hyperlink w:anchor="_Toc111542523" w:history="1">
        <w:r w:rsidRPr="00096F29">
          <w:t>13</w:t>
        </w:r>
        <w:r>
          <w:rPr>
            <w:rFonts w:asciiTheme="minorHAnsi" w:eastAsiaTheme="minorEastAsia" w:hAnsiTheme="minorHAnsi" w:cstheme="minorBidi"/>
            <w:sz w:val="22"/>
            <w:szCs w:val="22"/>
            <w:lang w:eastAsia="en-AU"/>
          </w:rPr>
          <w:tab/>
        </w:r>
        <w:r w:rsidRPr="00096F29">
          <w:t>Special rules to be made available before a race meeting</w:t>
        </w:r>
        <w:r>
          <w:tab/>
        </w:r>
        <w:r>
          <w:fldChar w:fldCharType="begin"/>
        </w:r>
        <w:r>
          <w:instrText xml:space="preserve"> PAGEREF _Toc111542523 \h </w:instrText>
        </w:r>
        <w:r>
          <w:fldChar w:fldCharType="separate"/>
        </w:r>
        <w:r w:rsidR="0029534C">
          <w:t>7</w:t>
        </w:r>
        <w:r>
          <w:fldChar w:fldCharType="end"/>
        </w:r>
      </w:hyperlink>
    </w:p>
    <w:p w14:paraId="768642DC" w14:textId="625295D4" w:rsidR="00730340" w:rsidRDefault="00730340">
      <w:pPr>
        <w:pStyle w:val="TOC5"/>
        <w:rPr>
          <w:rFonts w:asciiTheme="minorHAnsi" w:eastAsiaTheme="minorEastAsia" w:hAnsiTheme="minorHAnsi" w:cstheme="minorBidi"/>
          <w:sz w:val="22"/>
          <w:szCs w:val="22"/>
          <w:lang w:eastAsia="en-AU"/>
        </w:rPr>
      </w:pPr>
      <w:r>
        <w:tab/>
      </w:r>
      <w:hyperlink w:anchor="_Toc111542524" w:history="1">
        <w:r w:rsidRPr="00096F29">
          <w:t>14</w:t>
        </w:r>
        <w:r>
          <w:rPr>
            <w:rFonts w:asciiTheme="minorHAnsi" w:eastAsiaTheme="minorEastAsia" w:hAnsiTheme="minorHAnsi" w:cstheme="minorBidi"/>
            <w:sz w:val="22"/>
            <w:szCs w:val="22"/>
            <w:lang w:eastAsia="en-AU"/>
          </w:rPr>
          <w:tab/>
        </w:r>
        <w:r w:rsidRPr="00096F29">
          <w:t>Application of special rules</w:t>
        </w:r>
        <w:r>
          <w:tab/>
        </w:r>
        <w:r>
          <w:fldChar w:fldCharType="begin"/>
        </w:r>
        <w:r>
          <w:instrText xml:space="preserve"> PAGEREF _Toc111542524 \h </w:instrText>
        </w:r>
        <w:r>
          <w:fldChar w:fldCharType="separate"/>
        </w:r>
        <w:r w:rsidR="0029534C">
          <w:t>7</w:t>
        </w:r>
        <w:r>
          <w:fldChar w:fldCharType="end"/>
        </w:r>
      </w:hyperlink>
    </w:p>
    <w:p w14:paraId="17BFE251" w14:textId="1CA91204" w:rsidR="00730340" w:rsidRDefault="00206D8E">
      <w:pPr>
        <w:pStyle w:val="TOC2"/>
        <w:rPr>
          <w:rFonts w:asciiTheme="minorHAnsi" w:eastAsiaTheme="minorEastAsia" w:hAnsiTheme="minorHAnsi" w:cstheme="minorBidi"/>
          <w:b w:val="0"/>
          <w:sz w:val="22"/>
          <w:szCs w:val="22"/>
          <w:lang w:eastAsia="en-AU"/>
        </w:rPr>
      </w:pPr>
      <w:hyperlink w:anchor="_Toc111542525" w:history="1">
        <w:r w:rsidR="00730340" w:rsidRPr="00096F29">
          <w:t>Part 3</w:t>
        </w:r>
        <w:r w:rsidR="00730340">
          <w:rPr>
            <w:rFonts w:asciiTheme="minorHAnsi" w:eastAsiaTheme="minorEastAsia" w:hAnsiTheme="minorHAnsi" w:cstheme="minorBidi"/>
            <w:b w:val="0"/>
            <w:sz w:val="22"/>
            <w:szCs w:val="22"/>
            <w:lang w:eastAsia="en-AU"/>
          </w:rPr>
          <w:tab/>
        </w:r>
        <w:r w:rsidR="00730340" w:rsidRPr="00096F29">
          <w:t>Controlling bodies</w:t>
        </w:r>
        <w:r w:rsidR="00730340" w:rsidRPr="00730340">
          <w:rPr>
            <w:vanish/>
          </w:rPr>
          <w:tab/>
        </w:r>
        <w:r w:rsidR="00730340" w:rsidRPr="00730340">
          <w:rPr>
            <w:vanish/>
          </w:rPr>
          <w:fldChar w:fldCharType="begin"/>
        </w:r>
        <w:r w:rsidR="00730340" w:rsidRPr="00730340">
          <w:rPr>
            <w:vanish/>
          </w:rPr>
          <w:instrText xml:space="preserve"> PAGEREF _Toc111542525 \h </w:instrText>
        </w:r>
        <w:r w:rsidR="00730340" w:rsidRPr="00730340">
          <w:rPr>
            <w:vanish/>
          </w:rPr>
        </w:r>
        <w:r w:rsidR="00730340" w:rsidRPr="00730340">
          <w:rPr>
            <w:vanish/>
          </w:rPr>
          <w:fldChar w:fldCharType="separate"/>
        </w:r>
        <w:r w:rsidR="0029534C">
          <w:rPr>
            <w:vanish/>
          </w:rPr>
          <w:t>8</w:t>
        </w:r>
        <w:r w:rsidR="00730340" w:rsidRPr="00730340">
          <w:rPr>
            <w:vanish/>
          </w:rPr>
          <w:fldChar w:fldCharType="end"/>
        </w:r>
      </w:hyperlink>
    </w:p>
    <w:p w14:paraId="375A0296" w14:textId="5A285086" w:rsidR="00730340" w:rsidRDefault="00206D8E">
      <w:pPr>
        <w:pStyle w:val="TOC3"/>
        <w:rPr>
          <w:rFonts w:asciiTheme="minorHAnsi" w:eastAsiaTheme="minorEastAsia" w:hAnsiTheme="minorHAnsi" w:cstheme="minorBidi"/>
          <w:b w:val="0"/>
          <w:sz w:val="22"/>
          <w:szCs w:val="22"/>
          <w:lang w:eastAsia="en-AU"/>
        </w:rPr>
      </w:pPr>
      <w:hyperlink w:anchor="_Toc111542526" w:history="1">
        <w:r w:rsidR="00730340" w:rsidRPr="00096F29">
          <w:t>Division 3.1</w:t>
        </w:r>
        <w:r w:rsidR="00730340">
          <w:rPr>
            <w:rFonts w:asciiTheme="minorHAnsi" w:eastAsiaTheme="minorEastAsia" w:hAnsiTheme="minorHAnsi" w:cstheme="minorBidi"/>
            <w:b w:val="0"/>
            <w:sz w:val="22"/>
            <w:szCs w:val="22"/>
            <w:lang w:eastAsia="en-AU"/>
          </w:rPr>
          <w:tab/>
        </w:r>
        <w:r w:rsidR="00730340" w:rsidRPr="00096F29">
          <w:t>Controlling body for thoroughbred racing</w:t>
        </w:r>
        <w:r w:rsidR="00730340" w:rsidRPr="00730340">
          <w:rPr>
            <w:vanish/>
          </w:rPr>
          <w:tab/>
        </w:r>
        <w:r w:rsidR="00730340" w:rsidRPr="00730340">
          <w:rPr>
            <w:vanish/>
          </w:rPr>
          <w:fldChar w:fldCharType="begin"/>
        </w:r>
        <w:r w:rsidR="00730340" w:rsidRPr="00730340">
          <w:rPr>
            <w:vanish/>
          </w:rPr>
          <w:instrText xml:space="preserve"> PAGEREF _Toc111542526 \h </w:instrText>
        </w:r>
        <w:r w:rsidR="00730340" w:rsidRPr="00730340">
          <w:rPr>
            <w:vanish/>
          </w:rPr>
        </w:r>
        <w:r w:rsidR="00730340" w:rsidRPr="00730340">
          <w:rPr>
            <w:vanish/>
          </w:rPr>
          <w:fldChar w:fldCharType="separate"/>
        </w:r>
        <w:r w:rsidR="0029534C">
          <w:rPr>
            <w:vanish/>
          </w:rPr>
          <w:t>8</w:t>
        </w:r>
        <w:r w:rsidR="00730340" w:rsidRPr="00730340">
          <w:rPr>
            <w:vanish/>
          </w:rPr>
          <w:fldChar w:fldCharType="end"/>
        </w:r>
      </w:hyperlink>
    </w:p>
    <w:p w14:paraId="13220112" w14:textId="146EF72B" w:rsidR="00730340" w:rsidRDefault="00730340">
      <w:pPr>
        <w:pStyle w:val="TOC5"/>
        <w:rPr>
          <w:rFonts w:asciiTheme="minorHAnsi" w:eastAsiaTheme="minorEastAsia" w:hAnsiTheme="minorHAnsi" w:cstheme="minorBidi"/>
          <w:sz w:val="22"/>
          <w:szCs w:val="22"/>
          <w:lang w:eastAsia="en-AU"/>
        </w:rPr>
      </w:pPr>
      <w:r>
        <w:tab/>
      </w:r>
      <w:hyperlink w:anchor="_Toc111542527" w:history="1">
        <w:r w:rsidRPr="00096F29">
          <w:t>15</w:t>
        </w:r>
        <w:r>
          <w:rPr>
            <w:rFonts w:asciiTheme="minorHAnsi" w:eastAsiaTheme="minorEastAsia" w:hAnsiTheme="minorHAnsi" w:cstheme="minorBidi"/>
            <w:sz w:val="22"/>
            <w:szCs w:val="22"/>
            <w:lang w:eastAsia="en-AU"/>
          </w:rPr>
          <w:tab/>
        </w:r>
        <w:r w:rsidRPr="00096F29">
          <w:t>Racing club is the controlling body for thoroughbred racing</w:t>
        </w:r>
        <w:r>
          <w:tab/>
        </w:r>
        <w:r>
          <w:fldChar w:fldCharType="begin"/>
        </w:r>
        <w:r>
          <w:instrText xml:space="preserve"> PAGEREF _Toc111542527 \h </w:instrText>
        </w:r>
        <w:r>
          <w:fldChar w:fldCharType="separate"/>
        </w:r>
        <w:r w:rsidR="0029534C">
          <w:t>8</w:t>
        </w:r>
        <w:r>
          <w:fldChar w:fldCharType="end"/>
        </w:r>
      </w:hyperlink>
    </w:p>
    <w:p w14:paraId="1A8FDB72" w14:textId="2A3FFEC4" w:rsidR="00730340" w:rsidRDefault="00730340">
      <w:pPr>
        <w:pStyle w:val="TOC5"/>
        <w:rPr>
          <w:rFonts w:asciiTheme="minorHAnsi" w:eastAsiaTheme="minorEastAsia" w:hAnsiTheme="minorHAnsi" w:cstheme="minorBidi"/>
          <w:sz w:val="22"/>
          <w:szCs w:val="22"/>
          <w:lang w:eastAsia="en-AU"/>
        </w:rPr>
      </w:pPr>
      <w:r>
        <w:tab/>
      </w:r>
      <w:hyperlink w:anchor="_Toc111542528" w:history="1">
        <w:r w:rsidRPr="00096F29">
          <w:t>16</w:t>
        </w:r>
        <w:r>
          <w:rPr>
            <w:rFonts w:asciiTheme="minorHAnsi" w:eastAsiaTheme="minorEastAsia" w:hAnsiTheme="minorHAnsi" w:cstheme="minorBidi"/>
            <w:sz w:val="22"/>
            <w:szCs w:val="22"/>
            <w:lang w:eastAsia="en-AU"/>
          </w:rPr>
          <w:tab/>
        </w:r>
        <w:r w:rsidRPr="00096F29">
          <w:t>Functions of the racing club</w:t>
        </w:r>
        <w:r>
          <w:tab/>
        </w:r>
        <w:r>
          <w:fldChar w:fldCharType="begin"/>
        </w:r>
        <w:r>
          <w:instrText xml:space="preserve"> PAGEREF _Toc111542528 \h </w:instrText>
        </w:r>
        <w:r>
          <w:fldChar w:fldCharType="separate"/>
        </w:r>
        <w:r w:rsidR="0029534C">
          <w:t>8</w:t>
        </w:r>
        <w:r>
          <w:fldChar w:fldCharType="end"/>
        </w:r>
      </w:hyperlink>
    </w:p>
    <w:p w14:paraId="1BE257F8" w14:textId="5C8E4F4B" w:rsidR="00730340" w:rsidRDefault="00730340">
      <w:pPr>
        <w:pStyle w:val="TOC5"/>
        <w:rPr>
          <w:rFonts w:asciiTheme="minorHAnsi" w:eastAsiaTheme="minorEastAsia" w:hAnsiTheme="minorHAnsi" w:cstheme="minorBidi"/>
          <w:sz w:val="22"/>
          <w:szCs w:val="22"/>
          <w:lang w:eastAsia="en-AU"/>
        </w:rPr>
      </w:pPr>
      <w:r>
        <w:tab/>
      </w:r>
      <w:hyperlink w:anchor="_Toc111542529" w:history="1">
        <w:r w:rsidRPr="00096F29">
          <w:t>17</w:t>
        </w:r>
        <w:r>
          <w:rPr>
            <w:rFonts w:asciiTheme="minorHAnsi" w:eastAsiaTheme="minorEastAsia" w:hAnsiTheme="minorHAnsi" w:cstheme="minorBidi"/>
            <w:sz w:val="22"/>
            <w:szCs w:val="22"/>
            <w:lang w:eastAsia="en-AU"/>
          </w:rPr>
          <w:tab/>
        </w:r>
        <w:r w:rsidRPr="00096F29">
          <w:t>Delegation by racing club</w:t>
        </w:r>
        <w:r>
          <w:tab/>
        </w:r>
        <w:r>
          <w:fldChar w:fldCharType="begin"/>
        </w:r>
        <w:r>
          <w:instrText xml:space="preserve"> PAGEREF _Toc111542529 \h </w:instrText>
        </w:r>
        <w:r>
          <w:fldChar w:fldCharType="separate"/>
        </w:r>
        <w:r w:rsidR="0029534C">
          <w:t>9</w:t>
        </w:r>
        <w:r>
          <w:fldChar w:fldCharType="end"/>
        </w:r>
      </w:hyperlink>
    </w:p>
    <w:p w14:paraId="5555775F" w14:textId="17896DF4" w:rsidR="00730340" w:rsidRDefault="00730340">
      <w:pPr>
        <w:pStyle w:val="TOC5"/>
        <w:rPr>
          <w:rFonts w:asciiTheme="minorHAnsi" w:eastAsiaTheme="minorEastAsia" w:hAnsiTheme="minorHAnsi" w:cstheme="minorBidi"/>
          <w:sz w:val="22"/>
          <w:szCs w:val="22"/>
          <w:lang w:eastAsia="en-AU"/>
        </w:rPr>
      </w:pPr>
      <w:r>
        <w:tab/>
      </w:r>
      <w:hyperlink w:anchor="_Toc111542530" w:history="1">
        <w:r w:rsidRPr="00096F29">
          <w:t>18</w:t>
        </w:r>
        <w:r>
          <w:rPr>
            <w:rFonts w:asciiTheme="minorHAnsi" w:eastAsiaTheme="minorEastAsia" w:hAnsiTheme="minorHAnsi" w:cstheme="minorBidi"/>
            <w:sz w:val="22"/>
            <w:szCs w:val="22"/>
            <w:lang w:eastAsia="en-AU"/>
          </w:rPr>
          <w:tab/>
        </w:r>
        <w:r w:rsidRPr="00096F29">
          <w:t>Racing club—reports and accounts</w:t>
        </w:r>
        <w:r>
          <w:tab/>
        </w:r>
        <w:r>
          <w:fldChar w:fldCharType="begin"/>
        </w:r>
        <w:r>
          <w:instrText xml:space="preserve"> PAGEREF _Toc111542530 \h </w:instrText>
        </w:r>
        <w:r>
          <w:fldChar w:fldCharType="separate"/>
        </w:r>
        <w:r w:rsidR="0029534C">
          <w:t>9</w:t>
        </w:r>
        <w:r>
          <w:fldChar w:fldCharType="end"/>
        </w:r>
      </w:hyperlink>
    </w:p>
    <w:p w14:paraId="4AD14CC8" w14:textId="08BE4162" w:rsidR="00730340" w:rsidRDefault="00730340">
      <w:pPr>
        <w:pStyle w:val="TOC5"/>
        <w:rPr>
          <w:rFonts w:asciiTheme="minorHAnsi" w:eastAsiaTheme="minorEastAsia" w:hAnsiTheme="minorHAnsi" w:cstheme="minorBidi"/>
          <w:sz w:val="22"/>
          <w:szCs w:val="22"/>
          <w:lang w:eastAsia="en-AU"/>
        </w:rPr>
      </w:pPr>
      <w:r>
        <w:tab/>
      </w:r>
      <w:hyperlink w:anchor="_Toc111542531" w:history="1">
        <w:r w:rsidRPr="00096F29">
          <w:t>19</w:t>
        </w:r>
        <w:r>
          <w:rPr>
            <w:rFonts w:asciiTheme="minorHAnsi" w:eastAsiaTheme="minorEastAsia" w:hAnsiTheme="minorHAnsi" w:cstheme="minorBidi"/>
            <w:sz w:val="22"/>
            <w:szCs w:val="22"/>
            <w:lang w:eastAsia="en-AU"/>
          </w:rPr>
          <w:tab/>
        </w:r>
        <w:r w:rsidRPr="00096F29">
          <w:t>Rules of thoroughbred racing</w:t>
        </w:r>
        <w:r>
          <w:tab/>
        </w:r>
        <w:r>
          <w:fldChar w:fldCharType="begin"/>
        </w:r>
        <w:r>
          <w:instrText xml:space="preserve"> PAGEREF _Toc111542531 \h </w:instrText>
        </w:r>
        <w:r>
          <w:fldChar w:fldCharType="separate"/>
        </w:r>
        <w:r w:rsidR="0029534C">
          <w:t>10</w:t>
        </w:r>
        <w:r>
          <w:fldChar w:fldCharType="end"/>
        </w:r>
      </w:hyperlink>
    </w:p>
    <w:p w14:paraId="5A7B6341" w14:textId="2360A539" w:rsidR="00730340" w:rsidRDefault="00730340">
      <w:pPr>
        <w:pStyle w:val="TOC5"/>
        <w:rPr>
          <w:rFonts w:asciiTheme="minorHAnsi" w:eastAsiaTheme="minorEastAsia" w:hAnsiTheme="minorHAnsi" w:cstheme="minorBidi"/>
          <w:sz w:val="22"/>
          <w:szCs w:val="22"/>
          <w:lang w:eastAsia="en-AU"/>
        </w:rPr>
      </w:pPr>
      <w:r>
        <w:tab/>
      </w:r>
      <w:hyperlink w:anchor="_Toc111542532" w:history="1">
        <w:r w:rsidRPr="00096F29">
          <w:t>20</w:t>
        </w:r>
        <w:r>
          <w:rPr>
            <w:rFonts w:asciiTheme="minorHAnsi" w:eastAsiaTheme="minorEastAsia" w:hAnsiTheme="minorHAnsi" w:cstheme="minorBidi"/>
            <w:sz w:val="22"/>
            <w:szCs w:val="22"/>
            <w:lang w:eastAsia="en-AU"/>
          </w:rPr>
          <w:tab/>
        </w:r>
        <w:r w:rsidRPr="00096F29">
          <w:t>Racing club—appointment of administrator</w:t>
        </w:r>
        <w:r>
          <w:tab/>
        </w:r>
        <w:r>
          <w:fldChar w:fldCharType="begin"/>
        </w:r>
        <w:r>
          <w:instrText xml:space="preserve"> PAGEREF _Toc111542532 \h </w:instrText>
        </w:r>
        <w:r>
          <w:fldChar w:fldCharType="separate"/>
        </w:r>
        <w:r w:rsidR="0029534C">
          <w:t>10</w:t>
        </w:r>
        <w:r>
          <w:fldChar w:fldCharType="end"/>
        </w:r>
      </w:hyperlink>
    </w:p>
    <w:p w14:paraId="4A9BA335" w14:textId="0E0885F0" w:rsidR="00730340" w:rsidRDefault="00206D8E">
      <w:pPr>
        <w:pStyle w:val="TOC3"/>
        <w:rPr>
          <w:rFonts w:asciiTheme="minorHAnsi" w:eastAsiaTheme="minorEastAsia" w:hAnsiTheme="minorHAnsi" w:cstheme="minorBidi"/>
          <w:b w:val="0"/>
          <w:sz w:val="22"/>
          <w:szCs w:val="22"/>
          <w:lang w:eastAsia="en-AU"/>
        </w:rPr>
      </w:pPr>
      <w:hyperlink w:anchor="_Toc111542533" w:history="1">
        <w:r w:rsidR="00730340" w:rsidRPr="00096F29">
          <w:t>Division 3.2</w:t>
        </w:r>
        <w:r w:rsidR="00730340">
          <w:rPr>
            <w:rFonts w:asciiTheme="minorHAnsi" w:eastAsiaTheme="minorEastAsia" w:hAnsiTheme="minorHAnsi" w:cstheme="minorBidi"/>
            <w:b w:val="0"/>
            <w:sz w:val="22"/>
            <w:szCs w:val="22"/>
            <w:lang w:eastAsia="en-AU"/>
          </w:rPr>
          <w:tab/>
        </w:r>
        <w:r w:rsidR="00730340" w:rsidRPr="00096F29">
          <w:t>Controlling body for harness racing</w:t>
        </w:r>
        <w:r w:rsidR="00730340" w:rsidRPr="00730340">
          <w:rPr>
            <w:vanish/>
          </w:rPr>
          <w:tab/>
        </w:r>
        <w:r w:rsidR="00730340" w:rsidRPr="00730340">
          <w:rPr>
            <w:vanish/>
          </w:rPr>
          <w:fldChar w:fldCharType="begin"/>
        </w:r>
        <w:r w:rsidR="00730340" w:rsidRPr="00730340">
          <w:rPr>
            <w:vanish/>
          </w:rPr>
          <w:instrText xml:space="preserve"> PAGEREF _Toc111542533 \h </w:instrText>
        </w:r>
        <w:r w:rsidR="00730340" w:rsidRPr="00730340">
          <w:rPr>
            <w:vanish/>
          </w:rPr>
        </w:r>
        <w:r w:rsidR="00730340" w:rsidRPr="00730340">
          <w:rPr>
            <w:vanish/>
          </w:rPr>
          <w:fldChar w:fldCharType="separate"/>
        </w:r>
        <w:r w:rsidR="0029534C">
          <w:rPr>
            <w:vanish/>
          </w:rPr>
          <w:t>11</w:t>
        </w:r>
        <w:r w:rsidR="00730340" w:rsidRPr="00730340">
          <w:rPr>
            <w:vanish/>
          </w:rPr>
          <w:fldChar w:fldCharType="end"/>
        </w:r>
      </w:hyperlink>
    </w:p>
    <w:p w14:paraId="4FD105FD" w14:textId="6416AD2B" w:rsidR="00730340" w:rsidRDefault="00730340">
      <w:pPr>
        <w:pStyle w:val="TOC5"/>
        <w:rPr>
          <w:rFonts w:asciiTheme="minorHAnsi" w:eastAsiaTheme="minorEastAsia" w:hAnsiTheme="minorHAnsi" w:cstheme="minorBidi"/>
          <w:sz w:val="22"/>
          <w:szCs w:val="22"/>
          <w:lang w:eastAsia="en-AU"/>
        </w:rPr>
      </w:pPr>
      <w:r>
        <w:tab/>
      </w:r>
      <w:hyperlink w:anchor="_Toc111542534" w:history="1">
        <w:r w:rsidRPr="00096F29">
          <w:t>21</w:t>
        </w:r>
        <w:r>
          <w:rPr>
            <w:rFonts w:asciiTheme="minorHAnsi" w:eastAsiaTheme="minorEastAsia" w:hAnsiTheme="minorHAnsi" w:cstheme="minorBidi"/>
            <w:sz w:val="22"/>
            <w:szCs w:val="22"/>
            <w:lang w:eastAsia="en-AU"/>
          </w:rPr>
          <w:tab/>
        </w:r>
        <w:r w:rsidRPr="00096F29">
          <w:t>Harness club is the controlling body for harness racing</w:t>
        </w:r>
        <w:r>
          <w:tab/>
        </w:r>
        <w:r>
          <w:fldChar w:fldCharType="begin"/>
        </w:r>
        <w:r>
          <w:instrText xml:space="preserve"> PAGEREF _Toc111542534 \h </w:instrText>
        </w:r>
        <w:r>
          <w:fldChar w:fldCharType="separate"/>
        </w:r>
        <w:r w:rsidR="0029534C">
          <w:t>11</w:t>
        </w:r>
        <w:r>
          <w:fldChar w:fldCharType="end"/>
        </w:r>
      </w:hyperlink>
    </w:p>
    <w:p w14:paraId="20DF9DAB" w14:textId="455332FD" w:rsidR="00730340" w:rsidRDefault="00730340">
      <w:pPr>
        <w:pStyle w:val="TOC5"/>
        <w:rPr>
          <w:rFonts w:asciiTheme="minorHAnsi" w:eastAsiaTheme="minorEastAsia" w:hAnsiTheme="minorHAnsi" w:cstheme="minorBidi"/>
          <w:sz w:val="22"/>
          <w:szCs w:val="22"/>
          <w:lang w:eastAsia="en-AU"/>
        </w:rPr>
      </w:pPr>
      <w:r>
        <w:tab/>
      </w:r>
      <w:hyperlink w:anchor="_Toc111542535" w:history="1">
        <w:r w:rsidRPr="00096F29">
          <w:t>22</w:t>
        </w:r>
        <w:r>
          <w:rPr>
            <w:rFonts w:asciiTheme="minorHAnsi" w:eastAsiaTheme="minorEastAsia" w:hAnsiTheme="minorHAnsi" w:cstheme="minorBidi"/>
            <w:sz w:val="22"/>
            <w:szCs w:val="22"/>
            <w:lang w:eastAsia="en-AU"/>
          </w:rPr>
          <w:tab/>
        </w:r>
        <w:r w:rsidRPr="00096F29">
          <w:t>Functions of the harness club</w:t>
        </w:r>
        <w:r>
          <w:tab/>
        </w:r>
        <w:r>
          <w:fldChar w:fldCharType="begin"/>
        </w:r>
        <w:r>
          <w:instrText xml:space="preserve"> PAGEREF _Toc111542535 \h </w:instrText>
        </w:r>
        <w:r>
          <w:fldChar w:fldCharType="separate"/>
        </w:r>
        <w:r w:rsidR="0029534C">
          <w:t>11</w:t>
        </w:r>
        <w:r>
          <w:fldChar w:fldCharType="end"/>
        </w:r>
      </w:hyperlink>
    </w:p>
    <w:p w14:paraId="3DB06C08" w14:textId="710208D9" w:rsidR="00730340" w:rsidRDefault="00730340">
      <w:pPr>
        <w:pStyle w:val="TOC5"/>
        <w:rPr>
          <w:rFonts w:asciiTheme="minorHAnsi" w:eastAsiaTheme="minorEastAsia" w:hAnsiTheme="minorHAnsi" w:cstheme="minorBidi"/>
          <w:sz w:val="22"/>
          <w:szCs w:val="22"/>
          <w:lang w:eastAsia="en-AU"/>
        </w:rPr>
      </w:pPr>
      <w:r>
        <w:tab/>
      </w:r>
      <w:hyperlink w:anchor="_Toc111542536" w:history="1">
        <w:r w:rsidRPr="00096F29">
          <w:t>23</w:t>
        </w:r>
        <w:r>
          <w:rPr>
            <w:rFonts w:asciiTheme="minorHAnsi" w:eastAsiaTheme="minorEastAsia" w:hAnsiTheme="minorHAnsi" w:cstheme="minorBidi"/>
            <w:sz w:val="22"/>
            <w:szCs w:val="22"/>
            <w:lang w:eastAsia="en-AU"/>
          </w:rPr>
          <w:tab/>
        </w:r>
        <w:r w:rsidRPr="00096F29">
          <w:t>Delegation by harness club</w:t>
        </w:r>
        <w:r>
          <w:tab/>
        </w:r>
        <w:r>
          <w:fldChar w:fldCharType="begin"/>
        </w:r>
        <w:r>
          <w:instrText xml:space="preserve"> PAGEREF _Toc111542536 \h </w:instrText>
        </w:r>
        <w:r>
          <w:fldChar w:fldCharType="separate"/>
        </w:r>
        <w:r w:rsidR="0029534C">
          <w:t>12</w:t>
        </w:r>
        <w:r>
          <w:fldChar w:fldCharType="end"/>
        </w:r>
      </w:hyperlink>
    </w:p>
    <w:p w14:paraId="342D509D" w14:textId="4CD831CE" w:rsidR="00730340" w:rsidRDefault="00730340">
      <w:pPr>
        <w:pStyle w:val="TOC5"/>
        <w:rPr>
          <w:rFonts w:asciiTheme="minorHAnsi" w:eastAsiaTheme="minorEastAsia" w:hAnsiTheme="minorHAnsi" w:cstheme="minorBidi"/>
          <w:sz w:val="22"/>
          <w:szCs w:val="22"/>
          <w:lang w:eastAsia="en-AU"/>
        </w:rPr>
      </w:pPr>
      <w:r>
        <w:tab/>
      </w:r>
      <w:hyperlink w:anchor="_Toc111542537" w:history="1">
        <w:r w:rsidRPr="00096F29">
          <w:t>24</w:t>
        </w:r>
        <w:r>
          <w:rPr>
            <w:rFonts w:asciiTheme="minorHAnsi" w:eastAsiaTheme="minorEastAsia" w:hAnsiTheme="minorHAnsi" w:cstheme="minorBidi"/>
            <w:sz w:val="22"/>
            <w:szCs w:val="22"/>
            <w:lang w:eastAsia="en-AU"/>
          </w:rPr>
          <w:tab/>
        </w:r>
        <w:r w:rsidRPr="00096F29">
          <w:t>Harness club—reports and accounts</w:t>
        </w:r>
        <w:r>
          <w:tab/>
        </w:r>
        <w:r>
          <w:fldChar w:fldCharType="begin"/>
        </w:r>
        <w:r>
          <w:instrText xml:space="preserve"> PAGEREF _Toc111542537 \h </w:instrText>
        </w:r>
        <w:r>
          <w:fldChar w:fldCharType="separate"/>
        </w:r>
        <w:r w:rsidR="0029534C">
          <w:t>12</w:t>
        </w:r>
        <w:r>
          <w:fldChar w:fldCharType="end"/>
        </w:r>
      </w:hyperlink>
    </w:p>
    <w:p w14:paraId="497A6B7B" w14:textId="3C31B3A8" w:rsidR="00730340" w:rsidRDefault="00730340">
      <w:pPr>
        <w:pStyle w:val="TOC5"/>
        <w:rPr>
          <w:rFonts w:asciiTheme="minorHAnsi" w:eastAsiaTheme="minorEastAsia" w:hAnsiTheme="minorHAnsi" w:cstheme="minorBidi"/>
          <w:sz w:val="22"/>
          <w:szCs w:val="22"/>
          <w:lang w:eastAsia="en-AU"/>
        </w:rPr>
      </w:pPr>
      <w:r>
        <w:tab/>
      </w:r>
      <w:hyperlink w:anchor="_Toc111542538" w:history="1">
        <w:r w:rsidRPr="00096F29">
          <w:t>25</w:t>
        </w:r>
        <w:r>
          <w:rPr>
            <w:rFonts w:asciiTheme="minorHAnsi" w:eastAsiaTheme="minorEastAsia" w:hAnsiTheme="minorHAnsi" w:cstheme="minorBidi"/>
            <w:sz w:val="22"/>
            <w:szCs w:val="22"/>
            <w:lang w:eastAsia="en-AU"/>
          </w:rPr>
          <w:tab/>
        </w:r>
        <w:r w:rsidRPr="00096F29">
          <w:t>Rules of harness racing</w:t>
        </w:r>
        <w:r>
          <w:tab/>
        </w:r>
        <w:r>
          <w:fldChar w:fldCharType="begin"/>
        </w:r>
        <w:r>
          <w:instrText xml:space="preserve"> PAGEREF _Toc111542538 \h </w:instrText>
        </w:r>
        <w:r>
          <w:fldChar w:fldCharType="separate"/>
        </w:r>
        <w:r w:rsidR="0029534C">
          <w:t>12</w:t>
        </w:r>
        <w:r>
          <w:fldChar w:fldCharType="end"/>
        </w:r>
      </w:hyperlink>
    </w:p>
    <w:p w14:paraId="787A1C5B" w14:textId="70B0657B" w:rsidR="00730340" w:rsidRDefault="00730340">
      <w:pPr>
        <w:pStyle w:val="TOC5"/>
        <w:rPr>
          <w:rFonts w:asciiTheme="minorHAnsi" w:eastAsiaTheme="minorEastAsia" w:hAnsiTheme="minorHAnsi" w:cstheme="minorBidi"/>
          <w:sz w:val="22"/>
          <w:szCs w:val="22"/>
          <w:lang w:eastAsia="en-AU"/>
        </w:rPr>
      </w:pPr>
      <w:r>
        <w:tab/>
      </w:r>
      <w:hyperlink w:anchor="_Toc111542539" w:history="1">
        <w:r w:rsidRPr="00096F29">
          <w:t>26</w:t>
        </w:r>
        <w:r>
          <w:rPr>
            <w:rFonts w:asciiTheme="minorHAnsi" w:eastAsiaTheme="minorEastAsia" w:hAnsiTheme="minorHAnsi" w:cstheme="minorBidi"/>
            <w:sz w:val="22"/>
            <w:szCs w:val="22"/>
            <w:lang w:eastAsia="en-AU"/>
          </w:rPr>
          <w:tab/>
        </w:r>
        <w:r w:rsidRPr="00096F29">
          <w:t>Harness club—appointment of administrator</w:t>
        </w:r>
        <w:r>
          <w:tab/>
        </w:r>
        <w:r>
          <w:fldChar w:fldCharType="begin"/>
        </w:r>
        <w:r>
          <w:instrText xml:space="preserve"> PAGEREF _Toc111542539 \h </w:instrText>
        </w:r>
        <w:r>
          <w:fldChar w:fldCharType="separate"/>
        </w:r>
        <w:r w:rsidR="0029534C">
          <w:t>13</w:t>
        </w:r>
        <w:r>
          <w:fldChar w:fldCharType="end"/>
        </w:r>
      </w:hyperlink>
    </w:p>
    <w:p w14:paraId="7F9EC49E" w14:textId="1CA3BF75" w:rsidR="00730340" w:rsidRDefault="00206D8E">
      <w:pPr>
        <w:pStyle w:val="TOC2"/>
        <w:rPr>
          <w:rFonts w:asciiTheme="minorHAnsi" w:eastAsiaTheme="minorEastAsia" w:hAnsiTheme="minorHAnsi" w:cstheme="minorBidi"/>
          <w:b w:val="0"/>
          <w:sz w:val="22"/>
          <w:szCs w:val="22"/>
          <w:lang w:eastAsia="en-AU"/>
        </w:rPr>
      </w:pPr>
      <w:hyperlink w:anchor="_Toc111542540" w:history="1">
        <w:r w:rsidR="00730340" w:rsidRPr="00096F29">
          <w:t>Part 4</w:t>
        </w:r>
        <w:r w:rsidR="00730340">
          <w:rPr>
            <w:rFonts w:asciiTheme="minorHAnsi" w:eastAsiaTheme="minorEastAsia" w:hAnsiTheme="minorHAnsi" w:cstheme="minorBidi"/>
            <w:b w:val="0"/>
            <w:sz w:val="22"/>
            <w:szCs w:val="22"/>
            <w:lang w:eastAsia="en-AU"/>
          </w:rPr>
          <w:tab/>
        </w:r>
        <w:r w:rsidR="00730340" w:rsidRPr="00096F29">
          <w:t>Approved racing organisations</w:t>
        </w:r>
        <w:r w:rsidR="00730340" w:rsidRPr="00730340">
          <w:rPr>
            <w:vanish/>
          </w:rPr>
          <w:tab/>
        </w:r>
        <w:r w:rsidR="00730340" w:rsidRPr="00730340">
          <w:rPr>
            <w:vanish/>
          </w:rPr>
          <w:fldChar w:fldCharType="begin"/>
        </w:r>
        <w:r w:rsidR="00730340" w:rsidRPr="00730340">
          <w:rPr>
            <w:vanish/>
          </w:rPr>
          <w:instrText xml:space="preserve"> PAGEREF _Toc111542540 \h </w:instrText>
        </w:r>
        <w:r w:rsidR="00730340" w:rsidRPr="00730340">
          <w:rPr>
            <w:vanish/>
          </w:rPr>
        </w:r>
        <w:r w:rsidR="00730340" w:rsidRPr="00730340">
          <w:rPr>
            <w:vanish/>
          </w:rPr>
          <w:fldChar w:fldCharType="separate"/>
        </w:r>
        <w:r w:rsidR="0029534C">
          <w:rPr>
            <w:vanish/>
          </w:rPr>
          <w:t>14</w:t>
        </w:r>
        <w:r w:rsidR="00730340" w:rsidRPr="00730340">
          <w:rPr>
            <w:vanish/>
          </w:rPr>
          <w:fldChar w:fldCharType="end"/>
        </w:r>
      </w:hyperlink>
    </w:p>
    <w:p w14:paraId="08E9E174" w14:textId="2E1BF6FF" w:rsidR="00730340" w:rsidRDefault="00730340">
      <w:pPr>
        <w:pStyle w:val="TOC5"/>
        <w:rPr>
          <w:rFonts w:asciiTheme="minorHAnsi" w:eastAsiaTheme="minorEastAsia" w:hAnsiTheme="minorHAnsi" w:cstheme="minorBidi"/>
          <w:sz w:val="22"/>
          <w:szCs w:val="22"/>
          <w:lang w:eastAsia="en-AU"/>
        </w:rPr>
      </w:pPr>
      <w:r>
        <w:tab/>
      </w:r>
      <w:hyperlink w:anchor="_Toc111542541" w:history="1">
        <w:r w:rsidRPr="00096F29">
          <w:t>33</w:t>
        </w:r>
        <w:r>
          <w:rPr>
            <w:rFonts w:asciiTheme="minorHAnsi" w:eastAsiaTheme="minorEastAsia" w:hAnsiTheme="minorHAnsi" w:cstheme="minorBidi"/>
            <w:sz w:val="22"/>
            <w:szCs w:val="22"/>
            <w:lang w:eastAsia="en-AU"/>
          </w:rPr>
          <w:tab/>
        </w:r>
        <w:r w:rsidRPr="00096F29">
          <w:t>Approved racing organisations</w:t>
        </w:r>
        <w:r>
          <w:tab/>
        </w:r>
        <w:r>
          <w:fldChar w:fldCharType="begin"/>
        </w:r>
        <w:r>
          <w:instrText xml:space="preserve"> PAGEREF _Toc111542541 \h </w:instrText>
        </w:r>
        <w:r>
          <w:fldChar w:fldCharType="separate"/>
        </w:r>
        <w:r w:rsidR="0029534C">
          <w:t>14</w:t>
        </w:r>
        <w:r>
          <w:fldChar w:fldCharType="end"/>
        </w:r>
      </w:hyperlink>
    </w:p>
    <w:p w14:paraId="0F7AE2F4" w14:textId="6EC287C4" w:rsidR="00730340" w:rsidRDefault="00730340">
      <w:pPr>
        <w:pStyle w:val="TOC5"/>
        <w:rPr>
          <w:rFonts w:asciiTheme="minorHAnsi" w:eastAsiaTheme="minorEastAsia" w:hAnsiTheme="minorHAnsi" w:cstheme="minorBidi"/>
          <w:sz w:val="22"/>
          <w:szCs w:val="22"/>
          <w:lang w:eastAsia="en-AU"/>
        </w:rPr>
      </w:pPr>
      <w:r>
        <w:tab/>
      </w:r>
      <w:hyperlink w:anchor="_Toc111542542" w:history="1">
        <w:r w:rsidRPr="00096F29">
          <w:t>34</w:t>
        </w:r>
        <w:r>
          <w:rPr>
            <w:rFonts w:asciiTheme="minorHAnsi" w:eastAsiaTheme="minorEastAsia" w:hAnsiTheme="minorHAnsi" w:cstheme="minorBidi"/>
            <w:sz w:val="22"/>
            <w:szCs w:val="22"/>
            <w:lang w:eastAsia="en-AU"/>
          </w:rPr>
          <w:tab/>
        </w:r>
        <w:r w:rsidRPr="00096F29">
          <w:t>Applications</w:t>
        </w:r>
        <w:r>
          <w:tab/>
        </w:r>
        <w:r>
          <w:fldChar w:fldCharType="begin"/>
        </w:r>
        <w:r>
          <w:instrText xml:space="preserve"> PAGEREF _Toc111542542 \h </w:instrText>
        </w:r>
        <w:r>
          <w:fldChar w:fldCharType="separate"/>
        </w:r>
        <w:r w:rsidR="0029534C">
          <w:t>14</w:t>
        </w:r>
        <w:r>
          <w:fldChar w:fldCharType="end"/>
        </w:r>
      </w:hyperlink>
    </w:p>
    <w:p w14:paraId="78616CE0" w14:textId="56E4A933" w:rsidR="00730340" w:rsidRDefault="00730340">
      <w:pPr>
        <w:pStyle w:val="TOC5"/>
        <w:rPr>
          <w:rFonts w:asciiTheme="minorHAnsi" w:eastAsiaTheme="minorEastAsia" w:hAnsiTheme="minorHAnsi" w:cstheme="minorBidi"/>
          <w:sz w:val="22"/>
          <w:szCs w:val="22"/>
          <w:lang w:eastAsia="en-AU"/>
        </w:rPr>
      </w:pPr>
      <w:r>
        <w:tab/>
      </w:r>
      <w:hyperlink w:anchor="_Toc111542543" w:history="1">
        <w:r w:rsidRPr="00096F29">
          <w:t>35</w:t>
        </w:r>
        <w:r>
          <w:rPr>
            <w:rFonts w:asciiTheme="minorHAnsi" w:eastAsiaTheme="minorEastAsia" w:hAnsiTheme="minorHAnsi" w:cstheme="minorBidi"/>
            <w:sz w:val="22"/>
            <w:szCs w:val="22"/>
            <w:lang w:eastAsia="en-AU"/>
          </w:rPr>
          <w:tab/>
        </w:r>
        <w:r w:rsidRPr="00096F29">
          <w:t>Variation of conditions or approved rules</w:t>
        </w:r>
        <w:r>
          <w:tab/>
        </w:r>
        <w:r>
          <w:fldChar w:fldCharType="begin"/>
        </w:r>
        <w:r>
          <w:instrText xml:space="preserve"> PAGEREF _Toc111542543 \h </w:instrText>
        </w:r>
        <w:r>
          <w:fldChar w:fldCharType="separate"/>
        </w:r>
        <w:r w:rsidR="0029534C">
          <w:t>15</w:t>
        </w:r>
        <w:r>
          <w:fldChar w:fldCharType="end"/>
        </w:r>
      </w:hyperlink>
    </w:p>
    <w:p w14:paraId="4C9ABD18" w14:textId="12D046BA" w:rsidR="00730340" w:rsidRDefault="00730340">
      <w:pPr>
        <w:pStyle w:val="TOC5"/>
        <w:rPr>
          <w:rFonts w:asciiTheme="minorHAnsi" w:eastAsiaTheme="minorEastAsia" w:hAnsiTheme="minorHAnsi" w:cstheme="minorBidi"/>
          <w:sz w:val="22"/>
          <w:szCs w:val="22"/>
          <w:lang w:eastAsia="en-AU"/>
        </w:rPr>
      </w:pPr>
      <w:r>
        <w:tab/>
      </w:r>
      <w:hyperlink w:anchor="_Toc111542544" w:history="1">
        <w:r w:rsidRPr="00096F29">
          <w:t>36</w:t>
        </w:r>
        <w:r>
          <w:rPr>
            <w:rFonts w:asciiTheme="minorHAnsi" w:eastAsiaTheme="minorEastAsia" w:hAnsiTheme="minorHAnsi" w:cstheme="minorBidi"/>
            <w:sz w:val="22"/>
            <w:szCs w:val="22"/>
            <w:lang w:eastAsia="en-AU"/>
          </w:rPr>
          <w:tab/>
        </w:r>
        <w:r w:rsidRPr="00096F29">
          <w:t>Revocation of approval of AROs</w:t>
        </w:r>
        <w:r>
          <w:tab/>
        </w:r>
        <w:r>
          <w:fldChar w:fldCharType="begin"/>
        </w:r>
        <w:r>
          <w:instrText xml:space="preserve"> PAGEREF _Toc111542544 \h </w:instrText>
        </w:r>
        <w:r>
          <w:fldChar w:fldCharType="separate"/>
        </w:r>
        <w:r w:rsidR="0029534C">
          <w:t>16</w:t>
        </w:r>
        <w:r>
          <w:fldChar w:fldCharType="end"/>
        </w:r>
      </w:hyperlink>
    </w:p>
    <w:p w14:paraId="675514F6" w14:textId="67AED167" w:rsidR="00730340" w:rsidRDefault="00730340">
      <w:pPr>
        <w:pStyle w:val="TOC5"/>
        <w:rPr>
          <w:rFonts w:asciiTheme="minorHAnsi" w:eastAsiaTheme="minorEastAsia" w:hAnsiTheme="minorHAnsi" w:cstheme="minorBidi"/>
          <w:sz w:val="22"/>
          <w:szCs w:val="22"/>
          <w:lang w:eastAsia="en-AU"/>
        </w:rPr>
      </w:pPr>
      <w:r>
        <w:tab/>
      </w:r>
      <w:hyperlink w:anchor="_Toc111542545" w:history="1">
        <w:r w:rsidRPr="00096F29">
          <w:t>37</w:t>
        </w:r>
        <w:r>
          <w:rPr>
            <w:rFonts w:asciiTheme="minorHAnsi" w:eastAsiaTheme="minorEastAsia" w:hAnsiTheme="minorHAnsi" w:cstheme="minorBidi"/>
            <w:sz w:val="22"/>
            <w:szCs w:val="22"/>
            <w:lang w:eastAsia="en-AU"/>
          </w:rPr>
          <w:tab/>
        </w:r>
        <w:r w:rsidRPr="00096F29">
          <w:t>AROs must provide reports</w:t>
        </w:r>
        <w:r>
          <w:tab/>
        </w:r>
        <w:r>
          <w:fldChar w:fldCharType="begin"/>
        </w:r>
        <w:r>
          <w:instrText xml:space="preserve"> PAGEREF _Toc111542545 \h </w:instrText>
        </w:r>
        <w:r>
          <w:fldChar w:fldCharType="separate"/>
        </w:r>
        <w:r w:rsidR="0029534C">
          <w:t>16</w:t>
        </w:r>
        <w:r>
          <w:fldChar w:fldCharType="end"/>
        </w:r>
      </w:hyperlink>
    </w:p>
    <w:p w14:paraId="46121A00" w14:textId="70E17A34" w:rsidR="00730340" w:rsidRDefault="00206D8E">
      <w:pPr>
        <w:pStyle w:val="TOC2"/>
        <w:rPr>
          <w:rFonts w:asciiTheme="minorHAnsi" w:eastAsiaTheme="minorEastAsia" w:hAnsiTheme="minorHAnsi" w:cstheme="minorBidi"/>
          <w:b w:val="0"/>
          <w:sz w:val="22"/>
          <w:szCs w:val="22"/>
          <w:lang w:eastAsia="en-AU"/>
        </w:rPr>
      </w:pPr>
      <w:hyperlink w:anchor="_Toc111542546" w:history="1">
        <w:r w:rsidR="00730340" w:rsidRPr="00096F29">
          <w:t>Part 5</w:t>
        </w:r>
        <w:r w:rsidR="00730340">
          <w:rPr>
            <w:rFonts w:asciiTheme="minorHAnsi" w:eastAsiaTheme="minorEastAsia" w:hAnsiTheme="minorHAnsi" w:cstheme="minorBidi"/>
            <w:b w:val="0"/>
            <w:sz w:val="22"/>
            <w:szCs w:val="22"/>
            <w:lang w:eastAsia="en-AU"/>
          </w:rPr>
          <w:tab/>
        </w:r>
        <w:r w:rsidR="00730340" w:rsidRPr="00096F29">
          <w:t>The Racing Appeals Tribunal</w:t>
        </w:r>
        <w:r w:rsidR="00730340" w:rsidRPr="00730340">
          <w:rPr>
            <w:vanish/>
          </w:rPr>
          <w:tab/>
        </w:r>
        <w:r w:rsidR="00730340" w:rsidRPr="00730340">
          <w:rPr>
            <w:vanish/>
          </w:rPr>
          <w:fldChar w:fldCharType="begin"/>
        </w:r>
        <w:r w:rsidR="00730340" w:rsidRPr="00730340">
          <w:rPr>
            <w:vanish/>
          </w:rPr>
          <w:instrText xml:space="preserve"> PAGEREF _Toc111542546 \h </w:instrText>
        </w:r>
        <w:r w:rsidR="00730340" w:rsidRPr="00730340">
          <w:rPr>
            <w:vanish/>
          </w:rPr>
        </w:r>
        <w:r w:rsidR="00730340" w:rsidRPr="00730340">
          <w:rPr>
            <w:vanish/>
          </w:rPr>
          <w:fldChar w:fldCharType="separate"/>
        </w:r>
        <w:r w:rsidR="0029534C">
          <w:rPr>
            <w:vanish/>
          </w:rPr>
          <w:t>17</w:t>
        </w:r>
        <w:r w:rsidR="00730340" w:rsidRPr="00730340">
          <w:rPr>
            <w:vanish/>
          </w:rPr>
          <w:fldChar w:fldCharType="end"/>
        </w:r>
      </w:hyperlink>
    </w:p>
    <w:p w14:paraId="3F7C5CC6" w14:textId="14B2A72D" w:rsidR="00730340" w:rsidRDefault="00206D8E">
      <w:pPr>
        <w:pStyle w:val="TOC3"/>
        <w:rPr>
          <w:rFonts w:asciiTheme="minorHAnsi" w:eastAsiaTheme="minorEastAsia" w:hAnsiTheme="minorHAnsi" w:cstheme="minorBidi"/>
          <w:b w:val="0"/>
          <w:sz w:val="22"/>
          <w:szCs w:val="22"/>
          <w:lang w:eastAsia="en-AU"/>
        </w:rPr>
      </w:pPr>
      <w:hyperlink w:anchor="_Toc111542547" w:history="1">
        <w:r w:rsidR="00730340" w:rsidRPr="00096F29">
          <w:t>Division 5.1</w:t>
        </w:r>
        <w:r w:rsidR="00730340">
          <w:rPr>
            <w:rFonts w:asciiTheme="minorHAnsi" w:eastAsiaTheme="minorEastAsia" w:hAnsiTheme="minorHAnsi" w:cstheme="minorBidi"/>
            <w:b w:val="0"/>
            <w:sz w:val="22"/>
            <w:szCs w:val="22"/>
            <w:lang w:eastAsia="en-AU"/>
          </w:rPr>
          <w:tab/>
        </w:r>
        <w:r w:rsidR="00730340" w:rsidRPr="00096F29">
          <w:t>The tribunal</w:t>
        </w:r>
        <w:r w:rsidR="00730340" w:rsidRPr="00730340">
          <w:rPr>
            <w:vanish/>
          </w:rPr>
          <w:tab/>
        </w:r>
        <w:r w:rsidR="00730340" w:rsidRPr="00730340">
          <w:rPr>
            <w:vanish/>
          </w:rPr>
          <w:fldChar w:fldCharType="begin"/>
        </w:r>
        <w:r w:rsidR="00730340" w:rsidRPr="00730340">
          <w:rPr>
            <w:vanish/>
          </w:rPr>
          <w:instrText xml:space="preserve"> PAGEREF _Toc111542547 \h </w:instrText>
        </w:r>
        <w:r w:rsidR="00730340" w:rsidRPr="00730340">
          <w:rPr>
            <w:vanish/>
          </w:rPr>
        </w:r>
        <w:r w:rsidR="00730340" w:rsidRPr="00730340">
          <w:rPr>
            <w:vanish/>
          </w:rPr>
          <w:fldChar w:fldCharType="separate"/>
        </w:r>
        <w:r w:rsidR="0029534C">
          <w:rPr>
            <w:vanish/>
          </w:rPr>
          <w:t>17</w:t>
        </w:r>
        <w:r w:rsidR="00730340" w:rsidRPr="00730340">
          <w:rPr>
            <w:vanish/>
          </w:rPr>
          <w:fldChar w:fldCharType="end"/>
        </w:r>
      </w:hyperlink>
    </w:p>
    <w:p w14:paraId="20FFEB8D" w14:textId="75C68CC4" w:rsidR="00730340" w:rsidRDefault="00730340">
      <w:pPr>
        <w:pStyle w:val="TOC5"/>
        <w:rPr>
          <w:rFonts w:asciiTheme="minorHAnsi" w:eastAsiaTheme="minorEastAsia" w:hAnsiTheme="minorHAnsi" w:cstheme="minorBidi"/>
          <w:sz w:val="22"/>
          <w:szCs w:val="22"/>
          <w:lang w:eastAsia="en-AU"/>
        </w:rPr>
      </w:pPr>
      <w:r>
        <w:tab/>
      </w:r>
      <w:hyperlink w:anchor="_Toc111542548" w:history="1">
        <w:r w:rsidRPr="00096F29">
          <w:t>38</w:t>
        </w:r>
        <w:r>
          <w:rPr>
            <w:rFonts w:asciiTheme="minorHAnsi" w:eastAsiaTheme="minorEastAsia" w:hAnsiTheme="minorHAnsi" w:cstheme="minorBidi"/>
            <w:sz w:val="22"/>
            <w:szCs w:val="22"/>
            <w:lang w:eastAsia="en-AU"/>
          </w:rPr>
          <w:tab/>
        </w:r>
        <w:r w:rsidRPr="00096F29">
          <w:t>Establishment</w:t>
        </w:r>
        <w:r>
          <w:tab/>
        </w:r>
        <w:r>
          <w:fldChar w:fldCharType="begin"/>
        </w:r>
        <w:r>
          <w:instrText xml:space="preserve"> PAGEREF _Toc111542548 \h </w:instrText>
        </w:r>
        <w:r>
          <w:fldChar w:fldCharType="separate"/>
        </w:r>
        <w:r w:rsidR="0029534C">
          <w:t>17</w:t>
        </w:r>
        <w:r>
          <w:fldChar w:fldCharType="end"/>
        </w:r>
      </w:hyperlink>
    </w:p>
    <w:p w14:paraId="14FC4EFA" w14:textId="526B004F" w:rsidR="00730340" w:rsidRDefault="00730340">
      <w:pPr>
        <w:pStyle w:val="TOC5"/>
        <w:rPr>
          <w:rFonts w:asciiTheme="minorHAnsi" w:eastAsiaTheme="minorEastAsia" w:hAnsiTheme="minorHAnsi" w:cstheme="minorBidi"/>
          <w:sz w:val="22"/>
          <w:szCs w:val="22"/>
          <w:lang w:eastAsia="en-AU"/>
        </w:rPr>
      </w:pPr>
      <w:r>
        <w:tab/>
      </w:r>
      <w:hyperlink w:anchor="_Toc111542549" w:history="1">
        <w:r w:rsidRPr="00096F29">
          <w:t>39</w:t>
        </w:r>
        <w:r>
          <w:rPr>
            <w:rFonts w:asciiTheme="minorHAnsi" w:eastAsiaTheme="minorEastAsia" w:hAnsiTheme="minorHAnsi" w:cstheme="minorBidi"/>
            <w:sz w:val="22"/>
            <w:szCs w:val="22"/>
            <w:lang w:eastAsia="en-AU"/>
          </w:rPr>
          <w:tab/>
        </w:r>
        <w:r w:rsidRPr="00096F29">
          <w:t>Functions</w:t>
        </w:r>
        <w:r>
          <w:tab/>
        </w:r>
        <w:r>
          <w:fldChar w:fldCharType="begin"/>
        </w:r>
        <w:r>
          <w:instrText xml:space="preserve"> PAGEREF _Toc111542549 \h </w:instrText>
        </w:r>
        <w:r>
          <w:fldChar w:fldCharType="separate"/>
        </w:r>
        <w:r w:rsidR="0029534C">
          <w:t>17</w:t>
        </w:r>
        <w:r>
          <w:fldChar w:fldCharType="end"/>
        </w:r>
      </w:hyperlink>
    </w:p>
    <w:p w14:paraId="2E6E7CA0" w14:textId="3A422973" w:rsidR="00730340" w:rsidRDefault="00730340">
      <w:pPr>
        <w:pStyle w:val="TOC5"/>
        <w:rPr>
          <w:rFonts w:asciiTheme="minorHAnsi" w:eastAsiaTheme="minorEastAsia" w:hAnsiTheme="minorHAnsi" w:cstheme="minorBidi"/>
          <w:sz w:val="22"/>
          <w:szCs w:val="22"/>
          <w:lang w:eastAsia="en-AU"/>
        </w:rPr>
      </w:pPr>
      <w:r>
        <w:tab/>
      </w:r>
      <w:hyperlink w:anchor="_Toc111542550" w:history="1">
        <w:r w:rsidRPr="00096F29">
          <w:t>40</w:t>
        </w:r>
        <w:r>
          <w:rPr>
            <w:rFonts w:asciiTheme="minorHAnsi" w:eastAsiaTheme="minorEastAsia" w:hAnsiTheme="minorHAnsi" w:cstheme="minorBidi"/>
            <w:sz w:val="22"/>
            <w:szCs w:val="22"/>
            <w:lang w:eastAsia="en-AU"/>
          </w:rPr>
          <w:tab/>
        </w:r>
        <w:r w:rsidRPr="00096F29">
          <w:t>Membership</w:t>
        </w:r>
        <w:r>
          <w:tab/>
        </w:r>
        <w:r>
          <w:fldChar w:fldCharType="begin"/>
        </w:r>
        <w:r>
          <w:instrText xml:space="preserve"> PAGEREF _Toc111542550 \h </w:instrText>
        </w:r>
        <w:r>
          <w:fldChar w:fldCharType="separate"/>
        </w:r>
        <w:r w:rsidR="0029534C">
          <w:t>17</w:t>
        </w:r>
        <w:r>
          <w:fldChar w:fldCharType="end"/>
        </w:r>
      </w:hyperlink>
    </w:p>
    <w:p w14:paraId="5FAFDB9E" w14:textId="3B70AAF9" w:rsidR="00730340" w:rsidRDefault="00730340">
      <w:pPr>
        <w:pStyle w:val="TOC5"/>
        <w:rPr>
          <w:rFonts w:asciiTheme="minorHAnsi" w:eastAsiaTheme="minorEastAsia" w:hAnsiTheme="minorHAnsi" w:cstheme="minorBidi"/>
          <w:sz w:val="22"/>
          <w:szCs w:val="22"/>
          <w:lang w:eastAsia="en-AU"/>
        </w:rPr>
      </w:pPr>
      <w:r>
        <w:lastRenderedPageBreak/>
        <w:tab/>
      </w:r>
      <w:hyperlink w:anchor="_Toc111542551" w:history="1">
        <w:r w:rsidRPr="00096F29">
          <w:t>41</w:t>
        </w:r>
        <w:r>
          <w:rPr>
            <w:rFonts w:asciiTheme="minorHAnsi" w:eastAsiaTheme="minorEastAsia" w:hAnsiTheme="minorHAnsi" w:cstheme="minorBidi"/>
            <w:sz w:val="22"/>
            <w:szCs w:val="22"/>
            <w:lang w:eastAsia="en-AU"/>
          </w:rPr>
          <w:tab/>
        </w:r>
        <w:r w:rsidRPr="00096F29">
          <w:t>Constitution for appeals</w:t>
        </w:r>
        <w:r>
          <w:tab/>
        </w:r>
        <w:r>
          <w:fldChar w:fldCharType="begin"/>
        </w:r>
        <w:r>
          <w:instrText xml:space="preserve"> PAGEREF _Toc111542551 \h </w:instrText>
        </w:r>
        <w:r>
          <w:fldChar w:fldCharType="separate"/>
        </w:r>
        <w:r w:rsidR="0029534C">
          <w:t>17</w:t>
        </w:r>
        <w:r>
          <w:fldChar w:fldCharType="end"/>
        </w:r>
      </w:hyperlink>
    </w:p>
    <w:p w14:paraId="78891FE6" w14:textId="277855E4" w:rsidR="00730340" w:rsidRDefault="00730340">
      <w:pPr>
        <w:pStyle w:val="TOC5"/>
        <w:rPr>
          <w:rFonts w:asciiTheme="minorHAnsi" w:eastAsiaTheme="minorEastAsia" w:hAnsiTheme="minorHAnsi" w:cstheme="minorBidi"/>
          <w:sz w:val="22"/>
          <w:szCs w:val="22"/>
          <w:lang w:eastAsia="en-AU"/>
        </w:rPr>
      </w:pPr>
      <w:r>
        <w:tab/>
      </w:r>
      <w:hyperlink w:anchor="_Toc111542552" w:history="1">
        <w:r w:rsidRPr="00096F29">
          <w:t>42</w:t>
        </w:r>
        <w:r>
          <w:rPr>
            <w:rFonts w:asciiTheme="minorHAnsi" w:eastAsiaTheme="minorEastAsia" w:hAnsiTheme="minorHAnsi" w:cstheme="minorBidi"/>
            <w:sz w:val="22"/>
            <w:szCs w:val="22"/>
            <w:lang w:eastAsia="en-AU"/>
          </w:rPr>
          <w:tab/>
        </w:r>
        <w:r w:rsidRPr="00096F29">
          <w:t>Assessors</w:t>
        </w:r>
        <w:r>
          <w:tab/>
        </w:r>
        <w:r>
          <w:fldChar w:fldCharType="begin"/>
        </w:r>
        <w:r>
          <w:instrText xml:space="preserve"> PAGEREF _Toc111542552 \h </w:instrText>
        </w:r>
        <w:r>
          <w:fldChar w:fldCharType="separate"/>
        </w:r>
        <w:r w:rsidR="0029534C">
          <w:t>18</w:t>
        </w:r>
        <w:r>
          <w:fldChar w:fldCharType="end"/>
        </w:r>
      </w:hyperlink>
    </w:p>
    <w:p w14:paraId="3F99C326" w14:textId="42F31BAD" w:rsidR="00730340" w:rsidRDefault="00730340">
      <w:pPr>
        <w:pStyle w:val="TOC5"/>
        <w:rPr>
          <w:rFonts w:asciiTheme="minorHAnsi" w:eastAsiaTheme="minorEastAsia" w:hAnsiTheme="minorHAnsi" w:cstheme="minorBidi"/>
          <w:sz w:val="22"/>
          <w:szCs w:val="22"/>
          <w:lang w:eastAsia="en-AU"/>
        </w:rPr>
      </w:pPr>
      <w:r>
        <w:tab/>
      </w:r>
      <w:hyperlink w:anchor="_Toc111542553" w:history="1">
        <w:r w:rsidRPr="00096F29">
          <w:t>43</w:t>
        </w:r>
        <w:r>
          <w:rPr>
            <w:rFonts w:asciiTheme="minorHAnsi" w:eastAsiaTheme="minorEastAsia" w:hAnsiTheme="minorHAnsi" w:cstheme="minorBidi"/>
            <w:sz w:val="22"/>
            <w:szCs w:val="22"/>
            <w:lang w:eastAsia="en-AU"/>
          </w:rPr>
          <w:tab/>
        </w:r>
        <w:r w:rsidRPr="00096F29">
          <w:t>Powers in relation to witnesses etc</w:t>
        </w:r>
        <w:r>
          <w:tab/>
        </w:r>
        <w:r>
          <w:fldChar w:fldCharType="begin"/>
        </w:r>
        <w:r>
          <w:instrText xml:space="preserve"> PAGEREF _Toc111542553 \h </w:instrText>
        </w:r>
        <w:r>
          <w:fldChar w:fldCharType="separate"/>
        </w:r>
        <w:r w:rsidR="0029534C">
          <w:t>18</w:t>
        </w:r>
        <w:r>
          <w:fldChar w:fldCharType="end"/>
        </w:r>
      </w:hyperlink>
    </w:p>
    <w:p w14:paraId="08E067BE" w14:textId="523A65C1" w:rsidR="00730340" w:rsidRDefault="00730340">
      <w:pPr>
        <w:pStyle w:val="TOC5"/>
        <w:rPr>
          <w:rFonts w:asciiTheme="minorHAnsi" w:eastAsiaTheme="minorEastAsia" w:hAnsiTheme="minorHAnsi" w:cstheme="minorBidi"/>
          <w:sz w:val="22"/>
          <w:szCs w:val="22"/>
          <w:lang w:eastAsia="en-AU"/>
        </w:rPr>
      </w:pPr>
      <w:r>
        <w:tab/>
      </w:r>
      <w:hyperlink w:anchor="_Toc111542554" w:history="1">
        <w:r w:rsidRPr="00096F29">
          <w:t>44</w:t>
        </w:r>
        <w:r>
          <w:rPr>
            <w:rFonts w:asciiTheme="minorHAnsi" w:eastAsiaTheme="minorEastAsia" w:hAnsiTheme="minorHAnsi" w:cstheme="minorBidi"/>
            <w:sz w:val="22"/>
            <w:szCs w:val="22"/>
            <w:lang w:eastAsia="en-AU"/>
          </w:rPr>
          <w:tab/>
        </w:r>
        <w:r w:rsidRPr="00096F29">
          <w:t>Application of Criminal Code, ch 7</w:t>
        </w:r>
        <w:r>
          <w:tab/>
        </w:r>
        <w:r>
          <w:fldChar w:fldCharType="begin"/>
        </w:r>
        <w:r>
          <w:instrText xml:space="preserve"> PAGEREF _Toc111542554 \h </w:instrText>
        </w:r>
        <w:r>
          <w:fldChar w:fldCharType="separate"/>
        </w:r>
        <w:r w:rsidR="0029534C">
          <w:t>19</w:t>
        </w:r>
        <w:r>
          <w:fldChar w:fldCharType="end"/>
        </w:r>
      </w:hyperlink>
    </w:p>
    <w:p w14:paraId="23F89CD2" w14:textId="6C3C83BF" w:rsidR="00730340" w:rsidRDefault="00730340">
      <w:pPr>
        <w:pStyle w:val="TOC5"/>
        <w:rPr>
          <w:rFonts w:asciiTheme="minorHAnsi" w:eastAsiaTheme="minorEastAsia" w:hAnsiTheme="minorHAnsi" w:cstheme="minorBidi"/>
          <w:sz w:val="22"/>
          <w:szCs w:val="22"/>
          <w:lang w:eastAsia="en-AU"/>
        </w:rPr>
      </w:pPr>
      <w:r>
        <w:tab/>
      </w:r>
      <w:hyperlink w:anchor="_Toc111542555" w:history="1">
        <w:r w:rsidRPr="00096F29">
          <w:t>45</w:t>
        </w:r>
        <w:r>
          <w:rPr>
            <w:rFonts w:asciiTheme="minorHAnsi" w:eastAsiaTheme="minorEastAsia" w:hAnsiTheme="minorHAnsi" w:cstheme="minorBidi"/>
            <w:sz w:val="22"/>
            <w:szCs w:val="22"/>
            <w:lang w:eastAsia="en-AU"/>
          </w:rPr>
          <w:tab/>
        </w:r>
        <w:r w:rsidRPr="00096F29">
          <w:t>Rules of the tribunal</w:t>
        </w:r>
        <w:r>
          <w:tab/>
        </w:r>
        <w:r>
          <w:fldChar w:fldCharType="begin"/>
        </w:r>
        <w:r>
          <w:instrText xml:space="preserve"> PAGEREF _Toc111542555 \h </w:instrText>
        </w:r>
        <w:r>
          <w:fldChar w:fldCharType="separate"/>
        </w:r>
        <w:r w:rsidR="0029534C">
          <w:t>19</w:t>
        </w:r>
        <w:r>
          <w:fldChar w:fldCharType="end"/>
        </w:r>
      </w:hyperlink>
    </w:p>
    <w:p w14:paraId="13A4F1FE" w14:textId="40718984" w:rsidR="00730340" w:rsidRDefault="00730340">
      <w:pPr>
        <w:pStyle w:val="TOC5"/>
        <w:rPr>
          <w:rFonts w:asciiTheme="minorHAnsi" w:eastAsiaTheme="minorEastAsia" w:hAnsiTheme="minorHAnsi" w:cstheme="minorBidi"/>
          <w:sz w:val="22"/>
          <w:szCs w:val="22"/>
          <w:lang w:eastAsia="en-AU"/>
        </w:rPr>
      </w:pPr>
      <w:r>
        <w:tab/>
      </w:r>
      <w:hyperlink w:anchor="_Toc111542556" w:history="1">
        <w:r w:rsidRPr="00096F29">
          <w:t>46</w:t>
        </w:r>
        <w:r>
          <w:rPr>
            <w:rFonts w:asciiTheme="minorHAnsi" w:eastAsiaTheme="minorEastAsia" w:hAnsiTheme="minorHAnsi" w:cstheme="minorBidi"/>
            <w:sz w:val="22"/>
            <w:szCs w:val="22"/>
            <w:lang w:eastAsia="en-AU"/>
          </w:rPr>
          <w:tab/>
        </w:r>
        <w:r w:rsidRPr="00096F29">
          <w:t>Registrar of tribunal</w:t>
        </w:r>
        <w:r>
          <w:tab/>
        </w:r>
        <w:r>
          <w:fldChar w:fldCharType="begin"/>
        </w:r>
        <w:r>
          <w:instrText xml:space="preserve"> PAGEREF _Toc111542556 \h </w:instrText>
        </w:r>
        <w:r>
          <w:fldChar w:fldCharType="separate"/>
        </w:r>
        <w:r w:rsidR="0029534C">
          <w:t>19</w:t>
        </w:r>
        <w:r>
          <w:fldChar w:fldCharType="end"/>
        </w:r>
      </w:hyperlink>
    </w:p>
    <w:p w14:paraId="39E45E9D" w14:textId="475CE70C" w:rsidR="00730340" w:rsidRDefault="00730340">
      <w:pPr>
        <w:pStyle w:val="TOC5"/>
        <w:rPr>
          <w:rFonts w:asciiTheme="minorHAnsi" w:eastAsiaTheme="minorEastAsia" w:hAnsiTheme="minorHAnsi" w:cstheme="minorBidi"/>
          <w:sz w:val="22"/>
          <w:szCs w:val="22"/>
          <w:lang w:eastAsia="en-AU"/>
        </w:rPr>
      </w:pPr>
      <w:r>
        <w:tab/>
      </w:r>
      <w:hyperlink w:anchor="_Toc111542557" w:history="1">
        <w:r w:rsidRPr="00096F29">
          <w:t>46A</w:t>
        </w:r>
        <w:r>
          <w:rPr>
            <w:rFonts w:asciiTheme="minorHAnsi" w:eastAsiaTheme="minorEastAsia" w:hAnsiTheme="minorHAnsi" w:cstheme="minorBidi"/>
            <w:sz w:val="22"/>
            <w:szCs w:val="22"/>
            <w:lang w:eastAsia="en-AU"/>
          </w:rPr>
          <w:tab/>
        </w:r>
        <w:r w:rsidRPr="00096F29">
          <w:rPr>
            <w:snapToGrid w:val="0"/>
          </w:rPr>
          <w:t>Protection from liability for tribunal members</w:t>
        </w:r>
        <w:r>
          <w:tab/>
        </w:r>
        <w:r>
          <w:fldChar w:fldCharType="begin"/>
        </w:r>
        <w:r>
          <w:instrText xml:space="preserve"> PAGEREF _Toc111542557 \h </w:instrText>
        </w:r>
        <w:r>
          <w:fldChar w:fldCharType="separate"/>
        </w:r>
        <w:r w:rsidR="0029534C">
          <w:t>20</w:t>
        </w:r>
        <w:r>
          <w:fldChar w:fldCharType="end"/>
        </w:r>
      </w:hyperlink>
    </w:p>
    <w:p w14:paraId="090E6F80" w14:textId="5DF796AA" w:rsidR="00730340" w:rsidRDefault="00206D8E">
      <w:pPr>
        <w:pStyle w:val="TOC3"/>
        <w:rPr>
          <w:rFonts w:asciiTheme="minorHAnsi" w:eastAsiaTheme="minorEastAsia" w:hAnsiTheme="minorHAnsi" w:cstheme="minorBidi"/>
          <w:b w:val="0"/>
          <w:sz w:val="22"/>
          <w:szCs w:val="22"/>
          <w:lang w:eastAsia="en-AU"/>
        </w:rPr>
      </w:pPr>
      <w:hyperlink w:anchor="_Toc111542558" w:history="1">
        <w:r w:rsidR="00730340" w:rsidRPr="00096F29">
          <w:t>Division 5.2</w:t>
        </w:r>
        <w:r w:rsidR="00730340">
          <w:rPr>
            <w:rFonts w:asciiTheme="minorHAnsi" w:eastAsiaTheme="minorEastAsia" w:hAnsiTheme="minorHAnsi" w:cstheme="minorBidi"/>
            <w:b w:val="0"/>
            <w:sz w:val="22"/>
            <w:szCs w:val="22"/>
            <w:lang w:eastAsia="en-AU"/>
          </w:rPr>
          <w:tab/>
        </w:r>
        <w:r w:rsidR="00730340" w:rsidRPr="00096F29">
          <w:t>Hearing of appeals</w:t>
        </w:r>
        <w:r w:rsidR="00730340" w:rsidRPr="00730340">
          <w:rPr>
            <w:vanish/>
          </w:rPr>
          <w:tab/>
        </w:r>
        <w:r w:rsidR="00730340" w:rsidRPr="00730340">
          <w:rPr>
            <w:vanish/>
          </w:rPr>
          <w:fldChar w:fldCharType="begin"/>
        </w:r>
        <w:r w:rsidR="00730340" w:rsidRPr="00730340">
          <w:rPr>
            <w:vanish/>
          </w:rPr>
          <w:instrText xml:space="preserve"> PAGEREF _Toc111542558 \h </w:instrText>
        </w:r>
        <w:r w:rsidR="00730340" w:rsidRPr="00730340">
          <w:rPr>
            <w:vanish/>
          </w:rPr>
        </w:r>
        <w:r w:rsidR="00730340" w:rsidRPr="00730340">
          <w:rPr>
            <w:vanish/>
          </w:rPr>
          <w:fldChar w:fldCharType="separate"/>
        </w:r>
        <w:r w:rsidR="0029534C">
          <w:rPr>
            <w:vanish/>
          </w:rPr>
          <w:t>20</w:t>
        </w:r>
        <w:r w:rsidR="00730340" w:rsidRPr="00730340">
          <w:rPr>
            <w:vanish/>
          </w:rPr>
          <w:fldChar w:fldCharType="end"/>
        </w:r>
      </w:hyperlink>
    </w:p>
    <w:p w14:paraId="09D83966" w14:textId="0601A6CC" w:rsidR="00730340" w:rsidRDefault="00730340">
      <w:pPr>
        <w:pStyle w:val="TOC5"/>
        <w:rPr>
          <w:rFonts w:asciiTheme="minorHAnsi" w:eastAsiaTheme="minorEastAsia" w:hAnsiTheme="minorHAnsi" w:cstheme="minorBidi"/>
          <w:sz w:val="22"/>
          <w:szCs w:val="22"/>
          <w:lang w:eastAsia="en-AU"/>
        </w:rPr>
      </w:pPr>
      <w:r>
        <w:tab/>
      </w:r>
      <w:hyperlink w:anchor="_Toc111542559" w:history="1">
        <w:r w:rsidRPr="00096F29">
          <w:t>47</w:t>
        </w:r>
        <w:r>
          <w:rPr>
            <w:rFonts w:asciiTheme="minorHAnsi" w:eastAsiaTheme="minorEastAsia" w:hAnsiTheme="minorHAnsi" w:cstheme="minorBidi"/>
            <w:sz w:val="22"/>
            <w:szCs w:val="22"/>
            <w:lang w:eastAsia="en-AU"/>
          </w:rPr>
          <w:tab/>
        </w:r>
        <w:r w:rsidRPr="00096F29">
          <w:t>Jurisdiction</w:t>
        </w:r>
        <w:r>
          <w:tab/>
        </w:r>
        <w:r>
          <w:fldChar w:fldCharType="begin"/>
        </w:r>
        <w:r>
          <w:instrText xml:space="preserve"> PAGEREF _Toc111542559 \h </w:instrText>
        </w:r>
        <w:r>
          <w:fldChar w:fldCharType="separate"/>
        </w:r>
        <w:r w:rsidR="0029534C">
          <w:t>20</w:t>
        </w:r>
        <w:r>
          <w:fldChar w:fldCharType="end"/>
        </w:r>
      </w:hyperlink>
    </w:p>
    <w:p w14:paraId="471EC4DD" w14:textId="6F3A10EF" w:rsidR="00730340" w:rsidRDefault="00730340">
      <w:pPr>
        <w:pStyle w:val="TOC5"/>
        <w:rPr>
          <w:rFonts w:asciiTheme="minorHAnsi" w:eastAsiaTheme="minorEastAsia" w:hAnsiTheme="minorHAnsi" w:cstheme="minorBidi"/>
          <w:sz w:val="22"/>
          <w:szCs w:val="22"/>
          <w:lang w:eastAsia="en-AU"/>
        </w:rPr>
      </w:pPr>
      <w:r>
        <w:tab/>
      </w:r>
      <w:hyperlink w:anchor="_Toc111542560" w:history="1">
        <w:r w:rsidRPr="00096F29">
          <w:t>48</w:t>
        </w:r>
        <w:r>
          <w:rPr>
            <w:rFonts w:asciiTheme="minorHAnsi" w:eastAsiaTheme="minorEastAsia" w:hAnsiTheme="minorHAnsi" w:cstheme="minorBidi"/>
            <w:sz w:val="22"/>
            <w:szCs w:val="22"/>
            <w:lang w:eastAsia="en-AU"/>
          </w:rPr>
          <w:tab/>
        </w:r>
        <w:r w:rsidRPr="00096F29">
          <w:t>Appeals—filing</w:t>
        </w:r>
        <w:r>
          <w:tab/>
        </w:r>
        <w:r>
          <w:fldChar w:fldCharType="begin"/>
        </w:r>
        <w:r>
          <w:instrText xml:space="preserve"> PAGEREF _Toc111542560 \h </w:instrText>
        </w:r>
        <w:r>
          <w:fldChar w:fldCharType="separate"/>
        </w:r>
        <w:r w:rsidR="0029534C">
          <w:t>21</w:t>
        </w:r>
        <w:r>
          <w:fldChar w:fldCharType="end"/>
        </w:r>
      </w:hyperlink>
    </w:p>
    <w:p w14:paraId="02731EB7" w14:textId="1B6FF3AC" w:rsidR="00730340" w:rsidRDefault="00730340">
      <w:pPr>
        <w:pStyle w:val="TOC5"/>
        <w:rPr>
          <w:rFonts w:asciiTheme="minorHAnsi" w:eastAsiaTheme="minorEastAsia" w:hAnsiTheme="minorHAnsi" w:cstheme="minorBidi"/>
          <w:sz w:val="22"/>
          <w:szCs w:val="22"/>
          <w:lang w:eastAsia="en-AU"/>
        </w:rPr>
      </w:pPr>
      <w:r>
        <w:tab/>
      </w:r>
      <w:hyperlink w:anchor="_Toc111542561" w:history="1">
        <w:r w:rsidRPr="00096F29">
          <w:t>49</w:t>
        </w:r>
        <w:r>
          <w:rPr>
            <w:rFonts w:asciiTheme="minorHAnsi" w:eastAsiaTheme="minorEastAsia" w:hAnsiTheme="minorHAnsi" w:cstheme="minorBidi"/>
            <w:sz w:val="22"/>
            <w:szCs w:val="22"/>
            <w:lang w:eastAsia="en-AU"/>
          </w:rPr>
          <w:tab/>
        </w:r>
        <w:r w:rsidRPr="00096F29">
          <w:t>Suspension of decision pending hearing of the appeal</w:t>
        </w:r>
        <w:r>
          <w:tab/>
        </w:r>
        <w:r>
          <w:fldChar w:fldCharType="begin"/>
        </w:r>
        <w:r>
          <w:instrText xml:space="preserve"> PAGEREF _Toc111542561 \h </w:instrText>
        </w:r>
        <w:r>
          <w:fldChar w:fldCharType="separate"/>
        </w:r>
        <w:r w:rsidR="0029534C">
          <w:t>21</w:t>
        </w:r>
        <w:r>
          <w:fldChar w:fldCharType="end"/>
        </w:r>
      </w:hyperlink>
    </w:p>
    <w:p w14:paraId="156E1073" w14:textId="2ED1CA31" w:rsidR="00730340" w:rsidRDefault="00730340">
      <w:pPr>
        <w:pStyle w:val="TOC5"/>
        <w:rPr>
          <w:rFonts w:asciiTheme="minorHAnsi" w:eastAsiaTheme="minorEastAsia" w:hAnsiTheme="minorHAnsi" w:cstheme="minorBidi"/>
          <w:sz w:val="22"/>
          <w:szCs w:val="22"/>
          <w:lang w:eastAsia="en-AU"/>
        </w:rPr>
      </w:pPr>
      <w:r>
        <w:tab/>
      </w:r>
      <w:hyperlink w:anchor="_Toc111542562" w:history="1">
        <w:r w:rsidRPr="00096F29">
          <w:t>50</w:t>
        </w:r>
        <w:r>
          <w:rPr>
            <w:rFonts w:asciiTheme="minorHAnsi" w:eastAsiaTheme="minorEastAsia" w:hAnsiTheme="minorHAnsi" w:cstheme="minorBidi"/>
            <w:sz w:val="22"/>
            <w:szCs w:val="22"/>
            <w:lang w:eastAsia="en-AU"/>
          </w:rPr>
          <w:tab/>
        </w:r>
        <w:r w:rsidRPr="00096F29">
          <w:t>Parties</w:t>
        </w:r>
        <w:r>
          <w:tab/>
        </w:r>
        <w:r>
          <w:fldChar w:fldCharType="begin"/>
        </w:r>
        <w:r>
          <w:instrText xml:space="preserve"> PAGEREF _Toc111542562 \h </w:instrText>
        </w:r>
        <w:r>
          <w:fldChar w:fldCharType="separate"/>
        </w:r>
        <w:r w:rsidR="0029534C">
          <w:t>21</w:t>
        </w:r>
        <w:r>
          <w:fldChar w:fldCharType="end"/>
        </w:r>
      </w:hyperlink>
    </w:p>
    <w:p w14:paraId="3A79C793" w14:textId="5954AE60" w:rsidR="00730340" w:rsidRDefault="00730340">
      <w:pPr>
        <w:pStyle w:val="TOC5"/>
        <w:rPr>
          <w:rFonts w:asciiTheme="minorHAnsi" w:eastAsiaTheme="minorEastAsia" w:hAnsiTheme="minorHAnsi" w:cstheme="minorBidi"/>
          <w:sz w:val="22"/>
          <w:szCs w:val="22"/>
          <w:lang w:eastAsia="en-AU"/>
        </w:rPr>
      </w:pPr>
      <w:r>
        <w:tab/>
      </w:r>
      <w:hyperlink w:anchor="_Toc111542563" w:history="1">
        <w:r w:rsidRPr="00096F29">
          <w:t>51</w:t>
        </w:r>
        <w:r>
          <w:rPr>
            <w:rFonts w:asciiTheme="minorHAnsi" w:eastAsiaTheme="minorEastAsia" w:hAnsiTheme="minorHAnsi" w:cstheme="minorBidi"/>
            <w:sz w:val="22"/>
            <w:szCs w:val="22"/>
            <w:lang w:eastAsia="en-AU"/>
          </w:rPr>
          <w:tab/>
        </w:r>
        <w:r w:rsidRPr="00096F29">
          <w:t>Notice of hearing</w:t>
        </w:r>
        <w:r>
          <w:tab/>
        </w:r>
        <w:r>
          <w:fldChar w:fldCharType="begin"/>
        </w:r>
        <w:r>
          <w:instrText xml:space="preserve"> PAGEREF _Toc111542563 \h </w:instrText>
        </w:r>
        <w:r>
          <w:fldChar w:fldCharType="separate"/>
        </w:r>
        <w:r w:rsidR="0029534C">
          <w:t>21</w:t>
        </w:r>
        <w:r>
          <w:fldChar w:fldCharType="end"/>
        </w:r>
      </w:hyperlink>
    </w:p>
    <w:p w14:paraId="6CEA1AEE" w14:textId="252B4530" w:rsidR="00730340" w:rsidRDefault="00730340">
      <w:pPr>
        <w:pStyle w:val="TOC5"/>
        <w:rPr>
          <w:rFonts w:asciiTheme="minorHAnsi" w:eastAsiaTheme="minorEastAsia" w:hAnsiTheme="minorHAnsi" w:cstheme="minorBidi"/>
          <w:sz w:val="22"/>
          <w:szCs w:val="22"/>
          <w:lang w:eastAsia="en-AU"/>
        </w:rPr>
      </w:pPr>
      <w:r>
        <w:tab/>
      </w:r>
      <w:hyperlink w:anchor="_Toc111542564" w:history="1">
        <w:r w:rsidRPr="00096F29">
          <w:t>52</w:t>
        </w:r>
        <w:r>
          <w:rPr>
            <w:rFonts w:asciiTheme="minorHAnsi" w:eastAsiaTheme="minorEastAsia" w:hAnsiTheme="minorHAnsi" w:cstheme="minorBidi"/>
            <w:sz w:val="22"/>
            <w:szCs w:val="22"/>
            <w:lang w:eastAsia="en-AU"/>
          </w:rPr>
          <w:tab/>
        </w:r>
        <w:r w:rsidRPr="00096F29">
          <w:t>Representation</w:t>
        </w:r>
        <w:r>
          <w:tab/>
        </w:r>
        <w:r>
          <w:fldChar w:fldCharType="begin"/>
        </w:r>
        <w:r>
          <w:instrText xml:space="preserve"> PAGEREF _Toc111542564 \h </w:instrText>
        </w:r>
        <w:r>
          <w:fldChar w:fldCharType="separate"/>
        </w:r>
        <w:r w:rsidR="0029534C">
          <w:t>22</w:t>
        </w:r>
        <w:r>
          <w:fldChar w:fldCharType="end"/>
        </w:r>
      </w:hyperlink>
    </w:p>
    <w:p w14:paraId="6C181611" w14:textId="5C716A92" w:rsidR="00730340" w:rsidRDefault="00730340">
      <w:pPr>
        <w:pStyle w:val="TOC5"/>
        <w:rPr>
          <w:rFonts w:asciiTheme="minorHAnsi" w:eastAsiaTheme="minorEastAsia" w:hAnsiTheme="minorHAnsi" w:cstheme="minorBidi"/>
          <w:sz w:val="22"/>
          <w:szCs w:val="22"/>
          <w:lang w:eastAsia="en-AU"/>
        </w:rPr>
      </w:pPr>
      <w:r>
        <w:tab/>
      </w:r>
      <w:hyperlink w:anchor="_Toc111542565" w:history="1">
        <w:r w:rsidRPr="00096F29">
          <w:t>53</w:t>
        </w:r>
        <w:r>
          <w:rPr>
            <w:rFonts w:asciiTheme="minorHAnsi" w:eastAsiaTheme="minorEastAsia" w:hAnsiTheme="minorHAnsi" w:cstheme="minorBidi"/>
            <w:sz w:val="22"/>
            <w:szCs w:val="22"/>
            <w:lang w:eastAsia="en-AU"/>
          </w:rPr>
          <w:tab/>
        </w:r>
        <w:r w:rsidRPr="00096F29">
          <w:t>Bond</w:t>
        </w:r>
        <w:r>
          <w:tab/>
        </w:r>
        <w:r>
          <w:fldChar w:fldCharType="begin"/>
        </w:r>
        <w:r>
          <w:instrText xml:space="preserve"> PAGEREF _Toc111542565 \h </w:instrText>
        </w:r>
        <w:r>
          <w:fldChar w:fldCharType="separate"/>
        </w:r>
        <w:r w:rsidR="0029534C">
          <w:t>22</w:t>
        </w:r>
        <w:r>
          <w:fldChar w:fldCharType="end"/>
        </w:r>
      </w:hyperlink>
    </w:p>
    <w:p w14:paraId="731382E2" w14:textId="340AF4A2" w:rsidR="00730340" w:rsidRDefault="00730340">
      <w:pPr>
        <w:pStyle w:val="TOC5"/>
        <w:rPr>
          <w:rFonts w:asciiTheme="minorHAnsi" w:eastAsiaTheme="minorEastAsia" w:hAnsiTheme="minorHAnsi" w:cstheme="minorBidi"/>
          <w:sz w:val="22"/>
          <w:szCs w:val="22"/>
          <w:lang w:eastAsia="en-AU"/>
        </w:rPr>
      </w:pPr>
      <w:r>
        <w:tab/>
      </w:r>
      <w:hyperlink w:anchor="_Toc111542566" w:history="1">
        <w:r w:rsidRPr="00096F29">
          <w:t>54</w:t>
        </w:r>
        <w:r>
          <w:rPr>
            <w:rFonts w:asciiTheme="minorHAnsi" w:eastAsiaTheme="minorEastAsia" w:hAnsiTheme="minorHAnsi" w:cstheme="minorBidi"/>
            <w:sz w:val="22"/>
            <w:szCs w:val="22"/>
            <w:lang w:eastAsia="en-AU"/>
          </w:rPr>
          <w:tab/>
        </w:r>
        <w:r w:rsidRPr="00096F29">
          <w:t>Hearings to be in public</w:t>
        </w:r>
        <w:r>
          <w:tab/>
        </w:r>
        <w:r>
          <w:fldChar w:fldCharType="begin"/>
        </w:r>
        <w:r>
          <w:instrText xml:space="preserve"> PAGEREF _Toc111542566 \h </w:instrText>
        </w:r>
        <w:r>
          <w:fldChar w:fldCharType="separate"/>
        </w:r>
        <w:r w:rsidR="0029534C">
          <w:t>22</w:t>
        </w:r>
        <w:r>
          <w:fldChar w:fldCharType="end"/>
        </w:r>
      </w:hyperlink>
    </w:p>
    <w:p w14:paraId="4E9109EB" w14:textId="0BB96D93" w:rsidR="00730340" w:rsidRDefault="00730340">
      <w:pPr>
        <w:pStyle w:val="TOC5"/>
        <w:rPr>
          <w:rFonts w:asciiTheme="minorHAnsi" w:eastAsiaTheme="minorEastAsia" w:hAnsiTheme="minorHAnsi" w:cstheme="minorBidi"/>
          <w:sz w:val="22"/>
          <w:szCs w:val="22"/>
          <w:lang w:eastAsia="en-AU"/>
        </w:rPr>
      </w:pPr>
      <w:r>
        <w:tab/>
      </w:r>
      <w:hyperlink w:anchor="_Toc111542567" w:history="1">
        <w:r w:rsidRPr="00096F29">
          <w:t>55</w:t>
        </w:r>
        <w:r>
          <w:rPr>
            <w:rFonts w:asciiTheme="minorHAnsi" w:eastAsiaTheme="minorEastAsia" w:hAnsiTheme="minorHAnsi" w:cstheme="minorBidi"/>
            <w:sz w:val="22"/>
            <w:szCs w:val="22"/>
            <w:lang w:eastAsia="en-AU"/>
          </w:rPr>
          <w:tab/>
        </w:r>
        <w:r w:rsidRPr="00096F29">
          <w:t>Adjournments</w:t>
        </w:r>
        <w:r>
          <w:tab/>
        </w:r>
        <w:r>
          <w:fldChar w:fldCharType="begin"/>
        </w:r>
        <w:r>
          <w:instrText xml:space="preserve"> PAGEREF _Toc111542567 \h </w:instrText>
        </w:r>
        <w:r>
          <w:fldChar w:fldCharType="separate"/>
        </w:r>
        <w:r w:rsidR="0029534C">
          <w:t>22</w:t>
        </w:r>
        <w:r>
          <w:fldChar w:fldCharType="end"/>
        </w:r>
      </w:hyperlink>
    </w:p>
    <w:p w14:paraId="2D3652EA" w14:textId="331D9829" w:rsidR="00730340" w:rsidRDefault="00730340">
      <w:pPr>
        <w:pStyle w:val="TOC5"/>
        <w:rPr>
          <w:rFonts w:asciiTheme="minorHAnsi" w:eastAsiaTheme="minorEastAsia" w:hAnsiTheme="minorHAnsi" w:cstheme="minorBidi"/>
          <w:sz w:val="22"/>
          <w:szCs w:val="22"/>
          <w:lang w:eastAsia="en-AU"/>
        </w:rPr>
      </w:pPr>
      <w:r>
        <w:tab/>
      </w:r>
      <w:hyperlink w:anchor="_Toc111542568" w:history="1">
        <w:r w:rsidRPr="00096F29">
          <w:t>56</w:t>
        </w:r>
        <w:r>
          <w:rPr>
            <w:rFonts w:asciiTheme="minorHAnsi" w:eastAsiaTheme="minorEastAsia" w:hAnsiTheme="minorHAnsi" w:cstheme="minorBidi"/>
            <w:sz w:val="22"/>
            <w:szCs w:val="22"/>
            <w:lang w:eastAsia="en-AU"/>
          </w:rPr>
          <w:tab/>
        </w:r>
        <w:r w:rsidRPr="00096F29">
          <w:t>Record of proceedings</w:t>
        </w:r>
        <w:r>
          <w:tab/>
        </w:r>
        <w:r>
          <w:fldChar w:fldCharType="begin"/>
        </w:r>
        <w:r>
          <w:instrText xml:space="preserve"> PAGEREF _Toc111542568 \h </w:instrText>
        </w:r>
        <w:r>
          <w:fldChar w:fldCharType="separate"/>
        </w:r>
        <w:r w:rsidR="0029534C">
          <w:t>22</w:t>
        </w:r>
        <w:r>
          <w:fldChar w:fldCharType="end"/>
        </w:r>
      </w:hyperlink>
    </w:p>
    <w:p w14:paraId="1817ACFB" w14:textId="48C3928D" w:rsidR="00730340" w:rsidRDefault="00730340">
      <w:pPr>
        <w:pStyle w:val="TOC5"/>
        <w:rPr>
          <w:rFonts w:asciiTheme="minorHAnsi" w:eastAsiaTheme="minorEastAsia" w:hAnsiTheme="minorHAnsi" w:cstheme="minorBidi"/>
          <w:sz w:val="22"/>
          <w:szCs w:val="22"/>
          <w:lang w:eastAsia="en-AU"/>
        </w:rPr>
      </w:pPr>
      <w:r>
        <w:tab/>
      </w:r>
      <w:hyperlink w:anchor="_Toc111542569" w:history="1">
        <w:r w:rsidRPr="00096F29">
          <w:t>57</w:t>
        </w:r>
        <w:r>
          <w:rPr>
            <w:rFonts w:asciiTheme="minorHAnsi" w:eastAsiaTheme="minorEastAsia" w:hAnsiTheme="minorHAnsi" w:cstheme="minorBidi"/>
            <w:sz w:val="22"/>
            <w:szCs w:val="22"/>
            <w:lang w:eastAsia="en-AU"/>
          </w:rPr>
          <w:tab/>
        </w:r>
        <w:r w:rsidRPr="00096F29">
          <w:t>Evidence</w:t>
        </w:r>
        <w:r>
          <w:tab/>
        </w:r>
        <w:r>
          <w:fldChar w:fldCharType="begin"/>
        </w:r>
        <w:r>
          <w:instrText xml:space="preserve"> PAGEREF _Toc111542569 \h </w:instrText>
        </w:r>
        <w:r>
          <w:fldChar w:fldCharType="separate"/>
        </w:r>
        <w:r w:rsidR="0029534C">
          <w:t>23</w:t>
        </w:r>
        <w:r>
          <w:fldChar w:fldCharType="end"/>
        </w:r>
      </w:hyperlink>
    </w:p>
    <w:p w14:paraId="5F53E815" w14:textId="7C55D1C7" w:rsidR="00730340" w:rsidRDefault="00730340">
      <w:pPr>
        <w:pStyle w:val="TOC5"/>
        <w:rPr>
          <w:rFonts w:asciiTheme="minorHAnsi" w:eastAsiaTheme="minorEastAsia" w:hAnsiTheme="minorHAnsi" w:cstheme="minorBidi"/>
          <w:sz w:val="22"/>
          <w:szCs w:val="22"/>
          <w:lang w:eastAsia="en-AU"/>
        </w:rPr>
      </w:pPr>
      <w:r>
        <w:tab/>
      </w:r>
      <w:hyperlink w:anchor="_Toc111542570" w:history="1">
        <w:r w:rsidRPr="00096F29">
          <w:t>58</w:t>
        </w:r>
        <w:r>
          <w:rPr>
            <w:rFonts w:asciiTheme="minorHAnsi" w:eastAsiaTheme="minorEastAsia" w:hAnsiTheme="minorHAnsi" w:cstheme="minorBidi"/>
            <w:sz w:val="22"/>
            <w:szCs w:val="22"/>
            <w:lang w:eastAsia="en-AU"/>
          </w:rPr>
          <w:tab/>
        </w:r>
        <w:r w:rsidRPr="00096F29">
          <w:t>Procedure for decision by the tribunal</w:t>
        </w:r>
        <w:r>
          <w:tab/>
        </w:r>
        <w:r>
          <w:fldChar w:fldCharType="begin"/>
        </w:r>
        <w:r>
          <w:instrText xml:space="preserve"> PAGEREF _Toc111542570 \h </w:instrText>
        </w:r>
        <w:r>
          <w:fldChar w:fldCharType="separate"/>
        </w:r>
        <w:r w:rsidR="0029534C">
          <w:t>23</w:t>
        </w:r>
        <w:r>
          <w:fldChar w:fldCharType="end"/>
        </w:r>
      </w:hyperlink>
    </w:p>
    <w:p w14:paraId="30FB51BC" w14:textId="21794005" w:rsidR="00730340" w:rsidRDefault="00730340">
      <w:pPr>
        <w:pStyle w:val="TOC5"/>
        <w:rPr>
          <w:rFonts w:asciiTheme="minorHAnsi" w:eastAsiaTheme="minorEastAsia" w:hAnsiTheme="minorHAnsi" w:cstheme="minorBidi"/>
          <w:sz w:val="22"/>
          <w:szCs w:val="22"/>
          <w:lang w:eastAsia="en-AU"/>
        </w:rPr>
      </w:pPr>
      <w:r>
        <w:tab/>
      </w:r>
      <w:hyperlink w:anchor="_Toc111542571" w:history="1">
        <w:r w:rsidRPr="00096F29">
          <w:t>59</w:t>
        </w:r>
        <w:r>
          <w:rPr>
            <w:rFonts w:asciiTheme="minorHAnsi" w:eastAsiaTheme="minorEastAsia" w:hAnsiTheme="minorHAnsi" w:cstheme="minorBidi"/>
            <w:sz w:val="22"/>
            <w:szCs w:val="22"/>
            <w:lang w:eastAsia="en-AU"/>
          </w:rPr>
          <w:tab/>
        </w:r>
        <w:r w:rsidRPr="00096F29">
          <w:t>Principles on which decisions made</w:t>
        </w:r>
        <w:r>
          <w:tab/>
        </w:r>
        <w:r>
          <w:fldChar w:fldCharType="begin"/>
        </w:r>
        <w:r>
          <w:instrText xml:space="preserve"> PAGEREF _Toc111542571 \h </w:instrText>
        </w:r>
        <w:r>
          <w:fldChar w:fldCharType="separate"/>
        </w:r>
        <w:r w:rsidR="0029534C">
          <w:t>23</w:t>
        </w:r>
        <w:r>
          <w:fldChar w:fldCharType="end"/>
        </w:r>
      </w:hyperlink>
    </w:p>
    <w:p w14:paraId="347B668D" w14:textId="3031F08D" w:rsidR="00730340" w:rsidRDefault="00730340">
      <w:pPr>
        <w:pStyle w:val="TOC5"/>
        <w:rPr>
          <w:rFonts w:asciiTheme="minorHAnsi" w:eastAsiaTheme="minorEastAsia" w:hAnsiTheme="minorHAnsi" w:cstheme="minorBidi"/>
          <w:sz w:val="22"/>
          <w:szCs w:val="22"/>
          <w:lang w:eastAsia="en-AU"/>
        </w:rPr>
      </w:pPr>
      <w:r>
        <w:tab/>
      </w:r>
      <w:hyperlink w:anchor="_Toc111542572" w:history="1">
        <w:r w:rsidRPr="00096F29">
          <w:t>60</w:t>
        </w:r>
        <w:r>
          <w:rPr>
            <w:rFonts w:asciiTheme="minorHAnsi" w:eastAsiaTheme="minorEastAsia" w:hAnsiTheme="minorHAnsi" w:cstheme="minorBidi"/>
            <w:sz w:val="22"/>
            <w:szCs w:val="22"/>
            <w:lang w:eastAsia="en-AU"/>
          </w:rPr>
          <w:tab/>
        </w:r>
        <w:r w:rsidRPr="00096F29">
          <w:t>Orders etc that may be made by the tribunal</w:t>
        </w:r>
        <w:r>
          <w:tab/>
        </w:r>
        <w:r>
          <w:fldChar w:fldCharType="begin"/>
        </w:r>
        <w:r>
          <w:instrText xml:space="preserve"> PAGEREF _Toc111542572 \h </w:instrText>
        </w:r>
        <w:r>
          <w:fldChar w:fldCharType="separate"/>
        </w:r>
        <w:r w:rsidR="0029534C">
          <w:t>24</w:t>
        </w:r>
        <w:r>
          <w:fldChar w:fldCharType="end"/>
        </w:r>
      </w:hyperlink>
    </w:p>
    <w:p w14:paraId="7D19ED1C" w14:textId="0611232F" w:rsidR="00730340" w:rsidRDefault="00730340">
      <w:pPr>
        <w:pStyle w:val="TOC5"/>
        <w:rPr>
          <w:rFonts w:asciiTheme="minorHAnsi" w:eastAsiaTheme="minorEastAsia" w:hAnsiTheme="minorHAnsi" w:cstheme="minorBidi"/>
          <w:sz w:val="22"/>
          <w:szCs w:val="22"/>
          <w:lang w:eastAsia="en-AU"/>
        </w:rPr>
      </w:pPr>
      <w:r>
        <w:tab/>
      </w:r>
      <w:hyperlink w:anchor="_Toc111542573" w:history="1">
        <w:r w:rsidRPr="00096F29">
          <w:t>61</w:t>
        </w:r>
        <w:r>
          <w:rPr>
            <w:rFonts w:asciiTheme="minorHAnsi" w:eastAsiaTheme="minorEastAsia" w:hAnsiTheme="minorHAnsi" w:cstheme="minorBidi"/>
            <w:sz w:val="22"/>
            <w:szCs w:val="22"/>
            <w:lang w:eastAsia="en-AU"/>
          </w:rPr>
          <w:tab/>
        </w:r>
        <w:r w:rsidRPr="00096F29">
          <w:t>Decisions of tribunal final and binding</w:t>
        </w:r>
        <w:r>
          <w:tab/>
        </w:r>
        <w:r>
          <w:fldChar w:fldCharType="begin"/>
        </w:r>
        <w:r>
          <w:instrText xml:space="preserve"> PAGEREF _Toc111542573 \h </w:instrText>
        </w:r>
        <w:r>
          <w:fldChar w:fldCharType="separate"/>
        </w:r>
        <w:r w:rsidR="0029534C">
          <w:t>24</w:t>
        </w:r>
        <w:r>
          <w:fldChar w:fldCharType="end"/>
        </w:r>
      </w:hyperlink>
    </w:p>
    <w:p w14:paraId="66AA4CB9" w14:textId="49DB3647" w:rsidR="00730340" w:rsidRDefault="00206D8E">
      <w:pPr>
        <w:pStyle w:val="TOC2"/>
        <w:rPr>
          <w:rFonts w:asciiTheme="minorHAnsi" w:eastAsiaTheme="minorEastAsia" w:hAnsiTheme="minorHAnsi" w:cstheme="minorBidi"/>
          <w:b w:val="0"/>
          <w:sz w:val="22"/>
          <w:szCs w:val="22"/>
          <w:lang w:eastAsia="en-AU"/>
        </w:rPr>
      </w:pPr>
      <w:hyperlink w:anchor="_Toc111542574" w:history="1">
        <w:r w:rsidR="00730340" w:rsidRPr="00096F29">
          <w:t>Part 5A</w:t>
        </w:r>
        <w:r w:rsidR="00730340">
          <w:rPr>
            <w:rFonts w:asciiTheme="minorHAnsi" w:eastAsiaTheme="minorEastAsia" w:hAnsiTheme="minorHAnsi" w:cstheme="minorBidi"/>
            <w:b w:val="0"/>
            <w:sz w:val="22"/>
            <w:szCs w:val="22"/>
            <w:lang w:eastAsia="en-AU"/>
          </w:rPr>
          <w:tab/>
        </w:r>
        <w:r w:rsidR="00730340" w:rsidRPr="00096F29">
          <w:t>Jockeys accident insurance</w:t>
        </w:r>
        <w:r w:rsidR="00730340" w:rsidRPr="00730340">
          <w:rPr>
            <w:vanish/>
          </w:rPr>
          <w:tab/>
        </w:r>
        <w:r w:rsidR="00730340" w:rsidRPr="00730340">
          <w:rPr>
            <w:vanish/>
          </w:rPr>
          <w:fldChar w:fldCharType="begin"/>
        </w:r>
        <w:r w:rsidR="00730340" w:rsidRPr="00730340">
          <w:rPr>
            <w:vanish/>
          </w:rPr>
          <w:instrText xml:space="preserve"> PAGEREF _Toc111542574 \h </w:instrText>
        </w:r>
        <w:r w:rsidR="00730340" w:rsidRPr="00730340">
          <w:rPr>
            <w:vanish/>
          </w:rPr>
        </w:r>
        <w:r w:rsidR="00730340" w:rsidRPr="00730340">
          <w:rPr>
            <w:vanish/>
          </w:rPr>
          <w:fldChar w:fldCharType="separate"/>
        </w:r>
        <w:r w:rsidR="0029534C">
          <w:rPr>
            <w:vanish/>
          </w:rPr>
          <w:t>25</w:t>
        </w:r>
        <w:r w:rsidR="00730340" w:rsidRPr="00730340">
          <w:rPr>
            <w:vanish/>
          </w:rPr>
          <w:fldChar w:fldCharType="end"/>
        </w:r>
      </w:hyperlink>
    </w:p>
    <w:p w14:paraId="2E4E314C" w14:textId="1636A38B" w:rsidR="00730340" w:rsidRDefault="00730340">
      <w:pPr>
        <w:pStyle w:val="TOC5"/>
        <w:rPr>
          <w:rFonts w:asciiTheme="minorHAnsi" w:eastAsiaTheme="minorEastAsia" w:hAnsiTheme="minorHAnsi" w:cstheme="minorBidi"/>
          <w:sz w:val="22"/>
          <w:szCs w:val="22"/>
          <w:lang w:eastAsia="en-AU"/>
        </w:rPr>
      </w:pPr>
      <w:r>
        <w:tab/>
      </w:r>
      <w:hyperlink w:anchor="_Toc111542575" w:history="1">
        <w:r w:rsidRPr="00096F29">
          <w:t>61A</w:t>
        </w:r>
        <w:r>
          <w:rPr>
            <w:rFonts w:asciiTheme="minorHAnsi" w:eastAsiaTheme="minorEastAsia" w:hAnsiTheme="minorHAnsi" w:cstheme="minorBidi"/>
            <w:sz w:val="22"/>
            <w:szCs w:val="22"/>
            <w:lang w:eastAsia="en-AU"/>
          </w:rPr>
          <w:tab/>
        </w:r>
        <w:r w:rsidRPr="00096F29">
          <w:t>Definitions—pt 5A</w:t>
        </w:r>
        <w:r>
          <w:tab/>
        </w:r>
        <w:r>
          <w:fldChar w:fldCharType="begin"/>
        </w:r>
        <w:r>
          <w:instrText xml:space="preserve"> PAGEREF _Toc111542575 \h </w:instrText>
        </w:r>
        <w:r>
          <w:fldChar w:fldCharType="separate"/>
        </w:r>
        <w:r w:rsidR="0029534C">
          <w:t>25</w:t>
        </w:r>
        <w:r>
          <w:fldChar w:fldCharType="end"/>
        </w:r>
      </w:hyperlink>
    </w:p>
    <w:p w14:paraId="08C5ED28" w14:textId="0E5A2AAD" w:rsidR="00730340" w:rsidRDefault="00730340">
      <w:pPr>
        <w:pStyle w:val="TOC5"/>
        <w:rPr>
          <w:rFonts w:asciiTheme="minorHAnsi" w:eastAsiaTheme="minorEastAsia" w:hAnsiTheme="minorHAnsi" w:cstheme="minorBidi"/>
          <w:sz w:val="22"/>
          <w:szCs w:val="22"/>
          <w:lang w:eastAsia="en-AU"/>
        </w:rPr>
      </w:pPr>
      <w:r>
        <w:tab/>
      </w:r>
      <w:hyperlink w:anchor="_Toc111542576" w:history="1">
        <w:r w:rsidRPr="00096F29">
          <w:t>61B</w:t>
        </w:r>
        <w:r>
          <w:rPr>
            <w:rFonts w:asciiTheme="minorHAnsi" w:eastAsiaTheme="minorEastAsia" w:hAnsiTheme="minorHAnsi" w:cstheme="minorBidi"/>
            <w:sz w:val="22"/>
            <w:szCs w:val="22"/>
            <w:lang w:eastAsia="en-AU"/>
          </w:rPr>
          <w:tab/>
        </w:r>
        <w:r w:rsidRPr="00096F29">
          <w:t>Accident insurance arrangements—authorisation</w:t>
        </w:r>
        <w:r>
          <w:tab/>
        </w:r>
        <w:r>
          <w:fldChar w:fldCharType="begin"/>
        </w:r>
        <w:r>
          <w:instrText xml:space="preserve"> PAGEREF _Toc111542576 \h </w:instrText>
        </w:r>
        <w:r>
          <w:fldChar w:fldCharType="separate"/>
        </w:r>
        <w:r w:rsidR="0029534C">
          <w:t>26</w:t>
        </w:r>
        <w:r>
          <w:fldChar w:fldCharType="end"/>
        </w:r>
      </w:hyperlink>
    </w:p>
    <w:p w14:paraId="2C27C204" w14:textId="74516679" w:rsidR="00730340" w:rsidRDefault="00730340">
      <w:pPr>
        <w:pStyle w:val="TOC5"/>
        <w:rPr>
          <w:rFonts w:asciiTheme="minorHAnsi" w:eastAsiaTheme="minorEastAsia" w:hAnsiTheme="minorHAnsi" w:cstheme="minorBidi"/>
          <w:sz w:val="22"/>
          <w:szCs w:val="22"/>
          <w:lang w:eastAsia="en-AU"/>
        </w:rPr>
      </w:pPr>
      <w:r>
        <w:tab/>
      </w:r>
      <w:hyperlink w:anchor="_Toc111542577" w:history="1">
        <w:r w:rsidRPr="00096F29">
          <w:t>61C</w:t>
        </w:r>
        <w:r>
          <w:rPr>
            <w:rFonts w:asciiTheme="minorHAnsi" w:eastAsiaTheme="minorEastAsia" w:hAnsiTheme="minorHAnsi" w:cstheme="minorBidi"/>
            <w:sz w:val="22"/>
            <w:szCs w:val="22"/>
            <w:lang w:eastAsia="en-AU"/>
          </w:rPr>
          <w:tab/>
        </w:r>
        <w:r w:rsidRPr="00096F29">
          <w:t>Accident insurance arrangements—operation</w:t>
        </w:r>
        <w:r>
          <w:tab/>
        </w:r>
        <w:r>
          <w:fldChar w:fldCharType="begin"/>
        </w:r>
        <w:r>
          <w:instrText xml:space="preserve"> PAGEREF _Toc111542577 \h </w:instrText>
        </w:r>
        <w:r>
          <w:fldChar w:fldCharType="separate"/>
        </w:r>
        <w:r w:rsidR="0029534C">
          <w:t>27</w:t>
        </w:r>
        <w:r>
          <w:fldChar w:fldCharType="end"/>
        </w:r>
      </w:hyperlink>
    </w:p>
    <w:p w14:paraId="0C4AECEC" w14:textId="2909AA48" w:rsidR="00730340" w:rsidRDefault="00730340">
      <w:pPr>
        <w:pStyle w:val="TOC5"/>
        <w:rPr>
          <w:rFonts w:asciiTheme="minorHAnsi" w:eastAsiaTheme="minorEastAsia" w:hAnsiTheme="minorHAnsi" w:cstheme="minorBidi"/>
          <w:sz w:val="22"/>
          <w:szCs w:val="22"/>
          <w:lang w:eastAsia="en-AU"/>
        </w:rPr>
      </w:pPr>
      <w:r>
        <w:tab/>
      </w:r>
      <w:hyperlink w:anchor="_Toc111542578" w:history="1">
        <w:r w:rsidRPr="00096F29">
          <w:t>61D</w:t>
        </w:r>
        <w:r>
          <w:rPr>
            <w:rFonts w:asciiTheme="minorHAnsi" w:eastAsiaTheme="minorEastAsia" w:hAnsiTheme="minorHAnsi" w:cstheme="minorBidi"/>
            <w:sz w:val="22"/>
            <w:szCs w:val="22"/>
            <w:lang w:eastAsia="en-AU"/>
          </w:rPr>
          <w:tab/>
        </w:r>
        <w:r w:rsidRPr="00096F29">
          <w:t>Notices relating to accident insurance arrangements</w:t>
        </w:r>
        <w:r>
          <w:tab/>
        </w:r>
        <w:r>
          <w:fldChar w:fldCharType="begin"/>
        </w:r>
        <w:r>
          <w:instrText xml:space="preserve"> PAGEREF _Toc111542578 \h </w:instrText>
        </w:r>
        <w:r>
          <w:fldChar w:fldCharType="separate"/>
        </w:r>
        <w:r w:rsidR="0029534C">
          <w:t>28</w:t>
        </w:r>
        <w:r>
          <w:fldChar w:fldCharType="end"/>
        </w:r>
      </w:hyperlink>
    </w:p>
    <w:p w14:paraId="316FC891" w14:textId="460C68A6" w:rsidR="00730340" w:rsidRDefault="00206D8E">
      <w:pPr>
        <w:pStyle w:val="TOC2"/>
        <w:rPr>
          <w:rFonts w:asciiTheme="minorHAnsi" w:eastAsiaTheme="minorEastAsia" w:hAnsiTheme="minorHAnsi" w:cstheme="minorBidi"/>
          <w:b w:val="0"/>
          <w:sz w:val="22"/>
          <w:szCs w:val="22"/>
          <w:lang w:eastAsia="en-AU"/>
        </w:rPr>
      </w:pPr>
      <w:hyperlink w:anchor="_Toc111542579" w:history="1">
        <w:r w:rsidR="00730340" w:rsidRPr="00096F29">
          <w:t>Part 5B</w:t>
        </w:r>
        <w:r w:rsidR="00730340">
          <w:rPr>
            <w:rFonts w:asciiTheme="minorHAnsi" w:eastAsiaTheme="minorEastAsia" w:hAnsiTheme="minorHAnsi" w:cstheme="minorBidi"/>
            <w:b w:val="0"/>
            <w:sz w:val="22"/>
            <w:szCs w:val="22"/>
            <w:lang w:eastAsia="en-AU"/>
          </w:rPr>
          <w:tab/>
        </w:r>
        <w:r w:rsidR="00730340" w:rsidRPr="00096F29">
          <w:rPr>
            <w:lang w:eastAsia="en-AU"/>
          </w:rPr>
          <w:t>Use of race field information</w:t>
        </w:r>
        <w:r w:rsidR="00730340" w:rsidRPr="00730340">
          <w:rPr>
            <w:vanish/>
          </w:rPr>
          <w:tab/>
        </w:r>
        <w:r w:rsidR="00730340" w:rsidRPr="00730340">
          <w:rPr>
            <w:vanish/>
          </w:rPr>
          <w:fldChar w:fldCharType="begin"/>
        </w:r>
        <w:r w:rsidR="00730340" w:rsidRPr="00730340">
          <w:rPr>
            <w:vanish/>
          </w:rPr>
          <w:instrText xml:space="preserve"> PAGEREF _Toc111542579 \h </w:instrText>
        </w:r>
        <w:r w:rsidR="00730340" w:rsidRPr="00730340">
          <w:rPr>
            <w:vanish/>
          </w:rPr>
        </w:r>
        <w:r w:rsidR="00730340" w:rsidRPr="00730340">
          <w:rPr>
            <w:vanish/>
          </w:rPr>
          <w:fldChar w:fldCharType="separate"/>
        </w:r>
        <w:r w:rsidR="0029534C">
          <w:rPr>
            <w:vanish/>
          </w:rPr>
          <w:t>29</w:t>
        </w:r>
        <w:r w:rsidR="00730340" w:rsidRPr="00730340">
          <w:rPr>
            <w:vanish/>
          </w:rPr>
          <w:fldChar w:fldCharType="end"/>
        </w:r>
      </w:hyperlink>
    </w:p>
    <w:p w14:paraId="286E2A4F" w14:textId="378DF921" w:rsidR="00730340" w:rsidRDefault="00206D8E">
      <w:pPr>
        <w:pStyle w:val="TOC3"/>
        <w:rPr>
          <w:rFonts w:asciiTheme="minorHAnsi" w:eastAsiaTheme="minorEastAsia" w:hAnsiTheme="minorHAnsi" w:cstheme="minorBidi"/>
          <w:b w:val="0"/>
          <w:sz w:val="22"/>
          <w:szCs w:val="22"/>
          <w:lang w:eastAsia="en-AU"/>
        </w:rPr>
      </w:pPr>
      <w:hyperlink w:anchor="_Toc111542580" w:history="1">
        <w:r w:rsidR="00730340" w:rsidRPr="00096F29">
          <w:t>Division 5B.1</w:t>
        </w:r>
        <w:r w:rsidR="00730340">
          <w:rPr>
            <w:rFonts w:asciiTheme="minorHAnsi" w:eastAsiaTheme="minorEastAsia" w:hAnsiTheme="minorHAnsi" w:cstheme="minorBidi"/>
            <w:b w:val="0"/>
            <w:sz w:val="22"/>
            <w:szCs w:val="22"/>
            <w:lang w:eastAsia="en-AU"/>
          </w:rPr>
          <w:tab/>
        </w:r>
        <w:r w:rsidR="00730340" w:rsidRPr="00096F29">
          <w:rPr>
            <w:lang w:eastAsia="en-AU"/>
          </w:rPr>
          <w:t>Limits on use of race field information</w:t>
        </w:r>
        <w:r w:rsidR="00730340" w:rsidRPr="00730340">
          <w:rPr>
            <w:vanish/>
          </w:rPr>
          <w:tab/>
        </w:r>
        <w:r w:rsidR="00730340" w:rsidRPr="00730340">
          <w:rPr>
            <w:vanish/>
          </w:rPr>
          <w:fldChar w:fldCharType="begin"/>
        </w:r>
        <w:r w:rsidR="00730340" w:rsidRPr="00730340">
          <w:rPr>
            <w:vanish/>
          </w:rPr>
          <w:instrText xml:space="preserve"> PAGEREF _Toc111542580 \h </w:instrText>
        </w:r>
        <w:r w:rsidR="00730340" w:rsidRPr="00730340">
          <w:rPr>
            <w:vanish/>
          </w:rPr>
        </w:r>
        <w:r w:rsidR="00730340" w:rsidRPr="00730340">
          <w:rPr>
            <w:vanish/>
          </w:rPr>
          <w:fldChar w:fldCharType="separate"/>
        </w:r>
        <w:r w:rsidR="0029534C">
          <w:rPr>
            <w:vanish/>
          </w:rPr>
          <w:t>29</w:t>
        </w:r>
        <w:r w:rsidR="00730340" w:rsidRPr="00730340">
          <w:rPr>
            <w:vanish/>
          </w:rPr>
          <w:fldChar w:fldCharType="end"/>
        </w:r>
      </w:hyperlink>
    </w:p>
    <w:p w14:paraId="2559E50E" w14:textId="0F04774E" w:rsidR="00730340" w:rsidRDefault="00730340">
      <w:pPr>
        <w:pStyle w:val="TOC5"/>
        <w:rPr>
          <w:rFonts w:asciiTheme="minorHAnsi" w:eastAsiaTheme="minorEastAsia" w:hAnsiTheme="minorHAnsi" w:cstheme="minorBidi"/>
          <w:sz w:val="22"/>
          <w:szCs w:val="22"/>
          <w:lang w:eastAsia="en-AU"/>
        </w:rPr>
      </w:pPr>
      <w:r>
        <w:tab/>
      </w:r>
      <w:hyperlink w:anchor="_Toc111542581" w:history="1">
        <w:r w:rsidRPr="00096F29">
          <w:t>61E</w:t>
        </w:r>
        <w:r>
          <w:rPr>
            <w:rFonts w:asciiTheme="minorHAnsi" w:eastAsiaTheme="minorEastAsia" w:hAnsiTheme="minorHAnsi" w:cstheme="minorBidi"/>
            <w:sz w:val="22"/>
            <w:szCs w:val="22"/>
            <w:lang w:eastAsia="en-AU"/>
          </w:rPr>
          <w:tab/>
        </w:r>
        <w:r w:rsidRPr="00096F29">
          <w:rPr>
            <w:lang w:eastAsia="en-AU"/>
          </w:rPr>
          <w:t>Definitions—pt 5B</w:t>
        </w:r>
        <w:r>
          <w:tab/>
        </w:r>
        <w:r>
          <w:fldChar w:fldCharType="begin"/>
        </w:r>
        <w:r>
          <w:instrText xml:space="preserve"> PAGEREF _Toc111542581 \h </w:instrText>
        </w:r>
        <w:r>
          <w:fldChar w:fldCharType="separate"/>
        </w:r>
        <w:r w:rsidR="0029534C">
          <w:t>29</w:t>
        </w:r>
        <w:r>
          <w:fldChar w:fldCharType="end"/>
        </w:r>
      </w:hyperlink>
    </w:p>
    <w:p w14:paraId="04B50116" w14:textId="1CBB68FB" w:rsidR="00730340" w:rsidRDefault="00730340">
      <w:pPr>
        <w:pStyle w:val="TOC5"/>
        <w:rPr>
          <w:rFonts w:asciiTheme="minorHAnsi" w:eastAsiaTheme="minorEastAsia" w:hAnsiTheme="minorHAnsi" w:cstheme="minorBidi"/>
          <w:sz w:val="22"/>
          <w:szCs w:val="22"/>
          <w:lang w:eastAsia="en-AU"/>
        </w:rPr>
      </w:pPr>
      <w:r>
        <w:tab/>
      </w:r>
      <w:hyperlink w:anchor="_Toc111542582" w:history="1">
        <w:r w:rsidRPr="00096F29">
          <w:t>61F</w:t>
        </w:r>
        <w:r>
          <w:rPr>
            <w:rFonts w:asciiTheme="minorHAnsi" w:eastAsiaTheme="minorEastAsia" w:hAnsiTheme="minorHAnsi" w:cstheme="minorBidi"/>
            <w:sz w:val="22"/>
            <w:szCs w:val="22"/>
            <w:lang w:eastAsia="en-AU"/>
          </w:rPr>
          <w:tab/>
        </w:r>
        <w:r w:rsidRPr="00096F29">
          <w:rPr>
            <w:lang w:eastAsia="en-AU"/>
          </w:rPr>
          <w:t>Offence—use of race field information without approval</w:t>
        </w:r>
        <w:r>
          <w:tab/>
        </w:r>
        <w:r>
          <w:fldChar w:fldCharType="begin"/>
        </w:r>
        <w:r>
          <w:instrText xml:space="preserve"> PAGEREF _Toc111542582 \h </w:instrText>
        </w:r>
        <w:r>
          <w:fldChar w:fldCharType="separate"/>
        </w:r>
        <w:r w:rsidR="0029534C">
          <w:t>31</w:t>
        </w:r>
        <w:r>
          <w:fldChar w:fldCharType="end"/>
        </w:r>
      </w:hyperlink>
    </w:p>
    <w:p w14:paraId="2EF768E8" w14:textId="58002783" w:rsidR="00730340" w:rsidRDefault="00730340">
      <w:pPr>
        <w:pStyle w:val="TOC5"/>
        <w:rPr>
          <w:rFonts w:asciiTheme="minorHAnsi" w:eastAsiaTheme="minorEastAsia" w:hAnsiTheme="minorHAnsi" w:cstheme="minorBidi"/>
          <w:sz w:val="22"/>
          <w:szCs w:val="22"/>
          <w:lang w:eastAsia="en-AU"/>
        </w:rPr>
      </w:pPr>
      <w:r>
        <w:tab/>
      </w:r>
      <w:hyperlink w:anchor="_Toc111542583" w:history="1">
        <w:r w:rsidRPr="00096F29">
          <w:t>61G</w:t>
        </w:r>
        <w:r>
          <w:rPr>
            <w:rFonts w:asciiTheme="minorHAnsi" w:eastAsiaTheme="minorEastAsia" w:hAnsiTheme="minorHAnsi" w:cstheme="minorBidi"/>
            <w:sz w:val="22"/>
            <w:szCs w:val="22"/>
            <w:lang w:eastAsia="en-AU"/>
          </w:rPr>
          <w:tab/>
        </w:r>
        <w:r w:rsidRPr="00096F29">
          <w:rPr>
            <w:lang w:eastAsia="en-AU"/>
          </w:rPr>
          <w:t>Offence—failing to pay race field information charge</w:t>
        </w:r>
        <w:r>
          <w:tab/>
        </w:r>
        <w:r>
          <w:fldChar w:fldCharType="begin"/>
        </w:r>
        <w:r>
          <w:instrText xml:space="preserve"> PAGEREF _Toc111542583 \h </w:instrText>
        </w:r>
        <w:r>
          <w:fldChar w:fldCharType="separate"/>
        </w:r>
        <w:r w:rsidR="0029534C">
          <w:t>31</w:t>
        </w:r>
        <w:r>
          <w:fldChar w:fldCharType="end"/>
        </w:r>
      </w:hyperlink>
    </w:p>
    <w:p w14:paraId="648063CC" w14:textId="149088C9" w:rsidR="00730340" w:rsidRDefault="00730340">
      <w:pPr>
        <w:pStyle w:val="TOC5"/>
        <w:rPr>
          <w:rFonts w:asciiTheme="minorHAnsi" w:eastAsiaTheme="minorEastAsia" w:hAnsiTheme="minorHAnsi" w:cstheme="minorBidi"/>
          <w:sz w:val="22"/>
          <w:szCs w:val="22"/>
          <w:lang w:eastAsia="en-AU"/>
        </w:rPr>
      </w:pPr>
      <w:r>
        <w:lastRenderedPageBreak/>
        <w:tab/>
      </w:r>
      <w:hyperlink w:anchor="_Toc111542584" w:history="1">
        <w:r w:rsidRPr="00096F29">
          <w:t>61H</w:t>
        </w:r>
        <w:r>
          <w:rPr>
            <w:rFonts w:asciiTheme="minorHAnsi" w:eastAsiaTheme="minorEastAsia" w:hAnsiTheme="minorHAnsi" w:cstheme="minorBidi"/>
            <w:sz w:val="22"/>
            <w:szCs w:val="22"/>
            <w:lang w:eastAsia="en-AU"/>
          </w:rPr>
          <w:tab/>
        </w:r>
        <w:r w:rsidRPr="00096F29">
          <w:t>Offence—failing to comply with condition on approval</w:t>
        </w:r>
        <w:r>
          <w:tab/>
        </w:r>
        <w:r>
          <w:fldChar w:fldCharType="begin"/>
        </w:r>
        <w:r>
          <w:instrText xml:space="preserve"> PAGEREF _Toc111542584 \h </w:instrText>
        </w:r>
        <w:r>
          <w:fldChar w:fldCharType="separate"/>
        </w:r>
        <w:r w:rsidR="0029534C">
          <w:t>31</w:t>
        </w:r>
        <w:r>
          <w:fldChar w:fldCharType="end"/>
        </w:r>
      </w:hyperlink>
    </w:p>
    <w:p w14:paraId="2C8168F2" w14:textId="13361034" w:rsidR="00730340" w:rsidRDefault="00730340">
      <w:pPr>
        <w:pStyle w:val="TOC5"/>
        <w:rPr>
          <w:rFonts w:asciiTheme="minorHAnsi" w:eastAsiaTheme="minorEastAsia" w:hAnsiTheme="minorHAnsi" w:cstheme="minorBidi"/>
          <w:sz w:val="22"/>
          <w:szCs w:val="22"/>
          <w:lang w:eastAsia="en-AU"/>
        </w:rPr>
      </w:pPr>
      <w:r>
        <w:tab/>
      </w:r>
      <w:hyperlink w:anchor="_Toc111542585" w:history="1">
        <w:r w:rsidRPr="00096F29">
          <w:t>61I</w:t>
        </w:r>
        <w:r>
          <w:rPr>
            <w:rFonts w:asciiTheme="minorHAnsi" w:eastAsiaTheme="minorEastAsia" w:hAnsiTheme="minorHAnsi" w:cstheme="minorBidi"/>
            <w:sz w:val="22"/>
            <w:szCs w:val="22"/>
            <w:lang w:eastAsia="en-AU"/>
          </w:rPr>
          <w:tab/>
        </w:r>
        <w:r w:rsidRPr="00096F29">
          <w:t>Criminal liability of executive officers</w:t>
        </w:r>
        <w:r>
          <w:tab/>
        </w:r>
        <w:r>
          <w:fldChar w:fldCharType="begin"/>
        </w:r>
        <w:r>
          <w:instrText xml:space="preserve"> PAGEREF _Toc111542585 \h </w:instrText>
        </w:r>
        <w:r>
          <w:fldChar w:fldCharType="separate"/>
        </w:r>
        <w:r w:rsidR="0029534C">
          <w:t>32</w:t>
        </w:r>
        <w:r>
          <w:fldChar w:fldCharType="end"/>
        </w:r>
      </w:hyperlink>
    </w:p>
    <w:p w14:paraId="7BA3CB9A" w14:textId="24E77AAE" w:rsidR="00730340" w:rsidRDefault="00206D8E">
      <w:pPr>
        <w:pStyle w:val="TOC3"/>
        <w:rPr>
          <w:rFonts w:asciiTheme="minorHAnsi" w:eastAsiaTheme="minorEastAsia" w:hAnsiTheme="minorHAnsi" w:cstheme="minorBidi"/>
          <w:b w:val="0"/>
          <w:sz w:val="22"/>
          <w:szCs w:val="22"/>
          <w:lang w:eastAsia="en-AU"/>
        </w:rPr>
      </w:pPr>
      <w:hyperlink w:anchor="_Toc111542586" w:history="1">
        <w:r w:rsidR="00730340" w:rsidRPr="00096F29">
          <w:t>Division 5B.2</w:t>
        </w:r>
        <w:r w:rsidR="00730340">
          <w:rPr>
            <w:rFonts w:asciiTheme="minorHAnsi" w:eastAsiaTheme="minorEastAsia" w:hAnsiTheme="minorHAnsi" w:cstheme="minorBidi"/>
            <w:b w:val="0"/>
            <w:sz w:val="22"/>
            <w:szCs w:val="22"/>
            <w:lang w:eastAsia="en-AU"/>
          </w:rPr>
          <w:tab/>
        </w:r>
        <w:r w:rsidR="00730340" w:rsidRPr="00096F29">
          <w:t>Approval and conditions</w:t>
        </w:r>
        <w:r w:rsidR="00730340" w:rsidRPr="00730340">
          <w:rPr>
            <w:vanish/>
          </w:rPr>
          <w:tab/>
        </w:r>
        <w:r w:rsidR="00730340" w:rsidRPr="00730340">
          <w:rPr>
            <w:vanish/>
          </w:rPr>
          <w:fldChar w:fldCharType="begin"/>
        </w:r>
        <w:r w:rsidR="00730340" w:rsidRPr="00730340">
          <w:rPr>
            <w:vanish/>
          </w:rPr>
          <w:instrText xml:space="preserve"> PAGEREF _Toc111542586 \h </w:instrText>
        </w:r>
        <w:r w:rsidR="00730340" w:rsidRPr="00730340">
          <w:rPr>
            <w:vanish/>
          </w:rPr>
        </w:r>
        <w:r w:rsidR="00730340" w:rsidRPr="00730340">
          <w:rPr>
            <w:vanish/>
          </w:rPr>
          <w:fldChar w:fldCharType="separate"/>
        </w:r>
        <w:r w:rsidR="0029534C">
          <w:rPr>
            <w:vanish/>
          </w:rPr>
          <w:t>34</w:t>
        </w:r>
        <w:r w:rsidR="00730340" w:rsidRPr="00730340">
          <w:rPr>
            <w:vanish/>
          </w:rPr>
          <w:fldChar w:fldCharType="end"/>
        </w:r>
      </w:hyperlink>
    </w:p>
    <w:p w14:paraId="55C6BBEB" w14:textId="4993F3EB" w:rsidR="00730340" w:rsidRDefault="00730340">
      <w:pPr>
        <w:pStyle w:val="TOC5"/>
        <w:rPr>
          <w:rFonts w:asciiTheme="minorHAnsi" w:eastAsiaTheme="minorEastAsia" w:hAnsiTheme="minorHAnsi" w:cstheme="minorBidi"/>
          <w:sz w:val="22"/>
          <w:szCs w:val="22"/>
          <w:lang w:eastAsia="en-AU"/>
        </w:rPr>
      </w:pPr>
      <w:r>
        <w:tab/>
      </w:r>
      <w:hyperlink w:anchor="_Toc111542587" w:history="1">
        <w:r w:rsidRPr="00096F29">
          <w:t>61J</w:t>
        </w:r>
        <w:r>
          <w:rPr>
            <w:rFonts w:asciiTheme="minorHAnsi" w:eastAsiaTheme="minorEastAsia" w:hAnsiTheme="minorHAnsi" w:cstheme="minorBidi"/>
            <w:sz w:val="22"/>
            <w:szCs w:val="22"/>
            <w:lang w:eastAsia="en-AU"/>
          </w:rPr>
          <w:tab/>
        </w:r>
        <w:r w:rsidRPr="00096F29">
          <w:t>Application for approval to use race field information</w:t>
        </w:r>
        <w:r>
          <w:tab/>
        </w:r>
        <w:r>
          <w:fldChar w:fldCharType="begin"/>
        </w:r>
        <w:r>
          <w:instrText xml:space="preserve"> PAGEREF _Toc111542587 \h </w:instrText>
        </w:r>
        <w:r>
          <w:fldChar w:fldCharType="separate"/>
        </w:r>
        <w:r w:rsidR="0029534C">
          <w:t>34</w:t>
        </w:r>
        <w:r>
          <w:fldChar w:fldCharType="end"/>
        </w:r>
      </w:hyperlink>
    </w:p>
    <w:p w14:paraId="442412A4" w14:textId="0487A074" w:rsidR="00730340" w:rsidRDefault="00730340">
      <w:pPr>
        <w:pStyle w:val="TOC5"/>
        <w:rPr>
          <w:rFonts w:asciiTheme="minorHAnsi" w:eastAsiaTheme="minorEastAsia" w:hAnsiTheme="minorHAnsi" w:cstheme="minorBidi"/>
          <w:sz w:val="22"/>
          <w:szCs w:val="22"/>
          <w:lang w:eastAsia="en-AU"/>
        </w:rPr>
      </w:pPr>
      <w:r>
        <w:tab/>
      </w:r>
      <w:hyperlink w:anchor="_Toc111542588" w:history="1">
        <w:r w:rsidRPr="00096F29">
          <w:t>61K</w:t>
        </w:r>
        <w:r>
          <w:rPr>
            <w:rFonts w:asciiTheme="minorHAnsi" w:eastAsiaTheme="minorEastAsia" w:hAnsiTheme="minorHAnsi" w:cstheme="minorBidi"/>
            <w:sz w:val="22"/>
            <w:szCs w:val="22"/>
            <w:lang w:eastAsia="en-AU"/>
          </w:rPr>
          <w:tab/>
        </w:r>
        <w:r w:rsidRPr="00096F29">
          <w:t>Issue of approval</w:t>
        </w:r>
        <w:r>
          <w:tab/>
        </w:r>
        <w:r>
          <w:fldChar w:fldCharType="begin"/>
        </w:r>
        <w:r>
          <w:instrText xml:space="preserve"> PAGEREF _Toc111542588 \h </w:instrText>
        </w:r>
        <w:r>
          <w:fldChar w:fldCharType="separate"/>
        </w:r>
        <w:r w:rsidR="0029534C">
          <w:t>34</w:t>
        </w:r>
        <w:r>
          <w:fldChar w:fldCharType="end"/>
        </w:r>
      </w:hyperlink>
    </w:p>
    <w:p w14:paraId="36EC097A" w14:textId="61A226BC" w:rsidR="00730340" w:rsidRDefault="00730340">
      <w:pPr>
        <w:pStyle w:val="TOC5"/>
        <w:rPr>
          <w:rFonts w:asciiTheme="minorHAnsi" w:eastAsiaTheme="minorEastAsia" w:hAnsiTheme="minorHAnsi" w:cstheme="minorBidi"/>
          <w:sz w:val="22"/>
          <w:szCs w:val="22"/>
          <w:lang w:eastAsia="en-AU"/>
        </w:rPr>
      </w:pPr>
      <w:r>
        <w:tab/>
      </w:r>
      <w:hyperlink w:anchor="_Toc111542589" w:history="1">
        <w:r w:rsidRPr="00096F29">
          <w:t>61L</w:t>
        </w:r>
        <w:r>
          <w:rPr>
            <w:rFonts w:asciiTheme="minorHAnsi" w:eastAsiaTheme="minorEastAsia" w:hAnsiTheme="minorHAnsi" w:cstheme="minorBidi"/>
            <w:sz w:val="22"/>
            <w:szCs w:val="22"/>
            <w:lang w:eastAsia="en-AU"/>
          </w:rPr>
          <w:tab/>
        </w:r>
        <w:r w:rsidRPr="00096F29">
          <w:t>Suitable person</w:t>
        </w:r>
        <w:r>
          <w:tab/>
        </w:r>
        <w:r>
          <w:fldChar w:fldCharType="begin"/>
        </w:r>
        <w:r>
          <w:instrText xml:space="preserve"> PAGEREF _Toc111542589 \h </w:instrText>
        </w:r>
        <w:r>
          <w:fldChar w:fldCharType="separate"/>
        </w:r>
        <w:r w:rsidR="0029534C">
          <w:t>35</w:t>
        </w:r>
        <w:r>
          <w:fldChar w:fldCharType="end"/>
        </w:r>
      </w:hyperlink>
    </w:p>
    <w:p w14:paraId="18345661" w14:textId="6C4A1642" w:rsidR="00730340" w:rsidRDefault="00730340">
      <w:pPr>
        <w:pStyle w:val="TOC5"/>
        <w:rPr>
          <w:rFonts w:asciiTheme="minorHAnsi" w:eastAsiaTheme="minorEastAsia" w:hAnsiTheme="minorHAnsi" w:cstheme="minorBidi"/>
          <w:sz w:val="22"/>
          <w:szCs w:val="22"/>
          <w:lang w:eastAsia="en-AU"/>
        </w:rPr>
      </w:pPr>
      <w:r>
        <w:tab/>
      </w:r>
      <w:hyperlink w:anchor="_Toc111542590" w:history="1">
        <w:r w:rsidRPr="00096F29">
          <w:t>61M</w:t>
        </w:r>
        <w:r>
          <w:rPr>
            <w:rFonts w:asciiTheme="minorHAnsi" w:eastAsiaTheme="minorEastAsia" w:hAnsiTheme="minorHAnsi" w:cstheme="minorBidi"/>
            <w:sz w:val="22"/>
            <w:szCs w:val="22"/>
            <w:lang w:eastAsia="en-AU"/>
          </w:rPr>
          <w:tab/>
        </w:r>
        <w:r w:rsidRPr="00096F29">
          <w:t>Condition on approval—race field information charge</w:t>
        </w:r>
        <w:r>
          <w:tab/>
        </w:r>
        <w:r>
          <w:fldChar w:fldCharType="begin"/>
        </w:r>
        <w:r>
          <w:instrText xml:space="preserve"> PAGEREF _Toc111542590 \h </w:instrText>
        </w:r>
        <w:r>
          <w:fldChar w:fldCharType="separate"/>
        </w:r>
        <w:r w:rsidR="0029534C">
          <w:t>36</w:t>
        </w:r>
        <w:r>
          <w:fldChar w:fldCharType="end"/>
        </w:r>
      </w:hyperlink>
    </w:p>
    <w:p w14:paraId="2AE27E89" w14:textId="0B5C6A4B" w:rsidR="00730340" w:rsidRDefault="00730340">
      <w:pPr>
        <w:pStyle w:val="TOC5"/>
        <w:rPr>
          <w:rFonts w:asciiTheme="minorHAnsi" w:eastAsiaTheme="minorEastAsia" w:hAnsiTheme="minorHAnsi" w:cstheme="minorBidi"/>
          <w:sz w:val="22"/>
          <w:szCs w:val="22"/>
          <w:lang w:eastAsia="en-AU"/>
        </w:rPr>
      </w:pPr>
      <w:r>
        <w:tab/>
      </w:r>
      <w:hyperlink w:anchor="_Toc111542591" w:history="1">
        <w:r w:rsidRPr="00096F29">
          <w:t>61N</w:t>
        </w:r>
        <w:r>
          <w:rPr>
            <w:rFonts w:asciiTheme="minorHAnsi" w:eastAsiaTheme="minorEastAsia" w:hAnsiTheme="minorHAnsi" w:cstheme="minorBidi"/>
            <w:sz w:val="22"/>
            <w:szCs w:val="22"/>
            <w:lang w:eastAsia="en-AU"/>
          </w:rPr>
          <w:tab/>
        </w:r>
        <w:r w:rsidRPr="00096F29">
          <w:t>Other conditions of approval</w:t>
        </w:r>
        <w:r>
          <w:tab/>
        </w:r>
        <w:r>
          <w:fldChar w:fldCharType="begin"/>
        </w:r>
        <w:r>
          <w:instrText xml:space="preserve"> PAGEREF _Toc111542591 \h </w:instrText>
        </w:r>
        <w:r>
          <w:fldChar w:fldCharType="separate"/>
        </w:r>
        <w:r w:rsidR="0029534C">
          <w:t>37</w:t>
        </w:r>
        <w:r>
          <w:fldChar w:fldCharType="end"/>
        </w:r>
      </w:hyperlink>
    </w:p>
    <w:p w14:paraId="4E1D298E" w14:textId="06621966" w:rsidR="00730340" w:rsidRDefault="00730340">
      <w:pPr>
        <w:pStyle w:val="TOC5"/>
        <w:rPr>
          <w:rFonts w:asciiTheme="minorHAnsi" w:eastAsiaTheme="minorEastAsia" w:hAnsiTheme="minorHAnsi" w:cstheme="minorBidi"/>
          <w:sz w:val="22"/>
          <w:szCs w:val="22"/>
          <w:lang w:eastAsia="en-AU"/>
        </w:rPr>
      </w:pPr>
      <w:r>
        <w:tab/>
      </w:r>
      <w:hyperlink w:anchor="_Toc111542592" w:history="1">
        <w:r w:rsidRPr="00096F29">
          <w:t>61O</w:t>
        </w:r>
        <w:r>
          <w:rPr>
            <w:rFonts w:asciiTheme="minorHAnsi" w:eastAsiaTheme="minorEastAsia" w:hAnsiTheme="minorHAnsi" w:cstheme="minorBidi"/>
            <w:sz w:val="22"/>
            <w:szCs w:val="22"/>
            <w:lang w:eastAsia="en-AU"/>
          </w:rPr>
          <w:tab/>
        </w:r>
        <w:r w:rsidRPr="00096F29">
          <w:t>Form of approval</w:t>
        </w:r>
        <w:r>
          <w:tab/>
        </w:r>
        <w:r>
          <w:fldChar w:fldCharType="begin"/>
        </w:r>
        <w:r>
          <w:instrText xml:space="preserve"> PAGEREF _Toc111542592 \h </w:instrText>
        </w:r>
        <w:r>
          <w:fldChar w:fldCharType="separate"/>
        </w:r>
        <w:r w:rsidR="0029534C">
          <w:t>37</w:t>
        </w:r>
        <w:r>
          <w:fldChar w:fldCharType="end"/>
        </w:r>
      </w:hyperlink>
    </w:p>
    <w:p w14:paraId="4FD019FB" w14:textId="5F4A8FF8" w:rsidR="00730340" w:rsidRDefault="00730340">
      <w:pPr>
        <w:pStyle w:val="TOC5"/>
        <w:rPr>
          <w:rFonts w:asciiTheme="minorHAnsi" w:eastAsiaTheme="minorEastAsia" w:hAnsiTheme="minorHAnsi" w:cstheme="minorBidi"/>
          <w:sz w:val="22"/>
          <w:szCs w:val="22"/>
          <w:lang w:eastAsia="en-AU"/>
        </w:rPr>
      </w:pPr>
      <w:r>
        <w:tab/>
      </w:r>
      <w:hyperlink w:anchor="_Toc111542593" w:history="1">
        <w:r w:rsidRPr="00096F29">
          <w:t>61P</w:t>
        </w:r>
        <w:r>
          <w:rPr>
            <w:rFonts w:asciiTheme="minorHAnsi" w:eastAsiaTheme="minorEastAsia" w:hAnsiTheme="minorHAnsi" w:cstheme="minorBidi"/>
            <w:sz w:val="22"/>
            <w:szCs w:val="22"/>
            <w:lang w:eastAsia="en-AU"/>
          </w:rPr>
          <w:tab/>
        </w:r>
        <w:r w:rsidRPr="00096F29">
          <w:t>Renewal of approval</w:t>
        </w:r>
        <w:r>
          <w:tab/>
        </w:r>
        <w:r>
          <w:fldChar w:fldCharType="begin"/>
        </w:r>
        <w:r>
          <w:instrText xml:space="preserve"> PAGEREF _Toc111542593 \h </w:instrText>
        </w:r>
        <w:r>
          <w:fldChar w:fldCharType="separate"/>
        </w:r>
        <w:r w:rsidR="0029534C">
          <w:t>37</w:t>
        </w:r>
        <w:r>
          <w:fldChar w:fldCharType="end"/>
        </w:r>
      </w:hyperlink>
    </w:p>
    <w:p w14:paraId="7D819383" w14:textId="3246A87C" w:rsidR="00730340" w:rsidRDefault="00730340">
      <w:pPr>
        <w:pStyle w:val="TOC5"/>
        <w:rPr>
          <w:rFonts w:asciiTheme="minorHAnsi" w:eastAsiaTheme="minorEastAsia" w:hAnsiTheme="minorHAnsi" w:cstheme="minorBidi"/>
          <w:sz w:val="22"/>
          <w:szCs w:val="22"/>
          <w:lang w:eastAsia="en-AU"/>
        </w:rPr>
      </w:pPr>
      <w:r>
        <w:tab/>
      </w:r>
      <w:hyperlink w:anchor="_Toc111542594" w:history="1">
        <w:r w:rsidRPr="00096F29">
          <w:t>61Q</w:t>
        </w:r>
        <w:r>
          <w:rPr>
            <w:rFonts w:asciiTheme="minorHAnsi" w:eastAsiaTheme="minorEastAsia" w:hAnsiTheme="minorHAnsi" w:cstheme="minorBidi"/>
            <w:sz w:val="22"/>
            <w:szCs w:val="22"/>
            <w:lang w:eastAsia="en-AU"/>
          </w:rPr>
          <w:tab/>
        </w:r>
        <w:r w:rsidRPr="00096F29">
          <w:t>Issue of renewed approval</w:t>
        </w:r>
        <w:r>
          <w:tab/>
        </w:r>
        <w:r>
          <w:fldChar w:fldCharType="begin"/>
        </w:r>
        <w:r>
          <w:instrText xml:space="preserve"> PAGEREF _Toc111542594 \h </w:instrText>
        </w:r>
        <w:r>
          <w:fldChar w:fldCharType="separate"/>
        </w:r>
        <w:r w:rsidR="0029534C">
          <w:t>38</w:t>
        </w:r>
        <w:r>
          <w:fldChar w:fldCharType="end"/>
        </w:r>
      </w:hyperlink>
    </w:p>
    <w:p w14:paraId="6F0506EB" w14:textId="3B5C4D99" w:rsidR="00730340" w:rsidRDefault="00730340">
      <w:pPr>
        <w:pStyle w:val="TOC5"/>
        <w:rPr>
          <w:rFonts w:asciiTheme="minorHAnsi" w:eastAsiaTheme="minorEastAsia" w:hAnsiTheme="minorHAnsi" w:cstheme="minorBidi"/>
          <w:sz w:val="22"/>
          <w:szCs w:val="22"/>
          <w:lang w:eastAsia="en-AU"/>
        </w:rPr>
      </w:pPr>
      <w:r>
        <w:tab/>
      </w:r>
      <w:hyperlink w:anchor="_Toc111542595" w:history="1">
        <w:r w:rsidRPr="00096F29">
          <w:t>61R</w:t>
        </w:r>
        <w:r>
          <w:rPr>
            <w:rFonts w:asciiTheme="minorHAnsi" w:eastAsiaTheme="minorEastAsia" w:hAnsiTheme="minorHAnsi" w:cstheme="minorBidi"/>
            <w:sz w:val="22"/>
            <w:szCs w:val="22"/>
            <w:lang w:eastAsia="en-AU"/>
          </w:rPr>
          <w:tab/>
        </w:r>
        <w:r w:rsidRPr="00096F29">
          <w:t>Revocation of approval</w:t>
        </w:r>
        <w:r>
          <w:tab/>
        </w:r>
        <w:r>
          <w:fldChar w:fldCharType="begin"/>
        </w:r>
        <w:r>
          <w:instrText xml:space="preserve"> PAGEREF _Toc111542595 \h </w:instrText>
        </w:r>
        <w:r>
          <w:fldChar w:fldCharType="separate"/>
        </w:r>
        <w:r w:rsidR="0029534C">
          <w:t>38</w:t>
        </w:r>
        <w:r>
          <w:fldChar w:fldCharType="end"/>
        </w:r>
      </w:hyperlink>
    </w:p>
    <w:p w14:paraId="2EE748CD" w14:textId="69AAE820" w:rsidR="00730340" w:rsidRDefault="00206D8E">
      <w:pPr>
        <w:pStyle w:val="TOC3"/>
        <w:rPr>
          <w:rFonts w:asciiTheme="minorHAnsi" w:eastAsiaTheme="minorEastAsia" w:hAnsiTheme="minorHAnsi" w:cstheme="minorBidi"/>
          <w:b w:val="0"/>
          <w:sz w:val="22"/>
          <w:szCs w:val="22"/>
          <w:lang w:eastAsia="en-AU"/>
        </w:rPr>
      </w:pPr>
      <w:hyperlink w:anchor="_Toc111542596" w:history="1">
        <w:r w:rsidR="00730340" w:rsidRPr="00096F29">
          <w:t>Division 5B.3</w:t>
        </w:r>
        <w:r w:rsidR="00730340">
          <w:rPr>
            <w:rFonts w:asciiTheme="minorHAnsi" w:eastAsiaTheme="minorEastAsia" w:hAnsiTheme="minorHAnsi" w:cstheme="minorBidi"/>
            <w:b w:val="0"/>
            <w:sz w:val="22"/>
            <w:szCs w:val="22"/>
            <w:lang w:eastAsia="en-AU"/>
          </w:rPr>
          <w:tab/>
        </w:r>
        <w:r w:rsidR="00730340" w:rsidRPr="00096F29">
          <w:t>Other matters</w:t>
        </w:r>
        <w:r w:rsidR="00730340" w:rsidRPr="00730340">
          <w:rPr>
            <w:vanish/>
          </w:rPr>
          <w:tab/>
        </w:r>
        <w:r w:rsidR="00730340" w:rsidRPr="00730340">
          <w:rPr>
            <w:vanish/>
          </w:rPr>
          <w:fldChar w:fldCharType="begin"/>
        </w:r>
        <w:r w:rsidR="00730340" w:rsidRPr="00730340">
          <w:rPr>
            <w:vanish/>
          </w:rPr>
          <w:instrText xml:space="preserve"> PAGEREF _Toc111542596 \h </w:instrText>
        </w:r>
        <w:r w:rsidR="00730340" w:rsidRPr="00730340">
          <w:rPr>
            <w:vanish/>
          </w:rPr>
        </w:r>
        <w:r w:rsidR="00730340" w:rsidRPr="00730340">
          <w:rPr>
            <w:vanish/>
          </w:rPr>
          <w:fldChar w:fldCharType="separate"/>
        </w:r>
        <w:r w:rsidR="0029534C">
          <w:rPr>
            <w:vanish/>
          </w:rPr>
          <w:t>39</w:t>
        </w:r>
        <w:r w:rsidR="00730340" w:rsidRPr="00730340">
          <w:rPr>
            <w:vanish/>
          </w:rPr>
          <w:fldChar w:fldCharType="end"/>
        </w:r>
      </w:hyperlink>
    </w:p>
    <w:p w14:paraId="79E0BBCF" w14:textId="67074550" w:rsidR="00730340" w:rsidRDefault="00730340">
      <w:pPr>
        <w:pStyle w:val="TOC5"/>
        <w:rPr>
          <w:rFonts w:asciiTheme="minorHAnsi" w:eastAsiaTheme="minorEastAsia" w:hAnsiTheme="minorHAnsi" w:cstheme="minorBidi"/>
          <w:sz w:val="22"/>
          <w:szCs w:val="22"/>
          <w:lang w:eastAsia="en-AU"/>
        </w:rPr>
      </w:pPr>
      <w:r>
        <w:tab/>
      </w:r>
      <w:hyperlink w:anchor="_Toc111542597" w:history="1">
        <w:r w:rsidRPr="00096F29">
          <w:t>61U</w:t>
        </w:r>
        <w:r>
          <w:rPr>
            <w:rFonts w:asciiTheme="minorHAnsi" w:eastAsiaTheme="minorEastAsia" w:hAnsiTheme="minorHAnsi" w:cstheme="minorBidi"/>
            <w:sz w:val="22"/>
            <w:szCs w:val="22"/>
            <w:lang w:eastAsia="en-AU"/>
          </w:rPr>
          <w:tab/>
        </w:r>
        <w:r w:rsidRPr="00096F29">
          <w:t>Relevant controlling body may appoint agent</w:t>
        </w:r>
        <w:r>
          <w:tab/>
        </w:r>
        <w:r>
          <w:fldChar w:fldCharType="begin"/>
        </w:r>
        <w:r>
          <w:instrText xml:space="preserve"> PAGEREF _Toc111542597 \h </w:instrText>
        </w:r>
        <w:r>
          <w:fldChar w:fldCharType="separate"/>
        </w:r>
        <w:r w:rsidR="0029534C">
          <w:t>39</w:t>
        </w:r>
        <w:r>
          <w:fldChar w:fldCharType="end"/>
        </w:r>
      </w:hyperlink>
    </w:p>
    <w:p w14:paraId="3D91DE26" w14:textId="12FA5E36" w:rsidR="00730340" w:rsidRDefault="00730340">
      <w:pPr>
        <w:pStyle w:val="TOC5"/>
        <w:rPr>
          <w:rFonts w:asciiTheme="minorHAnsi" w:eastAsiaTheme="minorEastAsia" w:hAnsiTheme="minorHAnsi" w:cstheme="minorBidi"/>
          <w:sz w:val="22"/>
          <w:szCs w:val="22"/>
          <w:lang w:eastAsia="en-AU"/>
        </w:rPr>
      </w:pPr>
      <w:r>
        <w:tab/>
      </w:r>
      <w:hyperlink w:anchor="_Toc111542598" w:history="1">
        <w:r w:rsidRPr="00096F29">
          <w:t>61V</w:t>
        </w:r>
        <w:r>
          <w:rPr>
            <w:rFonts w:asciiTheme="minorHAnsi" w:eastAsiaTheme="minorEastAsia" w:hAnsiTheme="minorHAnsi" w:cstheme="minorBidi"/>
            <w:sz w:val="22"/>
            <w:szCs w:val="22"/>
            <w:lang w:eastAsia="en-AU"/>
          </w:rPr>
          <w:tab/>
        </w:r>
        <w:r w:rsidRPr="00096F29">
          <w:t>Relevant controlling bodies must give report on race field information charge revenue</w:t>
        </w:r>
        <w:r>
          <w:tab/>
        </w:r>
        <w:r>
          <w:fldChar w:fldCharType="begin"/>
        </w:r>
        <w:r>
          <w:instrText xml:space="preserve"> PAGEREF _Toc111542598 \h </w:instrText>
        </w:r>
        <w:r>
          <w:fldChar w:fldCharType="separate"/>
        </w:r>
        <w:r w:rsidR="0029534C">
          <w:t>39</w:t>
        </w:r>
        <w:r>
          <w:fldChar w:fldCharType="end"/>
        </w:r>
      </w:hyperlink>
    </w:p>
    <w:p w14:paraId="20042BA7" w14:textId="16FEDD73" w:rsidR="00730340" w:rsidRDefault="00730340">
      <w:pPr>
        <w:pStyle w:val="TOC5"/>
        <w:rPr>
          <w:rFonts w:asciiTheme="minorHAnsi" w:eastAsiaTheme="minorEastAsia" w:hAnsiTheme="minorHAnsi" w:cstheme="minorBidi"/>
          <w:sz w:val="22"/>
          <w:szCs w:val="22"/>
          <w:lang w:eastAsia="en-AU"/>
        </w:rPr>
      </w:pPr>
      <w:r>
        <w:tab/>
      </w:r>
      <w:hyperlink w:anchor="_Toc111542599" w:history="1">
        <w:r w:rsidRPr="00096F29">
          <w:t>61W</w:t>
        </w:r>
        <w:r>
          <w:rPr>
            <w:rFonts w:asciiTheme="minorHAnsi" w:eastAsiaTheme="minorEastAsia" w:hAnsiTheme="minorHAnsi" w:cstheme="minorBidi"/>
            <w:sz w:val="22"/>
            <w:szCs w:val="22"/>
            <w:lang w:eastAsia="en-AU"/>
          </w:rPr>
          <w:tab/>
        </w:r>
        <w:r w:rsidRPr="00096F29">
          <w:t>Confidentiality of personal information</w:t>
        </w:r>
        <w:r>
          <w:tab/>
        </w:r>
        <w:r>
          <w:fldChar w:fldCharType="begin"/>
        </w:r>
        <w:r>
          <w:instrText xml:space="preserve"> PAGEREF _Toc111542599 \h </w:instrText>
        </w:r>
        <w:r>
          <w:fldChar w:fldCharType="separate"/>
        </w:r>
        <w:r w:rsidR="0029534C">
          <w:t>39</w:t>
        </w:r>
        <w:r>
          <w:fldChar w:fldCharType="end"/>
        </w:r>
      </w:hyperlink>
    </w:p>
    <w:p w14:paraId="5B0B62F5" w14:textId="4469F15B" w:rsidR="00730340" w:rsidRDefault="00730340">
      <w:pPr>
        <w:pStyle w:val="TOC5"/>
        <w:rPr>
          <w:rFonts w:asciiTheme="minorHAnsi" w:eastAsiaTheme="minorEastAsia" w:hAnsiTheme="minorHAnsi" w:cstheme="minorBidi"/>
          <w:sz w:val="22"/>
          <w:szCs w:val="22"/>
          <w:lang w:eastAsia="en-AU"/>
        </w:rPr>
      </w:pPr>
      <w:r>
        <w:tab/>
      </w:r>
      <w:hyperlink w:anchor="_Toc111542600" w:history="1">
        <w:r w:rsidRPr="00096F29">
          <w:t>61X</w:t>
        </w:r>
        <w:r>
          <w:rPr>
            <w:rFonts w:asciiTheme="minorHAnsi" w:eastAsiaTheme="minorEastAsia" w:hAnsiTheme="minorHAnsi" w:cstheme="minorBidi"/>
            <w:sz w:val="22"/>
            <w:szCs w:val="22"/>
            <w:lang w:eastAsia="en-AU"/>
          </w:rPr>
          <w:tab/>
        </w:r>
        <w:r w:rsidRPr="00096F29">
          <w:t>Authorisations for Competition and Consumer Act and Competition Code</w:t>
        </w:r>
        <w:r>
          <w:tab/>
        </w:r>
        <w:r>
          <w:fldChar w:fldCharType="begin"/>
        </w:r>
        <w:r>
          <w:instrText xml:space="preserve"> PAGEREF _Toc111542600 \h </w:instrText>
        </w:r>
        <w:r>
          <w:fldChar w:fldCharType="separate"/>
        </w:r>
        <w:r w:rsidR="0029534C">
          <w:t>40</w:t>
        </w:r>
        <w:r>
          <w:fldChar w:fldCharType="end"/>
        </w:r>
      </w:hyperlink>
    </w:p>
    <w:p w14:paraId="5EE0412C" w14:textId="7B11A19A" w:rsidR="00730340" w:rsidRDefault="00206D8E">
      <w:pPr>
        <w:pStyle w:val="TOC2"/>
        <w:rPr>
          <w:rFonts w:asciiTheme="minorHAnsi" w:eastAsiaTheme="minorEastAsia" w:hAnsiTheme="minorHAnsi" w:cstheme="minorBidi"/>
          <w:b w:val="0"/>
          <w:sz w:val="22"/>
          <w:szCs w:val="22"/>
          <w:lang w:eastAsia="en-AU"/>
        </w:rPr>
      </w:pPr>
      <w:hyperlink w:anchor="_Toc111542601" w:history="1">
        <w:r w:rsidR="00730340" w:rsidRPr="00096F29">
          <w:t>Part 6</w:t>
        </w:r>
        <w:r w:rsidR="00730340">
          <w:rPr>
            <w:rFonts w:asciiTheme="minorHAnsi" w:eastAsiaTheme="minorEastAsia" w:hAnsiTheme="minorHAnsi" w:cstheme="minorBidi"/>
            <w:b w:val="0"/>
            <w:sz w:val="22"/>
            <w:szCs w:val="22"/>
            <w:lang w:eastAsia="en-AU"/>
          </w:rPr>
          <w:tab/>
        </w:r>
        <w:r w:rsidR="00730340" w:rsidRPr="00096F29">
          <w:t>Notification and review of decisions</w:t>
        </w:r>
        <w:r w:rsidR="00730340" w:rsidRPr="00730340">
          <w:rPr>
            <w:vanish/>
          </w:rPr>
          <w:tab/>
        </w:r>
        <w:r w:rsidR="00730340" w:rsidRPr="00730340">
          <w:rPr>
            <w:vanish/>
          </w:rPr>
          <w:fldChar w:fldCharType="begin"/>
        </w:r>
        <w:r w:rsidR="00730340" w:rsidRPr="00730340">
          <w:rPr>
            <w:vanish/>
          </w:rPr>
          <w:instrText xml:space="preserve"> PAGEREF _Toc111542601 \h </w:instrText>
        </w:r>
        <w:r w:rsidR="00730340" w:rsidRPr="00730340">
          <w:rPr>
            <w:vanish/>
          </w:rPr>
        </w:r>
        <w:r w:rsidR="00730340" w:rsidRPr="00730340">
          <w:rPr>
            <w:vanish/>
          </w:rPr>
          <w:fldChar w:fldCharType="separate"/>
        </w:r>
        <w:r w:rsidR="0029534C">
          <w:rPr>
            <w:vanish/>
          </w:rPr>
          <w:t>42</w:t>
        </w:r>
        <w:r w:rsidR="00730340" w:rsidRPr="00730340">
          <w:rPr>
            <w:vanish/>
          </w:rPr>
          <w:fldChar w:fldCharType="end"/>
        </w:r>
      </w:hyperlink>
    </w:p>
    <w:p w14:paraId="5C310B9A" w14:textId="1275124E" w:rsidR="00730340" w:rsidRDefault="00730340">
      <w:pPr>
        <w:pStyle w:val="TOC5"/>
        <w:rPr>
          <w:rFonts w:asciiTheme="minorHAnsi" w:eastAsiaTheme="minorEastAsia" w:hAnsiTheme="minorHAnsi" w:cstheme="minorBidi"/>
          <w:sz w:val="22"/>
          <w:szCs w:val="22"/>
          <w:lang w:eastAsia="en-AU"/>
        </w:rPr>
      </w:pPr>
      <w:r>
        <w:tab/>
      </w:r>
      <w:hyperlink w:anchor="_Toc111542602" w:history="1">
        <w:r w:rsidRPr="00096F29">
          <w:t>62</w:t>
        </w:r>
        <w:r>
          <w:rPr>
            <w:rFonts w:asciiTheme="minorHAnsi" w:eastAsiaTheme="minorEastAsia" w:hAnsiTheme="minorHAnsi" w:cstheme="minorBidi"/>
            <w:sz w:val="22"/>
            <w:szCs w:val="22"/>
            <w:lang w:eastAsia="en-AU"/>
          </w:rPr>
          <w:tab/>
        </w:r>
        <w:r w:rsidRPr="00096F29">
          <w:t xml:space="preserve">Meaning of </w:t>
        </w:r>
        <w:r w:rsidRPr="00096F29">
          <w:rPr>
            <w:i/>
          </w:rPr>
          <w:t>reviewable decision</w:t>
        </w:r>
        <w:r w:rsidRPr="00096F29">
          <w:t>—pt 6</w:t>
        </w:r>
        <w:r>
          <w:tab/>
        </w:r>
        <w:r>
          <w:fldChar w:fldCharType="begin"/>
        </w:r>
        <w:r>
          <w:instrText xml:space="preserve"> PAGEREF _Toc111542602 \h </w:instrText>
        </w:r>
        <w:r>
          <w:fldChar w:fldCharType="separate"/>
        </w:r>
        <w:r w:rsidR="0029534C">
          <w:t>42</w:t>
        </w:r>
        <w:r>
          <w:fldChar w:fldCharType="end"/>
        </w:r>
      </w:hyperlink>
    </w:p>
    <w:p w14:paraId="6096EBE2" w14:textId="422FEB45" w:rsidR="00730340" w:rsidRDefault="00730340">
      <w:pPr>
        <w:pStyle w:val="TOC5"/>
        <w:rPr>
          <w:rFonts w:asciiTheme="minorHAnsi" w:eastAsiaTheme="minorEastAsia" w:hAnsiTheme="minorHAnsi" w:cstheme="minorBidi"/>
          <w:sz w:val="22"/>
          <w:szCs w:val="22"/>
          <w:lang w:eastAsia="en-AU"/>
        </w:rPr>
      </w:pPr>
      <w:r>
        <w:tab/>
      </w:r>
      <w:hyperlink w:anchor="_Toc111542603" w:history="1">
        <w:r w:rsidRPr="00096F29">
          <w:t>63</w:t>
        </w:r>
        <w:r>
          <w:rPr>
            <w:rFonts w:asciiTheme="minorHAnsi" w:eastAsiaTheme="minorEastAsia" w:hAnsiTheme="minorHAnsi" w:cstheme="minorBidi"/>
            <w:sz w:val="22"/>
            <w:szCs w:val="22"/>
            <w:lang w:eastAsia="en-AU"/>
          </w:rPr>
          <w:tab/>
        </w:r>
        <w:r w:rsidRPr="00096F29">
          <w:t>Reviewable decision notices</w:t>
        </w:r>
        <w:r>
          <w:tab/>
        </w:r>
        <w:r>
          <w:fldChar w:fldCharType="begin"/>
        </w:r>
        <w:r>
          <w:instrText xml:space="preserve"> PAGEREF _Toc111542603 \h </w:instrText>
        </w:r>
        <w:r>
          <w:fldChar w:fldCharType="separate"/>
        </w:r>
        <w:r w:rsidR="0029534C">
          <w:t>42</w:t>
        </w:r>
        <w:r>
          <w:fldChar w:fldCharType="end"/>
        </w:r>
      </w:hyperlink>
    </w:p>
    <w:p w14:paraId="18E42E3F" w14:textId="79C32F26" w:rsidR="00730340" w:rsidRDefault="00730340">
      <w:pPr>
        <w:pStyle w:val="TOC5"/>
        <w:rPr>
          <w:rFonts w:asciiTheme="minorHAnsi" w:eastAsiaTheme="minorEastAsia" w:hAnsiTheme="minorHAnsi" w:cstheme="minorBidi"/>
          <w:sz w:val="22"/>
          <w:szCs w:val="22"/>
          <w:lang w:eastAsia="en-AU"/>
        </w:rPr>
      </w:pPr>
      <w:r>
        <w:tab/>
      </w:r>
      <w:hyperlink w:anchor="_Toc111542604" w:history="1">
        <w:r w:rsidRPr="00096F29">
          <w:t>64</w:t>
        </w:r>
        <w:r>
          <w:rPr>
            <w:rFonts w:asciiTheme="minorHAnsi" w:eastAsiaTheme="minorEastAsia" w:hAnsiTheme="minorHAnsi" w:cstheme="minorBidi"/>
            <w:sz w:val="22"/>
            <w:szCs w:val="22"/>
            <w:lang w:eastAsia="en-AU"/>
          </w:rPr>
          <w:tab/>
        </w:r>
        <w:r w:rsidRPr="00096F29">
          <w:t>Applications for review</w:t>
        </w:r>
        <w:r>
          <w:tab/>
        </w:r>
        <w:r>
          <w:fldChar w:fldCharType="begin"/>
        </w:r>
        <w:r>
          <w:instrText xml:space="preserve"> PAGEREF _Toc111542604 \h </w:instrText>
        </w:r>
        <w:r>
          <w:fldChar w:fldCharType="separate"/>
        </w:r>
        <w:r w:rsidR="0029534C">
          <w:t>42</w:t>
        </w:r>
        <w:r>
          <w:fldChar w:fldCharType="end"/>
        </w:r>
      </w:hyperlink>
    </w:p>
    <w:p w14:paraId="04CEE502" w14:textId="2C1D3204" w:rsidR="00730340" w:rsidRDefault="00206D8E">
      <w:pPr>
        <w:pStyle w:val="TOC2"/>
        <w:rPr>
          <w:rFonts w:asciiTheme="minorHAnsi" w:eastAsiaTheme="minorEastAsia" w:hAnsiTheme="minorHAnsi" w:cstheme="minorBidi"/>
          <w:b w:val="0"/>
          <w:sz w:val="22"/>
          <w:szCs w:val="22"/>
          <w:lang w:eastAsia="en-AU"/>
        </w:rPr>
      </w:pPr>
      <w:hyperlink w:anchor="_Toc111542605" w:history="1">
        <w:r w:rsidR="00730340" w:rsidRPr="00096F29">
          <w:t>Part 7</w:t>
        </w:r>
        <w:r w:rsidR="00730340">
          <w:rPr>
            <w:rFonts w:asciiTheme="minorHAnsi" w:eastAsiaTheme="minorEastAsia" w:hAnsiTheme="minorHAnsi" w:cstheme="minorBidi"/>
            <w:b w:val="0"/>
            <w:sz w:val="22"/>
            <w:szCs w:val="22"/>
            <w:lang w:eastAsia="en-AU"/>
          </w:rPr>
          <w:tab/>
        </w:r>
        <w:r w:rsidR="00730340" w:rsidRPr="00096F29">
          <w:t>Miscellaneous</w:t>
        </w:r>
        <w:r w:rsidR="00730340" w:rsidRPr="00730340">
          <w:rPr>
            <w:vanish/>
          </w:rPr>
          <w:tab/>
        </w:r>
        <w:r w:rsidR="00730340" w:rsidRPr="00730340">
          <w:rPr>
            <w:vanish/>
          </w:rPr>
          <w:fldChar w:fldCharType="begin"/>
        </w:r>
        <w:r w:rsidR="00730340" w:rsidRPr="00730340">
          <w:rPr>
            <w:vanish/>
          </w:rPr>
          <w:instrText xml:space="preserve"> PAGEREF _Toc111542605 \h </w:instrText>
        </w:r>
        <w:r w:rsidR="00730340" w:rsidRPr="00730340">
          <w:rPr>
            <w:vanish/>
          </w:rPr>
        </w:r>
        <w:r w:rsidR="00730340" w:rsidRPr="00730340">
          <w:rPr>
            <w:vanish/>
          </w:rPr>
          <w:fldChar w:fldCharType="separate"/>
        </w:r>
        <w:r w:rsidR="0029534C">
          <w:rPr>
            <w:vanish/>
          </w:rPr>
          <w:t>43</w:t>
        </w:r>
        <w:r w:rsidR="00730340" w:rsidRPr="00730340">
          <w:rPr>
            <w:vanish/>
          </w:rPr>
          <w:fldChar w:fldCharType="end"/>
        </w:r>
      </w:hyperlink>
    </w:p>
    <w:p w14:paraId="10342119" w14:textId="307B2186" w:rsidR="00730340" w:rsidRDefault="00730340">
      <w:pPr>
        <w:pStyle w:val="TOC5"/>
        <w:rPr>
          <w:rFonts w:asciiTheme="minorHAnsi" w:eastAsiaTheme="minorEastAsia" w:hAnsiTheme="minorHAnsi" w:cstheme="minorBidi"/>
          <w:sz w:val="22"/>
          <w:szCs w:val="22"/>
          <w:lang w:eastAsia="en-AU"/>
        </w:rPr>
      </w:pPr>
      <w:r>
        <w:tab/>
      </w:r>
      <w:hyperlink w:anchor="_Toc111542606" w:history="1">
        <w:r w:rsidRPr="00096F29">
          <w:t>66</w:t>
        </w:r>
        <w:r>
          <w:rPr>
            <w:rFonts w:asciiTheme="minorHAnsi" w:eastAsiaTheme="minorEastAsia" w:hAnsiTheme="minorHAnsi" w:cstheme="minorBidi"/>
            <w:sz w:val="22"/>
            <w:szCs w:val="22"/>
            <w:lang w:eastAsia="en-AU"/>
          </w:rPr>
          <w:tab/>
        </w:r>
        <w:r w:rsidRPr="00096F29">
          <w:t>Regulation-making power</w:t>
        </w:r>
        <w:r>
          <w:tab/>
        </w:r>
        <w:r>
          <w:fldChar w:fldCharType="begin"/>
        </w:r>
        <w:r>
          <w:instrText xml:space="preserve"> PAGEREF _Toc111542606 \h </w:instrText>
        </w:r>
        <w:r>
          <w:fldChar w:fldCharType="separate"/>
        </w:r>
        <w:r w:rsidR="0029534C">
          <w:t>43</w:t>
        </w:r>
        <w:r>
          <w:fldChar w:fldCharType="end"/>
        </w:r>
      </w:hyperlink>
    </w:p>
    <w:p w14:paraId="3AE6655E" w14:textId="701D601A" w:rsidR="00730340" w:rsidRDefault="00730340">
      <w:pPr>
        <w:pStyle w:val="TOC5"/>
        <w:rPr>
          <w:rFonts w:asciiTheme="minorHAnsi" w:eastAsiaTheme="minorEastAsia" w:hAnsiTheme="minorHAnsi" w:cstheme="minorBidi"/>
          <w:sz w:val="22"/>
          <w:szCs w:val="22"/>
          <w:lang w:eastAsia="en-AU"/>
        </w:rPr>
      </w:pPr>
      <w:r>
        <w:tab/>
      </w:r>
      <w:hyperlink w:anchor="_Toc111542607" w:history="1">
        <w:r w:rsidRPr="00096F29">
          <w:t>67</w:t>
        </w:r>
        <w:r>
          <w:rPr>
            <w:rFonts w:asciiTheme="minorHAnsi" w:eastAsiaTheme="minorEastAsia" w:hAnsiTheme="minorHAnsi" w:cstheme="minorBidi"/>
            <w:sz w:val="22"/>
            <w:szCs w:val="22"/>
            <w:lang w:eastAsia="en-AU"/>
          </w:rPr>
          <w:tab/>
        </w:r>
        <w:r w:rsidRPr="00096F29">
          <w:t>Determination of fees</w:t>
        </w:r>
        <w:r>
          <w:tab/>
        </w:r>
        <w:r>
          <w:fldChar w:fldCharType="begin"/>
        </w:r>
        <w:r>
          <w:instrText xml:space="preserve"> PAGEREF _Toc111542607 \h </w:instrText>
        </w:r>
        <w:r>
          <w:fldChar w:fldCharType="separate"/>
        </w:r>
        <w:r w:rsidR="0029534C">
          <w:t>43</w:t>
        </w:r>
        <w:r>
          <w:fldChar w:fldCharType="end"/>
        </w:r>
      </w:hyperlink>
    </w:p>
    <w:p w14:paraId="33CBA436" w14:textId="25B6486A" w:rsidR="00730340" w:rsidRDefault="00206D8E">
      <w:pPr>
        <w:pStyle w:val="TOC6"/>
        <w:rPr>
          <w:rFonts w:asciiTheme="minorHAnsi" w:eastAsiaTheme="minorEastAsia" w:hAnsiTheme="minorHAnsi" w:cstheme="minorBidi"/>
          <w:b w:val="0"/>
          <w:sz w:val="22"/>
          <w:szCs w:val="22"/>
          <w:lang w:eastAsia="en-AU"/>
        </w:rPr>
      </w:pPr>
      <w:hyperlink w:anchor="_Toc111542608" w:history="1">
        <w:r w:rsidR="00730340" w:rsidRPr="00096F29">
          <w:t>Schedule 1</w:t>
        </w:r>
        <w:r w:rsidR="00730340">
          <w:rPr>
            <w:rFonts w:asciiTheme="minorHAnsi" w:eastAsiaTheme="minorEastAsia" w:hAnsiTheme="minorHAnsi" w:cstheme="minorBidi"/>
            <w:b w:val="0"/>
            <w:sz w:val="22"/>
            <w:szCs w:val="22"/>
            <w:lang w:eastAsia="en-AU"/>
          </w:rPr>
          <w:tab/>
        </w:r>
        <w:r w:rsidR="00730340" w:rsidRPr="00096F29">
          <w:t>Members of the tribunal</w:t>
        </w:r>
        <w:r w:rsidR="00730340">
          <w:tab/>
        </w:r>
        <w:r w:rsidR="00730340" w:rsidRPr="00730340">
          <w:rPr>
            <w:b w:val="0"/>
            <w:sz w:val="20"/>
          </w:rPr>
          <w:fldChar w:fldCharType="begin"/>
        </w:r>
        <w:r w:rsidR="00730340" w:rsidRPr="00730340">
          <w:rPr>
            <w:b w:val="0"/>
            <w:sz w:val="20"/>
          </w:rPr>
          <w:instrText xml:space="preserve"> PAGEREF _Toc111542608 \h </w:instrText>
        </w:r>
        <w:r w:rsidR="00730340" w:rsidRPr="00730340">
          <w:rPr>
            <w:b w:val="0"/>
            <w:sz w:val="20"/>
          </w:rPr>
        </w:r>
        <w:r w:rsidR="00730340" w:rsidRPr="00730340">
          <w:rPr>
            <w:b w:val="0"/>
            <w:sz w:val="20"/>
          </w:rPr>
          <w:fldChar w:fldCharType="separate"/>
        </w:r>
        <w:r w:rsidR="0029534C">
          <w:rPr>
            <w:b w:val="0"/>
            <w:sz w:val="20"/>
          </w:rPr>
          <w:t>44</w:t>
        </w:r>
        <w:r w:rsidR="00730340" w:rsidRPr="00730340">
          <w:rPr>
            <w:b w:val="0"/>
            <w:sz w:val="20"/>
          </w:rPr>
          <w:fldChar w:fldCharType="end"/>
        </w:r>
      </w:hyperlink>
    </w:p>
    <w:p w14:paraId="26677606" w14:textId="7B8B9E6D" w:rsidR="00730340" w:rsidRDefault="00730340">
      <w:pPr>
        <w:pStyle w:val="TOC5"/>
        <w:rPr>
          <w:rFonts w:asciiTheme="minorHAnsi" w:eastAsiaTheme="minorEastAsia" w:hAnsiTheme="minorHAnsi" w:cstheme="minorBidi"/>
          <w:sz w:val="22"/>
          <w:szCs w:val="22"/>
          <w:lang w:eastAsia="en-AU"/>
        </w:rPr>
      </w:pPr>
      <w:r>
        <w:tab/>
      </w:r>
      <w:hyperlink w:anchor="_Toc111542609" w:history="1">
        <w:r w:rsidRPr="00096F29">
          <w:t>1.1</w:t>
        </w:r>
        <w:r>
          <w:rPr>
            <w:rFonts w:asciiTheme="minorHAnsi" w:eastAsiaTheme="minorEastAsia" w:hAnsiTheme="minorHAnsi" w:cstheme="minorBidi"/>
            <w:sz w:val="22"/>
            <w:szCs w:val="22"/>
            <w:lang w:eastAsia="en-AU"/>
          </w:rPr>
          <w:tab/>
        </w:r>
        <w:r w:rsidRPr="00096F29">
          <w:t>Tribunal members—appointment</w:t>
        </w:r>
        <w:r>
          <w:tab/>
        </w:r>
        <w:r>
          <w:fldChar w:fldCharType="begin"/>
        </w:r>
        <w:r>
          <w:instrText xml:space="preserve"> PAGEREF _Toc111542609 \h </w:instrText>
        </w:r>
        <w:r>
          <w:fldChar w:fldCharType="separate"/>
        </w:r>
        <w:r w:rsidR="0029534C">
          <w:t>44</w:t>
        </w:r>
        <w:r>
          <w:fldChar w:fldCharType="end"/>
        </w:r>
      </w:hyperlink>
    </w:p>
    <w:p w14:paraId="6A2785D1" w14:textId="5E9AF23A" w:rsidR="00730340" w:rsidRDefault="00730340">
      <w:pPr>
        <w:pStyle w:val="TOC5"/>
        <w:rPr>
          <w:rFonts w:asciiTheme="minorHAnsi" w:eastAsiaTheme="minorEastAsia" w:hAnsiTheme="minorHAnsi" w:cstheme="minorBidi"/>
          <w:sz w:val="22"/>
          <w:szCs w:val="22"/>
          <w:lang w:eastAsia="en-AU"/>
        </w:rPr>
      </w:pPr>
      <w:r>
        <w:tab/>
      </w:r>
      <w:hyperlink w:anchor="_Toc111542610" w:history="1">
        <w:r w:rsidRPr="00096F29">
          <w:t>1.3</w:t>
        </w:r>
        <w:r>
          <w:rPr>
            <w:rFonts w:asciiTheme="minorHAnsi" w:eastAsiaTheme="minorEastAsia" w:hAnsiTheme="minorHAnsi" w:cstheme="minorBidi"/>
            <w:sz w:val="22"/>
            <w:szCs w:val="22"/>
            <w:lang w:eastAsia="en-AU"/>
          </w:rPr>
          <w:tab/>
        </w:r>
        <w:r w:rsidRPr="00096F29">
          <w:t>Tribunal members—term</w:t>
        </w:r>
        <w:r>
          <w:tab/>
        </w:r>
        <w:r>
          <w:fldChar w:fldCharType="begin"/>
        </w:r>
        <w:r>
          <w:instrText xml:space="preserve"> PAGEREF _Toc111542610 \h </w:instrText>
        </w:r>
        <w:r>
          <w:fldChar w:fldCharType="separate"/>
        </w:r>
        <w:r w:rsidR="0029534C">
          <w:t>45</w:t>
        </w:r>
        <w:r>
          <w:fldChar w:fldCharType="end"/>
        </w:r>
      </w:hyperlink>
    </w:p>
    <w:p w14:paraId="09458144" w14:textId="002F71BB" w:rsidR="00730340" w:rsidRDefault="00730340">
      <w:pPr>
        <w:pStyle w:val="TOC5"/>
        <w:rPr>
          <w:rFonts w:asciiTheme="minorHAnsi" w:eastAsiaTheme="minorEastAsia" w:hAnsiTheme="minorHAnsi" w:cstheme="minorBidi"/>
          <w:sz w:val="22"/>
          <w:szCs w:val="22"/>
          <w:lang w:eastAsia="en-AU"/>
        </w:rPr>
      </w:pPr>
      <w:r>
        <w:tab/>
      </w:r>
      <w:hyperlink w:anchor="_Toc111542611" w:history="1">
        <w:r w:rsidRPr="00096F29">
          <w:t>1.4</w:t>
        </w:r>
        <w:r>
          <w:rPr>
            <w:rFonts w:asciiTheme="minorHAnsi" w:eastAsiaTheme="minorEastAsia" w:hAnsiTheme="minorHAnsi" w:cstheme="minorBidi"/>
            <w:sz w:val="22"/>
            <w:szCs w:val="22"/>
            <w:lang w:eastAsia="en-AU"/>
          </w:rPr>
          <w:tab/>
        </w:r>
        <w:r w:rsidRPr="00096F29">
          <w:t>Tribunal members—ending of appointment</w:t>
        </w:r>
        <w:r>
          <w:tab/>
        </w:r>
        <w:r>
          <w:fldChar w:fldCharType="begin"/>
        </w:r>
        <w:r>
          <w:instrText xml:space="preserve"> PAGEREF _Toc111542611 \h </w:instrText>
        </w:r>
        <w:r>
          <w:fldChar w:fldCharType="separate"/>
        </w:r>
        <w:r w:rsidR="0029534C">
          <w:t>45</w:t>
        </w:r>
        <w:r>
          <w:fldChar w:fldCharType="end"/>
        </w:r>
      </w:hyperlink>
    </w:p>
    <w:p w14:paraId="4A7CB51D" w14:textId="38906C30" w:rsidR="00730340" w:rsidRDefault="00730340">
      <w:pPr>
        <w:pStyle w:val="TOC5"/>
        <w:rPr>
          <w:rFonts w:asciiTheme="minorHAnsi" w:eastAsiaTheme="minorEastAsia" w:hAnsiTheme="minorHAnsi" w:cstheme="minorBidi"/>
          <w:sz w:val="22"/>
          <w:szCs w:val="22"/>
          <w:lang w:eastAsia="en-AU"/>
        </w:rPr>
      </w:pPr>
      <w:r>
        <w:tab/>
      </w:r>
      <w:hyperlink w:anchor="_Toc111542612" w:history="1">
        <w:r w:rsidRPr="00096F29">
          <w:t>1.6</w:t>
        </w:r>
        <w:r>
          <w:rPr>
            <w:rFonts w:asciiTheme="minorHAnsi" w:eastAsiaTheme="minorEastAsia" w:hAnsiTheme="minorHAnsi" w:cstheme="minorBidi"/>
            <w:sz w:val="22"/>
            <w:szCs w:val="22"/>
            <w:lang w:eastAsia="en-AU"/>
          </w:rPr>
          <w:tab/>
        </w:r>
        <w:r w:rsidRPr="00096F29">
          <w:t>Tribunal members—leave of absence</w:t>
        </w:r>
        <w:r>
          <w:tab/>
        </w:r>
        <w:r>
          <w:fldChar w:fldCharType="begin"/>
        </w:r>
        <w:r>
          <w:instrText xml:space="preserve"> PAGEREF _Toc111542612 \h </w:instrText>
        </w:r>
        <w:r>
          <w:fldChar w:fldCharType="separate"/>
        </w:r>
        <w:r w:rsidR="0029534C">
          <w:t>45</w:t>
        </w:r>
        <w:r>
          <w:fldChar w:fldCharType="end"/>
        </w:r>
      </w:hyperlink>
    </w:p>
    <w:p w14:paraId="2D3D0835" w14:textId="5874E9FD" w:rsidR="00730340" w:rsidRDefault="00730340">
      <w:pPr>
        <w:pStyle w:val="TOC5"/>
        <w:rPr>
          <w:rFonts w:asciiTheme="minorHAnsi" w:eastAsiaTheme="minorEastAsia" w:hAnsiTheme="minorHAnsi" w:cstheme="minorBidi"/>
          <w:sz w:val="22"/>
          <w:szCs w:val="22"/>
          <w:lang w:eastAsia="en-AU"/>
        </w:rPr>
      </w:pPr>
      <w:r>
        <w:lastRenderedPageBreak/>
        <w:tab/>
      </w:r>
      <w:hyperlink w:anchor="_Toc111542613" w:history="1">
        <w:r w:rsidRPr="00096F29">
          <w:t>1.7</w:t>
        </w:r>
        <w:r>
          <w:rPr>
            <w:rFonts w:asciiTheme="minorHAnsi" w:eastAsiaTheme="minorEastAsia" w:hAnsiTheme="minorHAnsi" w:cstheme="minorBidi"/>
            <w:sz w:val="22"/>
            <w:szCs w:val="22"/>
            <w:lang w:eastAsia="en-AU"/>
          </w:rPr>
          <w:tab/>
        </w:r>
        <w:r w:rsidRPr="00096F29">
          <w:t>Tribunal members—disclosure of interests</w:t>
        </w:r>
        <w:r>
          <w:tab/>
        </w:r>
        <w:r>
          <w:fldChar w:fldCharType="begin"/>
        </w:r>
        <w:r>
          <w:instrText xml:space="preserve"> PAGEREF _Toc111542613 \h </w:instrText>
        </w:r>
        <w:r>
          <w:fldChar w:fldCharType="separate"/>
        </w:r>
        <w:r w:rsidR="0029534C">
          <w:t>45</w:t>
        </w:r>
        <w:r>
          <w:fldChar w:fldCharType="end"/>
        </w:r>
      </w:hyperlink>
    </w:p>
    <w:p w14:paraId="19709799" w14:textId="68C3E777" w:rsidR="00730340" w:rsidRDefault="00206D8E">
      <w:pPr>
        <w:pStyle w:val="TOC6"/>
        <w:rPr>
          <w:rFonts w:asciiTheme="minorHAnsi" w:eastAsiaTheme="minorEastAsia" w:hAnsiTheme="minorHAnsi" w:cstheme="minorBidi"/>
          <w:b w:val="0"/>
          <w:sz w:val="22"/>
          <w:szCs w:val="22"/>
          <w:lang w:eastAsia="en-AU"/>
        </w:rPr>
      </w:pPr>
      <w:hyperlink w:anchor="_Toc111542614" w:history="1">
        <w:r w:rsidR="00730340" w:rsidRPr="00096F29">
          <w:t>Schedule 2</w:t>
        </w:r>
        <w:r w:rsidR="00730340">
          <w:rPr>
            <w:rFonts w:asciiTheme="minorHAnsi" w:eastAsiaTheme="minorEastAsia" w:hAnsiTheme="minorHAnsi" w:cstheme="minorBidi"/>
            <w:b w:val="0"/>
            <w:sz w:val="22"/>
            <w:szCs w:val="22"/>
            <w:lang w:eastAsia="en-AU"/>
          </w:rPr>
          <w:tab/>
        </w:r>
        <w:r w:rsidR="00730340" w:rsidRPr="00096F29">
          <w:t>Assessors of the tribunal</w:t>
        </w:r>
        <w:r w:rsidR="00730340">
          <w:tab/>
        </w:r>
        <w:r w:rsidR="00730340" w:rsidRPr="00730340">
          <w:rPr>
            <w:b w:val="0"/>
            <w:sz w:val="20"/>
          </w:rPr>
          <w:fldChar w:fldCharType="begin"/>
        </w:r>
        <w:r w:rsidR="00730340" w:rsidRPr="00730340">
          <w:rPr>
            <w:b w:val="0"/>
            <w:sz w:val="20"/>
          </w:rPr>
          <w:instrText xml:space="preserve"> PAGEREF _Toc111542614 \h </w:instrText>
        </w:r>
        <w:r w:rsidR="00730340" w:rsidRPr="00730340">
          <w:rPr>
            <w:b w:val="0"/>
            <w:sz w:val="20"/>
          </w:rPr>
        </w:r>
        <w:r w:rsidR="00730340" w:rsidRPr="00730340">
          <w:rPr>
            <w:b w:val="0"/>
            <w:sz w:val="20"/>
          </w:rPr>
          <w:fldChar w:fldCharType="separate"/>
        </w:r>
        <w:r w:rsidR="0029534C">
          <w:rPr>
            <w:b w:val="0"/>
            <w:sz w:val="20"/>
          </w:rPr>
          <w:t>47</w:t>
        </w:r>
        <w:r w:rsidR="00730340" w:rsidRPr="00730340">
          <w:rPr>
            <w:b w:val="0"/>
            <w:sz w:val="20"/>
          </w:rPr>
          <w:fldChar w:fldCharType="end"/>
        </w:r>
      </w:hyperlink>
    </w:p>
    <w:p w14:paraId="0F7480DB" w14:textId="00C0251B" w:rsidR="00730340" w:rsidRDefault="00730340">
      <w:pPr>
        <w:pStyle w:val="TOC5"/>
        <w:rPr>
          <w:rFonts w:asciiTheme="minorHAnsi" w:eastAsiaTheme="minorEastAsia" w:hAnsiTheme="minorHAnsi" w:cstheme="minorBidi"/>
          <w:sz w:val="22"/>
          <w:szCs w:val="22"/>
          <w:lang w:eastAsia="en-AU"/>
        </w:rPr>
      </w:pPr>
      <w:r>
        <w:tab/>
      </w:r>
      <w:hyperlink w:anchor="_Toc111542615" w:history="1">
        <w:r w:rsidRPr="00096F29">
          <w:t>2.1</w:t>
        </w:r>
        <w:r>
          <w:rPr>
            <w:rFonts w:asciiTheme="minorHAnsi" w:eastAsiaTheme="minorEastAsia" w:hAnsiTheme="minorHAnsi" w:cstheme="minorBidi"/>
            <w:sz w:val="22"/>
            <w:szCs w:val="22"/>
            <w:lang w:eastAsia="en-AU"/>
          </w:rPr>
          <w:tab/>
        </w:r>
        <w:r w:rsidRPr="00096F29">
          <w:t>Assessors—appointment</w:t>
        </w:r>
        <w:r>
          <w:tab/>
        </w:r>
        <w:r>
          <w:fldChar w:fldCharType="begin"/>
        </w:r>
        <w:r>
          <w:instrText xml:space="preserve"> PAGEREF _Toc111542615 \h </w:instrText>
        </w:r>
        <w:r>
          <w:fldChar w:fldCharType="separate"/>
        </w:r>
        <w:r w:rsidR="0029534C">
          <w:t>47</w:t>
        </w:r>
        <w:r>
          <w:fldChar w:fldCharType="end"/>
        </w:r>
      </w:hyperlink>
    </w:p>
    <w:p w14:paraId="038014D9" w14:textId="40F4F815" w:rsidR="00730340" w:rsidRDefault="00730340">
      <w:pPr>
        <w:pStyle w:val="TOC5"/>
        <w:rPr>
          <w:rFonts w:asciiTheme="minorHAnsi" w:eastAsiaTheme="minorEastAsia" w:hAnsiTheme="minorHAnsi" w:cstheme="minorBidi"/>
          <w:sz w:val="22"/>
          <w:szCs w:val="22"/>
          <w:lang w:eastAsia="en-AU"/>
        </w:rPr>
      </w:pPr>
      <w:r>
        <w:tab/>
      </w:r>
      <w:hyperlink w:anchor="_Toc111542616" w:history="1">
        <w:r w:rsidRPr="00096F29">
          <w:t>2.2</w:t>
        </w:r>
        <w:r>
          <w:rPr>
            <w:rFonts w:asciiTheme="minorHAnsi" w:eastAsiaTheme="minorEastAsia" w:hAnsiTheme="minorHAnsi" w:cstheme="minorBidi"/>
            <w:sz w:val="22"/>
            <w:szCs w:val="22"/>
            <w:lang w:eastAsia="en-AU"/>
          </w:rPr>
          <w:tab/>
        </w:r>
        <w:r w:rsidRPr="00096F29">
          <w:t>Assessors—term</w:t>
        </w:r>
        <w:r>
          <w:tab/>
        </w:r>
        <w:r>
          <w:fldChar w:fldCharType="begin"/>
        </w:r>
        <w:r>
          <w:instrText xml:space="preserve"> PAGEREF _Toc111542616 \h </w:instrText>
        </w:r>
        <w:r>
          <w:fldChar w:fldCharType="separate"/>
        </w:r>
        <w:r w:rsidR="0029534C">
          <w:t>47</w:t>
        </w:r>
        <w:r>
          <w:fldChar w:fldCharType="end"/>
        </w:r>
      </w:hyperlink>
    </w:p>
    <w:p w14:paraId="63AC80A7" w14:textId="1B9AABBE" w:rsidR="00730340" w:rsidRDefault="00730340">
      <w:pPr>
        <w:pStyle w:val="TOC5"/>
        <w:rPr>
          <w:rFonts w:asciiTheme="minorHAnsi" w:eastAsiaTheme="minorEastAsia" w:hAnsiTheme="minorHAnsi" w:cstheme="minorBidi"/>
          <w:sz w:val="22"/>
          <w:szCs w:val="22"/>
          <w:lang w:eastAsia="en-AU"/>
        </w:rPr>
      </w:pPr>
      <w:r>
        <w:tab/>
      </w:r>
      <w:hyperlink w:anchor="_Toc111542617" w:history="1">
        <w:r w:rsidRPr="00096F29">
          <w:t>2.3</w:t>
        </w:r>
        <w:r>
          <w:rPr>
            <w:rFonts w:asciiTheme="minorHAnsi" w:eastAsiaTheme="minorEastAsia" w:hAnsiTheme="minorHAnsi" w:cstheme="minorBidi"/>
            <w:sz w:val="22"/>
            <w:szCs w:val="22"/>
            <w:lang w:eastAsia="en-AU"/>
          </w:rPr>
          <w:tab/>
        </w:r>
        <w:r w:rsidRPr="00096F29">
          <w:t>Assessors—ending of appointments</w:t>
        </w:r>
        <w:r>
          <w:tab/>
        </w:r>
        <w:r>
          <w:fldChar w:fldCharType="begin"/>
        </w:r>
        <w:r>
          <w:instrText xml:space="preserve"> PAGEREF _Toc111542617 \h </w:instrText>
        </w:r>
        <w:r>
          <w:fldChar w:fldCharType="separate"/>
        </w:r>
        <w:r w:rsidR="0029534C">
          <w:t>47</w:t>
        </w:r>
        <w:r>
          <w:fldChar w:fldCharType="end"/>
        </w:r>
      </w:hyperlink>
    </w:p>
    <w:p w14:paraId="6BD06CDE" w14:textId="00AC0FA1" w:rsidR="00730340" w:rsidRDefault="00730340">
      <w:pPr>
        <w:pStyle w:val="TOC5"/>
        <w:rPr>
          <w:rFonts w:asciiTheme="minorHAnsi" w:eastAsiaTheme="minorEastAsia" w:hAnsiTheme="minorHAnsi" w:cstheme="minorBidi"/>
          <w:sz w:val="22"/>
          <w:szCs w:val="22"/>
          <w:lang w:eastAsia="en-AU"/>
        </w:rPr>
      </w:pPr>
      <w:r>
        <w:tab/>
      </w:r>
      <w:hyperlink w:anchor="_Toc111542618" w:history="1">
        <w:r w:rsidRPr="00096F29">
          <w:t>2.5</w:t>
        </w:r>
        <w:r>
          <w:rPr>
            <w:rFonts w:asciiTheme="minorHAnsi" w:eastAsiaTheme="minorEastAsia" w:hAnsiTheme="minorHAnsi" w:cstheme="minorBidi"/>
            <w:sz w:val="22"/>
            <w:szCs w:val="22"/>
            <w:lang w:eastAsia="en-AU"/>
          </w:rPr>
          <w:tab/>
        </w:r>
        <w:r w:rsidRPr="00096F29">
          <w:t>Assessors—disclosure of interests</w:t>
        </w:r>
        <w:r>
          <w:tab/>
        </w:r>
        <w:r>
          <w:fldChar w:fldCharType="begin"/>
        </w:r>
        <w:r>
          <w:instrText xml:space="preserve"> PAGEREF _Toc111542618 \h </w:instrText>
        </w:r>
        <w:r>
          <w:fldChar w:fldCharType="separate"/>
        </w:r>
        <w:r w:rsidR="0029534C">
          <w:t>48</w:t>
        </w:r>
        <w:r>
          <w:fldChar w:fldCharType="end"/>
        </w:r>
      </w:hyperlink>
    </w:p>
    <w:p w14:paraId="35ED7790" w14:textId="46631663" w:rsidR="00730340" w:rsidRDefault="00206D8E">
      <w:pPr>
        <w:pStyle w:val="TOC6"/>
        <w:rPr>
          <w:rFonts w:asciiTheme="minorHAnsi" w:eastAsiaTheme="minorEastAsia" w:hAnsiTheme="minorHAnsi" w:cstheme="minorBidi"/>
          <w:b w:val="0"/>
          <w:sz w:val="22"/>
          <w:szCs w:val="22"/>
          <w:lang w:eastAsia="en-AU"/>
        </w:rPr>
      </w:pPr>
      <w:hyperlink w:anchor="_Toc111542619" w:history="1">
        <w:r w:rsidR="00730340" w:rsidRPr="00096F29">
          <w:t>Schedule 3</w:t>
        </w:r>
        <w:r w:rsidR="00730340">
          <w:rPr>
            <w:rFonts w:asciiTheme="minorHAnsi" w:eastAsiaTheme="minorEastAsia" w:hAnsiTheme="minorHAnsi" w:cstheme="minorBidi"/>
            <w:b w:val="0"/>
            <w:sz w:val="22"/>
            <w:szCs w:val="22"/>
            <w:lang w:eastAsia="en-AU"/>
          </w:rPr>
          <w:tab/>
        </w:r>
        <w:r w:rsidR="00730340" w:rsidRPr="00096F29">
          <w:t>Reviewable decisions</w:t>
        </w:r>
        <w:r w:rsidR="00730340">
          <w:tab/>
        </w:r>
        <w:r w:rsidR="00730340" w:rsidRPr="00730340">
          <w:rPr>
            <w:b w:val="0"/>
            <w:sz w:val="20"/>
          </w:rPr>
          <w:fldChar w:fldCharType="begin"/>
        </w:r>
        <w:r w:rsidR="00730340" w:rsidRPr="00730340">
          <w:rPr>
            <w:b w:val="0"/>
            <w:sz w:val="20"/>
          </w:rPr>
          <w:instrText xml:space="preserve"> PAGEREF _Toc111542619 \h </w:instrText>
        </w:r>
        <w:r w:rsidR="00730340" w:rsidRPr="00730340">
          <w:rPr>
            <w:b w:val="0"/>
            <w:sz w:val="20"/>
          </w:rPr>
        </w:r>
        <w:r w:rsidR="00730340" w:rsidRPr="00730340">
          <w:rPr>
            <w:b w:val="0"/>
            <w:sz w:val="20"/>
          </w:rPr>
          <w:fldChar w:fldCharType="separate"/>
        </w:r>
        <w:r w:rsidR="0029534C">
          <w:rPr>
            <w:b w:val="0"/>
            <w:sz w:val="20"/>
          </w:rPr>
          <w:t>49</w:t>
        </w:r>
        <w:r w:rsidR="00730340" w:rsidRPr="00730340">
          <w:rPr>
            <w:b w:val="0"/>
            <w:sz w:val="20"/>
          </w:rPr>
          <w:fldChar w:fldCharType="end"/>
        </w:r>
      </w:hyperlink>
    </w:p>
    <w:p w14:paraId="72108CFA" w14:textId="508829E6" w:rsidR="00730340" w:rsidRDefault="00206D8E">
      <w:pPr>
        <w:pStyle w:val="TOC6"/>
        <w:rPr>
          <w:rFonts w:asciiTheme="minorHAnsi" w:eastAsiaTheme="minorEastAsia" w:hAnsiTheme="minorHAnsi" w:cstheme="minorBidi"/>
          <w:b w:val="0"/>
          <w:sz w:val="22"/>
          <w:szCs w:val="22"/>
          <w:lang w:eastAsia="en-AU"/>
        </w:rPr>
      </w:pPr>
      <w:hyperlink w:anchor="_Toc111542620" w:history="1">
        <w:r w:rsidR="00730340" w:rsidRPr="00096F29">
          <w:t>Dictionary</w:t>
        </w:r>
        <w:r w:rsidR="00730340">
          <w:tab/>
        </w:r>
        <w:r w:rsidR="00730340">
          <w:tab/>
        </w:r>
        <w:r w:rsidR="00730340" w:rsidRPr="00730340">
          <w:rPr>
            <w:b w:val="0"/>
            <w:sz w:val="20"/>
          </w:rPr>
          <w:fldChar w:fldCharType="begin"/>
        </w:r>
        <w:r w:rsidR="00730340" w:rsidRPr="00730340">
          <w:rPr>
            <w:b w:val="0"/>
            <w:sz w:val="20"/>
          </w:rPr>
          <w:instrText xml:space="preserve"> PAGEREF _Toc111542620 \h </w:instrText>
        </w:r>
        <w:r w:rsidR="00730340" w:rsidRPr="00730340">
          <w:rPr>
            <w:b w:val="0"/>
            <w:sz w:val="20"/>
          </w:rPr>
        </w:r>
        <w:r w:rsidR="00730340" w:rsidRPr="00730340">
          <w:rPr>
            <w:b w:val="0"/>
            <w:sz w:val="20"/>
          </w:rPr>
          <w:fldChar w:fldCharType="separate"/>
        </w:r>
        <w:r w:rsidR="0029534C">
          <w:rPr>
            <w:b w:val="0"/>
            <w:sz w:val="20"/>
          </w:rPr>
          <w:t>50</w:t>
        </w:r>
        <w:r w:rsidR="00730340" w:rsidRPr="00730340">
          <w:rPr>
            <w:b w:val="0"/>
            <w:sz w:val="20"/>
          </w:rPr>
          <w:fldChar w:fldCharType="end"/>
        </w:r>
      </w:hyperlink>
    </w:p>
    <w:p w14:paraId="7FFD3F76" w14:textId="043F078A" w:rsidR="00730340" w:rsidRDefault="00206D8E" w:rsidP="00730340">
      <w:pPr>
        <w:pStyle w:val="TOC7"/>
        <w:spacing w:before="480"/>
        <w:rPr>
          <w:rFonts w:asciiTheme="minorHAnsi" w:eastAsiaTheme="minorEastAsia" w:hAnsiTheme="minorHAnsi" w:cstheme="minorBidi"/>
          <w:b w:val="0"/>
          <w:sz w:val="22"/>
          <w:szCs w:val="22"/>
          <w:lang w:eastAsia="en-AU"/>
        </w:rPr>
      </w:pPr>
      <w:hyperlink w:anchor="_Toc111542621" w:history="1">
        <w:r w:rsidR="00730340">
          <w:t>Endnotes</w:t>
        </w:r>
        <w:r w:rsidR="00730340" w:rsidRPr="00730340">
          <w:rPr>
            <w:vanish/>
          </w:rPr>
          <w:tab/>
        </w:r>
        <w:r w:rsidR="00730340">
          <w:rPr>
            <w:vanish/>
          </w:rPr>
          <w:tab/>
        </w:r>
        <w:r w:rsidR="00730340" w:rsidRPr="00730340">
          <w:rPr>
            <w:b w:val="0"/>
            <w:vanish/>
          </w:rPr>
          <w:fldChar w:fldCharType="begin"/>
        </w:r>
        <w:r w:rsidR="00730340" w:rsidRPr="00730340">
          <w:rPr>
            <w:b w:val="0"/>
            <w:vanish/>
          </w:rPr>
          <w:instrText xml:space="preserve"> PAGEREF _Toc111542621 \h </w:instrText>
        </w:r>
        <w:r w:rsidR="00730340" w:rsidRPr="00730340">
          <w:rPr>
            <w:b w:val="0"/>
            <w:vanish/>
          </w:rPr>
        </w:r>
        <w:r w:rsidR="00730340" w:rsidRPr="00730340">
          <w:rPr>
            <w:b w:val="0"/>
            <w:vanish/>
          </w:rPr>
          <w:fldChar w:fldCharType="separate"/>
        </w:r>
        <w:r w:rsidR="0029534C">
          <w:rPr>
            <w:b w:val="0"/>
            <w:vanish/>
          </w:rPr>
          <w:t>54</w:t>
        </w:r>
        <w:r w:rsidR="00730340" w:rsidRPr="00730340">
          <w:rPr>
            <w:b w:val="0"/>
            <w:vanish/>
          </w:rPr>
          <w:fldChar w:fldCharType="end"/>
        </w:r>
      </w:hyperlink>
    </w:p>
    <w:p w14:paraId="3178A0C2" w14:textId="4930681B" w:rsidR="00730340" w:rsidRDefault="00730340">
      <w:pPr>
        <w:pStyle w:val="TOC5"/>
        <w:rPr>
          <w:rFonts w:asciiTheme="minorHAnsi" w:eastAsiaTheme="minorEastAsia" w:hAnsiTheme="minorHAnsi" w:cstheme="minorBidi"/>
          <w:sz w:val="22"/>
          <w:szCs w:val="22"/>
          <w:lang w:eastAsia="en-AU"/>
        </w:rPr>
      </w:pPr>
      <w:r>
        <w:tab/>
      </w:r>
      <w:hyperlink w:anchor="_Toc111542622" w:history="1">
        <w:r w:rsidRPr="00096F29">
          <w:t>1</w:t>
        </w:r>
        <w:r>
          <w:rPr>
            <w:rFonts w:asciiTheme="minorHAnsi" w:eastAsiaTheme="minorEastAsia" w:hAnsiTheme="minorHAnsi" w:cstheme="minorBidi"/>
            <w:sz w:val="22"/>
            <w:szCs w:val="22"/>
            <w:lang w:eastAsia="en-AU"/>
          </w:rPr>
          <w:tab/>
        </w:r>
        <w:r w:rsidRPr="00096F29">
          <w:t>About the endnotes</w:t>
        </w:r>
        <w:r>
          <w:tab/>
        </w:r>
        <w:r>
          <w:fldChar w:fldCharType="begin"/>
        </w:r>
        <w:r>
          <w:instrText xml:space="preserve"> PAGEREF _Toc111542622 \h </w:instrText>
        </w:r>
        <w:r>
          <w:fldChar w:fldCharType="separate"/>
        </w:r>
        <w:r w:rsidR="0029534C">
          <w:t>54</w:t>
        </w:r>
        <w:r>
          <w:fldChar w:fldCharType="end"/>
        </w:r>
      </w:hyperlink>
    </w:p>
    <w:p w14:paraId="7BBBF4EF" w14:textId="31A41EC5" w:rsidR="00730340" w:rsidRDefault="00730340">
      <w:pPr>
        <w:pStyle w:val="TOC5"/>
        <w:rPr>
          <w:rFonts w:asciiTheme="minorHAnsi" w:eastAsiaTheme="minorEastAsia" w:hAnsiTheme="minorHAnsi" w:cstheme="minorBidi"/>
          <w:sz w:val="22"/>
          <w:szCs w:val="22"/>
          <w:lang w:eastAsia="en-AU"/>
        </w:rPr>
      </w:pPr>
      <w:r>
        <w:tab/>
      </w:r>
      <w:hyperlink w:anchor="_Toc111542623" w:history="1">
        <w:r w:rsidRPr="00096F29">
          <w:t>2</w:t>
        </w:r>
        <w:r>
          <w:rPr>
            <w:rFonts w:asciiTheme="minorHAnsi" w:eastAsiaTheme="minorEastAsia" w:hAnsiTheme="minorHAnsi" w:cstheme="minorBidi"/>
            <w:sz w:val="22"/>
            <w:szCs w:val="22"/>
            <w:lang w:eastAsia="en-AU"/>
          </w:rPr>
          <w:tab/>
        </w:r>
        <w:r w:rsidRPr="00096F29">
          <w:t>Abbreviation key</w:t>
        </w:r>
        <w:r>
          <w:tab/>
        </w:r>
        <w:r>
          <w:fldChar w:fldCharType="begin"/>
        </w:r>
        <w:r>
          <w:instrText xml:space="preserve"> PAGEREF _Toc111542623 \h </w:instrText>
        </w:r>
        <w:r>
          <w:fldChar w:fldCharType="separate"/>
        </w:r>
        <w:r w:rsidR="0029534C">
          <w:t>54</w:t>
        </w:r>
        <w:r>
          <w:fldChar w:fldCharType="end"/>
        </w:r>
      </w:hyperlink>
    </w:p>
    <w:p w14:paraId="74B07972" w14:textId="6446A640" w:rsidR="00730340" w:rsidRDefault="00730340">
      <w:pPr>
        <w:pStyle w:val="TOC5"/>
        <w:rPr>
          <w:rFonts w:asciiTheme="minorHAnsi" w:eastAsiaTheme="minorEastAsia" w:hAnsiTheme="minorHAnsi" w:cstheme="minorBidi"/>
          <w:sz w:val="22"/>
          <w:szCs w:val="22"/>
          <w:lang w:eastAsia="en-AU"/>
        </w:rPr>
      </w:pPr>
      <w:r>
        <w:tab/>
      </w:r>
      <w:hyperlink w:anchor="_Toc111542624" w:history="1">
        <w:r w:rsidRPr="00096F29">
          <w:t>3</w:t>
        </w:r>
        <w:r>
          <w:rPr>
            <w:rFonts w:asciiTheme="minorHAnsi" w:eastAsiaTheme="minorEastAsia" w:hAnsiTheme="minorHAnsi" w:cstheme="minorBidi"/>
            <w:sz w:val="22"/>
            <w:szCs w:val="22"/>
            <w:lang w:eastAsia="en-AU"/>
          </w:rPr>
          <w:tab/>
        </w:r>
        <w:r w:rsidRPr="00096F29">
          <w:t>Legislation history</w:t>
        </w:r>
        <w:r>
          <w:tab/>
        </w:r>
        <w:r>
          <w:fldChar w:fldCharType="begin"/>
        </w:r>
        <w:r>
          <w:instrText xml:space="preserve"> PAGEREF _Toc111542624 \h </w:instrText>
        </w:r>
        <w:r>
          <w:fldChar w:fldCharType="separate"/>
        </w:r>
        <w:r w:rsidR="0029534C">
          <w:t>55</w:t>
        </w:r>
        <w:r>
          <w:fldChar w:fldCharType="end"/>
        </w:r>
      </w:hyperlink>
    </w:p>
    <w:p w14:paraId="312FF7BC" w14:textId="332C1C8F" w:rsidR="00730340" w:rsidRDefault="00730340">
      <w:pPr>
        <w:pStyle w:val="TOC5"/>
        <w:rPr>
          <w:rFonts w:asciiTheme="minorHAnsi" w:eastAsiaTheme="minorEastAsia" w:hAnsiTheme="minorHAnsi" w:cstheme="minorBidi"/>
          <w:sz w:val="22"/>
          <w:szCs w:val="22"/>
          <w:lang w:eastAsia="en-AU"/>
        </w:rPr>
      </w:pPr>
      <w:r>
        <w:tab/>
      </w:r>
      <w:hyperlink w:anchor="_Toc111542625" w:history="1">
        <w:r w:rsidRPr="00096F29">
          <w:t>4</w:t>
        </w:r>
        <w:r>
          <w:rPr>
            <w:rFonts w:asciiTheme="minorHAnsi" w:eastAsiaTheme="minorEastAsia" w:hAnsiTheme="minorHAnsi" w:cstheme="minorBidi"/>
            <w:sz w:val="22"/>
            <w:szCs w:val="22"/>
            <w:lang w:eastAsia="en-AU"/>
          </w:rPr>
          <w:tab/>
        </w:r>
        <w:r w:rsidRPr="00096F29">
          <w:t>Amendment history</w:t>
        </w:r>
        <w:r>
          <w:tab/>
        </w:r>
        <w:r>
          <w:fldChar w:fldCharType="begin"/>
        </w:r>
        <w:r>
          <w:instrText xml:space="preserve"> PAGEREF _Toc111542625 \h </w:instrText>
        </w:r>
        <w:r>
          <w:fldChar w:fldCharType="separate"/>
        </w:r>
        <w:r w:rsidR="0029534C">
          <w:t>59</w:t>
        </w:r>
        <w:r>
          <w:fldChar w:fldCharType="end"/>
        </w:r>
      </w:hyperlink>
    </w:p>
    <w:p w14:paraId="183FC1BD" w14:textId="6092358E" w:rsidR="00730340" w:rsidRDefault="00730340">
      <w:pPr>
        <w:pStyle w:val="TOC5"/>
        <w:rPr>
          <w:rFonts w:asciiTheme="minorHAnsi" w:eastAsiaTheme="minorEastAsia" w:hAnsiTheme="minorHAnsi" w:cstheme="minorBidi"/>
          <w:sz w:val="22"/>
          <w:szCs w:val="22"/>
          <w:lang w:eastAsia="en-AU"/>
        </w:rPr>
      </w:pPr>
      <w:r>
        <w:tab/>
      </w:r>
      <w:hyperlink w:anchor="_Toc111542626" w:history="1">
        <w:r w:rsidRPr="00096F29">
          <w:t>5</w:t>
        </w:r>
        <w:r>
          <w:rPr>
            <w:rFonts w:asciiTheme="minorHAnsi" w:eastAsiaTheme="minorEastAsia" w:hAnsiTheme="minorHAnsi" w:cstheme="minorBidi"/>
            <w:sz w:val="22"/>
            <w:szCs w:val="22"/>
            <w:lang w:eastAsia="en-AU"/>
          </w:rPr>
          <w:tab/>
        </w:r>
        <w:r w:rsidRPr="00096F29">
          <w:t>Earlier republications</w:t>
        </w:r>
        <w:r>
          <w:tab/>
        </w:r>
        <w:r>
          <w:fldChar w:fldCharType="begin"/>
        </w:r>
        <w:r>
          <w:instrText xml:space="preserve"> PAGEREF _Toc111542626 \h </w:instrText>
        </w:r>
        <w:r>
          <w:fldChar w:fldCharType="separate"/>
        </w:r>
        <w:r w:rsidR="0029534C">
          <w:t>71</w:t>
        </w:r>
        <w:r>
          <w:fldChar w:fldCharType="end"/>
        </w:r>
      </w:hyperlink>
    </w:p>
    <w:p w14:paraId="60F82C5A" w14:textId="5A2541CD" w:rsidR="00730340" w:rsidRDefault="00730340">
      <w:pPr>
        <w:pStyle w:val="TOC5"/>
        <w:rPr>
          <w:rFonts w:asciiTheme="minorHAnsi" w:eastAsiaTheme="minorEastAsia" w:hAnsiTheme="minorHAnsi" w:cstheme="minorBidi"/>
          <w:sz w:val="22"/>
          <w:szCs w:val="22"/>
          <w:lang w:eastAsia="en-AU"/>
        </w:rPr>
      </w:pPr>
      <w:r>
        <w:tab/>
      </w:r>
      <w:hyperlink w:anchor="_Toc111542627" w:history="1">
        <w:r w:rsidRPr="00096F29">
          <w:t>6</w:t>
        </w:r>
        <w:r>
          <w:rPr>
            <w:rFonts w:asciiTheme="minorHAnsi" w:eastAsiaTheme="minorEastAsia" w:hAnsiTheme="minorHAnsi" w:cstheme="minorBidi"/>
            <w:sz w:val="22"/>
            <w:szCs w:val="22"/>
            <w:lang w:eastAsia="en-AU"/>
          </w:rPr>
          <w:tab/>
        </w:r>
        <w:r w:rsidRPr="00096F29">
          <w:t>Expired transitional or validating provisions</w:t>
        </w:r>
        <w:r>
          <w:tab/>
        </w:r>
        <w:r>
          <w:fldChar w:fldCharType="begin"/>
        </w:r>
        <w:r>
          <w:instrText xml:space="preserve"> PAGEREF _Toc111542627 \h </w:instrText>
        </w:r>
        <w:r>
          <w:fldChar w:fldCharType="separate"/>
        </w:r>
        <w:r w:rsidR="0029534C">
          <w:t>73</w:t>
        </w:r>
        <w:r>
          <w:fldChar w:fldCharType="end"/>
        </w:r>
      </w:hyperlink>
    </w:p>
    <w:p w14:paraId="0EA141EA" w14:textId="2BCA577B" w:rsidR="003927A7" w:rsidRDefault="00730340" w:rsidP="003927A7">
      <w:pPr>
        <w:pStyle w:val="BillBasic"/>
      </w:pPr>
      <w:r>
        <w:fldChar w:fldCharType="end"/>
      </w:r>
    </w:p>
    <w:p w14:paraId="5B6A6E12" w14:textId="77777777" w:rsidR="003927A7" w:rsidRDefault="003927A7" w:rsidP="003927A7">
      <w:pPr>
        <w:pStyle w:val="01Contents"/>
        <w:sectPr w:rsidR="003927A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D0D8DFF" w14:textId="77777777" w:rsidR="003927A7" w:rsidRDefault="003927A7" w:rsidP="003927A7">
      <w:pPr>
        <w:jc w:val="center"/>
      </w:pPr>
      <w:r>
        <w:rPr>
          <w:noProof/>
          <w:lang w:eastAsia="en-AU"/>
        </w:rPr>
        <w:lastRenderedPageBreak/>
        <w:drawing>
          <wp:inline distT="0" distB="0" distL="0" distR="0" wp14:anchorId="5D68078B" wp14:editId="7AF6516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C0D20DE" w14:textId="77777777" w:rsidR="003927A7" w:rsidRDefault="003927A7" w:rsidP="003927A7">
      <w:pPr>
        <w:jc w:val="center"/>
        <w:rPr>
          <w:rFonts w:ascii="Arial" w:hAnsi="Arial"/>
        </w:rPr>
      </w:pPr>
      <w:r>
        <w:rPr>
          <w:rFonts w:ascii="Arial" w:hAnsi="Arial"/>
        </w:rPr>
        <w:t>Australian Capital Territory</w:t>
      </w:r>
    </w:p>
    <w:p w14:paraId="0EB2A517" w14:textId="5C37561C" w:rsidR="003927A7" w:rsidRDefault="00CB28B5" w:rsidP="003927A7">
      <w:pPr>
        <w:pStyle w:val="Billname"/>
      </w:pPr>
      <w:bookmarkStart w:id="6" w:name="Citation"/>
      <w:r>
        <w:t>Racing Act 1999</w:t>
      </w:r>
      <w:bookmarkEnd w:id="6"/>
    </w:p>
    <w:p w14:paraId="76741EEC" w14:textId="77777777" w:rsidR="003927A7" w:rsidRDefault="003927A7" w:rsidP="003927A7">
      <w:pPr>
        <w:pStyle w:val="ActNo"/>
      </w:pPr>
    </w:p>
    <w:p w14:paraId="5FD32D15" w14:textId="77777777" w:rsidR="003927A7" w:rsidRDefault="003927A7" w:rsidP="003927A7">
      <w:pPr>
        <w:pStyle w:val="N-line3"/>
      </w:pPr>
    </w:p>
    <w:p w14:paraId="43756774" w14:textId="77777777" w:rsidR="003927A7" w:rsidRDefault="003927A7" w:rsidP="003927A7">
      <w:pPr>
        <w:pStyle w:val="LongTitle"/>
      </w:pPr>
      <w:r>
        <w:t>An Act to regulate thoroughbred racing and harness racing conducted for the purpose of betting, and for related purposes</w:t>
      </w:r>
    </w:p>
    <w:p w14:paraId="0A0EAB67" w14:textId="77777777" w:rsidR="003927A7" w:rsidRDefault="003927A7" w:rsidP="003927A7">
      <w:pPr>
        <w:pStyle w:val="N-line3"/>
      </w:pPr>
    </w:p>
    <w:p w14:paraId="6FD25539" w14:textId="77777777" w:rsidR="003927A7" w:rsidRDefault="003927A7" w:rsidP="003927A7">
      <w:pPr>
        <w:pStyle w:val="Placeholder"/>
      </w:pPr>
      <w:r>
        <w:rPr>
          <w:rStyle w:val="charContents"/>
          <w:sz w:val="16"/>
        </w:rPr>
        <w:t xml:space="preserve">  </w:t>
      </w:r>
      <w:r>
        <w:rPr>
          <w:rStyle w:val="charPage"/>
        </w:rPr>
        <w:t xml:space="preserve">  </w:t>
      </w:r>
    </w:p>
    <w:p w14:paraId="731C5E7F" w14:textId="77777777" w:rsidR="003927A7" w:rsidRDefault="003927A7" w:rsidP="003927A7">
      <w:pPr>
        <w:pStyle w:val="Placeholder"/>
      </w:pPr>
      <w:r>
        <w:rPr>
          <w:rStyle w:val="CharChapNo"/>
        </w:rPr>
        <w:t xml:space="preserve">  </w:t>
      </w:r>
      <w:r>
        <w:rPr>
          <w:rStyle w:val="CharChapText"/>
        </w:rPr>
        <w:t xml:space="preserve">  </w:t>
      </w:r>
    </w:p>
    <w:p w14:paraId="22621278" w14:textId="77777777" w:rsidR="003927A7" w:rsidRDefault="003927A7" w:rsidP="003927A7">
      <w:pPr>
        <w:pStyle w:val="Placeholder"/>
      </w:pPr>
      <w:r>
        <w:rPr>
          <w:rStyle w:val="CharPartNo"/>
        </w:rPr>
        <w:t xml:space="preserve">  </w:t>
      </w:r>
      <w:r>
        <w:rPr>
          <w:rStyle w:val="CharPartText"/>
        </w:rPr>
        <w:t xml:space="preserve">  </w:t>
      </w:r>
    </w:p>
    <w:p w14:paraId="276B4177" w14:textId="77777777" w:rsidR="003927A7" w:rsidRDefault="003927A7" w:rsidP="003927A7">
      <w:pPr>
        <w:pStyle w:val="Placeholder"/>
      </w:pPr>
      <w:r>
        <w:rPr>
          <w:rStyle w:val="CharDivNo"/>
        </w:rPr>
        <w:t xml:space="preserve">  </w:t>
      </w:r>
      <w:r>
        <w:rPr>
          <w:rStyle w:val="CharDivText"/>
        </w:rPr>
        <w:t xml:space="preserve">  </w:t>
      </w:r>
    </w:p>
    <w:p w14:paraId="58BB2ABA" w14:textId="77777777" w:rsidR="003927A7" w:rsidRPr="00CA74E4" w:rsidRDefault="003927A7" w:rsidP="003927A7">
      <w:pPr>
        <w:pStyle w:val="PageBreak"/>
      </w:pPr>
      <w:r w:rsidRPr="00CA74E4">
        <w:br w:type="page"/>
      </w:r>
    </w:p>
    <w:p w14:paraId="33147FAA" w14:textId="77777777" w:rsidR="00EC460B" w:rsidRPr="00730340" w:rsidRDefault="00EC460B" w:rsidP="00EC460B">
      <w:pPr>
        <w:pStyle w:val="AH2Part"/>
      </w:pPr>
      <w:bookmarkStart w:id="7" w:name="_Toc111542507"/>
      <w:r w:rsidRPr="00730340">
        <w:rPr>
          <w:rStyle w:val="CharPartNo"/>
        </w:rPr>
        <w:lastRenderedPageBreak/>
        <w:t>Part 1</w:t>
      </w:r>
      <w:r>
        <w:tab/>
      </w:r>
      <w:r w:rsidRPr="00730340">
        <w:rPr>
          <w:rStyle w:val="CharPartText"/>
        </w:rPr>
        <w:t>Preliminary</w:t>
      </w:r>
      <w:bookmarkEnd w:id="7"/>
    </w:p>
    <w:p w14:paraId="34725DB9" w14:textId="77777777" w:rsidR="00EC460B" w:rsidRDefault="00EC460B" w:rsidP="00EC460B">
      <w:pPr>
        <w:pStyle w:val="Placeholder"/>
      </w:pPr>
      <w:r>
        <w:rPr>
          <w:rStyle w:val="CharDivNo"/>
        </w:rPr>
        <w:t xml:space="preserve">  </w:t>
      </w:r>
      <w:r>
        <w:rPr>
          <w:rStyle w:val="CharDivText"/>
        </w:rPr>
        <w:t xml:space="preserve">  </w:t>
      </w:r>
    </w:p>
    <w:p w14:paraId="22824831" w14:textId="77777777" w:rsidR="00EC460B" w:rsidRDefault="00EC460B" w:rsidP="00EC460B">
      <w:pPr>
        <w:pStyle w:val="AH5Sec"/>
      </w:pPr>
      <w:bookmarkStart w:id="8" w:name="_Toc111542508"/>
      <w:r w:rsidRPr="00730340">
        <w:rPr>
          <w:rStyle w:val="CharSectNo"/>
        </w:rPr>
        <w:t>1</w:t>
      </w:r>
      <w:r>
        <w:tab/>
        <w:t>Name of Act</w:t>
      </w:r>
      <w:bookmarkEnd w:id="8"/>
    </w:p>
    <w:p w14:paraId="7B184C4D" w14:textId="77777777" w:rsidR="00EC460B" w:rsidRDefault="00EC460B" w:rsidP="00EC460B">
      <w:pPr>
        <w:pStyle w:val="Amainreturn"/>
        <w:suppressLineNumbers/>
      </w:pPr>
      <w:r>
        <w:t xml:space="preserve">This Act is the </w:t>
      </w:r>
      <w:r>
        <w:rPr>
          <w:rStyle w:val="charItals"/>
        </w:rPr>
        <w:t>Racing Act 1999</w:t>
      </w:r>
      <w:r>
        <w:t>.</w:t>
      </w:r>
    </w:p>
    <w:p w14:paraId="6E341144" w14:textId="77777777" w:rsidR="00EC460B" w:rsidRDefault="00EC460B" w:rsidP="00EC460B">
      <w:pPr>
        <w:pStyle w:val="AH5Sec"/>
      </w:pPr>
      <w:bookmarkStart w:id="9" w:name="_Toc111542509"/>
      <w:r w:rsidRPr="00730340">
        <w:rPr>
          <w:rStyle w:val="CharSectNo"/>
        </w:rPr>
        <w:t>2</w:t>
      </w:r>
      <w:r>
        <w:tab/>
        <w:t>Dictionary</w:t>
      </w:r>
      <w:bookmarkEnd w:id="9"/>
    </w:p>
    <w:p w14:paraId="5E87621A" w14:textId="77777777" w:rsidR="00EC460B" w:rsidRDefault="00EC460B" w:rsidP="00EC460B">
      <w:pPr>
        <w:pStyle w:val="Amainreturn"/>
        <w:keepNext/>
        <w:suppressLineNumbers/>
      </w:pPr>
      <w:r>
        <w:t>The dictionary at the end of this Act is part of this Act.</w:t>
      </w:r>
    </w:p>
    <w:p w14:paraId="0ACB57CA" w14:textId="77777777" w:rsidR="00EC460B" w:rsidRDefault="00EC460B" w:rsidP="00EC460B">
      <w:pPr>
        <w:pStyle w:val="aNote"/>
        <w:keepNext/>
        <w:suppressLineNumbers/>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35F399C7" w14:textId="77777777" w:rsidR="00EC460B" w:rsidRDefault="00EC460B" w:rsidP="00EC460B">
      <w:pPr>
        <w:pStyle w:val="aNote"/>
        <w:keepNext/>
        <w:suppressLineNumbers/>
      </w:pPr>
      <w:r>
        <w:tab/>
        <w:t>For example, the signpost definition ‘</w:t>
      </w:r>
      <w:r>
        <w:rPr>
          <w:rStyle w:val="charBoldItals"/>
        </w:rPr>
        <w:t>licensed racecourse</w:t>
      </w:r>
      <w:r>
        <w:t>—section 5.’ means that the term ‘licensed racecourse’ is defined in that section and the definition applies to this Act.</w:t>
      </w:r>
    </w:p>
    <w:p w14:paraId="5D5F4660" w14:textId="625A3DEC" w:rsidR="00EC460B" w:rsidRDefault="00EC460B" w:rsidP="00EC460B">
      <w:pPr>
        <w:pStyle w:val="aNote"/>
        <w:suppressLineNumbers/>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CC7DC9" w:rsidRPr="00CC7DC9">
          <w:rPr>
            <w:rStyle w:val="charCitHyperlinkAbbrev"/>
          </w:rPr>
          <w:t>Legislation Act</w:t>
        </w:r>
      </w:hyperlink>
      <w:r>
        <w:t>, s 155 and s 156 (1)).</w:t>
      </w:r>
    </w:p>
    <w:p w14:paraId="2B1BBDF9" w14:textId="77777777" w:rsidR="00EC460B" w:rsidRDefault="00EC460B" w:rsidP="00EC460B">
      <w:pPr>
        <w:pStyle w:val="AH5Sec"/>
      </w:pPr>
      <w:bookmarkStart w:id="10" w:name="_Toc111542510"/>
      <w:r w:rsidRPr="00730340">
        <w:rPr>
          <w:rStyle w:val="CharSectNo"/>
        </w:rPr>
        <w:t>3</w:t>
      </w:r>
      <w:r>
        <w:tab/>
        <w:t>Notes</w:t>
      </w:r>
      <w:bookmarkEnd w:id="10"/>
    </w:p>
    <w:p w14:paraId="6253BEEA" w14:textId="77777777" w:rsidR="00EC460B" w:rsidRDefault="00EC460B" w:rsidP="00EC460B">
      <w:pPr>
        <w:pStyle w:val="Amainreturn"/>
        <w:keepNext/>
        <w:suppressLineNumbers/>
      </w:pPr>
      <w:r>
        <w:t>A note included in this Act is explanatory and is not part of this Act.</w:t>
      </w:r>
    </w:p>
    <w:p w14:paraId="41CFFF75" w14:textId="3B066884" w:rsidR="00EC460B" w:rsidRDefault="00EC460B" w:rsidP="00EC460B">
      <w:pPr>
        <w:pStyle w:val="aNote"/>
        <w:keepNext/>
        <w:suppressLineNumbers/>
      </w:pPr>
      <w:r>
        <w:rPr>
          <w:rStyle w:val="charItals"/>
        </w:rPr>
        <w:t>Note</w:t>
      </w:r>
      <w:r>
        <w:rPr>
          <w:rStyle w:val="charItals"/>
        </w:rPr>
        <w:tab/>
      </w:r>
      <w:r>
        <w:t xml:space="preserve">See the </w:t>
      </w:r>
      <w:hyperlink r:id="rId28" w:tooltip="A2001-14" w:history="1">
        <w:r w:rsidR="00CC7DC9" w:rsidRPr="00CC7DC9">
          <w:rPr>
            <w:rStyle w:val="charCitHyperlinkAbbrev"/>
          </w:rPr>
          <w:t>Legislation Act</w:t>
        </w:r>
      </w:hyperlink>
      <w:r>
        <w:t>, s 127 (1), (4) and (5) for the legal status of notes.</w:t>
      </w:r>
    </w:p>
    <w:p w14:paraId="63880D49" w14:textId="77777777" w:rsidR="00EC460B" w:rsidRDefault="00EC460B" w:rsidP="00EC460B">
      <w:pPr>
        <w:pStyle w:val="PageBreak"/>
      </w:pPr>
      <w:r>
        <w:br w:type="page"/>
      </w:r>
    </w:p>
    <w:p w14:paraId="757284EE" w14:textId="77777777" w:rsidR="00EC460B" w:rsidRPr="00730340" w:rsidRDefault="00EC460B" w:rsidP="00EC460B">
      <w:pPr>
        <w:pStyle w:val="AH2Part"/>
      </w:pPr>
      <w:bookmarkStart w:id="11" w:name="_Toc111542511"/>
      <w:r w:rsidRPr="00730340">
        <w:rPr>
          <w:rStyle w:val="CharPartNo"/>
        </w:rPr>
        <w:lastRenderedPageBreak/>
        <w:t>Part 2</w:t>
      </w:r>
      <w:r>
        <w:tab/>
      </w:r>
      <w:r w:rsidRPr="00730340">
        <w:rPr>
          <w:rStyle w:val="CharPartText"/>
        </w:rPr>
        <w:t>Control of races for the purpose of betting</w:t>
      </w:r>
      <w:bookmarkEnd w:id="11"/>
    </w:p>
    <w:p w14:paraId="45628F61" w14:textId="77777777" w:rsidR="00EC460B" w:rsidRPr="00730340" w:rsidRDefault="00EC460B" w:rsidP="00EC460B">
      <w:pPr>
        <w:pStyle w:val="AH3Div"/>
      </w:pPr>
      <w:bookmarkStart w:id="12" w:name="_Toc111542512"/>
      <w:r w:rsidRPr="00730340">
        <w:rPr>
          <w:rStyle w:val="CharDivNo"/>
        </w:rPr>
        <w:t>Division 2.1</w:t>
      </w:r>
      <w:r>
        <w:tab/>
      </w:r>
      <w:r w:rsidRPr="00730340">
        <w:rPr>
          <w:rStyle w:val="CharDivText"/>
        </w:rPr>
        <w:t>Race meetings</w:t>
      </w:r>
      <w:bookmarkEnd w:id="12"/>
    </w:p>
    <w:p w14:paraId="71234BE2" w14:textId="77777777" w:rsidR="00EC460B" w:rsidRDefault="00EC460B" w:rsidP="00EC460B">
      <w:pPr>
        <w:pStyle w:val="AH5Sec"/>
      </w:pPr>
      <w:bookmarkStart w:id="13" w:name="_Toc111542513"/>
      <w:r w:rsidRPr="00730340">
        <w:rPr>
          <w:rStyle w:val="CharSectNo"/>
        </w:rPr>
        <w:t>4</w:t>
      </w:r>
      <w:r>
        <w:tab/>
        <w:t>Restriction on races for the purpose of betting</w:t>
      </w:r>
      <w:bookmarkEnd w:id="13"/>
    </w:p>
    <w:p w14:paraId="72232086" w14:textId="77777777" w:rsidR="00EC460B" w:rsidRDefault="00EC460B" w:rsidP="00EC460B">
      <w:pPr>
        <w:pStyle w:val="Amain"/>
        <w:keepNext/>
      </w:pPr>
      <w:r>
        <w:tab/>
        <w:t>(1)</w:t>
      </w:r>
      <w:r>
        <w:tab/>
        <w:t>A person must not conduct a race for the purpose of betting, except at an authorised race meeting.</w:t>
      </w:r>
    </w:p>
    <w:p w14:paraId="48A3A599" w14:textId="77777777" w:rsidR="00EC460B" w:rsidRDefault="00EC460B" w:rsidP="00EC460B">
      <w:pPr>
        <w:pStyle w:val="Penalty"/>
      </w:pPr>
      <w:r>
        <w:t>Maximum penalty:  100 penalty units.</w:t>
      </w:r>
    </w:p>
    <w:p w14:paraId="4914AE3B" w14:textId="77777777" w:rsidR="00EC460B" w:rsidRDefault="00EC460B" w:rsidP="00EC460B">
      <w:pPr>
        <w:pStyle w:val="Amain"/>
      </w:pPr>
      <w:r>
        <w:tab/>
        <w:t>(2)</w:t>
      </w:r>
      <w:r>
        <w:tab/>
        <w:t>A person must not participate in a race conducted for the purpose of betting, except at an authorised race meeting, as—</w:t>
      </w:r>
    </w:p>
    <w:p w14:paraId="396CEA7F" w14:textId="77777777" w:rsidR="00EC460B" w:rsidRDefault="00EC460B" w:rsidP="00EC460B">
      <w:pPr>
        <w:pStyle w:val="Apara"/>
      </w:pPr>
      <w:r>
        <w:tab/>
        <w:t>(a)</w:t>
      </w:r>
      <w:r>
        <w:tab/>
        <w:t>rider or driver of an animal; or</w:t>
      </w:r>
    </w:p>
    <w:p w14:paraId="226CD48B" w14:textId="77777777" w:rsidR="00EC460B" w:rsidRDefault="00EC460B" w:rsidP="00EC460B">
      <w:pPr>
        <w:pStyle w:val="Apara"/>
      </w:pPr>
      <w:r>
        <w:tab/>
        <w:t>(b)</w:t>
      </w:r>
      <w:r>
        <w:tab/>
        <w:t>trainer; or</w:t>
      </w:r>
    </w:p>
    <w:p w14:paraId="44229A22" w14:textId="77777777" w:rsidR="00EC460B" w:rsidRDefault="00EC460B" w:rsidP="00EC460B">
      <w:pPr>
        <w:pStyle w:val="Apara"/>
      </w:pPr>
      <w:r>
        <w:tab/>
        <w:t>(c)</w:t>
      </w:r>
      <w:r>
        <w:tab/>
        <w:t>owner; or</w:t>
      </w:r>
    </w:p>
    <w:p w14:paraId="7E7FE8AF" w14:textId="77777777" w:rsidR="00EC460B" w:rsidRDefault="00EC460B" w:rsidP="00EC460B">
      <w:pPr>
        <w:pStyle w:val="Apara"/>
        <w:keepNext/>
      </w:pPr>
      <w:r>
        <w:tab/>
        <w:t>(d)</w:t>
      </w:r>
      <w:r>
        <w:tab/>
        <w:t>in a capacity prescribed by regulation.</w:t>
      </w:r>
    </w:p>
    <w:p w14:paraId="0C0E75B7" w14:textId="77777777" w:rsidR="00EC460B" w:rsidRDefault="00EC460B" w:rsidP="00EC460B">
      <w:pPr>
        <w:pStyle w:val="Penalty"/>
      </w:pPr>
      <w:r>
        <w:t>Maximum penalty:  100 penalty units.</w:t>
      </w:r>
    </w:p>
    <w:p w14:paraId="21C6B5F0" w14:textId="77777777" w:rsidR="00EC460B" w:rsidRDefault="00EC460B" w:rsidP="00EC460B">
      <w:pPr>
        <w:pStyle w:val="Amain"/>
      </w:pPr>
      <w:r>
        <w:tab/>
        <w:t>(3)</w:t>
      </w:r>
      <w:r>
        <w:tab/>
        <w:t>It is a defence to a charge for an offence against subsection (2) that the person did not know, and had no reason to suppose, that the race was being conducted for the purpose of betting.</w:t>
      </w:r>
    </w:p>
    <w:p w14:paraId="5F3E8477" w14:textId="77777777" w:rsidR="00EC460B" w:rsidRDefault="00EC460B" w:rsidP="00EC460B">
      <w:pPr>
        <w:pStyle w:val="AH5Sec"/>
      </w:pPr>
      <w:bookmarkStart w:id="14" w:name="_Toc111542514"/>
      <w:r w:rsidRPr="00730340">
        <w:rPr>
          <w:rStyle w:val="CharSectNo"/>
        </w:rPr>
        <w:t>5</w:t>
      </w:r>
      <w:r>
        <w:tab/>
        <w:t>Licensed racecourses</w:t>
      </w:r>
      <w:bookmarkEnd w:id="14"/>
    </w:p>
    <w:p w14:paraId="7C6C9F9F" w14:textId="77777777" w:rsidR="00EC460B" w:rsidRDefault="00EC460B" w:rsidP="00EC460B">
      <w:pPr>
        <w:pStyle w:val="Amain"/>
      </w:pPr>
      <w:r>
        <w:tab/>
        <w:t>(1)</w:t>
      </w:r>
      <w:r>
        <w:tab/>
        <w:t xml:space="preserve">A racecourse is a </w:t>
      </w:r>
      <w:r w:rsidRPr="00CC7DC9">
        <w:rPr>
          <w:rStyle w:val="charBoldItals"/>
        </w:rPr>
        <w:t>licensed racecourse</w:t>
      </w:r>
      <w:r>
        <w:t xml:space="preserve"> in relation to a controlling body or an ARO if approved as such by the commission on an application by the body or ARO.</w:t>
      </w:r>
    </w:p>
    <w:p w14:paraId="6E348128" w14:textId="6A21DC03" w:rsidR="00EC460B" w:rsidRDefault="00EC460B" w:rsidP="00EC460B">
      <w:pPr>
        <w:pStyle w:val="Amain"/>
      </w:pPr>
      <w:r>
        <w:tab/>
        <w:t>(2)</w:t>
      </w:r>
      <w:r>
        <w:tab/>
        <w:t>A racecourse that was nominated by the ARO under section 34 (1) (c)</w:t>
      </w:r>
      <w:r w:rsidR="00BB59E2">
        <w:t> </w:t>
      </w:r>
      <w:r>
        <w:t>(ii) is approved as a licensed racecourse in relation to the ARO.</w:t>
      </w:r>
    </w:p>
    <w:p w14:paraId="6F4BD909" w14:textId="77777777" w:rsidR="00EC460B" w:rsidRDefault="00EC460B" w:rsidP="001C7EE9">
      <w:pPr>
        <w:pStyle w:val="Amain"/>
        <w:keepNext/>
      </w:pPr>
      <w:r>
        <w:lastRenderedPageBreak/>
        <w:tab/>
        <w:t>(3)</w:t>
      </w:r>
      <w:r>
        <w:tab/>
        <w:t>The commission may revoke approval of a licensed racecourse in relation to a controlling body or an ARO—</w:t>
      </w:r>
    </w:p>
    <w:p w14:paraId="4BD211B3" w14:textId="77777777" w:rsidR="00EC460B" w:rsidRDefault="00EC460B" w:rsidP="00EC460B">
      <w:pPr>
        <w:pStyle w:val="Apara"/>
      </w:pPr>
      <w:r>
        <w:tab/>
        <w:t>(a)</w:t>
      </w:r>
      <w:r>
        <w:tab/>
        <w:t>at the request of the controlling body or ARO concerned; or</w:t>
      </w:r>
    </w:p>
    <w:p w14:paraId="54FDDB5D" w14:textId="77777777" w:rsidR="00EC460B" w:rsidRDefault="00EC460B" w:rsidP="00EC460B">
      <w:pPr>
        <w:pStyle w:val="Apara"/>
      </w:pPr>
      <w:r>
        <w:tab/>
        <w:t>(b)</w:t>
      </w:r>
      <w:r>
        <w:tab/>
        <w:t>after determining by an inquiry that the approval should be revoked.</w:t>
      </w:r>
    </w:p>
    <w:p w14:paraId="29D568BC" w14:textId="77777777" w:rsidR="00EC460B" w:rsidRDefault="00EC460B" w:rsidP="00EC460B">
      <w:pPr>
        <w:pStyle w:val="AH5Sec"/>
      </w:pPr>
      <w:bookmarkStart w:id="15" w:name="_Toc111542515"/>
      <w:r w:rsidRPr="00730340">
        <w:rPr>
          <w:rStyle w:val="CharSectNo"/>
        </w:rPr>
        <w:t>6</w:t>
      </w:r>
      <w:r>
        <w:tab/>
        <w:t>Approval of betting at certain race meetings</w:t>
      </w:r>
      <w:bookmarkEnd w:id="15"/>
    </w:p>
    <w:p w14:paraId="7B1FC7FD" w14:textId="77777777" w:rsidR="00EC460B" w:rsidRDefault="00EC460B" w:rsidP="00EC460B">
      <w:pPr>
        <w:pStyle w:val="Amain"/>
      </w:pPr>
      <w:r>
        <w:tab/>
        <w:t>(1)</w:t>
      </w:r>
      <w:r>
        <w:tab/>
        <w:t>The commission may approve race meetings for the purposes of betting, in accordance with this section.</w:t>
      </w:r>
    </w:p>
    <w:p w14:paraId="0D4830FF" w14:textId="77777777" w:rsidR="00EC460B" w:rsidRDefault="00EC460B" w:rsidP="00EC460B">
      <w:pPr>
        <w:pStyle w:val="Amain"/>
      </w:pPr>
      <w:r>
        <w:tab/>
        <w:t>(2)</w:t>
      </w:r>
      <w:r>
        <w:tab/>
        <w:t>A controlling body may propose for approval by the commission a race meeting for the purpose of betting that is to be held at a licensed racecourse of the body by another person.</w:t>
      </w:r>
    </w:p>
    <w:p w14:paraId="258C5252" w14:textId="77777777" w:rsidR="00EC460B" w:rsidRDefault="00EC460B" w:rsidP="00EC460B">
      <w:pPr>
        <w:pStyle w:val="Amain"/>
      </w:pPr>
      <w:r>
        <w:tab/>
        <w:t>(3)</w:t>
      </w:r>
      <w:r>
        <w:tab/>
        <w:t>In proposing such a race meeting, the controlling body may attach such conditions as it thinks appropriate.</w:t>
      </w:r>
    </w:p>
    <w:p w14:paraId="133EE9A9" w14:textId="77777777" w:rsidR="00EC460B" w:rsidRDefault="00EC460B" w:rsidP="00EC460B">
      <w:pPr>
        <w:pStyle w:val="AH5Sec"/>
      </w:pPr>
      <w:bookmarkStart w:id="16" w:name="_Toc111542516"/>
      <w:r w:rsidRPr="00730340">
        <w:rPr>
          <w:rStyle w:val="CharSectNo"/>
        </w:rPr>
        <w:t>7</w:t>
      </w:r>
      <w:r>
        <w:tab/>
        <w:t>Schedules of race meetings</w:t>
      </w:r>
      <w:bookmarkEnd w:id="16"/>
    </w:p>
    <w:p w14:paraId="6F96B203" w14:textId="77777777" w:rsidR="00EC460B" w:rsidRDefault="00EC460B" w:rsidP="00EC460B">
      <w:pPr>
        <w:pStyle w:val="Amain"/>
      </w:pPr>
      <w:r>
        <w:tab/>
        <w:t>(1)</w:t>
      </w:r>
      <w:r>
        <w:tab/>
        <w:t>A controlling body or an ARO must publish from time to time a schedule of race meetings to be held by the body or ARO.</w:t>
      </w:r>
    </w:p>
    <w:p w14:paraId="03381115" w14:textId="77777777" w:rsidR="00EC460B" w:rsidRDefault="00EC460B" w:rsidP="00EC460B">
      <w:pPr>
        <w:pStyle w:val="Amain"/>
      </w:pPr>
      <w:r>
        <w:tab/>
        <w:t>(2)</w:t>
      </w:r>
      <w:r>
        <w:tab/>
        <w:t>The commission may require schedules to be published at times and in a form approved by the commission.</w:t>
      </w:r>
    </w:p>
    <w:p w14:paraId="18F40D00" w14:textId="77777777" w:rsidR="00EC460B" w:rsidRDefault="00EC460B" w:rsidP="00EC460B">
      <w:pPr>
        <w:pStyle w:val="Amain"/>
      </w:pPr>
      <w:r>
        <w:tab/>
        <w:t>(3)</w:t>
      </w:r>
      <w:r>
        <w:tab/>
        <w:t>A schedule must specify for each authorised race meeting—</w:t>
      </w:r>
    </w:p>
    <w:p w14:paraId="65A37F95" w14:textId="77777777" w:rsidR="00EC460B" w:rsidRDefault="00EC460B" w:rsidP="00EC460B">
      <w:pPr>
        <w:pStyle w:val="Apara"/>
      </w:pPr>
      <w:r>
        <w:tab/>
        <w:t>(a)</w:t>
      </w:r>
      <w:r>
        <w:tab/>
        <w:t>the day when it is to be held; and</w:t>
      </w:r>
    </w:p>
    <w:p w14:paraId="4C626C04" w14:textId="77777777" w:rsidR="00EC460B" w:rsidRDefault="00EC460B" w:rsidP="00EC460B">
      <w:pPr>
        <w:pStyle w:val="Apara"/>
      </w:pPr>
      <w:r>
        <w:tab/>
        <w:t>(b)</w:t>
      </w:r>
      <w:r>
        <w:tab/>
        <w:t>the racecourse where it is to be held; and</w:t>
      </w:r>
    </w:p>
    <w:p w14:paraId="76D6BD13" w14:textId="77777777" w:rsidR="00EC460B" w:rsidRDefault="00EC460B" w:rsidP="00EC460B">
      <w:pPr>
        <w:pStyle w:val="Apara"/>
      </w:pPr>
      <w:r>
        <w:tab/>
        <w:t>(c)</w:t>
      </w:r>
      <w:r>
        <w:tab/>
        <w:t>the person or body who will conduct the meeting; and</w:t>
      </w:r>
    </w:p>
    <w:p w14:paraId="27208A20" w14:textId="77777777" w:rsidR="00EC460B" w:rsidRDefault="00EC460B" w:rsidP="00EC460B">
      <w:pPr>
        <w:pStyle w:val="Apara"/>
      </w:pPr>
      <w:r>
        <w:tab/>
        <w:t>(d)</w:t>
      </w:r>
      <w:r>
        <w:tab/>
        <w:t>where any race at the race meeting will be subject to special rules as to racing or betting—</w:t>
      </w:r>
    </w:p>
    <w:p w14:paraId="265FA9CB" w14:textId="77777777" w:rsidR="00EC460B" w:rsidRDefault="00EC460B" w:rsidP="00EC460B">
      <w:pPr>
        <w:pStyle w:val="Asubpara"/>
      </w:pPr>
      <w:r>
        <w:tab/>
        <w:t>(i)</w:t>
      </w:r>
      <w:r>
        <w:tab/>
        <w:t>the rules under which the race will be held; and</w:t>
      </w:r>
    </w:p>
    <w:p w14:paraId="3F01A51E" w14:textId="77777777" w:rsidR="00EC460B" w:rsidRDefault="00EC460B" w:rsidP="00EC460B">
      <w:pPr>
        <w:pStyle w:val="Asubpara"/>
      </w:pPr>
      <w:r>
        <w:lastRenderedPageBreak/>
        <w:tab/>
        <w:t>(ii)</w:t>
      </w:r>
      <w:r>
        <w:tab/>
        <w:t>the rules under which any betting on the race will be conducted; and</w:t>
      </w:r>
    </w:p>
    <w:p w14:paraId="3D28379B" w14:textId="77777777" w:rsidR="00EC460B" w:rsidRDefault="00EC460B" w:rsidP="00EC460B">
      <w:pPr>
        <w:pStyle w:val="Asubpara"/>
      </w:pPr>
      <w:r>
        <w:tab/>
        <w:t>(iii)</w:t>
      </w:r>
      <w:r>
        <w:tab/>
        <w:t>an address where members of the public may obtain copies of the rules before the day of the race meeting.</w:t>
      </w:r>
    </w:p>
    <w:p w14:paraId="4AEA08A1" w14:textId="77777777" w:rsidR="00EC460B" w:rsidRDefault="00EC460B" w:rsidP="00EC460B">
      <w:pPr>
        <w:pStyle w:val="AH5Sec"/>
      </w:pPr>
      <w:bookmarkStart w:id="17" w:name="_Toc111542517"/>
      <w:r w:rsidRPr="00730340">
        <w:rPr>
          <w:rStyle w:val="CharSectNo"/>
        </w:rPr>
        <w:t>8</w:t>
      </w:r>
      <w:r>
        <w:tab/>
        <w:t>Race meetings to be conducted in compliance with conditions</w:t>
      </w:r>
      <w:bookmarkEnd w:id="17"/>
    </w:p>
    <w:p w14:paraId="0F59E1BB" w14:textId="77777777" w:rsidR="00EC460B" w:rsidRDefault="00EC460B" w:rsidP="00EC460B">
      <w:pPr>
        <w:pStyle w:val="Amainreturn"/>
        <w:keepNext/>
      </w:pPr>
      <w:r>
        <w:t>A person conducting a race meeting must comply with this Act and with any conditions set under section 6 (3) or section 34 (3).</w:t>
      </w:r>
    </w:p>
    <w:p w14:paraId="0635833A" w14:textId="77777777" w:rsidR="00EC460B" w:rsidRDefault="00EC460B" w:rsidP="00EC460B">
      <w:pPr>
        <w:pStyle w:val="Penalty"/>
      </w:pPr>
      <w:r>
        <w:t>Maximum penalty:  50 penalty units.</w:t>
      </w:r>
    </w:p>
    <w:p w14:paraId="4DF7F5B3" w14:textId="77777777" w:rsidR="00EC460B" w:rsidRDefault="00EC460B" w:rsidP="00EC460B">
      <w:pPr>
        <w:pStyle w:val="AH5Sec"/>
      </w:pPr>
      <w:bookmarkStart w:id="18" w:name="_Toc111542518"/>
      <w:r w:rsidRPr="00730340">
        <w:rPr>
          <w:rStyle w:val="CharSectNo"/>
        </w:rPr>
        <w:t>9</w:t>
      </w:r>
      <w:r>
        <w:tab/>
        <w:t>Phantom meetings</w:t>
      </w:r>
      <w:bookmarkEnd w:id="18"/>
    </w:p>
    <w:p w14:paraId="3C99C59F" w14:textId="77777777" w:rsidR="00EC460B" w:rsidRDefault="00EC460B" w:rsidP="00EC460B">
      <w:pPr>
        <w:pStyle w:val="Amainreturn"/>
      </w:pPr>
      <w:r>
        <w:t>A person must not conduct a race meeting for the purpose of betting without running races at the meeting, other than with the approval in writing of the commission, unless—</w:t>
      </w:r>
    </w:p>
    <w:p w14:paraId="723F2652" w14:textId="77777777" w:rsidR="00EC460B" w:rsidRDefault="00EC460B" w:rsidP="00EC460B">
      <w:pPr>
        <w:pStyle w:val="Apara"/>
      </w:pPr>
      <w:r>
        <w:tab/>
        <w:t>(a)</w:t>
      </w:r>
      <w:r>
        <w:tab/>
        <w:t>the meeting is an authorised race meeting; and</w:t>
      </w:r>
    </w:p>
    <w:p w14:paraId="7BAE1584" w14:textId="77777777" w:rsidR="00EC460B" w:rsidRDefault="00EC460B" w:rsidP="00EC460B">
      <w:pPr>
        <w:pStyle w:val="Apara"/>
      </w:pPr>
      <w:r>
        <w:tab/>
        <w:t>(b)</w:t>
      </w:r>
      <w:r>
        <w:tab/>
        <w:t>races were scheduled to be run at the meeting and nominations called for; and</w:t>
      </w:r>
    </w:p>
    <w:p w14:paraId="607C615C" w14:textId="77777777" w:rsidR="00EC460B" w:rsidRDefault="00EC460B" w:rsidP="00EC460B">
      <w:pPr>
        <w:pStyle w:val="Apara"/>
      </w:pPr>
      <w:r>
        <w:tab/>
        <w:t>(c)</w:t>
      </w:r>
      <w:r>
        <w:tab/>
        <w:t>sufficient nominations were received for races to be run at the meeting; and</w:t>
      </w:r>
    </w:p>
    <w:p w14:paraId="1EB002BB" w14:textId="77777777" w:rsidR="00EC460B" w:rsidRDefault="00EC460B" w:rsidP="00EC460B">
      <w:pPr>
        <w:pStyle w:val="Apara"/>
      </w:pPr>
      <w:r>
        <w:tab/>
        <w:t>(d)</w:t>
      </w:r>
      <w:r>
        <w:tab/>
        <w:t>the races were cancelled only because of unforeseen circumstances; and</w:t>
      </w:r>
    </w:p>
    <w:p w14:paraId="61658085" w14:textId="77777777" w:rsidR="00EC460B" w:rsidRDefault="00EC460B" w:rsidP="00EC460B">
      <w:pPr>
        <w:pStyle w:val="Apara"/>
      </w:pPr>
      <w:r>
        <w:tab/>
        <w:t>(e)</w:t>
      </w:r>
      <w:r>
        <w:tab/>
        <w:t>those circumstances did not permit the cancellation to be made more than 2 business days before the meeting.</w:t>
      </w:r>
    </w:p>
    <w:p w14:paraId="0E005E30" w14:textId="77777777" w:rsidR="00EC460B" w:rsidRPr="00730340" w:rsidRDefault="00EC460B" w:rsidP="00EC460B">
      <w:pPr>
        <w:pStyle w:val="AH3Div"/>
      </w:pPr>
      <w:bookmarkStart w:id="19" w:name="_Toc111542519"/>
      <w:r w:rsidRPr="00730340">
        <w:rPr>
          <w:rStyle w:val="CharDivNo"/>
        </w:rPr>
        <w:lastRenderedPageBreak/>
        <w:t>Division 2.2</w:t>
      </w:r>
      <w:r>
        <w:tab/>
      </w:r>
      <w:r w:rsidRPr="00730340">
        <w:rPr>
          <w:rStyle w:val="CharDivText"/>
        </w:rPr>
        <w:t>Approved rules</w:t>
      </w:r>
      <w:bookmarkEnd w:id="19"/>
    </w:p>
    <w:p w14:paraId="3F2A122F" w14:textId="77777777" w:rsidR="00EC460B" w:rsidRDefault="00EC460B" w:rsidP="00EC460B">
      <w:pPr>
        <w:pStyle w:val="AH5Sec"/>
      </w:pPr>
      <w:bookmarkStart w:id="20" w:name="_Toc111542520"/>
      <w:r w:rsidRPr="00730340">
        <w:rPr>
          <w:rStyle w:val="CharSectNo"/>
        </w:rPr>
        <w:t>10</w:t>
      </w:r>
      <w:r>
        <w:tab/>
        <w:t>Application of approved rules  of a controlling body</w:t>
      </w:r>
      <w:bookmarkEnd w:id="20"/>
    </w:p>
    <w:p w14:paraId="4C085822" w14:textId="77777777" w:rsidR="00EC460B" w:rsidRDefault="00EC460B" w:rsidP="001C7EE9">
      <w:pPr>
        <w:pStyle w:val="Amainreturn"/>
        <w:keepNext/>
      </w:pPr>
      <w:r>
        <w:t>The approved rules  of a controlling body apply in relation to—</w:t>
      </w:r>
    </w:p>
    <w:p w14:paraId="7729FFFE" w14:textId="77777777" w:rsidR="00EC460B" w:rsidRDefault="00EC460B" w:rsidP="001C7EE9">
      <w:pPr>
        <w:pStyle w:val="Apara"/>
        <w:keepNext/>
      </w:pPr>
      <w:r>
        <w:tab/>
        <w:t>(a)</w:t>
      </w:r>
      <w:r>
        <w:tab/>
        <w:t xml:space="preserve">a person (an </w:t>
      </w:r>
      <w:r w:rsidRPr="00CC7DC9">
        <w:rPr>
          <w:rStyle w:val="charBoldItals"/>
        </w:rPr>
        <w:t>affected person</w:t>
      </w:r>
      <w:r>
        <w:t>) registered with or licensed by—</w:t>
      </w:r>
    </w:p>
    <w:p w14:paraId="214EA5D7" w14:textId="77777777" w:rsidR="00EC460B" w:rsidRDefault="00EC460B" w:rsidP="00EC460B">
      <w:pPr>
        <w:pStyle w:val="Asubpara"/>
      </w:pPr>
      <w:r>
        <w:tab/>
        <w:t>(i)</w:t>
      </w:r>
      <w:r>
        <w:tab/>
        <w:t>the controlling body; or</w:t>
      </w:r>
    </w:p>
    <w:p w14:paraId="613CF89A" w14:textId="77777777" w:rsidR="00EC460B" w:rsidRDefault="00EC460B" w:rsidP="00EC460B">
      <w:pPr>
        <w:pStyle w:val="Asubpara"/>
      </w:pPr>
      <w:r>
        <w:tab/>
        <w:t>(ii)</w:t>
      </w:r>
      <w:r>
        <w:tab/>
        <w:t>where the registration or licence is of a kind recognised by the controlling body for the purposes of the rules—a corresponding body that deals with racing of the same kind; and</w:t>
      </w:r>
    </w:p>
    <w:p w14:paraId="7B1A216E" w14:textId="77777777" w:rsidR="00EC460B" w:rsidRDefault="00EC460B" w:rsidP="00EC460B">
      <w:pPr>
        <w:pStyle w:val="Apara"/>
      </w:pPr>
      <w:r>
        <w:tab/>
        <w:t>(b)</w:t>
      </w:r>
      <w:r>
        <w:tab/>
        <w:t>an animal registered with or licensed by a body referred to in paragraph (a) (i) or (ii); and</w:t>
      </w:r>
    </w:p>
    <w:p w14:paraId="348171F9" w14:textId="77777777" w:rsidR="00EC460B" w:rsidRDefault="00EC460B" w:rsidP="00EC460B">
      <w:pPr>
        <w:pStyle w:val="Apara"/>
      </w:pPr>
      <w:r>
        <w:tab/>
        <w:t>(c)</w:t>
      </w:r>
      <w:r>
        <w:tab/>
        <w:t>a person who was formerly an affected person—</w:t>
      </w:r>
    </w:p>
    <w:p w14:paraId="64FE1E6B" w14:textId="77777777" w:rsidR="00EC460B" w:rsidRDefault="00EC460B" w:rsidP="00EC460B">
      <w:pPr>
        <w:pStyle w:val="Asubpara"/>
      </w:pPr>
      <w:r>
        <w:tab/>
        <w:t>(i)</w:t>
      </w:r>
      <w:r>
        <w:tab/>
        <w:t>whose registration or licence is under suspension; or</w:t>
      </w:r>
    </w:p>
    <w:p w14:paraId="03E1DB39" w14:textId="77777777" w:rsidR="00EC460B" w:rsidRDefault="00EC460B" w:rsidP="00EC460B">
      <w:pPr>
        <w:pStyle w:val="Asubpara"/>
      </w:pPr>
      <w:r>
        <w:tab/>
        <w:t>(ii)</w:t>
      </w:r>
      <w:r>
        <w:tab/>
        <w:t>so far as the rules relate to the dealings of the person with an affected person—whose registration or licence is cancelled; and</w:t>
      </w:r>
    </w:p>
    <w:p w14:paraId="0AA3BFD9" w14:textId="77777777" w:rsidR="00EC460B" w:rsidRDefault="00EC460B" w:rsidP="00EC460B">
      <w:pPr>
        <w:pStyle w:val="Apara"/>
      </w:pPr>
      <w:r>
        <w:tab/>
        <w:t>(d)</w:t>
      </w:r>
      <w:r>
        <w:tab/>
        <w:t>subject to any approval by the commission of special rules—a race meeting conducted by the controlling body; and</w:t>
      </w:r>
    </w:p>
    <w:p w14:paraId="4703ACC4" w14:textId="77777777" w:rsidR="00EC460B" w:rsidRDefault="00EC460B" w:rsidP="00EC460B">
      <w:pPr>
        <w:pStyle w:val="Apara"/>
      </w:pPr>
      <w:r>
        <w:tab/>
        <w:t>(e)</w:t>
      </w:r>
      <w:r>
        <w:tab/>
        <w:t>any premises owned or occupied by the controlling body.</w:t>
      </w:r>
    </w:p>
    <w:p w14:paraId="7307B93C" w14:textId="77777777" w:rsidR="00EC460B" w:rsidRDefault="00EC460B" w:rsidP="00EC460B">
      <w:pPr>
        <w:pStyle w:val="AH5Sec"/>
      </w:pPr>
      <w:bookmarkStart w:id="21" w:name="_Toc111542521"/>
      <w:r w:rsidRPr="00730340">
        <w:rPr>
          <w:rStyle w:val="CharSectNo"/>
        </w:rPr>
        <w:t>11</w:t>
      </w:r>
      <w:r>
        <w:tab/>
        <w:t>Application of approved rules of an ARO</w:t>
      </w:r>
      <w:bookmarkEnd w:id="21"/>
    </w:p>
    <w:p w14:paraId="0A5A316E" w14:textId="77777777" w:rsidR="00EC460B" w:rsidRDefault="00EC460B" w:rsidP="00EC460B">
      <w:pPr>
        <w:pStyle w:val="Amainreturn"/>
      </w:pPr>
      <w:r>
        <w:t>The approved rules of an ARO apply in relation to—</w:t>
      </w:r>
    </w:p>
    <w:p w14:paraId="4126FB8A" w14:textId="77777777" w:rsidR="00EC460B" w:rsidRDefault="00EC460B" w:rsidP="00EC460B">
      <w:pPr>
        <w:pStyle w:val="Apara"/>
      </w:pPr>
      <w:r>
        <w:tab/>
        <w:t>(a)</w:t>
      </w:r>
      <w:r>
        <w:tab/>
        <w:t xml:space="preserve">a person registered with or licensed by the ARO (an </w:t>
      </w:r>
      <w:r w:rsidRPr="00CC7DC9">
        <w:rPr>
          <w:rStyle w:val="charBoldItals"/>
        </w:rPr>
        <w:t>affected person</w:t>
      </w:r>
      <w:r>
        <w:t>); and</w:t>
      </w:r>
    </w:p>
    <w:p w14:paraId="0F8CA7EA" w14:textId="77777777" w:rsidR="00EC460B" w:rsidRDefault="00EC460B" w:rsidP="00EC460B">
      <w:pPr>
        <w:pStyle w:val="Apara"/>
      </w:pPr>
      <w:r>
        <w:tab/>
        <w:t>(b)</w:t>
      </w:r>
      <w:r>
        <w:tab/>
        <w:t>an animal registered with or licensed by the ARO; and</w:t>
      </w:r>
    </w:p>
    <w:p w14:paraId="22127A20" w14:textId="77777777" w:rsidR="00EC460B" w:rsidRDefault="00EC460B" w:rsidP="00EC460B">
      <w:pPr>
        <w:pStyle w:val="Apara"/>
      </w:pPr>
      <w:r>
        <w:tab/>
        <w:t>(c)</w:t>
      </w:r>
      <w:r>
        <w:tab/>
        <w:t>a person who was formerly an affected person—</w:t>
      </w:r>
    </w:p>
    <w:p w14:paraId="39E3E75B" w14:textId="77777777" w:rsidR="00EC460B" w:rsidRDefault="00EC460B" w:rsidP="00EC460B">
      <w:pPr>
        <w:pStyle w:val="Asubpara"/>
      </w:pPr>
      <w:r>
        <w:tab/>
        <w:t>(i)</w:t>
      </w:r>
      <w:r>
        <w:tab/>
        <w:t>whose registration or licence is under suspension; or</w:t>
      </w:r>
    </w:p>
    <w:p w14:paraId="772F5DB4" w14:textId="77777777" w:rsidR="00EC460B" w:rsidRDefault="00EC460B" w:rsidP="00EC460B">
      <w:pPr>
        <w:pStyle w:val="Asubpara"/>
      </w:pPr>
      <w:r>
        <w:lastRenderedPageBreak/>
        <w:tab/>
        <w:t>(ii)</w:t>
      </w:r>
      <w:r>
        <w:tab/>
        <w:t>so far as the rules relate to the dealings of the person with an affected person—whose registration or licence is cancelled; and</w:t>
      </w:r>
    </w:p>
    <w:p w14:paraId="6F2AC5D0" w14:textId="77777777" w:rsidR="00EC460B" w:rsidRDefault="00EC460B" w:rsidP="00EC460B">
      <w:pPr>
        <w:pStyle w:val="Apara"/>
      </w:pPr>
      <w:r>
        <w:tab/>
        <w:t>(d)</w:t>
      </w:r>
      <w:r>
        <w:tab/>
        <w:t>subject to any approval by the commission of special rules—any authorised race meeting conducted by the ARO; and</w:t>
      </w:r>
    </w:p>
    <w:p w14:paraId="56F3AD7A" w14:textId="77777777" w:rsidR="00EC460B" w:rsidRDefault="00EC460B" w:rsidP="00EC460B">
      <w:pPr>
        <w:pStyle w:val="Apara"/>
      </w:pPr>
      <w:r>
        <w:tab/>
        <w:t>(e)</w:t>
      </w:r>
      <w:r>
        <w:tab/>
        <w:t>any premises owned or occupied by the ARO.</w:t>
      </w:r>
    </w:p>
    <w:p w14:paraId="5D531755" w14:textId="77777777" w:rsidR="00EC460B" w:rsidRDefault="00EC460B" w:rsidP="00EC460B">
      <w:pPr>
        <w:pStyle w:val="AH5Sec"/>
      </w:pPr>
      <w:bookmarkStart w:id="22" w:name="_Toc111542522"/>
      <w:r w:rsidRPr="00730340">
        <w:rPr>
          <w:rStyle w:val="CharSectNo"/>
        </w:rPr>
        <w:t>12</w:t>
      </w:r>
      <w:r>
        <w:tab/>
        <w:t>Approval of special rules for race meetings</w:t>
      </w:r>
      <w:bookmarkEnd w:id="22"/>
    </w:p>
    <w:p w14:paraId="57B2F4F0" w14:textId="77777777" w:rsidR="00EC460B" w:rsidRDefault="00EC460B" w:rsidP="00EC460B">
      <w:pPr>
        <w:pStyle w:val="Amainreturn"/>
      </w:pPr>
      <w:r>
        <w:t>The commission may approve, on the application of a controlling body or an ARO, rules other than the approved rules for a race meeting, or for some races at a race meeting.</w:t>
      </w:r>
    </w:p>
    <w:p w14:paraId="076B8BF5" w14:textId="77777777" w:rsidR="00EC460B" w:rsidRDefault="00EC460B" w:rsidP="00EC460B">
      <w:pPr>
        <w:pStyle w:val="AH5Sec"/>
      </w:pPr>
      <w:bookmarkStart w:id="23" w:name="_Toc111542523"/>
      <w:r w:rsidRPr="00730340">
        <w:rPr>
          <w:rStyle w:val="CharSectNo"/>
        </w:rPr>
        <w:t>13</w:t>
      </w:r>
      <w:r>
        <w:tab/>
        <w:t>Special rules to be made available before a race meeting</w:t>
      </w:r>
      <w:bookmarkEnd w:id="23"/>
    </w:p>
    <w:p w14:paraId="43E4F7A4" w14:textId="77777777" w:rsidR="00EC460B" w:rsidRDefault="00EC460B" w:rsidP="00EC460B">
      <w:pPr>
        <w:pStyle w:val="Amainreturn"/>
      </w:pPr>
      <w:r>
        <w:t>A person conducting a race meeting at which special rules will apply must ensure that any member of the public is able to obtain a copy of the rules—</w:t>
      </w:r>
    </w:p>
    <w:p w14:paraId="41FD2CEA" w14:textId="77777777" w:rsidR="00EC460B" w:rsidRDefault="00EC460B" w:rsidP="00EC460B">
      <w:pPr>
        <w:pStyle w:val="Apara"/>
      </w:pPr>
      <w:r>
        <w:tab/>
        <w:t>(a)</w:t>
      </w:r>
      <w:r>
        <w:tab/>
        <w:t>from the time of publication of the relevant schedule under section 7—at the address specified in the schedule; and</w:t>
      </w:r>
    </w:p>
    <w:p w14:paraId="28B0DAC9" w14:textId="77777777" w:rsidR="00EC460B" w:rsidRDefault="00EC460B" w:rsidP="00EC460B">
      <w:pPr>
        <w:pStyle w:val="Apara"/>
        <w:keepNext/>
      </w:pPr>
      <w:r>
        <w:tab/>
        <w:t>(b)</w:t>
      </w:r>
      <w:r>
        <w:tab/>
        <w:t>on the day of the meeting—at the racecourse.</w:t>
      </w:r>
    </w:p>
    <w:p w14:paraId="23C61954" w14:textId="77777777" w:rsidR="00EC460B" w:rsidRDefault="00EC460B" w:rsidP="00EC460B">
      <w:pPr>
        <w:pStyle w:val="Penalty"/>
      </w:pPr>
      <w:r>
        <w:t>Maximum penalty:  50 penalty units.</w:t>
      </w:r>
    </w:p>
    <w:p w14:paraId="01C669DC" w14:textId="77777777" w:rsidR="00EC460B" w:rsidRDefault="00EC460B" w:rsidP="00EC460B">
      <w:pPr>
        <w:pStyle w:val="AH5Sec"/>
      </w:pPr>
      <w:bookmarkStart w:id="24" w:name="_Toc111542524"/>
      <w:r w:rsidRPr="00730340">
        <w:rPr>
          <w:rStyle w:val="CharSectNo"/>
        </w:rPr>
        <w:t>14</w:t>
      </w:r>
      <w:r>
        <w:tab/>
        <w:t>Application of special rules</w:t>
      </w:r>
      <w:bookmarkEnd w:id="24"/>
    </w:p>
    <w:p w14:paraId="33D7D532" w14:textId="77777777" w:rsidR="00EC460B" w:rsidRDefault="00EC460B" w:rsidP="00EC460B">
      <w:pPr>
        <w:pStyle w:val="Amain"/>
      </w:pPr>
      <w:r>
        <w:tab/>
        <w:t>(1)</w:t>
      </w:r>
      <w:r>
        <w:tab/>
        <w:t>Special rules apply in relation to—</w:t>
      </w:r>
    </w:p>
    <w:p w14:paraId="7A1AA273" w14:textId="77777777" w:rsidR="00EC460B" w:rsidRDefault="00EC460B" w:rsidP="00EC460B">
      <w:pPr>
        <w:pStyle w:val="Apara"/>
      </w:pPr>
      <w:r>
        <w:tab/>
        <w:t>(a)</w:t>
      </w:r>
      <w:r>
        <w:tab/>
        <w:t>the races or race meeting in relation to which they were approved; and</w:t>
      </w:r>
    </w:p>
    <w:p w14:paraId="6AD70AF7" w14:textId="77777777" w:rsidR="00EC460B" w:rsidRDefault="00EC460B" w:rsidP="00EC460B">
      <w:pPr>
        <w:pStyle w:val="Apara"/>
      </w:pPr>
      <w:r>
        <w:tab/>
        <w:t>(b)</w:t>
      </w:r>
      <w:r>
        <w:tab/>
        <w:t>a person or animal participating in a race in relation to which they were approved.</w:t>
      </w:r>
    </w:p>
    <w:p w14:paraId="56CC82DE" w14:textId="77777777" w:rsidR="00EC460B" w:rsidRDefault="00EC460B" w:rsidP="00EC460B">
      <w:pPr>
        <w:pStyle w:val="Amain"/>
      </w:pPr>
      <w:r>
        <w:tab/>
        <w:t>(2)</w:t>
      </w:r>
      <w:r>
        <w:tab/>
        <w:t>For this section, where special rules are approved in relation to a race meeting, they are approved in relation to each race at that meeting.</w:t>
      </w:r>
    </w:p>
    <w:p w14:paraId="7EC55018" w14:textId="77777777" w:rsidR="00EC460B" w:rsidRDefault="00EC460B" w:rsidP="00EC460B">
      <w:pPr>
        <w:pStyle w:val="PageBreak"/>
      </w:pPr>
      <w:r>
        <w:br w:type="page"/>
      </w:r>
    </w:p>
    <w:p w14:paraId="729E9390" w14:textId="77777777" w:rsidR="00EC460B" w:rsidRPr="00730340" w:rsidRDefault="00EC460B" w:rsidP="00EC460B">
      <w:pPr>
        <w:pStyle w:val="AH2Part"/>
      </w:pPr>
      <w:bookmarkStart w:id="25" w:name="_Toc111542525"/>
      <w:r w:rsidRPr="00730340">
        <w:rPr>
          <w:rStyle w:val="CharPartNo"/>
        </w:rPr>
        <w:lastRenderedPageBreak/>
        <w:t>Part 3</w:t>
      </w:r>
      <w:r>
        <w:tab/>
      </w:r>
      <w:r w:rsidRPr="00730340">
        <w:rPr>
          <w:rStyle w:val="CharPartText"/>
        </w:rPr>
        <w:t>Controlling bodies</w:t>
      </w:r>
      <w:bookmarkEnd w:id="25"/>
    </w:p>
    <w:p w14:paraId="488FFC6A" w14:textId="77777777" w:rsidR="00EC460B" w:rsidRPr="00730340" w:rsidRDefault="00EC460B" w:rsidP="00EC460B">
      <w:pPr>
        <w:pStyle w:val="AH3Div"/>
      </w:pPr>
      <w:bookmarkStart w:id="26" w:name="_Toc111542526"/>
      <w:r w:rsidRPr="00730340">
        <w:rPr>
          <w:rStyle w:val="CharDivNo"/>
        </w:rPr>
        <w:t>Division 3.1</w:t>
      </w:r>
      <w:r>
        <w:tab/>
      </w:r>
      <w:r w:rsidRPr="00730340">
        <w:rPr>
          <w:rStyle w:val="CharDivText"/>
        </w:rPr>
        <w:t>Controlling body for thoroughbred racing</w:t>
      </w:r>
      <w:bookmarkEnd w:id="26"/>
    </w:p>
    <w:p w14:paraId="56D34726" w14:textId="77777777" w:rsidR="00EC460B" w:rsidRDefault="00EC460B" w:rsidP="00EC460B">
      <w:pPr>
        <w:pStyle w:val="AH5Sec"/>
      </w:pPr>
      <w:bookmarkStart w:id="27" w:name="_Toc111542527"/>
      <w:r w:rsidRPr="00730340">
        <w:rPr>
          <w:rStyle w:val="CharSectNo"/>
        </w:rPr>
        <w:t>15</w:t>
      </w:r>
      <w:r>
        <w:tab/>
        <w:t>Racing club is the controlling body for thoroughbred racing</w:t>
      </w:r>
      <w:bookmarkEnd w:id="27"/>
    </w:p>
    <w:p w14:paraId="025D5214" w14:textId="7FE46B5D" w:rsidR="00EC460B" w:rsidRDefault="00EC460B" w:rsidP="00EC460B">
      <w:pPr>
        <w:pStyle w:val="Amain"/>
      </w:pPr>
      <w:r>
        <w:tab/>
        <w:t>(1)</w:t>
      </w:r>
      <w:r>
        <w:tab/>
        <w:t xml:space="preserve">The </w:t>
      </w:r>
      <w:r w:rsidR="005D323E" w:rsidRPr="00667CB1">
        <w:t>Canberra Racing Club Incorporated</w:t>
      </w:r>
      <w:r>
        <w:t xml:space="preserve"> (the </w:t>
      </w:r>
      <w:r w:rsidRPr="00CC7DC9">
        <w:rPr>
          <w:rStyle w:val="charBoldItals"/>
        </w:rPr>
        <w:t>racing club</w:t>
      </w:r>
      <w:r>
        <w:t xml:space="preserve">), a body incorporated under the </w:t>
      </w:r>
      <w:hyperlink r:id="rId29" w:tooltip="A1991-46" w:history="1">
        <w:r w:rsidR="00CC7DC9" w:rsidRPr="00CC7DC9">
          <w:rPr>
            <w:rStyle w:val="charCitHyperlinkItal"/>
          </w:rPr>
          <w:t>Associations Incorporation Act 1991</w:t>
        </w:r>
      </w:hyperlink>
      <w:r>
        <w:t>, is the controlling body in relation to thoroughbred racing for this Act.</w:t>
      </w:r>
    </w:p>
    <w:p w14:paraId="51227180" w14:textId="77777777" w:rsidR="00EC460B" w:rsidRDefault="00EC460B" w:rsidP="00EC460B">
      <w:pPr>
        <w:pStyle w:val="Amain"/>
      </w:pPr>
      <w:r>
        <w:tab/>
        <w:t>(2)</w:t>
      </w:r>
      <w:r>
        <w:tab/>
        <w:t>The racing club must not amend its constitution without giving the commission 14 days notice in writing.</w:t>
      </w:r>
    </w:p>
    <w:p w14:paraId="31692A19" w14:textId="77777777" w:rsidR="00EC460B" w:rsidRDefault="00EC460B" w:rsidP="00EC460B">
      <w:pPr>
        <w:pStyle w:val="Amain"/>
      </w:pPr>
      <w:r>
        <w:tab/>
        <w:t>(3)</w:t>
      </w:r>
      <w:r>
        <w:tab/>
        <w:t>The constitution of the racing club must be consistent with this Act and must give it the necessary capacity to fulfil its functions under this Act.</w:t>
      </w:r>
    </w:p>
    <w:p w14:paraId="2A80CF75" w14:textId="77777777" w:rsidR="00EC460B" w:rsidRDefault="00EC460B" w:rsidP="00EC460B">
      <w:pPr>
        <w:pStyle w:val="AH5Sec"/>
      </w:pPr>
      <w:bookmarkStart w:id="28" w:name="_Toc111542528"/>
      <w:r w:rsidRPr="00730340">
        <w:rPr>
          <w:rStyle w:val="CharSectNo"/>
        </w:rPr>
        <w:t>16</w:t>
      </w:r>
      <w:r>
        <w:tab/>
        <w:t>Functions of the racing club</w:t>
      </w:r>
      <w:bookmarkEnd w:id="28"/>
      <w:r>
        <w:t xml:space="preserve"> </w:t>
      </w:r>
    </w:p>
    <w:p w14:paraId="2AA39532" w14:textId="77777777" w:rsidR="00EC460B" w:rsidRDefault="00EC460B" w:rsidP="00EC460B">
      <w:pPr>
        <w:pStyle w:val="Amain"/>
      </w:pPr>
      <w:r>
        <w:tab/>
        <w:t>(1)</w:t>
      </w:r>
      <w:r>
        <w:tab/>
        <w:t xml:space="preserve">The functions of the racing club are— </w:t>
      </w:r>
    </w:p>
    <w:p w14:paraId="609F62E6" w14:textId="77777777" w:rsidR="00EC460B" w:rsidRDefault="00EC460B" w:rsidP="00EC460B">
      <w:pPr>
        <w:pStyle w:val="Apara"/>
      </w:pPr>
      <w:r>
        <w:tab/>
        <w:t>(a)</w:t>
      </w:r>
      <w:r>
        <w:tab/>
        <w:t>to conduct thoroughbred race meetings and thoroughbred races within the Territory; and</w:t>
      </w:r>
    </w:p>
    <w:p w14:paraId="5DA1F32F" w14:textId="77777777" w:rsidR="00EC460B" w:rsidRDefault="00EC460B" w:rsidP="00EC460B">
      <w:pPr>
        <w:pStyle w:val="Apara"/>
      </w:pPr>
      <w:r>
        <w:tab/>
        <w:t>(b)</w:t>
      </w:r>
      <w:r>
        <w:tab/>
        <w:t xml:space="preserve">to participate in the national body coordinating thoroughbred racing in </w:t>
      </w:r>
      <w:smartTag w:uri="urn:schemas-microsoft-com:office:smarttags" w:element="place">
        <w:smartTag w:uri="urn:schemas-microsoft-com:office:smarttags" w:element="address">
          <w:r>
            <w:t>Australia</w:t>
          </w:r>
        </w:smartTag>
      </w:smartTag>
      <w:r>
        <w:t>; and</w:t>
      </w:r>
    </w:p>
    <w:p w14:paraId="28FB45EA" w14:textId="77777777" w:rsidR="00EC460B" w:rsidRDefault="00EC460B" w:rsidP="00EC460B">
      <w:pPr>
        <w:pStyle w:val="Apara"/>
      </w:pPr>
      <w:r>
        <w:tab/>
        <w:t>(c)</w:t>
      </w:r>
      <w:r>
        <w:tab/>
        <w:t>to make or adopt rules to govern the conduct of thoroughbred racing and betting conducted at race meetings; and</w:t>
      </w:r>
    </w:p>
    <w:p w14:paraId="4AB5F4CE" w14:textId="77777777" w:rsidR="00EC460B" w:rsidRDefault="00EC460B" w:rsidP="00EC460B">
      <w:pPr>
        <w:pStyle w:val="Apara"/>
      </w:pPr>
      <w:r>
        <w:tab/>
        <w:t>(d)</w:t>
      </w:r>
      <w:r>
        <w:tab/>
        <w:t>to prepare and implement plans and strategies for the management of the financial affairs of the thoroughbred racing code and for the development, promotion and marketing of the code; and</w:t>
      </w:r>
    </w:p>
    <w:p w14:paraId="417D51A9" w14:textId="77777777" w:rsidR="00EC460B" w:rsidRDefault="00EC460B" w:rsidP="00EC460B">
      <w:pPr>
        <w:pStyle w:val="Apara"/>
      </w:pPr>
      <w:r>
        <w:lastRenderedPageBreak/>
        <w:tab/>
        <w:t>(e)</w:t>
      </w:r>
      <w:r>
        <w:tab/>
        <w:t>to approve race meetings to be conducted by other people, for the purpose of proposals under section 6, on such conditions as it thinks appropriate; and</w:t>
      </w:r>
    </w:p>
    <w:p w14:paraId="7FB29D87" w14:textId="24BD0BF0" w:rsidR="00EC460B" w:rsidRDefault="00EC460B" w:rsidP="00EC460B">
      <w:pPr>
        <w:pStyle w:val="Apara"/>
      </w:pPr>
      <w:r>
        <w:tab/>
        <w:t>(f)</w:t>
      </w:r>
      <w:r>
        <w:tab/>
        <w:t xml:space="preserve">to advise and inform the Minister as </w:t>
      </w:r>
      <w:r w:rsidR="00C16528" w:rsidRPr="004F7C1A">
        <w:rPr>
          <w:color w:val="000000"/>
        </w:rPr>
        <w:t>the Minister</w:t>
      </w:r>
      <w:r>
        <w:t xml:space="preserve"> requires. </w:t>
      </w:r>
    </w:p>
    <w:p w14:paraId="02523BC8" w14:textId="77777777" w:rsidR="00EC460B" w:rsidRDefault="00EC460B" w:rsidP="00EC460B">
      <w:pPr>
        <w:pStyle w:val="Amain"/>
      </w:pPr>
      <w:r>
        <w:tab/>
        <w:t>(2)</w:t>
      </w:r>
      <w:r>
        <w:tab/>
        <w:t>The racing club may, for the purpose of performing its functions and discharging its duties under this Act, enter into reciprocal arrangements with another controlling body or any corresponding body in relation to—</w:t>
      </w:r>
    </w:p>
    <w:p w14:paraId="27CC2553" w14:textId="77777777" w:rsidR="00EC460B" w:rsidRDefault="00EC460B" w:rsidP="00EC460B">
      <w:pPr>
        <w:pStyle w:val="Apara"/>
      </w:pPr>
      <w:r>
        <w:tab/>
        <w:t>(a)</w:t>
      </w:r>
      <w:r>
        <w:tab/>
        <w:t>the registration of animals; or</w:t>
      </w:r>
    </w:p>
    <w:p w14:paraId="5DC0A770" w14:textId="77777777" w:rsidR="00EC460B" w:rsidRDefault="00EC460B" w:rsidP="00EC460B">
      <w:pPr>
        <w:pStyle w:val="Apara"/>
      </w:pPr>
      <w:r>
        <w:tab/>
        <w:t>(b)</w:t>
      </w:r>
      <w:r>
        <w:tab/>
        <w:t>the endorsement and recognition of disqualifications, licences, permits and defaulters; or</w:t>
      </w:r>
    </w:p>
    <w:p w14:paraId="42E44CB4" w14:textId="77777777" w:rsidR="00EC460B" w:rsidRDefault="00EC460B" w:rsidP="00EC460B">
      <w:pPr>
        <w:pStyle w:val="Apara"/>
        <w:keepNext/>
      </w:pPr>
      <w:r>
        <w:tab/>
        <w:t>(c)</w:t>
      </w:r>
      <w:r>
        <w:tab/>
        <w:t>any other matter relating to the administration and control of racing.</w:t>
      </w:r>
    </w:p>
    <w:p w14:paraId="4B5F6723" w14:textId="78F7BFB3" w:rsidR="00EC460B" w:rsidRDefault="00EC460B" w:rsidP="00EC460B">
      <w:pPr>
        <w:pStyle w:val="aNote"/>
        <w:suppressLineNumbers/>
      </w:pPr>
      <w:r>
        <w:rPr>
          <w:rStyle w:val="charItals"/>
        </w:rPr>
        <w:t>Note</w:t>
      </w:r>
      <w:r>
        <w:rPr>
          <w:rStyle w:val="charItals"/>
        </w:rPr>
        <w:tab/>
      </w:r>
      <w:r>
        <w:t>A</w:t>
      </w:r>
      <w:r w:rsidRPr="00CC7DC9">
        <w:t xml:space="preserve"> </w:t>
      </w:r>
      <w:r>
        <w:t xml:space="preserve">provision of a law that gives an entity (including a person) a function also gives the entity powers necessary and convenient to exercise the function (see </w:t>
      </w:r>
      <w:hyperlink r:id="rId30" w:tooltip="A2001-14" w:history="1">
        <w:r w:rsidR="00CC7DC9" w:rsidRPr="00CC7DC9">
          <w:rPr>
            <w:rStyle w:val="charCitHyperlinkAbbrev"/>
          </w:rPr>
          <w:t>Legislation Act</w:t>
        </w:r>
      </w:hyperlink>
      <w:r>
        <w:t xml:space="preserve">, s 196 and dict, pt 1, def </w:t>
      </w:r>
      <w:r>
        <w:rPr>
          <w:rStyle w:val="charBoldItals"/>
        </w:rPr>
        <w:t>entity</w:t>
      </w:r>
      <w:r>
        <w:t>).</w:t>
      </w:r>
    </w:p>
    <w:p w14:paraId="26048A13" w14:textId="77777777" w:rsidR="00EC460B" w:rsidRDefault="00EC460B" w:rsidP="00EC460B">
      <w:pPr>
        <w:pStyle w:val="AH5Sec"/>
      </w:pPr>
      <w:bookmarkStart w:id="29" w:name="_Toc111542529"/>
      <w:r w:rsidRPr="00730340">
        <w:rPr>
          <w:rStyle w:val="CharSectNo"/>
        </w:rPr>
        <w:t>17</w:t>
      </w:r>
      <w:r>
        <w:tab/>
        <w:t>Delegation by racing club</w:t>
      </w:r>
      <w:bookmarkEnd w:id="29"/>
    </w:p>
    <w:p w14:paraId="1731C502" w14:textId="77777777" w:rsidR="00EC460B" w:rsidRDefault="00EC460B" w:rsidP="00EC460B">
      <w:pPr>
        <w:pStyle w:val="Amainreturn"/>
        <w:keepNext/>
        <w:suppressLineNumbers/>
      </w:pPr>
      <w:r>
        <w:t>The racing club may delegate its functions under this Act to a member, officer or employee of the racing club.</w:t>
      </w:r>
    </w:p>
    <w:p w14:paraId="6B5FA9DA" w14:textId="53822C0A" w:rsidR="00EC460B" w:rsidRDefault="00EC460B" w:rsidP="00EC460B">
      <w:pPr>
        <w:pStyle w:val="aNote"/>
        <w:suppressLineNumbers/>
      </w:pPr>
      <w:r>
        <w:rPr>
          <w:rStyle w:val="charItals"/>
        </w:rPr>
        <w:t>Note</w:t>
      </w:r>
      <w:r>
        <w:rPr>
          <w:rStyle w:val="charItals"/>
        </w:rPr>
        <w:tab/>
      </w:r>
      <w:r>
        <w:t xml:space="preserve">For the making of delegations and the exercise of delegated functions, see the </w:t>
      </w:r>
      <w:hyperlink r:id="rId31" w:tooltip="A2001-14" w:history="1">
        <w:r w:rsidR="00CC7DC9" w:rsidRPr="00CC7DC9">
          <w:rPr>
            <w:rStyle w:val="charCitHyperlinkAbbrev"/>
          </w:rPr>
          <w:t>Legislation Act</w:t>
        </w:r>
      </w:hyperlink>
      <w:r>
        <w:t>, pt 19.4.</w:t>
      </w:r>
    </w:p>
    <w:p w14:paraId="5003FF03" w14:textId="77777777" w:rsidR="00EC460B" w:rsidRDefault="00EC460B" w:rsidP="00EC460B">
      <w:pPr>
        <w:pStyle w:val="AH5Sec"/>
      </w:pPr>
      <w:bookmarkStart w:id="30" w:name="_Toc111542530"/>
      <w:r w:rsidRPr="00730340">
        <w:rPr>
          <w:rStyle w:val="CharSectNo"/>
        </w:rPr>
        <w:t>18</w:t>
      </w:r>
      <w:r>
        <w:tab/>
        <w:t>Racing club—reports and accounts</w:t>
      </w:r>
      <w:bookmarkEnd w:id="30"/>
    </w:p>
    <w:p w14:paraId="445B08CE" w14:textId="77777777" w:rsidR="00EC460B" w:rsidRDefault="00EC460B" w:rsidP="00EC460B">
      <w:pPr>
        <w:pStyle w:val="Amainreturn"/>
      </w:pPr>
      <w:r>
        <w:t>The racing club must give the commission a copy of each report and statement of accounts that it gives to its members.</w:t>
      </w:r>
    </w:p>
    <w:p w14:paraId="736DA432" w14:textId="77777777" w:rsidR="00EC460B" w:rsidRDefault="00EC460B" w:rsidP="00EC460B">
      <w:pPr>
        <w:pStyle w:val="AH5Sec"/>
      </w:pPr>
      <w:bookmarkStart w:id="31" w:name="_Toc111542531"/>
      <w:r w:rsidRPr="00730340">
        <w:rPr>
          <w:rStyle w:val="CharSectNo"/>
        </w:rPr>
        <w:lastRenderedPageBreak/>
        <w:t>19</w:t>
      </w:r>
      <w:r>
        <w:tab/>
        <w:t>Rules of thoroughbred racing</w:t>
      </w:r>
      <w:bookmarkEnd w:id="31"/>
    </w:p>
    <w:p w14:paraId="5040F871" w14:textId="77777777" w:rsidR="00EC460B" w:rsidRDefault="00EC460B" w:rsidP="000E5197">
      <w:pPr>
        <w:pStyle w:val="Amain"/>
        <w:keepNext/>
      </w:pPr>
      <w:r>
        <w:tab/>
        <w:t>(1)</w:t>
      </w:r>
      <w:r>
        <w:tab/>
        <w:t xml:space="preserve">The racing club may adopt the Australian Rules of Racing (as adopted by </w:t>
      </w:r>
      <w:r w:rsidR="00105BFB" w:rsidRPr="001847A1">
        <w:t>Racing Australia Limited</w:t>
      </w:r>
      <w:r>
        <w:t xml:space="preserve"> and in force from time to time).</w:t>
      </w:r>
    </w:p>
    <w:p w14:paraId="6787DEA4" w14:textId="77777777" w:rsidR="00EC460B" w:rsidRDefault="00EC460B" w:rsidP="00EC460B">
      <w:pPr>
        <w:pStyle w:val="Amain"/>
      </w:pPr>
      <w:r>
        <w:tab/>
        <w:t>(2)</w:t>
      </w:r>
      <w:r>
        <w:tab/>
        <w:t>Subject to this Act, the racing club may make local rules in accordance with the Australian Rules of Racing.</w:t>
      </w:r>
    </w:p>
    <w:p w14:paraId="62752061" w14:textId="43E058C5" w:rsidR="00EC460B" w:rsidRDefault="00EC460B" w:rsidP="00EC460B">
      <w:pPr>
        <w:pStyle w:val="Amain"/>
      </w:pPr>
      <w:r>
        <w:rPr>
          <w:b/>
          <w:bCs/>
        </w:rPr>
        <w:tab/>
      </w:r>
      <w:r>
        <w:t>(3)</w:t>
      </w:r>
      <w:r>
        <w:tab/>
        <w:t xml:space="preserve">Rules made or adopted by the racing club under this section are not subordinate laws under the </w:t>
      </w:r>
      <w:hyperlink r:id="rId32" w:tooltip="A2001-14" w:history="1">
        <w:r w:rsidR="00CC7DC9" w:rsidRPr="00CC7DC9">
          <w:rPr>
            <w:rStyle w:val="charCitHyperlinkAbbrev"/>
          </w:rPr>
          <w:t>Legislation Act</w:t>
        </w:r>
      </w:hyperlink>
      <w:r>
        <w:t>.</w:t>
      </w:r>
    </w:p>
    <w:p w14:paraId="42680B2B" w14:textId="77777777" w:rsidR="00EC460B" w:rsidRDefault="00EC460B" w:rsidP="00EC460B">
      <w:pPr>
        <w:pStyle w:val="AH5Sec"/>
      </w:pPr>
      <w:bookmarkStart w:id="32" w:name="_Toc111542532"/>
      <w:r w:rsidRPr="00730340">
        <w:rPr>
          <w:rStyle w:val="CharSectNo"/>
        </w:rPr>
        <w:t>20</w:t>
      </w:r>
      <w:r>
        <w:tab/>
        <w:t>Racing club—appointment of administrator</w:t>
      </w:r>
      <w:bookmarkEnd w:id="32"/>
    </w:p>
    <w:p w14:paraId="2C8159F9" w14:textId="77777777" w:rsidR="00EC460B" w:rsidRDefault="00EC460B" w:rsidP="00EC460B">
      <w:pPr>
        <w:pStyle w:val="Amain"/>
        <w:keepNext/>
      </w:pPr>
      <w:r>
        <w:tab/>
        <w:t>(1)</w:t>
      </w:r>
      <w:r>
        <w:tab/>
        <w:t>The Minister may, if advised to do so by the commission following an inquiry, suspend the appointments of the directors of the racing club and appoint an administrator to deal with its affairs until such time as new directors can conveniently be appointed in accordance with its constitution.</w:t>
      </w:r>
    </w:p>
    <w:p w14:paraId="796567C4" w14:textId="10BA4EF1" w:rsidR="00EC460B" w:rsidRDefault="00EC460B" w:rsidP="00EC460B">
      <w:pPr>
        <w:pStyle w:val="aNote"/>
      </w:pPr>
      <w:r w:rsidRPr="00CC7DC9">
        <w:rPr>
          <w:rStyle w:val="charItals"/>
        </w:rPr>
        <w:t>Note</w:t>
      </w:r>
      <w:r>
        <w:tab/>
        <w:t xml:space="preserve">For the making of appointments, see the </w:t>
      </w:r>
      <w:hyperlink r:id="rId33" w:tooltip="A2001-14" w:history="1">
        <w:r w:rsidR="00CC7DC9" w:rsidRPr="00CC7DC9">
          <w:rPr>
            <w:rStyle w:val="charCitHyperlinkAbbrev"/>
          </w:rPr>
          <w:t>Legislation Act</w:t>
        </w:r>
      </w:hyperlink>
      <w:r>
        <w:t xml:space="preserve">, pt 19.3.  </w:t>
      </w:r>
    </w:p>
    <w:p w14:paraId="424AC0E4" w14:textId="77777777" w:rsidR="00EC460B" w:rsidRPr="00F26586" w:rsidRDefault="00EC460B" w:rsidP="00EC460B">
      <w:pPr>
        <w:pStyle w:val="Amain"/>
      </w:pPr>
      <w:r w:rsidRPr="00F26586">
        <w:tab/>
        <w:t>(2)</w:t>
      </w:r>
      <w:r w:rsidRPr="00F26586">
        <w:tab/>
        <w:t>If the Minister acts under subsection (1), the Minister must ensure that, not later than 7 sitting days after the day the Minister takes the action—</w:t>
      </w:r>
    </w:p>
    <w:p w14:paraId="48D6B9E1" w14:textId="77777777" w:rsidR="00EC460B" w:rsidRPr="00F26586" w:rsidRDefault="00EC460B" w:rsidP="00EC460B">
      <w:pPr>
        <w:pStyle w:val="Apara"/>
      </w:pPr>
      <w:r w:rsidRPr="00F26586">
        <w:tab/>
        <w:t>(a)</w:t>
      </w:r>
      <w:r w:rsidRPr="00F26586">
        <w:tab/>
        <w:t>the Legislative Assembly is told of the action; and</w:t>
      </w:r>
    </w:p>
    <w:p w14:paraId="70A5B86A" w14:textId="77777777" w:rsidR="00EC460B" w:rsidRPr="00F26586" w:rsidRDefault="00EC460B" w:rsidP="00EC460B">
      <w:pPr>
        <w:pStyle w:val="Apara"/>
      </w:pPr>
      <w:r w:rsidRPr="00F26586">
        <w:tab/>
        <w:t>(b)</w:t>
      </w:r>
      <w:r w:rsidRPr="00F26586">
        <w:tab/>
        <w:t>a copy of the commission’s advice is presented to the Assembly.</w:t>
      </w:r>
    </w:p>
    <w:p w14:paraId="20A0A5E2" w14:textId="56733111" w:rsidR="00EC460B" w:rsidRDefault="00EC460B" w:rsidP="00EC460B">
      <w:pPr>
        <w:pStyle w:val="Amain"/>
      </w:pPr>
      <w:r>
        <w:tab/>
        <w:t>(3)</w:t>
      </w:r>
      <w:r>
        <w:tab/>
        <w:t xml:space="preserve">To remove any doubt, the </w:t>
      </w:r>
      <w:hyperlink r:id="rId34" w:tooltip="A2001-14" w:history="1">
        <w:r w:rsidR="00CC7DC9" w:rsidRPr="00CC7DC9">
          <w:rPr>
            <w:rStyle w:val="charCitHyperlinkAbbrev"/>
          </w:rPr>
          <w:t>Legislation Act</w:t>
        </w:r>
      </w:hyperlink>
      <w:r>
        <w:t>, division 19.3.3 does not apply to an appointment of an administrator under subsection (1).</w:t>
      </w:r>
    </w:p>
    <w:p w14:paraId="4E088DD1" w14:textId="1C2E37E3" w:rsidR="00EC460B" w:rsidRDefault="00EC460B" w:rsidP="00EC460B">
      <w:pPr>
        <w:pStyle w:val="Amain"/>
      </w:pPr>
      <w:r>
        <w:tab/>
        <w:t>(4)</w:t>
      </w:r>
      <w:r>
        <w:tab/>
        <w:t xml:space="preserve">The </w:t>
      </w:r>
      <w:hyperlink r:id="rId35" w:tooltip="A2001-14" w:history="1">
        <w:r w:rsidR="00CC7DC9" w:rsidRPr="00CC7DC9">
          <w:rPr>
            <w:rStyle w:val="charCitHyperlinkAbbrev"/>
          </w:rPr>
          <w:t>Legislation Act</w:t>
        </w:r>
      </w:hyperlink>
      <w:r>
        <w:t>, section 254A (Delegation by Minister) does not apply to a function under this section.</w:t>
      </w:r>
    </w:p>
    <w:p w14:paraId="3935660A" w14:textId="77777777" w:rsidR="00EC460B" w:rsidRPr="00730340" w:rsidRDefault="00EC460B" w:rsidP="00EC460B">
      <w:pPr>
        <w:pStyle w:val="AH3Div"/>
      </w:pPr>
      <w:bookmarkStart w:id="33" w:name="_Toc111542533"/>
      <w:r w:rsidRPr="00730340">
        <w:rPr>
          <w:rStyle w:val="CharDivNo"/>
        </w:rPr>
        <w:lastRenderedPageBreak/>
        <w:t>Division 3.2</w:t>
      </w:r>
      <w:r>
        <w:tab/>
      </w:r>
      <w:r w:rsidRPr="00730340">
        <w:rPr>
          <w:rStyle w:val="CharDivText"/>
        </w:rPr>
        <w:t>Controlling body for harness racing</w:t>
      </w:r>
      <w:bookmarkEnd w:id="33"/>
      <w:r w:rsidRPr="00730340">
        <w:rPr>
          <w:rStyle w:val="CharDivText"/>
        </w:rPr>
        <w:t xml:space="preserve"> </w:t>
      </w:r>
    </w:p>
    <w:p w14:paraId="509862AD" w14:textId="77777777" w:rsidR="00EC460B" w:rsidRDefault="00EC460B" w:rsidP="00EC460B">
      <w:pPr>
        <w:pStyle w:val="AH5Sec"/>
      </w:pPr>
      <w:bookmarkStart w:id="34" w:name="_Toc111542534"/>
      <w:r w:rsidRPr="00730340">
        <w:rPr>
          <w:rStyle w:val="CharSectNo"/>
        </w:rPr>
        <w:t>21</w:t>
      </w:r>
      <w:r>
        <w:tab/>
        <w:t>Harness club is the controlling body for harness racing</w:t>
      </w:r>
      <w:bookmarkEnd w:id="34"/>
    </w:p>
    <w:p w14:paraId="010E66E9" w14:textId="3422C9B8" w:rsidR="00EC460B" w:rsidRDefault="00EC460B" w:rsidP="00EC460B">
      <w:pPr>
        <w:pStyle w:val="Amain"/>
      </w:pPr>
      <w:r>
        <w:tab/>
        <w:t>(1)</w:t>
      </w:r>
      <w:r>
        <w:tab/>
        <w:t xml:space="preserve">The Canberra Harness Racing Club Inc. (the </w:t>
      </w:r>
      <w:r w:rsidRPr="00CC7DC9">
        <w:rPr>
          <w:rStyle w:val="charBoldItals"/>
        </w:rPr>
        <w:t>harness club</w:t>
      </w:r>
      <w:r>
        <w:t xml:space="preserve">), a body incorporated under the </w:t>
      </w:r>
      <w:hyperlink r:id="rId36" w:tooltip="A1991-46" w:history="1">
        <w:r w:rsidR="00CC7DC9" w:rsidRPr="00CC7DC9">
          <w:rPr>
            <w:rStyle w:val="charCitHyperlinkItal"/>
          </w:rPr>
          <w:t>Associations Incorporation Act 1991</w:t>
        </w:r>
      </w:hyperlink>
      <w:r>
        <w:t>, is the controlling body in relation to harness racing for this Act.</w:t>
      </w:r>
    </w:p>
    <w:p w14:paraId="208EA6E1" w14:textId="77777777" w:rsidR="00EC460B" w:rsidRDefault="00EC460B" w:rsidP="00EC460B">
      <w:pPr>
        <w:pStyle w:val="Amain"/>
      </w:pPr>
      <w:r>
        <w:tab/>
        <w:t>(2)</w:t>
      </w:r>
      <w:r>
        <w:tab/>
        <w:t>The harness club must not amend its constitution without giving the commission 14 days notice in writing.</w:t>
      </w:r>
    </w:p>
    <w:p w14:paraId="1BA4BBFD" w14:textId="77777777" w:rsidR="00EC460B" w:rsidRDefault="00EC460B" w:rsidP="00EC460B">
      <w:pPr>
        <w:pStyle w:val="Amain"/>
      </w:pPr>
      <w:r>
        <w:tab/>
        <w:t>(3)</w:t>
      </w:r>
      <w:r>
        <w:tab/>
        <w:t>The constitution of the harness club must be consistent with this Act and must give it the necessary capacity to fulfil its functions under this Act.</w:t>
      </w:r>
    </w:p>
    <w:p w14:paraId="19CCAB5F" w14:textId="77777777" w:rsidR="00EC460B" w:rsidRDefault="00EC460B" w:rsidP="00EC460B">
      <w:pPr>
        <w:pStyle w:val="AH5Sec"/>
      </w:pPr>
      <w:bookmarkStart w:id="35" w:name="_Toc111542535"/>
      <w:r w:rsidRPr="00730340">
        <w:rPr>
          <w:rStyle w:val="CharSectNo"/>
        </w:rPr>
        <w:t>22</w:t>
      </w:r>
      <w:r>
        <w:tab/>
        <w:t>Functions of the harness club</w:t>
      </w:r>
      <w:bookmarkEnd w:id="35"/>
      <w:r>
        <w:t xml:space="preserve"> </w:t>
      </w:r>
    </w:p>
    <w:p w14:paraId="5BD71E29" w14:textId="77777777" w:rsidR="00EC460B" w:rsidRDefault="00EC460B" w:rsidP="00EC460B">
      <w:pPr>
        <w:pStyle w:val="Amain"/>
      </w:pPr>
      <w:r>
        <w:tab/>
        <w:t>(1)</w:t>
      </w:r>
      <w:r>
        <w:tab/>
        <w:t>The functions of the harness club are—</w:t>
      </w:r>
    </w:p>
    <w:p w14:paraId="66ACE764" w14:textId="77777777" w:rsidR="00EC460B" w:rsidRDefault="00EC460B" w:rsidP="00EC460B">
      <w:pPr>
        <w:pStyle w:val="Apara"/>
      </w:pPr>
      <w:r>
        <w:tab/>
        <w:t>(a)</w:t>
      </w:r>
      <w:r>
        <w:tab/>
        <w:t>to conduct harness race meetings and harness races within the Territory; and</w:t>
      </w:r>
    </w:p>
    <w:p w14:paraId="1235DD6B" w14:textId="77777777" w:rsidR="00EC460B" w:rsidRDefault="00EC460B" w:rsidP="00EC460B">
      <w:pPr>
        <w:pStyle w:val="Apara"/>
      </w:pPr>
      <w:r>
        <w:tab/>
        <w:t>(b)</w:t>
      </w:r>
      <w:r>
        <w:tab/>
        <w:t xml:space="preserve">to participate in the national body coordinating harness racing in </w:t>
      </w:r>
      <w:smartTag w:uri="urn:schemas-microsoft-com:office:smarttags" w:element="place">
        <w:smartTag w:uri="urn:schemas-microsoft-com:office:smarttags" w:element="address">
          <w:r>
            <w:t>Australia</w:t>
          </w:r>
        </w:smartTag>
      </w:smartTag>
      <w:r>
        <w:t>; and</w:t>
      </w:r>
    </w:p>
    <w:p w14:paraId="377C0F8A" w14:textId="77777777" w:rsidR="00EC460B" w:rsidRDefault="00EC460B" w:rsidP="00EC460B">
      <w:pPr>
        <w:pStyle w:val="Apara"/>
      </w:pPr>
      <w:r>
        <w:tab/>
        <w:t>(c)</w:t>
      </w:r>
      <w:r>
        <w:tab/>
        <w:t>to make or adopt rules to govern the conduct of harness racing and betting conducted at race meetings; and</w:t>
      </w:r>
    </w:p>
    <w:p w14:paraId="2D6CE76B" w14:textId="77777777" w:rsidR="00EC460B" w:rsidRDefault="00EC460B" w:rsidP="00EC460B">
      <w:pPr>
        <w:pStyle w:val="Apara"/>
      </w:pPr>
      <w:r>
        <w:tab/>
        <w:t>(d)</w:t>
      </w:r>
      <w:r>
        <w:tab/>
        <w:t>to prepare and implement plans and strategies for the management of the financial affairs of the harness racing code and for the development, promotion and marketing of the code; and</w:t>
      </w:r>
    </w:p>
    <w:p w14:paraId="45F6B5E2" w14:textId="77777777" w:rsidR="00EC460B" w:rsidRDefault="00EC460B" w:rsidP="00EC460B">
      <w:pPr>
        <w:pStyle w:val="Apara"/>
      </w:pPr>
      <w:r>
        <w:tab/>
        <w:t>(e)</w:t>
      </w:r>
      <w:r>
        <w:tab/>
        <w:t>to approve race meetings to be conducted by other people, for the purpose of proposals under section 6, on such conditions as it thinks appropriate; and</w:t>
      </w:r>
    </w:p>
    <w:p w14:paraId="24AC79EB" w14:textId="04444D10" w:rsidR="00EC460B" w:rsidRDefault="00EC460B" w:rsidP="00EC460B">
      <w:pPr>
        <w:pStyle w:val="Apara"/>
      </w:pPr>
      <w:r>
        <w:tab/>
        <w:t>(f)</w:t>
      </w:r>
      <w:r>
        <w:tab/>
        <w:t xml:space="preserve">to advise and inform the Minister as </w:t>
      </w:r>
      <w:r w:rsidR="00C16528" w:rsidRPr="004F7C1A">
        <w:rPr>
          <w:color w:val="000000"/>
        </w:rPr>
        <w:t>the Minister</w:t>
      </w:r>
      <w:r>
        <w:t xml:space="preserve"> requires. </w:t>
      </w:r>
    </w:p>
    <w:p w14:paraId="07CDE58C" w14:textId="77777777" w:rsidR="00EC460B" w:rsidRDefault="00EC460B" w:rsidP="000E5197">
      <w:pPr>
        <w:pStyle w:val="Amain"/>
        <w:keepLines/>
      </w:pPr>
      <w:r>
        <w:lastRenderedPageBreak/>
        <w:tab/>
        <w:t>(2)</w:t>
      </w:r>
      <w:r>
        <w:tab/>
        <w:t>The harness club may, for the purpose of performing its functions and discharging its duties under this Act, enter into reciprocal arrangements with another controlling body or any corresponding body in relation to—</w:t>
      </w:r>
    </w:p>
    <w:p w14:paraId="00EBCFAE" w14:textId="77777777" w:rsidR="00EC460B" w:rsidRDefault="00EC460B" w:rsidP="00EC460B">
      <w:pPr>
        <w:pStyle w:val="Apara"/>
      </w:pPr>
      <w:r>
        <w:tab/>
        <w:t>(a)</w:t>
      </w:r>
      <w:r>
        <w:tab/>
        <w:t>the registration of animals; or</w:t>
      </w:r>
    </w:p>
    <w:p w14:paraId="718AF2F1" w14:textId="77777777" w:rsidR="00EC460B" w:rsidRDefault="00EC460B" w:rsidP="00EC460B">
      <w:pPr>
        <w:pStyle w:val="Apara"/>
      </w:pPr>
      <w:r>
        <w:tab/>
        <w:t>(b)</w:t>
      </w:r>
      <w:r>
        <w:tab/>
        <w:t>the endorsement and recognition of disqualifications, licences, permits and defaulters; or</w:t>
      </w:r>
    </w:p>
    <w:p w14:paraId="7A96F23F" w14:textId="77777777" w:rsidR="00EC460B" w:rsidRDefault="00EC460B" w:rsidP="00EC460B">
      <w:pPr>
        <w:pStyle w:val="Apara"/>
        <w:keepNext/>
      </w:pPr>
      <w:r>
        <w:tab/>
        <w:t>(c)</w:t>
      </w:r>
      <w:r>
        <w:tab/>
        <w:t>any other matter relating to the administration and control of racing.</w:t>
      </w:r>
    </w:p>
    <w:p w14:paraId="0BD85972" w14:textId="35A171E9" w:rsidR="00EC460B" w:rsidRDefault="00EC460B" w:rsidP="00EC460B">
      <w:pPr>
        <w:pStyle w:val="aNote"/>
        <w:suppressLineNumbers/>
      </w:pPr>
      <w:r>
        <w:rPr>
          <w:rStyle w:val="charItals"/>
        </w:rPr>
        <w:t>Note</w:t>
      </w:r>
      <w:r>
        <w:rPr>
          <w:rStyle w:val="charItals"/>
        </w:rPr>
        <w:tab/>
      </w:r>
      <w:r>
        <w:t>A</w:t>
      </w:r>
      <w:r w:rsidRPr="00CC7DC9">
        <w:t xml:space="preserve"> </w:t>
      </w:r>
      <w:r>
        <w:t xml:space="preserve">provision of a law that gives an entity (including a person) a function also gives the entity powers necessary and convenient to exercise the function (see </w:t>
      </w:r>
      <w:hyperlink r:id="rId37" w:tooltip="A2001-14" w:history="1">
        <w:r w:rsidR="00CC7DC9" w:rsidRPr="00CC7DC9">
          <w:rPr>
            <w:rStyle w:val="charCitHyperlinkAbbrev"/>
          </w:rPr>
          <w:t>Legislation Act</w:t>
        </w:r>
      </w:hyperlink>
      <w:r>
        <w:t xml:space="preserve">, s 196 and dict, pt 1, def </w:t>
      </w:r>
      <w:r>
        <w:rPr>
          <w:rStyle w:val="charBoldItals"/>
        </w:rPr>
        <w:t>entity</w:t>
      </w:r>
      <w:r>
        <w:t>).</w:t>
      </w:r>
    </w:p>
    <w:p w14:paraId="05EC15F4" w14:textId="77777777" w:rsidR="00EC460B" w:rsidRDefault="00EC460B" w:rsidP="00EC460B">
      <w:pPr>
        <w:pStyle w:val="AH5Sec"/>
      </w:pPr>
      <w:bookmarkStart w:id="36" w:name="_Toc111542536"/>
      <w:r w:rsidRPr="00730340">
        <w:rPr>
          <w:rStyle w:val="CharSectNo"/>
        </w:rPr>
        <w:t>23</w:t>
      </w:r>
      <w:r>
        <w:tab/>
        <w:t>Delegation by harness club</w:t>
      </w:r>
      <w:bookmarkEnd w:id="36"/>
    </w:p>
    <w:p w14:paraId="4D12D335" w14:textId="77777777" w:rsidR="00EC460B" w:rsidRDefault="00EC460B" w:rsidP="00EC460B">
      <w:pPr>
        <w:pStyle w:val="Amainreturn"/>
        <w:keepNext/>
        <w:suppressLineNumbers/>
      </w:pPr>
      <w:r>
        <w:t>The harness club may delegate its functions under this Act to a member, officer or employee of the harness club.</w:t>
      </w:r>
    </w:p>
    <w:p w14:paraId="663D807A" w14:textId="0D9BB7DD" w:rsidR="00EC460B" w:rsidRDefault="00EC460B" w:rsidP="00EC460B">
      <w:pPr>
        <w:pStyle w:val="aNote"/>
        <w:suppressLineNumbers/>
      </w:pPr>
      <w:r>
        <w:rPr>
          <w:rStyle w:val="charItals"/>
        </w:rPr>
        <w:t>Note</w:t>
      </w:r>
      <w:r>
        <w:rPr>
          <w:rStyle w:val="charItals"/>
        </w:rPr>
        <w:tab/>
      </w:r>
      <w:r>
        <w:t xml:space="preserve">For the making of delegations and the exercise of delegated functions, see the </w:t>
      </w:r>
      <w:hyperlink r:id="rId38" w:tooltip="A2001-14" w:history="1">
        <w:r w:rsidR="00CC7DC9" w:rsidRPr="00CC7DC9">
          <w:rPr>
            <w:rStyle w:val="charCitHyperlinkAbbrev"/>
          </w:rPr>
          <w:t>Legislation Act</w:t>
        </w:r>
      </w:hyperlink>
      <w:r>
        <w:t>, pt 19.4.</w:t>
      </w:r>
    </w:p>
    <w:p w14:paraId="6076BB8F" w14:textId="77777777" w:rsidR="00EC460B" w:rsidRDefault="00EC460B" w:rsidP="00EC460B">
      <w:pPr>
        <w:pStyle w:val="AH5Sec"/>
      </w:pPr>
      <w:bookmarkStart w:id="37" w:name="_Toc111542537"/>
      <w:r w:rsidRPr="00730340">
        <w:rPr>
          <w:rStyle w:val="CharSectNo"/>
        </w:rPr>
        <w:t>24</w:t>
      </w:r>
      <w:r>
        <w:tab/>
        <w:t>Harness club—reports and accounts</w:t>
      </w:r>
      <w:bookmarkEnd w:id="37"/>
    </w:p>
    <w:p w14:paraId="460644BA" w14:textId="77777777" w:rsidR="00EC460B" w:rsidRDefault="00EC460B" w:rsidP="00EC460B">
      <w:pPr>
        <w:pStyle w:val="Amainreturn"/>
      </w:pPr>
      <w:r>
        <w:t>The harness club must give the commission a copy of each report and statement of accounts that it gives to its members.</w:t>
      </w:r>
    </w:p>
    <w:p w14:paraId="79875CFF" w14:textId="77777777" w:rsidR="00EC460B" w:rsidRDefault="00EC460B" w:rsidP="00EC460B">
      <w:pPr>
        <w:pStyle w:val="AH5Sec"/>
      </w:pPr>
      <w:bookmarkStart w:id="38" w:name="_Toc111542538"/>
      <w:r w:rsidRPr="00730340">
        <w:rPr>
          <w:rStyle w:val="CharSectNo"/>
        </w:rPr>
        <w:t>25</w:t>
      </w:r>
      <w:r>
        <w:tab/>
        <w:t>Rules of harness racing</w:t>
      </w:r>
      <w:bookmarkEnd w:id="38"/>
    </w:p>
    <w:p w14:paraId="5907A323" w14:textId="77777777" w:rsidR="00EC460B" w:rsidRDefault="00EC460B" w:rsidP="00EC460B">
      <w:pPr>
        <w:pStyle w:val="Amain"/>
      </w:pPr>
      <w:r>
        <w:tab/>
        <w:t>(1)</w:t>
      </w:r>
      <w:r>
        <w:tab/>
        <w:t>Subject to this Act, the harness club may make rules for—</w:t>
      </w:r>
    </w:p>
    <w:p w14:paraId="150A6356" w14:textId="77777777" w:rsidR="00EC460B" w:rsidRDefault="00EC460B" w:rsidP="00EC460B">
      <w:pPr>
        <w:pStyle w:val="Apara"/>
      </w:pPr>
      <w:r>
        <w:tab/>
        <w:t>(a)</w:t>
      </w:r>
      <w:r>
        <w:tab/>
        <w:t>the regulation, control and promotion of the sport of harness racing; and</w:t>
      </w:r>
    </w:p>
    <w:p w14:paraId="4A91AA1E" w14:textId="77777777" w:rsidR="00EC460B" w:rsidRDefault="00EC460B" w:rsidP="00EC460B">
      <w:pPr>
        <w:pStyle w:val="Apara"/>
      </w:pPr>
      <w:r>
        <w:tab/>
        <w:t>(b)</w:t>
      </w:r>
      <w:r>
        <w:tab/>
        <w:t>the conduct of harness race meetings and harness races within the Territory; and</w:t>
      </w:r>
    </w:p>
    <w:p w14:paraId="51380C80" w14:textId="77777777" w:rsidR="00EC460B" w:rsidRDefault="00EC460B" w:rsidP="00EC460B">
      <w:pPr>
        <w:pStyle w:val="Apara"/>
      </w:pPr>
      <w:r>
        <w:tab/>
        <w:t>(c)</w:t>
      </w:r>
      <w:r>
        <w:tab/>
        <w:t>betting conducted at harness race meetings.</w:t>
      </w:r>
    </w:p>
    <w:p w14:paraId="6E446EE7" w14:textId="77777777" w:rsidR="00EC460B" w:rsidRDefault="00EC460B" w:rsidP="00EC460B">
      <w:pPr>
        <w:pStyle w:val="Amain"/>
      </w:pPr>
      <w:r>
        <w:lastRenderedPageBreak/>
        <w:tab/>
        <w:t>(2)</w:t>
      </w:r>
      <w:r>
        <w:tab/>
        <w:t xml:space="preserve">The harness club may make rules consistent with those made by corresponding bodies in </w:t>
      </w:r>
      <w:smartTag w:uri="urn:schemas-microsoft-com:office:smarttags" w:element="place">
        <w:smartTag w:uri="urn:schemas-microsoft-com:office:smarttags" w:element="address">
          <w:r>
            <w:t>Australia</w:t>
          </w:r>
        </w:smartTag>
      </w:smartTag>
      <w:r>
        <w:t xml:space="preserve"> in relation to harness racing.</w:t>
      </w:r>
    </w:p>
    <w:p w14:paraId="525F7D0B" w14:textId="29E93FF3" w:rsidR="00EC460B" w:rsidRDefault="00EC460B" w:rsidP="00EC460B">
      <w:pPr>
        <w:pStyle w:val="Amain"/>
      </w:pPr>
      <w:r>
        <w:rPr>
          <w:b/>
          <w:bCs/>
        </w:rPr>
        <w:tab/>
      </w:r>
      <w:r>
        <w:t>(3)</w:t>
      </w:r>
      <w:r>
        <w:tab/>
        <w:t xml:space="preserve">Rules made by the harness club under this section are not subordinate laws under the </w:t>
      </w:r>
      <w:hyperlink r:id="rId39" w:tooltip="A2001-14" w:history="1">
        <w:r w:rsidR="00CC7DC9" w:rsidRPr="00CC7DC9">
          <w:rPr>
            <w:rStyle w:val="charCitHyperlinkAbbrev"/>
          </w:rPr>
          <w:t>Legislation Act</w:t>
        </w:r>
      </w:hyperlink>
      <w:r>
        <w:t>.</w:t>
      </w:r>
    </w:p>
    <w:p w14:paraId="344CE2D8" w14:textId="77777777" w:rsidR="00EC460B" w:rsidRDefault="00EC460B" w:rsidP="00EC460B">
      <w:pPr>
        <w:pStyle w:val="AH5Sec"/>
      </w:pPr>
      <w:bookmarkStart w:id="39" w:name="_Toc111542539"/>
      <w:r w:rsidRPr="00730340">
        <w:rPr>
          <w:rStyle w:val="CharSectNo"/>
        </w:rPr>
        <w:t>26</w:t>
      </w:r>
      <w:r>
        <w:tab/>
        <w:t>Harness club—appointment of administrator</w:t>
      </w:r>
      <w:bookmarkEnd w:id="39"/>
    </w:p>
    <w:p w14:paraId="04A735C4" w14:textId="77777777" w:rsidR="00EC460B" w:rsidRDefault="00EC460B" w:rsidP="00EC460B">
      <w:pPr>
        <w:pStyle w:val="Amain"/>
        <w:keepNext/>
        <w:keepLines/>
      </w:pPr>
      <w:r>
        <w:tab/>
        <w:t>(1)</w:t>
      </w:r>
      <w:r>
        <w:tab/>
        <w:t>The Minister may, if advised to do so by the commission following an inquiry, suspend the appointments of the directors of the harness club and appoint an administrator to deal with its affairs until such time as new directors can conveniently be appointed in accordance with its constitution.</w:t>
      </w:r>
    </w:p>
    <w:p w14:paraId="1DC643A6" w14:textId="74471CA0" w:rsidR="00EC460B" w:rsidRDefault="00EC460B" w:rsidP="00EC460B">
      <w:pPr>
        <w:pStyle w:val="aNote"/>
      </w:pPr>
      <w:r w:rsidRPr="00CC7DC9">
        <w:rPr>
          <w:rStyle w:val="charItals"/>
        </w:rPr>
        <w:t>Note</w:t>
      </w:r>
      <w:r>
        <w:tab/>
        <w:t xml:space="preserve">For the making of appointments, see the </w:t>
      </w:r>
      <w:hyperlink r:id="rId40" w:tooltip="A2001-14" w:history="1">
        <w:r w:rsidR="00CC7DC9" w:rsidRPr="00CC7DC9">
          <w:rPr>
            <w:rStyle w:val="charCitHyperlinkAbbrev"/>
          </w:rPr>
          <w:t>Legislation Act</w:t>
        </w:r>
      </w:hyperlink>
      <w:r>
        <w:t>, pt 19.3.</w:t>
      </w:r>
    </w:p>
    <w:p w14:paraId="5A1DE78F" w14:textId="2B4B9386" w:rsidR="00EC460B" w:rsidRDefault="00EC460B" w:rsidP="00EC460B">
      <w:pPr>
        <w:pStyle w:val="Amain"/>
      </w:pPr>
      <w:r>
        <w:tab/>
        <w:t>(2)</w:t>
      </w:r>
      <w:r>
        <w:tab/>
        <w:t xml:space="preserve">Where the Minister acts under this section, </w:t>
      </w:r>
      <w:r w:rsidR="00C16528" w:rsidRPr="004F7C1A">
        <w:rPr>
          <w:color w:val="000000"/>
        </w:rPr>
        <w:t>the Minister</w:t>
      </w:r>
      <w:r>
        <w:t xml:space="preserve"> must ensure that—</w:t>
      </w:r>
    </w:p>
    <w:p w14:paraId="484931E4" w14:textId="77777777" w:rsidR="00EC460B" w:rsidRDefault="00EC460B" w:rsidP="00EC460B">
      <w:pPr>
        <w:pStyle w:val="Apara"/>
      </w:pPr>
      <w:r>
        <w:tab/>
        <w:t>(a)</w:t>
      </w:r>
      <w:r>
        <w:tab/>
        <w:t>the Legislative Assembly is informed of the action; and</w:t>
      </w:r>
    </w:p>
    <w:p w14:paraId="3B0BC29B" w14:textId="77777777" w:rsidR="00EC460B" w:rsidRDefault="00EC460B" w:rsidP="00EC460B">
      <w:pPr>
        <w:pStyle w:val="Apara"/>
      </w:pPr>
      <w:r>
        <w:tab/>
        <w:t>(b)</w:t>
      </w:r>
      <w:r>
        <w:tab/>
        <w:t>a copy of the advice of the commission is presented to the Assembly;</w:t>
      </w:r>
    </w:p>
    <w:p w14:paraId="4D3598C9" w14:textId="77777777" w:rsidR="00EC460B" w:rsidRDefault="00EC460B" w:rsidP="00EC460B">
      <w:pPr>
        <w:pStyle w:val="Amainreturn"/>
      </w:pPr>
      <w:r>
        <w:t>within 7 sitting days after the action.</w:t>
      </w:r>
    </w:p>
    <w:p w14:paraId="1C33471D" w14:textId="67220DAD" w:rsidR="00EC460B" w:rsidRDefault="00EC460B" w:rsidP="00EC460B">
      <w:pPr>
        <w:pStyle w:val="Amain"/>
      </w:pPr>
      <w:r>
        <w:tab/>
        <w:t>(3)</w:t>
      </w:r>
      <w:r>
        <w:tab/>
        <w:t xml:space="preserve">To remove any doubt, the </w:t>
      </w:r>
      <w:hyperlink r:id="rId41" w:tooltip="A2001-14" w:history="1">
        <w:r w:rsidR="00CC7DC9" w:rsidRPr="00CC7DC9">
          <w:rPr>
            <w:rStyle w:val="charCitHyperlinkAbbrev"/>
          </w:rPr>
          <w:t>Legislation Act</w:t>
        </w:r>
      </w:hyperlink>
      <w:r>
        <w:t>, division 19.3.3 does not apply to an appointment of an administrator under subsection (1).</w:t>
      </w:r>
    </w:p>
    <w:p w14:paraId="763BF32E" w14:textId="207380E3" w:rsidR="00EC460B" w:rsidRDefault="00EC460B" w:rsidP="00EC460B">
      <w:pPr>
        <w:pStyle w:val="Amain"/>
      </w:pPr>
      <w:r>
        <w:tab/>
        <w:t>(4)</w:t>
      </w:r>
      <w:r>
        <w:tab/>
        <w:t xml:space="preserve">The </w:t>
      </w:r>
      <w:hyperlink r:id="rId42" w:tooltip="A2001-14" w:history="1">
        <w:r w:rsidR="00CC7DC9" w:rsidRPr="00CC7DC9">
          <w:rPr>
            <w:rStyle w:val="charCitHyperlinkAbbrev"/>
          </w:rPr>
          <w:t>Legislation Act</w:t>
        </w:r>
      </w:hyperlink>
      <w:r>
        <w:t>, section 254A (Delegation by Minister) does not apply to a function under this section.</w:t>
      </w:r>
    </w:p>
    <w:p w14:paraId="74ED2F22" w14:textId="77777777" w:rsidR="00EC460B" w:rsidRDefault="00EC460B" w:rsidP="00EC460B">
      <w:pPr>
        <w:pStyle w:val="PageBreak"/>
      </w:pPr>
      <w:r>
        <w:br w:type="page"/>
      </w:r>
    </w:p>
    <w:p w14:paraId="4A361C45" w14:textId="77777777" w:rsidR="00EC460B" w:rsidRPr="00730340" w:rsidRDefault="00EC460B" w:rsidP="00EC460B">
      <w:pPr>
        <w:pStyle w:val="AH2Part"/>
      </w:pPr>
      <w:bookmarkStart w:id="40" w:name="_Toc111542540"/>
      <w:r w:rsidRPr="00730340">
        <w:rPr>
          <w:rStyle w:val="CharPartNo"/>
        </w:rPr>
        <w:lastRenderedPageBreak/>
        <w:t>Part 4</w:t>
      </w:r>
      <w:r>
        <w:tab/>
      </w:r>
      <w:r w:rsidRPr="00730340">
        <w:rPr>
          <w:rStyle w:val="CharPartText"/>
        </w:rPr>
        <w:t>Approved racing organisations</w:t>
      </w:r>
      <w:bookmarkEnd w:id="40"/>
    </w:p>
    <w:p w14:paraId="18E752B8" w14:textId="77777777" w:rsidR="00EC460B" w:rsidRDefault="00EC460B" w:rsidP="00EC460B">
      <w:pPr>
        <w:pStyle w:val="Placeholder"/>
      </w:pPr>
      <w:r>
        <w:rPr>
          <w:rStyle w:val="CharDivNo"/>
        </w:rPr>
        <w:t xml:space="preserve">  </w:t>
      </w:r>
      <w:r>
        <w:rPr>
          <w:rStyle w:val="CharDivText"/>
        </w:rPr>
        <w:t xml:space="preserve">  </w:t>
      </w:r>
    </w:p>
    <w:p w14:paraId="7D5D138A" w14:textId="77777777" w:rsidR="00EC460B" w:rsidRDefault="00EC460B" w:rsidP="00EC460B">
      <w:pPr>
        <w:pStyle w:val="AH5Sec"/>
      </w:pPr>
      <w:bookmarkStart w:id="41" w:name="_Toc111542541"/>
      <w:r w:rsidRPr="00730340">
        <w:rPr>
          <w:rStyle w:val="CharSectNo"/>
        </w:rPr>
        <w:t>33</w:t>
      </w:r>
      <w:r>
        <w:tab/>
        <w:t>Approved racing organisations</w:t>
      </w:r>
      <w:bookmarkEnd w:id="41"/>
    </w:p>
    <w:p w14:paraId="76C385E6" w14:textId="77777777" w:rsidR="00EC460B" w:rsidRDefault="00EC460B" w:rsidP="00EC460B">
      <w:pPr>
        <w:pStyle w:val="Amain"/>
      </w:pPr>
      <w:r>
        <w:tab/>
        <w:t>(1)</w:t>
      </w:r>
      <w:r>
        <w:tab/>
        <w:t xml:space="preserve">The commission may approve, in accordance with this part, a racing organisation to be an approved racing organisation (an </w:t>
      </w:r>
      <w:r w:rsidRPr="00CC7DC9">
        <w:rPr>
          <w:rStyle w:val="charBoldItals"/>
        </w:rPr>
        <w:t>ARO</w:t>
      </w:r>
      <w:r>
        <w:t>).</w:t>
      </w:r>
    </w:p>
    <w:p w14:paraId="45F4B0A1" w14:textId="77777777" w:rsidR="00EC460B" w:rsidRDefault="00EC460B" w:rsidP="00EC460B">
      <w:pPr>
        <w:pStyle w:val="Amain"/>
      </w:pPr>
      <w:r>
        <w:tab/>
        <w:t>(2)</w:t>
      </w:r>
      <w:r>
        <w:tab/>
        <w:t>An ARO may conduct race meetings consisting of races of the kinds specified in its instrument of approval for the purposes of betting.</w:t>
      </w:r>
    </w:p>
    <w:p w14:paraId="5728F5DD" w14:textId="77777777" w:rsidR="00EC460B" w:rsidRDefault="00EC460B" w:rsidP="00EC460B">
      <w:pPr>
        <w:pStyle w:val="Amain"/>
      </w:pPr>
      <w:r>
        <w:tab/>
        <w:t>(3)</w:t>
      </w:r>
      <w:r>
        <w:tab/>
        <w:t>The commission must not approve an ARO to conduct race meetings that include thoroughbred races.</w:t>
      </w:r>
    </w:p>
    <w:p w14:paraId="596D1645" w14:textId="77777777" w:rsidR="00EC460B" w:rsidRDefault="00EC460B" w:rsidP="00EC460B">
      <w:pPr>
        <w:pStyle w:val="AH5Sec"/>
      </w:pPr>
      <w:bookmarkStart w:id="42" w:name="_Toc111542542"/>
      <w:r w:rsidRPr="00730340">
        <w:rPr>
          <w:rStyle w:val="CharSectNo"/>
        </w:rPr>
        <w:t>34</w:t>
      </w:r>
      <w:r>
        <w:tab/>
        <w:t>Applications</w:t>
      </w:r>
      <w:bookmarkEnd w:id="42"/>
    </w:p>
    <w:p w14:paraId="48FC3FFD" w14:textId="77777777" w:rsidR="00EC460B" w:rsidRDefault="00EC460B" w:rsidP="00EC460B">
      <w:pPr>
        <w:pStyle w:val="Amain"/>
      </w:pPr>
      <w:r>
        <w:tab/>
        <w:t>(1)</w:t>
      </w:r>
      <w:r>
        <w:tab/>
        <w:t>An applicant for approval to be an ARO must—</w:t>
      </w:r>
    </w:p>
    <w:p w14:paraId="102FAE78" w14:textId="77777777" w:rsidR="00EC460B" w:rsidRDefault="00EC460B" w:rsidP="00EC460B">
      <w:pPr>
        <w:pStyle w:val="Apara"/>
      </w:pPr>
      <w:r>
        <w:tab/>
        <w:t>(a)</w:t>
      </w:r>
      <w:r>
        <w:tab/>
        <w:t>be a body corporate; and</w:t>
      </w:r>
    </w:p>
    <w:p w14:paraId="1044F81B" w14:textId="77777777" w:rsidR="00EC460B" w:rsidRDefault="00EC460B" w:rsidP="00EC460B">
      <w:pPr>
        <w:pStyle w:val="Apara"/>
      </w:pPr>
      <w:r>
        <w:tab/>
        <w:t>(b)</w:t>
      </w:r>
      <w:r>
        <w:tab/>
        <w:t>have the capacity—</w:t>
      </w:r>
    </w:p>
    <w:p w14:paraId="40EED45D" w14:textId="77777777" w:rsidR="00EC460B" w:rsidRDefault="00EC460B" w:rsidP="00EC460B">
      <w:pPr>
        <w:pStyle w:val="Asubpara"/>
      </w:pPr>
      <w:r>
        <w:tab/>
        <w:t>(i)</w:t>
      </w:r>
      <w:r>
        <w:tab/>
        <w:t>to conduct and control race meetings for the purpose of betting; and</w:t>
      </w:r>
    </w:p>
    <w:p w14:paraId="2555C23D" w14:textId="77777777" w:rsidR="00EC460B" w:rsidRDefault="00EC460B" w:rsidP="00EC460B">
      <w:pPr>
        <w:pStyle w:val="Asubpara"/>
      </w:pPr>
      <w:r>
        <w:tab/>
        <w:t>(ii)</w:t>
      </w:r>
      <w:r>
        <w:tab/>
        <w:t>ensure that races conducted by it will be conducted honestly and free from criminal influence; and</w:t>
      </w:r>
    </w:p>
    <w:p w14:paraId="66095874" w14:textId="77777777" w:rsidR="00EC460B" w:rsidRDefault="00EC460B" w:rsidP="00EC460B">
      <w:pPr>
        <w:pStyle w:val="Apara"/>
      </w:pPr>
      <w:r>
        <w:tab/>
        <w:t>(c)</w:t>
      </w:r>
      <w:r>
        <w:tab/>
        <w:t>provide to the commission—</w:t>
      </w:r>
    </w:p>
    <w:p w14:paraId="0F93401F" w14:textId="77777777" w:rsidR="00EC460B" w:rsidRDefault="00EC460B" w:rsidP="00EC460B">
      <w:pPr>
        <w:pStyle w:val="Asubpara"/>
      </w:pPr>
      <w:r>
        <w:tab/>
        <w:t>(i)</w:t>
      </w:r>
      <w:r>
        <w:tab/>
        <w:t>a copy of the rules under which it proposes to conduct race meetings (including a specification of the kinds of races); and</w:t>
      </w:r>
    </w:p>
    <w:p w14:paraId="1F0FA0E8" w14:textId="77777777" w:rsidR="00EC460B" w:rsidRDefault="00EC460B" w:rsidP="00EC460B">
      <w:pPr>
        <w:pStyle w:val="Asubpara"/>
      </w:pPr>
      <w:r>
        <w:tab/>
        <w:t>(ii)</w:t>
      </w:r>
      <w:r>
        <w:tab/>
        <w:t>the particulars of the racecourse or racecourses where it proposes to conduct race meetings; and</w:t>
      </w:r>
    </w:p>
    <w:p w14:paraId="359CAE3D" w14:textId="77777777" w:rsidR="00EC460B" w:rsidRDefault="00EC460B" w:rsidP="00EC460B">
      <w:pPr>
        <w:pStyle w:val="Asubpara"/>
      </w:pPr>
      <w:r>
        <w:tab/>
        <w:t>(iii)</w:t>
      </w:r>
      <w:r>
        <w:tab/>
        <w:t>such other information as the commission requires for the purpose of evaluating the application.</w:t>
      </w:r>
    </w:p>
    <w:p w14:paraId="56D51859" w14:textId="77777777" w:rsidR="00EC460B" w:rsidRDefault="00EC460B" w:rsidP="00EC460B">
      <w:pPr>
        <w:pStyle w:val="Amain"/>
        <w:keepNext/>
      </w:pPr>
      <w:r>
        <w:lastRenderedPageBreak/>
        <w:tab/>
        <w:t>(2)</w:t>
      </w:r>
      <w:r>
        <w:tab/>
        <w:t>If the commission is satisfied that—</w:t>
      </w:r>
    </w:p>
    <w:p w14:paraId="48140565" w14:textId="77777777" w:rsidR="00EC460B" w:rsidRDefault="00EC460B" w:rsidP="00BB59E2">
      <w:pPr>
        <w:pStyle w:val="Apara"/>
        <w:keepNext/>
      </w:pPr>
      <w:r>
        <w:tab/>
        <w:t>(a)</w:t>
      </w:r>
      <w:r>
        <w:tab/>
        <w:t>the applicant satisfies subsection (1) (a) and (b); and</w:t>
      </w:r>
    </w:p>
    <w:p w14:paraId="431FBF38" w14:textId="77777777" w:rsidR="00EC460B" w:rsidRDefault="00EC460B" w:rsidP="00EC460B">
      <w:pPr>
        <w:pStyle w:val="Apara"/>
      </w:pPr>
      <w:r>
        <w:tab/>
        <w:t>(b)</w:t>
      </w:r>
      <w:r>
        <w:tab/>
        <w:t>the rules referred to in subsection (1) (c) (i) are satisfactory;</w:t>
      </w:r>
    </w:p>
    <w:p w14:paraId="33F7A4C8" w14:textId="77777777" w:rsidR="00EC460B" w:rsidRDefault="00EC460B" w:rsidP="00EC460B">
      <w:pPr>
        <w:pStyle w:val="Amainreturn"/>
      </w:pPr>
      <w:r>
        <w:t>the commission must approve an application unless it has determined by an inquiry that it would be against the public interest to do so.</w:t>
      </w:r>
    </w:p>
    <w:p w14:paraId="3E79538A" w14:textId="77777777" w:rsidR="00EC460B" w:rsidRDefault="00EC460B" w:rsidP="00EC460B">
      <w:pPr>
        <w:pStyle w:val="Amain"/>
      </w:pPr>
      <w:r>
        <w:tab/>
        <w:t>(3)</w:t>
      </w:r>
      <w:r>
        <w:tab/>
        <w:t>An approval may be subject to such conditions as the commission thinks appropriate.</w:t>
      </w:r>
    </w:p>
    <w:p w14:paraId="4F86A887" w14:textId="77777777" w:rsidR="00EC460B" w:rsidRDefault="00EC460B" w:rsidP="00EC460B">
      <w:pPr>
        <w:pStyle w:val="Amain"/>
      </w:pPr>
      <w:r>
        <w:tab/>
        <w:t>(4)</w:t>
      </w:r>
      <w:r>
        <w:tab/>
        <w:t>An approval under this section includes an approval of the rules referred to in subsection (1) (c) (i).</w:t>
      </w:r>
    </w:p>
    <w:p w14:paraId="7BFC233F" w14:textId="77777777" w:rsidR="00EC460B" w:rsidRDefault="00EC460B" w:rsidP="00EC460B">
      <w:pPr>
        <w:pStyle w:val="Amain"/>
      </w:pPr>
      <w:r>
        <w:tab/>
        <w:t>(5)</w:t>
      </w:r>
      <w:r>
        <w:tab/>
        <w:t>If the commission refuses an application, it must give the reasons for the decision in writing.</w:t>
      </w:r>
    </w:p>
    <w:p w14:paraId="12E130C9" w14:textId="77777777" w:rsidR="00EC460B" w:rsidRDefault="00EC460B" w:rsidP="00EC460B">
      <w:pPr>
        <w:pStyle w:val="Amain"/>
      </w:pPr>
      <w:r>
        <w:tab/>
        <w:t>(6)</w:t>
      </w:r>
      <w:r>
        <w:tab/>
        <w:t>An applicant who is refused approval under subsection (3) on the ground that the commission is satisfied that it would be against the public interest may apply to the Minister for a review of the decision.</w:t>
      </w:r>
    </w:p>
    <w:p w14:paraId="64193D19" w14:textId="77777777" w:rsidR="00EC460B" w:rsidRDefault="00EC460B" w:rsidP="00EC460B">
      <w:pPr>
        <w:pStyle w:val="Amain"/>
      </w:pPr>
      <w:r>
        <w:tab/>
        <w:t>(7)</w:t>
      </w:r>
      <w:r>
        <w:tab/>
        <w:t>The Minister, on reviewing the decision, may direct the commission to grant approval to the applicant.</w:t>
      </w:r>
    </w:p>
    <w:p w14:paraId="3749DD1F" w14:textId="77777777" w:rsidR="00EC460B" w:rsidRDefault="00EC460B" w:rsidP="00EC460B">
      <w:pPr>
        <w:pStyle w:val="Amain"/>
      </w:pPr>
      <w:r>
        <w:tab/>
        <w:t>(8)</w:t>
      </w:r>
      <w:r>
        <w:tab/>
        <w:t>A direction by the Minister under subsection (7)—</w:t>
      </w:r>
    </w:p>
    <w:p w14:paraId="27B4BD76" w14:textId="77777777" w:rsidR="00EC460B" w:rsidRDefault="00EC460B" w:rsidP="00EC460B">
      <w:pPr>
        <w:pStyle w:val="Apara"/>
      </w:pPr>
      <w:r>
        <w:rPr>
          <w:b/>
          <w:bCs/>
        </w:rPr>
        <w:tab/>
      </w:r>
      <w:r>
        <w:t>(a)</w:t>
      </w:r>
      <w:r>
        <w:tab/>
        <w:t>is a disallowable instrument; and</w:t>
      </w:r>
    </w:p>
    <w:p w14:paraId="5BD5317B" w14:textId="77777777" w:rsidR="00EC460B" w:rsidRDefault="00EC460B" w:rsidP="00EC460B">
      <w:pPr>
        <w:pStyle w:val="Apara"/>
        <w:keepNext/>
      </w:pPr>
      <w:r>
        <w:tab/>
        <w:t>(b)</w:t>
      </w:r>
      <w:r>
        <w:tab/>
        <w:t>takes effect, unless disallowed, at the end of the period during which it is disallowable.</w:t>
      </w:r>
    </w:p>
    <w:p w14:paraId="1CD81ED1" w14:textId="0A24528B" w:rsidR="00EC460B" w:rsidRDefault="00EC460B" w:rsidP="00EC460B">
      <w:pPr>
        <w:pStyle w:val="aNote"/>
      </w:pPr>
      <w:r w:rsidRPr="00CC7DC9">
        <w:rPr>
          <w:rStyle w:val="charItals"/>
        </w:rPr>
        <w:t>Note</w:t>
      </w:r>
      <w:r w:rsidRPr="00CC7DC9">
        <w:rPr>
          <w:rStyle w:val="charItals"/>
        </w:rPr>
        <w:t> </w:t>
      </w:r>
      <w:r w:rsidRPr="00CC7DC9">
        <w:rPr>
          <w:rStyle w:val="charItals"/>
        </w:rPr>
        <w:tab/>
      </w:r>
      <w:r>
        <w:t xml:space="preserve">A disallowable instrument must be notified, and presented to the Legislative Assembly, under the </w:t>
      </w:r>
      <w:hyperlink r:id="rId43" w:tooltip="A2001-14" w:history="1">
        <w:r w:rsidR="00CC7DC9" w:rsidRPr="00CC7DC9">
          <w:rPr>
            <w:rStyle w:val="charCitHyperlinkAbbrev"/>
          </w:rPr>
          <w:t>Legislation Act</w:t>
        </w:r>
      </w:hyperlink>
      <w:r>
        <w:t>.</w:t>
      </w:r>
    </w:p>
    <w:p w14:paraId="2A22F751" w14:textId="77777777" w:rsidR="00EC460B" w:rsidRDefault="00EC460B" w:rsidP="00EC460B">
      <w:pPr>
        <w:pStyle w:val="AH5Sec"/>
      </w:pPr>
      <w:bookmarkStart w:id="43" w:name="_Toc111542543"/>
      <w:r w:rsidRPr="00730340">
        <w:rPr>
          <w:rStyle w:val="CharSectNo"/>
        </w:rPr>
        <w:t>35</w:t>
      </w:r>
      <w:r>
        <w:tab/>
        <w:t>Variation of conditions or approved rules</w:t>
      </w:r>
      <w:bookmarkEnd w:id="43"/>
    </w:p>
    <w:p w14:paraId="1A76AB88" w14:textId="77777777" w:rsidR="00EC460B" w:rsidRDefault="00EC460B" w:rsidP="00EC460B">
      <w:pPr>
        <w:pStyle w:val="Amain"/>
      </w:pPr>
      <w:r>
        <w:tab/>
        <w:t>(1)</w:t>
      </w:r>
      <w:r>
        <w:tab/>
        <w:t>The commission may, on its own initiative or on the application of an ARO, add to or vary any conditions of approval under section 34 (3).</w:t>
      </w:r>
    </w:p>
    <w:p w14:paraId="559F305C" w14:textId="77777777" w:rsidR="00EC460B" w:rsidRDefault="00EC460B" w:rsidP="00EC460B">
      <w:pPr>
        <w:pStyle w:val="Amain"/>
      </w:pPr>
      <w:r>
        <w:tab/>
        <w:t>(2)</w:t>
      </w:r>
      <w:r>
        <w:tab/>
        <w:t>The commission may, on the application of an ARO, approve a change to the rules approved under section 34 (4).</w:t>
      </w:r>
    </w:p>
    <w:p w14:paraId="570F1CDA" w14:textId="77777777" w:rsidR="00EC460B" w:rsidRDefault="00EC460B" w:rsidP="00EC460B">
      <w:pPr>
        <w:pStyle w:val="Amain"/>
      </w:pPr>
      <w:r>
        <w:lastRenderedPageBreak/>
        <w:tab/>
        <w:t>(3)</w:t>
      </w:r>
      <w:r>
        <w:tab/>
        <w:t>In considering whether to act under this section, the commission must satisfy itself as to the matters referred to in section 34 (2), and may require the ARO to provide such information as it requires for that purpose.</w:t>
      </w:r>
    </w:p>
    <w:p w14:paraId="79D2B274" w14:textId="77777777" w:rsidR="00EC460B" w:rsidRDefault="00EC460B" w:rsidP="00EC460B">
      <w:pPr>
        <w:pStyle w:val="AH5Sec"/>
      </w:pPr>
      <w:bookmarkStart w:id="44" w:name="_Toc111542544"/>
      <w:r w:rsidRPr="00730340">
        <w:rPr>
          <w:rStyle w:val="CharSectNo"/>
        </w:rPr>
        <w:t>36</w:t>
      </w:r>
      <w:r>
        <w:tab/>
        <w:t>Revocation of approval of AROs</w:t>
      </w:r>
      <w:bookmarkEnd w:id="44"/>
    </w:p>
    <w:p w14:paraId="2315157C" w14:textId="77777777" w:rsidR="00EC460B" w:rsidRDefault="00EC460B" w:rsidP="00EC460B">
      <w:pPr>
        <w:pStyle w:val="Amain"/>
      </w:pPr>
      <w:r>
        <w:tab/>
        <w:t>(1)</w:t>
      </w:r>
      <w:r>
        <w:tab/>
        <w:t>If the commission is satisfied, following an inquiry, that an ARO no longer satisfies section 34 (1) (a) or (b), or has contravened a provision of this Act, it may revoke the organisation’s approval.</w:t>
      </w:r>
    </w:p>
    <w:p w14:paraId="7AE60DEF" w14:textId="77777777" w:rsidR="00EC460B" w:rsidRDefault="00EC460B" w:rsidP="00EC460B">
      <w:pPr>
        <w:pStyle w:val="Amain"/>
      </w:pPr>
      <w:r>
        <w:tab/>
        <w:t>(2)</w:t>
      </w:r>
      <w:r>
        <w:tab/>
        <w:t>If the commission is satisfied that it is no longer in the public interest that an ARO be approved, it may direct the commission to revoke the organisation’s approval.</w:t>
      </w:r>
      <w:r>
        <w:rPr>
          <w:color w:val="000000"/>
        </w:rPr>
        <w:t xml:space="preserve"> </w:t>
      </w:r>
    </w:p>
    <w:p w14:paraId="66B18C7F" w14:textId="77777777" w:rsidR="00EC460B" w:rsidRDefault="00EC460B" w:rsidP="00EC460B">
      <w:pPr>
        <w:pStyle w:val="Amain"/>
      </w:pPr>
      <w:r>
        <w:tab/>
        <w:t>(3)</w:t>
      </w:r>
      <w:r>
        <w:tab/>
        <w:t>A direction by the commission under subsection (2)—</w:t>
      </w:r>
      <w:r>
        <w:rPr>
          <w:color w:val="000000"/>
        </w:rPr>
        <w:t xml:space="preserve"> </w:t>
      </w:r>
    </w:p>
    <w:p w14:paraId="4467DBF2" w14:textId="77777777" w:rsidR="00EC460B" w:rsidRDefault="00EC460B" w:rsidP="00EC460B">
      <w:pPr>
        <w:pStyle w:val="Apara"/>
        <w:rPr>
          <w:color w:val="000000"/>
        </w:rPr>
      </w:pPr>
      <w:r>
        <w:rPr>
          <w:b/>
          <w:bCs/>
        </w:rPr>
        <w:tab/>
      </w:r>
      <w:r>
        <w:t>(a)</w:t>
      </w:r>
      <w:r>
        <w:tab/>
        <w:t>is a disallowable instrument; and</w:t>
      </w:r>
    </w:p>
    <w:p w14:paraId="5F6DBDC3" w14:textId="77777777" w:rsidR="00EC460B" w:rsidRDefault="00EC460B" w:rsidP="00EC460B">
      <w:pPr>
        <w:pStyle w:val="Apara"/>
        <w:keepNext/>
        <w:rPr>
          <w:color w:val="000000"/>
        </w:rPr>
      </w:pPr>
      <w:r>
        <w:tab/>
        <w:t>(b)</w:t>
      </w:r>
      <w:r>
        <w:tab/>
        <w:t>takes effect, unless disallowed, at the end of the period during which it is disallowable.</w:t>
      </w:r>
      <w:r>
        <w:rPr>
          <w:color w:val="000000"/>
        </w:rPr>
        <w:t xml:space="preserve"> </w:t>
      </w:r>
    </w:p>
    <w:p w14:paraId="1015BC6E" w14:textId="2E7F5C50" w:rsidR="00EC460B" w:rsidRDefault="00EC460B" w:rsidP="00EC460B">
      <w:pPr>
        <w:pStyle w:val="aNote"/>
      </w:pPr>
      <w:r w:rsidRPr="00CC7DC9">
        <w:rPr>
          <w:rStyle w:val="charItals"/>
        </w:rPr>
        <w:t>Note</w:t>
      </w:r>
      <w:r w:rsidRPr="00CC7DC9">
        <w:rPr>
          <w:rStyle w:val="charItals"/>
        </w:rPr>
        <w:t> </w:t>
      </w:r>
      <w:r w:rsidRPr="00CC7DC9">
        <w:rPr>
          <w:rStyle w:val="charItals"/>
        </w:rPr>
        <w:tab/>
      </w:r>
      <w:r>
        <w:t xml:space="preserve">A disallowable instrument must be notified, and presented to the Legislative Assembly, under the </w:t>
      </w:r>
      <w:hyperlink r:id="rId44" w:tooltip="A2001-14" w:history="1">
        <w:r w:rsidR="00CC7DC9" w:rsidRPr="00CC7DC9">
          <w:rPr>
            <w:rStyle w:val="charCitHyperlinkAbbrev"/>
          </w:rPr>
          <w:t>Legislation Act</w:t>
        </w:r>
      </w:hyperlink>
      <w:r>
        <w:t>.</w:t>
      </w:r>
    </w:p>
    <w:p w14:paraId="2CEA9297" w14:textId="77777777" w:rsidR="00EC460B" w:rsidRDefault="00EC460B" w:rsidP="00EC460B">
      <w:pPr>
        <w:pStyle w:val="AH5Sec"/>
        <w:rPr>
          <w:color w:val="000000"/>
        </w:rPr>
      </w:pPr>
      <w:bookmarkStart w:id="45" w:name="_Toc111542545"/>
      <w:r w:rsidRPr="00730340">
        <w:rPr>
          <w:rStyle w:val="CharSectNo"/>
        </w:rPr>
        <w:t>37</w:t>
      </w:r>
      <w:r>
        <w:rPr>
          <w:noProof/>
        </w:rPr>
        <w:tab/>
      </w:r>
      <w:r>
        <w:t>AROs must provide reports</w:t>
      </w:r>
      <w:bookmarkEnd w:id="45"/>
    </w:p>
    <w:p w14:paraId="3E068166" w14:textId="77777777" w:rsidR="00EC460B" w:rsidRDefault="00EC460B" w:rsidP="00EC460B">
      <w:pPr>
        <w:pStyle w:val="Amainreturn"/>
        <w:rPr>
          <w:color w:val="000000"/>
        </w:rPr>
      </w:pPr>
      <w:r>
        <w:t>An ARO must provide the commission with a copy of each report or statement of accounts of the organisation provided to members or shareholders of the organisation.</w:t>
      </w:r>
      <w:r>
        <w:rPr>
          <w:color w:val="000000"/>
        </w:rPr>
        <w:t xml:space="preserve"> </w:t>
      </w:r>
    </w:p>
    <w:p w14:paraId="1A9EF807" w14:textId="77777777" w:rsidR="00EC460B" w:rsidRDefault="00EC460B" w:rsidP="00EC460B">
      <w:pPr>
        <w:pStyle w:val="PageBreak"/>
      </w:pPr>
      <w:r>
        <w:br w:type="page"/>
      </w:r>
    </w:p>
    <w:p w14:paraId="5F9DF371" w14:textId="77777777" w:rsidR="00EC460B" w:rsidRPr="00730340" w:rsidRDefault="00EC460B" w:rsidP="00EC460B">
      <w:pPr>
        <w:pStyle w:val="AH2Part"/>
      </w:pPr>
      <w:bookmarkStart w:id="46" w:name="_Toc111542546"/>
      <w:r w:rsidRPr="00730340">
        <w:rPr>
          <w:rStyle w:val="CharPartNo"/>
        </w:rPr>
        <w:lastRenderedPageBreak/>
        <w:t>Part 5</w:t>
      </w:r>
      <w:r>
        <w:tab/>
      </w:r>
      <w:r w:rsidRPr="00730340">
        <w:rPr>
          <w:rStyle w:val="CharPartText"/>
        </w:rPr>
        <w:t>The Racing Appeals Tribunal</w:t>
      </w:r>
      <w:bookmarkEnd w:id="46"/>
    </w:p>
    <w:p w14:paraId="49911A28" w14:textId="77777777" w:rsidR="00EC460B" w:rsidRPr="00730340" w:rsidRDefault="00EC460B" w:rsidP="00EC460B">
      <w:pPr>
        <w:pStyle w:val="AH3Div"/>
      </w:pPr>
      <w:bookmarkStart w:id="47" w:name="_Toc111542547"/>
      <w:r w:rsidRPr="00730340">
        <w:rPr>
          <w:rStyle w:val="CharDivNo"/>
        </w:rPr>
        <w:t>Division 5.1</w:t>
      </w:r>
      <w:r>
        <w:tab/>
      </w:r>
      <w:r w:rsidRPr="00730340">
        <w:rPr>
          <w:rStyle w:val="CharDivText"/>
        </w:rPr>
        <w:t>The tribunal</w:t>
      </w:r>
      <w:bookmarkEnd w:id="47"/>
    </w:p>
    <w:p w14:paraId="5EA53DC8" w14:textId="77777777" w:rsidR="00EC460B" w:rsidRDefault="00EC460B" w:rsidP="00EC460B">
      <w:pPr>
        <w:pStyle w:val="AH5Sec"/>
      </w:pPr>
      <w:bookmarkStart w:id="48" w:name="_Toc111542548"/>
      <w:r w:rsidRPr="00730340">
        <w:rPr>
          <w:rStyle w:val="CharSectNo"/>
        </w:rPr>
        <w:t>38</w:t>
      </w:r>
      <w:r>
        <w:tab/>
        <w:t>Establishment</w:t>
      </w:r>
      <w:bookmarkEnd w:id="48"/>
    </w:p>
    <w:p w14:paraId="044005EA" w14:textId="77777777" w:rsidR="00EC460B" w:rsidRDefault="00EC460B" w:rsidP="00EC460B">
      <w:pPr>
        <w:pStyle w:val="Amainreturn"/>
      </w:pPr>
      <w:r>
        <w:t>The Racing Appeals Tribunal is established.</w:t>
      </w:r>
    </w:p>
    <w:p w14:paraId="272F96D6" w14:textId="77777777" w:rsidR="00EC460B" w:rsidRDefault="00EC460B" w:rsidP="00EC460B">
      <w:pPr>
        <w:pStyle w:val="AH5Sec"/>
      </w:pPr>
      <w:bookmarkStart w:id="49" w:name="_Toc111542549"/>
      <w:r w:rsidRPr="00730340">
        <w:rPr>
          <w:rStyle w:val="CharSectNo"/>
        </w:rPr>
        <w:t>39</w:t>
      </w:r>
      <w:r>
        <w:tab/>
        <w:t>Functions</w:t>
      </w:r>
      <w:bookmarkEnd w:id="49"/>
    </w:p>
    <w:p w14:paraId="67BA4564" w14:textId="77777777" w:rsidR="00EC460B" w:rsidRDefault="00EC460B" w:rsidP="00EC460B">
      <w:pPr>
        <w:pStyle w:val="Amainreturn"/>
      </w:pPr>
      <w:r>
        <w:t>The functions of the tribunal are—</w:t>
      </w:r>
    </w:p>
    <w:p w14:paraId="7004E943" w14:textId="77777777" w:rsidR="00EC460B" w:rsidRDefault="00EC460B" w:rsidP="00EC460B">
      <w:pPr>
        <w:pStyle w:val="Apara"/>
      </w:pPr>
      <w:r>
        <w:tab/>
        <w:t>(a)</w:t>
      </w:r>
      <w:r>
        <w:tab/>
        <w:t>to hear and determine appeals; and</w:t>
      </w:r>
    </w:p>
    <w:p w14:paraId="0775AAAD" w14:textId="77777777" w:rsidR="00EC460B" w:rsidRDefault="00EC460B" w:rsidP="00EC460B">
      <w:pPr>
        <w:pStyle w:val="Apara"/>
      </w:pPr>
      <w:r>
        <w:tab/>
        <w:t>(b)</w:t>
      </w:r>
      <w:r>
        <w:tab/>
        <w:t>to exercise the functions given to the tribunal by this Act or another Act.</w:t>
      </w:r>
    </w:p>
    <w:p w14:paraId="482161B9" w14:textId="77777777" w:rsidR="00EC460B" w:rsidRDefault="00EC460B" w:rsidP="00EC460B">
      <w:pPr>
        <w:pStyle w:val="AH5Sec"/>
      </w:pPr>
      <w:bookmarkStart w:id="50" w:name="_Toc111542550"/>
      <w:r w:rsidRPr="00730340">
        <w:rPr>
          <w:rStyle w:val="CharSectNo"/>
        </w:rPr>
        <w:t>40</w:t>
      </w:r>
      <w:r>
        <w:tab/>
        <w:t>Membership</w:t>
      </w:r>
      <w:bookmarkEnd w:id="50"/>
    </w:p>
    <w:p w14:paraId="43AEDCDC" w14:textId="77777777" w:rsidR="00EC460B" w:rsidRDefault="00EC460B" w:rsidP="00EC460B">
      <w:pPr>
        <w:pStyle w:val="Amain"/>
      </w:pPr>
      <w:r>
        <w:tab/>
        <w:t>(1)</w:t>
      </w:r>
      <w:r>
        <w:tab/>
        <w:t>The tribunal must consist of—</w:t>
      </w:r>
    </w:p>
    <w:p w14:paraId="265BB7EB" w14:textId="77777777" w:rsidR="00EC460B" w:rsidRDefault="00EC460B" w:rsidP="00EC460B">
      <w:pPr>
        <w:pStyle w:val="Apara"/>
      </w:pPr>
      <w:r>
        <w:tab/>
        <w:t>(a)</w:t>
      </w:r>
      <w:r>
        <w:tab/>
        <w:t>a president; and</w:t>
      </w:r>
    </w:p>
    <w:p w14:paraId="27AB7D9A" w14:textId="77777777" w:rsidR="00EC460B" w:rsidRDefault="00EC460B" w:rsidP="00EC460B">
      <w:pPr>
        <w:pStyle w:val="Apara"/>
      </w:pPr>
      <w:r>
        <w:tab/>
        <w:t>(b)</w:t>
      </w:r>
      <w:r>
        <w:tab/>
        <w:t>a deputy president; and</w:t>
      </w:r>
    </w:p>
    <w:p w14:paraId="78FE3E81" w14:textId="77777777" w:rsidR="00EC460B" w:rsidRDefault="00EC460B" w:rsidP="00EC460B">
      <w:pPr>
        <w:pStyle w:val="Apara"/>
      </w:pPr>
      <w:r>
        <w:tab/>
        <w:t>(c)</w:t>
      </w:r>
      <w:r>
        <w:tab/>
        <w:t>4 other members.</w:t>
      </w:r>
    </w:p>
    <w:p w14:paraId="4CB0D898" w14:textId="77777777" w:rsidR="00EC460B" w:rsidRDefault="00EC460B" w:rsidP="00EC460B">
      <w:pPr>
        <w:pStyle w:val="Amain"/>
      </w:pPr>
      <w:r>
        <w:tab/>
        <w:t>(2)</w:t>
      </w:r>
      <w:r>
        <w:tab/>
        <w:t>The appointment and conditions of office of members of the tribunal must be in accordance with schedule 1.</w:t>
      </w:r>
    </w:p>
    <w:p w14:paraId="37721144" w14:textId="77777777" w:rsidR="00EC460B" w:rsidRDefault="00EC460B" w:rsidP="00EC460B">
      <w:pPr>
        <w:pStyle w:val="AH5Sec"/>
      </w:pPr>
      <w:bookmarkStart w:id="51" w:name="_Toc111542551"/>
      <w:r w:rsidRPr="00730340">
        <w:rPr>
          <w:rStyle w:val="CharSectNo"/>
        </w:rPr>
        <w:t>41</w:t>
      </w:r>
      <w:r>
        <w:tab/>
        <w:t>Constitution for appeals</w:t>
      </w:r>
      <w:bookmarkEnd w:id="51"/>
    </w:p>
    <w:p w14:paraId="2E0D3393" w14:textId="77777777" w:rsidR="00EC460B" w:rsidRDefault="00EC460B" w:rsidP="00EC460B">
      <w:pPr>
        <w:pStyle w:val="Amain"/>
      </w:pPr>
      <w:r>
        <w:tab/>
        <w:t>(1)</w:t>
      </w:r>
      <w:r>
        <w:tab/>
        <w:t>For the purpose of hearing an appeal, the tribunal must be constituted, subject to subsection (2), by 3 members, of which 1 must be the president or deputy president.</w:t>
      </w:r>
    </w:p>
    <w:p w14:paraId="4B804806" w14:textId="77777777" w:rsidR="00EC460B" w:rsidRDefault="00EC460B" w:rsidP="00EC460B">
      <w:pPr>
        <w:pStyle w:val="Amain"/>
      </w:pPr>
      <w:r>
        <w:tab/>
        <w:t>(2)</w:t>
      </w:r>
      <w:r>
        <w:tab/>
        <w:t>If the president is satisfied that an appeal for hearing is of a sufficiently minor nature, the tribunal must be constituted as determined by the president.</w:t>
      </w:r>
    </w:p>
    <w:p w14:paraId="1357DBCF" w14:textId="77777777" w:rsidR="00EC460B" w:rsidRDefault="00EC460B" w:rsidP="00EC460B">
      <w:pPr>
        <w:pStyle w:val="Amain"/>
      </w:pPr>
      <w:r>
        <w:lastRenderedPageBreak/>
        <w:tab/>
        <w:t>(3)</w:t>
      </w:r>
      <w:r>
        <w:tab/>
        <w:t>The tribunal, separately constituted under this section, may sit simultaneously to determine separate matters.</w:t>
      </w:r>
    </w:p>
    <w:p w14:paraId="2C984E92" w14:textId="77777777" w:rsidR="00EC460B" w:rsidRDefault="00EC460B" w:rsidP="00EC460B">
      <w:pPr>
        <w:pStyle w:val="AH5Sec"/>
      </w:pPr>
      <w:bookmarkStart w:id="52" w:name="_Toc111542552"/>
      <w:r w:rsidRPr="00730340">
        <w:rPr>
          <w:rStyle w:val="CharSectNo"/>
        </w:rPr>
        <w:t>42</w:t>
      </w:r>
      <w:r>
        <w:tab/>
        <w:t>Assessors</w:t>
      </w:r>
      <w:bookmarkEnd w:id="52"/>
    </w:p>
    <w:p w14:paraId="6A0AFD9F" w14:textId="77777777" w:rsidR="00EC460B" w:rsidRDefault="00EC460B" w:rsidP="00EC460B">
      <w:pPr>
        <w:pStyle w:val="Amain"/>
      </w:pPr>
      <w:r>
        <w:tab/>
        <w:t>(1)</w:t>
      </w:r>
      <w:r>
        <w:tab/>
        <w:t>The tribunal may have assessors.</w:t>
      </w:r>
    </w:p>
    <w:p w14:paraId="42B09AA6" w14:textId="77777777" w:rsidR="00EC460B" w:rsidRDefault="00EC460B" w:rsidP="00EC460B">
      <w:pPr>
        <w:pStyle w:val="Amain"/>
      </w:pPr>
      <w:r>
        <w:tab/>
        <w:t>(2)</w:t>
      </w:r>
      <w:r>
        <w:tab/>
        <w:t>The president may direct that the tribunal, in hearing an appeal, must be assisted by 1 or more assessors.</w:t>
      </w:r>
    </w:p>
    <w:p w14:paraId="0C299CA3" w14:textId="77777777" w:rsidR="00EC460B" w:rsidRDefault="00EC460B" w:rsidP="00EC460B">
      <w:pPr>
        <w:pStyle w:val="Amain"/>
      </w:pPr>
      <w:r>
        <w:tab/>
        <w:t>(3)</w:t>
      </w:r>
      <w:r>
        <w:tab/>
        <w:t>An assessor assisting the tribunal may assist and advise the tribunal on any matter before it, but must not adjudicate on any matter.</w:t>
      </w:r>
    </w:p>
    <w:p w14:paraId="336AD3E3" w14:textId="77777777" w:rsidR="00EC460B" w:rsidRDefault="00EC460B" w:rsidP="00EC460B">
      <w:pPr>
        <w:pStyle w:val="Amain"/>
      </w:pPr>
      <w:r>
        <w:tab/>
        <w:t>(4)</w:t>
      </w:r>
      <w:r>
        <w:tab/>
        <w:t>The appointment and conditions of office of assessors must be in accordance with schedule 2.</w:t>
      </w:r>
    </w:p>
    <w:p w14:paraId="244F678F" w14:textId="77777777" w:rsidR="00EC460B" w:rsidRDefault="00EC460B" w:rsidP="00EC460B">
      <w:pPr>
        <w:pStyle w:val="AH5Sec"/>
      </w:pPr>
      <w:bookmarkStart w:id="53" w:name="_Toc111542553"/>
      <w:r w:rsidRPr="00730340">
        <w:rPr>
          <w:rStyle w:val="CharSectNo"/>
        </w:rPr>
        <w:t>43</w:t>
      </w:r>
      <w:r>
        <w:tab/>
        <w:t>Powers in relation to witnesses etc</w:t>
      </w:r>
      <w:bookmarkEnd w:id="53"/>
    </w:p>
    <w:p w14:paraId="1544A65A" w14:textId="77777777" w:rsidR="00EC460B" w:rsidRDefault="00EC460B" w:rsidP="00EC460B">
      <w:pPr>
        <w:pStyle w:val="Amain"/>
      </w:pPr>
      <w:r>
        <w:tab/>
        <w:t>(1)</w:t>
      </w:r>
      <w:r>
        <w:tab/>
        <w:t>The president, the deputy president or the registrar, may, by written notice given to a person, require the person to appear before the tribunal at a hearing, at a stated time and place, to do either or both of the following:</w:t>
      </w:r>
    </w:p>
    <w:p w14:paraId="05AE9687" w14:textId="77777777" w:rsidR="00EC460B" w:rsidRDefault="00EC460B" w:rsidP="00EC460B">
      <w:pPr>
        <w:pStyle w:val="Apara"/>
      </w:pPr>
      <w:r>
        <w:tab/>
        <w:t>(a)</w:t>
      </w:r>
      <w:r>
        <w:tab/>
        <w:t>to give evidence;</w:t>
      </w:r>
    </w:p>
    <w:p w14:paraId="15D165A1" w14:textId="77777777" w:rsidR="00EC460B" w:rsidRDefault="00EC460B" w:rsidP="00EC460B">
      <w:pPr>
        <w:pStyle w:val="Apara"/>
      </w:pPr>
      <w:r>
        <w:tab/>
        <w:t>(b)</w:t>
      </w:r>
      <w:r>
        <w:tab/>
        <w:t>to produce a stated document or other thing relevant to the hearing.</w:t>
      </w:r>
    </w:p>
    <w:p w14:paraId="1D3487E4" w14:textId="77777777" w:rsidR="00EC460B" w:rsidRDefault="00EC460B" w:rsidP="00EC460B">
      <w:pPr>
        <w:pStyle w:val="Amain"/>
      </w:pPr>
      <w:r>
        <w:tab/>
        <w:t>(2)</w:t>
      </w:r>
      <w:r>
        <w:tab/>
        <w:t>The member presiding at a hearing of the tribunal may require a witness appearing before the tribunal to give evidence to do 1 or more of the following:</w:t>
      </w:r>
    </w:p>
    <w:p w14:paraId="034DE45D" w14:textId="77777777" w:rsidR="00EC460B" w:rsidRDefault="00EC460B" w:rsidP="00EC460B">
      <w:pPr>
        <w:pStyle w:val="Apara"/>
      </w:pPr>
      <w:r>
        <w:tab/>
        <w:t>(a)</w:t>
      </w:r>
      <w:r>
        <w:tab/>
        <w:t>to take an oath;</w:t>
      </w:r>
    </w:p>
    <w:p w14:paraId="5E3E6F8B" w14:textId="77777777" w:rsidR="00EC460B" w:rsidRDefault="00EC460B" w:rsidP="00EC460B">
      <w:pPr>
        <w:pStyle w:val="Apara"/>
      </w:pPr>
      <w:r>
        <w:tab/>
        <w:t>(b)</w:t>
      </w:r>
      <w:r>
        <w:tab/>
        <w:t xml:space="preserve">to answer a question relevant to the hearing; </w:t>
      </w:r>
    </w:p>
    <w:p w14:paraId="1C4A0456" w14:textId="77777777" w:rsidR="00EC460B" w:rsidRDefault="00EC460B" w:rsidP="00EC460B">
      <w:pPr>
        <w:pStyle w:val="Apara"/>
        <w:keepNext/>
      </w:pPr>
      <w:r>
        <w:lastRenderedPageBreak/>
        <w:tab/>
        <w:t>(c)</w:t>
      </w:r>
      <w:r>
        <w:tab/>
        <w:t>to produce a stated document or other thing relevant to the hearing.</w:t>
      </w:r>
    </w:p>
    <w:p w14:paraId="5E9523BE" w14:textId="67053D48" w:rsidR="00EC460B" w:rsidRPr="00CC7DC9" w:rsidRDefault="00EC460B" w:rsidP="000E5197">
      <w:pPr>
        <w:pStyle w:val="aNote"/>
        <w:keepNext/>
      </w:pPr>
      <w:r w:rsidRPr="00CC7DC9">
        <w:rPr>
          <w:rStyle w:val="charItals"/>
        </w:rPr>
        <w:t>Note 1</w:t>
      </w:r>
      <w:r w:rsidRPr="00CC7DC9">
        <w:rPr>
          <w:rStyle w:val="charItals"/>
        </w:rPr>
        <w:tab/>
      </w:r>
      <w:r w:rsidRPr="00CC7DC9">
        <w:rPr>
          <w:rStyle w:val="charBoldItals"/>
        </w:rPr>
        <w:t>Oath</w:t>
      </w:r>
      <w:r>
        <w:t xml:space="preserve"> includes affirmation and </w:t>
      </w:r>
      <w:r w:rsidRPr="00CC7DC9">
        <w:rPr>
          <w:rStyle w:val="charBoldItals"/>
        </w:rPr>
        <w:t>take</w:t>
      </w:r>
      <w:r>
        <w:t xml:space="preserve"> an oath includes make an affirmation (see </w:t>
      </w:r>
      <w:hyperlink r:id="rId45" w:tooltip="A2001-14" w:history="1">
        <w:r w:rsidR="00CC7DC9" w:rsidRPr="00CC7DC9">
          <w:rPr>
            <w:rStyle w:val="charCitHyperlinkAbbrev"/>
          </w:rPr>
          <w:t>Legislation Act</w:t>
        </w:r>
      </w:hyperlink>
      <w:r>
        <w:t>, dict, pt 1).</w:t>
      </w:r>
    </w:p>
    <w:p w14:paraId="1A891B53" w14:textId="4F0CD34A" w:rsidR="00EC460B" w:rsidRDefault="00EC460B" w:rsidP="00EC460B">
      <w:pPr>
        <w:pStyle w:val="aNote"/>
      </w:pPr>
      <w:r>
        <w:rPr>
          <w:rStyle w:val="charItals"/>
        </w:rPr>
        <w:t>Note 2</w:t>
      </w:r>
      <w:r>
        <w:rPr>
          <w:rStyle w:val="charItals"/>
        </w:rPr>
        <w:tab/>
      </w:r>
      <w:r>
        <w:t xml:space="preserve">The </w:t>
      </w:r>
      <w:hyperlink r:id="rId46" w:tooltip="A2001-14" w:history="1">
        <w:r w:rsidR="00CC7DC9" w:rsidRPr="00CC7DC9">
          <w:rPr>
            <w:rStyle w:val="charCitHyperlinkAbbrev"/>
          </w:rPr>
          <w:t>Legislation Act</w:t>
        </w:r>
      </w:hyperlink>
      <w:r>
        <w:t>, s 170 and s 171 deal with the application of the privilege against self</w:t>
      </w:r>
      <w:r w:rsidR="00FD517E">
        <w:t>-</w:t>
      </w:r>
      <w:r>
        <w:t>incrimination and client legal privilege.</w:t>
      </w:r>
    </w:p>
    <w:p w14:paraId="18E9F6D4" w14:textId="77777777" w:rsidR="00EC460B" w:rsidRDefault="00EC460B" w:rsidP="00EC460B">
      <w:pPr>
        <w:pStyle w:val="Amain"/>
      </w:pPr>
      <w:r>
        <w:tab/>
        <w:t>(3)</w:t>
      </w:r>
      <w:r>
        <w:tab/>
        <w:t>The tribunal may inspect or make copies of any document or other thing produced before the tribunal and keep it for the reasonable period it considers appropriate.</w:t>
      </w:r>
    </w:p>
    <w:p w14:paraId="62AED4EB" w14:textId="77777777" w:rsidR="00EC460B" w:rsidRDefault="00EC460B" w:rsidP="00EC460B">
      <w:pPr>
        <w:pStyle w:val="AH5Sec"/>
      </w:pPr>
      <w:bookmarkStart w:id="54" w:name="_Toc111542554"/>
      <w:r w:rsidRPr="00730340">
        <w:rPr>
          <w:rStyle w:val="CharSectNo"/>
        </w:rPr>
        <w:t>44</w:t>
      </w:r>
      <w:r>
        <w:tab/>
        <w:t>Application of Criminal Code, ch 7</w:t>
      </w:r>
      <w:bookmarkEnd w:id="54"/>
    </w:p>
    <w:p w14:paraId="682B1429" w14:textId="3A129972" w:rsidR="00EC460B" w:rsidRDefault="00EC460B" w:rsidP="00EC460B">
      <w:pPr>
        <w:pStyle w:val="Amainreturn"/>
        <w:keepNext/>
      </w:pPr>
      <w:r>
        <w:t xml:space="preserve">An appeal before the tribunal is a legal proceeding for the </w:t>
      </w:r>
      <w:hyperlink r:id="rId47" w:tooltip="A2002-51" w:history="1">
        <w:r w:rsidR="00CC7DC9" w:rsidRPr="00CC7DC9">
          <w:rPr>
            <w:rStyle w:val="charCitHyperlinkAbbrev"/>
          </w:rPr>
          <w:t>Criminal Code</w:t>
        </w:r>
      </w:hyperlink>
      <w:r>
        <w:t>, chapter 7 (Administration of justice offences).</w:t>
      </w:r>
    </w:p>
    <w:p w14:paraId="57B14C19" w14:textId="77777777" w:rsidR="00EC460B" w:rsidRDefault="00EC460B" w:rsidP="00EC460B">
      <w:pPr>
        <w:pStyle w:val="aNote"/>
      </w:pPr>
      <w:r w:rsidRPr="00CC7DC9">
        <w:rPr>
          <w:rStyle w:val="charItals"/>
        </w:rPr>
        <w:t>Note</w:t>
      </w:r>
      <w:r w:rsidRPr="00CC7DC9">
        <w:rPr>
          <w:rStyle w:val="charItals"/>
        </w:rPr>
        <w:tab/>
      </w:r>
      <w:r>
        <w:t>That chapter includes offences (eg perjury, falsifying evidence, failing to attend and refusing to be sworn) applying in relation to tribunal proceedings.</w:t>
      </w:r>
    </w:p>
    <w:p w14:paraId="47C147CE" w14:textId="77777777" w:rsidR="00EC460B" w:rsidRDefault="00EC460B" w:rsidP="00EC460B">
      <w:pPr>
        <w:pStyle w:val="AH5Sec"/>
      </w:pPr>
      <w:bookmarkStart w:id="55" w:name="_Toc111542555"/>
      <w:r w:rsidRPr="00730340">
        <w:rPr>
          <w:rStyle w:val="CharSectNo"/>
        </w:rPr>
        <w:t>45</w:t>
      </w:r>
      <w:r>
        <w:tab/>
        <w:t>Rules of the tribunal</w:t>
      </w:r>
      <w:bookmarkEnd w:id="55"/>
    </w:p>
    <w:p w14:paraId="5CEC72D1" w14:textId="77777777" w:rsidR="00EC460B" w:rsidRDefault="00EC460B" w:rsidP="00EC460B">
      <w:pPr>
        <w:pStyle w:val="Amain"/>
      </w:pPr>
      <w:r>
        <w:tab/>
        <w:t>(1)</w:t>
      </w:r>
      <w:r>
        <w:tab/>
        <w:t>The tribunal may make rules (the</w:t>
      </w:r>
      <w:r w:rsidRPr="00CC7DC9">
        <w:rPr>
          <w:rStyle w:val="charBoldItals"/>
        </w:rPr>
        <w:t xml:space="preserve"> rules of the tribunal </w:t>
      </w:r>
      <w:r>
        <w:t>) for the procedure of the tribunal.</w:t>
      </w:r>
    </w:p>
    <w:p w14:paraId="75FD929D" w14:textId="77777777" w:rsidR="00EC460B" w:rsidRDefault="00EC460B" w:rsidP="00EC460B">
      <w:pPr>
        <w:pStyle w:val="Amain"/>
        <w:keepNext/>
      </w:pPr>
      <w:r>
        <w:rPr>
          <w:b/>
          <w:bCs/>
        </w:rPr>
        <w:tab/>
      </w:r>
      <w:r>
        <w:t>(2)</w:t>
      </w:r>
      <w:r>
        <w:tab/>
        <w:t>A rule made under this section is a disallowable instrument.</w:t>
      </w:r>
    </w:p>
    <w:p w14:paraId="1BEE974F" w14:textId="769582E7" w:rsidR="00EC460B" w:rsidRDefault="00EC460B" w:rsidP="00EC460B">
      <w:pPr>
        <w:pStyle w:val="aNote"/>
      </w:pPr>
      <w:r w:rsidRPr="00CC7DC9">
        <w:rPr>
          <w:rStyle w:val="charItals"/>
        </w:rPr>
        <w:t>Note</w:t>
      </w:r>
      <w:r w:rsidRPr="00CC7DC9">
        <w:rPr>
          <w:rStyle w:val="charItals"/>
        </w:rPr>
        <w:t> </w:t>
      </w:r>
      <w:r w:rsidRPr="00CC7DC9">
        <w:rPr>
          <w:rStyle w:val="charItals"/>
        </w:rPr>
        <w:tab/>
      </w:r>
      <w:r>
        <w:t xml:space="preserve">A disallowable instrument must be notified, and presented to the Legislative Assembly, under the </w:t>
      </w:r>
      <w:hyperlink r:id="rId48" w:tooltip="A2001-14" w:history="1">
        <w:r w:rsidR="00CC7DC9" w:rsidRPr="00CC7DC9">
          <w:rPr>
            <w:rStyle w:val="charCitHyperlinkAbbrev"/>
          </w:rPr>
          <w:t>Legislation Act</w:t>
        </w:r>
      </w:hyperlink>
      <w:r>
        <w:t>.</w:t>
      </w:r>
    </w:p>
    <w:p w14:paraId="2B2F785C" w14:textId="77777777" w:rsidR="00EC460B" w:rsidRDefault="00EC460B" w:rsidP="00EC460B">
      <w:pPr>
        <w:pStyle w:val="AH5Sec"/>
      </w:pPr>
      <w:bookmarkStart w:id="56" w:name="_Toc111542556"/>
      <w:r w:rsidRPr="00730340">
        <w:rPr>
          <w:rStyle w:val="CharSectNo"/>
        </w:rPr>
        <w:t>46</w:t>
      </w:r>
      <w:r>
        <w:tab/>
        <w:t>Registrar of tribunal</w:t>
      </w:r>
      <w:bookmarkEnd w:id="56"/>
    </w:p>
    <w:p w14:paraId="57291FE9" w14:textId="77777777" w:rsidR="00EC460B" w:rsidRDefault="00EC460B" w:rsidP="00EC460B">
      <w:pPr>
        <w:pStyle w:val="Amainreturn"/>
      </w:pPr>
      <w:r>
        <w:t xml:space="preserve">The </w:t>
      </w:r>
      <w:r w:rsidR="00D759F8" w:rsidRPr="00D57A5C">
        <w:rPr>
          <w:lang w:eastAsia="en-AU"/>
        </w:rPr>
        <w:t>chief executive officer</w:t>
      </w:r>
      <w:r>
        <w:t xml:space="preserve"> must appoint a public servant as the registrar of the tribunal.</w:t>
      </w:r>
    </w:p>
    <w:p w14:paraId="5FBA1A37" w14:textId="60CBC59C" w:rsidR="00EC460B" w:rsidRDefault="00EC460B" w:rsidP="00EC460B">
      <w:pPr>
        <w:pStyle w:val="aNote"/>
      </w:pPr>
      <w:r w:rsidRPr="00CC7DC9">
        <w:rPr>
          <w:rStyle w:val="charItals"/>
        </w:rPr>
        <w:t>Note 1</w:t>
      </w:r>
      <w:r w:rsidRPr="00CC7DC9">
        <w:rPr>
          <w:rStyle w:val="charItals"/>
        </w:rPr>
        <w:tab/>
      </w:r>
      <w:r>
        <w:t xml:space="preserve">For the making of appointments (including acting appointments), see the </w:t>
      </w:r>
      <w:hyperlink r:id="rId49" w:tooltip="A2001-14" w:history="1">
        <w:r w:rsidR="00CC7DC9" w:rsidRPr="00CC7DC9">
          <w:rPr>
            <w:rStyle w:val="charCitHyperlinkAbbrev"/>
          </w:rPr>
          <w:t>Legislation Act</w:t>
        </w:r>
      </w:hyperlink>
      <w:r>
        <w:t xml:space="preserve">, pt 19.3.  </w:t>
      </w:r>
    </w:p>
    <w:p w14:paraId="018C9164" w14:textId="0468EEE2" w:rsidR="00EC460B" w:rsidRDefault="00EC460B" w:rsidP="00EC460B">
      <w:pPr>
        <w:pStyle w:val="aNote"/>
      </w:pPr>
      <w:r w:rsidRPr="00CC7DC9">
        <w:rPr>
          <w:rStyle w:val="charItals"/>
        </w:rPr>
        <w:t>Note 2</w:t>
      </w:r>
      <w:r w:rsidRPr="00CC7DC9">
        <w:rPr>
          <w:rStyle w:val="charItals"/>
        </w:rPr>
        <w:tab/>
      </w:r>
      <w:r>
        <w:t xml:space="preserve">In particular, an appointment may be made by naming a person or nominating the occupant of a position (see </w:t>
      </w:r>
      <w:hyperlink r:id="rId50" w:tooltip="A2001-14" w:history="1">
        <w:r w:rsidR="00CC7DC9" w:rsidRPr="00CC7DC9">
          <w:rPr>
            <w:rStyle w:val="charCitHyperlinkAbbrev"/>
          </w:rPr>
          <w:t>Legislation Act</w:t>
        </w:r>
      </w:hyperlink>
      <w:r>
        <w:t>, s 207).</w:t>
      </w:r>
    </w:p>
    <w:p w14:paraId="08B261E7" w14:textId="77777777" w:rsidR="00EC460B" w:rsidRDefault="00EC460B" w:rsidP="00EC460B">
      <w:pPr>
        <w:pStyle w:val="AH5Sec"/>
        <w:rPr>
          <w:snapToGrid w:val="0"/>
        </w:rPr>
      </w:pPr>
      <w:bookmarkStart w:id="57" w:name="_Toc111542557"/>
      <w:r w:rsidRPr="00730340">
        <w:rPr>
          <w:rStyle w:val="CharSectNo"/>
        </w:rPr>
        <w:lastRenderedPageBreak/>
        <w:t>46A</w:t>
      </w:r>
      <w:r>
        <w:rPr>
          <w:snapToGrid w:val="0"/>
        </w:rPr>
        <w:tab/>
        <w:t>Protection from liability for tribunal members</w:t>
      </w:r>
      <w:bookmarkEnd w:id="57"/>
    </w:p>
    <w:p w14:paraId="3E6293B7" w14:textId="77777777" w:rsidR="00EC460B" w:rsidRDefault="00EC460B" w:rsidP="00EC460B">
      <w:pPr>
        <w:pStyle w:val="Amain"/>
      </w:pPr>
      <w:r>
        <w:tab/>
        <w:t>(1)</w:t>
      </w:r>
      <w:r>
        <w:tab/>
        <w:t xml:space="preserve">A tribunal member is not civilly liable for anything done or omitted to be done honestly and without </w:t>
      </w:r>
      <w:r>
        <w:rPr>
          <w:rFonts w:ascii="Times New (W1)" w:hAnsi="Times New (W1)" w:cs="Times New (W1)"/>
        </w:rPr>
        <w:t>recklessness—</w:t>
      </w:r>
    </w:p>
    <w:p w14:paraId="66C9ACAE" w14:textId="77777777" w:rsidR="00EC460B" w:rsidRDefault="00EC460B" w:rsidP="00EC460B">
      <w:pPr>
        <w:pStyle w:val="Apara"/>
      </w:pPr>
      <w:r>
        <w:tab/>
        <w:t>(a)</w:t>
      </w:r>
      <w:r>
        <w:tab/>
        <w:t>in the exercise of a function under this Act; or</w:t>
      </w:r>
    </w:p>
    <w:p w14:paraId="61F28599" w14:textId="77777777" w:rsidR="00EC460B" w:rsidRDefault="00EC460B" w:rsidP="00EC460B">
      <w:pPr>
        <w:pStyle w:val="Apara"/>
      </w:pPr>
      <w:r>
        <w:tab/>
        <w:t>(b)</w:t>
      </w:r>
      <w:r>
        <w:tab/>
        <w:t>in the reasonable belief that the act or omission was in the exercise of a function under this Act.</w:t>
      </w:r>
    </w:p>
    <w:p w14:paraId="2FFC181F" w14:textId="77777777" w:rsidR="00EC460B" w:rsidRDefault="00EC460B" w:rsidP="00EC460B">
      <w:pPr>
        <w:pStyle w:val="Amain"/>
      </w:pPr>
      <w:r>
        <w:tab/>
        <w:t>(2)</w:t>
      </w:r>
      <w:r>
        <w:tab/>
        <w:t>Any liability that would, apart from this section, attach to a tribunal member attaches instead to the Territory.</w:t>
      </w:r>
    </w:p>
    <w:p w14:paraId="7536396C" w14:textId="77777777" w:rsidR="00EC460B" w:rsidRPr="00730340" w:rsidRDefault="00EC460B" w:rsidP="00EC460B">
      <w:pPr>
        <w:pStyle w:val="AH3Div"/>
      </w:pPr>
      <w:bookmarkStart w:id="58" w:name="_Toc111542558"/>
      <w:r w:rsidRPr="00730340">
        <w:rPr>
          <w:rStyle w:val="CharDivNo"/>
        </w:rPr>
        <w:t>Division 5.2</w:t>
      </w:r>
      <w:r>
        <w:tab/>
      </w:r>
      <w:r w:rsidRPr="00730340">
        <w:rPr>
          <w:rStyle w:val="CharDivText"/>
        </w:rPr>
        <w:t>Hearing of appeals</w:t>
      </w:r>
      <w:bookmarkEnd w:id="58"/>
    </w:p>
    <w:p w14:paraId="3C45CE1C" w14:textId="77777777" w:rsidR="00EC460B" w:rsidRDefault="00EC460B" w:rsidP="00EC460B">
      <w:pPr>
        <w:pStyle w:val="AH5Sec"/>
      </w:pPr>
      <w:bookmarkStart w:id="59" w:name="_Toc111542559"/>
      <w:r w:rsidRPr="00730340">
        <w:rPr>
          <w:rStyle w:val="CharSectNo"/>
        </w:rPr>
        <w:t>47</w:t>
      </w:r>
      <w:r>
        <w:tab/>
        <w:t>Jurisdiction</w:t>
      </w:r>
      <w:bookmarkEnd w:id="59"/>
    </w:p>
    <w:p w14:paraId="5D00D4F9" w14:textId="77777777" w:rsidR="00EC460B" w:rsidRDefault="00EC460B" w:rsidP="00EC460B">
      <w:pPr>
        <w:pStyle w:val="Amain"/>
      </w:pPr>
      <w:r>
        <w:tab/>
        <w:t>(1)</w:t>
      </w:r>
      <w:r>
        <w:tab/>
        <w:t>The tribunal has jurisdiction to hear and determine an appeal from a person aggrieved by a decision of a controlling body, an ARO or another person conducting a race meeting if—</w:t>
      </w:r>
    </w:p>
    <w:p w14:paraId="03F73545" w14:textId="77777777" w:rsidR="00EC460B" w:rsidRDefault="00EC460B" w:rsidP="00EC460B">
      <w:pPr>
        <w:pStyle w:val="Apara"/>
      </w:pPr>
      <w:r>
        <w:tab/>
        <w:t>(a)</w:t>
      </w:r>
      <w:r>
        <w:tab/>
        <w:t>the decision was made, or purported to be made, under the relevant approved rules or special rules; and</w:t>
      </w:r>
    </w:p>
    <w:p w14:paraId="3DC33F41" w14:textId="77777777" w:rsidR="00EC460B" w:rsidRDefault="00EC460B" w:rsidP="00EC460B">
      <w:pPr>
        <w:pStyle w:val="Apara"/>
      </w:pPr>
      <w:r>
        <w:tab/>
        <w:t>(b)</w:t>
      </w:r>
      <w:r>
        <w:tab/>
        <w:t>the decision—</w:t>
      </w:r>
    </w:p>
    <w:p w14:paraId="065E7A62" w14:textId="77777777" w:rsidR="00EC460B" w:rsidRDefault="00EC460B" w:rsidP="00EC460B">
      <w:pPr>
        <w:pStyle w:val="Asubpara"/>
      </w:pPr>
      <w:r>
        <w:tab/>
        <w:t>(i)</w:t>
      </w:r>
      <w:r>
        <w:tab/>
        <w:t xml:space="preserve">disqualified or suspended a person or animal from participating in events governed by those rules in any particular capacity; or </w:t>
      </w:r>
    </w:p>
    <w:p w14:paraId="7189A5F0" w14:textId="77777777" w:rsidR="00EC460B" w:rsidRDefault="00EC460B" w:rsidP="00EC460B">
      <w:pPr>
        <w:pStyle w:val="Asubpara"/>
      </w:pPr>
      <w:r>
        <w:tab/>
        <w:t>(ii)</w:t>
      </w:r>
      <w:r>
        <w:tab/>
        <w:t>imposed a fine.</w:t>
      </w:r>
    </w:p>
    <w:p w14:paraId="48AFEC10" w14:textId="77777777" w:rsidR="00EC460B" w:rsidRDefault="00EC460B" w:rsidP="00EC460B">
      <w:pPr>
        <w:pStyle w:val="Amain"/>
      </w:pPr>
      <w:r>
        <w:tab/>
        <w:t>(2)</w:t>
      </w:r>
      <w:r>
        <w:tab/>
        <w:t>The tribunal has jurisdiction to hear and determine an appeal from a person aggrieved by a decision of a controlling body or an ARO that requires a person not to enter a racecourse or training track.</w:t>
      </w:r>
    </w:p>
    <w:p w14:paraId="1FFFEFAA" w14:textId="77777777" w:rsidR="00EC460B" w:rsidRPr="00F26586" w:rsidRDefault="00EC460B" w:rsidP="00EC460B">
      <w:pPr>
        <w:pStyle w:val="AH5Sec"/>
      </w:pPr>
      <w:bookmarkStart w:id="60" w:name="_Toc111542560"/>
      <w:r w:rsidRPr="00730340">
        <w:rPr>
          <w:rStyle w:val="CharSectNo"/>
        </w:rPr>
        <w:lastRenderedPageBreak/>
        <w:t>48</w:t>
      </w:r>
      <w:r w:rsidRPr="00F26586">
        <w:tab/>
        <w:t>Appeals—filing</w:t>
      </w:r>
      <w:bookmarkEnd w:id="60"/>
      <w:r w:rsidRPr="00F26586">
        <w:t xml:space="preserve"> </w:t>
      </w:r>
    </w:p>
    <w:p w14:paraId="389A1C08" w14:textId="77777777" w:rsidR="00EC460B" w:rsidRPr="00F26586" w:rsidRDefault="00EC460B" w:rsidP="000E5197">
      <w:pPr>
        <w:pStyle w:val="Amainreturn"/>
        <w:keepNext/>
      </w:pPr>
      <w:r w:rsidRPr="00F26586">
        <w:t>An appeal mentioned in section 47 must be filed with the registrar not later than—</w:t>
      </w:r>
    </w:p>
    <w:p w14:paraId="0B323F7E" w14:textId="77777777" w:rsidR="00EC460B" w:rsidRPr="00F26586" w:rsidRDefault="00EC460B" w:rsidP="00EC460B">
      <w:pPr>
        <w:pStyle w:val="Apara"/>
      </w:pPr>
      <w:r w:rsidRPr="00F26586">
        <w:tab/>
        <w:t>(a)</w:t>
      </w:r>
      <w:r w:rsidRPr="00F26586">
        <w:tab/>
        <w:t xml:space="preserve">7 days after the day the appellant is told of the decision from which the appeal is made; or </w:t>
      </w:r>
    </w:p>
    <w:p w14:paraId="21BA7D6C" w14:textId="77777777" w:rsidR="00EC460B" w:rsidRPr="00F26586" w:rsidRDefault="00EC460B" w:rsidP="00EC460B">
      <w:pPr>
        <w:pStyle w:val="Apara"/>
      </w:pPr>
      <w:r w:rsidRPr="00F26586">
        <w:tab/>
        <w:t>(b)</w:t>
      </w:r>
      <w:r w:rsidRPr="00F26586">
        <w:tab/>
        <w:t>if the tribunal allows the appeal to be filed by a later time—that time.</w:t>
      </w:r>
    </w:p>
    <w:p w14:paraId="0A6A5800" w14:textId="77777777" w:rsidR="00EC460B" w:rsidRDefault="00EC460B" w:rsidP="00EC460B">
      <w:pPr>
        <w:pStyle w:val="AH5Sec"/>
      </w:pPr>
      <w:bookmarkStart w:id="61" w:name="_Toc111542561"/>
      <w:r w:rsidRPr="00730340">
        <w:rPr>
          <w:rStyle w:val="CharSectNo"/>
        </w:rPr>
        <w:t>49</w:t>
      </w:r>
      <w:r>
        <w:tab/>
        <w:t>Suspension of decision pending hearing of the appeal</w:t>
      </w:r>
      <w:bookmarkEnd w:id="61"/>
    </w:p>
    <w:p w14:paraId="2CBEC195" w14:textId="77777777" w:rsidR="00EC460B" w:rsidRDefault="00EC460B" w:rsidP="00EC460B">
      <w:pPr>
        <w:pStyle w:val="Amainreturn"/>
      </w:pPr>
      <w:r>
        <w:t>The president or the deputy president of the tribunal may, if satisfied that it is appropriate to do so, order that the operation of the decision appealed against be suspended until the tribunal determines otherwise.</w:t>
      </w:r>
    </w:p>
    <w:p w14:paraId="2D1532D8" w14:textId="77777777" w:rsidR="00EC460B" w:rsidRDefault="00EC460B" w:rsidP="00EC460B">
      <w:pPr>
        <w:pStyle w:val="AH5Sec"/>
      </w:pPr>
      <w:bookmarkStart w:id="62" w:name="_Toc111542562"/>
      <w:r w:rsidRPr="00730340">
        <w:rPr>
          <w:rStyle w:val="CharSectNo"/>
        </w:rPr>
        <w:t>50</w:t>
      </w:r>
      <w:r>
        <w:tab/>
        <w:t>Parties</w:t>
      </w:r>
      <w:bookmarkEnd w:id="62"/>
    </w:p>
    <w:p w14:paraId="214C4769" w14:textId="77777777" w:rsidR="00EC460B" w:rsidRDefault="00EC460B" w:rsidP="00EC460B">
      <w:pPr>
        <w:pStyle w:val="Amainreturn"/>
      </w:pPr>
      <w:r>
        <w:t>The parties to an appeal are—</w:t>
      </w:r>
    </w:p>
    <w:p w14:paraId="065C50CE" w14:textId="77777777" w:rsidR="00EC460B" w:rsidRDefault="00EC460B" w:rsidP="00EC460B">
      <w:pPr>
        <w:pStyle w:val="Apara"/>
      </w:pPr>
      <w:r>
        <w:tab/>
        <w:t>(a)</w:t>
      </w:r>
      <w:r>
        <w:tab/>
        <w:t>the appellant; and</w:t>
      </w:r>
    </w:p>
    <w:p w14:paraId="1E949128" w14:textId="77777777" w:rsidR="00EC460B" w:rsidRDefault="00EC460B" w:rsidP="00EC460B">
      <w:pPr>
        <w:pStyle w:val="Apara"/>
      </w:pPr>
      <w:r>
        <w:tab/>
        <w:t>(b)</w:t>
      </w:r>
      <w:r>
        <w:tab/>
        <w:t>the controlling body, ARO or other person whose decision is being appealed against; and</w:t>
      </w:r>
    </w:p>
    <w:p w14:paraId="4491665A" w14:textId="77777777" w:rsidR="00EC460B" w:rsidRDefault="00EC460B" w:rsidP="00EC460B">
      <w:pPr>
        <w:pStyle w:val="Apara"/>
      </w:pPr>
      <w:r>
        <w:tab/>
        <w:t>(c)</w:t>
      </w:r>
      <w:r>
        <w:tab/>
        <w:t>any other person who satisfies the tribunal that the person is directly affected by or interested in the subject matter of the appeal.</w:t>
      </w:r>
    </w:p>
    <w:p w14:paraId="191054BA" w14:textId="77777777" w:rsidR="00EC460B" w:rsidRDefault="00EC460B" w:rsidP="00EC460B">
      <w:pPr>
        <w:pStyle w:val="AH5Sec"/>
      </w:pPr>
      <w:bookmarkStart w:id="63" w:name="_Toc111542563"/>
      <w:r w:rsidRPr="00730340">
        <w:rPr>
          <w:rStyle w:val="CharSectNo"/>
        </w:rPr>
        <w:t>51</w:t>
      </w:r>
      <w:r>
        <w:tab/>
        <w:t>Notice of hearing</w:t>
      </w:r>
      <w:bookmarkEnd w:id="63"/>
    </w:p>
    <w:p w14:paraId="228F28BB" w14:textId="77777777" w:rsidR="00EC460B" w:rsidRDefault="00EC460B" w:rsidP="00EC460B">
      <w:pPr>
        <w:pStyle w:val="Amain"/>
      </w:pPr>
      <w:r>
        <w:tab/>
        <w:t>(1)</w:t>
      </w:r>
      <w:r>
        <w:tab/>
        <w:t>The tribunal must give a party to an appeal reasonable notice of the time and place at which it intends to hear the appeal.</w:t>
      </w:r>
    </w:p>
    <w:p w14:paraId="691A5A82" w14:textId="77777777" w:rsidR="00EC460B" w:rsidRDefault="00EC460B" w:rsidP="00EC460B">
      <w:pPr>
        <w:pStyle w:val="Amain"/>
      </w:pPr>
      <w:r>
        <w:tab/>
        <w:t>(2)</w:t>
      </w:r>
      <w:r>
        <w:tab/>
        <w:t xml:space="preserve">If a party fails to appear at a hearing, in person or by a representative, the tribunal may hear the appeal in that party’s absence. </w:t>
      </w:r>
    </w:p>
    <w:p w14:paraId="330F1F7E" w14:textId="77777777" w:rsidR="00EC460B" w:rsidRDefault="00EC460B" w:rsidP="00EC460B">
      <w:pPr>
        <w:pStyle w:val="AH5Sec"/>
      </w:pPr>
      <w:bookmarkStart w:id="64" w:name="_Toc111542564"/>
      <w:r w:rsidRPr="00730340">
        <w:rPr>
          <w:rStyle w:val="CharSectNo"/>
        </w:rPr>
        <w:lastRenderedPageBreak/>
        <w:t>52</w:t>
      </w:r>
      <w:r>
        <w:tab/>
        <w:t>Representation</w:t>
      </w:r>
      <w:bookmarkEnd w:id="64"/>
    </w:p>
    <w:p w14:paraId="6637FEAF" w14:textId="77777777" w:rsidR="00EC460B" w:rsidRDefault="00EC460B" w:rsidP="00EC460B">
      <w:pPr>
        <w:pStyle w:val="Amainreturn"/>
      </w:pPr>
      <w:r>
        <w:t>A party to an appeal may be represented—</w:t>
      </w:r>
    </w:p>
    <w:p w14:paraId="0D327E95" w14:textId="77777777" w:rsidR="00EC460B" w:rsidRDefault="00EC460B" w:rsidP="00EC460B">
      <w:pPr>
        <w:pStyle w:val="Apara"/>
      </w:pPr>
      <w:r>
        <w:tab/>
        <w:t>(a)</w:t>
      </w:r>
      <w:r>
        <w:tab/>
        <w:t>by a lawyer; or</w:t>
      </w:r>
    </w:p>
    <w:p w14:paraId="652EC908" w14:textId="77777777" w:rsidR="00EC460B" w:rsidRDefault="00EC460B" w:rsidP="00EC460B">
      <w:pPr>
        <w:pStyle w:val="Apara"/>
      </w:pPr>
      <w:r>
        <w:tab/>
        <w:t>(b)</w:t>
      </w:r>
      <w:r>
        <w:tab/>
        <w:t xml:space="preserve">with the leave of the tribunal, by some other representative. </w:t>
      </w:r>
    </w:p>
    <w:p w14:paraId="4EE32CDE" w14:textId="77777777" w:rsidR="00EC460B" w:rsidRDefault="00EC460B" w:rsidP="00EC460B">
      <w:pPr>
        <w:pStyle w:val="AH5Sec"/>
      </w:pPr>
      <w:bookmarkStart w:id="65" w:name="_Toc111542565"/>
      <w:r w:rsidRPr="00730340">
        <w:rPr>
          <w:rStyle w:val="CharSectNo"/>
        </w:rPr>
        <w:t>53</w:t>
      </w:r>
      <w:r>
        <w:tab/>
        <w:t>Bond</w:t>
      </w:r>
      <w:bookmarkEnd w:id="65"/>
    </w:p>
    <w:p w14:paraId="7C3D2F3D" w14:textId="77777777" w:rsidR="00EC460B" w:rsidRDefault="00EC460B" w:rsidP="00EC460B">
      <w:pPr>
        <w:pStyle w:val="Amain"/>
      </w:pPr>
      <w:r>
        <w:tab/>
        <w:t>(1)</w:t>
      </w:r>
      <w:r>
        <w:tab/>
        <w:t>An appeal must not be heard by the tribunal unless the appellant has first lodged with the registrar any bond required under the rules of the tribunal .</w:t>
      </w:r>
    </w:p>
    <w:p w14:paraId="524A3B42" w14:textId="77777777" w:rsidR="00EC460B" w:rsidRDefault="00EC460B" w:rsidP="00EC460B">
      <w:pPr>
        <w:pStyle w:val="Amain"/>
      </w:pPr>
      <w:r>
        <w:tab/>
        <w:t>(2)</w:t>
      </w:r>
      <w:r>
        <w:tab/>
        <w:t>A bond paid by an appellant must not be refunded unless—</w:t>
      </w:r>
    </w:p>
    <w:p w14:paraId="04D035D0" w14:textId="77777777" w:rsidR="00EC460B" w:rsidRDefault="00EC460B" w:rsidP="00EC460B">
      <w:pPr>
        <w:pStyle w:val="Apara"/>
      </w:pPr>
      <w:r>
        <w:tab/>
        <w:t>(a)</w:t>
      </w:r>
      <w:r>
        <w:tab/>
        <w:t xml:space="preserve">the tribunal allows the appeal in whole or in part; or </w:t>
      </w:r>
    </w:p>
    <w:p w14:paraId="42AD1014" w14:textId="77777777" w:rsidR="00EC460B" w:rsidRDefault="00EC460B" w:rsidP="00EC460B">
      <w:pPr>
        <w:pStyle w:val="Apara"/>
      </w:pPr>
      <w:r>
        <w:tab/>
        <w:t>(b)</w:t>
      </w:r>
      <w:r>
        <w:tab/>
        <w:t xml:space="preserve">the appellant satisfies the tribunal that the appeal was genuinely instituted on reasonable grounds and not for the purpose of delaying the operation of the decision or order under appeal. </w:t>
      </w:r>
    </w:p>
    <w:p w14:paraId="044EACDB" w14:textId="77777777" w:rsidR="00EC460B" w:rsidRDefault="00EC460B" w:rsidP="00EC460B">
      <w:pPr>
        <w:pStyle w:val="AH5Sec"/>
      </w:pPr>
      <w:bookmarkStart w:id="66" w:name="_Toc111542566"/>
      <w:r w:rsidRPr="00730340">
        <w:rPr>
          <w:rStyle w:val="CharSectNo"/>
        </w:rPr>
        <w:t>54</w:t>
      </w:r>
      <w:r>
        <w:tab/>
        <w:t>Hearings to be in public</w:t>
      </w:r>
      <w:bookmarkEnd w:id="66"/>
    </w:p>
    <w:p w14:paraId="5949FC03" w14:textId="77777777" w:rsidR="00EC460B" w:rsidRDefault="00EC460B" w:rsidP="00EC460B">
      <w:pPr>
        <w:pStyle w:val="Amainreturn"/>
      </w:pPr>
      <w:r>
        <w:t xml:space="preserve">An appeal to the tribunal must be heard in public unless the tribunal, for good reason, determines otherwise. </w:t>
      </w:r>
    </w:p>
    <w:p w14:paraId="0655F09C" w14:textId="77777777" w:rsidR="00EC460B" w:rsidRDefault="00EC460B" w:rsidP="00EC460B">
      <w:pPr>
        <w:pStyle w:val="AH5Sec"/>
      </w:pPr>
      <w:bookmarkStart w:id="67" w:name="_Toc111542567"/>
      <w:r w:rsidRPr="00730340">
        <w:rPr>
          <w:rStyle w:val="CharSectNo"/>
        </w:rPr>
        <w:t>55</w:t>
      </w:r>
      <w:r>
        <w:tab/>
        <w:t>Adjournments</w:t>
      </w:r>
      <w:bookmarkEnd w:id="67"/>
    </w:p>
    <w:p w14:paraId="29FC4B44" w14:textId="77777777" w:rsidR="00EC460B" w:rsidRDefault="00EC460B" w:rsidP="00EC460B">
      <w:pPr>
        <w:pStyle w:val="Amainreturn"/>
      </w:pPr>
      <w:r>
        <w:t>The tribunal may at any time adjourn the hearing of an appeal as it considers appropriate.</w:t>
      </w:r>
    </w:p>
    <w:p w14:paraId="4EE04B31" w14:textId="77777777" w:rsidR="00EC460B" w:rsidRDefault="00EC460B" w:rsidP="00EC460B">
      <w:pPr>
        <w:pStyle w:val="AH5Sec"/>
      </w:pPr>
      <w:bookmarkStart w:id="68" w:name="_Toc111542568"/>
      <w:r w:rsidRPr="00730340">
        <w:rPr>
          <w:rStyle w:val="CharSectNo"/>
        </w:rPr>
        <w:t>56</w:t>
      </w:r>
      <w:r>
        <w:tab/>
        <w:t>Record of proceedings</w:t>
      </w:r>
      <w:bookmarkEnd w:id="68"/>
    </w:p>
    <w:p w14:paraId="0DB16853" w14:textId="77777777" w:rsidR="00EC460B" w:rsidRDefault="00EC460B" w:rsidP="00EC460B">
      <w:pPr>
        <w:pStyle w:val="Amainreturn"/>
      </w:pPr>
      <w:r>
        <w:t>The tribunal must keep a record of its proceedings.</w:t>
      </w:r>
    </w:p>
    <w:p w14:paraId="69FC039A" w14:textId="77777777" w:rsidR="00EC460B" w:rsidRDefault="00EC460B" w:rsidP="00EC460B">
      <w:pPr>
        <w:pStyle w:val="AH5Sec"/>
      </w:pPr>
      <w:bookmarkStart w:id="69" w:name="_Toc111542569"/>
      <w:r w:rsidRPr="00730340">
        <w:rPr>
          <w:rStyle w:val="CharSectNo"/>
        </w:rPr>
        <w:lastRenderedPageBreak/>
        <w:t>57</w:t>
      </w:r>
      <w:r>
        <w:tab/>
        <w:t>Evidence</w:t>
      </w:r>
      <w:bookmarkEnd w:id="69"/>
    </w:p>
    <w:p w14:paraId="042327C8" w14:textId="77777777" w:rsidR="00EC460B" w:rsidRDefault="00EC460B" w:rsidP="000E5197">
      <w:pPr>
        <w:pStyle w:val="Amain"/>
        <w:keepLines/>
      </w:pPr>
      <w:r>
        <w:tab/>
        <w:t>(1)</w:t>
      </w:r>
      <w:r>
        <w:tab/>
        <w:t xml:space="preserve">Except as otherwise determined by the tribunal, an appeal must be conducted by way of rehearing on the evidence at the original hearing, but the tribunal may receive fresh evidence given orally or, if the tribunal so determines, </w:t>
      </w:r>
      <w:r w:rsidR="003031CF" w:rsidRPr="00326F84">
        <w:t>in writing</w:t>
      </w:r>
      <w:r>
        <w:t>.</w:t>
      </w:r>
    </w:p>
    <w:p w14:paraId="53B9C84C" w14:textId="48A0F538" w:rsidR="003031CF" w:rsidRPr="00326F84" w:rsidRDefault="003031CF" w:rsidP="003031CF">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1" w:tooltip="A2002-51" w:history="1">
        <w:r w:rsidRPr="00326F84">
          <w:rPr>
            <w:rStyle w:val="charCitHyperlinkAbbrev"/>
          </w:rPr>
          <w:t>Criminal Code</w:t>
        </w:r>
      </w:hyperlink>
      <w:r w:rsidRPr="00326F84">
        <w:t>, pt 3.4).</w:t>
      </w:r>
    </w:p>
    <w:p w14:paraId="1945DEA2" w14:textId="77777777" w:rsidR="00EC460B" w:rsidRDefault="00EC460B" w:rsidP="00EC460B">
      <w:pPr>
        <w:pStyle w:val="Amain"/>
      </w:pPr>
      <w:r>
        <w:tab/>
        <w:t>(2)</w:t>
      </w:r>
      <w:r>
        <w:tab/>
        <w:t>The tribunal may inform itself in any way it considers appropriate.</w:t>
      </w:r>
    </w:p>
    <w:p w14:paraId="287AAA38" w14:textId="77777777" w:rsidR="00EC460B" w:rsidRDefault="00EC460B" w:rsidP="00EC460B">
      <w:pPr>
        <w:pStyle w:val="Amain"/>
      </w:pPr>
      <w:r>
        <w:tab/>
        <w:t>(3)</w:t>
      </w:r>
      <w:r>
        <w:tab/>
        <w:t>The tribunal must give each party to an appeal a reasonable opportunity to make submissions to the tribunal, to give evidence and to call, examine or cross-examine witnesses.</w:t>
      </w:r>
    </w:p>
    <w:p w14:paraId="04E0F71F" w14:textId="77777777" w:rsidR="00EC460B" w:rsidRDefault="00EC460B" w:rsidP="00EC460B">
      <w:pPr>
        <w:pStyle w:val="AH5Sec"/>
      </w:pPr>
      <w:bookmarkStart w:id="70" w:name="_Toc111542570"/>
      <w:r w:rsidRPr="00730340">
        <w:rPr>
          <w:rStyle w:val="CharSectNo"/>
        </w:rPr>
        <w:t>58</w:t>
      </w:r>
      <w:r>
        <w:tab/>
        <w:t>Procedure for decision by the tribunal</w:t>
      </w:r>
      <w:bookmarkEnd w:id="70"/>
      <w:r>
        <w:t xml:space="preserve"> </w:t>
      </w:r>
    </w:p>
    <w:p w14:paraId="45750C65" w14:textId="77777777" w:rsidR="00EC460B" w:rsidRDefault="00EC460B" w:rsidP="00EC460B">
      <w:pPr>
        <w:pStyle w:val="Amain"/>
      </w:pPr>
      <w:r>
        <w:tab/>
        <w:t>(1)</w:t>
      </w:r>
      <w:r>
        <w:tab/>
        <w:t>A decision by the tribunal must be made by a majority of the members present, with the senior member having a casting vote where there is no majority.</w:t>
      </w:r>
    </w:p>
    <w:p w14:paraId="36695802" w14:textId="77777777" w:rsidR="00EC460B" w:rsidRDefault="00EC460B" w:rsidP="00EC460B">
      <w:pPr>
        <w:pStyle w:val="Amain"/>
      </w:pPr>
      <w:r>
        <w:tab/>
        <w:t>(2)</w:t>
      </w:r>
      <w:r>
        <w:tab/>
        <w:t>For this section, the president must determine the order of seniority of members of the tribunal.</w:t>
      </w:r>
    </w:p>
    <w:p w14:paraId="02620BFD" w14:textId="77777777" w:rsidR="00EC460B" w:rsidRDefault="00EC460B" w:rsidP="00EC460B">
      <w:pPr>
        <w:pStyle w:val="AH5Sec"/>
      </w:pPr>
      <w:bookmarkStart w:id="71" w:name="_Toc111542571"/>
      <w:r w:rsidRPr="00730340">
        <w:rPr>
          <w:rStyle w:val="CharSectNo"/>
        </w:rPr>
        <w:t>59</w:t>
      </w:r>
      <w:r>
        <w:tab/>
        <w:t>Principles on which decisions made</w:t>
      </w:r>
      <w:bookmarkEnd w:id="71"/>
    </w:p>
    <w:p w14:paraId="0672926D" w14:textId="77777777" w:rsidR="00EC460B" w:rsidRDefault="00EC460B" w:rsidP="00EC460B">
      <w:pPr>
        <w:pStyle w:val="Amain"/>
      </w:pPr>
      <w:r>
        <w:tab/>
        <w:t>(1)</w:t>
      </w:r>
      <w:r>
        <w:tab/>
        <w:t xml:space="preserve">The tribunal must act according to equity and good conscience and the substantial merits of the case without regard to technicalities and legal forms. </w:t>
      </w:r>
    </w:p>
    <w:p w14:paraId="746804D6" w14:textId="77777777" w:rsidR="00EC460B" w:rsidRDefault="00EC460B" w:rsidP="00EC460B">
      <w:pPr>
        <w:pStyle w:val="Amain"/>
      </w:pPr>
      <w:r>
        <w:tab/>
        <w:t>(2)</w:t>
      </w:r>
      <w:r>
        <w:tab/>
        <w:t>The tribunal is not bound by the rules of evidence and may inform itself on any matter as it considers appropriate.</w:t>
      </w:r>
    </w:p>
    <w:p w14:paraId="558E8124" w14:textId="77777777" w:rsidR="00EC460B" w:rsidRDefault="00EC460B" w:rsidP="00EC460B">
      <w:pPr>
        <w:pStyle w:val="AH5Sec"/>
      </w:pPr>
      <w:bookmarkStart w:id="72" w:name="_Toc111542572"/>
      <w:r w:rsidRPr="00730340">
        <w:rPr>
          <w:rStyle w:val="CharSectNo"/>
        </w:rPr>
        <w:lastRenderedPageBreak/>
        <w:t>60</w:t>
      </w:r>
      <w:r>
        <w:tab/>
        <w:t>Orders etc that may be made by the tribunal</w:t>
      </w:r>
      <w:bookmarkEnd w:id="72"/>
      <w:r>
        <w:t xml:space="preserve"> </w:t>
      </w:r>
    </w:p>
    <w:p w14:paraId="56FD12ED" w14:textId="77777777" w:rsidR="00EC460B" w:rsidRDefault="00EC460B" w:rsidP="000E5197">
      <w:pPr>
        <w:pStyle w:val="Amain"/>
        <w:keepNext/>
      </w:pPr>
      <w:r>
        <w:tab/>
        <w:t>(1)</w:t>
      </w:r>
      <w:r>
        <w:tab/>
        <w:t>The tribunal may, on the hearing of an appeal—</w:t>
      </w:r>
    </w:p>
    <w:p w14:paraId="45CBE790" w14:textId="77777777" w:rsidR="00EC460B" w:rsidRDefault="00EC460B" w:rsidP="00EC460B">
      <w:pPr>
        <w:pStyle w:val="Apara"/>
      </w:pPr>
      <w:r>
        <w:tab/>
        <w:t>(a)</w:t>
      </w:r>
      <w:r>
        <w:tab/>
        <w:t xml:space="preserve">affirm, vary or quash the decision or order appealed against, or substitute, or make in addition, any decision or order that could have been made by the original decision-maker; </w:t>
      </w:r>
    </w:p>
    <w:p w14:paraId="3A7F5482" w14:textId="77777777" w:rsidR="00EC460B" w:rsidRDefault="00EC460B" w:rsidP="00EC460B">
      <w:pPr>
        <w:pStyle w:val="Apara"/>
      </w:pPr>
      <w:r>
        <w:tab/>
        <w:t>(b)</w:t>
      </w:r>
      <w:r>
        <w:tab/>
        <w:t>remit the subject matter of the appeal to the person or body that made the decision for further hearing or consideration; or</w:t>
      </w:r>
    </w:p>
    <w:p w14:paraId="41D9C6DC" w14:textId="77777777" w:rsidR="00EC460B" w:rsidRDefault="00EC460B" w:rsidP="00EC460B">
      <w:pPr>
        <w:pStyle w:val="Apara"/>
      </w:pPr>
      <w:r>
        <w:tab/>
        <w:t>(c)</w:t>
      </w:r>
      <w:r>
        <w:tab/>
        <w:t xml:space="preserve">subject to subsection (2), make any other order that the case requires. </w:t>
      </w:r>
    </w:p>
    <w:p w14:paraId="5AAEB246" w14:textId="77777777" w:rsidR="00EC460B" w:rsidRDefault="00EC460B" w:rsidP="00EC460B">
      <w:pPr>
        <w:pStyle w:val="Amain"/>
      </w:pPr>
      <w:r>
        <w:tab/>
        <w:t>(2)</w:t>
      </w:r>
      <w:r>
        <w:tab/>
        <w:t>The tribunal may make an order as to costs if it considers that it would be unjust for each party to bear its own costs.</w:t>
      </w:r>
    </w:p>
    <w:p w14:paraId="7AFA04C9" w14:textId="77777777" w:rsidR="00EC460B" w:rsidRDefault="00EC460B" w:rsidP="00EC460B">
      <w:pPr>
        <w:pStyle w:val="AH5Sec"/>
      </w:pPr>
      <w:bookmarkStart w:id="73" w:name="_Toc111542573"/>
      <w:r w:rsidRPr="00730340">
        <w:rPr>
          <w:rStyle w:val="CharSectNo"/>
        </w:rPr>
        <w:t>61</w:t>
      </w:r>
      <w:r>
        <w:tab/>
        <w:t>Decisions of tribunal final and binding</w:t>
      </w:r>
      <w:bookmarkEnd w:id="73"/>
      <w:r>
        <w:t xml:space="preserve"> </w:t>
      </w:r>
    </w:p>
    <w:p w14:paraId="64969FA8" w14:textId="77777777" w:rsidR="00EC460B" w:rsidRDefault="00EC460B" w:rsidP="00EC460B">
      <w:pPr>
        <w:pStyle w:val="Amainreturn"/>
      </w:pPr>
      <w:r>
        <w:t>A decision of the tribunal on an appeal is final and binding on the entities affected.</w:t>
      </w:r>
    </w:p>
    <w:p w14:paraId="0177EDFD" w14:textId="77777777" w:rsidR="00EC460B" w:rsidRDefault="00EC460B" w:rsidP="00EC460B">
      <w:pPr>
        <w:pStyle w:val="PageBreak"/>
      </w:pPr>
      <w:r>
        <w:br w:type="page"/>
      </w:r>
    </w:p>
    <w:p w14:paraId="70F1C359" w14:textId="77777777" w:rsidR="00EC460B" w:rsidRPr="00730340" w:rsidRDefault="00EC460B" w:rsidP="00EC460B">
      <w:pPr>
        <w:pStyle w:val="AH2Part"/>
      </w:pPr>
      <w:bookmarkStart w:id="74" w:name="_Toc111542574"/>
      <w:r w:rsidRPr="00730340">
        <w:rPr>
          <w:rStyle w:val="CharPartNo"/>
        </w:rPr>
        <w:lastRenderedPageBreak/>
        <w:t>Part 5A</w:t>
      </w:r>
      <w:r>
        <w:tab/>
      </w:r>
      <w:r w:rsidRPr="00730340">
        <w:rPr>
          <w:rStyle w:val="CharPartText"/>
        </w:rPr>
        <w:t>Jockeys accident insurance</w:t>
      </w:r>
      <w:bookmarkEnd w:id="74"/>
    </w:p>
    <w:p w14:paraId="05E00F45" w14:textId="77777777" w:rsidR="00EC460B" w:rsidRDefault="00EC460B" w:rsidP="00EC460B">
      <w:pPr>
        <w:pStyle w:val="Placeholder"/>
      </w:pPr>
      <w:r>
        <w:rPr>
          <w:rStyle w:val="CharDivNo"/>
        </w:rPr>
        <w:t xml:space="preserve">  </w:t>
      </w:r>
      <w:r>
        <w:rPr>
          <w:rStyle w:val="CharDivText"/>
        </w:rPr>
        <w:t xml:space="preserve">  </w:t>
      </w:r>
    </w:p>
    <w:p w14:paraId="7FB6724D" w14:textId="77777777" w:rsidR="00EC460B" w:rsidRDefault="00EC460B" w:rsidP="00EC460B">
      <w:pPr>
        <w:pStyle w:val="AH5Sec"/>
      </w:pPr>
      <w:bookmarkStart w:id="75" w:name="_Toc111542575"/>
      <w:r w:rsidRPr="00730340">
        <w:rPr>
          <w:rStyle w:val="CharSectNo"/>
        </w:rPr>
        <w:t>61A</w:t>
      </w:r>
      <w:r>
        <w:tab/>
        <w:t>Definitions—pt 5A</w:t>
      </w:r>
      <w:bookmarkEnd w:id="75"/>
    </w:p>
    <w:p w14:paraId="154BE292" w14:textId="77777777" w:rsidR="00EC460B" w:rsidRDefault="00EC460B" w:rsidP="00EC460B">
      <w:pPr>
        <w:pStyle w:val="Amainreturn"/>
      </w:pPr>
      <w:r>
        <w:t>In this part:</w:t>
      </w:r>
    </w:p>
    <w:p w14:paraId="1B3FB26A" w14:textId="61EC4A1F" w:rsidR="00EC460B" w:rsidRPr="00CC7DC9" w:rsidRDefault="00EC460B" w:rsidP="00EC460B">
      <w:pPr>
        <w:pStyle w:val="aDef"/>
      </w:pPr>
      <w:r>
        <w:rPr>
          <w:rStyle w:val="charBoldItals"/>
        </w:rPr>
        <w:t>1987 NSW Act</w:t>
      </w:r>
      <w:r>
        <w:t xml:space="preserve"> means the </w:t>
      </w:r>
      <w:hyperlink r:id="rId52" w:tooltip="Act 1987 No 70 (NSW)" w:history="1">
        <w:r w:rsidR="0064378A" w:rsidRPr="0064378A">
          <w:rPr>
            <w:rStyle w:val="charCitHyperlinkItal"/>
          </w:rPr>
          <w:t>Workers Compensation Act 1987</w:t>
        </w:r>
      </w:hyperlink>
      <w:r>
        <w:rPr>
          <w:rStyle w:val="charItals"/>
        </w:rPr>
        <w:t xml:space="preserve"> </w:t>
      </w:r>
      <w:r>
        <w:t>(NSW).</w:t>
      </w:r>
    </w:p>
    <w:p w14:paraId="75AC48E6" w14:textId="40E46CDD" w:rsidR="00EC460B" w:rsidRDefault="00EC460B" w:rsidP="00EC460B">
      <w:pPr>
        <w:pStyle w:val="aDef"/>
      </w:pPr>
      <w:r>
        <w:rPr>
          <w:rStyle w:val="charBoldItals"/>
        </w:rPr>
        <w:t xml:space="preserve">1998 NSW Act </w:t>
      </w:r>
      <w:r>
        <w:t xml:space="preserve">means the </w:t>
      </w:r>
      <w:hyperlink r:id="rId53" w:tooltip="Act 1998 No 86 (NSW)" w:history="1">
        <w:r w:rsidR="0064378A" w:rsidRPr="0064378A">
          <w:rPr>
            <w:rStyle w:val="charCitHyperlinkItal"/>
          </w:rPr>
          <w:t>Workplace Injury Management and Workers Compensation Act 1998</w:t>
        </w:r>
      </w:hyperlink>
      <w:r>
        <w:rPr>
          <w:rStyle w:val="charItals"/>
        </w:rPr>
        <w:t xml:space="preserve"> </w:t>
      </w:r>
      <w:r>
        <w:t>(NSW).</w:t>
      </w:r>
    </w:p>
    <w:p w14:paraId="6D7588D4" w14:textId="77777777" w:rsidR="00EC460B" w:rsidRDefault="00EC460B" w:rsidP="00EC460B">
      <w:pPr>
        <w:pStyle w:val="aDef"/>
      </w:pPr>
      <w:r w:rsidRPr="00CC7DC9">
        <w:rPr>
          <w:rStyle w:val="charBoldItals"/>
        </w:rPr>
        <w:t>ACT jockey</w:t>
      </w:r>
      <w:r>
        <w:rPr>
          <w:bCs/>
          <w:iCs/>
        </w:rPr>
        <w:t xml:space="preserve"> means a </w:t>
      </w:r>
      <w:r>
        <w:t>jockey, apprentice jockey or other person</w:t>
      </w:r>
      <w:r>
        <w:rPr>
          <w:bCs/>
          <w:iCs/>
        </w:rPr>
        <w:t xml:space="preserve"> who is—</w:t>
      </w:r>
    </w:p>
    <w:p w14:paraId="510F0ECC" w14:textId="77777777" w:rsidR="00EC460B" w:rsidRDefault="00EC460B" w:rsidP="00EC460B">
      <w:pPr>
        <w:pStyle w:val="aDefpara"/>
      </w:pPr>
      <w:r>
        <w:tab/>
        <w:t>(a)</w:t>
      </w:r>
      <w:r>
        <w:tab/>
        <w:t>licensed by Racing NSW as an approved rider; and</w:t>
      </w:r>
    </w:p>
    <w:p w14:paraId="49B78399" w14:textId="77777777" w:rsidR="00EC460B" w:rsidRDefault="00EC460B" w:rsidP="00EC460B">
      <w:pPr>
        <w:pStyle w:val="aDefpara"/>
      </w:pPr>
      <w:r>
        <w:tab/>
        <w:t>(b)</w:t>
      </w:r>
      <w:r>
        <w:tab/>
        <w:t>engaged—</w:t>
      </w:r>
    </w:p>
    <w:p w14:paraId="2040561B" w14:textId="77777777" w:rsidR="00EC460B" w:rsidRDefault="00EC460B" w:rsidP="00EC460B">
      <w:pPr>
        <w:pStyle w:val="aDefsubpara"/>
      </w:pPr>
      <w:r>
        <w:tab/>
        <w:t>(i)</w:t>
      </w:r>
      <w:r>
        <w:tab/>
        <w:t>to ride a horse for fee or reward at a meeting for horse racing conducted or held by the racing club; or</w:t>
      </w:r>
    </w:p>
    <w:p w14:paraId="5F341543" w14:textId="77777777" w:rsidR="00EC460B" w:rsidRDefault="00EC460B" w:rsidP="00EC460B">
      <w:pPr>
        <w:pStyle w:val="aDefsubpara"/>
      </w:pPr>
      <w:r>
        <w:tab/>
        <w:t>(ii)</w:t>
      </w:r>
      <w:r>
        <w:tab/>
        <w:t>in riding work in connection with horse racing (but not harness racing) on the racecourse or other premises of the racing club.</w:t>
      </w:r>
    </w:p>
    <w:p w14:paraId="6C2081CE" w14:textId="77777777" w:rsidR="00EC460B" w:rsidRDefault="00EC460B" w:rsidP="00EC460B">
      <w:pPr>
        <w:pStyle w:val="aDef"/>
      </w:pPr>
      <w:r w:rsidRPr="00CC7DC9">
        <w:rPr>
          <w:rStyle w:val="charBoldItals"/>
        </w:rPr>
        <w:t>applied NSW Acts</w:t>
      </w:r>
      <w:r>
        <w:rPr>
          <w:bCs/>
          <w:iCs/>
        </w:rPr>
        <w:t xml:space="preserve"> means the NSW Acts applied under section 61B.</w:t>
      </w:r>
    </w:p>
    <w:p w14:paraId="3620AD34" w14:textId="77777777" w:rsidR="00EC460B" w:rsidRDefault="00EC460B" w:rsidP="00EC460B">
      <w:pPr>
        <w:pStyle w:val="aDef"/>
      </w:pPr>
      <w:r w:rsidRPr="00CC7DC9">
        <w:rPr>
          <w:rStyle w:val="charBoldItals"/>
        </w:rPr>
        <w:t>injury</w:t>
      </w:r>
      <w:r>
        <w:rPr>
          <w:bCs/>
          <w:iCs/>
        </w:rPr>
        <w:t xml:space="preserve"> has the same meaning as in the applied NSW Acts.</w:t>
      </w:r>
    </w:p>
    <w:p w14:paraId="1EA176FD" w14:textId="77777777" w:rsidR="00EC460B" w:rsidRDefault="00EC460B" w:rsidP="00EC460B">
      <w:pPr>
        <w:pStyle w:val="aDef"/>
      </w:pPr>
      <w:r w:rsidRPr="00CC7DC9">
        <w:rPr>
          <w:rStyle w:val="charBoldItals"/>
        </w:rPr>
        <w:t>NSW Acts</w:t>
      </w:r>
      <w:r>
        <w:rPr>
          <w:bCs/>
          <w:iCs/>
        </w:rPr>
        <w:t xml:space="preserve"> means the 1987 NSW Act and the 1998 NSW Act, including the special insurance scheme for NSW jockeys under those Acts.</w:t>
      </w:r>
    </w:p>
    <w:p w14:paraId="335E8C3F" w14:textId="77777777" w:rsidR="00EC460B" w:rsidRDefault="00EC460B" w:rsidP="00EC460B">
      <w:pPr>
        <w:pStyle w:val="aNote"/>
        <w:rPr>
          <w:snapToGrid w:val="0"/>
        </w:rPr>
      </w:pPr>
      <w:r w:rsidRPr="00CC7DC9">
        <w:rPr>
          <w:rStyle w:val="charItals"/>
        </w:rPr>
        <w:t>Note</w:t>
      </w:r>
      <w:r>
        <w:rPr>
          <w:snapToGrid w:val="0"/>
        </w:rPr>
        <w:tab/>
        <w:t xml:space="preserve">A reference to a law </w:t>
      </w:r>
      <w:r>
        <w:rPr>
          <w:rFonts w:ascii="Times New (W1)" w:hAnsi="Times New (W1)"/>
          <w:snapToGrid w:val="0"/>
        </w:rPr>
        <w:t>(including a law of another jurisdiction)</w:t>
      </w:r>
      <w:r>
        <w:rPr>
          <w:snapToGrid w:val="0"/>
        </w:rPr>
        <w:t xml:space="preserve"> includes a reference to—</w:t>
      </w:r>
    </w:p>
    <w:p w14:paraId="4D37198A" w14:textId="16313FD1" w:rsidR="00EC460B" w:rsidRDefault="00EC460B" w:rsidP="00EC460B">
      <w:pPr>
        <w:pStyle w:val="aNoteBulletss"/>
      </w:pPr>
      <w:r>
        <w:rPr>
          <w:rFonts w:ascii="Symbol" w:hAnsi="Symbol"/>
        </w:rPr>
        <w:sym w:font="Symbol" w:char="F0B7"/>
      </w:r>
      <w:r>
        <w:rPr>
          <w:rFonts w:ascii="Symbol" w:hAnsi="Symbol"/>
        </w:rPr>
        <w:tab/>
      </w:r>
      <w:r>
        <w:t xml:space="preserve">the law as originally made and as amended (see </w:t>
      </w:r>
      <w:hyperlink r:id="rId54" w:tooltip="A2001-14" w:history="1">
        <w:r w:rsidR="00F663C4" w:rsidRPr="00CC7DC9">
          <w:rPr>
            <w:rStyle w:val="charCitHyperlinkAbbrev"/>
          </w:rPr>
          <w:t>Legislation Act</w:t>
        </w:r>
      </w:hyperlink>
      <w:r>
        <w:t>, s 102); and</w:t>
      </w:r>
    </w:p>
    <w:p w14:paraId="55DB9601" w14:textId="7A69ED1E" w:rsidR="00EC460B" w:rsidRDefault="00EC460B" w:rsidP="00EC460B">
      <w:pPr>
        <w:pStyle w:val="aNoteBulletss"/>
      </w:pPr>
      <w:r>
        <w:rPr>
          <w:rFonts w:ascii="Symbol" w:hAnsi="Symbol"/>
        </w:rPr>
        <w:sym w:font="Symbol" w:char="F0B7"/>
      </w:r>
      <w:r>
        <w:rPr>
          <w:rFonts w:ascii="Symbol" w:hAnsi="Symbol"/>
        </w:rPr>
        <w:tab/>
      </w:r>
      <w:r>
        <w:t xml:space="preserve">the statutory instruments made or in force under the law (see </w:t>
      </w:r>
      <w:hyperlink r:id="rId55" w:tooltip="A2001-14" w:history="1">
        <w:r w:rsidR="00F663C4" w:rsidRPr="00CC7DC9">
          <w:rPr>
            <w:rStyle w:val="charCitHyperlinkAbbrev"/>
          </w:rPr>
          <w:t>Legislation Act</w:t>
        </w:r>
      </w:hyperlink>
      <w:r>
        <w:t>, s 104).</w:t>
      </w:r>
    </w:p>
    <w:p w14:paraId="64167A28" w14:textId="77777777" w:rsidR="00EC460B" w:rsidRDefault="00EC460B" w:rsidP="00EC460B">
      <w:pPr>
        <w:pStyle w:val="aDef"/>
        <w:keepNext/>
        <w:ind w:left="1094"/>
      </w:pPr>
      <w:r w:rsidRPr="00CC7DC9">
        <w:rPr>
          <w:rStyle w:val="charBoldItals"/>
        </w:rPr>
        <w:lastRenderedPageBreak/>
        <w:t>NSW jockey</w:t>
      </w:r>
      <w:r>
        <w:rPr>
          <w:bCs/>
          <w:iCs/>
        </w:rPr>
        <w:t xml:space="preserve"> means a </w:t>
      </w:r>
      <w:r>
        <w:t>jockey, apprentice jockey or other person who is—</w:t>
      </w:r>
    </w:p>
    <w:p w14:paraId="4D59298C" w14:textId="77777777" w:rsidR="00EC460B" w:rsidRDefault="00EC460B" w:rsidP="00EC460B">
      <w:pPr>
        <w:pStyle w:val="aDefpara"/>
      </w:pPr>
      <w:r>
        <w:tab/>
        <w:t>(a)</w:t>
      </w:r>
      <w:r>
        <w:tab/>
        <w:t>licensed by Racing NSW as an approved rider; and</w:t>
      </w:r>
    </w:p>
    <w:p w14:paraId="709BB19A" w14:textId="4CBAA0F1" w:rsidR="00EC460B" w:rsidRDefault="00EC460B" w:rsidP="00EC460B">
      <w:pPr>
        <w:pStyle w:val="aDefpara"/>
      </w:pPr>
      <w:r>
        <w:tab/>
        <w:t>(b)</w:t>
      </w:r>
      <w:r>
        <w:tab/>
        <w:t xml:space="preserve">taken to be a worker under the NSW Acts because of the </w:t>
      </w:r>
      <w:hyperlink r:id="rId56" w:tooltip="Workplace Injury Management and Workers Compensation Act 1998 " w:history="1">
        <w:r w:rsidR="00347CDE" w:rsidRPr="00347CDE">
          <w:rPr>
            <w:rStyle w:val="charCitHyperlinkAbbrev"/>
          </w:rPr>
          <w:t>1998 NSW Act</w:t>
        </w:r>
      </w:hyperlink>
      <w:r>
        <w:t>, schedule 1, clause 9 (1) (a) or (c).</w:t>
      </w:r>
    </w:p>
    <w:p w14:paraId="1FF967AB" w14:textId="2EBD1FEF" w:rsidR="00EC460B" w:rsidRDefault="00EC460B" w:rsidP="00EC460B">
      <w:pPr>
        <w:pStyle w:val="aNote"/>
      </w:pPr>
      <w:r w:rsidRPr="00CC7DC9">
        <w:rPr>
          <w:rStyle w:val="charItals"/>
        </w:rPr>
        <w:t>Note</w:t>
      </w:r>
      <w:r w:rsidRPr="00CC7DC9">
        <w:rPr>
          <w:rStyle w:val="charItals"/>
        </w:rPr>
        <w:tab/>
      </w:r>
      <w:r>
        <w:rPr>
          <w:iCs/>
        </w:rPr>
        <w:t>T</w:t>
      </w:r>
      <w:r>
        <w:rPr>
          <w:bCs/>
          <w:iCs/>
        </w:rPr>
        <w:t xml:space="preserve">he </w:t>
      </w:r>
      <w:hyperlink r:id="rId57" w:tooltip="Workplace Injury Management and Workers Compensation Act 1998 " w:history="1">
        <w:r w:rsidR="00347CDE" w:rsidRPr="00347CDE">
          <w:rPr>
            <w:rStyle w:val="charCitHyperlinkAbbrev"/>
          </w:rPr>
          <w:t>1998 NSW Act</w:t>
        </w:r>
      </w:hyperlink>
      <w:r>
        <w:t>, schedule 1, clause 9 (1) (a) and (c) applies respectively to a person who is—</w:t>
      </w:r>
    </w:p>
    <w:p w14:paraId="3E0AD560" w14:textId="77777777" w:rsidR="00EC460B" w:rsidRDefault="00EC460B" w:rsidP="00EC460B">
      <w:pPr>
        <w:pStyle w:val="aNote"/>
      </w:pPr>
      <w:r>
        <w:tab/>
        <w:t>engaged to ride a horse for fee or reward at a meeting for horse racing conducted or held by a racing club or association; or</w:t>
      </w:r>
    </w:p>
    <w:p w14:paraId="40A89DF0" w14:textId="77777777" w:rsidR="00EC460B" w:rsidRDefault="00EC460B" w:rsidP="00EC460B">
      <w:pPr>
        <w:pStyle w:val="aNote"/>
      </w:pPr>
      <w:r>
        <w:tab/>
        <w:t xml:space="preserve">engaged in riding work in connection with horse racing (but not harness racing) on the racecourse or other premises of a racing club or association. </w:t>
      </w:r>
    </w:p>
    <w:p w14:paraId="1FBFE6C4" w14:textId="287EDA42" w:rsidR="00EC460B" w:rsidRDefault="00EC460B" w:rsidP="00EC460B">
      <w:pPr>
        <w:pStyle w:val="aDef"/>
      </w:pPr>
      <w:r>
        <w:rPr>
          <w:rStyle w:val="charBoldItals"/>
        </w:rPr>
        <w:t>Racing NSW</w:t>
      </w:r>
      <w:r>
        <w:t xml:space="preserve">—see the </w:t>
      </w:r>
      <w:hyperlink r:id="rId58" w:tooltip="Act 1996 No 37 (NSW)" w:history="1">
        <w:r w:rsidR="00F663C4" w:rsidRPr="00F663C4">
          <w:rPr>
            <w:rStyle w:val="charCitHyperlinkItal"/>
          </w:rPr>
          <w:t>Thoroughbred Racing Act 1996</w:t>
        </w:r>
      </w:hyperlink>
      <w:r>
        <w:rPr>
          <w:rStyle w:val="charItals"/>
        </w:rPr>
        <w:t xml:space="preserve"> </w:t>
      </w:r>
      <w:r>
        <w:t>(NSW), section 3 (Definitions).</w:t>
      </w:r>
    </w:p>
    <w:p w14:paraId="2004BA3B" w14:textId="77777777" w:rsidR="00EC460B" w:rsidRDefault="00EC460B" w:rsidP="00EC460B">
      <w:pPr>
        <w:pStyle w:val="aDef"/>
        <w:rPr>
          <w:rFonts w:ascii="Times New (W1)" w:hAnsi="Times New (W1)"/>
          <w:spacing w:val="-2"/>
        </w:rPr>
      </w:pPr>
      <w:r w:rsidRPr="00CC7DC9">
        <w:rPr>
          <w:rStyle w:val="charBoldItals"/>
        </w:rPr>
        <w:t>special insurance scheme</w:t>
      </w:r>
      <w:r>
        <w:rPr>
          <w:rFonts w:ascii="Times New (W1)" w:hAnsi="Times New (W1)"/>
          <w:spacing w:val="-2"/>
        </w:rPr>
        <w:t>, for NSW jockeys, means the scheme under which Racing NSW provides accident insurance as a specialised insurer for NSW jockeys under the NSW Acts.</w:t>
      </w:r>
    </w:p>
    <w:p w14:paraId="706938C8" w14:textId="77777777" w:rsidR="00EC460B" w:rsidRDefault="00EC460B" w:rsidP="00EC460B">
      <w:pPr>
        <w:pStyle w:val="AH5Sec"/>
      </w:pPr>
      <w:bookmarkStart w:id="76" w:name="_Toc111542576"/>
      <w:r w:rsidRPr="00730340">
        <w:rPr>
          <w:rStyle w:val="CharSectNo"/>
        </w:rPr>
        <w:t>61B</w:t>
      </w:r>
      <w:r>
        <w:tab/>
        <w:t>Accident insurance arrangements—authorisation</w:t>
      </w:r>
      <w:bookmarkEnd w:id="76"/>
    </w:p>
    <w:p w14:paraId="0FB43836" w14:textId="77777777" w:rsidR="00EC460B" w:rsidRDefault="00EC460B" w:rsidP="00EC460B">
      <w:pPr>
        <w:pStyle w:val="Amain"/>
      </w:pPr>
      <w:r>
        <w:tab/>
        <w:t>(1)</w:t>
      </w:r>
      <w:r>
        <w:tab/>
        <w:t>This section applies if Racing NSW is a specialised insurer under the NSW Acts in relation to NSW jockeys.</w:t>
      </w:r>
    </w:p>
    <w:p w14:paraId="0FDD244C" w14:textId="77777777" w:rsidR="00EC460B" w:rsidRDefault="00EC460B" w:rsidP="00EC460B">
      <w:pPr>
        <w:pStyle w:val="Amain"/>
      </w:pPr>
      <w:r>
        <w:tab/>
        <w:t>(2)</w:t>
      </w:r>
      <w:r>
        <w:tab/>
        <w:t>Racing NSW is authorised to provide accident insurance in relation to ACT jockeys.</w:t>
      </w:r>
    </w:p>
    <w:p w14:paraId="31C61F53" w14:textId="77777777" w:rsidR="00EC460B" w:rsidRDefault="00EC460B" w:rsidP="00EC460B">
      <w:pPr>
        <w:pStyle w:val="Amain"/>
      </w:pPr>
      <w:r>
        <w:tab/>
        <w:t>(3)</w:t>
      </w:r>
      <w:r>
        <w:tab/>
      </w:r>
      <w:r>
        <w:rPr>
          <w:rFonts w:ascii="Times New (W1)" w:hAnsi="Times New (W1)"/>
          <w:spacing w:val="-2"/>
        </w:rPr>
        <w:t>The authorisation under subsection (2) is for Racing NSW to act as a specialised insurer in the ACT—</w:t>
      </w:r>
    </w:p>
    <w:p w14:paraId="18AC70F9" w14:textId="77777777" w:rsidR="00EC460B" w:rsidRDefault="00EC460B" w:rsidP="00EC460B">
      <w:pPr>
        <w:pStyle w:val="Apara"/>
      </w:pPr>
      <w:r>
        <w:tab/>
        <w:t>(a)</w:t>
      </w:r>
      <w:r>
        <w:tab/>
        <w:t>i</w:t>
      </w:r>
      <w:r>
        <w:rPr>
          <w:rFonts w:ascii="Times New (W1)" w:hAnsi="Times New (W1)"/>
          <w:spacing w:val="-2"/>
        </w:rPr>
        <w:t>n the same way that it acts as a specialised insurer in NSW under the NSW Acts in relation to NSW jockeys; and</w:t>
      </w:r>
    </w:p>
    <w:p w14:paraId="2A76AE51" w14:textId="77777777" w:rsidR="00EC460B" w:rsidRDefault="00EC460B" w:rsidP="00EC460B">
      <w:pPr>
        <w:pStyle w:val="Apara"/>
      </w:pPr>
      <w:r>
        <w:tab/>
        <w:t>(b)</w:t>
      </w:r>
      <w:r>
        <w:tab/>
        <w:t>as if the racing club were a racing club under those Acts.</w:t>
      </w:r>
    </w:p>
    <w:p w14:paraId="260A1333" w14:textId="77777777" w:rsidR="00EC460B" w:rsidRDefault="00EC460B" w:rsidP="00EC460B">
      <w:pPr>
        <w:pStyle w:val="Amain"/>
      </w:pPr>
      <w:r>
        <w:lastRenderedPageBreak/>
        <w:tab/>
        <w:t>(4)</w:t>
      </w:r>
      <w:r>
        <w:tab/>
      </w:r>
      <w:r>
        <w:rPr>
          <w:rFonts w:ascii="Times New (W1)" w:hAnsi="Times New (W1)"/>
          <w:spacing w:val="-2"/>
        </w:rPr>
        <w:t>Without limiting subsections (2) and (3), the NSW Acts apply in the ACT for those subsections, with any necessary change and any change prescribed by regulation.</w:t>
      </w:r>
    </w:p>
    <w:p w14:paraId="6B8F40B9" w14:textId="77777777" w:rsidR="00EC460B" w:rsidRDefault="00EC460B" w:rsidP="00EC460B">
      <w:pPr>
        <w:pStyle w:val="Amain"/>
      </w:pPr>
      <w:r>
        <w:tab/>
        <w:t>(5)</w:t>
      </w:r>
      <w:r>
        <w:tab/>
        <w:t>In particular, a regulation made for subsection (4) may include changes for either or both of the following:</w:t>
      </w:r>
    </w:p>
    <w:p w14:paraId="71B2F80F" w14:textId="77777777" w:rsidR="00EC460B" w:rsidRDefault="00EC460B" w:rsidP="00EC460B">
      <w:pPr>
        <w:pStyle w:val="Apara"/>
      </w:pPr>
      <w:r>
        <w:tab/>
        <w:t>(a)</w:t>
      </w:r>
      <w:r>
        <w:tab/>
        <w:t xml:space="preserve">excluding a provision of the applied NSW Acts; </w:t>
      </w:r>
    </w:p>
    <w:p w14:paraId="79E34537" w14:textId="77777777" w:rsidR="00EC460B" w:rsidRDefault="00EC460B" w:rsidP="00EC460B">
      <w:pPr>
        <w:pStyle w:val="Apara"/>
      </w:pPr>
      <w:r>
        <w:tab/>
        <w:t>(b)</w:t>
      </w:r>
      <w:r>
        <w:tab/>
        <w:t>applying a territory law in relation to the operation of the applied NSW Acts, including by giving jurisdiction or functions to territory courts or entities.</w:t>
      </w:r>
    </w:p>
    <w:p w14:paraId="1EE3533B" w14:textId="77777777" w:rsidR="00EC460B" w:rsidRDefault="00EC460B" w:rsidP="00EC460B">
      <w:pPr>
        <w:pStyle w:val="AH5Sec"/>
      </w:pPr>
      <w:bookmarkStart w:id="77" w:name="_Toc111542577"/>
      <w:r w:rsidRPr="00730340">
        <w:rPr>
          <w:rStyle w:val="CharSectNo"/>
        </w:rPr>
        <w:t>61C</w:t>
      </w:r>
      <w:r>
        <w:tab/>
        <w:t>Accident insurance arrangements—operation</w:t>
      </w:r>
      <w:bookmarkEnd w:id="77"/>
    </w:p>
    <w:p w14:paraId="11FCC8D7" w14:textId="77777777" w:rsidR="00EC460B" w:rsidRDefault="00EC460B" w:rsidP="00EC460B">
      <w:pPr>
        <w:pStyle w:val="Amain"/>
      </w:pPr>
      <w:r>
        <w:tab/>
        <w:t>(1)</w:t>
      </w:r>
      <w:r>
        <w:tab/>
        <w:t>To remove any doubt—</w:t>
      </w:r>
    </w:p>
    <w:p w14:paraId="29B1A1BF" w14:textId="77777777" w:rsidR="00EC460B" w:rsidRDefault="00EC460B" w:rsidP="00EC460B">
      <w:pPr>
        <w:pStyle w:val="Apara"/>
      </w:pPr>
      <w:r>
        <w:tab/>
        <w:t>(a)</w:t>
      </w:r>
      <w:r>
        <w:tab/>
        <w:t>under the applied NSW Acts—</w:t>
      </w:r>
    </w:p>
    <w:p w14:paraId="1E96D45C" w14:textId="77777777" w:rsidR="00EC460B" w:rsidRDefault="00EC460B" w:rsidP="00EC460B">
      <w:pPr>
        <w:pStyle w:val="Asubpara"/>
      </w:pPr>
      <w:r>
        <w:tab/>
        <w:t>(i)</w:t>
      </w:r>
      <w:r>
        <w:tab/>
        <w:t>an ACT jockey has the same rights and obligations (including rights and obligations in relation to common law damages) in relation to an injury suffered as an ACT jockey that a NSW jockey would have under the NSW Acts in relation to an injury suffered as a NSW jockey; and</w:t>
      </w:r>
    </w:p>
    <w:p w14:paraId="1B5D9B33" w14:textId="77777777" w:rsidR="00EC460B" w:rsidRDefault="00EC460B" w:rsidP="00EC460B">
      <w:pPr>
        <w:pStyle w:val="Asubpara"/>
      </w:pPr>
      <w:r>
        <w:tab/>
        <w:t>(ii)</w:t>
      </w:r>
      <w:r>
        <w:tab/>
        <w:t>the racing club and Racing NSW have the same rights and obligations (including rights and obligations in relation to common law damages) in relation to an injury suffered as an ACT jockey that they would have under the NSW Acts</w:t>
      </w:r>
      <w:r w:rsidRPr="00CC7DC9">
        <w:t xml:space="preserve"> </w:t>
      </w:r>
      <w:r>
        <w:t>in relation to an injury suffered as a NSW jockey; and</w:t>
      </w:r>
    </w:p>
    <w:p w14:paraId="7117BBD5" w14:textId="77777777" w:rsidR="00EC460B" w:rsidRDefault="00EC460B" w:rsidP="00EC460B">
      <w:pPr>
        <w:pStyle w:val="Apara"/>
      </w:pPr>
      <w:r>
        <w:tab/>
        <w:t>(b)</w:t>
      </w:r>
      <w:r>
        <w:tab/>
        <w:t>the applied NSW Acts do not create any right (whether substantive or procedural) in relation to an injury suffered as an ACT jockey that a NSW jockey would not have under the NSW Acts in relation to an injury suffered as a NSW jockey; and</w:t>
      </w:r>
    </w:p>
    <w:p w14:paraId="368DBF15" w14:textId="77777777" w:rsidR="00EC460B" w:rsidRDefault="00EC460B" w:rsidP="00EC460B">
      <w:pPr>
        <w:pStyle w:val="Apara"/>
      </w:pPr>
      <w:r>
        <w:tab/>
        <w:t>(c)</w:t>
      </w:r>
      <w:r>
        <w:tab/>
        <w:t>except as provided in paragraph (1) (a) (i), an ACT jockey is not entitled to recover damages for an injury suffered as an ACT jockey; and</w:t>
      </w:r>
    </w:p>
    <w:p w14:paraId="76E86743" w14:textId="2587E5ED" w:rsidR="00EC460B" w:rsidRDefault="00EC460B" w:rsidP="00EC460B">
      <w:pPr>
        <w:pStyle w:val="Apara"/>
      </w:pPr>
      <w:r>
        <w:lastRenderedPageBreak/>
        <w:tab/>
        <w:t>(d)</w:t>
      </w:r>
      <w:r>
        <w:tab/>
        <w:t xml:space="preserve">the </w:t>
      </w:r>
      <w:hyperlink r:id="rId59" w:tooltip="A1985-66" w:history="1">
        <w:r w:rsidR="00CC7DC9" w:rsidRPr="00CC7DC9">
          <w:rPr>
            <w:rStyle w:val="charCitHyperlinkItal"/>
          </w:rPr>
          <w:t>Limitation Act 1985</w:t>
        </w:r>
      </w:hyperlink>
      <w:r w:rsidRPr="00CC7DC9">
        <w:rPr>
          <w:rStyle w:val="charItals"/>
        </w:rPr>
        <w:t xml:space="preserve"> </w:t>
      </w:r>
      <w:r>
        <w:t>does not apply to any claim for compensation or damages by an ACT jockey that is governed by the applied NSW Acts.</w:t>
      </w:r>
    </w:p>
    <w:p w14:paraId="4CCE5EFD" w14:textId="77777777" w:rsidR="00EC460B" w:rsidRDefault="00EC460B" w:rsidP="00EC460B">
      <w:pPr>
        <w:pStyle w:val="Amain"/>
      </w:pPr>
      <w:r>
        <w:tab/>
        <w:t>(2)</w:t>
      </w:r>
      <w:r>
        <w:tab/>
        <w:t>Subsection (1) (a) and (b) has effect subject to any regulation made for this part, including a regulation made for—</w:t>
      </w:r>
    </w:p>
    <w:p w14:paraId="241EEE3F" w14:textId="77777777" w:rsidR="00EC460B" w:rsidRDefault="00EC460B" w:rsidP="00EC460B">
      <w:pPr>
        <w:pStyle w:val="Apara"/>
      </w:pPr>
      <w:r>
        <w:tab/>
        <w:t>(a)</w:t>
      </w:r>
      <w:r>
        <w:tab/>
        <w:t>excluding a provision of the applied NSW Acts; or</w:t>
      </w:r>
    </w:p>
    <w:p w14:paraId="51A6B4A9" w14:textId="77777777" w:rsidR="00EC460B" w:rsidRDefault="00EC460B" w:rsidP="00EC460B">
      <w:pPr>
        <w:pStyle w:val="Apara"/>
      </w:pPr>
      <w:r>
        <w:tab/>
        <w:t>(b)</w:t>
      </w:r>
      <w:r>
        <w:tab/>
        <w:t>applying a territory law in relation to the operation of the applied NSW Acts, including by giving jurisdiction or functions to territory courts or entities.</w:t>
      </w:r>
    </w:p>
    <w:p w14:paraId="036DA611" w14:textId="77777777" w:rsidR="00EC460B" w:rsidRDefault="00EC460B" w:rsidP="00EC460B">
      <w:pPr>
        <w:pStyle w:val="AH5Sec"/>
      </w:pPr>
      <w:bookmarkStart w:id="78" w:name="_Toc111542578"/>
      <w:r w:rsidRPr="00730340">
        <w:rPr>
          <w:rStyle w:val="CharSectNo"/>
        </w:rPr>
        <w:t>61D</w:t>
      </w:r>
      <w:r>
        <w:tab/>
        <w:t>Notices relating to accident insurance arrangements</w:t>
      </w:r>
      <w:bookmarkEnd w:id="78"/>
    </w:p>
    <w:p w14:paraId="20889885" w14:textId="77777777" w:rsidR="00EC460B" w:rsidRDefault="00EC460B" w:rsidP="00EC460B">
      <w:pPr>
        <w:pStyle w:val="Amain"/>
      </w:pPr>
      <w:r>
        <w:tab/>
        <w:t>(1)</w:t>
      </w:r>
      <w:r>
        <w:tab/>
        <w:t>The Minister must prepare a notice if—</w:t>
      </w:r>
    </w:p>
    <w:p w14:paraId="334FDE97" w14:textId="77777777" w:rsidR="00EC460B" w:rsidRDefault="00EC460B" w:rsidP="00EC460B">
      <w:pPr>
        <w:pStyle w:val="Apara"/>
      </w:pPr>
      <w:r>
        <w:tab/>
        <w:t>(a)</w:t>
      </w:r>
      <w:r>
        <w:tab/>
        <w:t>Racing NSW becomes a specialised insurer in relation to ACT jockeys because of the grant of a licence under the 1987 NSW Act; or</w:t>
      </w:r>
    </w:p>
    <w:p w14:paraId="1A1B0A25" w14:textId="77777777" w:rsidR="00EC460B" w:rsidRDefault="00EC460B" w:rsidP="00EC460B">
      <w:pPr>
        <w:pStyle w:val="Apara"/>
      </w:pPr>
      <w:r>
        <w:tab/>
        <w:t>(b)</w:t>
      </w:r>
      <w:r>
        <w:tab/>
        <w:t>a licence mentioned in paragraph (a)—</w:t>
      </w:r>
    </w:p>
    <w:p w14:paraId="1A60E544" w14:textId="77777777" w:rsidR="00EC460B" w:rsidRDefault="00EC460B" w:rsidP="00EC460B">
      <w:pPr>
        <w:pStyle w:val="Asubpara"/>
      </w:pPr>
      <w:r>
        <w:tab/>
        <w:t>(i)</w:t>
      </w:r>
      <w:r>
        <w:tab/>
        <w:t>is suspended or cancelled; or</w:t>
      </w:r>
    </w:p>
    <w:p w14:paraId="1248218C" w14:textId="77777777" w:rsidR="00EC460B" w:rsidRDefault="00EC460B" w:rsidP="00EC460B">
      <w:pPr>
        <w:pStyle w:val="Asubpara"/>
      </w:pPr>
      <w:r>
        <w:tab/>
        <w:t>(ii)</w:t>
      </w:r>
      <w:r>
        <w:tab/>
        <w:t>expires.</w:t>
      </w:r>
    </w:p>
    <w:p w14:paraId="743BA20B" w14:textId="77777777" w:rsidR="00EC460B" w:rsidRDefault="00EC460B" w:rsidP="00EC460B">
      <w:pPr>
        <w:pStyle w:val="Amain"/>
      </w:pPr>
      <w:r>
        <w:tab/>
        <w:t>(2)</w:t>
      </w:r>
      <w:r>
        <w:tab/>
        <w:t>The notice must state the following:</w:t>
      </w:r>
    </w:p>
    <w:p w14:paraId="2EC463F4" w14:textId="77777777" w:rsidR="00EC460B" w:rsidRDefault="00EC460B" w:rsidP="00EC460B">
      <w:pPr>
        <w:pStyle w:val="Apara"/>
      </w:pPr>
      <w:r>
        <w:tab/>
        <w:t>(a)</w:t>
      </w:r>
      <w:r>
        <w:tab/>
        <w:t>for the grant of a licence—its duration;</w:t>
      </w:r>
    </w:p>
    <w:p w14:paraId="3F3B471B" w14:textId="77777777" w:rsidR="00EC460B" w:rsidRDefault="00EC460B" w:rsidP="00EC460B">
      <w:pPr>
        <w:pStyle w:val="Apara"/>
      </w:pPr>
      <w:r>
        <w:tab/>
        <w:t>(b)</w:t>
      </w:r>
      <w:r>
        <w:tab/>
        <w:t xml:space="preserve">for the suspension of a licence—the period of suspension; </w:t>
      </w:r>
    </w:p>
    <w:p w14:paraId="6023AAE0" w14:textId="77777777" w:rsidR="00EC460B" w:rsidRDefault="00EC460B" w:rsidP="00EC460B">
      <w:pPr>
        <w:pStyle w:val="Apara"/>
      </w:pPr>
      <w:r>
        <w:tab/>
        <w:t>(c)</w:t>
      </w:r>
      <w:r>
        <w:tab/>
        <w:t>for the cancellation or expiry of a licence—when the cancellation or expiry happened.</w:t>
      </w:r>
    </w:p>
    <w:p w14:paraId="535F4BEF" w14:textId="77777777" w:rsidR="00EC460B" w:rsidRDefault="00EC460B" w:rsidP="00EC460B">
      <w:pPr>
        <w:pStyle w:val="Amain"/>
      </w:pPr>
      <w:r>
        <w:tab/>
        <w:t>(3)</w:t>
      </w:r>
      <w:r>
        <w:tab/>
        <w:t>A notice under this section is a notifiable instrument.</w:t>
      </w:r>
    </w:p>
    <w:p w14:paraId="09F0F3A2" w14:textId="698C87AB" w:rsidR="00EC460B" w:rsidRDefault="00EC460B" w:rsidP="00EC460B">
      <w:pPr>
        <w:pStyle w:val="aNote"/>
      </w:pPr>
      <w:r>
        <w:rPr>
          <w:rStyle w:val="charItals"/>
        </w:rPr>
        <w:t>Note</w:t>
      </w:r>
      <w:r>
        <w:rPr>
          <w:rStyle w:val="charItals"/>
        </w:rPr>
        <w:tab/>
      </w:r>
      <w:r>
        <w:t xml:space="preserve">A notifiable instrument must be notified under the </w:t>
      </w:r>
      <w:hyperlink r:id="rId60" w:tooltip="A2001-14" w:history="1">
        <w:r w:rsidR="00CC7DC9" w:rsidRPr="00CC7DC9">
          <w:rPr>
            <w:rStyle w:val="charCitHyperlinkAbbrev"/>
          </w:rPr>
          <w:t>Legislation Act</w:t>
        </w:r>
      </w:hyperlink>
      <w:r>
        <w:t>.</w:t>
      </w:r>
    </w:p>
    <w:p w14:paraId="7BBF3F3A" w14:textId="77777777" w:rsidR="00EC460B" w:rsidRDefault="00EC460B" w:rsidP="00EC460B">
      <w:pPr>
        <w:pStyle w:val="PageBreak"/>
      </w:pPr>
      <w:r>
        <w:br w:type="page"/>
      </w:r>
    </w:p>
    <w:p w14:paraId="72E988CE" w14:textId="77777777" w:rsidR="00EC460B" w:rsidRPr="00730340" w:rsidRDefault="00EC460B" w:rsidP="00EC460B">
      <w:pPr>
        <w:pStyle w:val="AH2Part"/>
      </w:pPr>
      <w:bookmarkStart w:id="79" w:name="_Toc111542579"/>
      <w:r w:rsidRPr="00730340">
        <w:rPr>
          <w:rStyle w:val="CharPartNo"/>
        </w:rPr>
        <w:lastRenderedPageBreak/>
        <w:t>Part 5B</w:t>
      </w:r>
      <w:r w:rsidRPr="009211DE">
        <w:tab/>
      </w:r>
      <w:r w:rsidRPr="00730340">
        <w:rPr>
          <w:rStyle w:val="CharPartText"/>
          <w:lang w:eastAsia="en-AU"/>
        </w:rPr>
        <w:t>Use of race field information</w:t>
      </w:r>
      <w:bookmarkEnd w:id="79"/>
    </w:p>
    <w:p w14:paraId="0432470B" w14:textId="77777777" w:rsidR="00EC460B" w:rsidRPr="00730340" w:rsidRDefault="00EC460B" w:rsidP="00EC460B">
      <w:pPr>
        <w:pStyle w:val="AH3Div"/>
      </w:pPr>
      <w:bookmarkStart w:id="80" w:name="_Toc111542580"/>
      <w:r w:rsidRPr="00730340">
        <w:rPr>
          <w:rStyle w:val="CharDivNo"/>
        </w:rPr>
        <w:t>Division 5B.1</w:t>
      </w:r>
      <w:r w:rsidRPr="00E64527">
        <w:rPr>
          <w:lang w:eastAsia="en-AU"/>
        </w:rPr>
        <w:tab/>
      </w:r>
      <w:r w:rsidRPr="00730340">
        <w:rPr>
          <w:rStyle w:val="CharDivText"/>
          <w:lang w:eastAsia="en-AU"/>
        </w:rPr>
        <w:t>Limits on use of race field information</w:t>
      </w:r>
      <w:bookmarkEnd w:id="80"/>
    </w:p>
    <w:p w14:paraId="17DC1C62" w14:textId="77777777" w:rsidR="00EC460B" w:rsidRPr="00E64527" w:rsidRDefault="00EC460B" w:rsidP="00EC460B">
      <w:pPr>
        <w:pStyle w:val="AH5Sec"/>
        <w:rPr>
          <w:lang w:eastAsia="en-AU"/>
        </w:rPr>
      </w:pPr>
      <w:bookmarkStart w:id="81" w:name="_Toc111542581"/>
      <w:r w:rsidRPr="00730340">
        <w:rPr>
          <w:rStyle w:val="CharSectNo"/>
        </w:rPr>
        <w:t>61E</w:t>
      </w:r>
      <w:r w:rsidRPr="00E64527">
        <w:rPr>
          <w:lang w:eastAsia="en-AU"/>
        </w:rPr>
        <w:tab/>
        <w:t>Definitions—pt 5B</w:t>
      </w:r>
      <w:bookmarkEnd w:id="81"/>
    </w:p>
    <w:p w14:paraId="72399598" w14:textId="77777777" w:rsidR="00EC460B" w:rsidRPr="00E64527" w:rsidRDefault="00EC460B" w:rsidP="00EC460B">
      <w:pPr>
        <w:pStyle w:val="Amainreturn"/>
        <w:keepNext/>
        <w:rPr>
          <w:lang w:eastAsia="en-AU"/>
        </w:rPr>
      </w:pPr>
      <w:r w:rsidRPr="00E64527">
        <w:rPr>
          <w:lang w:eastAsia="en-AU"/>
        </w:rPr>
        <w:t>In this part:</w:t>
      </w:r>
    </w:p>
    <w:p w14:paraId="262CD8B0" w14:textId="77777777" w:rsidR="00EC460B" w:rsidRPr="0062416C" w:rsidRDefault="00EC460B" w:rsidP="00EC460B">
      <w:pPr>
        <w:pStyle w:val="aDef"/>
        <w:keepNext/>
        <w:rPr>
          <w:lang w:eastAsia="en-AU"/>
        </w:rPr>
      </w:pPr>
      <w:r w:rsidRPr="00C55A62">
        <w:rPr>
          <w:rStyle w:val="charBoldItals"/>
        </w:rPr>
        <w:t>betting exchange</w:t>
      </w:r>
      <w:r w:rsidRPr="0062416C">
        <w:rPr>
          <w:bCs/>
          <w:iCs/>
          <w:lang w:eastAsia="en-AU"/>
        </w:rPr>
        <w:t>—</w:t>
      </w:r>
    </w:p>
    <w:p w14:paraId="2181A424" w14:textId="77777777" w:rsidR="00EC460B" w:rsidRPr="0062416C" w:rsidRDefault="00EC460B" w:rsidP="00EC460B">
      <w:pPr>
        <w:pStyle w:val="aDefpara"/>
        <w:rPr>
          <w:lang w:eastAsia="en-AU"/>
        </w:rPr>
      </w:pPr>
      <w:r w:rsidRPr="0062416C">
        <w:rPr>
          <w:lang w:eastAsia="en-AU"/>
        </w:rPr>
        <w:tab/>
        <w:t>(a)</w:t>
      </w:r>
      <w:r w:rsidRPr="0062416C">
        <w:rPr>
          <w:lang w:eastAsia="en-AU"/>
        </w:rPr>
        <w:tab/>
        <w:t>means a facility that allows a person—</w:t>
      </w:r>
    </w:p>
    <w:p w14:paraId="0582C882" w14:textId="77777777" w:rsidR="00EC460B" w:rsidRPr="0062416C" w:rsidRDefault="00EC460B" w:rsidP="00EC460B">
      <w:pPr>
        <w:pStyle w:val="aDefsubpara"/>
        <w:rPr>
          <w:lang w:eastAsia="en-AU"/>
        </w:rPr>
      </w:pPr>
      <w:r w:rsidRPr="0062416C">
        <w:rPr>
          <w:lang w:eastAsia="en-AU"/>
        </w:rPr>
        <w:tab/>
        <w:t>(i)</w:t>
      </w:r>
      <w:r w:rsidRPr="0062416C">
        <w:rPr>
          <w:lang w:eastAsia="en-AU"/>
        </w:rPr>
        <w:tab/>
        <w:t xml:space="preserve">to place or accept, through the operator of the facility, a </w:t>
      </w:r>
      <w:r w:rsidRPr="0062416C">
        <w:rPr>
          <w:rFonts w:ascii="Times-Roman" w:hAnsi="Times-Roman" w:cs="Times-Roman"/>
          <w:lang w:eastAsia="en-AU"/>
        </w:rPr>
        <w:t>wager with another person; or</w:t>
      </w:r>
    </w:p>
    <w:p w14:paraId="0552C506" w14:textId="77777777" w:rsidR="00EC460B" w:rsidRPr="0062416C" w:rsidRDefault="00EC460B" w:rsidP="00EC460B">
      <w:pPr>
        <w:pStyle w:val="aDefsubpara"/>
        <w:rPr>
          <w:lang w:eastAsia="en-AU"/>
        </w:rPr>
      </w:pPr>
      <w:r w:rsidRPr="0062416C">
        <w:rPr>
          <w:lang w:eastAsia="en-AU"/>
        </w:rPr>
        <w:tab/>
        <w:t>(ii)</w:t>
      </w:r>
      <w:r w:rsidRPr="0062416C">
        <w:rPr>
          <w:lang w:eastAsia="en-AU"/>
        </w:rPr>
        <w:tab/>
        <w:t xml:space="preserve">to place with the operator of the facility a wager that is matched with an opposing wager placed with the operator of the facility; but </w:t>
      </w:r>
    </w:p>
    <w:p w14:paraId="535D2795" w14:textId="77777777" w:rsidR="00EC460B" w:rsidRPr="0062416C" w:rsidRDefault="00EC460B" w:rsidP="00EC460B">
      <w:pPr>
        <w:pStyle w:val="aDefpara"/>
        <w:rPr>
          <w:lang w:eastAsia="en-AU"/>
        </w:rPr>
      </w:pPr>
      <w:r w:rsidRPr="0062416C">
        <w:rPr>
          <w:lang w:eastAsia="en-AU"/>
        </w:rPr>
        <w:tab/>
        <w:t>(b)</w:t>
      </w:r>
      <w:r w:rsidRPr="0062416C">
        <w:rPr>
          <w:lang w:eastAsia="en-AU"/>
        </w:rPr>
        <w:tab/>
        <w:t xml:space="preserve">does not include a facility that allows a person to place a wager only with a person who </w:t>
      </w:r>
      <w:r w:rsidRPr="0062416C">
        <w:rPr>
          <w:rFonts w:ascii="Times-Roman" w:hAnsi="Times-Roman" w:cs="Times-Roman"/>
          <w:lang w:eastAsia="en-AU"/>
        </w:rPr>
        <w:t>conducts bookmaking or a totalisator.</w:t>
      </w:r>
    </w:p>
    <w:p w14:paraId="37C46602" w14:textId="77777777" w:rsidR="00EC460B" w:rsidRPr="0062416C" w:rsidRDefault="00EC460B" w:rsidP="00EC460B">
      <w:pPr>
        <w:pStyle w:val="aDef"/>
        <w:rPr>
          <w:rFonts w:ascii="Times-Roman" w:hAnsi="Times-Roman" w:cs="Times-Roman"/>
          <w:lang w:eastAsia="en-AU"/>
        </w:rPr>
      </w:pPr>
      <w:r w:rsidRPr="00C55A62">
        <w:rPr>
          <w:rStyle w:val="charBoldItals"/>
        </w:rPr>
        <w:t xml:space="preserve">licensed wagering operator </w:t>
      </w:r>
      <w:r w:rsidRPr="0062416C">
        <w:rPr>
          <w:lang w:eastAsia="en-AU"/>
        </w:rPr>
        <w:t xml:space="preserve">means a wagering operator </w:t>
      </w:r>
      <w:r w:rsidRPr="0062416C">
        <w:rPr>
          <w:rFonts w:ascii="Times-Roman" w:hAnsi="Times-Roman" w:cs="Times-Roman"/>
          <w:lang w:eastAsia="en-AU"/>
        </w:rPr>
        <w:t>holding a licence or other authority to conduct a wagering business—</w:t>
      </w:r>
    </w:p>
    <w:p w14:paraId="048A1D44" w14:textId="77777777" w:rsidR="00EC460B" w:rsidRPr="0062416C" w:rsidRDefault="00EC460B" w:rsidP="00EC460B">
      <w:pPr>
        <w:pStyle w:val="aDefpara"/>
        <w:rPr>
          <w:lang w:eastAsia="en-AU"/>
        </w:rPr>
      </w:pPr>
      <w:r w:rsidRPr="0062416C">
        <w:rPr>
          <w:lang w:eastAsia="en-AU"/>
        </w:rPr>
        <w:tab/>
        <w:t>(a)</w:t>
      </w:r>
      <w:r w:rsidRPr="0062416C">
        <w:rPr>
          <w:lang w:eastAsia="en-AU"/>
        </w:rPr>
        <w:tab/>
        <w:t>under a law of the Territory, a State or an external territory; or</w:t>
      </w:r>
    </w:p>
    <w:p w14:paraId="41917891" w14:textId="77777777" w:rsidR="00EC460B" w:rsidRPr="0062416C" w:rsidRDefault="00EC460B" w:rsidP="00EC460B">
      <w:pPr>
        <w:pStyle w:val="aDefpara"/>
        <w:keepNext/>
        <w:rPr>
          <w:lang w:eastAsia="en-AU"/>
        </w:rPr>
      </w:pPr>
      <w:r w:rsidRPr="0062416C">
        <w:rPr>
          <w:lang w:eastAsia="en-AU"/>
        </w:rPr>
        <w:tab/>
        <w:t>(b)</w:t>
      </w:r>
      <w:r w:rsidRPr="0062416C">
        <w:rPr>
          <w:lang w:eastAsia="en-AU"/>
        </w:rPr>
        <w:tab/>
        <w:t xml:space="preserve">issued by a controlling body, a corresponding body, or a racing authority of the Territory, a State or an external territory. </w:t>
      </w:r>
    </w:p>
    <w:p w14:paraId="04CB3BBB" w14:textId="4F3D8B67" w:rsidR="00EC460B" w:rsidRPr="0062416C" w:rsidRDefault="00EC460B" w:rsidP="00EC460B">
      <w:pPr>
        <w:pStyle w:val="aNote"/>
      </w:pPr>
      <w:r w:rsidRPr="00C55A62">
        <w:rPr>
          <w:rStyle w:val="charItals"/>
        </w:rPr>
        <w:t>Note</w:t>
      </w:r>
      <w:r w:rsidRPr="00C55A62">
        <w:rPr>
          <w:rStyle w:val="charItals"/>
        </w:rPr>
        <w:tab/>
      </w:r>
      <w:r w:rsidRPr="00C55A62">
        <w:rPr>
          <w:rStyle w:val="charBoldItals"/>
        </w:rPr>
        <w:t>State</w:t>
      </w:r>
      <w:r w:rsidRPr="0062416C">
        <w:rPr>
          <w:lang w:eastAsia="en-AU"/>
        </w:rPr>
        <w:t xml:space="preserve"> includes the Northern Territory—see the </w:t>
      </w:r>
      <w:hyperlink r:id="rId61" w:tooltip="A2001-14" w:history="1">
        <w:r w:rsidR="00CC7DC9" w:rsidRPr="00CC7DC9">
          <w:rPr>
            <w:rStyle w:val="charCitHyperlinkAbbrev"/>
          </w:rPr>
          <w:t>Legislation Act</w:t>
        </w:r>
      </w:hyperlink>
      <w:r w:rsidRPr="0062416C">
        <w:t>, dict, pt 1.</w:t>
      </w:r>
    </w:p>
    <w:p w14:paraId="03BF1B60" w14:textId="77777777" w:rsidR="00EC460B" w:rsidRPr="0062416C" w:rsidRDefault="00EC460B" w:rsidP="00EC460B">
      <w:pPr>
        <w:pStyle w:val="aDef"/>
        <w:keepNext/>
        <w:rPr>
          <w:lang w:eastAsia="en-AU"/>
        </w:rPr>
      </w:pPr>
      <w:r w:rsidRPr="00C55A62">
        <w:rPr>
          <w:rStyle w:val="charBoldItals"/>
        </w:rPr>
        <w:t>race field information</w:t>
      </w:r>
      <w:r w:rsidRPr="0062416C">
        <w:rPr>
          <w:lang w:eastAsia="en-AU"/>
        </w:rPr>
        <w:t xml:space="preserve"> means information in relation to an authorised race meeting in the ACT that identifies, or is capable of identifying, any of the following:</w:t>
      </w:r>
    </w:p>
    <w:p w14:paraId="5589EC51" w14:textId="77777777" w:rsidR="00EC460B" w:rsidRPr="0062416C" w:rsidRDefault="00EC460B" w:rsidP="00EC460B">
      <w:pPr>
        <w:pStyle w:val="aDefpara"/>
        <w:rPr>
          <w:lang w:eastAsia="en-AU"/>
        </w:rPr>
      </w:pPr>
      <w:r w:rsidRPr="0062416C">
        <w:rPr>
          <w:lang w:eastAsia="en-AU"/>
        </w:rPr>
        <w:tab/>
        <w:t>(a)</w:t>
      </w:r>
      <w:r w:rsidRPr="0062416C">
        <w:rPr>
          <w:lang w:eastAsia="en-AU"/>
        </w:rPr>
        <w:tab/>
        <w:t xml:space="preserve">the name, number or time of a race; </w:t>
      </w:r>
    </w:p>
    <w:p w14:paraId="273BD357" w14:textId="77777777" w:rsidR="00EC460B" w:rsidRPr="0062416C" w:rsidRDefault="00EC460B" w:rsidP="00EC460B">
      <w:pPr>
        <w:pStyle w:val="aDefpara"/>
        <w:rPr>
          <w:lang w:eastAsia="en-AU"/>
        </w:rPr>
      </w:pPr>
      <w:r w:rsidRPr="0062416C">
        <w:rPr>
          <w:lang w:eastAsia="en-AU"/>
        </w:rPr>
        <w:tab/>
        <w:t>(b)</w:t>
      </w:r>
      <w:r w:rsidRPr="0062416C">
        <w:rPr>
          <w:lang w:eastAsia="en-AU"/>
        </w:rPr>
        <w:tab/>
        <w:t>the name or number of a horse nominated for, or otherwise taking part in, a race;</w:t>
      </w:r>
    </w:p>
    <w:p w14:paraId="3D278A5F" w14:textId="77777777" w:rsidR="00EC460B" w:rsidRPr="0062416C" w:rsidRDefault="00EC460B" w:rsidP="00EC460B">
      <w:pPr>
        <w:pStyle w:val="aDefpara"/>
        <w:rPr>
          <w:lang w:eastAsia="en-AU"/>
        </w:rPr>
      </w:pPr>
      <w:r w:rsidRPr="0062416C">
        <w:rPr>
          <w:lang w:eastAsia="en-AU"/>
        </w:rPr>
        <w:lastRenderedPageBreak/>
        <w:tab/>
        <w:t>(c)</w:t>
      </w:r>
      <w:r w:rsidRPr="0062416C">
        <w:rPr>
          <w:lang w:eastAsia="en-AU"/>
        </w:rPr>
        <w:tab/>
        <w:t>the name or number of a horse scratched or otherwise withdrawn from a race;</w:t>
      </w:r>
    </w:p>
    <w:p w14:paraId="30F42937" w14:textId="77777777" w:rsidR="00EC460B" w:rsidRPr="0062416C" w:rsidRDefault="00EC460B" w:rsidP="00EC460B">
      <w:pPr>
        <w:pStyle w:val="aDefpara"/>
        <w:rPr>
          <w:lang w:eastAsia="en-AU"/>
        </w:rPr>
      </w:pPr>
      <w:r w:rsidRPr="0062416C">
        <w:rPr>
          <w:lang w:eastAsia="en-AU"/>
        </w:rPr>
        <w:tab/>
        <w:t>(d)</w:t>
      </w:r>
      <w:r w:rsidRPr="0062416C">
        <w:rPr>
          <w:lang w:eastAsia="en-AU"/>
        </w:rPr>
        <w:tab/>
        <w:t>the name or number of a rider of a horse nominated for, or otherwise taking part in, a race;</w:t>
      </w:r>
    </w:p>
    <w:p w14:paraId="21DE007E" w14:textId="77777777" w:rsidR="00EC460B" w:rsidRPr="0062416C" w:rsidRDefault="00EC460B" w:rsidP="00EC460B">
      <w:pPr>
        <w:pStyle w:val="aDefpara"/>
        <w:rPr>
          <w:lang w:eastAsia="en-AU"/>
        </w:rPr>
      </w:pPr>
      <w:r w:rsidRPr="0062416C">
        <w:rPr>
          <w:lang w:eastAsia="en-AU"/>
        </w:rPr>
        <w:tab/>
        <w:t>(e)</w:t>
      </w:r>
      <w:r w:rsidRPr="0062416C">
        <w:rPr>
          <w:lang w:eastAsia="en-AU"/>
        </w:rPr>
        <w:tab/>
        <w:t xml:space="preserve">the name or number of a trainer of a horse nominated for, or otherwise taking part in, a race; </w:t>
      </w:r>
    </w:p>
    <w:p w14:paraId="5CC5AF9F" w14:textId="77777777" w:rsidR="00EC460B" w:rsidRPr="0062416C" w:rsidRDefault="00EC460B" w:rsidP="00EC460B">
      <w:pPr>
        <w:pStyle w:val="aDefpara"/>
        <w:rPr>
          <w:lang w:eastAsia="en-AU"/>
        </w:rPr>
      </w:pPr>
      <w:r w:rsidRPr="0062416C">
        <w:rPr>
          <w:lang w:eastAsia="en-AU"/>
        </w:rPr>
        <w:tab/>
        <w:t>(f)</w:t>
      </w:r>
      <w:r w:rsidRPr="0062416C">
        <w:rPr>
          <w:lang w:eastAsia="en-AU"/>
        </w:rPr>
        <w:tab/>
        <w:t>the outcome of a race.</w:t>
      </w:r>
    </w:p>
    <w:p w14:paraId="26EF5C67" w14:textId="77777777" w:rsidR="00F266EF" w:rsidRPr="00AE5ACF" w:rsidRDefault="00F266EF" w:rsidP="00F266EF">
      <w:pPr>
        <w:pStyle w:val="aDef"/>
        <w:rPr>
          <w:lang w:eastAsia="en-AU"/>
        </w:rPr>
      </w:pPr>
      <w:r w:rsidRPr="00AE5ACF">
        <w:rPr>
          <w:rStyle w:val="charBoldItals"/>
        </w:rPr>
        <w:t>race field information charge</w:t>
      </w:r>
      <w:r w:rsidRPr="00AE5ACF">
        <w:rPr>
          <w:lang w:eastAsia="en-AU"/>
        </w:rPr>
        <w:t>—see section 61M (1).</w:t>
      </w:r>
    </w:p>
    <w:p w14:paraId="47B895A3" w14:textId="77777777" w:rsidR="00EC460B" w:rsidRPr="0062416C" w:rsidRDefault="00EC460B" w:rsidP="00EC460B">
      <w:pPr>
        <w:pStyle w:val="aDef"/>
        <w:rPr>
          <w:rFonts w:ascii="Times-Roman" w:hAnsi="Times-Roman" w:cs="Times-Roman"/>
          <w:lang w:eastAsia="en-AU"/>
        </w:rPr>
      </w:pPr>
      <w:r w:rsidRPr="00C55A62">
        <w:rPr>
          <w:rStyle w:val="charBoldItals"/>
        </w:rPr>
        <w:t>racing authority</w:t>
      </w:r>
      <w:r w:rsidRPr="0062416C">
        <w:rPr>
          <w:lang w:eastAsia="en-AU"/>
        </w:rPr>
        <w:t xml:space="preserve">, of the Territory, a State or an external territory, </w:t>
      </w:r>
      <w:r w:rsidRPr="0062416C">
        <w:rPr>
          <w:rFonts w:ascii="Times-Roman" w:hAnsi="Times-Roman" w:cs="Times-Roman"/>
          <w:lang w:eastAsia="en-AU"/>
        </w:rPr>
        <w:t>means an entity that controls, supervises or regulates racing in the ACT, State or external territory.</w:t>
      </w:r>
    </w:p>
    <w:p w14:paraId="0F516D3A" w14:textId="77777777" w:rsidR="0093544A" w:rsidRPr="00AE5ACF" w:rsidRDefault="0093544A" w:rsidP="0093544A">
      <w:pPr>
        <w:pStyle w:val="Amainreturn"/>
      </w:pPr>
      <w:r w:rsidRPr="00EC21AF">
        <w:rPr>
          <w:rStyle w:val="charBoldItals"/>
        </w:rPr>
        <w:t>relevant controlling body</w:t>
      </w:r>
      <w:r w:rsidRPr="00AE5ACF">
        <w:t xml:space="preserve"> means—</w:t>
      </w:r>
    </w:p>
    <w:p w14:paraId="41D809D6" w14:textId="77777777" w:rsidR="0093544A" w:rsidRPr="00AE5ACF" w:rsidRDefault="0093544A" w:rsidP="0093544A">
      <w:pPr>
        <w:pStyle w:val="aDefpara"/>
      </w:pPr>
      <w:r w:rsidRPr="00AE5ACF">
        <w:tab/>
        <w:t>(a)</w:t>
      </w:r>
      <w:r w:rsidRPr="00AE5ACF">
        <w:tab/>
        <w:t>for a thoroughbred race—the racing club; and</w:t>
      </w:r>
    </w:p>
    <w:p w14:paraId="17FE2053" w14:textId="77777777" w:rsidR="0093544A" w:rsidRPr="00AE5ACF" w:rsidRDefault="0093544A" w:rsidP="0093544A">
      <w:pPr>
        <w:pStyle w:val="aDefpara"/>
      </w:pPr>
      <w:r w:rsidRPr="00AE5ACF">
        <w:tab/>
        <w:t>(b)</w:t>
      </w:r>
      <w:r w:rsidRPr="00AE5ACF">
        <w:tab/>
        <w:t>for a harness race—the harness club; and</w:t>
      </w:r>
    </w:p>
    <w:p w14:paraId="0B2AD1DE" w14:textId="77777777" w:rsidR="0093544A" w:rsidRPr="00AE5ACF" w:rsidRDefault="0093544A" w:rsidP="0093544A">
      <w:pPr>
        <w:pStyle w:val="aDefpara"/>
      </w:pPr>
      <w:r w:rsidRPr="00AE5ACF">
        <w:tab/>
        <w:t>(</w:t>
      </w:r>
      <w:r w:rsidR="004009DD">
        <w:t>c</w:t>
      </w:r>
      <w:r w:rsidRPr="00AE5ACF">
        <w:t>)</w:t>
      </w:r>
      <w:r w:rsidRPr="00AE5ACF">
        <w:tab/>
        <w:t>for a race of a kind stated in an instrument of approval under section 33 (Approved racing organisations)—the ARO to which the instrument relates.</w:t>
      </w:r>
    </w:p>
    <w:p w14:paraId="04C1F098" w14:textId="77777777" w:rsidR="00EC460B" w:rsidRPr="0062416C" w:rsidRDefault="00EC460B" w:rsidP="00907B36">
      <w:pPr>
        <w:pStyle w:val="aDef"/>
        <w:keepNext/>
        <w:rPr>
          <w:lang w:eastAsia="en-AU"/>
        </w:rPr>
      </w:pPr>
      <w:r w:rsidRPr="00C55A62">
        <w:rPr>
          <w:rStyle w:val="charBoldItals"/>
        </w:rPr>
        <w:t>wagering operator</w:t>
      </w:r>
      <w:r w:rsidRPr="0062416C">
        <w:rPr>
          <w:lang w:eastAsia="en-AU"/>
        </w:rPr>
        <w:t xml:space="preserve"> </w:t>
      </w:r>
      <w:r w:rsidRPr="0062416C">
        <w:rPr>
          <w:rFonts w:ascii="Times-Roman" w:hAnsi="Times-Roman" w:cs="Times-Roman"/>
          <w:lang w:eastAsia="en-AU"/>
        </w:rPr>
        <w:t>means—</w:t>
      </w:r>
    </w:p>
    <w:p w14:paraId="1F379A83" w14:textId="77777777" w:rsidR="00EC460B" w:rsidRPr="0062416C" w:rsidRDefault="00EC460B" w:rsidP="00EC460B">
      <w:pPr>
        <w:pStyle w:val="aDefpara"/>
        <w:rPr>
          <w:lang w:eastAsia="en-AU"/>
        </w:rPr>
      </w:pPr>
      <w:r w:rsidRPr="0062416C">
        <w:rPr>
          <w:lang w:eastAsia="en-AU"/>
        </w:rPr>
        <w:tab/>
        <w:t>(a)</w:t>
      </w:r>
      <w:r w:rsidRPr="0062416C">
        <w:rPr>
          <w:lang w:eastAsia="en-AU"/>
        </w:rPr>
        <w:tab/>
        <w:t>a bookmaker; or</w:t>
      </w:r>
    </w:p>
    <w:p w14:paraId="332F5C45" w14:textId="77777777" w:rsidR="00EC460B" w:rsidRPr="0062416C" w:rsidRDefault="00EC460B" w:rsidP="00EC460B">
      <w:pPr>
        <w:pStyle w:val="aDefpara"/>
        <w:rPr>
          <w:lang w:eastAsia="en-AU"/>
        </w:rPr>
      </w:pPr>
      <w:r w:rsidRPr="0062416C">
        <w:rPr>
          <w:lang w:eastAsia="en-AU"/>
        </w:rPr>
        <w:tab/>
        <w:t>(b)</w:t>
      </w:r>
      <w:r w:rsidRPr="0062416C">
        <w:rPr>
          <w:lang w:eastAsia="en-AU"/>
        </w:rPr>
        <w:tab/>
        <w:t>a person who conducts a betting exchange; or</w:t>
      </w:r>
    </w:p>
    <w:p w14:paraId="3AF3A440" w14:textId="77777777" w:rsidR="00EC460B" w:rsidRPr="0062416C" w:rsidRDefault="00EC460B" w:rsidP="00EC460B">
      <w:pPr>
        <w:pStyle w:val="aDefpara"/>
        <w:rPr>
          <w:lang w:eastAsia="en-AU"/>
        </w:rPr>
      </w:pPr>
      <w:r w:rsidRPr="0062416C">
        <w:rPr>
          <w:lang w:eastAsia="en-AU"/>
        </w:rPr>
        <w:tab/>
        <w:t>(c)</w:t>
      </w:r>
      <w:r w:rsidRPr="0062416C">
        <w:rPr>
          <w:lang w:eastAsia="en-AU"/>
        </w:rPr>
        <w:tab/>
        <w:t>a person who conducts a totalisator; or</w:t>
      </w:r>
    </w:p>
    <w:p w14:paraId="2FF0F548" w14:textId="77777777" w:rsidR="00EC460B" w:rsidRPr="0062416C" w:rsidRDefault="00EC460B" w:rsidP="00EC460B">
      <w:pPr>
        <w:pStyle w:val="aDefpara"/>
        <w:rPr>
          <w:lang w:eastAsia="en-AU"/>
        </w:rPr>
      </w:pPr>
      <w:r w:rsidRPr="0062416C">
        <w:rPr>
          <w:lang w:eastAsia="en-AU"/>
        </w:rPr>
        <w:tab/>
        <w:t>(d)</w:t>
      </w:r>
      <w:r w:rsidRPr="0062416C">
        <w:rPr>
          <w:lang w:eastAsia="en-AU"/>
        </w:rPr>
        <w:tab/>
        <w:t>a person who otherwise conducts a wagering business; or</w:t>
      </w:r>
    </w:p>
    <w:p w14:paraId="49FE9051" w14:textId="77777777" w:rsidR="00EC460B" w:rsidRPr="0062416C" w:rsidRDefault="00EC460B" w:rsidP="00EC460B">
      <w:pPr>
        <w:pStyle w:val="aDefpara"/>
        <w:rPr>
          <w:lang w:eastAsia="en-AU"/>
        </w:rPr>
      </w:pPr>
      <w:r w:rsidRPr="0062416C">
        <w:rPr>
          <w:lang w:eastAsia="en-AU"/>
        </w:rPr>
        <w:tab/>
        <w:t>(e)</w:t>
      </w:r>
      <w:r w:rsidRPr="0062416C">
        <w:rPr>
          <w:lang w:eastAsia="en-AU"/>
        </w:rPr>
        <w:tab/>
        <w:t>a person who acts as an agent for a person mentioned in paragraph (a), (b), (c) or (d).</w:t>
      </w:r>
    </w:p>
    <w:p w14:paraId="45F34001" w14:textId="77777777" w:rsidR="00EC460B" w:rsidRPr="0062416C" w:rsidRDefault="00EC460B" w:rsidP="00EC460B">
      <w:pPr>
        <w:pStyle w:val="AH5Sec"/>
        <w:rPr>
          <w:lang w:eastAsia="en-AU"/>
        </w:rPr>
      </w:pPr>
      <w:bookmarkStart w:id="82" w:name="_Toc111542582"/>
      <w:r w:rsidRPr="00730340">
        <w:rPr>
          <w:rStyle w:val="CharSectNo"/>
        </w:rPr>
        <w:lastRenderedPageBreak/>
        <w:t>61F</w:t>
      </w:r>
      <w:r w:rsidRPr="0062416C">
        <w:rPr>
          <w:lang w:eastAsia="en-AU"/>
        </w:rPr>
        <w:tab/>
        <w:t>Offence—use of race field information without approval</w:t>
      </w:r>
      <w:bookmarkEnd w:id="82"/>
    </w:p>
    <w:p w14:paraId="1FEB3245" w14:textId="77777777" w:rsidR="00EC460B" w:rsidRPr="0062416C" w:rsidRDefault="00EC460B" w:rsidP="000E5197">
      <w:pPr>
        <w:pStyle w:val="Amainreturn"/>
        <w:keepNext/>
        <w:rPr>
          <w:lang w:eastAsia="en-AU"/>
        </w:rPr>
      </w:pPr>
      <w:r w:rsidRPr="0062416C">
        <w:rPr>
          <w:lang w:eastAsia="en-AU"/>
        </w:rPr>
        <w:t>A licensed wagering operator commits an offence if—</w:t>
      </w:r>
    </w:p>
    <w:p w14:paraId="1CF4349F" w14:textId="77777777" w:rsidR="00EC460B" w:rsidRPr="0062416C" w:rsidRDefault="00EC460B" w:rsidP="00EC460B">
      <w:pPr>
        <w:pStyle w:val="Apara"/>
        <w:rPr>
          <w:lang w:eastAsia="en-AU"/>
        </w:rPr>
      </w:pPr>
      <w:r w:rsidRPr="0062416C">
        <w:rPr>
          <w:lang w:eastAsia="en-AU"/>
        </w:rPr>
        <w:tab/>
        <w:t>(a)</w:t>
      </w:r>
      <w:r w:rsidRPr="0062416C">
        <w:rPr>
          <w:lang w:eastAsia="en-AU"/>
        </w:rPr>
        <w:tab/>
        <w:t>the operator uses race field information, in the ACT or elsewhere, for the conduct of the operator’s wagering business; and</w:t>
      </w:r>
    </w:p>
    <w:p w14:paraId="5F936A09" w14:textId="77777777" w:rsidR="00EC460B" w:rsidRPr="0062416C" w:rsidRDefault="00EC460B" w:rsidP="00EC460B">
      <w:pPr>
        <w:pStyle w:val="Apara"/>
        <w:rPr>
          <w:rFonts w:ascii="Times-Roman" w:hAnsi="Times-Roman" w:cs="Times-Roman"/>
          <w:lang w:eastAsia="en-AU"/>
        </w:rPr>
      </w:pPr>
      <w:r w:rsidRPr="0062416C">
        <w:rPr>
          <w:lang w:eastAsia="en-AU"/>
        </w:rPr>
        <w:tab/>
        <w:t>(b)</w:t>
      </w:r>
      <w:r w:rsidRPr="0062416C">
        <w:rPr>
          <w:lang w:eastAsia="en-AU"/>
        </w:rPr>
        <w:tab/>
        <w:t>the operator does not have approval to use race field information</w:t>
      </w:r>
      <w:r w:rsidRPr="0062416C">
        <w:rPr>
          <w:rFonts w:ascii="Times-Roman" w:hAnsi="Times-Roman" w:cs="Times-Roman"/>
          <w:lang w:eastAsia="en-AU"/>
        </w:rPr>
        <w:t>.</w:t>
      </w:r>
    </w:p>
    <w:p w14:paraId="3557D6E7" w14:textId="77777777" w:rsidR="00EC460B" w:rsidRPr="0062416C" w:rsidRDefault="00EC460B" w:rsidP="00EC460B">
      <w:pPr>
        <w:pStyle w:val="Penalty"/>
        <w:rPr>
          <w:lang w:eastAsia="en-AU"/>
        </w:rPr>
      </w:pPr>
      <w:r w:rsidRPr="0062416C">
        <w:rPr>
          <w:lang w:eastAsia="en-AU"/>
        </w:rPr>
        <w:t>Maximum penalty:  50 penalty units, imprisonment for 6 months or both.</w:t>
      </w:r>
    </w:p>
    <w:p w14:paraId="05DC2A86" w14:textId="77777777" w:rsidR="00EC460B" w:rsidRPr="0062416C" w:rsidRDefault="00EC460B" w:rsidP="00EC460B">
      <w:pPr>
        <w:pStyle w:val="AH5Sec"/>
        <w:rPr>
          <w:lang w:eastAsia="en-AU"/>
        </w:rPr>
      </w:pPr>
      <w:bookmarkStart w:id="83" w:name="_Toc111542583"/>
      <w:r w:rsidRPr="00730340">
        <w:rPr>
          <w:rStyle w:val="CharSectNo"/>
        </w:rPr>
        <w:t>61G</w:t>
      </w:r>
      <w:r w:rsidRPr="0062416C">
        <w:rPr>
          <w:lang w:eastAsia="en-AU"/>
        </w:rPr>
        <w:tab/>
        <w:t>Offence—failing to pay race field information charge</w:t>
      </w:r>
      <w:bookmarkEnd w:id="83"/>
    </w:p>
    <w:p w14:paraId="6A57F88C" w14:textId="77777777" w:rsidR="00EC460B" w:rsidRPr="0062416C" w:rsidRDefault="00EC460B" w:rsidP="00EC460B">
      <w:pPr>
        <w:pStyle w:val="Amainreturn"/>
        <w:rPr>
          <w:lang w:eastAsia="en-AU"/>
        </w:rPr>
      </w:pPr>
      <w:r w:rsidRPr="0062416C">
        <w:rPr>
          <w:lang w:eastAsia="en-AU"/>
        </w:rPr>
        <w:t>A licensed wagering operator commits an offence if—</w:t>
      </w:r>
    </w:p>
    <w:p w14:paraId="4BE6F098" w14:textId="77777777" w:rsidR="00EC460B" w:rsidRPr="0062416C" w:rsidRDefault="00EC460B" w:rsidP="00EC460B">
      <w:pPr>
        <w:pStyle w:val="Apara"/>
        <w:rPr>
          <w:lang w:eastAsia="en-AU"/>
        </w:rPr>
      </w:pPr>
      <w:r w:rsidRPr="0062416C">
        <w:rPr>
          <w:lang w:eastAsia="en-AU"/>
        </w:rPr>
        <w:tab/>
        <w:t>(a)</w:t>
      </w:r>
      <w:r w:rsidRPr="0062416C">
        <w:rPr>
          <w:lang w:eastAsia="en-AU"/>
        </w:rPr>
        <w:tab/>
        <w:t>the operator has approval to use race field information in a financial year; and</w:t>
      </w:r>
    </w:p>
    <w:p w14:paraId="75A8D9F9" w14:textId="77777777" w:rsidR="00A17FBE" w:rsidRPr="00AE5ACF" w:rsidRDefault="00A17FBE" w:rsidP="00A17FBE">
      <w:pPr>
        <w:pStyle w:val="Apara"/>
      </w:pPr>
      <w:r w:rsidRPr="00AE5ACF">
        <w:tab/>
        <w:t>(b)</w:t>
      </w:r>
      <w:r w:rsidRPr="00AE5ACF">
        <w:tab/>
        <w:t xml:space="preserve">it is a condition of the approval that the operator pay a race field information charge; and </w:t>
      </w:r>
    </w:p>
    <w:p w14:paraId="69BF0EBB" w14:textId="77777777" w:rsidR="00EC460B" w:rsidRPr="0062416C" w:rsidRDefault="00EC460B" w:rsidP="00EC460B">
      <w:pPr>
        <w:pStyle w:val="Apara"/>
        <w:rPr>
          <w:lang w:eastAsia="en-AU"/>
        </w:rPr>
      </w:pPr>
      <w:r w:rsidRPr="0062416C">
        <w:rPr>
          <w:lang w:eastAsia="en-AU"/>
        </w:rPr>
        <w:tab/>
        <w:t>(c)</w:t>
      </w:r>
      <w:r w:rsidRPr="0062416C">
        <w:rPr>
          <w:lang w:eastAsia="en-AU"/>
        </w:rPr>
        <w:tab/>
        <w:t>the operator has not paid the race field information charge as required under this Act.</w:t>
      </w:r>
    </w:p>
    <w:p w14:paraId="61A4FDB7" w14:textId="77777777" w:rsidR="00EC460B" w:rsidRPr="0062416C" w:rsidRDefault="00EC460B" w:rsidP="00EC460B">
      <w:pPr>
        <w:pStyle w:val="Penalty"/>
        <w:keepNext/>
        <w:rPr>
          <w:lang w:eastAsia="en-AU"/>
        </w:rPr>
      </w:pPr>
      <w:r w:rsidRPr="0062416C">
        <w:rPr>
          <w:lang w:eastAsia="en-AU"/>
        </w:rPr>
        <w:t>Maximum penalty:  50 penalty units, imprisonment for 6 months or both.</w:t>
      </w:r>
    </w:p>
    <w:p w14:paraId="11A630E5" w14:textId="77777777" w:rsidR="00EC460B" w:rsidRPr="0062416C" w:rsidRDefault="00EC460B" w:rsidP="00EC460B">
      <w:pPr>
        <w:pStyle w:val="AH5Sec"/>
      </w:pPr>
      <w:bookmarkStart w:id="84" w:name="_Toc111542584"/>
      <w:r w:rsidRPr="00730340">
        <w:rPr>
          <w:rStyle w:val="CharSectNo"/>
        </w:rPr>
        <w:t>61H</w:t>
      </w:r>
      <w:r w:rsidRPr="0062416C">
        <w:tab/>
        <w:t xml:space="preserve">Offence—failing to comply with </w:t>
      </w:r>
      <w:r>
        <w:t>condition on</w:t>
      </w:r>
      <w:r w:rsidRPr="0062416C">
        <w:t xml:space="preserve"> approval</w:t>
      </w:r>
      <w:bookmarkEnd w:id="84"/>
    </w:p>
    <w:p w14:paraId="2FAE8BBF" w14:textId="77777777" w:rsidR="00EC460B" w:rsidRPr="0062416C" w:rsidRDefault="00EC460B" w:rsidP="00EC460B">
      <w:pPr>
        <w:pStyle w:val="Amainreturn"/>
      </w:pPr>
      <w:r w:rsidRPr="0062416C">
        <w:t>A licensed wagering operator commits an offence if—</w:t>
      </w:r>
    </w:p>
    <w:p w14:paraId="5633EDF6" w14:textId="77777777" w:rsidR="00EC460B" w:rsidRPr="0062416C" w:rsidRDefault="00EC460B" w:rsidP="00EC460B">
      <w:pPr>
        <w:pStyle w:val="Apara"/>
        <w:rPr>
          <w:lang w:eastAsia="en-AU"/>
        </w:rPr>
      </w:pPr>
      <w:r w:rsidRPr="0062416C">
        <w:tab/>
        <w:t>(a)</w:t>
      </w:r>
      <w:r w:rsidRPr="0062416C">
        <w:tab/>
        <w:t xml:space="preserve">the operator has approval to </w:t>
      </w:r>
      <w:r w:rsidRPr="0062416C">
        <w:rPr>
          <w:lang w:eastAsia="en-AU"/>
        </w:rPr>
        <w:t>use race field information; and</w:t>
      </w:r>
    </w:p>
    <w:p w14:paraId="213CCC76" w14:textId="77777777" w:rsidR="00AE3D10" w:rsidRPr="00AE5ACF" w:rsidRDefault="00AE3D10" w:rsidP="00AE3D10">
      <w:pPr>
        <w:pStyle w:val="Apara"/>
      </w:pPr>
      <w:r w:rsidRPr="00AE5ACF">
        <w:rPr>
          <w:lang w:eastAsia="en-AU"/>
        </w:rPr>
        <w:tab/>
        <w:t>(b)</w:t>
      </w:r>
      <w:r w:rsidRPr="00AE5ACF">
        <w:rPr>
          <w:lang w:eastAsia="en-AU"/>
        </w:rPr>
        <w:tab/>
        <w:t xml:space="preserve">the operator </w:t>
      </w:r>
      <w:r w:rsidRPr="00AE5ACF">
        <w:t>does not comply with a condition on the approval imposed under section 61N.</w:t>
      </w:r>
    </w:p>
    <w:p w14:paraId="347C9965" w14:textId="77777777" w:rsidR="00EC460B" w:rsidRPr="0062416C" w:rsidRDefault="00EC460B" w:rsidP="00EC460B">
      <w:pPr>
        <w:pStyle w:val="Penalty"/>
        <w:rPr>
          <w:lang w:eastAsia="en-AU"/>
        </w:rPr>
      </w:pPr>
      <w:r w:rsidRPr="0062416C">
        <w:rPr>
          <w:lang w:eastAsia="en-AU"/>
        </w:rPr>
        <w:t>Maximum penalty:  50 penalty units, imprisonment for 6 months or both.</w:t>
      </w:r>
    </w:p>
    <w:p w14:paraId="2B1578F5" w14:textId="77777777" w:rsidR="006A04D4" w:rsidRPr="005E609D" w:rsidRDefault="006A04D4" w:rsidP="006A04D4">
      <w:pPr>
        <w:pStyle w:val="AH5Sec"/>
      </w:pPr>
      <w:bookmarkStart w:id="85" w:name="_Toc111542585"/>
      <w:r w:rsidRPr="00730340">
        <w:rPr>
          <w:rStyle w:val="CharSectNo"/>
        </w:rPr>
        <w:lastRenderedPageBreak/>
        <w:t>61I</w:t>
      </w:r>
      <w:r w:rsidRPr="005E609D">
        <w:tab/>
        <w:t>Criminal liability of executive officers</w:t>
      </w:r>
      <w:bookmarkEnd w:id="85"/>
    </w:p>
    <w:p w14:paraId="71CE0A7F" w14:textId="77777777" w:rsidR="006A04D4" w:rsidRPr="005E609D" w:rsidRDefault="006A04D4" w:rsidP="006A04D4">
      <w:pPr>
        <w:pStyle w:val="Amain"/>
      </w:pPr>
      <w:r w:rsidRPr="005E609D">
        <w:tab/>
        <w:t>(1)</w:t>
      </w:r>
      <w:r w:rsidRPr="005E609D">
        <w:tab/>
        <w:t>An executive officer of a corporation commits an offence if—</w:t>
      </w:r>
    </w:p>
    <w:p w14:paraId="08758C85" w14:textId="77777777" w:rsidR="006A04D4" w:rsidRPr="005E609D" w:rsidRDefault="006A04D4" w:rsidP="006A04D4">
      <w:pPr>
        <w:pStyle w:val="Apara"/>
      </w:pPr>
      <w:r w:rsidRPr="005E609D">
        <w:tab/>
        <w:t>(a)</w:t>
      </w:r>
      <w:r w:rsidRPr="005E609D">
        <w:tab/>
        <w:t>the corporation commits a relevant offence; and</w:t>
      </w:r>
    </w:p>
    <w:p w14:paraId="209C90D4" w14:textId="77777777" w:rsidR="006A04D4" w:rsidRPr="005E609D" w:rsidRDefault="006A04D4" w:rsidP="006A04D4">
      <w:pPr>
        <w:pStyle w:val="Apara"/>
      </w:pPr>
      <w:r w:rsidRPr="005E609D">
        <w:tab/>
        <w:t>(b)</w:t>
      </w:r>
      <w:r w:rsidRPr="005E609D">
        <w:tab/>
        <w:t>the officer was reckless about whether the relevant offence would be committed; and</w:t>
      </w:r>
    </w:p>
    <w:p w14:paraId="316CC592" w14:textId="77777777" w:rsidR="006A04D4" w:rsidRPr="005E609D" w:rsidRDefault="006A04D4" w:rsidP="006A04D4">
      <w:pPr>
        <w:pStyle w:val="Apara"/>
      </w:pPr>
      <w:r w:rsidRPr="005E609D">
        <w:tab/>
        <w:t>(c)</w:t>
      </w:r>
      <w:r w:rsidRPr="005E609D">
        <w:tab/>
        <w:t>the officer was in a position to influence the conduct of the corporation in relation to the commission of the relevant offence; and</w:t>
      </w:r>
    </w:p>
    <w:p w14:paraId="34E4407D" w14:textId="77777777" w:rsidR="006A04D4" w:rsidRPr="005E609D" w:rsidRDefault="006A04D4" w:rsidP="006A04D4">
      <w:pPr>
        <w:pStyle w:val="Apara"/>
      </w:pPr>
      <w:r w:rsidRPr="005E609D">
        <w:tab/>
        <w:t>(d)</w:t>
      </w:r>
      <w:r w:rsidRPr="005E609D">
        <w:tab/>
        <w:t>the officer failed to take reasonable steps to prevent the commission of the relevant offence.</w:t>
      </w:r>
    </w:p>
    <w:p w14:paraId="338ADC12" w14:textId="77777777" w:rsidR="006A04D4" w:rsidRPr="005E609D" w:rsidRDefault="006A04D4" w:rsidP="006A04D4">
      <w:pPr>
        <w:pStyle w:val="Penalty"/>
      </w:pPr>
      <w:r w:rsidRPr="005E609D">
        <w:t xml:space="preserve">Maximum penalty:  The maximum penalty that may be imposed for the commission of the relevant offence by an individual. </w:t>
      </w:r>
    </w:p>
    <w:p w14:paraId="71295E27" w14:textId="77777777" w:rsidR="006A04D4" w:rsidRPr="005E609D" w:rsidRDefault="006A04D4" w:rsidP="006A04D4">
      <w:pPr>
        <w:pStyle w:val="Amain"/>
      </w:pPr>
      <w:r w:rsidRPr="005E609D">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5B0DE02C" w14:textId="77777777" w:rsidR="006A04D4" w:rsidRPr="005E609D" w:rsidRDefault="006A04D4" w:rsidP="006A04D4">
      <w:pPr>
        <w:pStyle w:val="Apara"/>
      </w:pPr>
      <w:r w:rsidRPr="005E609D">
        <w:tab/>
        <w:t>(a)</w:t>
      </w:r>
      <w:r w:rsidRPr="005E609D">
        <w:tab/>
        <w:t>that the corporation arranges regular professional assessments of the corporation’s compliance with the provision to which the relevant offence relates;</w:t>
      </w:r>
    </w:p>
    <w:p w14:paraId="3E5DE84D" w14:textId="77777777" w:rsidR="006A04D4" w:rsidRPr="005E609D" w:rsidRDefault="006A04D4" w:rsidP="006A04D4">
      <w:pPr>
        <w:pStyle w:val="Apara"/>
      </w:pPr>
      <w:r w:rsidRPr="005E609D">
        <w:tab/>
        <w:t>(b)</w:t>
      </w:r>
      <w:r w:rsidRPr="005E609D">
        <w:tab/>
        <w:t>that the corporation implements any appropriate recommendation arising from such an assessment;</w:t>
      </w:r>
    </w:p>
    <w:p w14:paraId="33A5B687" w14:textId="77777777" w:rsidR="006A04D4" w:rsidRPr="005E609D" w:rsidRDefault="006A04D4" w:rsidP="006A04D4">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14:paraId="775829BD" w14:textId="77777777" w:rsidR="006A04D4" w:rsidRPr="005E609D" w:rsidRDefault="006A04D4" w:rsidP="006A04D4">
      <w:pPr>
        <w:pStyle w:val="Apara"/>
      </w:pPr>
      <w:r w:rsidRPr="005E609D">
        <w:tab/>
        <w:t>(d)</w:t>
      </w:r>
      <w:r w:rsidRPr="005E609D">
        <w:tab/>
        <w:t>any action the officer took when the officer became aware that the relevant offence was, or might be, about to be committed.</w:t>
      </w:r>
    </w:p>
    <w:p w14:paraId="0C46298E" w14:textId="77777777" w:rsidR="006A04D4" w:rsidRPr="005E609D" w:rsidRDefault="006A04D4" w:rsidP="006A04D4">
      <w:pPr>
        <w:pStyle w:val="Amain"/>
      </w:pPr>
      <w:r w:rsidRPr="005E609D">
        <w:tab/>
        <w:t>(3)</w:t>
      </w:r>
      <w:r w:rsidRPr="005E609D">
        <w:tab/>
        <w:t>Subsection (2) does not limit the matters the court may consider.</w:t>
      </w:r>
    </w:p>
    <w:p w14:paraId="7AB4E3A8" w14:textId="77777777" w:rsidR="006A04D4" w:rsidRPr="005E609D" w:rsidRDefault="006A04D4" w:rsidP="006A04D4">
      <w:pPr>
        <w:pStyle w:val="Amain"/>
      </w:pPr>
      <w:r w:rsidRPr="005E609D">
        <w:lastRenderedPageBreak/>
        <w:tab/>
        <w:t>(4)</w:t>
      </w:r>
      <w:r w:rsidRPr="005E609D">
        <w:tab/>
        <w:t>Subsection (1) does not apply if the corporation would have a defence to a prosecution for the relevant offence.</w:t>
      </w:r>
    </w:p>
    <w:p w14:paraId="088E9148" w14:textId="0719D7EC" w:rsidR="006A04D4" w:rsidRPr="005E609D" w:rsidRDefault="006A04D4" w:rsidP="006A04D4">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62" w:tooltip="A2002-51" w:history="1">
        <w:r w:rsidRPr="00A07371">
          <w:rPr>
            <w:rStyle w:val="charCitHyperlinkAbbrev"/>
          </w:rPr>
          <w:t>Criminal Code</w:t>
        </w:r>
      </w:hyperlink>
      <w:r w:rsidRPr="005E609D">
        <w:t>, s 58).</w:t>
      </w:r>
    </w:p>
    <w:p w14:paraId="60682456" w14:textId="77777777" w:rsidR="006A04D4" w:rsidRPr="005E609D" w:rsidRDefault="006A04D4" w:rsidP="006A04D4">
      <w:pPr>
        <w:pStyle w:val="Amain"/>
      </w:pPr>
      <w:r w:rsidRPr="005E609D">
        <w:tab/>
        <w:t>(5)</w:t>
      </w:r>
      <w:r w:rsidRPr="005E609D">
        <w:tab/>
        <w:t>This section applies whether or not the corporation is prosecuted for, or convicted of, the relevant offence.</w:t>
      </w:r>
    </w:p>
    <w:p w14:paraId="1646E564" w14:textId="77777777" w:rsidR="006A04D4" w:rsidRPr="005E609D" w:rsidRDefault="006A04D4" w:rsidP="006A04D4">
      <w:pPr>
        <w:pStyle w:val="Amain"/>
      </w:pPr>
      <w:r w:rsidRPr="005E609D">
        <w:tab/>
        <w:t>(6)</w:t>
      </w:r>
      <w:r w:rsidRPr="005E609D">
        <w:tab/>
        <w:t>In this section:</w:t>
      </w:r>
    </w:p>
    <w:p w14:paraId="38DAE141" w14:textId="77777777" w:rsidR="006A04D4" w:rsidRPr="005E609D" w:rsidRDefault="006A04D4" w:rsidP="006A04D4">
      <w:pPr>
        <w:pStyle w:val="aDef"/>
      </w:pPr>
      <w:r w:rsidRPr="005E609D">
        <w:rPr>
          <w:rStyle w:val="charBoldItals"/>
        </w:rPr>
        <w:t>executive officer</w:t>
      </w:r>
      <w:r w:rsidRPr="005E609D">
        <w:t>, of a corporation, means a person, by whatever name called and whether or not the person is a director of the corporation, who is concerned with, or takes part in, the corporation’s management.</w:t>
      </w:r>
    </w:p>
    <w:p w14:paraId="40004FBB" w14:textId="77777777" w:rsidR="006A04D4" w:rsidRPr="005E609D" w:rsidRDefault="006A04D4" w:rsidP="006A04D4">
      <w:pPr>
        <w:pStyle w:val="aDef"/>
        <w:keepNext/>
      </w:pPr>
      <w:r w:rsidRPr="002B612F">
        <w:rPr>
          <w:rStyle w:val="charBoldItals"/>
        </w:rPr>
        <w:t>relevant offence</w:t>
      </w:r>
      <w:r w:rsidRPr="005E609D">
        <w:t xml:space="preserve"> means an offence against any of the following:</w:t>
      </w:r>
    </w:p>
    <w:p w14:paraId="66FF9FF5" w14:textId="77777777" w:rsidR="006A04D4" w:rsidRPr="005E609D" w:rsidRDefault="006A04D4" w:rsidP="006A04D4">
      <w:pPr>
        <w:pStyle w:val="aDefpara"/>
      </w:pPr>
      <w:r w:rsidRPr="005E609D">
        <w:tab/>
        <w:t>(a)</w:t>
      </w:r>
      <w:r w:rsidRPr="005E609D">
        <w:tab/>
        <w:t>section 4 (Restriction on races for the purpose of betting);</w:t>
      </w:r>
    </w:p>
    <w:p w14:paraId="77A870D6" w14:textId="77777777" w:rsidR="006A04D4" w:rsidRPr="005E609D" w:rsidRDefault="006A04D4" w:rsidP="006A04D4">
      <w:pPr>
        <w:pStyle w:val="aDefpara"/>
      </w:pPr>
      <w:r w:rsidRPr="005E609D">
        <w:tab/>
        <w:t>(b)</w:t>
      </w:r>
      <w:r w:rsidRPr="005E609D">
        <w:tab/>
        <w:t>section 8 (Race meetings to be conducted in compliance with conditions);</w:t>
      </w:r>
    </w:p>
    <w:p w14:paraId="13FDC518" w14:textId="77777777" w:rsidR="006A04D4" w:rsidRPr="005E609D" w:rsidRDefault="006A04D4" w:rsidP="006A04D4">
      <w:pPr>
        <w:pStyle w:val="aDefpara"/>
      </w:pPr>
      <w:r w:rsidRPr="005E609D">
        <w:tab/>
        <w:t>(c)</w:t>
      </w:r>
      <w:r w:rsidRPr="005E609D">
        <w:tab/>
        <w:t>section 61F (Offence—use of race field information without approval);</w:t>
      </w:r>
    </w:p>
    <w:p w14:paraId="097EED3C" w14:textId="77777777" w:rsidR="006A04D4" w:rsidRPr="005E609D" w:rsidRDefault="006A04D4" w:rsidP="006A04D4">
      <w:pPr>
        <w:pStyle w:val="aDefpara"/>
      </w:pPr>
      <w:r w:rsidRPr="005E609D">
        <w:tab/>
        <w:t>(d)</w:t>
      </w:r>
      <w:r w:rsidRPr="005E609D">
        <w:tab/>
        <w:t>section 61G (Offence—failing to pay race field information charge);</w:t>
      </w:r>
    </w:p>
    <w:p w14:paraId="655FBD29" w14:textId="77777777" w:rsidR="006A04D4" w:rsidRPr="005E609D" w:rsidRDefault="006A04D4" w:rsidP="006A04D4">
      <w:pPr>
        <w:pStyle w:val="aDefpara"/>
      </w:pPr>
      <w:r w:rsidRPr="005E609D">
        <w:tab/>
        <w:t>(e)</w:t>
      </w:r>
      <w:r w:rsidRPr="005E609D">
        <w:tab/>
        <w:t>section 61H (Offence—failing to comply with condition on approval).</w:t>
      </w:r>
    </w:p>
    <w:p w14:paraId="24E8A7BC" w14:textId="77777777" w:rsidR="00EC460B" w:rsidRPr="00730340" w:rsidRDefault="00EC460B" w:rsidP="00EC460B">
      <w:pPr>
        <w:pStyle w:val="AH3Div"/>
      </w:pPr>
      <w:bookmarkStart w:id="86" w:name="_Toc111542586"/>
      <w:r w:rsidRPr="00730340">
        <w:rPr>
          <w:rStyle w:val="CharDivNo"/>
        </w:rPr>
        <w:lastRenderedPageBreak/>
        <w:t>Division 5B.2</w:t>
      </w:r>
      <w:r w:rsidRPr="0062416C">
        <w:tab/>
      </w:r>
      <w:r w:rsidRPr="00730340">
        <w:rPr>
          <w:rStyle w:val="CharDivText"/>
        </w:rPr>
        <w:t>Approval and conditions</w:t>
      </w:r>
      <w:bookmarkEnd w:id="86"/>
    </w:p>
    <w:p w14:paraId="0C77A8F9" w14:textId="77777777" w:rsidR="0096428B" w:rsidRPr="00AE5ACF" w:rsidRDefault="0096428B" w:rsidP="0096428B">
      <w:pPr>
        <w:pStyle w:val="AH5Sec"/>
      </w:pPr>
      <w:bookmarkStart w:id="87" w:name="_Toc111542587"/>
      <w:r w:rsidRPr="00730340">
        <w:rPr>
          <w:rStyle w:val="CharSectNo"/>
        </w:rPr>
        <w:t>61J</w:t>
      </w:r>
      <w:r w:rsidRPr="00AE5ACF">
        <w:tab/>
        <w:t>Application for approval to use race field information</w:t>
      </w:r>
      <w:bookmarkEnd w:id="87"/>
    </w:p>
    <w:p w14:paraId="659A0B7B" w14:textId="77777777" w:rsidR="0096428B" w:rsidRPr="00AE5ACF" w:rsidRDefault="0096428B" w:rsidP="000E5197">
      <w:pPr>
        <w:pStyle w:val="Amain"/>
        <w:keepNext/>
        <w:rPr>
          <w:lang w:eastAsia="en-AU"/>
        </w:rPr>
      </w:pPr>
      <w:r w:rsidRPr="00AE5ACF">
        <w:tab/>
        <w:t>(1)</w:t>
      </w:r>
      <w:r w:rsidRPr="00AE5ACF">
        <w:tab/>
        <w:t xml:space="preserve">A person may apply to </w:t>
      </w:r>
      <w:r w:rsidRPr="00AE5ACF">
        <w:rPr>
          <w:lang w:eastAsia="en-AU"/>
        </w:rPr>
        <w:t xml:space="preserve">the relevant controlling body </w:t>
      </w:r>
      <w:r w:rsidRPr="00AE5ACF">
        <w:t>for approval to</w:t>
      </w:r>
      <w:r w:rsidRPr="00AE5ACF">
        <w:rPr>
          <w:lang w:eastAsia="en-AU"/>
        </w:rPr>
        <w:t xml:space="preserve"> use race field information</w:t>
      </w:r>
      <w:r w:rsidRPr="00AE5ACF">
        <w:rPr>
          <w:rFonts w:ascii="Times-Roman" w:hAnsi="Times-Roman" w:cs="Times-Roman"/>
          <w:lang w:eastAsia="en-AU"/>
        </w:rPr>
        <w:t>.</w:t>
      </w:r>
    </w:p>
    <w:p w14:paraId="61B76245" w14:textId="77777777" w:rsidR="0096428B" w:rsidRPr="00AE5ACF" w:rsidRDefault="0096428B" w:rsidP="00B541F8">
      <w:pPr>
        <w:pStyle w:val="Amain"/>
        <w:keepNext/>
        <w:rPr>
          <w:lang w:eastAsia="en-AU"/>
        </w:rPr>
      </w:pPr>
      <w:r w:rsidRPr="00AE5ACF">
        <w:rPr>
          <w:lang w:eastAsia="en-AU"/>
        </w:rPr>
        <w:tab/>
        <w:t>(2)</w:t>
      </w:r>
      <w:r w:rsidRPr="00AE5ACF">
        <w:rPr>
          <w:lang w:eastAsia="en-AU"/>
        </w:rPr>
        <w:tab/>
        <w:t>An application for approval must be—</w:t>
      </w:r>
    </w:p>
    <w:p w14:paraId="5341E32E" w14:textId="77777777" w:rsidR="0096428B" w:rsidRPr="00AE5ACF" w:rsidRDefault="0096428B" w:rsidP="0096428B">
      <w:pPr>
        <w:pStyle w:val="Apara"/>
        <w:rPr>
          <w:lang w:eastAsia="en-AU"/>
        </w:rPr>
      </w:pPr>
      <w:r w:rsidRPr="00AE5ACF">
        <w:rPr>
          <w:lang w:eastAsia="en-AU"/>
        </w:rPr>
        <w:tab/>
        <w:t>(a)</w:t>
      </w:r>
      <w:r w:rsidRPr="00AE5ACF">
        <w:rPr>
          <w:lang w:eastAsia="en-AU"/>
        </w:rPr>
        <w:tab/>
        <w:t>made in the way and in the time required by the relevant controlling body; and</w:t>
      </w:r>
    </w:p>
    <w:p w14:paraId="21B54E0E" w14:textId="77777777" w:rsidR="0096428B" w:rsidRPr="00AE5ACF" w:rsidRDefault="0096428B" w:rsidP="0096428B">
      <w:pPr>
        <w:pStyle w:val="Apara"/>
        <w:rPr>
          <w:lang w:eastAsia="en-AU"/>
        </w:rPr>
      </w:pPr>
      <w:r w:rsidRPr="00AE5ACF">
        <w:rPr>
          <w:lang w:eastAsia="en-AU"/>
        </w:rPr>
        <w:tab/>
        <w:t>(b)</w:t>
      </w:r>
      <w:r w:rsidRPr="00AE5ACF">
        <w:rPr>
          <w:lang w:eastAsia="en-AU"/>
        </w:rPr>
        <w:tab/>
        <w:t>accompanied by any information—</w:t>
      </w:r>
    </w:p>
    <w:p w14:paraId="4380299B" w14:textId="77777777" w:rsidR="0096428B" w:rsidRPr="00AE5ACF" w:rsidRDefault="0096428B" w:rsidP="0096428B">
      <w:pPr>
        <w:pStyle w:val="Asubpara"/>
        <w:rPr>
          <w:lang w:eastAsia="en-AU"/>
        </w:rPr>
      </w:pPr>
      <w:r w:rsidRPr="00AE5ACF">
        <w:rPr>
          <w:lang w:eastAsia="en-AU"/>
        </w:rPr>
        <w:tab/>
        <w:t>(i)</w:t>
      </w:r>
      <w:r w:rsidRPr="00AE5ACF">
        <w:rPr>
          <w:lang w:eastAsia="en-AU"/>
        </w:rPr>
        <w:tab/>
        <w:t>required by the relevant controlling body; or</w:t>
      </w:r>
    </w:p>
    <w:p w14:paraId="26C8F3D4" w14:textId="77777777" w:rsidR="0096428B" w:rsidRPr="00AE5ACF" w:rsidRDefault="0096428B" w:rsidP="0096428B">
      <w:pPr>
        <w:pStyle w:val="Asubpara"/>
        <w:rPr>
          <w:lang w:eastAsia="en-AU"/>
        </w:rPr>
      </w:pPr>
      <w:r w:rsidRPr="00AE5ACF">
        <w:rPr>
          <w:lang w:eastAsia="en-AU"/>
        </w:rPr>
        <w:tab/>
        <w:t>(ii)</w:t>
      </w:r>
      <w:r w:rsidRPr="00AE5ACF">
        <w:rPr>
          <w:lang w:eastAsia="en-AU"/>
        </w:rPr>
        <w:tab/>
        <w:t xml:space="preserve">prescribed by regulation. </w:t>
      </w:r>
    </w:p>
    <w:p w14:paraId="063EE1AA" w14:textId="77777777" w:rsidR="00EC460B" w:rsidRPr="0062416C" w:rsidRDefault="00EC460B" w:rsidP="00EC460B">
      <w:pPr>
        <w:pStyle w:val="AH5Sec"/>
      </w:pPr>
      <w:bookmarkStart w:id="88" w:name="_Toc111542588"/>
      <w:r w:rsidRPr="00730340">
        <w:rPr>
          <w:rStyle w:val="CharSectNo"/>
        </w:rPr>
        <w:t>61K</w:t>
      </w:r>
      <w:r w:rsidRPr="0062416C">
        <w:tab/>
        <w:t>Issue of approval</w:t>
      </w:r>
      <w:bookmarkEnd w:id="88"/>
      <w:r w:rsidRPr="0062416C">
        <w:t xml:space="preserve"> </w:t>
      </w:r>
    </w:p>
    <w:p w14:paraId="3563DB79" w14:textId="77777777" w:rsidR="00EC460B" w:rsidRPr="0062416C" w:rsidRDefault="00EC460B" w:rsidP="00EC460B">
      <w:pPr>
        <w:pStyle w:val="Amain"/>
      </w:pPr>
      <w:r>
        <w:tab/>
      </w:r>
      <w:r w:rsidRPr="0062416C">
        <w:t>(1)</w:t>
      </w:r>
      <w:r w:rsidRPr="0062416C">
        <w:tab/>
        <w:t xml:space="preserve">If a person applies for </w:t>
      </w:r>
      <w:r w:rsidRPr="0062416C">
        <w:rPr>
          <w:lang w:eastAsia="en-AU"/>
        </w:rPr>
        <w:t xml:space="preserve">approval under section 61J </w:t>
      </w:r>
      <w:r w:rsidRPr="0062416C">
        <w:t xml:space="preserve">the </w:t>
      </w:r>
      <w:r w:rsidR="007823AF" w:rsidRPr="00AE5ACF">
        <w:t>relevant controlling body</w:t>
      </w:r>
      <w:r w:rsidR="007823AF">
        <w:t xml:space="preserve"> </w:t>
      </w:r>
      <w:r w:rsidRPr="0062416C">
        <w:t>must—</w:t>
      </w:r>
    </w:p>
    <w:p w14:paraId="52E78AF2" w14:textId="77777777" w:rsidR="00EC460B" w:rsidRPr="0062416C" w:rsidRDefault="00EC460B" w:rsidP="00EC460B">
      <w:pPr>
        <w:pStyle w:val="Apara"/>
      </w:pPr>
      <w:r>
        <w:tab/>
        <w:t>(a)</w:t>
      </w:r>
      <w:r>
        <w:tab/>
      </w:r>
      <w:r w:rsidRPr="0062416C">
        <w:t>issue the approval; or</w:t>
      </w:r>
    </w:p>
    <w:p w14:paraId="17CA4586" w14:textId="77777777" w:rsidR="00EC460B" w:rsidRPr="0062416C" w:rsidRDefault="00EC460B" w:rsidP="00EC460B">
      <w:pPr>
        <w:pStyle w:val="Apara"/>
      </w:pPr>
      <w:r>
        <w:tab/>
        <w:t>(b)</w:t>
      </w:r>
      <w:r>
        <w:tab/>
      </w:r>
      <w:r w:rsidRPr="0062416C">
        <w:t>refuse to issue the approval.</w:t>
      </w:r>
    </w:p>
    <w:p w14:paraId="45D9F6D4" w14:textId="77777777" w:rsidR="007823AF" w:rsidRPr="00AE5ACF" w:rsidRDefault="007823AF" w:rsidP="007823AF">
      <w:pPr>
        <w:pStyle w:val="Amain"/>
      </w:pPr>
      <w:r w:rsidRPr="00AE5ACF">
        <w:tab/>
        <w:t>(2)</w:t>
      </w:r>
      <w:r w:rsidRPr="00AE5ACF">
        <w:tab/>
        <w:t>The relevant controlling body must not issue the approval unless—</w:t>
      </w:r>
    </w:p>
    <w:p w14:paraId="55DEF1FD" w14:textId="77777777" w:rsidR="007823AF" w:rsidRPr="00AE5ACF" w:rsidRDefault="007823AF" w:rsidP="007823AF">
      <w:pPr>
        <w:pStyle w:val="Apara"/>
      </w:pPr>
      <w:r w:rsidRPr="00AE5ACF">
        <w:tab/>
        <w:t>(a)</w:t>
      </w:r>
      <w:r w:rsidRPr="00AE5ACF">
        <w:tab/>
        <w:t>satisfied that the applicant is—</w:t>
      </w:r>
    </w:p>
    <w:p w14:paraId="64F661FB" w14:textId="77777777" w:rsidR="007823AF" w:rsidRPr="00AE5ACF" w:rsidRDefault="007823AF" w:rsidP="007823AF">
      <w:pPr>
        <w:pStyle w:val="Asubpara"/>
      </w:pPr>
      <w:r w:rsidRPr="00AE5ACF">
        <w:tab/>
        <w:t>(i)</w:t>
      </w:r>
      <w:r w:rsidRPr="00AE5ACF">
        <w:tab/>
        <w:t>a licensed wagering operator; and</w:t>
      </w:r>
    </w:p>
    <w:p w14:paraId="5B19C9AD" w14:textId="77777777" w:rsidR="007823AF" w:rsidRPr="00AE5ACF" w:rsidRDefault="007823AF" w:rsidP="007823AF">
      <w:pPr>
        <w:pStyle w:val="Asubpara"/>
      </w:pPr>
      <w:r w:rsidRPr="00AE5ACF">
        <w:tab/>
        <w:t>(ii)</w:t>
      </w:r>
      <w:r w:rsidRPr="00AE5ACF">
        <w:tab/>
        <w:t>a suitable person to hold an approval having regard to the matters mentioned in section 61L; and</w:t>
      </w:r>
    </w:p>
    <w:p w14:paraId="075AD67B" w14:textId="77777777" w:rsidR="007823AF" w:rsidRPr="00AE5ACF" w:rsidRDefault="007823AF" w:rsidP="000E5197">
      <w:pPr>
        <w:pStyle w:val="Apara"/>
        <w:keepNext/>
      </w:pPr>
      <w:r w:rsidRPr="00AE5ACF">
        <w:lastRenderedPageBreak/>
        <w:tab/>
        <w:t>(b)</w:t>
      </w:r>
      <w:r w:rsidRPr="00AE5ACF">
        <w:tab/>
        <w:t>the relevant controlling body has considered or disregarded any matter prescribed by regulation.</w:t>
      </w:r>
    </w:p>
    <w:p w14:paraId="42E2DDFD" w14:textId="77777777" w:rsidR="007823AF" w:rsidRPr="00AE5ACF" w:rsidRDefault="007823AF" w:rsidP="007823AF">
      <w:pPr>
        <w:pStyle w:val="aNote"/>
        <w:keepNext/>
      </w:pPr>
      <w:r w:rsidRPr="00AE5ACF">
        <w:rPr>
          <w:rStyle w:val="charItals"/>
        </w:rPr>
        <w:t>Note 1</w:t>
      </w:r>
      <w:r w:rsidRPr="00AE5ACF">
        <w:rPr>
          <w:rStyle w:val="charItals"/>
        </w:rPr>
        <w:tab/>
      </w:r>
      <w:r w:rsidRPr="00AE5ACF">
        <w:t>An approval is subject to certain conditions and may be subject to other conditions imposed by the relevant controlling body (see s 61M and s 61N).</w:t>
      </w:r>
    </w:p>
    <w:p w14:paraId="146AFA52" w14:textId="057D22A0" w:rsidR="007823AF" w:rsidRPr="00AE5ACF" w:rsidRDefault="007823AF" w:rsidP="007823AF">
      <w:pPr>
        <w:pStyle w:val="aNote"/>
      </w:pPr>
      <w:r w:rsidRPr="00EC21AF">
        <w:rPr>
          <w:rStyle w:val="charItals"/>
        </w:rPr>
        <w:t>Note 2</w:t>
      </w:r>
      <w:r w:rsidRPr="00EC21AF">
        <w:rPr>
          <w:rStyle w:val="charItals"/>
        </w:rPr>
        <w:tab/>
      </w:r>
      <w:r w:rsidRPr="00AE5ACF">
        <w:t xml:space="preserve">In issuing an approval, and imposing conditions on the approval, a relevant controlling body is subject to the </w:t>
      </w:r>
      <w:hyperlink r:id="rId63" w:tooltip="Act 1988 No 106 (Cwlth)" w:history="1">
        <w:r w:rsidRPr="005E6360">
          <w:rPr>
            <w:rStyle w:val="charCitHyperlinkItal"/>
          </w:rPr>
          <w:t>Australian Capital Territory (Self-Government) Act 1988</w:t>
        </w:r>
      </w:hyperlink>
      <w:r w:rsidRPr="00AE5ACF">
        <w:t xml:space="preserve"> (Cwlth), s 69 (Trade and commerce to be free).</w:t>
      </w:r>
    </w:p>
    <w:p w14:paraId="6711D33C" w14:textId="77777777" w:rsidR="00EC460B" w:rsidRPr="0062416C" w:rsidRDefault="00EC460B" w:rsidP="00EC460B">
      <w:pPr>
        <w:pStyle w:val="AH5Sec"/>
      </w:pPr>
      <w:bookmarkStart w:id="89" w:name="_Toc111542589"/>
      <w:r w:rsidRPr="00730340">
        <w:rPr>
          <w:rStyle w:val="CharSectNo"/>
        </w:rPr>
        <w:t>61L</w:t>
      </w:r>
      <w:r w:rsidRPr="0062416C">
        <w:tab/>
        <w:t>Suitable person</w:t>
      </w:r>
      <w:bookmarkEnd w:id="89"/>
    </w:p>
    <w:p w14:paraId="31E18E86" w14:textId="77777777" w:rsidR="00EC460B" w:rsidRPr="0062416C" w:rsidRDefault="00EC460B" w:rsidP="00CE1DB4">
      <w:pPr>
        <w:pStyle w:val="Amain"/>
        <w:keepNext/>
      </w:pPr>
      <w:r w:rsidRPr="0062416C">
        <w:tab/>
        <w:t>(1)</w:t>
      </w:r>
      <w:r w:rsidRPr="0062416C">
        <w:tab/>
        <w:t xml:space="preserve">In deciding whether an applicant is a suitable person to hold an approval the </w:t>
      </w:r>
      <w:r w:rsidR="00CE1DB4" w:rsidRPr="00AE5ACF">
        <w:t>relevant controlling body</w:t>
      </w:r>
      <w:r w:rsidR="00CE1DB4">
        <w:t xml:space="preserve"> </w:t>
      </w:r>
      <w:r w:rsidRPr="0062416C">
        <w:t>must have regard to the following matters:</w:t>
      </w:r>
    </w:p>
    <w:p w14:paraId="35256978" w14:textId="77777777" w:rsidR="00EC460B" w:rsidRPr="0062416C" w:rsidRDefault="00EC460B" w:rsidP="00EC460B">
      <w:pPr>
        <w:pStyle w:val="Apara"/>
      </w:pPr>
      <w:r w:rsidRPr="0062416C">
        <w:tab/>
        <w:t>(a)</w:t>
      </w:r>
      <w:r w:rsidRPr="0062416C">
        <w:tab/>
        <w:t>the applicant’s character or business reputation;</w:t>
      </w:r>
    </w:p>
    <w:p w14:paraId="774C02AC" w14:textId="77777777" w:rsidR="00EC460B" w:rsidRPr="0062416C" w:rsidRDefault="00EC460B" w:rsidP="00EC460B">
      <w:pPr>
        <w:pStyle w:val="Apara"/>
      </w:pPr>
      <w:r w:rsidRPr="0062416C">
        <w:tab/>
        <w:t>(b)</w:t>
      </w:r>
      <w:r w:rsidRPr="0062416C">
        <w:tab/>
        <w:t>the applicant’s current financial position and financial background;</w:t>
      </w:r>
    </w:p>
    <w:p w14:paraId="3A0F77C5" w14:textId="77777777" w:rsidR="00EC460B" w:rsidRPr="0062416C" w:rsidRDefault="00EC460B" w:rsidP="00EC460B">
      <w:pPr>
        <w:pStyle w:val="Apara"/>
      </w:pPr>
      <w:r w:rsidRPr="0062416C">
        <w:tab/>
        <w:t>(c)</w:t>
      </w:r>
      <w:r w:rsidRPr="0062416C">
        <w:tab/>
        <w:t>if the applicant has a business association with another entity—</w:t>
      </w:r>
    </w:p>
    <w:p w14:paraId="7E72A0FF" w14:textId="77777777" w:rsidR="00EC460B" w:rsidRPr="0062416C" w:rsidRDefault="00EC460B" w:rsidP="00EC460B">
      <w:pPr>
        <w:pStyle w:val="Asubpara"/>
      </w:pPr>
      <w:r w:rsidRPr="0062416C">
        <w:tab/>
        <w:t>(i)</w:t>
      </w:r>
      <w:r w:rsidRPr="0062416C">
        <w:tab/>
        <w:t>the other entity’s character or business reputation; and</w:t>
      </w:r>
    </w:p>
    <w:p w14:paraId="0E974E13" w14:textId="77777777" w:rsidR="00EC460B" w:rsidRPr="0062416C" w:rsidRDefault="00EC460B" w:rsidP="00EC460B">
      <w:pPr>
        <w:pStyle w:val="Asubpara"/>
      </w:pPr>
      <w:r w:rsidRPr="0062416C">
        <w:tab/>
        <w:t>(ii)</w:t>
      </w:r>
      <w:r w:rsidRPr="0062416C">
        <w:tab/>
        <w:t>the other entity’s current financial position and financial background;</w:t>
      </w:r>
    </w:p>
    <w:p w14:paraId="5D9AF70F" w14:textId="77777777" w:rsidR="00EC460B" w:rsidRPr="0062416C" w:rsidRDefault="00EC460B" w:rsidP="00EC460B">
      <w:pPr>
        <w:pStyle w:val="Apara"/>
      </w:pPr>
      <w:r w:rsidRPr="0062416C">
        <w:rPr>
          <w:lang w:eastAsia="en-AU"/>
        </w:rPr>
        <w:tab/>
        <w:t>(d)</w:t>
      </w:r>
      <w:r w:rsidRPr="0062416C">
        <w:rPr>
          <w:lang w:eastAsia="en-AU"/>
        </w:rPr>
        <w:tab/>
        <w:t>if the applicant is a corporation—</w:t>
      </w:r>
    </w:p>
    <w:p w14:paraId="1D04D138" w14:textId="77777777" w:rsidR="00EC460B" w:rsidRPr="0062416C" w:rsidRDefault="00EC460B" w:rsidP="00EC460B">
      <w:pPr>
        <w:pStyle w:val="Asubpara"/>
        <w:rPr>
          <w:lang w:eastAsia="en-AU"/>
        </w:rPr>
      </w:pPr>
      <w:r w:rsidRPr="0062416C">
        <w:rPr>
          <w:lang w:eastAsia="en-AU"/>
        </w:rPr>
        <w:tab/>
        <w:t>(i)</w:t>
      </w:r>
      <w:r w:rsidRPr="0062416C">
        <w:rPr>
          <w:lang w:eastAsia="en-AU"/>
        </w:rPr>
        <w:tab/>
      </w:r>
      <w:r w:rsidRPr="0062416C">
        <w:rPr>
          <w:lang w:eastAsia="en-AU"/>
        </w:rPr>
        <w:tab/>
        <w:t>the character or business reputation of the corporation’s executive officers; and</w:t>
      </w:r>
    </w:p>
    <w:p w14:paraId="5CDB11DB" w14:textId="77777777" w:rsidR="00EC460B" w:rsidRPr="0062416C" w:rsidRDefault="00EC460B" w:rsidP="00EC460B">
      <w:pPr>
        <w:pStyle w:val="Asubpara"/>
      </w:pPr>
      <w:r w:rsidRPr="0062416C">
        <w:rPr>
          <w:lang w:eastAsia="en-AU"/>
        </w:rPr>
        <w:tab/>
        <w:t>(ii)</w:t>
      </w:r>
      <w:r w:rsidRPr="0062416C">
        <w:rPr>
          <w:lang w:eastAsia="en-AU"/>
        </w:rPr>
        <w:tab/>
        <w:t xml:space="preserve">the current financial position and financial background of the corporation’s executive officers; </w:t>
      </w:r>
    </w:p>
    <w:p w14:paraId="5B48E775" w14:textId="77777777" w:rsidR="00EC460B" w:rsidRPr="0062416C" w:rsidRDefault="00EC460B" w:rsidP="00EC460B">
      <w:pPr>
        <w:pStyle w:val="Apara"/>
        <w:rPr>
          <w:lang w:eastAsia="en-AU"/>
        </w:rPr>
      </w:pPr>
      <w:r w:rsidRPr="0062416C">
        <w:rPr>
          <w:lang w:eastAsia="en-AU"/>
        </w:rPr>
        <w:tab/>
        <w:t>(e)</w:t>
      </w:r>
      <w:r w:rsidRPr="0062416C">
        <w:rPr>
          <w:lang w:eastAsia="en-AU"/>
        </w:rPr>
        <w:tab/>
        <w:t>whether a prosecution or disciplinary action is proceeding under racing, gaming or wagering legislation or rules of racing or betting (whether in the Territory or elsewhere) against—</w:t>
      </w:r>
    </w:p>
    <w:p w14:paraId="16E458BC" w14:textId="77777777" w:rsidR="00EC460B" w:rsidRPr="0062416C" w:rsidRDefault="00EC460B" w:rsidP="00EC460B">
      <w:pPr>
        <w:pStyle w:val="Asubpara"/>
        <w:rPr>
          <w:lang w:eastAsia="en-AU"/>
        </w:rPr>
      </w:pPr>
      <w:r w:rsidRPr="0062416C">
        <w:rPr>
          <w:lang w:eastAsia="en-AU"/>
        </w:rPr>
        <w:tab/>
        <w:t>(i)</w:t>
      </w:r>
      <w:r w:rsidRPr="0062416C">
        <w:rPr>
          <w:lang w:eastAsia="en-AU"/>
        </w:rPr>
        <w:tab/>
        <w:t>the applicant; or</w:t>
      </w:r>
    </w:p>
    <w:p w14:paraId="512CE6FB" w14:textId="77777777" w:rsidR="00EC460B" w:rsidRPr="0062416C" w:rsidRDefault="00EC460B" w:rsidP="00EC460B">
      <w:pPr>
        <w:pStyle w:val="Asubpara"/>
        <w:rPr>
          <w:lang w:eastAsia="en-AU"/>
        </w:rPr>
      </w:pPr>
      <w:r w:rsidRPr="0062416C">
        <w:rPr>
          <w:lang w:eastAsia="en-AU"/>
        </w:rPr>
        <w:lastRenderedPageBreak/>
        <w:tab/>
        <w:t>(ii)</w:t>
      </w:r>
      <w:r w:rsidRPr="0062416C">
        <w:rPr>
          <w:lang w:eastAsia="en-AU"/>
        </w:rPr>
        <w:tab/>
        <w:t xml:space="preserve">an employee of the applicant; or </w:t>
      </w:r>
    </w:p>
    <w:p w14:paraId="42A61E59" w14:textId="77777777" w:rsidR="00EC460B" w:rsidRDefault="00EC460B" w:rsidP="00EC460B">
      <w:pPr>
        <w:pStyle w:val="Asubpara"/>
        <w:rPr>
          <w:lang w:eastAsia="en-AU"/>
        </w:rPr>
      </w:pPr>
      <w:r w:rsidRPr="0062416C">
        <w:rPr>
          <w:lang w:eastAsia="en-AU"/>
        </w:rPr>
        <w:tab/>
        <w:t>(iii)</w:t>
      </w:r>
      <w:r w:rsidRPr="0062416C">
        <w:rPr>
          <w:lang w:eastAsia="en-AU"/>
        </w:rPr>
        <w:tab/>
        <w:t>an entity with which the applic</w:t>
      </w:r>
      <w:r w:rsidR="00CE1DB4">
        <w:rPr>
          <w:lang w:eastAsia="en-AU"/>
        </w:rPr>
        <w:t>ant has a business  association;</w:t>
      </w:r>
    </w:p>
    <w:p w14:paraId="79E71D23" w14:textId="77777777" w:rsidR="00CE1DB4" w:rsidRPr="00AE5ACF" w:rsidRDefault="00CE1DB4" w:rsidP="00CE1DB4">
      <w:pPr>
        <w:pStyle w:val="Apara"/>
      </w:pPr>
      <w:r w:rsidRPr="00AE5ACF">
        <w:tab/>
        <w:t>(f)</w:t>
      </w:r>
      <w:r w:rsidRPr="00AE5ACF">
        <w:tab/>
        <w:t>a matter prescribed by regulation.</w:t>
      </w:r>
    </w:p>
    <w:p w14:paraId="3255BBA1" w14:textId="77777777" w:rsidR="00EC460B" w:rsidRPr="0062416C" w:rsidRDefault="00EC460B" w:rsidP="00EC460B">
      <w:pPr>
        <w:pStyle w:val="Amain"/>
        <w:rPr>
          <w:lang w:eastAsia="en-AU"/>
        </w:rPr>
      </w:pPr>
      <w:r w:rsidRPr="0062416C">
        <w:tab/>
        <w:t>(2)</w:t>
      </w:r>
      <w:r w:rsidRPr="0062416C">
        <w:tab/>
        <w:t xml:space="preserve">In deciding whether an applicant is a suitable person to hold an approval the </w:t>
      </w:r>
      <w:r w:rsidR="00CE1DB4" w:rsidRPr="00AE5ACF">
        <w:t>relevant controlling body</w:t>
      </w:r>
      <w:r w:rsidR="00CE1DB4">
        <w:t xml:space="preserve"> </w:t>
      </w:r>
      <w:r w:rsidRPr="0062416C">
        <w:rPr>
          <w:lang w:eastAsia="en-AU"/>
        </w:rPr>
        <w:t>may have regard to any other relevant matter.</w:t>
      </w:r>
    </w:p>
    <w:p w14:paraId="1E0BE954" w14:textId="77777777" w:rsidR="00EC460B" w:rsidRPr="0062416C" w:rsidRDefault="00EC460B" w:rsidP="00EC460B">
      <w:pPr>
        <w:pStyle w:val="Amain"/>
        <w:keepNext/>
        <w:rPr>
          <w:lang w:eastAsia="en-AU"/>
        </w:rPr>
      </w:pPr>
      <w:r w:rsidRPr="0062416C">
        <w:rPr>
          <w:lang w:eastAsia="en-AU"/>
        </w:rPr>
        <w:tab/>
        <w:t>(3)</w:t>
      </w:r>
      <w:r w:rsidRPr="0062416C">
        <w:rPr>
          <w:lang w:eastAsia="en-AU"/>
        </w:rPr>
        <w:tab/>
        <w:t>In this section:</w:t>
      </w:r>
    </w:p>
    <w:p w14:paraId="4A030D30" w14:textId="77777777" w:rsidR="00EC460B" w:rsidRPr="0062416C" w:rsidRDefault="00EC460B" w:rsidP="00EC460B">
      <w:pPr>
        <w:pStyle w:val="aDef"/>
      </w:pPr>
      <w:r w:rsidRPr="00C55A62">
        <w:rPr>
          <w:rStyle w:val="charBoldItals"/>
        </w:rPr>
        <w:t>executive officer</w:t>
      </w:r>
      <w:r w:rsidRPr="0062416C">
        <w:rPr>
          <w:lang w:eastAsia="en-AU"/>
        </w:rPr>
        <w:t xml:space="preserve">, of a corporation, means anyone, by whatever name called and whether or not the person is a director of </w:t>
      </w:r>
      <w:r w:rsidRPr="0062416C">
        <w:rPr>
          <w:szCs w:val="24"/>
          <w:lang w:eastAsia="en-AU"/>
        </w:rPr>
        <w:t>the corporation</w:t>
      </w:r>
      <w:r w:rsidRPr="0062416C">
        <w:rPr>
          <w:lang w:eastAsia="en-AU"/>
        </w:rPr>
        <w:t>, who is concerned with, or takes part in, the corporation’s management</w:t>
      </w:r>
      <w:r w:rsidRPr="0062416C">
        <w:rPr>
          <w:szCs w:val="24"/>
          <w:lang w:eastAsia="en-AU"/>
        </w:rPr>
        <w:t>.</w:t>
      </w:r>
    </w:p>
    <w:p w14:paraId="721DC3D3" w14:textId="77777777" w:rsidR="00CE1DB4" w:rsidRPr="00AE5ACF" w:rsidRDefault="00CE1DB4" w:rsidP="00CE1DB4">
      <w:pPr>
        <w:pStyle w:val="AH5Sec"/>
      </w:pPr>
      <w:bookmarkStart w:id="90" w:name="_Toc111542590"/>
      <w:r w:rsidRPr="00730340">
        <w:rPr>
          <w:rStyle w:val="CharSectNo"/>
        </w:rPr>
        <w:t>61M</w:t>
      </w:r>
      <w:r w:rsidRPr="00AE5ACF">
        <w:tab/>
        <w:t>Condition on approval—race field information charge</w:t>
      </w:r>
      <w:bookmarkEnd w:id="90"/>
    </w:p>
    <w:p w14:paraId="7AEE6A3D" w14:textId="77777777" w:rsidR="00CE1DB4" w:rsidRPr="00AE5ACF" w:rsidRDefault="00CE1DB4" w:rsidP="00CE1DB4">
      <w:pPr>
        <w:pStyle w:val="Amain"/>
      </w:pPr>
      <w:r w:rsidRPr="00AE5ACF">
        <w:tab/>
        <w:t>(1)</w:t>
      </w:r>
      <w:r w:rsidRPr="00AE5ACF">
        <w:tab/>
        <w:t xml:space="preserve">An approval issued under section 61K, or a renewal issued under section 61Q, is subject to a condition that the licensed wagering operator pay the amount (if any) (a </w:t>
      </w:r>
      <w:r w:rsidRPr="00EC21AF">
        <w:rPr>
          <w:rStyle w:val="charBoldItals"/>
        </w:rPr>
        <w:t>race field information charge</w:t>
      </w:r>
      <w:r w:rsidRPr="00AE5ACF">
        <w:rPr>
          <w:lang w:eastAsia="en-AU"/>
        </w:rPr>
        <w:t>)</w:t>
      </w:r>
      <w:r w:rsidRPr="00AE5ACF">
        <w:t>—</w:t>
      </w:r>
    </w:p>
    <w:p w14:paraId="276E9847" w14:textId="77777777" w:rsidR="00CE1DB4" w:rsidRPr="00AE5ACF" w:rsidRDefault="00CE1DB4" w:rsidP="00CE1DB4">
      <w:pPr>
        <w:pStyle w:val="Apara"/>
        <w:rPr>
          <w:lang w:eastAsia="en-AU"/>
        </w:rPr>
      </w:pPr>
      <w:r w:rsidRPr="00AE5ACF">
        <w:rPr>
          <w:lang w:eastAsia="en-AU"/>
        </w:rPr>
        <w:tab/>
        <w:t>(a)</w:t>
      </w:r>
      <w:r w:rsidRPr="00AE5ACF">
        <w:rPr>
          <w:lang w:eastAsia="en-AU"/>
        </w:rPr>
        <w:tab/>
        <w:t xml:space="preserve">stated in the approval or other written notice given to </w:t>
      </w:r>
      <w:r w:rsidRPr="00AE5ACF">
        <w:t xml:space="preserve">the licensed wagering operator </w:t>
      </w:r>
      <w:r w:rsidRPr="00AE5ACF">
        <w:rPr>
          <w:lang w:eastAsia="en-AU"/>
        </w:rPr>
        <w:t>by the relevant controlling body; or</w:t>
      </w:r>
    </w:p>
    <w:p w14:paraId="58D4A7D8" w14:textId="77777777" w:rsidR="00CE1DB4" w:rsidRPr="00AE5ACF" w:rsidRDefault="00CE1DB4" w:rsidP="00CE1DB4">
      <w:pPr>
        <w:pStyle w:val="Apara"/>
        <w:rPr>
          <w:lang w:eastAsia="en-AU"/>
        </w:rPr>
      </w:pPr>
      <w:r w:rsidRPr="00AE5ACF">
        <w:rPr>
          <w:lang w:eastAsia="en-AU"/>
        </w:rPr>
        <w:tab/>
        <w:t>(b)</w:t>
      </w:r>
      <w:r w:rsidRPr="00AE5ACF">
        <w:rPr>
          <w:lang w:eastAsia="en-AU"/>
        </w:rPr>
        <w:tab/>
        <w:t xml:space="preserve">worked out in the way stated in the approval or other written notice given to </w:t>
      </w:r>
      <w:r w:rsidRPr="00AE5ACF">
        <w:t xml:space="preserve">the licensed wagering operator </w:t>
      </w:r>
      <w:r w:rsidRPr="00AE5ACF">
        <w:rPr>
          <w:lang w:eastAsia="en-AU"/>
        </w:rPr>
        <w:t>by the relevant controlling body.</w:t>
      </w:r>
    </w:p>
    <w:p w14:paraId="7137F151" w14:textId="77777777" w:rsidR="00CE1DB4" w:rsidRPr="00AE5ACF" w:rsidRDefault="00CE1DB4" w:rsidP="00CE1DB4">
      <w:pPr>
        <w:pStyle w:val="Amain"/>
      </w:pPr>
      <w:r w:rsidRPr="00AE5ACF">
        <w:tab/>
        <w:t>(2)</w:t>
      </w:r>
      <w:r w:rsidRPr="00AE5ACF">
        <w:tab/>
        <w:t>A regulation may prescribe requirements in relation to the way a relevant controlling body determines a race field information charge, including the maximum amount of the charge that may be imposed on a licensed wagering operator.</w:t>
      </w:r>
    </w:p>
    <w:p w14:paraId="0A31A731" w14:textId="77777777" w:rsidR="00CE1DB4" w:rsidRPr="00AE5ACF" w:rsidRDefault="00CE1DB4" w:rsidP="00CE1DB4">
      <w:pPr>
        <w:pStyle w:val="Amain"/>
        <w:rPr>
          <w:lang w:eastAsia="en-AU"/>
        </w:rPr>
      </w:pPr>
      <w:r w:rsidRPr="00AE5ACF">
        <w:rPr>
          <w:lang w:eastAsia="en-AU"/>
        </w:rPr>
        <w:tab/>
        <w:t>(3)</w:t>
      </w:r>
      <w:r w:rsidRPr="00AE5ACF">
        <w:rPr>
          <w:lang w:eastAsia="en-AU"/>
        </w:rPr>
        <w:tab/>
        <w:t xml:space="preserve">A race field information charge is a debt due by a licensed wagering operator to the relevant controlling body. </w:t>
      </w:r>
    </w:p>
    <w:p w14:paraId="2DE7B288" w14:textId="77777777" w:rsidR="00EC460B" w:rsidRPr="0062416C" w:rsidRDefault="00EC460B" w:rsidP="00EC460B">
      <w:pPr>
        <w:pStyle w:val="AH5Sec"/>
      </w:pPr>
      <w:bookmarkStart w:id="91" w:name="_Toc111542591"/>
      <w:r w:rsidRPr="00730340">
        <w:rPr>
          <w:rStyle w:val="CharSectNo"/>
        </w:rPr>
        <w:lastRenderedPageBreak/>
        <w:t>61N</w:t>
      </w:r>
      <w:r w:rsidRPr="0062416C">
        <w:tab/>
        <w:t>Other conditions of approval</w:t>
      </w:r>
      <w:bookmarkEnd w:id="91"/>
    </w:p>
    <w:p w14:paraId="2CB8D9EF" w14:textId="77777777" w:rsidR="00EC460B" w:rsidRPr="0062416C" w:rsidRDefault="00EC460B" w:rsidP="00EC460B">
      <w:pPr>
        <w:pStyle w:val="Amainreturn"/>
      </w:pPr>
      <w:r w:rsidRPr="0062416C">
        <w:t>An approval issued under section 61K, or a renewal issued under section 61Q—</w:t>
      </w:r>
    </w:p>
    <w:p w14:paraId="4A8D6716" w14:textId="77777777" w:rsidR="00EC460B" w:rsidRPr="0062416C" w:rsidRDefault="00EC460B" w:rsidP="00EC460B">
      <w:pPr>
        <w:pStyle w:val="Apara"/>
      </w:pPr>
      <w:r w:rsidRPr="0062416C">
        <w:tab/>
        <w:t>(a)</w:t>
      </w:r>
      <w:r w:rsidRPr="0062416C">
        <w:tab/>
        <w:t>is subject to the conditions prescribed by regulation; and</w:t>
      </w:r>
    </w:p>
    <w:p w14:paraId="2DB898DA" w14:textId="77777777" w:rsidR="00EC460B" w:rsidRDefault="00EC460B" w:rsidP="00EC460B">
      <w:pPr>
        <w:pStyle w:val="Apara"/>
      </w:pPr>
      <w:r w:rsidRPr="0062416C">
        <w:tab/>
        <w:t>(b)</w:t>
      </w:r>
      <w:r w:rsidRPr="0062416C">
        <w:tab/>
        <w:t xml:space="preserve">may be subject to any other condition imposed by the </w:t>
      </w:r>
      <w:r w:rsidR="00326DC4" w:rsidRPr="00AE5ACF">
        <w:t>relevant controlling body</w:t>
      </w:r>
      <w:r w:rsidRPr="0062416C">
        <w:t>.</w:t>
      </w:r>
    </w:p>
    <w:p w14:paraId="1DCC9F37" w14:textId="77777777" w:rsidR="00EC460B" w:rsidRPr="0062416C" w:rsidRDefault="00EC460B" w:rsidP="00EC460B">
      <w:pPr>
        <w:pStyle w:val="AH5Sec"/>
      </w:pPr>
      <w:bookmarkStart w:id="92" w:name="_Toc111542592"/>
      <w:r w:rsidRPr="00730340">
        <w:rPr>
          <w:rStyle w:val="CharSectNo"/>
        </w:rPr>
        <w:t>61O</w:t>
      </w:r>
      <w:r w:rsidRPr="0062416C">
        <w:tab/>
        <w:t>Form of approval</w:t>
      </w:r>
      <w:bookmarkEnd w:id="92"/>
    </w:p>
    <w:p w14:paraId="4E04C76A" w14:textId="77777777" w:rsidR="00EC460B" w:rsidRPr="0062416C" w:rsidRDefault="00EC460B" w:rsidP="00EC460B">
      <w:pPr>
        <w:pStyle w:val="Amainreturn"/>
        <w:keepNext/>
      </w:pPr>
      <w:r w:rsidRPr="0062416C">
        <w:t xml:space="preserve">An approval to </w:t>
      </w:r>
      <w:r w:rsidRPr="0062416C">
        <w:rPr>
          <w:lang w:eastAsia="en-AU"/>
        </w:rPr>
        <w:t>use race field information must include the following</w:t>
      </w:r>
      <w:r w:rsidRPr="0062416C">
        <w:t>:</w:t>
      </w:r>
    </w:p>
    <w:p w14:paraId="2862FD75" w14:textId="77777777" w:rsidR="00EC460B" w:rsidRPr="0062416C" w:rsidRDefault="00EC460B" w:rsidP="00EC460B">
      <w:pPr>
        <w:pStyle w:val="Apara"/>
      </w:pPr>
      <w:r w:rsidRPr="0062416C">
        <w:tab/>
        <w:t>(a)</w:t>
      </w:r>
      <w:r w:rsidRPr="0062416C">
        <w:tab/>
        <w:t>the name and business address of the licensed wagering operator;</w:t>
      </w:r>
    </w:p>
    <w:p w14:paraId="78A24412" w14:textId="77777777" w:rsidR="00EC460B" w:rsidRPr="0062416C" w:rsidRDefault="00EC460B" w:rsidP="00EC460B">
      <w:pPr>
        <w:pStyle w:val="Apara"/>
      </w:pPr>
      <w:r w:rsidRPr="0062416C">
        <w:tab/>
        <w:t>(b)</w:t>
      </w:r>
      <w:r w:rsidRPr="0062416C">
        <w:tab/>
        <w:t>the date of issue of the approval;</w:t>
      </w:r>
    </w:p>
    <w:p w14:paraId="041A6D30" w14:textId="77777777" w:rsidR="00EC460B" w:rsidRPr="0062416C" w:rsidRDefault="00EC460B" w:rsidP="00EC460B">
      <w:pPr>
        <w:pStyle w:val="Apara"/>
      </w:pPr>
      <w:r w:rsidRPr="0062416C">
        <w:tab/>
        <w:t>(c)</w:t>
      </w:r>
      <w:r w:rsidRPr="0062416C">
        <w:tab/>
        <w:t>the end date of the approval;</w:t>
      </w:r>
    </w:p>
    <w:p w14:paraId="04DB8DA7" w14:textId="77777777" w:rsidR="00EC460B" w:rsidRPr="0062416C" w:rsidRDefault="00EC460B" w:rsidP="00EC460B">
      <w:pPr>
        <w:pStyle w:val="Apara"/>
      </w:pPr>
      <w:r w:rsidRPr="0062416C">
        <w:tab/>
        <w:t>(d)</w:t>
      </w:r>
      <w:r w:rsidRPr="0062416C">
        <w:tab/>
        <w:t>any condition imposed on the approval under section 61N;</w:t>
      </w:r>
    </w:p>
    <w:p w14:paraId="75D5F085" w14:textId="77777777" w:rsidR="00EC460B" w:rsidRPr="0062416C" w:rsidRDefault="00EC460B" w:rsidP="00EC460B">
      <w:pPr>
        <w:pStyle w:val="Apara"/>
      </w:pPr>
      <w:r w:rsidRPr="0062416C">
        <w:tab/>
        <w:t>(e)</w:t>
      </w:r>
      <w:r w:rsidRPr="0062416C">
        <w:tab/>
        <w:t>an identifying number for the approval.</w:t>
      </w:r>
    </w:p>
    <w:p w14:paraId="2B7908A4" w14:textId="77777777" w:rsidR="0012310E" w:rsidRPr="00AE5ACF" w:rsidRDefault="0012310E" w:rsidP="0012310E">
      <w:pPr>
        <w:pStyle w:val="AH5Sec"/>
      </w:pPr>
      <w:bookmarkStart w:id="93" w:name="_Toc111542593"/>
      <w:r w:rsidRPr="00730340">
        <w:rPr>
          <w:rStyle w:val="CharSectNo"/>
        </w:rPr>
        <w:t>61P</w:t>
      </w:r>
      <w:r w:rsidRPr="00AE5ACF">
        <w:tab/>
      </w:r>
      <w:r>
        <w:t>Renewal of approval</w:t>
      </w:r>
      <w:bookmarkEnd w:id="93"/>
    </w:p>
    <w:p w14:paraId="5D4D4BD3" w14:textId="77777777" w:rsidR="0012310E" w:rsidRPr="00AE5ACF" w:rsidRDefault="0012310E" w:rsidP="0012310E">
      <w:pPr>
        <w:pStyle w:val="Amain"/>
      </w:pPr>
      <w:r w:rsidRPr="00AE5ACF">
        <w:tab/>
        <w:t>(1)</w:t>
      </w:r>
      <w:r w:rsidRPr="00AE5ACF">
        <w:tab/>
        <w:t xml:space="preserve">A licensed wagering operator may apply to the relevant controlling body to renew an approval to </w:t>
      </w:r>
      <w:r w:rsidRPr="00AE5ACF">
        <w:rPr>
          <w:lang w:eastAsia="en-AU"/>
        </w:rPr>
        <w:t>use race field information</w:t>
      </w:r>
      <w:r w:rsidRPr="00AE5ACF">
        <w:t>—</w:t>
      </w:r>
    </w:p>
    <w:p w14:paraId="7962CC18" w14:textId="77777777" w:rsidR="0012310E" w:rsidRPr="00AE5ACF" w:rsidRDefault="0012310E" w:rsidP="0012310E">
      <w:pPr>
        <w:pStyle w:val="Apara"/>
      </w:pPr>
      <w:r w:rsidRPr="00AE5ACF">
        <w:tab/>
        <w:t>(a)</w:t>
      </w:r>
      <w:r w:rsidRPr="00AE5ACF">
        <w:tab/>
        <w:t>before the approval term ends; or</w:t>
      </w:r>
    </w:p>
    <w:p w14:paraId="5E3CAAE1" w14:textId="77777777" w:rsidR="0012310E" w:rsidRPr="00AE5ACF" w:rsidRDefault="0012310E" w:rsidP="0012310E">
      <w:pPr>
        <w:pStyle w:val="Apara"/>
      </w:pPr>
      <w:r w:rsidRPr="00AE5ACF">
        <w:tab/>
        <w:t>(b)</w:t>
      </w:r>
      <w:r w:rsidRPr="00AE5ACF">
        <w:tab/>
        <w:t>if the relevant controlling body extends the time for an application to renew—before the end of the extended time.</w:t>
      </w:r>
    </w:p>
    <w:p w14:paraId="587464CF" w14:textId="77777777" w:rsidR="0012310E" w:rsidRPr="00AE5ACF" w:rsidRDefault="0012310E" w:rsidP="0012310E">
      <w:pPr>
        <w:pStyle w:val="Amain"/>
      </w:pPr>
      <w:r w:rsidRPr="00AE5ACF">
        <w:tab/>
        <w:t>(2)</w:t>
      </w:r>
      <w:r w:rsidRPr="00AE5ACF">
        <w:tab/>
        <w:t>To remove any doubt, if the relevant controlling body extends the time under subsection (1) (b), the approval continues until the end of the extended time.</w:t>
      </w:r>
    </w:p>
    <w:p w14:paraId="044C48B2" w14:textId="77777777" w:rsidR="0012310E" w:rsidRPr="00AE5ACF" w:rsidRDefault="0012310E" w:rsidP="000E5197">
      <w:pPr>
        <w:pStyle w:val="Amain"/>
        <w:keepNext/>
        <w:rPr>
          <w:lang w:eastAsia="en-AU"/>
        </w:rPr>
      </w:pPr>
      <w:r w:rsidRPr="00AE5ACF">
        <w:rPr>
          <w:lang w:eastAsia="en-AU"/>
        </w:rPr>
        <w:tab/>
        <w:t>(3)</w:t>
      </w:r>
      <w:r w:rsidRPr="00AE5ACF">
        <w:rPr>
          <w:lang w:eastAsia="en-AU"/>
        </w:rPr>
        <w:tab/>
        <w:t>An application for renewal of an approval must be—</w:t>
      </w:r>
    </w:p>
    <w:p w14:paraId="7D8D92ED" w14:textId="77777777" w:rsidR="0012310E" w:rsidRPr="00AE5ACF" w:rsidRDefault="0012310E" w:rsidP="0012310E">
      <w:pPr>
        <w:pStyle w:val="Apara"/>
        <w:rPr>
          <w:lang w:eastAsia="en-AU"/>
        </w:rPr>
      </w:pPr>
      <w:r w:rsidRPr="00AE5ACF">
        <w:rPr>
          <w:lang w:eastAsia="en-AU"/>
        </w:rPr>
        <w:tab/>
        <w:t>(a)</w:t>
      </w:r>
      <w:r w:rsidRPr="00AE5ACF">
        <w:rPr>
          <w:lang w:eastAsia="en-AU"/>
        </w:rPr>
        <w:tab/>
        <w:t>made in the way and in the time required by the relevant controlling body; and</w:t>
      </w:r>
    </w:p>
    <w:p w14:paraId="3B4A8C21" w14:textId="77777777" w:rsidR="0012310E" w:rsidRPr="00AE5ACF" w:rsidRDefault="0012310E" w:rsidP="00BB59E2">
      <w:pPr>
        <w:pStyle w:val="Apara"/>
        <w:keepNext/>
        <w:rPr>
          <w:lang w:eastAsia="en-AU"/>
        </w:rPr>
      </w:pPr>
      <w:r w:rsidRPr="00AE5ACF">
        <w:rPr>
          <w:lang w:eastAsia="en-AU"/>
        </w:rPr>
        <w:lastRenderedPageBreak/>
        <w:tab/>
        <w:t>(b)</w:t>
      </w:r>
      <w:r w:rsidRPr="00AE5ACF">
        <w:rPr>
          <w:lang w:eastAsia="en-AU"/>
        </w:rPr>
        <w:tab/>
        <w:t>accompanied by any information—</w:t>
      </w:r>
    </w:p>
    <w:p w14:paraId="35EE958C" w14:textId="77777777" w:rsidR="0012310E" w:rsidRPr="00AE5ACF" w:rsidRDefault="0012310E" w:rsidP="0012310E">
      <w:pPr>
        <w:pStyle w:val="Asubpara"/>
        <w:rPr>
          <w:lang w:eastAsia="en-AU"/>
        </w:rPr>
      </w:pPr>
      <w:r w:rsidRPr="00AE5ACF">
        <w:rPr>
          <w:lang w:eastAsia="en-AU"/>
        </w:rPr>
        <w:tab/>
        <w:t>(i)</w:t>
      </w:r>
      <w:r w:rsidRPr="00AE5ACF">
        <w:rPr>
          <w:lang w:eastAsia="en-AU"/>
        </w:rPr>
        <w:tab/>
        <w:t>required by the relevant controlling body; or</w:t>
      </w:r>
    </w:p>
    <w:p w14:paraId="1CEBE13F" w14:textId="77777777" w:rsidR="0012310E" w:rsidRPr="00AE5ACF" w:rsidRDefault="0012310E" w:rsidP="0012310E">
      <w:pPr>
        <w:pStyle w:val="Asubpara"/>
        <w:rPr>
          <w:lang w:eastAsia="en-AU"/>
        </w:rPr>
      </w:pPr>
      <w:r w:rsidRPr="00AE5ACF">
        <w:rPr>
          <w:lang w:eastAsia="en-AU"/>
        </w:rPr>
        <w:tab/>
        <w:t>(ii)</w:t>
      </w:r>
      <w:r w:rsidRPr="00AE5ACF">
        <w:rPr>
          <w:lang w:eastAsia="en-AU"/>
        </w:rPr>
        <w:tab/>
        <w:t xml:space="preserve">prescribed by regulation. </w:t>
      </w:r>
    </w:p>
    <w:p w14:paraId="202CE902" w14:textId="77777777" w:rsidR="00EC460B" w:rsidRPr="0062416C" w:rsidRDefault="00EC460B" w:rsidP="00EC460B">
      <w:pPr>
        <w:pStyle w:val="AH5Sec"/>
      </w:pPr>
      <w:bookmarkStart w:id="94" w:name="_Toc111542594"/>
      <w:r w:rsidRPr="00730340">
        <w:rPr>
          <w:rStyle w:val="CharSectNo"/>
        </w:rPr>
        <w:t>61Q</w:t>
      </w:r>
      <w:r w:rsidRPr="0062416C">
        <w:tab/>
        <w:t>Issue of renewed approval</w:t>
      </w:r>
      <w:bookmarkEnd w:id="94"/>
      <w:r w:rsidRPr="0062416C">
        <w:t xml:space="preserve"> </w:t>
      </w:r>
    </w:p>
    <w:p w14:paraId="75F3B143" w14:textId="77777777" w:rsidR="00EC460B" w:rsidRPr="0062416C" w:rsidRDefault="00EC460B" w:rsidP="00EC460B">
      <w:pPr>
        <w:pStyle w:val="Amain"/>
      </w:pPr>
      <w:r w:rsidRPr="0062416C">
        <w:tab/>
        <w:t>(1)</w:t>
      </w:r>
      <w:r w:rsidRPr="0062416C">
        <w:tab/>
        <w:t xml:space="preserve">If a licensed wagering operator applies </w:t>
      </w:r>
      <w:r w:rsidRPr="0062416C">
        <w:rPr>
          <w:lang w:eastAsia="en-AU"/>
        </w:rPr>
        <w:t>under section 61P</w:t>
      </w:r>
      <w:r w:rsidRPr="0062416C">
        <w:t xml:space="preserve"> to renew an </w:t>
      </w:r>
      <w:r w:rsidRPr="0062416C">
        <w:rPr>
          <w:lang w:eastAsia="en-AU"/>
        </w:rPr>
        <w:t xml:space="preserve">approval, </w:t>
      </w:r>
      <w:r w:rsidRPr="0062416C">
        <w:t xml:space="preserve">the </w:t>
      </w:r>
      <w:r w:rsidR="0012310E" w:rsidRPr="00AE5ACF">
        <w:t>relevant controlling body</w:t>
      </w:r>
      <w:r w:rsidR="0012310E">
        <w:t xml:space="preserve"> </w:t>
      </w:r>
      <w:r w:rsidRPr="0062416C">
        <w:t>must—</w:t>
      </w:r>
    </w:p>
    <w:p w14:paraId="20E458BE" w14:textId="77777777" w:rsidR="00EC460B" w:rsidRPr="0062416C" w:rsidRDefault="00EC460B" w:rsidP="00EC460B">
      <w:pPr>
        <w:pStyle w:val="Apara"/>
      </w:pPr>
      <w:r w:rsidRPr="0062416C">
        <w:tab/>
        <w:t>(a)</w:t>
      </w:r>
      <w:r w:rsidRPr="0062416C">
        <w:tab/>
        <w:t>renew the approval; or</w:t>
      </w:r>
    </w:p>
    <w:p w14:paraId="732D3F2C" w14:textId="77777777" w:rsidR="00EC460B" w:rsidRPr="0062416C" w:rsidRDefault="00EC460B" w:rsidP="00EC460B">
      <w:pPr>
        <w:pStyle w:val="Apara"/>
      </w:pPr>
      <w:r w:rsidRPr="0062416C">
        <w:tab/>
        <w:t>(b)</w:t>
      </w:r>
      <w:r w:rsidRPr="0062416C">
        <w:tab/>
        <w:t>refuse to renew the approval.</w:t>
      </w:r>
    </w:p>
    <w:p w14:paraId="29DD6622" w14:textId="77777777" w:rsidR="0012310E" w:rsidRPr="00AE5ACF" w:rsidRDefault="0012310E" w:rsidP="0012310E">
      <w:pPr>
        <w:pStyle w:val="Amain"/>
      </w:pPr>
      <w:r w:rsidRPr="00AE5ACF">
        <w:tab/>
        <w:t>(2)</w:t>
      </w:r>
      <w:r w:rsidRPr="00AE5ACF">
        <w:tab/>
        <w:t>The relevant controlling body must not renew the approval unless—</w:t>
      </w:r>
    </w:p>
    <w:p w14:paraId="2DA3F69A" w14:textId="77777777" w:rsidR="0012310E" w:rsidRPr="00AE5ACF" w:rsidRDefault="0012310E" w:rsidP="0012310E">
      <w:pPr>
        <w:pStyle w:val="Apara"/>
      </w:pPr>
      <w:r w:rsidRPr="00AE5ACF">
        <w:tab/>
        <w:t>(a)</w:t>
      </w:r>
      <w:r w:rsidRPr="00AE5ACF">
        <w:tab/>
        <w:t>satisfied that the applicant is—</w:t>
      </w:r>
    </w:p>
    <w:p w14:paraId="06383A08" w14:textId="77777777" w:rsidR="0012310E" w:rsidRPr="00AE5ACF" w:rsidRDefault="0012310E" w:rsidP="0012310E">
      <w:pPr>
        <w:pStyle w:val="Asubpara"/>
      </w:pPr>
      <w:r w:rsidRPr="00AE5ACF">
        <w:tab/>
        <w:t>(i)</w:t>
      </w:r>
      <w:r w:rsidRPr="00AE5ACF">
        <w:tab/>
        <w:t>a licensed wagering operator; and</w:t>
      </w:r>
    </w:p>
    <w:p w14:paraId="3616EE58" w14:textId="77777777" w:rsidR="0012310E" w:rsidRPr="00AE5ACF" w:rsidRDefault="0012310E" w:rsidP="0012310E">
      <w:pPr>
        <w:pStyle w:val="Asubpara"/>
      </w:pPr>
      <w:r w:rsidRPr="00AE5ACF">
        <w:tab/>
        <w:t>(ii)</w:t>
      </w:r>
      <w:r w:rsidRPr="00AE5ACF">
        <w:tab/>
        <w:t>a suitable person to hold an approval having regard to the matters mentioned in section 61L; and</w:t>
      </w:r>
    </w:p>
    <w:p w14:paraId="28C26A9B" w14:textId="77777777" w:rsidR="0012310E" w:rsidRPr="00AE5ACF" w:rsidRDefault="0012310E" w:rsidP="0012310E">
      <w:pPr>
        <w:pStyle w:val="Apara"/>
      </w:pPr>
      <w:r w:rsidRPr="00AE5ACF">
        <w:tab/>
        <w:t>(b)</w:t>
      </w:r>
      <w:r w:rsidRPr="00AE5ACF">
        <w:tab/>
        <w:t>the relevant controlling body has considered or disregarded any matter prescribed by regulation.</w:t>
      </w:r>
    </w:p>
    <w:p w14:paraId="45807E78" w14:textId="77777777" w:rsidR="0012310E" w:rsidRPr="00AE5ACF" w:rsidRDefault="0012310E" w:rsidP="0012310E">
      <w:pPr>
        <w:pStyle w:val="aNote"/>
      </w:pPr>
      <w:r w:rsidRPr="00AE5ACF">
        <w:rPr>
          <w:rStyle w:val="charItals"/>
        </w:rPr>
        <w:t>Note</w:t>
      </w:r>
      <w:r w:rsidRPr="00AE5ACF">
        <w:rPr>
          <w:rStyle w:val="charItals"/>
        </w:rPr>
        <w:tab/>
      </w:r>
      <w:r w:rsidRPr="00AE5ACF">
        <w:t>A renewal is subject to certain conditions and may be subject to other conditions imposed by the relevant controlling body (see s 61M and s 61N).</w:t>
      </w:r>
    </w:p>
    <w:p w14:paraId="6D80AA57" w14:textId="77777777" w:rsidR="00EC460B" w:rsidRPr="0062416C" w:rsidRDefault="00EC460B" w:rsidP="00EC460B">
      <w:pPr>
        <w:pStyle w:val="AH5Sec"/>
      </w:pPr>
      <w:bookmarkStart w:id="95" w:name="_Toc111542595"/>
      <w:r w:rsidRPr="00730340">
        <w:rPr>
          <w:rStyle w:val="CharSectNo"/>
        </w:rPr>
        <w:t>61R</w:t>
      </w:r>
      <w:r w:rsidRPr="0062416C">
        <w:tab/>
        <w:t>Revocation of approval</w:t>
      </w:r>
      <w:bookmarkEnd w:id="95"/>
    </w:p>
    <w:p w14:paraId="7C13C942" w14:textId="77777777" w:rsidR="00EC460B" w:rsidRPr="0062416C" w:rsidRDefault="00EC460B" w:rsidP="00EC460B">
      <w:pPr>
        <w:pStyle w:val="Amainreturn"/>
      </w:pPr>
      <w:r w:rsidRPr="0062416C">
        <w:t xml:space="preserve">The </w:t>
      </w:r>
      <w:r w:rsidR="0015015C" w:rsidRPr="00AE5ACF">
        <w:t>relevant controlling body</w:t>
      </w:r>
      <w:r w:rsidR="0015015C">
        <w:t xml:space="preserve"> </w:t>
      </w:r>
      <w:r w:rsidRPr="0062416C">
        <w:t>may revoke the approval of a licensed wagering operator if the operator—</w:t>
      </w:r>
    </w:p>
    <w:p w14:paraId="1E1CDA58" w14:textId="77777777" w:rsidR="00EC460B" w:rsidRPr="0062416C" w:rsidRDefault="00EC460B" w:rsidP="00EC460B">
      <w:pPr>
        <w:pStyle w:val="Apara"/>
      </w:pPr>
      <w:r w:rsidRPr="0062416C">
        <w:tab/>
        <w:t>(a)</w:t>
      </w:r>
      <w:r w:rsidRPr="0062416C">
        <w:tab/>
        <w:t xml:space="preserve">fails to comply with a condition </w:t>
      </w:r>
      <w:r w:rsidRPr="005E070E">
        <w:t>on</w:t>
      </w:r>
      <w:r w:rsidRPr="0062416C">
        <w:t xml:space="preserve"> the approval; or</w:t>
      </w:r>
    </w:p>
    <w:p w14:paraId="53F13510" w14:textId="77777777" w:rsidR="00EC460B" w:rsidRPr="0062416C" w:rsidRDefault="00EC460B" w:rsidP="00EC460B">
      <w:pPr>
        <w:pStyle w:val="Apara"/>
      </w:pPr>
      <w:r w:rsidRPr="0062416C">
        <w:tab/>
        <w:t>(b)</w:t>
      </w:r>
      <w:r w:rsidRPr="0062416C">
        <w:tab/>
        <w:t>stops being a suitable person to hold an approval having regard to the matters mentioned in section 61L; or</w:t>
      </w:r>
    </w:p>
    <w:p w14:paraId="678D9182" w14:textId="77777777" w:rsidR="00EC460B" w:rsidRPr="0062416C" w:rsidRDefault="00EC460B" w:rsidP="00EC460B">
      <w:pPr>
        <w:pStyle w:val="Apara"/>
      </w:pPr>
      <w:r w:rsidRPr="0062416C">
        <w:tab/>
        <w:t>(c)</w:t>
      </w:r>
      <w:r w:rsidRPr="0062416C">
        <w:tab/>
        <w:t>stops being a licensed wagering operator; or</w:t>
      </w:r>
    </w:p>
    <w:p w14:paraId="3D141B3E" w14:textId="77777777" w:rsidR="00EC460B" w:rsidRPr="0062416C" w:rsidRDefault="00EC460B" w:rsidP="00EC460B">
      <w:pPr>
        <w:pStyle w:val="Apara"/>
      </w:pPr>
      <w:r w:rsidRPr="0062416C">
        <w:tab/>
        <w:t>(d)</w:t>
      </w:r>
      <w:r w:rsidRPr="0062416C">
        <w:tab/>
        <w:t>contravenes a provision of this part.</w:t>
      </w:r>
    </w:p>
    <w:p w14:paraId="4765EC65" w14:textId="77777777" w:rsidR="00EC460B" w:rsidRPr="00730340" w:rsidRDefault="00EC460B" w:rsidP="00EC460B">
      <w:pPr>
        <w:pStyle w:val="AH3Div"/>
      </w:pPr>
      <w:bookmarkStart w:id="96" w:name="_Toc111542596"/>
      <w:r w:rsidRPr="00730340">
        <w:rPr>
          <w:rStyle w:val="CharDivNo"/>
        </w:rPr>
        <w:lastRenderedPageBreak/>
        <w:t>Division 5B.3</w:t>
      </w:r>
      <w:r w:rsidRPr="0062416C">
        <w:rPr>
          <w:lang w:eastAsia="en-AU"/>
        </w:rPr>
        <w:tab/>
      </w:r>
      <w:r w:rsidR="0015015C" w:rsidRPr="00730340">
        <w:rPr>
          <w:rStyle w:val="CharDivText"/>
        </w:rPr>
        <w:t>Other matters</w:t>
      </w:r>
      <w:bookmarkEnd w:id="96"/>
    </w:p>
    <w:p w14:paraId="2C2AB47C" w14:textId="77777777" w:rsidR="0015015C" w:rsidRPr="00AE5ACF" w:rsidRDefault="0015015C" w:rsidP="0015015C">
      <w:pPr>
        <w:pStyle w:val="AH5Sec"/>
      </w:pPr>
      <w:bookmarkStart w:id="97" w:name="_Toc111542597"/>
      <w:r w:rsidRPr="00730340">
        <w:rPr>
          <w:rStyle w:val="CharSectNo"/>
        </w:rPr>
        <w:t>61U</w:t>
      </w:r>
      <w:r w:rsidRPr="00AE5ACF">
        <w:tab/>
        <w:t>Relevant controlling body may appoint agent</w:t>
      </w:r>
      <w:bookmarkEnd w:id="97"/>
    </w:p>
    <w:p w14:paraId="7D5AD20F" w14:textId="77777777" w:rsidR="0015015C" w:rsidRPr="00AE5ACF" w:rsidRDefault="0015015C" w:rsidP="0015015C">
      <w:pPr>
        <w:pStyle w:val="Amainreturn"/>
      </w:pPr>
      <w:r w:rsidRPr="00AE5ACF">
        <w:t>A relevant controlling body may appoint another relevant controlling body as its agent for—</w:t>
      </w:r>
    </w:p>
    <w:p w14:paraId="20398190" w14:textId="77777777" w:rsidR="0015015C" w:rsidRPr="00AE5ACF" w:rsidRDefault="0015015C" w:rsidP="0015015C">
      <w:pPr>
        <w:pStyle w:val="Apara"/>
      </w:pPr>
      <w:r w:rsidRPr="00AE5ACF">
        <w:tab/>
        <w:t>(a)</w:t>
      </w:r>
      <w:r w:rsidRPr="00AE5ACF">
        <w:tab/>
        <w:t>the collection of a charge payable under this part; and</w:t>
      </w:r>
    </w:p>
    <w:p w14:paraId="592C2B61" w14:textId="77777777" w:rsidR="0015015C" w:rsidRPr="00AE5ACF" w:rsidRDefault="0015015C" w:rsidP="0015015C">
      <w:pPr>
        <w:pStyle w:val="Apara"/>
      </w:pPr>
      <w:r w:rsidRPr="00AE5ACF">
        <w:tab/>
        <w:t>(b)</w:t>
      </w:r>
      <w:r w:rsidRPr="00AE5ACF">
        <w:tab/>
        <w:t>any other matter provided for in this part.</w:t>
      </w:r>
    </w:p>
    <w:p w14:paraId="0E891FAD" w14:textId="77777777" w:rsidR="00E4760F" w:rsidRPr="00AE5ACF" w:rsidRDefault="00E4760F" w:rsidP="00E4760F">
      <w:pPr>
        <w:pStyle w:val="AH5Sec"/>
      </w:pPr>
      <w:bookmarkStart w:id="98" w:name="_Toc111542598"/>
      <w:r w:rsidRPr="00730340">
        <w:rPr>
          <w:rStyle w:val="CharSectNo"/>
        </w:rPr>
        <w:t>61V</w:t>
      </w:r>
      <w:r w:rsidRPr="00AE5ACF">
        <w:tab/>
        <w:t>Relevant controlling bodies must give report on race field information charge revenue</w:t>
      </w:r>
      <w:bookmarkEnd w:id="98"/>
    </w:p>
    <w:p w14:paraId="3D90F7DB" w14:textId="77777777" w:rsidR="00E4760F" w:rsidRPr="00AE5ACF" w:rsidRDefault="00E4760F" w:rsidP="00E4760F">
      <w:pPr>
        <w:pStyle w:val="Amain"/>
      </w:pPr>
      <w:r w:rsidRPr="00AE5ACF">
        <w:tab/>
        <w:t>(1)</w:t>
      </w:r>
      <w:r w:rsidRPr="00AE5ACF">
        <w:tab/>
        <w:t>A relevant controlling body must, for each financial year, give the Minister a written report on—</w:t>
      </w:r>
    </w:p>
    <w:p w14:paraId="7D815563" w14:textId="77777777" w:rsidR="00E4760F" w:rsidRPr="00AE5ACF" w:rsidRDefault="00E4760F" w:rsidP="00E4760F">
      <w:pPr>
        <w:pStyle w:val="Apara"/>
      </w:pPr>
      <w:r w:rsidRPr="00AE5ACF">
        <w:tab/>
        <w:t>(a)</w:t>
      </w:r>
      <w:r w:rsidRPr="00AE5ACF">
        <w:tab/>
        <w:t>the total amount of race field information charges paid to the relevant controlling body in the financial year; and</w:t>
      </w:r>
    </w:p>
    <w:p w14:paraId="65B5A615" w14:textId="77777777" w:rsidR="00E4760F" w:rsidRPr="00AE5ACF" w:rsidRDefault="00E4760F" w:rsidP="00E4760F">
      <w:pPr>
        <w:pStyle w:val="Apara"/>
      </w:pPr>
      <w:r w:rsidRPr="00AE5ACF">
        <w:tab/>
        <w:t>(b)</w:t>
      </w:r>
      <w:r w:rsidRPr="00AE5ACF">
        <w:tab/>
        <w:t>an estimate of the race field information charges that the relevant controlling body expects will be paid to the body in the following financial year; and</w:t>
      </w:r>
    </w:p>
    <w:p w14:paraId="04B15BDC" w14:textId="77777777" w:rsidR="00E4760F" w:rsidRPr="00AE5ACF" w:rsidRDefault="00E4760F" w:rsidP="00E4760F">
      <w:pPr>
        <w:pStyle w:val="Apara"/>
      </w:pPr>
      <w:r w:rsidRPr="00AE5ACF">
        <w:tab/>
        <w:t>(c)</w:t>
      </w:r>
      <w:r w:rsidRPr="00AE5ACF">
        <w:tab/>
        <w:t>any other matter prescribed by regulation.</w:t>
      </w:r>
    </w:p>
    <w:p w14:paraId="231DAD70" w14:textId="77777777" w:rsidR="00E4760F" w:rsidRPr="00AE5ACF" w:rsidRDefault="00E4760F" w:rsidP="00E4760F">
      <w:pPr>
        <w:pStyle w:val="Amain"/>
      </w:pPr>
      <w:r w:rsidRPr="00AE5ACF">
        <w:tab/>
        <w:t>(2)</w:t>
      </w:r>
      <w:r w:rsidRPr="00AE5ACF">
        <w:tab/>
        <w:t>A regulation may prescribe requirements for a report under subsection (1), including when the report must be given to the Minister.</w:t>
      </w:r>
    </w:p>
    <w:p w14:paraId="4493631A" w14:textId="77777777" w:rsidR="00E4760F" w:rsidRPr="00AE5ACF" w:rsidRDefault="00E4760F" w:rsidP="00E4760F">
      <w:pPr>
        <w:pStyle w:val="AH5Sec"/>
      </w:pPr>
      <w:bookmarkStart w:id="99" w:name="_Toc111542599"/>
      <w:r w:rsidRPr="00730340">
        <w:rPr>
          <w:rStyle w:val="CharSectNo"/>
        </w:rPr>
        <w:t>61W</w:t>
      </w:r>
      <w:r w:rsidRPr="00AE5ACF">
        <w:tab/>
        <w:t>Confidentiality of personal information</w:t>
      </w:r>
      <w:bookmarkEnd w:id="99"/>
    </w:p>
    <w:p w14:paraId="654DA5E0" w14:textId="77777777" w:rsidR="00C94379" w:rsidRPr="009D7A32" w:rsidRDefault="00C94379" w:rsidP="000E5197">
      <w:pPr>
        <w:pStyle w:val="Amain"/>
        <w:keepNext/>
      </w:pPr>
      <w:r w:rsidRPr="009D7A32">
        <w:tab/>
        <w:t>(1)</w:t>
      </w:r>
      <w:r w:rsidRPr="009D7A32">
        <w:tab/>
        <w:t>This section applies to a relevant controlling body if neither of the following applies to the body:</w:t>
      </w:r>
    </w:p>
    <w:p w14:paraId="6EE15C83" w14:textId="2CA5F5D8" w:rsidR="00C94379" w:rsidRPr="009D7A32" w:rsidRDefault="00C94379" w:rsidP="00C94379">
      <w:pPr>
        <w:pStyle w:val="Apara"/>
      </w:pPr>
      <w:r w:rsidRPr="009D7A32">
        <w:tab/>
        <w:t>(a)</w:t>
      </w:r>
      <w:r w:rsidRPr="009D7A32">
        <w:tab/>
        <w:t xml:space="preserve">the </w:t>
      </w:r>
      <w:hyperlink r:id="rId64" w:tooltip="A2014-24" w:history="1">
        <w:r w:rsidRPr="009D7A32">
          <w:rPr>
            <w:rStyle w:val="charCitHyperlinkItal"/>
          </w:rPr>
          <w:t>Information Privacy Act 2014</w:t>
        </w:r>
      </w:hyperlink>
      <w:r w:rsidRPr="009D7A32">
        <w:t xml:space="preserve">, schedule 1 (Territory privacy principles) (the </w:t>
      </w:r>
      <w:r w:rsidRPr="009D7A32">
        <w:rPr>
          <w:rStyle w:val="charBoldItals"/>
        </w:rPr>
        <w:t>TPPs</w:t>
      </w:r>
      <w:r w:rsidRPr="009D7A32">
        <w:t>);</w:t>
      </w:r>
    </w:p>
    <w:p w14:paraId="56A6FB22" w14:textId="75D52F44" w:rsidR="00C94379" w:rsidRPr="009D7A32" w:rsidRDefault="00C94379" w:rsidP="00C94379">
      <w:pPr>
        <w:pStyle w:val="Apara"/>
      </w:pPr>
      <w:r w:rsidRPr="009D7A32">
        <w:tab/>
        <w:t>(b)</w:t>
      </w:r>
      <w:r w:rsidRPr="009D7A32">
        <w:tab/>
        <w:t xml:space="preserve">the </w:t>
      </w:r>
      <w:hyperlink r:id="rId65" w:tooltip="Act 1988 No 119 (Cwlth)" w:history="1">
        <w:r w:rsidRPr="009D7A32">
          <w:rPr>
            <w:rStyle w:val="charCitHyperlinkItal"/>
          </w:rPr>
          <w:t>Privacy Act 1988</w:t>
        </w:r>
      </w:hyperlink>
      <w:r w:rsidRPr="009D7A32">
        <w:rPr>
          <w:rStyle w:val="charItals"/>
        </w:rPr>
        <w:t xml:space="preserve"> </w:t>
      </w:r>
      <w:r w:rsidRPr="009D7A32">
        <w:t xml:space="preserve">(Cwlth), schedule 1 (Australian Privacy Principles) (the </w:t>
      </w:r>
      <w:r w:rsidRPr="009D7A32">
        <w:rPr>
          <w:rStyle w:val="charBoldItals"/>
        </w:rPr>
        <w:t>APPs</w:t>
      </w:r>
      <w:r w:rsidRPr="009D7A32">
        <w:t>).</w:t>
      </w:r>
    </w:p>
    <w:p w14:paraId="5EFD36C5" w14:textId="77777777" w:rsidR="00E4760F" w:rsidRPr="00AE5ACF" w:rsidRDefault="00E4760F" w:rsidP="00E4760F">
      <w:pPr>
        <w:pStyle w:val="Amain"/>
      </w:pPr>
      <w:r w:rsidRPr="00AE5ACF">
        <w:lastRenderedPageBreak/>
        <w:tab/>
        <w:t>(2)</w:t>
      </w:r>
      <w:r w:rsidRPr="00AE5ACF">
        <w:tab/>
        <w:t xml:space="preserve">The </w:t>
      </w:r>
      <w:r w:rsidR="00C94379" w:rsidRPr="009D7A32">
        <w:t>APPs</w:t>
      </w:r>
      <w:r w:rsidRPr="00AE5ACF">
        <w:rPr>
          <w:rFonts w:ascii="Times New (W1)" w:hAnsi="Times New (W1)"/>
        </w:rPr>
        <w:t>,</w:t>
      </w:r>
      <w:r w:rsidRPr="00AE5ACF">
        <w:t xml:space="preserve"> as in force from time to time, apply to the relevant controlling body as if—</w:t>
      </w:r>
    </w:p>
    <w:p w14:paraId="332B013A" w14:textId="77777777" w:rsidR="00E4760F" w:rsidRPr="00AE5ACF" w:rsidRDefault="00E4760F" w:rsidP="00E4760F">
      <w:pPr>
        <w:pStyle w:val="Apara"/>
      </w:pPr>
      <w:r w:rsidRPr="00AE5ACF">
        <w:tab/>
        <w:t>(a)</w:t>
      </w:r>
      <w:r w:rsidRPr="00AE5ACF">
        <w:tab/>
        <w:t>the body were an organisation; and</w:t>
      </w:r>
    </w:p>
    <w:p w14:paraId="13DAE9DC" w14:textId="77777777" w:rsidR="00E4760F" w:rsidRPr="00AE5ACF" w:rsidRDefault="00E4760F" w:rsidP="00E4760F">
      <w:pPr>
        <w:pStyle w:val="Apara"/>
      </w:pPr>
      <w:r w:rsidRPr="00AE5ACF">
        <w:tab/>
        <w:t>(b)</w:t>
      </w:r>
      <w:r w:rsidRPr="00AE5ACF">
        <w:tab/>
        <w:t xml:space="preserve">any other necessary changes were made to apply the </w:t>
      </w:r>
      <w:r w:rsidR="008010EF" w:rsidRPr="009D7A32">
        <w:t>APPs</w:t>
      </w:r>
      <w:r w:rsidRPr="00AE5ACF">
        <w:t xml:space="preserve"> to the body.</w:t>
      </w:r>
    </w:p>
    <w:p w14:paraId="504A63F4" w14:textId="0E832EB4" w:rsidR="00E4760F" w:rsidRPr="00AE5ACF" w:rsidRDefault="00E4760F" w:rsidP="00E4760F">
      <w:pPr>
        <w:pStyle w:val="Amain"/>
      </w:pPr>
      <w:r w:rsidRPr="00AE5ACF">
        <w:tab/>
        <w:t>(3)</w:t>
      </w:r>
      <w:r w:rsidRPr="00AE5ACF">
        <w:tab/>
        <w:t xml:space="preserve">The </w:t>
      </w:r>
      <w:hyperlink r:id="rId66" w:tooltip="A2001-14" w:history="1">
        <w:r w:rsidRPr="005E6360">
          <w:rPr>
            <w:rStyle w:val="charCitHyperlinkAbbrev"/>
          </w:rPr>
          <w:t>Legislation Act</w:t>
        </w:r>
      </w:hyperlink>
      <w:r w:rsidRPr="00AE5ACF">
        <w:t xml:space="preserve">, section 47 (6) does not apply in relation to the </w:t>
      </w:r>
      <w:r w:rsidR="008010EF" w:rsidRPr="009D7A32">
        <w:t>APPs</w:t>
      </w:r>
      <w:r w:rsidRPr="00AE5ACF">
        <w:t>.</w:t>
      </w:r>
    </w:p>
    <w:p w14:paraId="50E968F9" w14:textId="5EA625BF" w:rsidR="00E4760F" w:rsidRPr="00AE5ACF" w:rsidRDefault="00E4760F" w:rsidP="00E4760F">
      <w:pPr>
        <w:pStyle w:val="aNote"/>
      </w:pPr>
      <w:r w:rsidRPr="00AE5ACF">
        <w:rPr>
          <w:rStyle w:val="charItals"/>
        </w:rPr>
        <w:t>Note</w:t>
      </w:r>
      <w:r w:rsidRPr="00AE5ACF">
        <w:tab/>
        <w:t xml:space="preserve">The </w:t>
      </w:r>
      <w:r w:rsidR="008010EF" w:rsidRPr="009D7A32">
        <w:t>APPs</w:t>
      </w:r>
      <w:r w:rsidRPr="00AE5ACF">
        <w:rPr>
          <w:snapToGrid w:val="0"/>
        </w:rPr>
        <w:t xml:space="preserve"> do not need to be notified under the </w:t>
      </w:r>
      <w:hyperlink r:id="rId67" w:tooltip="A2001-14" w:history="1">
        <w:r w:rsidRPr="005E6360">
          <w:rPr>
            <w:rStyle w:val="charCitHyperlinkAbbrev"/>
          </w:rPr>
          <w:t>Legislation Act</w:t>
        </w:r>
      </w:hyperlink>
      <w:r w:rsidRPr="00AE5ACF">
        <w:rPr>
          <w:snapToGrid w:val="0"/>
        </w:rPr>
        <w:t xml:space="preserve"> because s 47 (6) does not apply (see </w:t>
      </w:r>
      <w:hyperlink r:id="rId68" w:tooltip="A2001-14" w:history="1">
        <w:r w:rsidRPr="005E6360">
          <w:rPr>
            <w:rStyle w:val="charCitHyperlinkAbbrev"/>
          </w:rPr>
          <w:t>Legislation Act</w:t>
        </w:r>
      </w:hyperlink>
      <w:r w:rsidRPr="00AE5ACF">
        <w:rPr>
          <w:snapToGrid w:val="0"/>
        </w:rPr>
        <w:t xml:space="preserve">, s 47 (7)).  The </w:t>
      </w:r>
      <w:r w:rsidR="008010EF" w:rsidRPr="009D7A32">
        <w:t>APPs</w:t>
      </w:r>
      <w:r w:rsidRPr="00AE5ACF">
        <w:rPr>
          <w:snapToGrid w:val="0"/>
        </w:rPr>
        <w:t xml:space="preserve"> are accessible at </w:t>
      </w:r>
      <w:hyperlink r:id="rId69" w:history="1">
        <w:r w:rsidR="00C16528" w:rsidRPr="004F7C1A">
          <w:rPr>
            <w:rStyle w:val="charCitHyperlinkAbbrev"/>
          </w:rPr>
          <w:t>www.legislation.gov.au</w:t>
        </w:r>
      </w:hyperlink>
      <w:r w:rsidRPr="00AE5ACF">
        <w:rPr>
          <w:snapToGrid w:val="0"/>
        </w:rPr>
        <w:t>.</w:t>
      </w:r>
    </w:p>
    <w:p w14:paraId="256CF06D" w14:textId="77777777" w:rsidR="00EC460B" w:rsidRPr="0062416C" w:rsidRDefault="00EC460B" w:rsidP="00EC460B">
      <w:pPr>
        <w:pStyle w:val="AH5Sec"/>
      </w:pPr>
      <w:bookmarkStart w:id="100" w:name="_Toc111542600"/>
      <w:r w:rsidRPr="00730340">
        <w:rPr>
          <w:rStyle w:val="CharSectNo"/>
        </w:rPr>
        <w:t>61X</w:t>
      </w:r>
      <w:r w:rsidRPr="0062416C">
        <w:tab/>
        <w:t xml:space="preserve">Authorisations for </w:t>
      </w:r>
      <w:r w:rsidRPr="004F43D1">
        <w:t>Competition and Consumer Act</w:t>
      </w:r>
      <w:r w:rsidRPr="0062416C">
        <w:t xml:space="preserve"> and Competition Code</w:t>
      </w:r>
      <w:bookmarkEnd w:id="100"/>
      <w:r w:rsidRPr="0062416C">
        <w:t xml:space="preserve"> </w:t>
      </w:r>
    </w:p>
    <w:p w14:paraId="5F504283" w14:textId="270301C1" w:rsidR="00EC460B" w:rsidRPr="0062416C" w:rsidRDefault="00EC460B" w:rsidP="00EC460B">
      <w:pPr>
        <w:pStyle w:val="Amain"/>
      </w:pPr>
      <w:r w:rsidRPr="0062416C">
        <w:tab/>
        <w:t>(1)</w:t>
      </w:r>
      <w:r w:rsidRPr="0062416C">
        <w:tab/>
        <w:t xml:space="preserve">The following things are authorised for the </w:t>
      </w:r>
      <w:hyperlink r:id="rId70" w:tooltip="Act 1974 No 51 (Cwlth)" w:history="1">
        <w:r w:rsidR="002A657F" w:rsidRPr="002A657F">
          <w:rPr>
            <w:rStyle w:val="charCitHyperlinkItal"/>
          </w:rPr>
          <w:t>Competition and Consumer Act 2010</w:t>
        </w:r>
      </w:hyperlink>
      <w:r w:rsidRPr="00E83334">
        <w:t xml:space="preserve"> (Cwlth)</w:t>
      </w:r>
      <w:r w:rsidRPr="0062416C">
        <w:t xml:space="preserve"> and the Competition Code</w:t>
      </w:r>
      <w:r>
        <w:t>:</w:t>
      </w:r>
    </w:p>
    <w:p w14:paraId="25148F48" w14:textId="77777777" w:rsidR="00EC460B" w:rsidRPr="0062416C" w:rsidRDefault="00EC460B" w:rsidP="00EC460B">
      <w:pPr>
        <w:pStyle w:val="Apara"/>
      </w:pPr>
      <w:r w:rsidRPr="0062416C">
        <w:tab/>
        <w:t>(a)</w:t>
      </w:r>
      <w:r w:rsidRPr="0062416C">
        <w:tab/>
        <w:t>an agreement entered into between—</w:t>
      </w:r>
    </w:p>
    <w:p w14:paraId="20C98205" w14:textId="77777777" w:rsidR="00EC460B" w:rsidRPr="0062416C" w:rsidRDefault="00EC460B" w:rsidP="00EC460B">
      <w:pPr>
        <w:pStyle w:val="Asubpara"/>
      </w:pPr>
      <w:r w:rsidRPr="0062416C">
        <w:tab/>
        <w:t>(i)</w:t>
      </w:r>
      <w:r w:rsidRPr="0062416C">
        <w:tab/>
        <w:t xml:space="preserve">2 or more </w:t>
      </w:r>
      <w:r w:rsidR="009178E1" w:rsidRPr="00AE5ACF">
        <w:t>relevant controlling bodies</w:t>
      </w:r>
      <w:r w:rsidRPr="0062416C">
        <w:t xml:space="preserve"> in relation to the appointment of an agent (an </w:t>
      </w:r>
      <w:r w:rsidRPr="00C55A62">
        <w:rPr>
          <w:rStyle w:val="charBoldItals"/>
        </w:rPr>
        <w:t>appointed agent</w:t>
      </w:r>
      <w:r w:rsidRPr="0062416C">
        <w:t>), or the collection by an agent of a charge payable under this part; or</w:t>
      </w:r>
    </w:p>
    <w:p w14:paraId="6D8DAA84" w14:textId="77777777" w:rsidR="00EC460B" w:rsidRPr="0062416C" w:rsidRDefault="00EC460B" w:rsidP="000E5197">
      <w:pPr>
        <w:pStyle w:val="Asubpara"/>
        <w:keepLines/>
      </w:pPr>
      <w:r w:rsidRPr="0062416C">
        <w:tab/>
        <w:t>(ii)</w:t>
      </w:r>
      <w:r w:rsidRPr="0062416C">
        <w:tab/>
        <w:t xml:space="preserve">1 or more </w:t>
      </w:r>
      <w:r w:rsidR="009178E1" w:rsidRPr="00AE5ACF">
        <w:t>relevant controlling bodies</w:t>
      </w:r>
      <w:r w:rsidRPr="0062416C">
        <w:t xml:space="preserve"> and any corresponding body of another State or external territory in relation to the appointment of an agent (an </w:t>
      </w:r>
      <w:r w:rsidRPr="00C55A62">
        <w:rPr>
          <w:rStyle w:val="charBoldItals"/>
        </w:rPr>
        <w:t>appointed agent</w:t>
      </w:r>
      <w:r w:rsidRPr="0062416C">
        <w:t>), or the collection by an agent of a charge payable under this part for the use of  race field information;</w:t>
      </w:r>
    </w:p>
    <w:p w14:paraId="6ED38CB3" w14:textId="77777777" w:rsidR="00EC460B" w:rsidRPr="0062416C" w:rsidRDefault="00EC460B" w:rsidP="00EC460B">
      <w:pPr>
        <w:pStyle w:val="Apara"/>
      </w:pPr>
      <w:r w:rsidRPr="0062416C">
        <w:tab/>
        <w:t>(b)</w:t>
      </w:r>
      <w:r w:rsidRPr="0062416C">
        <w:tab/>
        <w:t xml:space="preserve">the conduct of a </w:t>
      </w:r>
      <w:r w:rsidR="009178E1" w:rsidRPr="00AE5ACF">
        <w:t>relevant controlling body</w:t>
      </w:r>
      <w:r w:rsidRPr="0062416C">
        <w:t xml:space="preserve"> or an appointed agent in negotiating and entering into the agreement;</w:t>
      </w:r>
    </w:p>
    <w:p w14:paraId="44C9ADE2" w14:textId="4D7A5AAA" w:rsidR="00EC460B" w:rsidRPr="0062416C" w:rsidRDefault="00EC460B" w:rsidP="00EC460B">
      <w:pPr>
        <w:pStyle w:val="Apara"/>
      </w:pPr>
      <w:r w:rsidRPr="0062416C">
        <w:tab/>
        <w:t>(c)</w:t>
      </w:r>
      <w:r w:rsidRPr="0062416C">
        <w:tab/>
        <w:t xml:space="preserve">the conduct of a </w:t>
      </w:r>
      <w:r w:rsidR="009178E1" w:rsidRPr="00AE5ACF">
        <w:t>relevant controlling body</w:t>
      </w:r>
      <w:r w:rsidRPr="0062416C">
        <w:t xml:space="preserve"> or an appointed agent in performing the agreement.</w:t>
      </w:r>
    </w:p>
    <w:p w14:paraId="08207E83" w14:textId="39671C22" w:rsidR="00EC460B" w:rsidRPr="0062416C" w:rsidRDefault="00EC460B" w:rsidP="00EC460B">
      <w:pPr>
        <w:pStyle w:val="Amain"/>
      </w:pPr>
      <w:r w:rsidRPr="0062416C">
        <w:lastRenderedPageBreak/>
        <w:tab/>
        <w:t>(2)</w:t>
      </w:r>
      <w:r w:rsidRPr="0062416C">
        <w:tab/>
        <w:t xml:space="preserve">Anything authorised under subsection (1) is authorised only to the extent to which it would otherwise contravene the </w:t>
      </w:r>
      <w:hyperlink r:id="rId71" w:tooltip="Act 1974 No 51 (Cwlth)" w:history="1">
        <w:r w:rsidR="00454435" w:rsidRPr="002A657F">
          <w:rPr>
            <w:rStyle w:val="charCitHyperlinkItal"/>
          </w:rPr>
          <w:t>Competition and Consumer Act 2010</w:t>
        </w:r>
      </w:hyperlink>
      <w:r w:rsidRPr="00E83334">
        <w:t xml:space="preserve"> (Cwlth)</w:t>
      </w:r>
      <w:r w:rsidRPr="0062416C">
        <w:t xml:space="preserve"> or the Competition Code.</w:t>
      </w:r>
    </w:p>
    <w:p w14:paraId="61A21F09" w14:textId="77777777" w:rsidR="00EC460B" w:rsidRPr="0062416C" w:rsidRDefault="00EC460B" w:rsidP="00E11B4E">
      <w:pPr>
        <w:pStyle w:val="Amain"/>
        <w:keepNext/>
      </w:pPr>
      <w:r w:rsidRPr="0062416C">
        <w:tab/>
        <w:t>(3)</w:t>
      </w:r>
      <w:r w:rsidRPr="0062416C">
        <w:tab/>
        <w:t>In this section</w:t>
      </w:r>
      <w:r>
        <w:t>:</w:t>
      </w:r>
    </w:p>
    <w:p w14:paraId="238D85FF" w14:textId="77777777" w:rsidR="00EC460B" w:rsidRPr="0062416C" w:rsidRDefault="00EC460B" w:rsidP="00EC460B">
      <w:pPr>
        <w:pStyle w:val="aDef"/>
      </w:pPr>
      <w:r w:rsidRPr="00C55A62">
        <w:rPr>
          <w:rStyle w:val="charBoldItals"/>
        </w:rPr>
        <w:t xml:space="preserve">agreement </w:t>
      </w:r>
      <w:r w:rsidRPr="0062416C">
        <w:t>includes a contract, arrangement or understanding.</w:t>
      </w:r>
    </w:p>
    <w:p w14:paraId="075A466E" w14:textId="43AF2815" w:rsidR="00EC460B" w:rsidRPr="0062416C" w:rsidRDefault="00EC460B" w:rsidP="00EC460B">
      <w:pPr>
        <w:pStyle w:val="aDef"/>
      </w:pPr>
      <w:r w:rsidRPr="00C55A62">
        <w:rPr>
          <w:rStyle w:val="charBoldItals"/>
        </w:rPr>
        <w:t>Competition Code</w:t>
      </w:r>
      <w:r w:rsidRPr="0062416C">
        <w:t xml:space="preserve">—see the </w:t>
      </w:r>
      <w:hyperlink r:id="rId72" w:tooltip="A1996-21" w:history="1">
        <w:r w:rsidR="00CC7DC9" w:rsidRPr="00CC7DC9">
          <w:rPr>
            <w:rStyle w:val="charCitHyperlinkItal"/>
          </w:rPr>
          <w:t>Competition Policy Reform Act 1996</w:t>
        </w:r>
      </w:hyperlink>
      <w:r w:rsidRPr="00C55A62">
        <w:rPr>
          <w:rStyle w:val="charItals"/>
        </w:rPr>
        <w:t xml:space="preserve">, </w:t>
      </w:r>
      <w:r w:rsidRPr="00433DAD">
        <w:t>dictionary</w:t>
      </w:r>
      <w:r>
        <w:t>.</w:t>
      </w:r>
    </w:p>
    <w:p w14:paraId="2D4CA5AE" w14:textId="77777777" w:rsidR="00EC460B" w:rsidRDefault="00EC460B" w:rsidP="00EC460B">
      <w:pPr>
        <w:pStyle w:val="PageBreak"/>
      </w:pPr>
      <w:r>
        <w:br w:type="page"/>
      </w:r>
    </w:p>
    <w:p w14:paraId="707CD522" w14:textId="77777777" w:rsidR="00EC460B" w:rsidRPr="00730340" w:rsidRDefault="00EC460B" w:rsidP="00EC460B">
      <w:pPr>
        <w:pStyle w:val="AH2Part"/>
      </w:pPr>
      <w:bookmarkStart w:id="101" w:name="_Toc111542601"/>
      <w:r w:rsidRPr="00730340">
        <w:rPr>
          <w:rStyle w:val="CharPartNo"/>
        </w:rPr>
        <w:lastRenderedPageBreak/>
        <w:t>Part 6</w:t>
      </w:r>
      <w:r>
        <w:tab/>
      </w:r>
      <w:r w:rsidRPr="00730340">
        <w:rPr>
          <w:rStyle w:val="CharPartText"/>
        </w:rPr>
        <w:t>Notification and review of decisions</w:t>
      </w:r>
      <w:bookmarkEnd w:id="101"/>
    </w:p>
    <w:p w14:paraId="000959CA" w14:textId="77777777" w:rsidR="00EC460B" w:rsidRDefault="00EC460B" w:rsidP="00EC460B">
      <w:pPr>
        <w:pStyle w:val="Placeholder"/>
      </w:pPr>
      <w:r>
        <w:rPr>
          <w:rStyle w:val="CharDivNo"/>
        </w:rPr>
        <w:t xml:space="preserve">  </w:t>
      </w:r>
      <w:r>
        <w:rPr>
          <w:rStyle w:val="CharDivText"/>
        </w:rPr>
        <w:t xml:space="preserve">  </w:t>
      </w:r>
    </w:p>
    <w:p w14:paraId="01C6452C" w14:textId="77777777" w:rsidR="00EC460B" w:rsidRDefault="00EC460B" w:rsidP="00EC460B">
      <w:pPr>
        <w:pStyle w:val="AH5Sec"/>
      </w:pPr>
      <w:bookmarkStart w:id="102" w:name="_Toc111542602"/>
      <w:r w:rsidRPr="00730340">
        <w:rPr>
          <w:rStyle w:val="CharSectNo"/>
        </w:rPr>
        <w:t>62</w:t>
      </w:r>
      <w:r>
        <w:tab/>
        <w:t xml:space="preserve">Meaning of </w:t>
      </w:r>
      <w:r w:rsidRPr="00CC7DC9">
        <w:rPr>
          <w:rStyle w:val="charItals"/>
        </w:rPr>
        <w:t>reviewable decision</w:t>
      </w:r>
      <w:r>
        <w:t>—pt 6</w:t>
      </w:r>
      <w:bookmarkEnd w:id="102"/>
    </w:p>
    <w:p w14:paraId="2E585199" w14:textId="77777777" w:rsidR="00EC460B" w:rsidRDefault="00EC460B" w:rsidP="00EC460B">
      <w:pPr>
        <w:pStyle w:val="Amainreturn"/>
        <w:keepNext/>
      </w:pPr>
      <w:r>
        <w:t>In this part:</w:t>
      </w:r>
    </w:p>
    <w:p w14:paraId="0D3F2CF3" w14:textId="77777777" w:rsidR="00EC460B" w:rsidRDefault="00EC460B" w:rsidP="00EC460B">
      <w:pPr>
        <w:pStyle w:val="aDef"/>
      </w:pPr>
      <w:r>
        <w:rPr>
          <w:rStyle w:val="charBoldItals"/>
        </w:rPr>
        <w:t>reviewable decision</w:t>
      </w:r>
      <w:r>
        <w:t xml:space="preserve"> means a decision of the commission mentioned in schedule 3, column 3 under a provision of this Act mentioned in column 2 in relation to the decision.</w:t>
      </w:r>
    </w:p>
    <w:p w14:paraId="4BAC29CA" w14:textId="77777777" w:rsidR="00EC460B" w:rsidRDefault="00EC460B" w:rsidP="00EC460B">
      <w:pPr>
        <w:pStyle w:val="AH5Sec"/>
      </w:pPr>
      <w:bookmarkStart w:id="103" w:name="_Toc111542603"/>
      <w:r w:rsidRPr="00730340">
        <w:rPr>
          <w:rStyle w:val="CharSectNo"/>
        </w:rPr>
        <w:t>63</w:t>
      </w:r>
      <w:r>
        <w:tab/>
        <w:t>Reviewable decision notices</w:t>
      </w:r>
      <w:bookmarkEnd w:id="103"/>
    </w:p>
    <w:p w14:paraId="26CBF71C" w14:textId="77777777" w:rsidR="00EC460B" w:rsidRDefault="00EC460B" w:rsidP="00EC460B">
      <w:pPr>
        <w:pStyle w:val="Amainreturn"/>
        <w:keepNext/>
      </w:pPr>
      <w:r>
        <w:t>If a person makes a reviewable decision, the person must give a reviewable decision notice to each entity mentioned in schedule 3, column 4 in relation to the decision.</w:t>
      </w:r>
    </w:p>
    <w:p w14:paraId="79D3C702" w14:textId="31A17E67" w:rsidR="00EC460B" w:rsidRDefault="00EC460B" w:rsidP="00EC460B">
      <w:pPr>
        <w:pStyle w:val="aNote"/>
      </w:pPr>
      <w:r w:rsidRPr="00CC7DC9">
        <w:rPr>
          <w:rStyle w:val="charItals"/>
        </w:rPr>
        <w:t>Note 1</w:t>
      </w:r>
      <w:r w:rsidRPr="00CC7DC9">
        <w:rPr>
          <w:rStyle w:val="charItals"/>
        </w:rPr>
        <w:tab/>
      </w:r>
      <w:r>
        <w:t xml:space="preserve">The person must also take reasonable steps to give a reviewable decision notice to any other person whose interests are affected by the decision (see </w:t>
      </w:r>
      <w:hyperlink r:id="rId73" w:tooltip="A2008-35" w:history="1">
        <w:r w:rsidR="00CC7DC9" w:rsidRPr="00CC7DC9">
          <w:rPr>
            <w:rStyle w:val="charCitHyperlinkItal"/>
          </w:rPr>
          <w:t>ACT Civil and Administrative Tribunal Act 2008</w:t>
        </w:r>
      </w:hyperlink>
      <w:r>
        <w:t xml:space="preserve">, s 67A). </w:t>
      </w:r>
    </w:p>
    <w:p w14:paraId="4C868FC3" w14:textId="1B7B07EB" w:rsidR="00EC460B" w:rsidRDefault="00EC460B" w:rsidP="00EC460B">
      <w:pPr>
        <w:pStyle w:val="aNote"/>
      </w:pPr>
      <w:r w:rsidRPr="00CC7DC9">
        <w:rPr>
          <w:rStyle w:val="charItals"/>
        </w:rPr>
        <w:t>Note 2</w:t>
      </w:r>
      <w:r w:rsidRPr="00CC7DC9">
        <w:rPr>
          <w:rStyle w:val="charItals"/>
        </w:rPr>
        <w:tab/>
      </w:r>
      <w:r>
        <w:t xml:space="preserve">The requirements for reviewable decision notices are prescribed under the </w:t>
      </w:r>
      <w:hyperlink r:id="rId74" w:tooltip="A2008-35" w:history="1">
        <w:r w:rsidR="00CC7DC9" w:rsidRPr="00CC7DC9">
          <w:rPr>
            <w:rStyle w:val="charCitHyperlinkItal"/>
          </w:rPr>
          <w:t>ACT Civil and Administrative Tribunal Act 2008</w:t>
        </w:r>
      </w:hyperlink>
      <w:r>
        <w:t>.</w:t>
      </w:r>
    </w:p>
    <w:p w14:paraId="61460561" w14:textId="77777777" w:rsidR="00EC460B" w:rsidRDefault="00EC460B" w:rsidP="00EC460B">
      <w:pPr>
        <w:pStyle w:val="AH5Sec"/>
      </w:pPr>
      <w:bookmarkStart w:id="104" w:name="_Toc111542604"/>
      <w:r w:rsidRPr="00730340">
        <w:rPr>
          <w:rStyle w:val="CharSectNo"/>
        </w:rPr>
        <w:t>64</w:t>
      </w:r>
      <w:r>
        <w:tab/>
        <w:t>Applications for review</w:t>
      </w:r>
      <w:bookmarkEnd w:id="104"/>
    </w:p>
    <w:p w14:paraId="56493666" w14:textId="77777777" w:rsidR="00EC460B" w:rsidRDefault="00EC460B" w:rsidP="00EC460B">
      <w:pPr>
        <w:pStyle w:val="Amainreturn"/>
        <w:keepNext/>
      </w:pPr>
      <w:r>
        <w:t>The following people may apply to the ACAT for review of a reviewable decision:</w:t>
      </w:r>
    </w:p>
    <w:p w14:paraId="51B8D0ED" w14:textId="77777777" w:rsidR="00EC460B" w:rsidRDefault="00EC460B" w:rsidP="00EC460B">
      <w:pPr>
        <w:pStyle w:val="Apara"/>
      </w:pPr>
      <w:r>
        <w:tab/>
        <w:t>(a)</w:t>
      </w:r>
      <w:r>
        <w:tab/>
        <w:t>an entity mentioned in schedule 3, column 4 in relation to the decision;</w:t>
      </w:r>
    </w:p>
    <w:p w14:paraId="3A340730" w14:textId="77777777" w:rsidR="00EC460B" w:rsidRDefault="00EC460B" w:rsidP="00EC460B">
      <w:pPr>
        <w:pStyle w:val="Apara"/>
        <w:keepNext/>
      </w:pPr>
      <w:r>
        <w:tab/>
        <w:t>(b)</w:t>
      </w:r>
      <w:r>
        <w:tab/>
        <w:t>any other person whose interests are affected by the decision.</w:t>
      </w:r>
    </w:p>
    <w:p w14:paraId="79049646" w14:textId="77777777" w:rsidR="00EC460B" w:rsidRDefault="00EC460B" w:rsidP="00EC460B">
      <w:pPr>
        <w:pStyle w:val="aNote"/>
      </w:pPr>
      <w:r w:rsidRPr="00E11B4E">
        <w:rPr>
          <w:rStyle w:val="charItals"/>
        </w:rPr>
        <w:t>Note</w:t>
      </w:r>
      <w:r>
        <w:tab/>
      </w:r>
      <w:r w:rsidRPr="0094478C">
        <w:t xml:space="preserve">If a form is approved under the </w:t>
      </w:r>
      <w:r>
        <w:t>ACT Civil and Administrative Tribunal Act 2008</w:t>
      </w:r>
      <w:r w:rsidRPr="0094478C">
        <w:t xml:space="preserve"> for the application, the form must be used. </w:t>
      </w:r>
    </w:p>
    <w:p w14:paraId="4005F377" w14:textId="77777777" w:rsidR="00EC460B" w:rsidRDefault="00EC460B" w:rsidP="00EC460B">
      <w:pPr>
        <w:pStyle w:val="PageBreak"/>
      </w:pPr>
      <w:r>
        <w:br w:type="page"/>
      </w:r>
    </w:p>
    <w:p w14:paraId="3F59F5C5" w14:textId="77777777" w:rsidR="00EC460B" w:rsidRPr="00730340" w:rsidRDefault="00EC460B" w:rsidP="00EC460B">
      <w:pPr>
        <w:pStyle w:val="AH2Part"/>
      </w:pPr>
      <w:bookmarkStart w:id="105" w:name="_Toc111542605"/>
      <w:r w:rsidRPr="00730340">
        <w:rPr>
          <w:rStyle w:val="CharPartNo"/>
        </w:rPr>
        <w:lastRenderedPageBreak/>
        <w:t>Part 7</w:t>
      </w:r>
      <w:r>
        <w:tab/>
      </w:r>
      <w:r w:rsidRPr="00730340">
        <w:rPr>
          <w:rStyle w:val="CharPartText"/>
        </w:rPr>
        <w:t>Miscellaneous</w:t>
      </w:r>
      <w:bookmarkEnd w:id="105"/>
    </w:p>
    <w:p w14:paraId="793662BA" w14:textId="77777777" w:rsidR="00EC460B" w:rsidRDefault="00EC460B" w:rsidP="00EC460B">
      <w:pPr>
        <w:pStyle w:val="Placeholder"/>
      </w:pPr>
      <w:r>
        <w:rPr>
          <w:rStyle w:val="CharDivNo"/>
        </w:rPr>
        <w:t xml:space="preserve">  </w:t>
      </w:r>
      <w:r>
        <w:rPr>
          <w:rStyle w:val="CharDivText"/>
        </w:rPr>
        <w:t xml:space="preserve">  </w:t>
      </w:r>
    </w:p>
    <w:p w14:paraId="36766372" w14:textId="77777777" w:rsidR="00EC460B" w:rsidRDefault="00EC460B" w:rsidP="00EC460B">
      <w:pPr>
        <w:pStyle w:val="AH5Sec"/>
      </w:pPr>
      <w:bookmarkStart w:id="106" w:name="_Toc111542606"/>
      <w:r w:rsidRPr="00730340">
        <w:rPr>
          <w:rStyle w:val="CharSectNo"/>
        </w:rPr>
        <w:t>66</w:t>
      </w:r>
      <w:r>
        <w:tab/>
        <w:t>Regulation-making power</w:t>
      </w:r>
      <w:bookmarkEnd w:id="106"/>
    </w:p>
    <w:p w14:paraId="76D1D936" w14:textId="77777777" w:rsidR="00EC460B" w:rsidRDefault="00EC460B" w:rsidP="00EC460B">
      <w:pPr>
        <w:pStyle w:val="Amain"/>
        <w:keepNext/>
      </w:pPr>
      <w:r>
        <w:rPr>
          <w:b/>
          <w:bCs/>
        </w:rPr>
        <w:tab/>
      </w:r>
      <w:r>
        <w:t>(1)</w:t>
      </w:r>
      <w:r>
        <w:tab/>
        <w:t>The Executive may make regulations for this Act.</w:t>
      </w:r>
    </w:p>
    <w:p w14:paraId="6B86F3C9" w14:textId="59EB7552" w:rsidR="00EC460B" w:rsidRDefault="00EC460B" w:rsidP="00EC460B">
      <w:pPr>
        <w:pStyle w:val="aNote"/>
      </w:pPr>
      <w:r w:rsidRPr="00CC7DC9">
        <w:rPr>
          <w:rStyle w:val="charItals"/>
        </w:rPr>
        <w:t>Note</w:t>
      </w:r>
      <w:r w:rsidRPr="00CC7DC9">
        <w:rPr>
          <w:rStyle w:val="charItals"/>
        </w:rPr>
        <w:t> </w:t>
      </w:r>
      <w:r w:rsidRPr="00CC7DC9">
        <w:rPr>
          <w:rStyle w:val="charItals"/>
        </w:rPr>
        <w:tab/>
      </w:r>
      <w:r>
        <w:t xml:space="preserve">Regulations must be notified, and presented to the Legislative Assembly, under the </w:t>
      </w:r>
      <w:hyperlink r:id="rId75" w:tooltip="A2001-14" w:history="1">
        <w:r w:rsidR="00CC7DC9" w:rsidRPr="00CC7DC9">
          <w:rPr>
            <w:rStyle w:val="charCitHyperlinkAbbrev"/>
          </w:rPr>
          <w:t>Legislation Act</w:t>
        </w:r>
      </w:hyperlink>
      <w:r>
        <w:t>.</w:t>
      </w:r>
    </w:p>
    <w:p w14:paraId="334359EF" w14:textId="77777777" w:rsidR="00EC460B" w:rsidRDefault="00EC460B" w:rsidP="00EC460B">
      <w:pPr>
        <w:pStyle w:val="Amain"/>
      </w:pPr>
      <w:r>
        <w:tab/>
        <w:t>(2)</w:t>
      </w:r>
      <w:r>
        <w:tab/>
        <w:t>The regulations may—</w:t>
      </w:r>
    </w:p>
    <w:p w14:paraId="39DDFFAA" w14:textId="77777777" w:rsidR="00EC460B" w:rsidRDefault="00EC460B" w:rsidP="00EC460B">
      <w:pPr>
        <w:pStyle w:val="Apara"/>
      </w:pPr>
      <w:r>
        <w:tab/>
        <w:t>(a)</w:t>
      </w:r>
      <w:r>
        <w:tab/>
        <w:t>specify the manner in which a controlling body is to fulfil its functions under this Act;</w:t>
      </w:r>
    </w:p>
    <w:p w14:paraId="14A5EE6F" w14:textId="77777777" w:rsidR="00EC460B" w:rsidRDefault="00EC460B" w:rsidP="00EC460B">
      <w:pPr>
        <w:pStyle w:val="Apara"/>
      </w:pPr>
      <w:r>
        <w:tab/>
        <w:t>(b)</w:t>
      </w:r>
      <w:r>
        <w:tab/>
        <w:t>provide in relation to the operations and functions of the tribunal; and</w:t>
      </w:r>
    </w:p>
    <w:p w14:paraId="3CB8CB5A" w14:textId="77777777" w:rsidR="00EC460B" w:rsidRDefault="00EC460B" w:rsidP="00EC460B">
      <w:pPr>
        <w:pStyle w:val="Apara"/>
        <w:keepNext/>
      </w:pPr>
      <w:r>
        <w:tab/>
        <w:t>(c)</w:t>
      </w:r>
      <w:r>
        <w:tab/>
        <w:t>limit the jurisdiction of the tribunal in relation to any of the approved or special rules by excluding appeals in relation to—</w:t>
      </w:r>
    </w:p>
    <w:p w14:paraId="185E09EC" w14:textId="77777777" w:rsidR="00EC460B" w:rsidRDefault="00EC460B" w:rsidP="00EC460B">
      <w:pPr>
        <w:pStyle w:val="Asubpara"/>
      </w:pPr>
      <w:r>
        <w:tab/>
        <w:t>(i)</w:t>
      </w:r>
      <w:r>
        <w:tab/>
        <w:t>fines of less than an amount specified; or</w:t>
      </w:r>
    </w:p>
    <w:p w14:paraId="6AAF6E7C" w14:textId="77777777" w:rsidR="00EC460B" w:rsidRDefault="00EC460B" w:rsidP="00EC460B">
      <w:pPr>
        <w:pStyle w:val="Asubpara"/>
      </w:pPr>
      <w:r>
        <w:tab/>
        <w:t>(ii)</w:t>
      </w:r>
      <w:r>
        <w:tab/>
      </w:r>
      <w:r w:rsidRPr="00D55250">
        <w:rPr>
          <w:rStyle w:val="AsubparaChar"/>
        </w:rPr>
        <w:t>s</w:t>
      </w:r>
      <w:r>
        <w:t>uspensions shorter than a length of time specified.</w:t>
      </w:r>
    </w:p>
    <w:p w14:paraId="672E7D63" w14:textId="77777777" w:rsidR="00EC460B" w:rsidRPr="0062416C" w:rsidRDefault="00EC460B" w:rsidP="00EC460B">
      <w:pPr>
        <w:pStyle w:val="AH5Sec"/>
      </w:pPr>
      <w:bookmarkStart w:id="107" w:name="_Toc111542607"/>
      <w:r w:rsidRPr="00730340">
        <w:rPr>
          <w:rStyle w:val="CharSectNo"/>
        </w:rPr>
        <w:t>67</w:t>
      </w:r>
      <w:r w:rsidRPr="0062416C">
        <w:tab/>
        <w:t>Determination of fees</w:t>
      </w:r>
      <w:bookmarkEnd w:id="107"/>
    </w:p>
    <w:p w14:paraId="7D8D1FD8" w14:textId="77777777" w:rsidR="00EC460B" w:rsidRPr="0062416C" w:rsidRDefault="00EC460B" w:rsidP="00EC460B">
      <w:pPr>
        <w:pStyle w:val="Amain"/>
        <w:keepNext/>
      </w:pPr>
      <w:r w:rsidRPr="0062416C">
        <w:tab/>
        <w:t>(1)</w:t>
      </w:r>
      <w:r w:rsidRPr="0062416C">
        <w:tab/>
        <w:t>The Minister may determine fees for this Act.</w:t>
      </w:r>
    </w:p>
    <w:p w14:paraId="2A0B9C5A" w14:textId="3900B869" w:rsidR="00EC460B" w:rsidRPr="0062416C" w:rsidRDefault="00EC460B" w:rsidP="00EC460B">
      <w:pPr>
        <w:pStyle w:val="aNote"/>
      </w:pPr>
      <w:r w:rsidRPr="00C55A62">
        <w:rPr>
          <w:rStyle w:val="charItals"/>
        </w:rPr>
        <w:t>Note</w:t>
      </w:r>
      <w:r w:rsidRPr="0062416C">
        <w:tab/>
        <w:t xml:space="preserve">The </w:t>
      </w:r>
      <w:hyperlink r:id="rId76" w:tooltip="A2001-14" w:history="1">
        <w:r w:rsidR="00CC7DC9" w:rsidRPr="00CC7DC9">
          <w:rPr>
            <w:rStyle w:val="charCitHyperlinkAbbrev"/>
          </w:rPr>
          <w:t>Legislation Act</w:t>
        </w:r>
      </w:hyperlink>
      <w:r w:rsidRPr="0062416C">
        <w:t xml:space="preserve"> contains provisions about the making of determinations and regulations relating to fees (see pt 6.3).</w:t>
      </w:r>
    </w:p>
    <w:p w14:paraId="1A79FE57" w14:textId="77777777" w:rsidR="00EC460B" w:rsidRPr="0062416C" w:rsidRDefault="00EC460B" w:rsidP="00EC460B">
      <w:pPr>
        <w:pStyle w:val="Amain"/>
        <w:keepNext/>
      </w:pPr>
      <w:r w:rsidRPr="0062416C">
        <w:tab/>
        <w:t>(2)</w:t>
      </w:r>
      <w:r w:rsidRPr="0062416C">
        <w:tab/>
        <w:t>A determination is a disallowable instrument.</w:t>
      </w:r>
    </w:p>
    <w:p w14:paraId="551F1AAF" w14:textId="6BAF6404" w:rsidR="00EC460B" w:rsidRDefault="00EC460B" w:rsidP="00EC460B">
      <w:pPr>
        <w:pStyle w:val="aNote"/>
      </w:pPr>
      <w:r w:rsidRPr="00C55A62">
        <w:rPr>
          <w:rStyle w:val="charItals"/>
        </w:rPr>
        <w:t>Note</w:t>
      </w:r>
      <w:r w:rsidRPr="00C55A62">
        <w:rPr>
          <w:rStyle w:val="charItals"/>
        </w:rPr>
        <w:tab/>
      </w:r>
      <w:r w:rsidRPr="0062416C">
        <w:t xml:space="preserve">A disallowable instrument must be notified, and presented to the Legislative Assembly, under the </w:t>
      </w:r>
      <w:hyperlink r:id="rId77" w:tooltip="A2001-14" w:history="1">
        <w:r w:rsidR="00CC7DC9" w:rsidRPr="00CC7DC9">
          <w:rPr>
            <w:rStyle w:val="charCitHyperlinkAbbrev"/>
          </w:rPr>
          <w:t>Legislation Act</w:t>
        </w:r>
      </w:hyperlink>
      <w:r w:rsidRPr="0062416C">
        <w:t>.</w:t>
      </w:r>
    </w:p>
    <w:p w14:paraId="254F8591" w14:textId="77777777" w:rsidR="008631A7" w:rsidRDefault="008631A7">
      <w:pPr>
        <w:pStyle w:val="02Text"/>
        <w:sectPr w:rsidR="008631A7">
          <w:headerReference w:type="even" r:id="rId78"/>
          <w:headerReference w:type="default" r:id="rId79"/>
          <w:footerReference w:type="even" r:id="rId80"/>
          <w:footerReference w:type="default" r:id="rId81"/>
          <w:footerReference w:type="first" r:id="rId82"/>
          <w:pgSz w:w="11907" w:h="16839" w:code="9"/>
          <w:pgMar w:top="3880" w:right="1900" w:bottom="3100" w:left="2300" w:header="2280" w:footer="1760" w:gutter="0"/>
          <w:pgNumType w:start="1"/>
          <w:cols w:space="720"/>
          <w:titlePg/>
          <w:docGrid w:linePitch="254"/>
        </w:sectPr>
      </w:pPr>
    </w:p>
    <w:p w14:paraId="76C3C4EB" w14:textId="77777777" w:rsidR="00EC460B" w:rsidRDefault="00EC460B" w:rsidP="00EC460B">
      <w:pPr>
        <w:pStyle w:val="PageBreak"/>
      </w:pPr>
      <w:r>
        <w:br w:type="page"/>
      </w:r>
    </w:p>
    <w:p w14:paraId="4F6662E2" w14:textId="77777777" w:rsidR="00EC460B" w:rsidRPr="00730340" w:rsidRDefault="00EC460B" w:rsidP="00EC460B">
      <w:pPr>
        <w:pStyle w:val="Sched-heading"/>
      </w:pPr>
      <w:bookmarkStart w:id="108" w:name="_Toc111542608"/>
      <w:r w:rsidRPr="00730340">
        <w:rPr>
          <w:rStyle w:val="CharChapNo"/>
        </w:rPr>
        <w:lastRenderedPageBreak/>
        <w:t>Schedule 1</w:t>
      </w:r>
      <w:r>
        <w:tab/>
      </w:r>
      <w:r w:rsidRPr="00730340">
        <w:rPr>
          <w:rStyle w:val="CharChapText"/>
          <w:color w:val="000000"/>
        </w:rPr>
        <w:t>Members of the tribunal</w:t>
      </w:r>
      <w:bookmarkEnd w:id="108"/>
    </w:p>
    <w:p w14:paraId="25EC4727" w14:textId="77777777" w:rsidR="00EC460B" w:rsidRDefault="00EC460B" w:rsidP="00EC460B">
      <w:pPr>
        <w:pStyle w:val="ref"/>
      </w:pPr>
      <w:r>
        <w:t>(see s 40)</w:t>
      </w:r>
    </w:p>
    <w:p w14:paraId="74726ED8" w14:textId="77777777" w:rsidR="00EC460B" w:rsidRDefault="00EC460B" w:rsidP="00EC460B">
      <w:pPr>
        <w:pStyle w:val="Placeholder"/>
      </w:pPr>
      <w:r>
        <w:rPr>
          <w:rStyle w:val="CharPartNo"/>
        </w:rPr>
        <w:t xml:space="preserve">  </w:t>
      </w:r>
      <w:r>
        <w:rPr>
          <w:rStyle w:val="CharPartText"/>
        </w:rPr>
        <w:t xml:space="preserve">  </w:t>
      </w:r>
    </w:p>
    <w:p w14:paraId="65133FD7" w14:textId="77777777" w:rsidR="00EC460B" w:rsidRDefault="00EC460B" w:rsidP="00EC460B">
      <w:pPr>
        <w:pStyle w:val="Schclauseheading"/>
      </w:pPr>
      <w:bookmarkStart w:id="109" w:name="_Toc111542609"/>
      <w:r w:rsidRPr="00730340">
        <w:rPr>
          <w:rStyle w:val="CharSectNo"/>
        </w:rPr>
        <w:t>1.1</w:t>
      </w:r>
      <w:r>
        <w:tab/>
        <w:t>Tribunal members—appointment</w:t>
      </w:r>
      <w:bookmarkEnd w:id="109"/>
    </w:p>
    <w:p w14:paraId="2E85002F" w14:textId="77777777" w:rsidR="00EC460B" w:rsidRDefault="00EC460B" w:rsidP="00EC460B">
      <w:pPr>
        <w:pStyle w:val="Amain"/>
        <w:keepNext/>
      </w:pPr>
      <w:r>
        <w:tab/>
        <w:t>(1)</w:t>
      </w:r>
      <w:r>
        <w:tab/>
        <w:t>Members of the tribunal are to be appointed by the Minister.</w:t>
      </w:r>
    </w:p>
    <w:p w14:paraId="3F64E630" w14:textId="429CDF6B" w:rsidR="00EC460B" w:rsidRDefault="00EC460B" w:rsidP="00EC460B">
      <w:pPr>
        <w:pStyle w:val="aNote"/>
      </w:pPr>
      <w:r>
        <w:rPr>
          <w:rStyle w:val="charItals"/>
        </w:rPr>
        <w:t>Note 1</w:t>
      </w:r>
      <w:r>
        <w:tab/>
        <w:t xml:space="preserve">For the making of appointments (including acting appointments), see the </w:t>
      </w:r>
      <w:hyperlink r:id="rId83" w:tooltip="A2001-14" w:history="1">
        <w:r w:rsidR="00CC7DC9" w:rsidRPr="00CC7DC9">
          <w:rPr>
            <w:rStyle w:val="charCitHyperlinkAbbrev"/>
          </w:rPr>
          <w:t>Legislation Act</w:t>
        </w:r>
      </w:hyperlink>
      <w:r>
        <w:t>, pt 19.3.</w:t>
      </w:r>
    </w:p>
    <w:p w14:paraId="1CDF947C" w14:textId="1733F05A" w:rsidR="00EC460B" w:rsidRDefault="00EC460B" w:rsidP="00EC460B">
      <w:pPr>
        <w:pStyle w:val="aNote"/>
      </w:pPr>
      <w:r>
        <w:rPr>
          <w:rStyle w:val="charItals"/>
        </w:rPr>
        <w:t>Note 2</w:t>
      </w:r>
      <w:r>
        <w:tab/>
        <w:t xml:space="preserve">In particular, an appointment may be made by naming a person or nominating the occupant of a position (see </w:t>
      </w:r>
      <w:hyperlink r:id="rId84" w:tooltip="A2001-14" w:history="1">
        <w:r w:rsidR="00CC7DC9" w:rsidRPr="00CC7DC9">
          <w:rPr>
            <w:rStyle w:val="charCitHyperlinkAbbrev"/>
          </w:rPr>
          <w:t>Legislation Act</w:t>
        </w:r>
      </w:hyperlink>
      <w:r>
        <w:t>, s 207).</w:t>
      </w:r>
    </w:p>
    <w:p w14:paraId="485012BE" w14:textId="3E98766D" w:rsidR="00EC460B" w:rsidRDefault="00EC460B" w:rsidP="00EC460B">
      <w:pPr>
        <w:pStyle w:val="aNote"/>
      </w:pPr>
      <w:r>
        <w:rPr>
          <w:rStyle w:val="charItals"/>
        </w:rPr>
        <w:t>Note 3</w:t>
      </w:r>
      <w:r>
        <w:rPr>
          <w:rStyle w:val="charItals"/>
        </w:rPr>
        <w:tab/>
      </w:r>
      <w:r>
        <w:t xml:space="preserve">Certain Ministerial appointments require consultation with an Assembly committee and are disallowable (see </w:t>
      </w:r>
      <w:hyperlink r:id="rId85" w:tooltip="A2001-14" w:history="1">
        <w:r w:rsidR="00CC7DC9" w:rsidRPr="00CC7DC9">
          <w:rPr>
            <w:rStyle w:val="charCitHyperlinkAbbrev"/>
          </w:rPr>
          <w:t>Legislation Act</w:t>
        </w:r>
      </w:hyperlink>
      <w:r>
        <w:t>, div 19.3.3).</w:t>
      </w:r>
    </w:p>
    <w:p w14:paraId="42EBD79E" w14:textId="77777777" w:rsidR="00EC460B" w:rsidRDefault="00EC460B" w:rsidP="00EC460B">
      <w:pPr>
        <w:pStyle w:val="Amain"/>
      </w:pPr>
      <w:r>
        <w:tab/>
        <w:t>(2)</w:t>
      </w:r>
      <w:r>
        <w:tab/>
        <w:t>The president and deputy president must be lawyers of not less than 5 years standing.</w:t>
      </w:r>
    </w:p>
    <w:p w14:paraId="6CBBA502" w14:textId="77777777" w:rsidR="00EC460B" w:rsidRDefault="00EC460B" w:rsidP="00EC460B">
      <w:pPr>
        <w:pStyle w:val="Amain"/>
      </w:pPr>
      <w:r>
        <w:tab/>
        <w:t>(3)</w:t>
      </w:r>
      <w:r>
        <w:tab/>
        <w:t>A person is not eligible to be a member of the tribunal if the person is—</w:t>
      </w:r>
    </w:p>
    <w:p w14:paraId="75B62B0B" w14:textId="77777777" w:rsidR="00EC460B" w:rsidRDefault="00EC460B" w:rsidP="00EC460B">
      <w:pPr>
        <w:pStyle w:val="Apara"/>
      </w:pPr>
      <w:r>
        <w:tab/>
        <w:t>(a)</w:t>
      </w:r>
      <w:r>
        <w:tab/>
        <w:t xml:space="preserve">an officer or employee of a controlling body;  </w:t>
      </w:r>
    </w:p>
    <w:p w14:paraId="689E45CC" w14:textId="77777777" w:rsidR="00EC460B" w:rsidRDefault="00EC460B" w:rsidP="00EC460B">
      <w:pPr>
        <w:pStyle w:val="Apara"/>
      </w:pPr>
      <w:r>
        <w:tab/>
        <w:t>(b)</w:t>
      </w:r>
      <w:r>
        <w:tab/>
        <w:t>registered with or licensed by a controlling body under the approved rules (otherwise than as the owner of a horse that is so registered or licensed); or</w:t>
      </w:r>
    </w:p>
    <w:p w14:paraId="1AE8863E" w14:textId="77777777" w:rsidR="00EC460B" w:rsidRDefault="00EC460B" w:rsidP="00EC460B">
      <w:pPr>
        <w:pStyle w:val="Apara"/>
        <w:keepNext/>
      </w:pPr>
      <w:r>
        <w:tab/>
        <w:t>(c)</w:t>
      </w:r>
      <w:r>
        <w:tab/>
        <w:t>registered with or licensed by a corresponding body (otherwise than as the owner of a horse that is so registered or licensed), if the registration or licence is of a kind recognised by a controlling body for the approved rules.</w:t>
      </w:r>
    </w:p>
    <w:p w14:paraId="6572B7E9" w14:textId="7A04033E" w:rsidR="00EC460B" w:rsidRDefault="00EC460B" w:rsidP="00EC460B">
      <w:pPr>
        <w:pStyle w:val="aNote"/>
        <w:suppressLineNumbers/>
      </w:pPr>
      <w:r>
        <w:rPr>
          <w:rStyle w:val="charItals"/>
        </w:rPr>
        <w:t>Note</w:t>
      </w:r>
      <w:r>
        <w:tab/>
        <w:t xml:space="preserve">A person may be reappointed to a position if the person is eligible to be appointed to the position (see </w:t>
      </w:r>
      <w:hyperlink r:id="rId86" w:tooltip="A2001-14" w:history="1">
        <w:r w:rsidR="00CC7DC9" w:rsidRPr="00CC7DC9">
          <w:rPr>
            <w:rStyle w:val="charCitHyperlinkAbbrev"/>
          </w:rPr>
          <w:t>Legislation Act</w:t>
        </w:r>
      </w:hyperlink>
      <w:r>
        <w:t xml:space="preserve">, s 208 and dict, pt 1, def </w:t>
      </w:r>
      <w:r>
        <w:rPr>
          <w:rStyle w:val="charBoldItals"/>
        </w:rPr>
        <w:t>appoint</w:t>
      </w:r>
      <w:r>
        <w:t>).</w:t>
      </w:r>
    </w:p>
    <w:p w14:paraId="7D06591B" w14:textId="77777777" w:rsidR="00390F4F" w:rsidRPr="00667CB1" w:rsidRDefault="00390F4F" w:rsidP="00390F4F">
      <w:pPr>
        <w:pStyle w:val="Amain"/>
      </w:pPr>
      <w:r w:rsidRPr="00667CB1">
        <w:tab/>
        <w:t>(4)</w:t>
      </w:r>
      <w:r w:rsidRPr="00667CB1">
        <w:tab/>
        <w:t>A regulation may prescribe other eligibility requirements for subsection (3).</w:t>
      </w:r>
    </w:p>
    <w:p w14:paraId="77955D7C" w14:textId="77777777" w:rsidR="00EC460B" w:rsidRDefault="00EC460B" w:rsidP="00EC460B">
      <w:pPr>
        <w:pStyle w:val="Schclauseheading"/>
      </w:pPr>
      <w:bookmarkStart w:id="110" w:name="_Toc111542610"/>
      <w:r w:rsidRPr="00730340">
        <w:rPr>
          <w:rStyle w:val="CharSectNo"/>
        </w:rPr>
        <w:lastRenderedPageBreak/>
        <w:t>1.3</w:t>
      </w:r>
      <w:r>
        <w:tab/>
        <w:t>Tribunal members—term</w:t>
      </w:r>
      <w:bookmarkEnd w:id="110"/>
    </w:p>
    <w:p w14:paraId="383067D7" w14:textId="77777777" w:rsidR="00EC460B" w:rsidRDefault="00EC460B" w:rsidP="00EC460B">
      <w:pPr>
        <w:pStyle w:val="Amainreturn"/>
        <w:suppressLineNumbers/>
      </w:pPr>
      <w:r>
        <w:t>A member of the tribunal must be appointed for a term not longer than 3 years.</w:t>
      </w:r>
    </w:p>
    <w:p w14:paraId="340C7E72" w14:textId="77777777" w:rsidR="00EC460B" w:rsidRDefault="00EC460B" w:rsidP="00EC460B">
      <w:pPr>
        <w:pStyle w:val="Schclauseheading"/>
      </w:pPr>
      <w:bookmarkStart w:id="111" w:name="_Toc111542611"/>
      <w:r w:rsidRPr="00730340">
        <w:rPr>
          <w:rStyle w:val="CharSectNo"/>
        </w:rPr>
        <w:t>1.4</w:t>
      </w:r>
      <w:r>
        <w:tab/>
        <w:t>Tribunal members—ending of appointment</w:t>
      </w:r>
      <w:bookmarkEnd w:id="111"/>
    </w:p>
    <w:p w14:paraId="5E5B9EFF" w14:textId="77777777" w:rsidR="00EC460B" w:rsidRDefault="00EC460B" w:rsidP="00EC460B">
      <w:pPr>
        <w:pStyle w:val="Amain"/>
      </w:pPr>
      <w:r>
        <w:tab/>
        <w:t>(1)</w:t>
      </w:r>
      <w:r>
        <w:tab/>
        <w:t>The Minister must end the appointment of a member of the tribunal if the member—</w:t>
      </w:r>
    </w:p>
    <w:p w14:paraId="7BEF96B1" w14:textId="77777777" w:rsidR="00EC460B" w:rsidRDefault="00EC460B" w:rsidP="00EC460B">
      <w:pPr>
        <w:pStyle w:val="Apara"/>
      </w:pPr>
      <w:r>
        <w:tab/>
        <w:t>(a)</w:t>
      </w:r>
      <w:r>
        <w:tab/>
        <w:t>ceases to be eligible for membership in the relevant capacity; or</w:t>
      </w:r>
    </w:p>
    <w:p w14:paraId="31750062" w14:textId="77777777" w:rsidR="008B57E9" w:rsidRPr="005F6DDA" w:rsidRDefault="008B57E9" w:rsidP="008B57E9">
      <w:pPr>
        <w:pStyle w:val="Apara"/>
      </w:pPr>
      <w:r w:rsidRPr="005F6DDA">
        <w:tab/>
        <w:t>(b)</w:t>
      </w:r>
      <w:r w:rsidRPr="005F6DDA">
        <w:tab/>
        <w:t>becomes bankrupt or personally insolvent; or</w:t>
      </w:r>
    </w:p>
    <w:p w14:paraId="709C81A5" w14:textId="06FD64F4" w:rsidR="008B57E9" w:rsidRPr="005F6DDA" w:rsidRDefault="008B57E9" w:rsidP="008B57E9">
      <w:pPr>
        <w:pStyle w:val="aNotepar"/>
      </w:pPr>
      <w:r w:rsidRPr="00380C4C">
        <w:rPr>
          <w:rStyle w:val="charItals"/>
        </w:rPr>
        <w:t>Note</w:t>
      </w:r>
      <w:r w:rsidRPr="00380C4C">
        <w:rPr>
          <w:rStyle w:val="charItals"/>
        </w:rPr>
        <w:tab/>
      </w:r>
      <w:r w:rsidRPr="00380C4C">
        <w:rPr>
          <w:rStyle w:val="charBoldItals"/>
        </w:rPr>
        <w:t>Bankrupt or personally insolvent</w:t>
      </w:r>
      <w:r w:rsidRPr="005F6DDA">
        <w:t xml:space="preserve">—see the </w:t>
      </w:r>
      <w:hyperlink r:id="rId87" w:tooltip="A2001-14" w:history="1">
        <w:r w:rsidR="00CC7DC9" w:rsidRPr="00CC7DC9">
          <w:rPr>
            <w:rStyle w:val="charCitHyperlinkAbbrev"/>
          </w:rPr>
          <w:t>Legislation Act</w:t>
        </w:r>
      </w:hyperlink>
      <w:r w:rsidRPr="005F6DDA">
        <w:t>, dictionary, pt 1.</w:t>
      </w:r>
    </w:p>
    <w:p w14:paraId="3F26932C" w14:textId="77777777" w:rsidR="00EC460B" w:rsidRDefault="00EC460B" w:rsidP="00EC460B">
      <w:pPr>
        <w:pStyle w:val="Apara"/>
      </w:pPr>
      <w:r>
        <w:tab/>
        <w:t>(c)</w:t>
      </w:r>
      <w:r>
        <w:tab/>
        <w:t>fails to disclose an interest as required by section 1.7.</w:t>
      </w:r>
    </w:p>
    <w:p w14:paraId="45E8DF1E" w14:textId="77777777" w:rsidR="00EC460B" w:rsidRDefault="00EC460B" w:rsidP="00EC460B">
      <w:pPr>
        <w:pStyle w:val="Amain"/>
        <w:keepNext/>
      </w:pPr>
      <w:r>
        <w:tab/>
        <w:t>(2)</w:t>
      </w:r>
      <w:r>
        <w:tab/>
        <w:t>The Minister may end the appointment of a member of the tribunal for misbehaviour or physical or mental incapacity.</w:t>
      </w:r>
    </w:p>
    <w:p w14:paraId="11C45D77" w14:textId="421688D5" w:rsidR="00EC460B" w:rsidRDefault="00EC460B" w:rsidP="00EC460B">
      <w:pPr>
        <w:pStyle w:val="aNote"/>
        <w:suppressLineNumbers/>
      </w:pPr>
      <w:r>
        <w:rPr>
          <w:rStyle w:val="charItals"/>
        </w:rPr>
        <w:t>Note</w:t>
      </w:r>
      <w:r>
        <w:tab/>
        <w:t xml:space="preserve">A person’s appointment also ends if the person resigns (see </w:t>
      </w:r>
      <w:hyperlink r:id="rId88" w:tooltip="A2001-14" w:history="1">
        <w:r w:rsidR="00CC7DC9" w:rsidRPr="00CC7DC9">
          <w:rPr>
            <w:rStyle w:val="charCitHyperlinkAbbrev"/>
          </w:rPr>
          <w:t>Legislation Act</w:t>
        </w:r>
      </w:hyperlink>
      <w:r>
        <w:t>, s 210).</w:t>
      </w:r>
    </w:p>
    <w:p w14:paraId="3542505C" w14:textId="77777777" w:rsidR="00EC460B" w:rsidRDefault="00EC460B" w:rsidP="00EC460B">
      <w:pPr>
        <w:pStyle w:val="Schclauseheading"/>
      </w:pPr>
      <w:bookmarkStart w:id="112" w:name="_Toc111542612"/>
      <w:r w:rsidRPr="00730340">
        <w:rPr>
          <w:rStyle w:val="CharSectNo"/>
        </w:rPr>
        <w:t>1.6</w:t>
      </w:r>
      <w:r>
        <w:tab/>
        <w:t>Tribunal members—leave of absence</w:t>
      </w:r>
      <w:bookmarkEnd w:id="112"/>
    </w:p>
    <w:p w14:paraId="4C11A0C1" w14:textId="77777777" w:rsidR="00EC460B" w:rsidRDefault="00EC460B" w:rsidP="00EC460B">
      <w:pPr>
        <w:pStyle w:val="Amainreturn"/>
      </w:pPr>
      <w:r>
        <w:t>The Minister may grant a member of the tribunal leave of absence on the terms and conditions about remuneration and otherwise that the Minister decides.</w:t>
      </w:r>
    </w:p>
    <w:p w14:paraId="5B50E2F4" w14:textId="77777777" w:rsidR="00EC460B" w:rsidRDefault="00EC460B" w:rsidP="00EC460B">
      <w:pPr>
        <w:pStyle w:val="Schclauseheading"/>
      </w:pPr>
      <w:bookmarkStart w:id="113" w:name="_Toc111542613"/>
      <w:r w:rsidRPr="00730340">
        <w:rPr>
          <w:rStyle w:val="CharSectNo"/>
        </w:rPr>
        <w:t>1.7</w:t>
      </w:r>
      <w:r>
        <w:tab/>
        <w:t>Tribunal members—disclosure of interests</w:t>
      </w:r>
      <w:bookmarkEnd w:id="113"/>
    </w:p>
    <w:p w14:paraId="491F987C" w14:textId="68130336" w:rsidR="00EC460B" w:rsidRDefault="00EC460B" w:rsidP="00EC460B">
      <w:pPr>
        <w:pStyle w:val="Amain"/>
      </w:pPr>
      <w:r>
        <w:tab/>
        <w:t>(1)</w:t>
      </w:r>
      <w:r>
        <w:tab/>
        <w:t xml:space="preserve">This section applies if a member has or acquires an interest that could conflict with the member’s proper exercise of </w:t>
      </w:r>
      <w:r w:rsidR="00B33BC3" w:rsidRPr="004F7C1A">
        <w:rPr>
          <w:color w:val="000000"/>
        </w:rPr>
        <w:t>their</w:t>
      </w:r>
      <w:r>
        <w:t xml:space="preserve"> functions as a member of the tribunal as constituted for a hearing.</w:t>
      </w:r>
    </w:p>
    <w:p w14:paraId="5C29B1D3" w14:textId="77777777" w:rsidR="00EC460B" w:rsidRDefault="00EC460B" w:rsidP="00EC460B">
      <w:pPr>
        <w:pStyle w:val="Amain"/>
      </w:pPr>
      <w:r>
        <w:tab/>
        <w:t>(2)</w:t>
      </w:r>
      <w:r>
        <w:tab/>
        <w:t>A member must tell the president when it becomes apparent that this section applies in relation to the member.</w:t>
      </w:r>
    </w:p>
    <w:p w14:paraId="4697D141" w14:textId="77777777" w:rsidR="00EC460B" w:rsidRDefault="00EC460B" w:rsidP="00EC460B">
      <w:pPr>
        <w:pStyle w:val="Amain"/>
      </w:pPr>
      <w:r>
        <w:lastRenderedPageBreak/>
        <w:tab/>
        <w:t>(3)</w:t>
      </w:r>
      <w:r>
        <w:tab/>
        <w:t>As far as is reasonably possible, the tribunal must be constituted or reconstituted for the hearing so that the member concerned is not involved.</w:t>
      </w:r>
    </w:p>
    <w:p w14:paraId="49439024" w14:textId="77777777" w:rsidR="00EC460B" w:rsidRDefault="00EC460B" w:rsidP="00F1621C">
      <w:pPr>
        <w:pStyle w:val="Amain"/>
        <w:keepNext/>
      </w:pPr>
      <w:r>
        <w:tab/>
        <w:t>(4)</w:t>
      </w:r>
      <w:r>
        <w:tab/>
        <w:t>If circumstances require the member to be, or remain, on the tribunal as constituted for the hearing—</w:t>
      </w:r>
    </w:p>
    <w:p w14:paraId="3FFD93A3" w14:textId="77777777" w:rsidR="00EC460B" w:rsidRDefault="00EC460B" w:rsidP="00EC460B">
      <w:pPr>
        <w:pStyle w:val="Apara"/>
      </w:pPr>
      <w:r>
        <w:tab/>
        <w:t>(a)</w:t>
      </w:r>
      <w:r>
        <w:tab/>
        <w:t>the member must disclose the interest to the parties; and</w:t>
      </w:r>
    </w:p>
    <w:p w14:paraId="7E15B6E4" w14:textId="77777777" w:rsidR="00EC460B" w:rsidRDefault="00EC460B" w:rsidP="00EC460B">
      <w:pPr>
        <w:pStyle w:val="Apara"/>
      </w:pPr>
      <w:r>
        <w:tab/>
        <w:t>(b)</w:t>
      </w:r>
      <w:r>
        <w:tab/>
        <w:t>the member must not take part in the hearing, or exercise any powers in relation to it, except with the consent of all the parties.</w:t>
      </w:r>
    </w:p>
    <w:p w14:paraId="22165180" w14:textId="77777777" w:rsidR="00EC460B" w:rsidRDefault="00EC460B" w:rsidP="00EC460B">
      <w:pPr>
        <w:pStyle w:val="PageBreak"/>
      </w:pPr>
      <w:r>
        <w:br w:type="page"/>
      </w:r>
    </w:p>
    <w:p w14:paraId="4D415AF7" w14:textId="77777777" w:rsidR="00EC460B" w:rsidRPr="00730340" w:rsidRDefault="00EC460B" w:rsidP="00EC460B">
      <w:pPr>
        <w:pStyle w:val="Sched-heading"/>
      </w:pPr>
      <w:bookmarkStart w:id="114" w:name="_Toc111542614"/>
      <w:r w:rsidRPr="00730340">
        <w:rPr>
          <w:rStyle w:val="CharChapNo"/>
        </w:rPr>
        <w:lastRenderedPageBreak/>
        <w:t>Schedule 2</w:t>
      </w:r>
      <w:r>
        <w:tab/>
      </w:r>
      <w:r w:rsidRPr="00730340">
        <w:rPr>
          <w:rStyle w:val="CharChapText"/>
          <w:color w:val="000000"/>
        </w:rPr>
        <w:t>Assessors of the tribunal</w:t>
      </w:r>
      <w:bookmarkEnd w:id="114"/>
    </w:p>
    <w:p w14:paraId="5F4B89CC" w14:textId="77777777" w:rsidR="00EC460B" w:rsidRDefault="00EC460B" w:rsidP="00EC460B">
      <w:pPr>
        <w:pStyle w:val="ref"/>
      </w:pPr>
      <w:r>
        <w:t>(see s 42)</w:t>
      </w:r>
    </w:p>
    <w:p w14:paraId="6FF24FAB" w14:textId="77777777" w:rsidR="00EC460B" w:rsidRDefault="00EC460B" w:rsidP="00EC460B">
      <w:pPr>
        <w:pStyle w:val="Schclauseheading"/>
      </w:pPr>
      <w:bookmarkStart w:id="115" w:name="_Toc111542615"/>
      <w:r w:rsidRPr="00730340">
        <w:rPr>
          <w:rStyle w:val="CharSectNo"/>
        </w:rPr>
        <w:t>2.1</w:t>
      </w:r>
      <w:r>
        <w:tab/>
        <w:t>Assessors—appointment</w:t>
      </w:r>
      <w:bookmarkEnd w:id="115"/>
    </w:p>
    <w:p w14:paraId="3DE736ED" w14:textId="77777777" w:rsidR="00EC460B" w:rsidRDefault="00EC460B" w:rsidP="00EC460B">
      <w:pPr>
        <w:pStyle w:val="Amainreturn"/>
        <w:keepNext/>
      </w:pPr>
      <w:r>
        <w:t>Assessors are to be appointed by the Minister from among people who the Minister is satisfied have special knowledge of or experience in the racing industry.</w:t>
      </w:r>
    </w:p>
    <w:p w14:paraId="6A32F9D6" w14:textId="758C22F3" w:rsidR="00EC460B" w:rsidRDefault="00EC460B" w:rsidP="00EC460B">
      <w:pPr>
        <w:pStyle w:val="aNote"/>
      </w:pPr>
      <w:r>
        <w:rPr>
          <w:rStyle w:val="charItals"/>
        </w:rPr>
        <w:t>Note 1</w:t>
      </w:r>
      <w:r>
        <w:tab/>
        <w:t xml:space="preserve">For the making of appointments (including acting appointments), see the </w:t>
      </w:r>
      <w:hyperlink r:id="rId89" w:tooltip="A2001-14" w:history="1">
        <w:r w:rsidR="00CC7DC9" w:rsidRPr="00CC7DC9">
          <w:rPr>
            <w:rStyle w:val="charCitHyperlinkAbbrev"/>
          </w:rPr>
          <w:t>Legislation Act</w:t>
        </w:r>
      </w:hyperlink>
      <w:r>
        <w:t xml:space="preserve">, pt 19.3.  </w:t>
      </w:r>
    </w:p>
    <w:p w14:paraId="40A77B7B" w14:textId="1C25C0BC" w:rsidR="00EC460B" w:rsidRDefault="00EC460B" w:rsidP="00EC460B">
      <w:pPr>
        <w:pStyle w:val="aNote"/>
      </w:pPr>
      <w:r>
        <w:rPr>
          <w:rStyle w:val="charItals"/>
        </w:rPr>
        <w:t>Note 2</w:t>
      </w:r>
      <w:r>
        <w:tab/>
        <w:t xml:space="preserve">In particular, an appointment may be made by naming a person or nominating the occupant of a position (see </w:t>
      </w:r>
      <w:hyperlink r:id="rId90" w:tooltip="A2001-14" w:history="1">
        <w:r w:rsidR="00CC7DC9" w:rsidRPr="00CC7DC9">
          <w:rPr>
            <w:rStyle w:val="charCitHyperlinkAbbrev"/>
          </w:rPr>
          <w:t>Legislation Act</w:t>
        </w:r>
      </w:hyperlink>
      <w:r>
        <w:t>, s 207).</w:t>
      </w:r>
    </w:p>
    <w:p w14:paraId="7438F75F" w14:textId="6F5FBAE5" w:rsidR="00EC460B" w:rsidRDefault="00EC460B" w:rsidP="00EC460B">
      <w:pPr>
        <w:pStyle w:val="aNote"/>
      </w:pPr>
      <w:r>
        <w:rPr>
          <w:rStyle w:val="charItals"/>
        </w:rPr>
        <w:t>Note 3</w:t>
      </w:r>
      <w:r>
        <w:rPr>
          <w:rStyle w:val="charItals"/>
        </w:rPr>
        <w:tab/>
      </w:r>
      <w:r>
        <w:t xml:space="preserve">Certain Ministerial appointments require consultation with an Assembly committee and are disallowable (see </w:t>
      </w:r>
      <w:hyperlink r:id="rId91" w:tooltip="A2001-14" w:history="1">
        <w:r w:rsidR="00CC7DC9" w:rsidRPr="00CC7DC9">
          <w:rPr>
            <w:rStyle w:val="charCitHyperlinkAbbrev"/>
          </w:rPr>
          <w:t>Legislation Act</w:t>
        </w:r>
      </w:hyperlink>
      <w:r>
        <w:t>, div 19.3.3).</w:t>
      </w:r>
    </w:p>
    <w:p w14:paraId="4876E19C" w14:textId="77777777" w:rsidR="00EC460B" w:rsidRDefault="00EC460B" w:rsidP="00EC460B">
      <w:pPr>
        <w:pStyle w:val="Schclauseheading"/>
      </w:pPr>
      <w:bookmarkStart w:id="116" w:name="_Toc111542616"/>
      <w:r w:rsidRPr="00730340">
        <w:rPr>
          <w:rStyle w:val="CharSectNo"/>
        </w:rPr>
        <w:t>2.2</w:t>
      </w:r>
      <w:r>
        <w:tab/>
        <w:t>Assessors—term</w:t>
      </w:r>
      <w:bookmarkEnd w:id="116"/>
    </w:p>
    <w:p w14:paraId="13B9FF4E" w14:textId="77777777" w:rsidR="00EC460B" w:rsidRDefault="00EC460B" w:rsidP="00EC460B">
      <w:pPr>
        <w:pStyle w:val="Amainreturn"/>
        <w:keepNext/>
        <w:suppressLineNumbers/>
      </w:pPr>
      <w:r>
        <w:t>An assessor must be appointed for a term not longer than 3 years.</w:t>
      </w:r>
    </w:p>
    <w:p w14:paraId="618420CF" w14:textId="4691D1C9" w:rsidR="00EC460B" w:rsidRDefault="00EC460B" w:rsidP="00EC460B">
      <w:pPr>
        <w:pStyle w:val="aNote"/>
        <w:suppressLineNumbers/>
      </w:pPr>
      <w:r>
        <w:rPr>
          <w:rStyle w:val="charItals"/>
        </w:rPr>
        <w:t>Note</w:t>
      </w:r>
      <w:r>
        <w:tab/>
        <w:t xml:space="preserve">A person may be reappointed to a position if the person is eligible to be appointed to the position (see </w:t>
      </w:r>
      <w:hyperlink r:id="rId92" w:tooltip="A2001-14" w:history="1">
        <w:r w:rsidR="00CC7DC9" w:rsidRPr="00CC7DC9">
          <w:rPr>
            <w:rStyle w:val="charCitHyperlinkAbbrev"/>
          </w:rPr>
          <w:t>Legislation Act</w:t>
        </w:r>
      </w:hyperlink>
      <w:r>
        <w:t xml:space="preserve">, s 208 and dict, pt 1, def </w:t>
      </w:r>
      <w:r>
        <w:rPr>
          <w:rStyle w:val="charBoldItals"/>
        </w:rPr>
        <w:t>appoint</w:t>
      </w:r>
      <w:r>
        <w:t>).</w:t>
      </w:r>
    </w:p>
    <w:p w14:paraId="24EB9E5C" w14:textId="77777777" w:rsidR="00EC460B" w:rsidRDefault="00EC460B" w:rsidP="00EC460B">
      <w:pPr>
        <w:pStyle w:val="Schclauseheading"/>
      </w:pPr>
      <w:bookmarkStart w:id="117" w:name="_Toc111542617"/>
      <w:r w:rsidRPr="00730340">
        <w:rPr>
          <w:rStyle w:val="CharSectNo"/>
        </w:rPr>
        <w:t>2.3</w:t>
      </w:r>
      <w:r>
        <w:tab/>
        <w:t>Assessors—ending of appointments</w:t>
      </w:r>
      <w:bookmarkEnd w:id="117"/>
    </w:p>
    <w:p w14:paraId="7E26FE3E" w14:textId="77777777" w:rsidR="00EC460B" w:rsidRDefault="00EC460B" w:rsidP="00EC460B">
      <w:pPr>
        <w:pStyle w:val="Amain"/>
      </w:pPr>
      <w:r>
        <w:tab/>
        <w:t>(1)</w:t>
      </w:r>
      <w:r>
        <w:tab/>
        <w:t>The Minister must end the appointment of an assessor if the assessor fails to disclose an interest as required by section 2.5.</w:t>
      </w:r>
    </w:p>
    <w:p w14:paraId="38F49406" w14:textId="77777777" w:rsidR="00EC460B" w:rsidRDefault="00EC460B" w:rsidP="00EC460B">
      <w:pPr>
        <w:pStyle w:val="Amain"/>
        <w:keepNext/>
      </w:pPr>
      <w:r>
        <w:tab/>
        <w:t>(2)</w:t>
      </w:r>
      <w:r>
        <w:tab/>
        <w:t>The Minister may end the appointment of an assessor for misbehaviour or physical or mental incapacity.</w:t>
      </w:r>
    </w:p>
    <w:p w14:paraId="19DF7BA1" w14:textId="6329E9C1" w:rsidR="00EC460B" w:rsidRDefault="00EC460B" w:rsidP="00EC460B">
      <w:pPr>
        <w:pStyle w:val="aNote"/>
        <w:suppressLineNumbers/>
      </w:pPr>
      <w:r>
        <w:rPr>
          <w:rStyle w:val="charItals"/>
        </w:rPr>
        <w:t>Note</w:t>
      </w:r>
      <w:r>
        <w:tab/>
        <w:t xml:space="preserve">A person’s appointment also ends if the person resigns (see </w:t>
      </w:r>
      <w:hyperlink r:id="rId93" w:tooltip="A2001-14" w:history="1">
        <w:r w:rsidR="00CC7DC9" w:rsidRPr="00CC7DC9">
          <w:rPr>
            <w:rStyle w:val="charCitHyperlinkAbbrev"/>
          </w:rPr>
          <w:t>Legislation Act</w:t>
        </w:r>
      </w:hyperlink>
      <w:r>
        <w:t>, s 210).</w:t>
      </w:r>
    </w:p>
    <w:p w14:paraId="2D9693F9" w14:textId="77777777" w:rsidR="00EC460B" w:rsidRDefault="00EC460B" w:rsidP="00EC460B">
      <w:pPr>
        <w:pStyle w:val="Schclauseheading"/>
      </w:pPr>
      <w:bookmarkStart w:id="118" w:name="_Toc111542618"/>
      <w:r w:rsidRPr="00730340">
        <w:rPr>
          <w:rStyle w:val="CharSectNo"/>
        </w:rPr>
        <w:lastRenderedPageBreak/>
        <w:t>2.5</w:t>
      </w:r>
      <w:r>
        <w:tab/>
        <w:t>Assessors—disclosure of interests</w:t>
      </w:r>
      <w:bookmarkEnd w:id="118"/>
    </w:p>
    <w:p w14:paraId="04B7920D" w14:textId="77777777" w:rsidR="00EC460B" w:rsidRDefault="00EC460B" w:rsidP="00EC460B">
      <w:pPr>
        <w:pStyle w:val="Amainreturn"/>
        <w:keepNext/>
      </w:pPr>
      <w:r>
        <w:t>An assessor—</w:t>
      </w:r>
    </w:p>
    <w:p w14:paraId="116AA0FE" w14:textId="73AEB598" w:rsidR="00EC460B" w:rsidRDefault="00EC460B" w:rsidP="00EC460B">
      <w:pPr>
        <w:pStyle w:val="Apara"/>
        <w:keepLines/>
      </w:pPr>
      <w:r>
        <w:tab/>
        <w:t>(a)</w:t>
      </w:r>
      <w:r>
        <w:tab/>
        <w:t xml:space="preserve">must tell the president if it becomes apparent that the assessor has or has acquired an interest that could conflict with the assessor’s proper exercise of </w:t>
      </w:r>
      <w:r w:rsidR="00B33BC3" w:rsidRPr="004F7C1A">
        <w:rPr>
          <w:color w:val="000000"/>
        </w:rPr>
        <w:t>their</w:t>
      </w:r>
      <w:r>
        <w:t xml:space="preserve"> functions as assessor of the tribunal in a hearing; and</w:t>
      </w:r>
    </w:p>
    <w:p w14:paraId="42AEE074" w14:textId="77777777" w:rsidR="00EC460B" w:rsidRDefault="00EC460B" w:rsidP="00EC460B">
      <w:pPr>
        <w:pStyle w:val="Apara"/>
      </w:pPr>
      <w:r>
        <w:tab/>
        <w:t>(b)</w:t>
      </w:r>
      <w:r>
        <w:tab/>
        <w:t>must not take part in the hearing.</w:t>
      </w:r>
    </w:p>
    <w:p w14:paraId="49E5941D" w14:textId="77777777" w:rsidR="00EC460B" w:rsidRDefault="00EC460B" w:rsidP="00EC460B">
      <w:pPr>
        <w:pStyle w:val="03Schedule"/>
        <w:sectPr w:rsidR="00EC460B">
          <w:headerReference w:type="even" r:id="rId94"/>
          <w:headerReference w:type="default" r:id="rId95"/>
          <w:footerReference w:type="even" r:id="rId96"/>
          <w:footerReference w:type="default" r:id="rId97"/>
          <w:type w:val="continuous"/>
          <w:pgSz w:w="11907" w:h="16839" w:code="9"/>
          <w:pgMar w:top="3880" w:right="1900" w:bottom="3100" w:left="2300" w:header="2280" w:footer="1760" w:gutter="0"/>
          <w:cols w:space="720"/>
        </w:sectPr>
      </w:pPr>
    </w:p>
    <w:p w14:paraId="076FEB70" w14:textId="77777777" w:rsidR="00EC460B" w:rsidRDefault="00EC460B" w:rsidP="00EC460B">
      <w:pPr>
        <w:pStyle w:val="PageBreak"/>
      </w:pPr>
      <w:r>
        <w:br w:type="page"/>
      </w:r>
    </w:p>
    <w:p w14:paraId="6BA7E56D" w14:textId="77777777" w:rsidR="00EC460B" w:rsidRPr="00730340" w:rsidRDefault="00EC460B" w:rsidP="00EC460B">
      <w:pPr>
        <w:pStyle w:val="Sched-heading"/>
      </w:pPr>
      <w:bookmarkStart w:id="119" w:name="_Toc111542619"/>
      <w:r w:rsidRPr="00730340">
        <w:rPr>
          <w:rStyle w:val="CharChapNo"/>
        </w:rPr>
        <w:lastRenderedPageBreak/>
        <w:t>Schedule 3</w:t>
      </w:r>
      <w:r>
        <w:tab/>
      </w:r>
      <w:r w:rsidRPr="00730340">
        <w:rPr>
          <w:rStyle w:val="CharChapText"/>
        </w:rPr>
        <w:t>Reviewable decisions</w:t>
      </w:r>
      <w:bookmarkEnd w:id="119"/>
    </w:p>
    <w:p w14:paraId="23197A37" w14:textId="77777777" w:rsidR="00EC460B" w:rsidRDefault="00EC460B" w:rsidP="00EC460B">
      <w:pPr>
        <w:pStyle w:val="ref"/>
      </w:pPr>
      <w:r>
        <w:t>(see pt 6)</w:t>
      </w:r>
    </w:p>
    <w:p w14:paraId="23724DF3" w14:textId="77777777" w:rsidR="00EC460B" w:rsidRDefault="00EC460B" w:rsidP="00EC460B">
      <w:pPr>
        <w:pStyle w:val="Amainreturn"/>
        <w:suppressLineNumbers/>
      </w:pPr>
    </w:p>
    <w:tbl>
      <w:tblPr>
        <w:tblW w:w="756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200"/>
        <w:gridCol w:w="1440"/>
        <w:gridCol w:w="2409"/>
        <w:gridCol w:w="2511"/>
      </w:tblGrid>
      <w:tr w:rsidR="00EC460B" w14:paraId="2C6A34FC" w14:textId="77777777" w:rsidTr="008E709E">
        <w:trPr>
          <w:cantSplit/>
          <w:tblHeader/>
        </w:trPr>
        <w:tc>
          <w:tcPr>
            <w:tcW w:w="1200" w:type="dxa"/>
            <w:tcBorders>
              <w:bottom w:val="single" w:sz="4" w:space="0" w:color="auto"/>
            </w:tcBorders>
          </w:tcPr>
          <w:p w14:paraId="73251F11" w14:textId="77777777" w:rsidR="00EC460B" w:rsidRDefault="00EC460B" w:rsidP="008E709E">
            <w:pPr>
              <w:pStyle w:val="TableColHd"/>
            </w:pPr>
            <w:r>
              <w:t>column 1</w:t>
            </w:r>
            <w:r>
              <w:br/>
              <w:t>item</w:t>
            </w:r>
          </w:p>
        </w:tc>
        <w:tc>
          <w:tcPr>
            <w:tcW w:w="1440" w:type="dxa"/>
            <w:tcBorders>
              <w:bottom w:val="single" w:sz="4" w:space="0" w:color="auto"/>
            </w:tcBorders>
          </w:tcPr>
          <w:p w14:paraId="7225CD6D" w14:textId="77777777" w:rsidR="00EC460B" w:rsidRDefault="00EC460B" w:rsidP="008E709E">
            <w:pPr>
              <w:pStyle w:val="TableColHd"/>
            </w:pPr>
            <w:r>
              <w:t>column 2</w:t>
            </w:r>
            <w:r>
              <w:br/>
              <w:t>section</w:t>
            </w:r>
          </w:p>
        </w:tc>
        <w:tc>
          <w:tcPr>
            <w:tcW w:w="2409" w:type="dxa"/>
            <w:tcBorders>
              <w:bottom w:val="single" w:sz="4" w:space="0" w:color="auto"/>
            </w:tcBorders>
          </w:tcPr>
          <w:p w14:paraId="2F46D159" w14:textId="77777777" w:rsidR="00EC460B" w:rsidRDefault="00EC460B" w:rsidP="008E709E">
            <w:pPr>
              <w:pStyle w:val="TableColHd"/>
            </w:pPr>
            <w:r>
              <w:t>column 3</w:t>
            </w:r>
            <w:r>
              <w:br/>
              <w:t>decision</w:t>
            </w:r>
          </w:p>
        </w:tc>
        <w:tc>
          <w:tcPr>
            <w:tcW w:w="2511" w:type="dxa"/>
            <w:tcBorders>
              <w:bottom w:val="single" w:sz="4" w:space="0" w:color="auto"/>
            </w:tcBorders>
          </w:tcPr>
          <w:p w14:paraId="4ADA1BD2" w14:textId="77777777" w:rsidR="00EC460B" w:rsidRDefault="00EC460B" w:rsidP="008E709E">
            <w:pPr>
              <w:pStyle w:val="TableColHd"/>
            </w:pPr>
            <w:r>
              <w:t>column 4</w:t>
            </w:r>
            <w:r>
              <w:br/>
              <w:t>entity</w:t>
            </w:r>
          </w:p>
        </w:tc>
      </w:tr>
      <w:tr w:rsidR="00EC460B" w14:paraId="44F35AE0" w14:textId="77777777" w:rsidTr="008E709E">
        <w:trPr>
          <w:cantSplit/>
        </w:trPr>
        <w:tc>
          <w:tcPr>
            <w:tcW w:w="1200" w:type="dxa"/>
            <w:tcBorders>
              <w:top w:val="single" w:sz="4" w:space="0" w:color="auto"/>
            </w:tcBorders>
          </w:tcPr>
          <w:p w14:paraId="017F7E65" w14:textId="77777777" w:rsidR="00EC460B" w:rsidRDefault="00EC460B" w:rsidP="008E709E">
            <w:pPr>
              <w:pStyle w:val="TableText10"/>
            </w:pPr>
            <w:r>
              <w:t>1</w:t>
            </w:r>
          </w:p>
        </w:tc>
        <w:tc>
          <w:tcPr>
            <w:tcW w:w="1440" w:type="dxa"/>
            <w:tcBorders>
              <w:top w:val="single" w:sz="4" w:space="0" w:color="auto"/>
            </w:tcBorders>
          </w:tcPr>
          <w:p w14:paraId="132089D0" w14:textId="77777777" w:rsidR="00EC460B" w:rsidRDefault="00EC460B" w:rsidP="008E709E">
            <w:pPr>
              <w:pStyle w:val="TableText10"/>
            </w:pPr>
            <w:r>
              <w:t>6 (1)</w:t>
            </w:r>
          </w:p>
        </w:tc>
        <w:tc>
          <w:tcPr>
            <w:tcW w:w="2409" w:type="dxa"/>
            <w:tcBorders>
              <w:top w:val="single" w:sz="4" w:space="0" w:color="auto"/>
            </w:tcBorders>
          </w:tcPr>
          <w:p w14:paraId="6253AEFA" w14:textId="77777777" w:rsidR="00EC460B" w:rsidRDefault="00EC460B" w:rsidP="008E709E">
            <w:pPr>
              <w:pStyle w:val="TableText10"/>
            </w:pPr>
            <w:r>
              <w:t>refuse to approve race meeting for purpose of betting</w:t>
            </w:r>
          </w:p>
        </w:tc>
        <w:tc>
          <w:tcPr>
            <w:tcW w:w="2511" w:type="dxa"/>
            <w:tcBorders>
              <w:top w:val="single" w:sz="4" w:space="0" w:color="auto"/>
            </w:tcBorders>
          </w:tcPr>
          <w:p w14:paraId="3F6C9DED" w14:textId="77777777" w:rsidR="00EC460B" w:rsidRDefault="00EC460B" w:rsidP="008E709E">
            <w:pPr>
              <w:pStyle w:val="TableText10"/>
            </w:pPr>
            <w:r>
              <w:t>applicant for approval</w:t>
            </w:r>
          </w:p>
        </w:tc>
      </w:tr>
      <w:tr w:rsidR="00EC460B" w14:paraId="511A6D41" w14:textId="77777777" w:rsidTr="008E709E">
        <w:trPr>
          <w:cantSplit/>
        </w:trPr>
        <w:tc>
          <w:tcPr>
            <w:tcW w:w="1200" w:type="dxa"/>
          </w:tcPr>
          <w:p w14:paraId="46F20BAE" w14:textId="77777777" w:rsidR="00EC460B" w:rsidRDefault="00EC460B" w:rsidP="008E709E">
            <w:pPr>
              <w:pStyle w:val="TableText10"/>
            </w:pPr>
            <w:r>
              <w:t>2</w:t>
            </w:r>
          </w:p>
        </w:tc>
        <w:tc>
          <w:tcPr>
            <w:tcW w:w="1440" w:type="dxa"/>
          </w:tcPr>
          <w:p w14:paraId="4EB6F6EA" w14:textId="77777777" w:rsidR="00EC460B" w:rsidRDefault="00EC460B" w:rsidP="008E709E">
            <w:pPr>
              <w:pStyle w:val="TableText10"/>
            </w:pPr>
            <w:r>
              <w:t>7 (2)</w:t>
            </w:r>
          </w:p>
        </w:tc>
        <w:tc>
          <w:tcPr>
            <w:tcW w:w="2409" w:type="dxa"/>
          </w:tcPr>
          <w:p w14:paraId="5C2B4DA4" w14:textId="77777777" w:rsidR="00EC460B" w:rsidRDefault="00EC460B" w:rsidP="008E709E">
            <w:pPr>
              <w:pStyle w:val="TableText10"/>
            </w:pPr>
            <w:r>
              <w:t>impose requirement about time and form of publication of schedules</w:t>
            </w:r>
          </w:p>
        </w:tc>
        <w:tc>
          <w:tcPr>
            <w:tcW w:w="2511" w:type="dxa"/>
          </w:tcPr>
          <w:p w14:paraId="044E763B" w14:textId="77777777" w:rsidR="00EC460B" w:rsidRDefault="00EC460B" w:rsidP="008E709E">
            <w:pPr>
              <w:pStyle w:val="TableText10"/>
            </w:pPr>
            <w:r>
              <w:t>controlling body or ARO</w:t>
            </w:r>
          </w:p>
        </w:tc>
      </w:tr>
      <w:tr w:rsidR="00EC460B" w14:paraId="24A9C32E" w14:textId="77777777" w:rsidTr="008E709E">
        <w:trPr>
          <w:cantSplit/>
        </w:trPr>
        <w:tc>
          <w:tcPr>
            <w:tcW w:w="1200" w:type="dxa"/>
          </w:tcPr>
          <w:p w14:paraId="7DDE3CD0" w14:textId="77777777" w:rsidR="00EC460B" w:rsidRDefault="00EC460B" w:rsidP="008E709E">
            <w:pPr>
              <w:pStyle w:val="TableText10"/>
            </w:pPr>
            <w:r>
              <w:t>3</w:t>
            </w:r>
          </w:p>
        </w:tc>
        <w:tc>
          <w:tcPr>
            <w:tcW w:w="1440" w:type="dxa"/>
          </w:tcPr>
          <w:p w14:paraId="51CFEE79" w14:textId="77777777" w:rsidR="00EC460B" w:rsidRDefault="00EC460B" w:rsidP="008E709E">
            <w:pPr>
              <w:pStyle w:val="TableText10"/>
            </w:pPr>
            <w:r>
              <w:t>9</w:t>
            </w:r>
          </w:p>
        </w:tc>
        <w:tc>
          <w:tcPr>
            <w:tcW w:w="2409" w:type="dxa"/>
          </w:tcPr>
          <w:p w14:paraId="30FC7BFD" w14:textId="77777777" w:rsidR="00EC460B" w:rsidRDefault="00EC460B" w:rsidP="008E709E">
            <w:pPr>
              <w:pStyle w:val="TableText10"/>
            </w:pPr>
            <w:r>
              <w:t>refuse to approve conduct of phantom race meeting</w:t>
            </w:r>
          </w:p>
        </w:tc>
        <w:tc>
          <w:tcPr>
            <w:tcW w:w="2511" w:type="dxa"/>
          </w:tcPr>
          <w:p w14:paraId="612D5F31" w14:textId="77777777" w:rsidR="00EC460B" w:rsidRDefault="00EC460B" w:rsidP="008E709E">
            <w:pPr>
              <w:pStyle w:val="TableText10"/>
            </w:pPr>
            <w:r>
              <w:t>applicant for approval</w:t>
            </w:r>
          </w:p>
        </w:tc>
      </w:tr>
      <w:tr w:rsidR="00EC460B" w14:paraId="381D146D" w14:textId="77777777" w:rsidTr="008E709E">
        <w:trPr>
          <w:cantSplit/>
        </w:trPr>
        <w:tc>
          <w:tcPr>
            <w:tcW w:w="1200" w:type="dxa"/>
          </w:tcPr>
          <w:p w14:paraId="1FB1702A" w14:textId="77777777" w:rsidR="00EC460B" w:rsidRDefault="00EC460B" w:rsidP="008E709E">
            <w:pPr>
              <w:pStyle w:val="TableText10"/>
            </w:pPr>
            <w:r>
              <w:t>4</w:t>
            </w:r>
          </w:p>
        </w:tc>
        <w:tc>
          <w:tcPr>
            <w:tcW w:w="1440" w:type="dxa"/>
          </w:tcPr>
          <w:p w14:paraId="7528B46D" w14:textId="77777777" w:rsidR="00EC460B" w:rsidRDefault="00EC460B" w:rsidP="008E709E">
            <w:pPr>
              <w:pStyle w:val="TableText10"/>
            </w:pPr>
            <w:r>
              <w:t>12</w:t>
            </w:r>
          </w:p>
        </w:tc>
        <w:tc>
          <w:tcPr>
            <w:tcW w:w="2409" w:type="dxa"/>
          </w:tcPr>
          <w:p w14:paraId="359EAA24" w14:textId="77777777" w:rsidR="00EC460B" w:rsidRDefault="00EC460B" w:rsidP="008E709E">
            <w:pPr>
              <w:pStyle w:val="TableText10"/>
            </w:pPr>
            <w:r>
              <w:t>refuse to approve rules other than approved rules</w:t>
            </w:r>
          </w:p>
        </w:tc>
        <w:tc>
          <w:tcPr>
            <w:tcW w:w="2511" w:type="dxa"/>
          </w:tcPr>
          <w:p w14:paraId="22F1FA53" w14:textId="77777777" w:rsidR="00EC460B" w:rsidRDefault="00EC460B" w:rsidP="008E709E">
            <w:pPr>
              <w:pStyle w:val="TableText10"/>
            </w:pPr>
            <w:r>
              <w:t>applicant for approval</w:t>
            </w:r>
          </w:p>
        </w:tc>
      </w:tr>
      <w:tr w:rsidR="00EC460B" w:rsidRPr="0062416C" w14:paraId="2529019B" w14:textId="77777777" w:rsidTr="008E709E">
        <w:trPr>
          <w:cantSplit/>
        </w:trPr>
        <w:tc>
          <w:tcPr>
            <w:tcW w:w="1200" w:type="dxa"/>
          </w:tcPr>
          <w:p w14:paraId="4EA55E02" w14:textId="77777777" w:rsidR="00EC460B" w:rsidRPr="0062416C" w:rsidRDefault="00EC460B" w:rsidP="008E709E">
            <w:pPr>
              <w:pStyle w:val="TableText10"/>
            </w:pPr>
            <w:r w:rsidRPr="0062416C">
              <w:t>5</w:t>
            </w:r>
          </w:p>
        </w:tc>
        <w:tc>
          <w:tcPr>
            <w:tcW w:w="1440" w:type="dxa"/>
          </w:tcPr>
          <w:p w14:paraId="39144659" w14:textId="77777777" w:rsidR="00EC460B" w:rsidRPr="0062416C" w:rsidRDefault="00EC460B" w:rsidP="008E709E">
            <w:pPr>
              <w:pStyle w:val="TableText10"/>
            </w:pPr>
            <w:r w:rsidRPr="0062416C">
              <w:t>61K (1) (b)</w:t>
            </w:r>
          </w:p>
        </w:tc>
        <w:tc>
          <w:tcPr>
            <w:tcW w:w="2409" w:type="dxa"/>
          </w:tcPr>
          <w:p w14:paraId="59DB9315" w14:textId="77777777" w:rsidR="00EC460B" w:rsidRPr="0062416C" w:rsidRDefault="00EC460B" w:rsidP="008E709E">
            <w:pPr>
              <w:pStyle w:val="TableText10"/>
            </w:pPr>
            <w:r w:rsidRPr="0062416C">
              <w:t xml:space="preserve">refuse to issue approval </w:t>
            </w:r>
          </w:p>
        </w:tc>
        <w:tc>
          <w:tcPr>
            <w:tcW w:w="2511" w:type="dxa"/>
          </w:tcPr>
          <w:p w14:paraId="57A662CC" w14:textId="77777777" w:rsidR="00EC460B" w:rsidRPr="0062416C" w:rsidRDefault="00EC460B" w:rsidP="008E709E">
            <w:pPr>
              <w:pStyle w:val="TableText10"/>
            </w:pPr>
            <w:r w:rsidRPr="0062416C">
              <w:t>applicant for approval</w:t>
            </w:r>
          </w:p>
        </w:tc>
      </w:tr>
      <w:tr w:rsidR="00EC460B" w:rsidRPr="0062416C" w14:paraId="3BB98223" w14:textId="77777777" w:rsidTr="008E709E">
        <w:trPr>
          <w:cantSplit/>
        </w:trPr>
        <w:tc>
          <w:tcPr>
            <w:tcW w:w="1200" w:type="dxa"/>
          </w:tcPr>
          <w:p w14:paraId="312F5474" w14:textId="77777777" w:rsidR="00EC460B" w:rsidRPr="0062416C" w:rsidRDefault="00EC460B" w:rsidP="008E709E">
            <w:pPr>
              <w:pStyle w:val="TableText10"/>
            </w:pPr>
            <w:r w:rsidRPr="0062416C">
              <w:t>6</w:t>
            </w:r>
          </w:p>
        </w:tc>
        <w:tc>
          <w:tcPr>
            <w:tcW w:w="1440" w:type="dxa"/>
          </w:tcPr>
          <w:p w14:paraId="7FC7A201" w14:textId="77777777" w:rsidR="00EC460B" w:rsidRPr="0062416C" w:rsidRDefault="00EC460B" w:rsidP="008E709E">
            <w:pPr>
              <w:pStyle w:val="TableText10"/>
            </w:pPr>
            <w:r w:rsidRPr="0062416C">
              <w:t>61N (b)</w:t>
            </w:r>
          </w:p>
        </w:tc>
        <w:tc>
          <w:tcPr>
            <w:tcW w:w="2409" w:type="dxa"/>
          </w:tcPr>
          <w:p w14:paraId="289F0596" w14:textId="77777777" w:rsidR="00EC460B" w:rsidRPr="0062416C" w:rsidRDefault="00EC460B" w:rsidP="008E709E">
            <w:pPr>
              <w:pStyle w:val="TableText10"/>
            </w:pPr>
            <w:r w:rsidRPr="0062416C">
              <w:t>issue approval on condition</w:t>
            </w:r>
          </w:p>
        </w:tc>
        <w:tc>
          <w:tcPr>
            <w:tcW w:w="2511" w:type="dxa"/>
          </w:tcPr>
          <w:p w14:paraId="77A623D4" w14:textId="77777777" w:rsidR="00EC460B" w:rsidRPr="0062416C" w:rsidRDefault="00EC460B" w:rsidP="008E709E">
            <w:pPr>
              <w:pStyle w:val="TableText10"/>
            </w:pPr>
            <w:r w:rsidRPr="0062416C">
              <w:t>applicant for approval</w:t>
            </w:r>
          </w:p>
        </w:tc>
      </w:tr>
      <w:tr w:rsidR="00EC460B" w:rsidRPr="0062416C" w14:paraId="6A304910" w14:textId="77777777" w:rsidTr="008E709E">
        <w:trPr>
          <w:cantSplit/>
        </w:trPr>
        <w:tc>
          <w:tcPr>
            <w:tcW w:w="1200" w:type="dxa"/>
          </w:tcPr>
          <w:p w14:paraId="56C257F3" w14:textId="77777777" w:rsidR="00EC460B" w:rsidRPr="0062416C" w:rsidRDefault="00EC460B" w:rsidP="008E709E">
            <w:pPr>
              <w:pStyle w:val="TableText10"/>
            </w:pPr>
            <w:r w:rsidRPr="0062416C">
              <w:t>7</w:t>
            </w:r>
          </w:p>
        </w:tc>
        <w:tc>
          <w:tcPr>
            <w:tcW w:w="1440" w:type="dxa"/>
          </w:tcPr>
          <w:p w14:paraId="78B4D9F1" w14:textId="77777777" w:rsidR="00EC460B" w:rsidRPr="0062416C" w:rsidRDefault="00EC460B" w:rsidP="008E709E">
            <w:pPr>
              <w:pStyle w:val="TableText10"/>
            </w:pPr>
            <w:r w:rsidRPr="0062416C">
              <w:t>61N (b)</w:t>
            </w:r>
          </w:p>
        </w:tc>
        <w:tc>
          <w:tcPr>
            <w:tcW w:w="2409" w:type="dxa"/>
          </w:tcPr>
          <w:p w14:paraId="4D19FC7E" w14:textId="77777777" w:rsidR="00EC460B" w:rsidRPr="0062416C" w:rsidRDefault="00EC460B" w:rsidP="008E709E">
            <w:pPr>
              <w:pStyle w:val="TableText10"/>
            </w:pPr>
            <w:r w:rsidRPr="0062416C">
              <w:t>renew approval on condition</w:t>
            </w:r>
          </w:p>
        </w:tc>
        <w:tc>
          <w:tcPr>
            <w:tcW w:w="2511" w:type="dxa"/>
          </w:tcPr>
          <w:p w14:paraId="78F8570B" w14:textId="77777777" w:rsidR="00EC460B" w:rsidRPr="0062416C" w:rsidRDefault="00EC460B" w:rsidP="008E709E">
            <w:pPr>
              <w:pStyle w:val="TableText10"/>
            </w:pPr>
            <w:r w:rsidRPr="0062416C">
              <w:t>licensed wagering operator</w:t>
            </w:r>
          </w:p>
        </w:tc>
      </w:tr>
      <w:tr w:rsidR="00EC460B" w:rsidRPr="0062416C" w14:paraId="11853666" w14:textId="77777777" w:rsidTr="008E709E">
        <w:trPr>
          <w:cantSplit/>
        </w:trPr>
        <w:tc>
          <w:tcPr>
            <w:tcW w:w="1200" w:type="dxa"/>
          </w:tcPr>
          <w:p w14:paraId="596FE59E" w14:textId="77777777" w:rsidR="00EC460B" w:rsidRPr="0062416C" w:rsidRDefault="00EC460B" w:rsidP="008E709E">
            <w:pPr>
              <w:pStyle w:val="TableText10"/>
            </w:pPr>
            <w:r w:rsidRPr="0062416C">
              <w:t>8</w:t>
            </w:r>
          </w:p>
        </w:tc>
        <w:tc>
          <w:tcPr>
            <w:tcW w:w="1440" w:type="dxa"/>
          </w:tcPr>
          <w:p w14:paraId="34C8D370" w14:textId="77777777" w:rsidR="00EC460B" w:rsidRPr="0062416C" w:rsidRDefault="00EC460B" w:rsidP="008E709E">
            <w:pPr>
              <w:pStyle w:val="TableText10"/>
            </w:pPr>
            <w:r w:rsidRPr="0062416C">
              <w:t>61Q (1) (b)</w:t>
            </w:r>
          </w:p>
        </w:tc>
        <w:tc>
          <w:tcPr>
            <w:tcW w:w="2409" w:type="dxa"/>
          </w:tcPr>
          <w:p w14:paraId="17643EE4" w14:textId="77777777" w:rsidR="00EC460B" w:rsidRPr="0062416C" w:rsidRDefault="00EC460B" w:rsidP="008E709E">
            <w:pPr>
              <w:pStyle w:val="TableText10"/>
            </w:pPr>
            <w:r w:rsidRPr="0062416C">
              <w:t xml:space="preserve">refuse to renew approval </w:t>
            </w:r>
          </w:p>
        </w:tc>
        <w:tc>
          <w:tcPr>
            <w:tcW w:w="2511" w:type="dxa"/>
          </w:tcPr>
          <w:p w14:paraId="7BCD6413" w14:textId="77777777" w:rsidR="00EC460B" w:rsidRPr="0062416C" w:rsidRDefault="00EC460B" w:rsidP="008E709E">
            <w:pPr>
              <w:pStyle w:val="TableText10"/>
            </w:pPr>
            <w:r w:rsidRPr="0062416C">
              <w:t xml:space="preserve">licensed wagering operator </w:t>
            </w:r>
          </w:p>
        </w:tc>
      </w:tr>
      <w:tr w:rsidR="00EC460B" w:rsidRPr="0062416C" w14:paraId="7E49E1C5" w14:textId="77777777" w:rsidTr="008E709E">
        <w:trPr>
          <w:cantSplit/>
        </w:trPr>
        <w:tc>
          <w:tcPr>
            <w:tcW w:w="1200" w:type="dxa"/>
          </w:tcPr>
          <w:p w14:paraId="3E84A685" w14:textId="77777777" w:rsidR="00EC460B" w:rsidRPr="0062416C" w:rsidRDefault="00EC460B" w:rsidP="008E709E">
            <w:pPr>
              <w:pStyle w:val="TableText10"/>
            </w:pPr>
            <w:r w:rsidRPr="0062416C">
              <w:t>9</w:t>
            </w:r>
          </w:p>
        </w:tc>
        <w:tc>
          <w:tcPr>
            <w:tcW w:w="1440" w:type="dxa"/>
          </w:tcPr>
          <w:p w14:paraId="01F51064" w14:textId="77777777" w:rsidR="00EC460B" w:rsidRPr="0062416C" w:rsidRDefault="00EC460B" w:rsidP="008E709E">
            <w:pPr>
              <w:pStyle w:val="TableText10"/>
            </w:pPr>
            <w:r w:rsidRPr="0062416C">
              <w:t>61R</w:t>
            </w:r>
          </w:p>
        </w:tc>
        <w:tc>
          <w:tcPr>
            <w:tcW w:w="2409" w:type="dxa"/>
          </w:tcPr>
          <w:p w14:paraId="3182782A" w14:textId="77777777" w:rsidR="00EC460B" w:rsidRPr="0062416C" w:rsidRDefault="00EC460B" w:rsidP="008E709E">
            <w:pPr>
              <w:pStyle w:val="TableText10"/>
            </w:pPr>
            <w:r w:rsidRPr="0062416C">
              <w:t>revoke approval</w:t>
            </w:r>
          </w:p>
        </w:tc>
        <w:tc>
          <w:tcPr>
            <w:tcW w:w="2511" w:type="dxa"/>
          </w:tcPr>
          <w:p w14:paraId="7548A0B3" w14:textId="77777777" w:rsidR="00EC460B" w:rsidRPr="0062416C" w:rsidRDefault="00EC460B" w:rsidP="008E709E">
            <w:pPr>
              <w:pStyle w:val="TableText10"/>
            </w:pPr>
            <w:r w:rsidRPr="0062416C">
              <w:t xml:space="preserve">the person whose approval was revoked </w:t>
            </w:r>
          </w:p>
        </w:tc>
      </w:tr>
    </w:tbl>
    <w:p w14:paraId="73672E63" w14:textId="77777777" w:rsidR="00EC460B" w:rsidRDefault="00EC460B" w:rsidP="00EC460B">
      <w:pPr>
        <w:pStyle w:val="03Schedule"/>
        <w:sectPr w:rsidR="00EC460B">
          <w:headerReference w:type="even" r:id="rId98"/>
          <w:headerReference w:type="default" r:id="rId99"/>
          <w:footerReference w:type="even" r:id="rId100"/>
          <w:footerReference w:type="default" r:id="rId101"/>
          <w:type w:val="continuous"/>
          <w:pgSz w:w="11907" w:h="16839" w:code="9"/>
          <w:pgMar w:top="3880" w:right="1900" w:bottom="3100" w:left="2300" w:header="2280" w:footer="1760" w:gutter="0"/>
          <w:cols w:space="720"/>
        </w:sectPr>
      </w:pPr>
    </w:p>
    <w:p w14:paraId="586B747D" w14:textId="77777777" w:rsidR="00EC460B" w:rsidRDefault="00EC460B" w:rsidP="00EC460B">
      <w:pPr>
        <w:pStyle w:val="PageBreak"/>
      </w:pPr>
      <w:r>
        <w:br w:type="page"/>
      </w:r>
    </w:p>
    <w:p w14:paraId="2D60C83C" w14:textId="77777777" w:rsidR="00EC460B" w:rsidRDefault="00EC460B" w:rsidP="00EC460B">
      <w:pPr>
        <w:pStyle w:val="Dict-Heading"/>
      </w:pPr>
      <w:bookmarkStart w:id="120" w:name="_Toc111542620"/>
      <w:r>
        <w:lastRenderedPageBreak/>
        <w:t>Dictionary</w:t>
      </w:r>
      <w:bookmarkEnd w:id="120"/>
    </w:p>
    <w:p w14:paraId="74EE840E" w14:textId="77777777" w:rsidR="00EC460B" w:rsidRDefault="00EC460B" w:rsidP="0053704B">
      <w:pPr>
        <w:pStyle w:val="ref"/>
      </w:pPr>
      <w:r>
        <w:t>(see s 2)</w:t>
      </w:r>
    </w:p>
    <w:p w14:paraId="7D4CFA41" w14:textId="59F973DE" w:rsidR="00EC460B" w:rsidRDefault="00EC460B" w:rsidP="0053704B">
      <w:pPr>
        <w:pStyle w:val="aNote"/>
      </w:pPr>
      <w:r>
        <w:rPr>
          <w:rStyle w:val="charItals"/>
        </w:rPr>
        <w:t>Note 1</w:t>
      </w:r>
      <w:r>
        <w:rPr>
          <w:rStyle w:val="charItals"/>
        </w:rPr>
        <w:tab/>
      </w:r>
      <w:r>
        <w:t xml:space="preserve">The </w:t>
      </w:r>
      <w:hyperlink r:id="rId102" w:tooltip="A2001-14" w:history="1">
        <w:r w:rsidR="00CC7DC9" w:rsidRPr="00CC7DC9">
          <w:rPr>
            <w:rStyle w:val="charCitHyperlinkAbbrev"/>
          </w:rPr>
          <w:t>Legislation Act</w:t>
        </w:r>
      </w:hyperlink>
      <w:r>
        <w:t xml:space="preserve"> contains definitions and other provisions relevant to this Act.</w:t>
      </w:r>
    </w:p>
    <w:p w14:paraId="0D29827B" w14:textId="51DEF4EC" w:rsidR="00EC460B" w:rsidRDefault="00EC460B" w:rsidP="0053704B">
      <w:pPr>
        <w:pStyle w:val="aNote"/>
        <w:ind w:left="1899" w:hanging="799"/>
      </w:pPr>
      <w:r>
        <w:rPr>
          <w:rStyle w:val="charItals"/>
        </w:rPr>
        <w:t>Note 2</w:t>
      </w:r>
      <w:r>
        <w:rPr>
          <w:rStyle w:val="charItals"/>
        </w:rPr>
        <w:tab/>
      </w:r>
      <w:r>
        <w:t xml:space="preserve">For example, the </w:t>
      </w:r>
      <w:hyperlink r:id="rId103" w:tooltip="A2001-14" w:history="1">
        <w:r w:rsidR="00CC7DC9" w:rsidRPr="00CC7DC9">
          <w:rPr>
            <w:rStyle w:val="charCitHyperlinkAbbrev"/>
          </w:rPr>
          <w:t>Legislation Act</w:t>
        </w:r>
      </w:hyperlink>
      <w:r>
        <w:t>, dict, pt 1, defines the following terms:</w:t>
      </w:r>
    </w:p>
    <w:p w14:paraId="0C7F6DB2" w14:textId="77777777" w:rsidR="00EC460B" w:rsidRPr="0040435B" w:rsidRDefault="00EC460B" w:rsidP="0053704B">
      <w:pPr>
        <w:pStyle w:val="aNoteBullet"/>
        <w:rPr>
          <w:rFonts w:ascii="Symbol" w:hAnsi="Symbol"/>
        </w:rPr>
      </w:pPr>
      <w:r w:rsidRPr="0040435B">
        <w:rPr>
          <w:rFonts w:ascii="Symbol" w:hAnsi="Symbol"/>
        </w:rPr>
        <w:t></w:t>
      </w:r>
      <w:r w:rsidRPr="0040435B">
        <w:rPr>
          <w:rFonts w:ascii="Symbol" w:hAnsi="Symbol"/>
        </w:rPr>
        <w:tab/>
      </w:r>
      <w:r w:rsidRPr="0040435B">
        <w:t>ACAT</w:t>
      </w:r>
    </w:p>
    <w:p w14:paraId="0FA0044F" w14:textId="77777777" w:rsidR="00EC460B" w:rsidRDefault="00EC460B" w:rsidP="0053704B">
      <w:pPr>
        <w:pStyle w:val="aNoteBullet"/>
        <w:rPr>
          <w:rFonts w:ascii="Symbol" w:hAnsi="Symbol"/>
        </w:rPr>
      </w:pPr>
      <w:r>
        <w:rPr>
          <w:rFonts w:ascii="Symbol" w:hAnsi="Symbol"/>
        </w:rPr>
        <w:t></w:t>
      </w:r>
      <w:r>
        <w:rPr>
          <w:rFonts w:ascii="Symbol" w:hAnsi="Symbol"/>
        </w:rPr>
        <w:tab/>
      </w:r>
      <w:r>
        <w:t>entity</w:t>
      </w:r>
    </w:p>
    <w:p w14:paraId="08D1F87C" w14:textId="77777777" w:rsidR="00EC460B" w:rsidRPr="00285FE1" w:rsidRDefault="00EC460B" w:rsidP="0053704B">
      <w:pPr>
        <w:pStyle w:val="aNoteBullet"/>
        <w:rPr>
          <w:rFonts w:ascii="Symbol" w:hAnsi="Symbol"/>
        </w:rPr>
      </w:pPr>
      <w:r w:rsidRPr="0062416C">
        <w:rPr>
          <w:rFonts w:ascii="Symbol" w:hAnsi="Symbol"/>
        </w:rPr>
        <w:t></w:t>
      </w:r>
      <w:r w:rsidRPr="0062416C">
        <w:rPr>
          <w:rFonts w:ascii="Symbol" w:hAnsi="Symbol"/>
        </w:rPr>
        <w:tab/>
      </w:r>
      <w:r w:rsidRPr="00285FE1">
        <w:t>external territory</w:t>
      </w:r>
    </w:p>
    <w:p w14:paraId="7A365FD8" w14:textId="77777777" w:rsidR="00D759F8" w:rsidRPr="00D57A5C" w:rsidRDefault="00D759F8" w:rsidP="00D759F8">
      <w:pPr>
        <w:pStyle w:val="aNoteBullet"/>
        <w:rPr>
          <w:lang w:eastAsia="en-AU"/>
        </w:rPr>
      </w:pPr>
      <w:r w:rsidRPr="0062416C">
        <w:rPr>
          <w:rFonts w:ascii="Symbol" w:hAnsi="Symbol"/>
        </w:rPr>
        <w:t></w:t>
      </w:r>
      <w:r w:rsidRPr="0062416C">
        <w:rPr>
          <w:rFonts w:ascii="Symbol" w:hAnsi="Symbol"/>
        </w:rPr>
        <w:tab/>
      </w:r>
      <w:r w:rsidRPr="00D57A5C">
        <w:rPr>
          <w:lang w:eastAsia="en-AU"/>
        </w:rPr>
        <w:t>gambling and racing commission</w:t>
      </w:r>
    </w:p>
    <w:p w14:paraId="1307E785" w14:textId="77777777" w:rsidR="00EC460B" w:rsidRPr="00285FE1" w:rsidRDefault="00EC460B" w:rsidP="0053704B">
      <w:pPr>
        <w:pStyle w:val="aNoteBullet"/>
        <w:rPr>
          <w:rFonts w:ascii="Symbol" w:hAnsi="Symbol"/>
        </w:rPr>
      </w:pPr>
      <w:r w:rsidRPr="0062416C">
        <w:rPr>
          <w:rFonts w:ascii="Symbol" w:hAnsi="Symbol"/>
        </w:rPr>
        <w:t></w:t>
      </w:r>
      <w:r w:rsidRPr="0062416C">
        <w:rPr>
          <w:rFonts w:ascii="Symbol" w:hAnsi="Symbol"/>
        </w:rPr>
        <w:tab/>
      </w:r>
      <w:r w:rsidRPr="00285FE1">
        <w:t>GST</w:t>
      </w:r>
    </w:p>
    <w:p w14:paraId="31498B25" w14:textId="77777777" w:rsidR="00EC460B" w:rsidRDefault="00EC460B" w:rsidP="0053704B">
      <w:pPr>
        <w:pStyle w:val="aNoteBullet"/>
      </w:pPr>
      <w:r>
        <w:rPr>
          <w:rFonts w:ascii="Symbol" w:hAnsi="Symbol"/>
        </w:rPr>
        <w:t></w:t>
      </w:r>
      <w:r>
        <w:rPr>
          <w:rFonts w:ascii="Symbol" w:hAnsi="Symbol"/>
        </w:rPr>
        <w:tab/>
      </w:r>
      <w:r>
        <w:t>Legislative Assembly</w:t>
      </w:r>
    </w:p>
    <w:p w14:paraId="6D6BDC43" w14:textId="77777777" w:rsidR="00EC460B" w:rsidRDefault="00EC460B" w:rsidP="0053704B">
      <w:pPr>
        <w:pStyle w:val="aNoteBullet"/>
      </w:pPr>
      <w:r>
        <w:rPr>
          <w:rFonts w:ascii="Symbol" w:hAnsi="Symbol"/>
        </w:rPr>
        <w:t></w:t>
      </w:r>
      <w:r>
        <w:rPr>
          <w:rFonts w:ascii="Symbol" w:hAnsi="Symbol"/>
        </w:rPr>
        <w:tab/>
      </w:r>
      <w:r>
        <w:t>Minister (see s 162)</w:t>
      </w:r>
    </w:p>
    <w:p w14:paraId="5DEDDDAA" w14:textId="77777777" w:rsidR="00EC460B" w:rsidRDefault="00EC460B" w:rsidP="0053704B">
      <w:pPr>
        <w:pStyle w:val="aNoteBullet"/>
      </w:pPr>
      <w:r>
        <w:rPr>
          <w:rFonts w:ascii="Symbol" w:hAnsi="Symbol"/>
        </w:rPr>
        <w:t></w:t>
      </w:r>
      <w:r>
        <w:rPr>
          <w:rFonts w:ascii="Symbol" w:hAnsi="Symbol"/>
        </w:rPr>
        <w:tab/>
      </w:r>
      <w:r>
        <w:t>penalty unit (see s 133)</w:t>
      </w:r>
    </w:p>
    <w:p w14:paraId="095DAF2F" w14:textId="77777777" w:rsidR="00EC460B" w:rsidRDefault="00EC460B" w:rsidP="0053704B">
      <w:pPr>
        <w:pStyle w:val="aNoteBulletss"/>
        <w:tabs>
          <w:tab w:val="left" w:pos="2198"/>
        </w:tabs>
      </w:pPr>
      <w:r>
        <w:rPr>
          <w:rFonts w:ascii="Symbol" w:hAnsi="Symbol" w:cs="Symbol"/>
        </w:rPr>
        <w:t></w:t>
      </w:r>
      <w:r>
        <w:rPr>
          <w:rFonts w:ascii="Symbol" w:hAnsi="Symbol" w:cs="Symbol"/>
        </w:rPr>
        <w:tab/>
      </w:r>
      <w:r>
        <w:t>reviewable decision notice</w:t>
      </w:r>
    </w:p>
    <w:p w14:paraId="6A164B2E" w14:textId="77777777" w:rsidR="00EC460B" w:rsidRDefault="00EC460B" w:rsidP="0053704B">
      <w:pPr>
        <w:pStyle w:val="aNoteBullet"/>
        <w:rPr>
          <w:rFonts w:ascii="Symbol" w:hAnsi="Symbol"/>
        </w:rPr>
      </w:pPr>
      <w:r>
        <w:rPr>
          <w:rFonts w:ascii="Symbol" w:hAnsi="Symbol"/>
        </w:rPr>
        <w:t></w:t>
      </w:r>
      <w:r>
        <w:rPr>
          <w:rFonts w:ascii="Symbol" w:hAnsi="Symbol"/>
        </w:rPr>
        <w:tab/>
      </w:r>
      <w:r>
        <w:t>sitting day</w:t>
      </w:r>
    </w:p>
    <w:p w14:paraId="744F0AE2" w14:textId="77777777" w:rsidR="00EC460B" w:rsidRPr="00285FE1" w:rsidRDefault="00EC460B" w:rsidP="0053704B">
      <w:pPr>
        <w:pStyle w:val="aNoteBullet"/>
        <w:rPr>
          <w:rFonts w:ascii="Symbol" w:hAnsi="Symbol"/>
        </w:rPr>
      </w:pPr>
      <w:r w:rsidRPr="0062416C">
        <w:rPr>
          <w:rFonts w:ascii="Symbol" w:hAnsi="Symbol"/>
        </w:rPr>
        <w:t></w:t>
      </w:r>
      <w:r w:rsidRPr="0062416C">
        <w:rPr>
          <w:rFonts w:ascii="Symbol" w:hAnsi="Symbol"/>
        </w:rPr>
        <w:tab/>
      </w:r>
      <w:r w:rsidRPr="00285FE1">
        <w:t>State</w:t>
      </w:r>
      <w:r>
        <w:t>.</w:t>
      </w:r>
    </w:p>
    <w:p w14:paraId="176184E1" w14:textId="77777777" w:rsidR="00EC460B" w:rsidRPr="00CC7DC9" w:rsidRDefault="00EC460B" w:rsidP="00EC460B">
      <w:pPr>
        <w:pStyle w:val="Amainreturn"/>
      </w:pPr>
      <w:r w:rsidRPr="00951853">
        <w:rPr>
          <w:rStyle w:val="charBoldItals"/>
        </w:rPr>
        <w:t>1987 NSW Act</w:t>
      </w:r>
      <w:r w:rsidRPr="00CC7DC9">
        <w:t>, for part 5A (Jockeys accident insurance)—see section 61A.</w:t>
      </w:r>
    </w:p>
    <w:p w14:paraId="13335A1F" w14:textId="77777777" w:rsidR="00EC460B" w:rsidRPr="00CC7DC9" w:rsidRDefault="00EC460B" w:rsidP="00EC460B">
      <w:pPr>
        <w:pStyle w:val="Amainreturn"/>
      </w:pPr>
      <w:r w:rsidRPr="00951853">
        <w:rPr>
          <w:rStyle w:val="charBoldItals"/>
        </w:rPr>
        <w:t>1998 NSW Act</w:t>
      </w:r>
      <w:r w:rsidRPr="00CC7DC9">
        <w:t>, for part 5A (Jockeys accident insurance)—see section 61A.</w:t>
      </w:r>
    </w:p>
    <w:p w14:paraId="34151B73" w14:textId="77777777" w:rsidR="00EC460B" w:rsidRPr="00CC7DC9" w:rsidRDefault="00EC460B" w:rsidP="00EC460B">
      <w:pPr>
        <w:pStyle w:val="Amainreturn"/>
      </w:pPr>
      <w:r w:rsidRPr="00951853">
        <w:rPr>
          <w:rStyle w:val="charBoldItals"/>
        </w:rPr>
        <w:t>ACT jockey</w:t>
      </w:r>
      <w:r w:rsidRPr="00CC7DC9">
        <w:t>, for part 5A (Jockeys accident insurance)—see section 61A.</w:t>
      </w:r>
    </w:p>
    <w:p w14:paraId="28CAC97E" w14:textId="77777777" w:rsidR="00EC460B" w:rsidRPr="00CC7DC9" w:rsidRDefault="00EC460B" w:rsidP="00EC460B">
      <w:pPr>
        <w:pStyle w:val="Amainreturn"/>
      </w:pPr>
      <w:r w:rsidRPr="00951853">
        <w:rPr>
          <w:rStyle w:val="charBoldItals"/>
        </w:rPr>
        <w:t>applied NSW Acts</w:t>
      </w:r>
      <w:r w:rsidRPr="00CC7DC9">
        <w:t>, for part 5A (Jockeys accident insurance)—see section 61A.</w:t>
      </w:r>
    </w:p>
    <w:p w14:paraId="06A0C1E4" w14:textId="77777777" w:rsidR="00EC460B" w:rsidRDefault="00EC460B" w:rsidP="0053704B">
      <w:pPr>
        <w:pStyle w:val="aDef"/>
        <w:rPr>
          <w:color w:val="000000"/>
        </w:rPr>
      </w:pPr>
      <w:r w:rsidRPr="00CC7DC9">
        <w:rPr>
          <w:rStyle w:val="charBoldItals"/>
        </w:rPr>
        <w:t>approved rules</w:t>
      </w:r>
      <w:r>
        <w:rPr>
          <w:color w:val="000000"/>
        </w:rPr>
        <w:t xml:space="preserve"> means—</w:t>
      </w:r>
    </w:p>
    <w:p w14:paraId="603AF682" w14:textId="77777777" w:rsidR="00EC460B" w:rsidRDefault="00EC460B" w:rsidP="00EC460B">
      <w:pPr>
        <w:pStyle w:val="aDefpara"/>
      </w:pPr>
      <w:r>
        <w:tab/>
        <w:t>(a)</w:t>
      </w:r>
      <w:r>
        <w:tab/>
        <w:t>in relation to the racing club—the rules of thoroughbred racing; and</w:t>
      </w:r>
    </w:p>
    <w:p w14:paraId="510FB949" w14:textId="77777777" w:rsidR="00EC460B" w:rsidRDefault="00EC460B" w:rsidP="00EC460B">
      <w:pPr>
        <w:pStyle w:val="aDefpara"/>
      </w:pPr>
      <w:r>
        <w:tab/>
        <w:t>(b)</w:t>
      </w:r>
      <w:r>
        <w:tab/>
        <w:t>in relation to the harness club—the rules of harness racing; and</w:t>
      </w:r>
    </w:p>
    <w:p w14:paraId="6343FA1D" w14:textId="77777777" w:rsidR="00EC460B" w:rsidRDefault="00EC460B" w:rsidP="00EC460B">
      <w:pPr>
        <w:pStyle w:val="aDefpara"/>
      </w:pPr>
      <w:r>
        <w:tab/>
        <w:t>(</w:t>
      </w:r>
      <w:r w:rsidR="00F00045">
        <w:t>c</w:t>
      </w:r>
      <w:r>
        <w:t>)</w:t>
      </w:r>
      <w:r>
        <w:tab/>
        <w:t>in relation to an ARO—the rules approved under section 34 (4) in relation to the ARO, or as later varied under section 35 (2).</w:t>
      </w:r>
    </w:p>
    <w:p w14:paraId="41DF0726" w14:textId="77777777" w:rsidR="00EC460B" w:rsidRDefault="00EC460B" w:rsidP="00EC460B">
      <w:pPr>
        <w:pStyle w:val="aDef"/>
        <w:rPr>
          <w:color w:val="000000"/>
        </w:rPr>
      </w:pPr>
      <w:r w:rsidRPr="00CC7DC9">
        <w:rPr>
          <w:rStyle w:val="charBoldItals"/>
        </w:rPr>
        <w:lastRenderedPageBreak/>
        <w:t>ARO</w:t>
      </w:r>
      <w:r>
        <w:rPr>
          <w:color w:val="000000"/>
        </w:rPr>
        <w:t xml:space="preserve"> means an approved racing organisation approved under section 33.</w:t>
      </w:r>
    </w:p>
    <w:p w14:paraId="242203C4" w14:textId="77777777" w:rsidR="00EC460B" w:rsidRDefault="00EC460B" w:rsidP="00EC460B">
      <w:pPr>
        <w:pStyle w:val="aDef"/>
        <w:keepNext/>
        <w:rPr>
          <w:color w:val="000000"/>
        </w:rPr>
      </w:pPr>
      <w:r w:rsidRPr="00CC7DC9">
        <w:rPr>
          <w:rStyle w:val="charBoldItals"/>
        </w:rPr>
        <w:t>authorised race meeting</w:t>
      </w:r>
      <w:r>
        <w:rPr>
          <w:color w:val="000000"/>
        </w:rPr>
        <w:t xml:space="preserve"> means a race meeting—</w:t>
      </w:r>
    </w:p>
    <w:p w14:paraId="47F72A34" w14:textId="77777777" w:rsidR="00EC460B" w:rsidRDefault="00EC460B" w:rsidP="00EC460B">
      <w:pPr>
        <w:pStyle w:val="aDefpara"/>
      </w:pPr>
      <w:r>
        <w:tab/>
        <w:t>(a)</w:t>
      </w:r>
      <w:r>
        <w:tab/>
        <w:t>conducted by a controlling body or an ARO in accordance with this Act; or</w:t>
      </w:r>
    </w:p>
    <w:p w14:paraId="701AE8FA" w14:textId="77777777" w:rsidR="00EC460B" w:rsidRDefault="00EC460B" w:rsidP="00EC460B">
      <w:pPr>
        <w:pStyle w:val="aDefpara"/>
      </w:pPr>
      <w:r>
        <w:tab/>
        <w:t>(b)</w:t>
      </w:r>
      <w:r>
        <w:tab/>
        <w:t>approved by the commission under section 6;</w:t>
      </w:r>
    </w:p>
    <w:p w14:paraId="5368A1BA" w14:textId="77777777" w:rsidR="00EC460B" w:rsidRDefault="00EC460B" w:rsidP="00EC460B">
      <w:pPr>
        <w:pStyle w:val="aDef"/>
        <w:rPr>
          <w:color w:val="000000"/>
        </w:rPr>
      </w:pPr>
      <w:r>
        <w:rPr>
          <w:color w:val="000000"/>
        </w:rPr>
        <w:t>and listed in a schedule published in accordance with section 7.</w:t>
      </w:r>
    </w:p>
    <w:p w14:paraId="70112D6A" w14:textId="77777777" w:rsidR="00EC460B" w:rsidRPr="0062416C" w:rsidRDefault="00EC460B" w:rsidP="00EC460B">
      <w:pPr>
        <w:pStyle w:val="aDef"/>
        <w:rPr>
          <w:lang w:eastAsia="en-AU"/>
        </w:rPr>
      </w:pPr>
      <w:r w:rsidRPr="00C55A62">
        <w:rPr>
          <w:rStyle w:val="charBoldItals"/>
        </w:rPr>
        <w:t xml:space="preserve">betting exchange, </w:t>
      </w:r>
      <w:r w:rsidRPr="0062416C">
        <w:rPr>
          <w:bCs/>
          <w:iCs/>
          <w:lang w:eastAsia="en-AU"/>
        </w:rPr>
        <w:t>for part 5B (</w:t>
      </w:r>
      <w:r w:rsidRPr="0062416C">
        <w:rPr>
          <w:lang w:eastAsia="en-AU"/>
        </w:rPr>
        <w:t>Use of race field information)</w:t>
      </w:r>
      <w:r w:rsidRPr="0062416C">
        <w:rPr>
          <w:bCs/>
          <w:iCs/>
          <w:lang w:eastAsia="en-AU"/>
        </w:rPr>
        <w:t>—see section 61E.</w:t>
      </w:r>
    </w:p>
    <w:p w14:paraId="5E083B55" w14:textId="77777777" w:rsidR="00D759F8" w:rsidRPr="00D57A5C" w:rsidRDefault="00D759F8" w:rsidP="00D759F8">
      <w:pPr>
        <w:pStyle w:val="aDef"/>
        <w:numPr>
          <w:ilvl w:val="5"/>
          <w:numId w:val="0"/>
        </w:numPr>
        <w:ind w:left="1100"/>
        <w:rPr>
          <w:lang w:eastAsia="en-AU"/>
        </w:rPr>
      </w:pPr>
      <w:r w:rsidRPr="00CC7DC9">
        <w:rPr>
          <w:rStyle w:val="charBoldItals"/>
        </w:rPr>
        <w:t>chief executive officer</w:t>
      </w:r>
      <w:r w:rsidRPr="00D57A5C">
        <w:rPr>
          <w:lang w:eastAsia="en-AU"/>
        </w:rPr>
        <w:t xml:space="preserve"> means the chief executive officer of the gambling and racing commission.</w:t>
      </w:r>
    </w:p>
    <w:p w14:paraId="7CD92795" w14:textId="7166E370" w:rsidR="00EC460B" w:rsidRDefault="00EC460B" w:rsidP="00EC460B">
      <w:pPr>
        <w:pStyle w:val="aDef"/>
      </w:pPr>
      <w:r w:rsidRPr="00CC7DC9">
        <w:rPr>
          <w:rStyle w:val="charBoldItals"/>
        </w:rPr>
        <w:t>commission</w:t>
      </w:r>
      <w:r>
        <w:t xml:space="preserve"> means the Gambling and Racing Commission established by the </w:t>
      </w:r>
      <w:hyperlink r:id="rId104" w:tooltip="A1999-46" w:history="1">
        <w:r w:rsidR="00CC7DC9" w:rsidRPr="00CC7DC9">
          <w:rPr>
            <w:rStyle w:val="charCitHyperlinkItal"/>
          </w:rPr>
          <w:t>Gambling and Racing Control Act 1999</w:t>
        </w:r>
      </w:hyperlink>
      <w:r>
        <w:t>.</w:t>
      </w:r>
    </w:p>
    <w:p w14:paraId="31D07B10" w14:textId="77777777" w:rsidR="00EC460B" w:rsidRDefault="00EC460B" w:rsidP="00EC460B">
      <w:pPr>
        <w:pStyle w:val="aDef"/>
        <w:keepNext/>
        <w:rPr>
          <w:color w:val="000000"/>
        </w:rPr>
      </w:pPr>
      <w:r w:rsidRPr="00CC7DC9">
        <w:rPr>
          <w:rStyle w:val="charBoldItals"/>
        </w:rPr>
        <w:t>controlling body</w:t>
      </w:r>
      <w:r>
        <w:rPr>
          <w:color w:val="000000"/>
        </w:rPr>
        <w:t xml:space="preserve"> means—</w:t>
      </w:r>
    </w:p>
    <w:p w14:paraId="260DD913" w14:textId="77777777" w:rsidR="00EC460B" w:rsidRDefault="00EC460B" w:rsidP="00EC460B">
      <w:pPr>
        <w:pStyle w:val="aDefpara"/>
      </w:pPr>
      <w:r>
        <w:tab/>
        <w:t>(a)</w:t>
      </w:r>
      <w:r>
        <w:tab/>
        <w:t>the racing club; or</w:t>
      </w:r>
    </w:p>
    <w:p w14:paraId="7C4D7395" w14:textId="77777777" w:rsidR="00867B83" w:rsidRPr="00AE5ACF" w:rsidRDefault="00867B83" w:rsidP="00867B83">
      <w:pPr>
        <w:pStyle w:val="Apara"/>
      </w:pPr>
      <w:r w:rsidRPr="00AE5ACF">
        <w:tab/>
        <w:t>(b)</w:t>
      </w:r>
      <w:r w:rsidRPr="00AE5ACF">
        <w:tab/>
        <w:t>the harness club</w:t>
      </w:r>
      <w:r w:rsidR="00F00045">
        <w:t>.</w:t>
      </w:r>
    </w:p>
    <w:p w14:paraId="4258187C" w14:textId="77777777" w:rsidR="00EC460B" w:rsidRDefault="00EC460B" w:rsidP="00EC460B">
      <w:pPr>
        <w:pStyle w:val="aDef"/>
        <w:rPr>
          <w:color w:val="000000"/>
        </w:rPr>
      </w:pPr>
      <w:r w:rsidRPr="00CC7DC9">
        <w:rPr>
          <w:rStyle w:val="charBoldItals"/>
        </w:rPr>
        <w:t>corresponding body</w:t>
      </w:r>
      <w:r>
        <w:rPr>
          <w:color w:val="000000"/>
        </w:rPr>
        <w:t xml:space="preserve"> means a body in another jurisdiction, within or outside </w:t>
      </w:r>
      <w:smartTag w:uri="urn:schemas-microsoft-com:office:smarttags" w:element="place">
        <w:smartTag w:uri="urn:schemas-microsoft-com:office:smarttags" w:element="address">
          <w:r>
            <w:rPr>
              <w:color w:val="000000"/>
            </w:rPr>
            <w:t>Australia</w:t>
          </w:r>
        </w:smartTag>
      </w:smartTag>
      <w:r>
        <w:rPr>
          <w:color w:val="000000"/>
        </w:rPr>
        <w:t>, that performs functions similar to those of a controlling body.</w:t>
      </w:r>
    </w:p>
    <w:p w14:paraId="48B0228A" w14:textId="77777777" w:rsidR="00EC460B" w:rsidRDefault="00EC460B" w:rsidP="00EC460B">
      <w:pPr>
        <w:pStyle w:val="aDef"/>
        <w:rPr>
          <w:color w:val="000000"/>
        </w:rPr>
      </w:pPr>
      <w:r w:rsidRPr="00CC7DC9">
        <w:rPr>
          <w:rStyle w:val="charBoldItals"/>
        </w:rPr>
        <w:t>deputy president</w:t>
      </w:r>
      <w:r>
        <w:rPr>
          <w:color w:val="000000"/>
        </w:rPr>
        <w:t xml:space="preserve"> means the deputy president of the tribunal referred to in section 40.</w:t>
      </w:r>
    </w:p>
    <w:p w14:paraId="2829EBA4" w14:textId="77777777" w:rsidR="00EC460B" w:rsidRDefault="00EC460B" w:rsidP="00EC460B">
      <w:pPr>
        <w:pStyle w:val="aDef"/>
        <w:rPr>
          <w:color w:val="000000"/>
        </w:rPr>
      </w:pPr>
      <w:r w:rsidRPr="00CC7DC9">
        <w:rPr>
          <w:rStyle w:val="charBoldItals"/>
        </w:rPr>
        <w:t>director</w:t>
      </w:r>
      <w:r>
        <w:rPr>
          <w:color w:val="000000"/>
        </w:rPr>
        <w:t>, in relation to a controlling body, means a person occupying or acting in the position of a director of the body, by whatever name called.</w:t>
      </w:r>
    </w:p>
    <w:p w14:paraId="6B41AE72" w14:textId="77777777" w:rsidR="00EC460B" w:rsidRDefault="00EC460B" w:rsidP="00EC460B">
      <w:pPr>
        <w:pStyle w:val="aDef"/>
        <w:rPr>
          <w:color w:val="000000"/>
        </w:rPr>
      </w:pPr>
      <w:r w:rsidRPr="00CC7DC9">
        <w:rPr>
          <w:rStyle w:val="charBoldItals"/>
        </w:rPr>
        <w:t>harness club</w:t>
      </w:r>
      <w:r>
        <w:rPr>
          <w:color w:val="000000"/>
        </w:rPr>
        <w:t xml:space="preserve"> means the Canberra Harness Racing Club Inc. referred to in section 21.</w:t>
      </w:r>
    </w:p>
    <w:p w14:paraId="51CE2A46" w14:textId="77777777" w:rsidR="00EC460B" w:rsidRPr="00CC7DC9" w:rsidRDefault="00EC460B" w:rsidP="00EC460B">
      <w:pPr>
        <w:pStyle w:val="Amainreturn"/>
      </w:pPr>
      <w:r w:rsidRPr="00951853">
        <w:rPr>
          <w:rStyle w:val="charBoldItals"/>
        </w:rPr>
        <w:t>injury</w:t>
      </w:r>
      <w:r w:rsidRPr="00CC7DC9">
        <w:t>, for part 5A (Jockeys accident insurance)—see section 61A.</w:t>
      </w:r>
    </w:p>
    <w:p w14:paraId="6D3897C5" w14:textId="13303A7F" w:rsidR="00EC460B" w:rsidRDefault="00EC460B" w:rsidP="00EC460B">
      <w:pPr>
        <w:pStyle w:val="aDef"/>
      </w:pPr>
      <w:r w:rsidRPr="00CC7DC9">
        <w:rPr>
          <w:rStyle w:val="charBoldItals"/>
        </w:rPr>
        <w:lastRenderedPageBreak/>
        <w:t>inquiry</w:t>
      </w:r>
      <w:r>
        <w:t xml:space="preserve">, in relation to the commission, means an inquiry conducted by the commission in accordance with the </w:t>
      </w:r>
      <w:hyperlink r:id="rId105" w:tooltip="A1999-46" w:history="1">
        <w:r w:rsidR="00CC7DC9" w:rsidRPr="00CC7DC9">
          <w:rPr>
            <w:rStyle w:val="charCitHyperlinkItal"/>
          </w:rPr>
          <w:t>Gambling and Racing Control Act 1999</w:t>
        </w:r>
      </w:hyperlink>
      <w:r>
        <w:t>.</w:t>
      </w:r>
    </w:p>
    <w:p w14:paraId="2F234053" w14:textId="77777777" w:rsidR="00EC460B" w:rsidRDefault="00EC460B" w:rsidP="00EC460B">
      <w:pPr>
        <w:pStyle w:val="aDef"/>
        <w:rPr>
          <w:color w:val="000000"/>
        </w:rPr>
      </w:pPr>
      <w:r w:rsidRPr="00CC7DC9">
        <w:rPr>
          <w:rStyle w:val="charBoldItals"/>
        </w:rPr>
        <w:t>licensed racecourse</w:t>
      </w:r>
      <w:r>
        <w:rPr>
          <w:color w:val="000000"/>
        </w:rPr>
        <w:t>—see section 5.</w:t>
      </w:r>
    </w:p>
    <w:p w14:paraId="76678F62" w14:textId="77777777" w:rsidR="00EC460B" w:rsidRPr="00C55A62" w:rsidRDefault="00EC460B" w:rsidP="00EC460B">
      <w:pPr>
        <w:pStyle w:val="aDef"/>
        <w:rPr>
          <w:rStyle w:val="charBoldItals"/>
        </w:rPr>
      </w:pPr>
      <w:r>
        <w:rPr>
          <w:rStyle w:val="charBoldItals"/>
        </w:rPr>
        <w:t>licensed</w:t>
      </w:r>
      <w:r w:rsidRPr="00C55A62">
        <w:rPr>
          <w:rStyle w:val="charBoldItals"/>
        </w:rPr>
        <w:t xml:space="preserve"> wagering operator, </w:t>
      </w:r>
      <w:r w:rsidRPr="0062416C">
        <w:rPr>
          <w:lang w:eastAsia="en-AU"/>
        </w:rPr>
        <w:t>for part 5B (Use of race field information)—see section 61E.</w:t>
      </w:r>
      <w:r w:rsidRPr="00C55A62">
        <w:rPr>
          <w:rStyle w:val="charBoldItals"/>
        </w:rPr>
        <w:t xml:space="preserve"> </w:t>
      </w:r>
    </w:p>
    <w:p w14:paraId="7DF49DA1" w14:textId="77777777" w:rsidR="00EC460B" w:rsidRPr="00CC7DC9" w:rsidRDefault="00EC460B" w:rsidP="00EC460B">
      <w:pPr>
        <w:pStyle w:val="Amainreturn"/>
      </w:pPr>
      <w:r w:rsidRPr="00951853">
        <w:rPr>
          <w:rStyle w:val="charBoldItals"/>
        </w:rPr>
        <w:t>NSW Acts,</w:t>
      </w:r>
      <w:r w:rsidRPr="00CC7DC9">
        <w:t xml:space="preserve"> for part 5A (Jockeys accident insurance)—see section 61A.</w:t>
      </w:r>
    </w:p>
    <w:p w14:paraId="2C503395" w14:textId="77777777" w:rsidR="00EC460B" w:rsidRPr="00CC7DC9" w:rsidRDefault="00EC460B" w:rsidP="00EC460B">
      <w:pPr>
        <w:pStyle w:val="Amainreturn"/>
      </w:pPr>
      <w:r w:rsidRPr="00951853">
        <w:rPr>
          <w:rStyle w:val="charBoldItals"/>
        </w:rPr>
        <w:t>NSW jockey,</w:t>
      </w:r>
      <w:r w:rsidRPr="00CC7DC9">
        <w:t xml:space="preserve"> for part 5A (Jockeys accident insurance)—see section 61A.</w:t>
      </w:r>
    </w:p>
    <w:p w14:paraId="1BD7ABFB" w14:textId="77777777" w:rsidR="00EC460B" w:rsidRDefault="00EC460B" w:rsidP="00EC460B">
      <w:pPr>
        <w:pStyle w:val="aDef"/>
        <w:rPr>
          <w:color w:val="000000"/>
        </w:rPr>
      </w:pPr>
      <w:r w:rsidRPr="00CC7DC9">
        <w:rPr>
          <w:rStyle w:val="charBoldItals"/>
        </w:rPr>
        <w:t>president</w:t>
      </w:r>
      <w:r>
        <w:rPr>
          <w:color w:val="000000"/>
        </w:rPr>
        <w:t xml:space="preserve"> means the president of the tribunal referred to in section 40.</w:t>
      </w:r>
    </w:p>
    <w:p w14:paraId="3BED6F49" w14:textId="77777777" w:rsidR="00EC460B" w:rsidRDefault="00EC460B" w:rsidP="00EC460B">
      <w:pPr>
        <w:pStyle w:val="aDef"/>
        <w:keepNext/>
        <w:rPr>
          <w:color w:val="000000"/>
        </w:rPr>
      </w:pPr>
      <w:r w:rsidRPr="00CC7DC9">
        <w:rPr>
          <w:rStyle w:val="charBoldItals"/>
        </w:rPr>
        <w:t>race</w:t>
      </w:r>
      <w:r>
        <w:rPr>
          <w:color w:val="000000"/>
        </w:rPr>
        <w:t xml:space="preserve"> means—</w:t>
      </w:r>
    </w:p>
    <w:p w14:paraId="1ED318B7" w14:textId="77777777" w:rsidR="00EC460B" w:rsidRDefault="00EC460B" w:rsidP="0053704B">
      <w:pPr>
        <w:pStyle w:val="aDefpara"/>
        <w:keepNext/>
      </w:pPr>
      <w:r>
        <w:tab/>
        <w:t>(a)</w:t>
      </w:r>
      <w:r>
        <w:tab/>
        <w:t>a thoroughbred race; or</w:t>
      </w:r>
    </w:p>
    <w:p w14:paraId="2367EC1D" w14:textId="77777777" w:rsidR="00EC460B" w:rsidRDefault="00EC460B" w:rsidP="0053704B">
      <w:pPr>
        <w:pStyle w:val="aDefpara"/>
        <w:keepNext/>
      </w:pPr>
      <w:r>
        <w:tab/>
        <w:t>(b)</w:t>
      </w:r>
      <w:r>
        <w:tab/>
        <w:t>a harness race; or</w:t>
      </w:r>
    </w:p>
    <w:p w14:paraId="64D9E0E3" w14:textId="77777777" w:rsidR="00EC460B" w:rsidRDefault="00EC460B" w:rsidP="00EC460B">
      <w:pPr>
        <w:pStyle w:val="aDefpara"/>
      </w:pPr>
      <w:r>
        <w:tab/>
        <w:t>(</w:t>
      </w:r>
      <w:r w:rsidR="00D76092">
        <w:t>c</w:t>
      </w:r>
      <w:r>
        <w:t>)</w:t>
      </w:r>
      <w:r>
        <w:tab/>
        <w:t>a race of a kind prescribed by regulation.</w:t>
      </w:r>
    </w:p>
    <w:p w14:paraId="159541D4" w14:textId="77777777" w:rsidR="00EC460B" w:rsidRPr="00CC7DC9" w:rsidRDefault="00EC460B" w:rsidP="00EC460B">
      <w:pPr>
        <w:pStyle w:val="aDef"/>
      </w:pPr>
      <w:r w:rsidRPr="00C55A62">
        <w:rPr>
          <w:rStyle w:val="charBoldItals"/>
        </w:rPr>
        <w:t xml:space="preserve">race field information, </w:t>
      </w:r>
      <w:r w:rsidRPr="0062416C">
        <w:rPr>
          <w:bCs/>
          <w:iCs/>
          <w:lang w:eastAsia="en-AU"/>
        </w:rPr>
        <w:t>for part 5B (</w:t>
      </w:r>
      <w:r w:rsidRPr="0062416C">
        <w:rPr>
          <w:lang w:eastAsia="en-AU"/>
        </w:rPr>
        <w:t>Use of race field information</w:t>
      </w:r>
      <w:r w:rsidRPr="0062416C">
        <w:rPr>
          <w:bCs/>
          <w:iCs/>
          <w:lang w:eastAsia="en-AU"/>
        </w:rPr>
        <w:t>)—see section 61E.</w:t>
      </w:r>
    </w:p>
    <w:p w14:paraId="1A0B21EF" w14:textId="77777777" w:rsidR="00867B83" w:rsidRPr="00AE5ACF" w:rsidRDefault="00867B83" w:rsidP="00867B83">
      <w:pPr>
        <w:pStyle w:val="aDef"/>
        <w:rPr>
          <w:bCs/>
          <w:iCs/>
          <w:lang w:eastAsia="en-AU"/>
        </w:rPr>
      </w:pPr>
      <w:r w:rsidRPr="00AE5ACF">
        <w:rPr>
          <w:rStyle w:val="charBoldItals"/>
        </w:rPr>
        <w:t>race field information charge</w:t>
      </w:r>
      <w:r w:rsidRPr="00AE5ACF">
        <w:t>,</w:t>
      </w:r>
      <w:r w:rsidRPr="00EC21AF">
        <w:t xml:space="preserve"> </w:t>
      </w:r>
      <w:r w:rsidRPr="00AE5ACF">
        <w:rPr>
          <w:bCs/>
          <w:iCs/>
          <w:lang w:eastAsia="en-AU"/>
        </w:rPr>
        <w:t>for part 5B (</w:t>
      </w:r>
      <w:r w:rsidRPr="00AE5ACF">
        <w:rPr>
          <w:lang w:eastAsia="en-AU"/>
        </w:rPr>
        <w:t>Use of race field information)</w:t>
      </w:r>
      <w:r w:rsidRPr="00AE5ACF">
        <w:rPr>
          <w:bCs/>
          <w:iCs/>
          <w:lang w:eastAsia="en-AU"/>
        </w:rPr>
        <w:t>—see section 61M (1).</w:t>
      </w:r>
    </w:p>
    <w:p w14:paraId="38217EFA" w14:textId="77777777" w:rsidR="00EC460B" w:rsidRDefault="00EC460B" w:rsidP="00EC460B">
      <w:pPr>
        <w:pStyle w:val="aDef"/>
        <w:rPr>
          <w:color w:val="000000"/>
        </w:rPr>
      </w:pPr>
      <w:r w:rsidRPr="00CC7DC9">
        <w:rPr>
          <w:rStyle w:val="charBoldItals"/>
        </w:rPr>
        <w:t>race meeting</w:t>
      </w:r>
      <w:r>
        <w:rPr>
          <w:color w:val="000000"/>
        </w:rPr>
        <w:t xml:space="preserve"> means an event at which races are conducted.</w:t>
      </w:r>
    </w:p>
    <w:p w14:paraId="78111CA7" w14:textId="77777777" w:rsidR="00EC460B" w:rsidRDefault="00EC460B" w:rsidP="00EC460B">
      <w:pPr>
        <w:pStyle w:val="aDef"/>
        <w:rPr>
          <w:lang w:eastAsia="en-AU"/>
        </w:rPr>
      </w:pPr>
      <w:r w:rsidRPr="00C55A62">
        <w:rPr>
          <w:rStyle w:val="charBoldItals"/>
        </w:rPr>
        <w:t xml:space="preserve">racing authority, </w:t>
      </w:r>
      <w:r w:rsidRPr="0062416C">
        <w:rPr>
          <w:lang w:eastAsia="en-AU"/>
        </w:rPr>
        <w:t>for part 5B (Use of race field information)—see section 61E.</w:t>
      </w:r>
    </w:p>
    <w:p w14:paraId="438518B8" w14:textId="77777777" w:rsidR="00D76092" w:rsidRPr="00667CB1" w:rsidRDefault="00D76092" w:rsidP="00D76092">
      <w:pPr>
        <w:pStyle w:val="aDef"/>
      </w:pPr>
      <w:r w:rsidRPr="00667CB1">
        <w:rPr>
          <w:rStyle w:val="charBoldItals"/>
        </w:rPr>
        <w:t>racing club</w:t>
      </w:r>
      <w:r w:rsidRPr="00667CB1">
        <w:t xml:space="preserve"> means the Canberra Racing Club Incorporated mentioned in section 15.</w:t>
      </w:r>
    </w:p>
    <w:p w14:paraId="641233F7" w14:textId="3C40E8E3" w:rsidR="00EC460B" w:rsidRPr="00CC7DC9" w:rsidRDefault="00EC460B" w:rsidP="00EC460B">
      <w:pPr>
        <w:pStyle w:val="Amainreturn"/>
      </w:pPr>
      <w:r w:rsidRPr="00951853">
        <w:rPr>
          <w:rStyle w:val="charBoldItals"/>
        </w:rPr>
        <w:t>Racing NSW,</w:t>
      </w:r>
      <w:r w:rsidRPr="00CC7DC9">
        <w:t xml:space="preserve"> for part 5A (Jockeys accident insurance)—see the </w:t>
      </w:r>
      <w:hyperlink r:id="rId106" w:tooltip="Act 1996 No 37 (NSW)" w:history="1">
        <w:r w:rsidR="00454435" w:rsidRPr="00454435">
          <w:rPr>
            <w:rStyle w:val="charCitHyperlinkItal"/>
          </w:rPr>
          <w:t>Thoroughbred Racing Act 1996</w:t>
        </w:r>
      </w:hyperlink>
      <w:r w:rsidRPr="00CC7DC9">
        <w:t xml:space="preserve"> (NSW), section 3.</w:t>
      </w:r>
    </w:p>
    <w:p w14:paraId="296084DE" w14:textId="77777777" w:rsidR="00EC460B" w:rsidRDefault="00EC460B" w:rsidP="00EC460B">
      <w:pPr>
        <w:pStyle w:val="aDef"/>
        <w:rPr>
          <w:color w:val="000000"/>
        </w:rPr>
      </w:pPr>
      <w:r w:rsidRPr="00CC7DC9">
        <w:rPr>
          <w:rStyle w:val="charBoldItals"/>
        </w:rPr>
        <w:t>registrar</w:t>
      </w:r>
      <w:r>
        <w:rPr>
          <w:color w:val="000000"/>
        </w:rPr>
        <w:t xml:space="preserve"> means the registrar of the tribunal appointed under section 46.</w:t>
      </w:r>
    </w:p>
    <w:p w14:paraId="76D5EEF8" w14:textId="77777777" w:rsidR="00867B83" w:rsidRPr="00AE5ACF" w:rsidRDefault="00867B83" w:rsidP="00867B83">
      <w:pPr>
        <w:pStyle w:val="aDef"/>
        <w:rPr>
          <w:bCs/>
          <w:iCs/>
          <w:lang w:eastAsia="en-AU"/>
        </w:rPr>
      </w:pPr>
      <w:r w:rsidRPr="00AE5ACF">
        <w:rPr>
          <w:rStyle w:val="charBoldItals"/>
        </w:rPr>
        <w:lastRenderedPageBreak/>
        <w:t>relevant controlling body</w:t>
      </w:r>
      <w:r w:rsidRPr="00AE5ACF">
        <w:t>,</w:t>
      </w:r>
      <w:r w:rsidRPr="00EC21AF">
        <w:t xml:space="preserve"> </w:t>
      </w:r>
      <w:r w:rsidRPr="00AE5ACF">
        <w:rPr>
          <w:bCs/>
          <w:iCs/>
          <w:lang w:eastAsia="en-AU"/>
        </w:rPr>
        <w:t>for part 5B (</w:t>
      </w:r>
      <w:r w:rsidRPr="00AE5ACF">
        <w:rPr>
          <w:lang w:eastAsia="en-AU"/>
        </w:rPr>
        <w:t>Use of race field information)</w:t>
      </w:r>
      <w:r w:rsidRPr="00AE5ACF">
        <w:rPr>
          <w:bCs/>
          <w:iCs/>
          <w:lang w:eastAsia="en-AU"/>
        </w:rPr>
        <w:t>—see section 61E.</w:t>
      </w:r>
    </w:p>
    <w:p w14:paraId="083D9463" w14:textId="77777777" w:rsidR="00EC460B" w:rsidRDefault="00EC460B" w:rsidP="00EC460B">
      <w:pPr>
        <w:pStyle w:val="aDef"/>
      </w:pPr>
      <w:r w:rsidRPr="00CC7DC9">
        <w:rPr>
          <w:rStyle w:val="charBoldItals"/>
        </w:rPr>
        <w:t>reviewable decision</w:t>
      </w:r>
      <w:r>
        <w:t>, for part 6 (Notification and review of decisions)—see section 62.</w:t>
      </w:r>
    </w:p>
    <w:p w14:paraId="3D7249D8" w14:textId="77777777" w:rsidR="00EC460B" w:rsidRDefault="00EC460B" w:rsidP="00EC460B">
      <w:pPr>
        <w:pStyle w:val="aDef"/>
        <w:rPr>
          <w:color w:val="000000"/>
        </w:rPr>
      </w:pPr>
      <w:r w:rsidRPr="00CC7DC9">
        <w:rPr>
          <w:rStyle w:val="charBoldItals"/>
        </w:rPr>
        <w:t>rules of harness racing</w:t>
      </w:r>
      <w:r>
        <w:rPr>
          <w:color w:val="000000"/>
        </w:rPr>
        <w:t xml:space="preserve"> means the rules made under section 25.</w:t>
      </w:r>
    </w:p>
    <w:p w14:paraId="6487BFEE" w14:textId="3A5EEBEC" w:rsidR="00EC460B" w:rsidRDefault="00EC460B" w:rsidP="00EC460B">
      <w:pPr>
        <w:pStyle w:val="aDef"/>
        <w:rPr>
          <w:color w:val="000000"/>
        </w:rPr>
      </w:pPr>
      <w:r w:rsidRPr="00CC7DC9">
        <w:rPr>
          <w:rStyle w:val="charBoldItals"/>
        </w:rPr>
        <w:t>rules of the tribunal</w:t>
      </w:r>
      <w:r>
        <w:rPr>
          <w:color w:val="000000"/>
        </w:rPr>
        <w:t xml:space="preserve"> means the rules of procedure made under section</w:t>
      </w:r>
      <w:r w:rsidR="00BB59E2">
        <w:rPr>
          <w:color w:val="000000"/>
        </w:rPr>
        <w:t> </w:t>
      </w:r>
      <w:r>
        <w:rPr>
          <w:color w:val="000000"/>
        </w:rPr>
        <w:t>45.</w:t>
      </w:r>
    </w:p>
    <w:p w14:paraId="46DAECD8" w14:textId="77777777" w:rsidR="00EC460B" w:rsidRDefault="00EC460B" w:rsidP="00EC460B">
      <w:pPr>
        <w:pStyle w:val="aDef"/>
        <w:rPr>
          <w:color w:val="000000"/>
        </w:rPr>
      </w:pPr>
      <w:r w:rsidRPr="00CC7DC9">
        <w:rPr>
          <w:rStyle w:val="charBoldItals"/>
        </w:rPr>
        <w:t>rules of thoroughbred racing</w:t>
      </w:r>
      <w:r>
        <w:rPr>
          <w:color w:val="000000"/>
        </w:rPr>
        <w:t xml:space="preserve"> means the rules made or adopted under section 19.</w:t>
      </w:r>
    </w:p>
    <w:p w14:paraId="57BCFD13" w14:textId="77777777" w:rsidR="00EC460B" w:rsidRPr="00CC7DC9" w:rsidRDefault="00EC460B" w:rsidP="00EC460B">
      <w:pPr>
        <w:pStyle w:val="Amainreturn"/>
      </w:pPr>
      <w:r w:rsidRPr="00951853">
        <w:rPr>
          <w:rStyle w:val="charBoldItals"/>
        </w:rPr>
        <w:t>special insurance scheme</w:t>
      </w:r>
      <w:r w:rsidRPr="00CC7DC9">
        <w:t>, for NSW jockeys, for part 5A (Jockeys accident insurance)—see section 61A.</w:t>
      </w:r>
    </w:p>
    <w:p w14:paraId="08459D3E" w14:textId="77777777" w:rsidR="00EC460B" w:rsidRDefault="00EC460B" w:rsidP="00EC460B">
      <w:pPr>
        <w:pStyle w:val="aDef"/>
        <w:rPr>
          <w:color w:val="000000"/>
        </w:rPr>
      </w:pPr>
      <w:r w:rsidRPr="00CC7DC9">
        <w:rPr>
          <w:rStyle w:val="charBoldItals"/>
        </w:rPr>
        <w:t>special rules</w:t>
      </w:r>
      <w:r>
        <w:rPr>
          <w:color w:val="000000"/>
        </w:rPr>
        <w:t xml:space="preserve"> means rules of racing or betting approved under section 12.</w:t>
      </w:r>
    </w:p>
    <w:p w14:paraId="71AE171B" w14:textId="77777777" w:rsidR="00EC460B" w:rsidRDefault="00EC460B" w:rsidP="00EC460B">
      <w:pPr>
        <w:pStyle w:val="aDef"/>
        <w:rPr>
          <w:color w:val="000000"/>
        </w:rPr>
      </w:pPr>
      <w:r w:rsidRPr="00CC7DC9">
        <w:rPr>
          <w:rStyle w:val="charBoldItals"/>
        </w:rPr>
        <w:t>tribunal</w:t>
      </w:r>
      <w:r>
        <w:rPr>
          <w:color w:val="000000"/>
        </w:rPr>
        <w:t xml:space="preserve"> means the Racing Appeals Tribunal established under part 5.</w:t>
      </w:r>
    </w:p>
    <w:p w14:paraId="3EB960DE" w14:textId="77777777" w:rsidR="00EC460B" w:rsidRPr="00E64527" w:rsidRDefault="00EC460B" w:rsidP="00EC460B">
      <w:pPr>
        <w:pStyle w:val="aDef"/>
        <w:rPr>
          <w:bCs/>
          <w:iCs/>
          <w:lang w:eastAsia="en-AU"/>
        </w:rPr>
      </w:pPr>
      <w:r w:rsidRPr="00C55A62">
        <w:rPr>
          <w:rStyle w:val="charBoldItals"/>
        </w:rPr>
        <w:t xml:space="preserve">wagering operator, </w:t>
      </w:r>
      <w:r w:rsidRPr="0062416C">
        <w:rPr>
          <w:bCs/>
          <w:iCs/>
          <w:lang w:eastAsia="en-AU"/>
        </w:rPr>
        <w:t>for part 5B (</w:t>
      </w:r>
      <w:r w:rsidRPr="0062416C">
        <w:rPr>
          <w:lang w:eastAsia="en-AU"/>
        </w:rPr>
        <w:t>Use of race field information</w:t>
      </w:r>
      <w:r w:rsidRPr="0062416C">
        <w:rPr>
          <w:bCs/>
          <w:iCs/>
          <w:lang w:eastAsia="en-AU"/>
        </w:rPr>
        <w:t>)—see section 61E.</w:t>
      </w:r>
    </w:p>
    <w:p w14:paraId="68C5FA70" w14:textId="77777777" w:rsidR="00EC460B" w:rsidRDefault="00EC460B" w:rsidP="00EC460B">
      <w:pPr>
        <w:pStyle w:val="04Dictionary"/>
        <w:sectPr w:rsidR="00EC460B">
          <w:headerReference w:type="even" r:id="rId107"/>
          <w:headerReference w:type="default" r:id="rId108"/>
          <w:footerReference w:type="even" r:id="rId109"/>
          <w:footerReference w:type="default" r:id="rId110"/>
          <w:type w:val="continuous"/>
          <w:pgSz w:w="11907" w:h="16839" w:code="9"/>
          <w:pgMar w:top="3000" w:right="1900" w:bottom="2500" w:left="2300" w:header="2480" w:footer="2100" w:gutter="0"/>
          <w:cols w:space="720"/>
          <w:docGrid w:linePitch="254"/>
        </w:sectPr>
      </w:pPr>
    </w:p>
    <w:p w14:paraId="0E259A12" w14:textId="77777777" w:rsidR="00D04AD8" w:rsidRDefault="00D04AD8">
      <w:pPr>
        <w:pStyle w:val="Endnote1"/>
      </w:pPr>
      <w:bookmarkStart w:id="121" w:name="_Toc111542621"/>
      <w:r>
        <w:lastRenderedPageBreak/>
        <w:t>Endnotes</w:t>
      </w:r>
      <w:bookmarkEnd w:id="121"/>
    </w:p>
    <w:p w14:paraId="53944FEC" w14:textId="77777777" w:rsidR="00D04AD8" w:rsidRPr="00730340" w:rsidRDefault="00D04AD8">
      <w:pPr>
        <w:pStyle w:val="Endnote2"/>
      </w:pPr>
      <w:bookmarkStart w:id="122" w:name="_Toc111542622"/>
      <w:r w:rsidRPr="00730340">
        <w:rPr>
          <w:rStyle w:val="charTableNo"/>
        </w:rPr>
        <w:t>1</w:t>
      </w:r>
      <w:r>
        <w:tab/>
      </w:r>
      <w:r w:rsidRPr="00730340">
        <w:rPr>
          <w:rStyle w:val="charTableText"/>
        </w:rPr>
        <w:t>About the endnotes</w:t>
      </w:r>
      <w:bookmarkEnd w:id="122"/>
    </w:p>
    <w:p w14:paraId="7BCAF117" w14:textId="77777777" w:rsidR="00D04AD8" w:rsidRDefault="00D04AD8">
      <w:pPr>
        <w:pStyle w:val="EndNoteTextPub"/>
      </w:pPr>
      <w:r>
        <w:t>Amending and modifying laws are annotated in the legislation history and the amendment history.  Current modifications are not included in the republished law but are set out in the endnotes.</w:t>
      </w:r>
    </w:p>
    <w:p w14:paraId="338FEFD3" w14:textId="213322A2" w:rsidR="00D04AD8" w:rsidRDefault="00D04AD8">
      <w:pPr>
        <w:pStyle w:val="EndNoteTextPub"/>
      </w:pPr>
      <w:r>
        <w:t xml:space="preserve">Not all editorial amendments made under the </w:t>
      </w:r>
      <w:hyperlink r:id="rId111" w:tooltip="A2001-14" w:history="1">
        <w:r w:rsidRPr="00196DF4">
          <w:rPr>
            <w:rStyle w:val="charCitHyperlinkItal"/>
          </w:rPr>
          <w:t>Legislation Act 2001</w:t>
        </w:r>
      </w:hyperlink>
      <w:r>
        <w:t>, part 11.3 are annotated in the amendment history.  Full details of any amendments can be obtained from the Parliamentary Counsel’s Office.</w:t>
      </w:r>
    </w:p>
    <w:p w14:paraId="33F03DDB" w14:textId="77777777" w:rsidR="00D04AD8" w:rsidRDefault="00D04AD8" w:rsidP="00F266EF">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281C9FC" w14:textId="77777777" w:rsidR="00D04AD8" w:rsidRDefault="00D04AD8">
      <w:pPr>
        <w:pStyle w:val="EndNoteTextPub"/>
      </w:pPr>
      <w:r>
        <w:t xml:space="preserve">If all the provisions of the law have been renumbered, a table of renumbered provisions gives details of previous and current numbering.  </w:t>
      </w:r>
    </w:p>
    <w:p w14:paraId="682E90B3" w14:textId="77777777" w:rsidR="00D04AD8" w:rsidRDefault="00D04AD8">
      <w:pPr>
        <w:pStyle w:val="EndNoteTextPub"/>
      </w:pPr>
      <w:r>
        <w:t>The endnotes also include a table of earlier republications.</w:t>
      </w:r>
    </w:p>
    <w:p w14:paraId="5D722028" w14:textId="77777777" w:rsidR="00D04AD8" w:rsidRPr="00730340" w:rsidRDefault="00D04AD8">
      <w:pPr>
        <w:pStyle w:val="Endnote2"/>
      </w:pPr>
      <w:bookmarkStart w:id="123" w:name="_Toc111542623"/>
      <w:r w:rsidRPr="00730340">
        <w:rPr>
          <w:rStyle w:val="charTableNo"/>
        </w:rPr>
        <w:t>2</w:t>
      </w:r>
      <w:r>
        <w:tab/>
      </w:r>
      <w:r w:rsidRPr="00730340">
        <w:rPr>
          <w:rStyle w:val="charTableText"/>
        </w:rPr>
        <w:t>Abbreviation key</w:t>
      </w:r>
      <w:bookmarkEnd w:id="123"/>
    </w:p>
    <w:p w14:paraId="7E488568" w14:textId="77777777" w:rsidR="00D04AD8" w:rsidRDefault="00D04AD8">
      <w:pPr>
        <w:rPr>
          <w:sz w:val="4"/>
        </w:rPr>
      </w:pPr>
    </w:p>
    <w:tbl>
      <w:tblPr>
        <w:tblW w:w="7372" w:type="dxa"/>
        <w:tblInd w:w="1100" w:type="dxa"/>
        <w:tblLayout w:type="fixed"/>
        <w:tblLook w:val="0000" w:firstRow="0" w:lastRow="0" w:firstColumn="0" w:lastColumn="0" w:noHBand="0" w:noVBand="0"/>
      </w:tblPr>
      <w:tblGrid>
        <w:gridCol w:w="3720"/>
        <w:gridCol w:w="3652"/>
      </w:tblGrid>
      <w:tr w:rsidR="00D04AD8" w14:paraId="53CD50BC" w14:textId="77777777" w:rsidTr="00F266EF">
        <w:tc>
          <w:tcPr>
            <w:tcW w:w="3720" w:type="dxa"/>
          </w:tcPr>
          <w:p w14:paraId="3F32CFAE" w14:textId="77777777" w:rsidR="00D04AD8" w:rsidRDefault="00D04AD8">
            <w:pPr>
              <w:pStyle w:val="EndnotesAbbrev"/>
            </w:pPr>
            <w:r>
              <w:t>A = Act</w:t>
            </w:r>
          </w:p>
        </w:tc>
        <w:tc>
          <w:tcPr>
            <w:tcW w:w="3652" w:type="dxa"/>
          </w:tcPr>
          <w:p w14:paraId="1B562B71" w14:textId="77777777" w:rsidR="00D04AD8" w:rsidRDefault="00D04AD8" w:rsidP="00F266EF">
            <w:pPr>
              <w:pStyle w:val="EndnotesAbbrev"/>
            </w:pPr>
            <w:r>
              <w:t>NI = Notifiable instrument</w:t>
            </w:r>
          </w:p>
        </w:tc>
      </w:tr>
      <w:tr w:rsidR="00D04AD8" w14:paraId="48299466" w14:textId="77777777" w:rsidTr="00F266EF">
        <w:tc>
          <w:tcPr>
            <w:tcW w:w="3720" w:type="dxa"/>
          </w:tcPr>
          <w:p w14:paraId="069F2F77" w14:textId="77777777" w:rsidR="00D04AD8" w:rsidRDefault="00D04AD8" w:rsidP="00F266EF">
            <w:pPr>
              <w:pStyle w:val="EndnotesAbbrev"/>
            </w:pPr>
            <w:r>
              <w:t>AF = Approved form</w:t>
            </w:r>
          </w:p>
        </w:tc>
        <w:tc>
          <w:tcPr>
            <w:tcW w:w="3652" w:type="dxa"/>
          </w:tcPr>
          <w:p w14:paraId="23ECA2AD" w14:textId="77777777" w:rsidR="00D04AD8" w:rsidRDefault="00D04AD8" w:rsidP="00F266EF">
            <w:pPr>
              <w:pStyle w:val="EndnotesAbbrev"/>
            </w:pPr>
            <w:r>
              <w:t>o = order</w:t>
            </w:r>
          </w:p>
        </w:tc>
      </w:tr>
      <w:tr w:rsidR="00D04AD8" w14:paraId="58B37DDC" w14:textId="77777777" w:rsidTr="00F266EF">
        <w:tc>
          <w:tcPr>
            <w:tcW w:w="3720" w:type="dxa"/>
          </w:tcPr>
          <w:p w14:paraId="7E2EE6D1" w14:textId="77777777" w:rsidR="00D04AD8" w:rsidRDefault="00D04AD8">
            <w:pPr>
              <w:pStyle w:val="EndnotesAbbrev"/>
            </w:pPr>
            <w:r>
              <w:t>am = amended</w:t>
            </w:r>
          </w:p>
        </w:tc>
        <w:tc>
          <w:tcPr>
            <w:tcW w:w="3652" w:type="dxa"/>
          </w:tcPr>
          <w:p w14:paraId="6859D0FE" w14:textId="77777777" w:rsidR="00D04AD8" w:rsidRDefault="00D04AD8" w:rsidP="00F266EF">
            <w:pPr>
              <w:pStyle w:val="EndnotesAbbrev"/>
            </w:pPr>
            <w:r>
              <w:t>om = omitted/repealed</w:t>
            </w:r>
          </w:p>
        </w:tc>
      </w:tr>
      <w:tr w:rsidR="00D04AD8" w14:paraId="6FE3F061" w14:textId="77777777" w:rsidTr="00F266EF">
        <w:tc>
          <w:tcPr>
            <w:tcW w:w="3720" w:type="dxa"/>
          </w:tcPr>
          <w:p w14:paraId="78F035BD" w14:textId="77777777" w:rsidR="00D04AD8" w:rsidRDefault="00D04AD8">
            <w:pPr>
              <w:pStyle w:val="EndnotesAbbrev"/>
            </w:pPr>
            <w:r>
              <w:t>amdt = amendment</w:t>
            </w:r>
          </w:p>
        </w:tc>
        <w:tc>
          <w:tcPr>
            <w:tcW w:w="3652" w:type="dxa"/>
          </w:tcPr>
          <w:p w14:paraId="324A852D" w14:textId="77777777" w:rsidR="00D04AD8" w:rsidRDefault="00D04AD8" w:rsidP="00F266EF">
            <w:pPr>
              <w:pStyle w:val="EndnotesAbbrev"/>
            </w:pPr>
            <w:r>
              <w:t>ord = ordinance</w:t>
            </w:r>
          </w:p>
        </w:tc>
      </w:tr>
      <w:tr w:rsidR="00D04AD8" w14:paraId="43021CBF" w14:textId="77777777" w:rsidTr="00F266EF">
        <w:tc>
          <w:tcPr>
            <w:tcW w:w="3720" w:type="dxa"/>
          </w:tcPr>
          <w:p w14:paraId="16899BB2" w14:textId="77777777" w:rsidR="00D04AD8" w:rsidRDefault="00D04AD8">
            <w:pPr>
              <w:pStyle w:val="EndnotesAbbrev"/>
            </w:pPr>
            <w:r>
              <w:t>AR = Assembly resolution</w:t>
            </w:r>
          </w:p>
        </w:tc>
        <w:tc>
          <w:tcPr>
            <w:tcW w:w="3652" w:type="dxa"/>
          </w:tcPr>
          <w:p w14:paraId="3826C937" w14:textId="77777777" w:rsidR="00D04AD8" w:rsidRDefault="00D04AD8" w:rsidP="00F266EF">
            <w:pPr>
              <w:pStyle w:val="EndnotesAbbrev"/>
            </w:pPr>
            <w:r>
              <w:t>orig = original</w:t>
            </w:r>
          </w:p>
        </w:tc>
      </w:tr>
      <w:tr w:rsidR="00D04AD8" w14:paraId="61858B7F" w14:textId="77777777" w:rsidTr="00F266EF">
        <w:tc>
          <w:tcPr>
            <w:tcW w:w="3720" w:type="dxa"/>
          </w:tcPr>
          <w:p w14:paraId="43159617" w14:textId="77777777" w:rsidR="00D04AD8" w:rsidRDefault="00D04AD8">
            <w:pPr>
              <w:pStyle w:val="EndnotesAbbrev"/>
            </w:pPr>
            <w:r>
              <w:t>ch = chapter</w:t>
            </w:r>
          </w:p>
        </w:tc>
        <w:tc>
          <w:tcPr>
            <w:tcW w:w="3652" w:type="dxa"/>
          </w:tcPr>
          <w:p w14:paraId="2E2BCDDE" w14:textId="77777777" w:rsidR="00D04AD8" w:rsidRDefault="00D04AD8" w:rsidP="00F266EF">
            <w:pPr>
              <w:pStyle w:val="EndnotesAbbrev"/>
            </w:pPr>
            <w:r>
              <w:t>par = paragraph/subparagraph</w:t>
            </w:r>
          </w:p>
        </w:tc>
      </w:tr>
      <w:tr w:rsidR="00D04AD8" w14:paraId="4477B899" w14:textId="77777777" w:rsidTr="00F266EF">
        <w:tc>
          <w:tcPr>
            <w:tcW w:w="3720" w:type="dxa"/>
          </w:tcPr>
          <w:p w14:paraId="5B457CC6" w14:textId="77777777" w:rsidR="00D04AD8" w:rsidRDefault="00D04AD8">
            <w:pPr>
              <w:pStyle w:val="EndnotesAbbrev"/>
            </w:pPr>
            <w:r>
              <w:t>CN = Commencement notice</w:t>
            </w:r>
          </w:p>
        </w:tc>
        <w:tc>
          <w:tcPr>
            <w:tcW w:w="3652" w:type="dxa"/>
          </w:tcPr>
          <w:p w14:paraId="13D09884" w14:textId="77777777" w:rsidR="00D04AD8" w:rsidRDefault="00D04AD8" w:rsidP="00F266EF">
            <w:pPr>
              <w:pStyle w:val="EndnotesAbbrev"/>
            </w:pPr>
            <w:r>
              <w:t>pres = present</w:t>
            </w:r>
          </w:p>
        </w:tc>
      </w:tr>
      <w:tr w:rsidR="00D04AD8" w14:paraId="1FED4ABE" w14:textId="77777777" w:rsidTr="00F266EF">
        <w:tc>
          <w:tcPr>
            <w:tcW w:w="3720" w:type="dxa"/>
          </w:tcPr>
          <w:p w14:paraId="3FF1ABB6" w14:textId="77777777" w:rsidR="00D04AD8" w:rsidRDefault="00D04AD8">
            <w:pPr>
              <w:pStyle w:val="EndnotesAbbrev"/>
            </w:pPr>
            <w:r>
              <w:t>def = definition</w:t>
            </w:r>
          </w:p>
        </w:tc>
        <w:tc>
          <w:tcPr>
            <w:tcW w:w="3652" w:type="dxa"/>
          </w:tcPr>
          <w:p w14:paraId="35552EB3" w14:textId="77777777" w:rsidR="00D04AD8" w:rsidRDefault="00D04AD8" w:rsidP="00F266EF">
            <w:pPr>
              <w:pStyle w:val="EndnotesAbbrev"/>
            </w:pPr>
            <w:r>
              <w:t>prev = previous</w:t>
            </w:r>
          </w:p>
        </w:tc>
      </w:tr>
      <w:tr w:rsidR="00D04AD8" w14:paraId="2A0AB8B9" w14:textId="77777777" w:rsidTr="00F266EF">
        <w:tc>
          <w:tcPr>
            <w:tcW w:w="3720" w:type="dxa"/>
          </w:tcPr>
          <w:p w14:paraId="6D5919F6" w14:textId="77777777" w:rsidR="00D04AD8" w:rsidRDefault="00D04AD8">
            <w:pPr>
              <w:pStyle w:val="EndnotesAbbrev"/>
            </w:pPr>
            <w:r>
              <w:t>DI = Disallowable instrument</w:t>
            </w:r>
          </w:p>
        </w:tc>
        <w:tc>
          <w:tcPr>
            <w:tcW w:w="3652" w:type="dxa"/>
          </w:tcPr>
          <w:p w14:paraId="0E45E263" w14:textId="77777777" w:rsidR="00D04AD8" w:rsidRDefault="00D04AD8" w:rsidP="00F266EF">
            <w:pPr>
              <w:pStyle w:val="EndnotesAbbrev"/>
            </w:pPr>
            <w:r>
              <w:t>(prev...) = previously</w:t>
            </w:r>
          </w:p>
        </w:tc>
      </w:tr>
      <w:tr w:rsidR="00D04AD8" w14:paraId="22DEAE78" w14:textId="77777777" w:rsidTr="00F266EF">
        <w:tc>
          <w:tcPr>
            <w:tcW w:w="3720" w:type="dxa"/>
          </w:tcPr>
          <w:p w14:paraId="785D52FE" w14:textId="77777777" w:rsidR="00D04AD8" w:rsidRDefault="00D04AD8">
            <w:pPr>
              <w:pStyle w:val="EndnotesAbbrev"/>
            </w:pPr>
            <w:r>
              <w:t>dict = dictionary</w:t>
            </w:r>
          </w:p>
        </w:tc>
        <w:tc>
          <w:tcPr>
            <w:tcW w:w="3652" w:type="dxa"/>
          </w:tcPr>
          <w:p w14:paraId="2F45C68C" w14:textId="77777777" w:rsidR="00D04AD8" w:rsidRDefault="00D04AD8" w:rsidP="00F266EF">
            <w:pPr>
              <w:pStyle w:val="EndnotesAbbrev"/>
            </w:pPr>
            <w:r>
              <w:t>pt = part</w:t>
            </w:r>
          </w:p>
        </w:tc>
      </w:tr>
      <w:tr w:rsidR="00D04AD8" w14:paraId="6FAF4A59" w14:textId="77777777" w:rsidTr="00F266EF">
        <w:tc>
          <w:tcPr>
            <w:tcW w:w="3720" w:type="dxa"/>
          </w:tcPr>
          <w:p w14:paraId="53D8019E" w14:textId="77777777" w:rsidR="00D04AD8" w:rsidRDefault="00D04AD8">
            <w:pPr>
              <w:pStyle w:val="EndnotesAbbrev"/>
            </w:pPr>
            <w:r>
              <w:t xml:space="preserve">disallowed = disallowed by the Legislative </w:t>
            </w:r>
          </w:p>
        </w:tc>
        <w:tc>
          <w:tcPr>
            <w:tcW w:w="3652" w:type="dxa"/>
          </w:tcPr>
          <w:p w14:paraId="20C2E3F1" w14:textId="77777777" w:rsidR="00D04AD8" w:rsidRDefault="00D04AD8" w:rsidP="00F266EF">
            <w:pPr>
              <w:pStyle w:val="EndnotesAbbrev"/>
            </w:pPr>
            <w:r>
              <w:t>r = rule/subrule</w:t>
            </w:r>
          </w:p>
        </w:tc>
      </w:tr>
      <w:tr w:rsidR="00D04AD8" w14:paraId="0CE4B1E6" w14:textId="77777777" w:rsidTr="00F266EF">
        <w:tc>
          <w:tcPr>
            <w:tcW w:w="3720" w:type="dxa"/>
          </w:tcPr>
          <w:p w14:paraId="32C42235" w14:textId="77777777" w:rsidR="00D04AD8" w:rsidRDefault="00D04AD8">
            <w:pPr>
              <w:pStyle w:val="EndnotesAbbrev"/>
              <w:ind w:left="972"/>
            </w:pPr>
            <w:r>
              <w:t>Assembly</w:t>
            </w:r>
          </w:p>
        </w:tc>
        <w:tc>
          <w:tcPr>
            <w:tcW w:w="3652" w:type="dxa"/>
          </w:tcPr>
          <w:p w14:paraId="2961180F" w14:textId="77777777" w:rsidR="00D04AD8" w:rsidRDefault="00D04AD8" w:rsidP="00F266EF">
            <w:pPr>
              <w:pStyle w:val="EndnotesAbbrev"/>
            </w:pPr>
            <w:r>
              <w:t>reloc = relocated</w:t>
            </w:r>
          </w:p>
        </w:tc>
      </w:tr>
      <w:tr w:rsidR="00D04AD8" w14:paraId="6C3DDD15" w14:textId="77777777" w:rsidTr="00F266EF">
        <w:tc>
          <w:tcPr>
            <w:tcW w:w="3720" w:type="dxa"/>
          </w:tcPr>
          <w:p w14:paraId="3C896BBE" w14:textId="77777777" w:rsidR="00D04AD8" w:rsidRDefault="00D04AD8">
            <w:pPr>
              <w:pStyle w:val="EndnotesAbbrev"/>
            </w:pPr>
            <w:r>
              <w:t>div = division</w:t>
            </w:r>
          </w:p>
        </w:tc>
        <w:tc>
          <w:tcPr>
            <w:tcW w:w="3652" w:type="dxa"/>
          </w:tcPr>
          <w:p w14:paraId="7EF731C9" w14:textId="77777777" w:rsidR="00D04AD8" w:rsidRDefault="00D04AD8" w:rsidP="00F266EF">
            <w:pPr>
              <w:pStyle w:val="EndnotesAbbrev"/>
            </w:pPr>
            <w:r>
              <w:t>renum = renumbered</w:t>
            </w:r>
          </w:p>
        </w:tc>
      </w:tr>
      <w:tr w:rsidR="00D04AD8" w14:paraId="06FC6185" w14:textId="77777777" w:rsidTr="00F266EF">
        <w:tc>
          <w:tcPr>
            <w:tcW w:w="3720" w:type="dxa"/>
          </w:tcPr>
          <w:p w14:paraId="1C577295" w14:textId="77777777" w:rsidR="00D04AD8" w:rsidRDefault="00D04AD8">
            <w:pPr>
              <w:pStyle w:val="EndnotesAbbrev"/>
            </w:pPr>
            <w:r>
              <w:t>exp = expires/expired</w:t>
            </w:r>
          </w:p>
        </w:tc>
        <w:tc>
          <w:tcPr>
            <w:tcW w:w="3652" w:type="dxa"/>
          </w:tcPr>
          <w:p w14:paraId="61D36CA8" w14:textId="77777777" w:rsidR="00D04AD8" w:rsidRDefault="00D04AD8" w:rsidP="00F266EF">
            <w:pPr>
              <w:pStyle w:val="EndnotesAbbrev"/>
            </w:pPr>
            <w:r>
              <w:t>R[X] = Republication No</w:t>
            </w:r>
          </w:p>
        </w:tc>
      </w:tr>
      <w:tr w:rsidR="00D04AD8" w14:paraId="6411E4E3" w14:textId="77777777" w:rsidTr="00F266EF">
        <w:tc>
          <w:tcPr>
            <w:tcW w:w="3720" w:type="dxa"/>
          </w:tcPr>
          <w:p w14:paraId="1B35E1CB" w14:textId="77777777" w:rsidR="00D04AD8" w:rsidRDefault="00D04AD8">
            <w:pPr>
              <w:pStyle w:val="EndnotesAbbrev"/>
            </w:pPr>
            <w:r>
              <w:t>Gaz = gazette</w:t>
            </w:r>
          </w:p>
        </w:tc>
        <w:tc>
          <w:tcPr>
            <w:tcW w:w="3652" w:type="dxa"/>
          </w:tcPr>
          <w:p w14:paraId="7D23DE3E" w14:textId="77777777" w:rsidR="00D04AD8" w:rsidRDefault="00D04AD8" w:rsidP="00F266EF">
            <w:pPr>
              <w:pStyle w:val="EndnotesAbbrev"/>
            </w:pPr>
            <w:r>
              <w:t>RI = reissue</w:t>
            </w:r>
          </w:p>
        </w:tc>
      </w:tr>
      <w:tr w:rsidR="00D04AD8" w14:paraId="55132916" w14:textId="77777777" w:rsidTr="00F266EF">
        <w:tc>
          <w:tcPr>
            <w:tcW w:w="3720" w:type="dxa"/>
          </w:tcPr>
          <w:p w14:paraId="1D86B5C1" w14:textId="77777777" w:rsidR="00D04AD8" w:rsidRDefault="00D04AD8">
            <w:pPr>
              <w:pStyle w:val="EndnotesAbbrev"/>
            </w:pPr>
            <w:r>
              <w:t>hdg = heading</w:t>
            </w:r>
          </w:p>
        </w:tc>
        <w:tc>
          <w:tcPr>
            <w:tcW w:w="3652" w:type="dxa"/>
          </w:tcPr>
          <w:p w14:paraId="53F7660F" w14:textId="77777777" w:rsidR="00D04AD8" w:rsidRDefault="00D04AD8" w:rsidP="00F266EF">
            <w:pPr>
              <w:pStyle w:val="EndnotesAbbrev"/>
            </w:pPr>
            <w:r>
              <w:t>s = section/subsection</w:t>
            </w:r>
          </w:p>
        </w:tc>
      </w:tr>
      <w:tr w:rsidR="00D04AD8" w14:paraId="1F6454EA" w14:textId="77777777" w:rsidTr="00F266EF">
        <w:tc>
          <w:tcPr>
            <w:tcW w:w="3720" w:type="dxa"/>
          </w:tcPr>
          <w:p w14:paraId="5B1C1073" w14:textId="77777777" w:rsidR="00D04AD8" w:rsidRDefault="00D04AD8">
            <w:pPr>
              <w:pStyle w:val="EndnotesAbbrev"/>
            </w:pPr>
            <w:r>
              <w:t>IA = Interpretation Act 1967</w:t>
            </w:r>
          </w:p>
        </w:tc>
        <w:tc>
          <w:tcPr>
            <w:tcW w:w="3652" w:type="dxa"/>
          </w:tcPr>
          <w:p w14:paraId="5EAFF55A" w14:textId="77777777" w:rsidR="00D04AD8" w:rsidRDefault="00D04AD8" w:rsidP="00F266EF">
            <w:pPr>
              <w:pStyle w:val="EndnotesAbbrev"/>
            </w:pPr>
            <w:r>
              <w:t>sch = schedule</w:t>
            </w:r>
          </w:p>
        </w:tc>
      </w:tr>
      <w:tr w:rsidR="00D04AD8" w14:paraId="7602022D" w14:textId="77777777" w:rsidTr="00F266EF">
        <w:tc>
          <w:tcPr>
            <w:tcW w:w="3720" w:type="dxa"/>
          </w:tcPr>
          <w:p w14:paraId="671A58F7" w14:textId="77777777" w:rsidR="00D04AD8" w:rsidRDefault="00D04AD8">
            <w:pPr>
              <w:pStyle w:val="EndnotesAbbrev"/>
            </w:pPr>
            <w:r>
              <w:t>ins = inserted/added</w:t>
            </w:r>
          </w:p>
        </w:tc>
        <w:tc>
          <w:tcPr>
            <w:tcW w:w="3652" w:type="dxa"/>
          </w:tcPr>
          <w:p w14:paraId="78D3F244" w14:textId="77777777" w:rsidR="00D04AD8" w:rsidRDefault="00D04AD8" w:rsidP="00F266EF">
            <w:pPr>
              <w:pStyle w:val="EndnotesAbbrev"/>
            </w:pPr>
            <w:r>
              <w:t>sdiv = subdivision</w:t>
            </w:r>
          </w:p>
        </w:tc>
      </w:tr>
      <w:tr w:rsidR="00D04AD8" w14:paraId="045EE8FC" w14:textId="77777777" w:rsidTr="00F266EF">
        <w:tc>
          <w:tcPr>
            <w:tcW w:w="3720" w:type="dxa"/>
          </w:tcPr>
          <w:p w14:paraId="461A72B5" w14:textId="77777777" w:rsidR="00D04AD8" w:rsidRDefault="00D04AD8">
            <w:pPr>
              <w:pStyle w:val="EndnotesAbbrev"/>
            </w:pPr>
            <w:r>
              <w:t>LA = Legislation Act 2001</w:t>
            </w:r>
          </w:p>
        </w:tc>
        <w:tc>
          <w:tcPr>
            <w:tcW w:w="3652" w:type="dxa"/>
          </w:tcPr>
          <w:p w14:paraId="7FAF550E" w14:textId="77777777" w:rsidR="00D04AD8" w:rsidRDefault="00D04AD8" w:rsidP="00F266EF">
            <w:pPr>
              <w:pStyle w:val="EndnotesAbbrev"/>
            </w:pPr>
            <w:r>
              <w:t>SL = Subordinate law</w:t>
            </w:r>
          </w:p>
        </w:tc>
      </w:tr>
      <w:tr w:rsidR="00D04AD8" w14:paraId="68B39034" w14:textId="77777777" w:rsidTr="00F266EF">
        <w:tc>
          <w:tcPr>
            <w:tcW w:w="3720" w:type="dxa"/>
          </w:tcPr>
          <w:p w14:paraId="481CB86E" w14:textId="77777777" w:rsidR="00D04AD8" w:rsidRDefault="00D04AD8">
            <w:pPr>
              <w:pStyle w:val="EndnotesAbbrev"/>
            </w:pPr>
            <w:r>
              <w:t>LR = legislation register</w:t>
            </w:r>
          </w:p>
        </w:tc>
        <w:tc>
          <w:tcPr>
            <w:tcW w:w="3652" w:type="dxa"/>
          </w:tcPr>
          <w:p w14:paraId="10DC263C" w14:textId="77777777" w:rsidR="00D04AD8" w:rsidRDefault="00D04AD8" w:rsidP="00F266EF">
            <w:pPr>
              <w:pStyle w:val="EndnotesAbbrev"/>
            </w:pPr>
            <w:r>
              <w:t>sub = substituted</w:t>
            </w:r>
          </w:p>
        </w:tc>
      </w:tr>
      <w:tr w:rsidR="00D04AD8" w14:paraId="352E35CB" w14:textId="77777777" w:rsidTr="00F266EF">
        <w:tc>
          <w:tcPr>
            <w:tcW w:w="3720" w:type="dxa"/>
          </w:tcPr>
          <w:p w14:paraId="4BB014E0" w14:textId="77777777" w:rsidR="00D04AD8" w:rsidRDefault="00D04AD8">
            <w:pPr>
              <w:pStyle w:val="EndnotesAbbrev"/>
            </w:pPr>
            <w:r>
              <w:t>LRA = Legislation (Republication) Act 1996</w:t>
            </w:r>
          </w:p>
        </w:tc>
        <w:tc>
          <w:tcPr>
            <w:tcW w:w="3652" w:type="dxa"/>
          </w:tcPr>
          <w:p w14:paraId="3D1DA420" w14:textId="77777777" w:rsidR="00D04AD8" w:rsidRDefault="00D04AD8" w:rsidP="00F266EF">
            <w:pPr>
              <w:pStyle w:val="EndnotesAbbrev"/>
            </w:pPr>
            <w:r>
              <w:rPr>
                <w:u w:val="single"/>
              </w:rPr>
              <w:t>underlining</w:t>
            </w:r>
            <w:r>
              <w:t xml:space="preserve"> = whole or part not commenced</w:t>
            </w:r>
          </w:p>
        </w:tc>
      </w:tr>
      <w:tr w:rsidR="00D04AD8" w14:paraId="4C72F8FD" w14:textId="77777777" w:rsidTr="00F266EF">
        <w:tc>
          <w:tcPr>
            <w:tcW w:w="3720" w:type="dxa"/>
          </w:tcPr>
          <w:p w14:paraId="48D2823D" w14:textId="77777777" w:rsidR="00D04AD8" w:rsidRDefault="00D04AD8">
            <w:pPr>
              <w:pStyle w:val="EndnotesAbbrev"/>
            </w:pPr>
            <w:r>
              <w:t>mod = modified/modification</w:t>
            </w:r>
          </w:p>
        </w:tc>
        <w:tc>
          <w:tcPr>
            <w:tcW w:w="3652" w:type="dxa"/>
          </w:tcPr>
          <w:p w14:paraId="4EDB41AA" w14:textId="77777777" w:rsidR="00D04AD8" w:rsidRDefault="00D04AD8" w:rsidP="00F266EF">
            <w:pPr>
              <w:pStyle w:val="EndnotesAbbrev"/>
              <w:ind w:left="1073"/>
            </w:pPr>
            <w:r>
              <w:t>or to be expired</w:t>
            </w:r>
          </w:p>
        </w:tc>
      </w:tr>
    </w:tbl>
    <w:p w14:paraId="71C6E0C4" w14:textId="77777777" w:rsidR="00D04AD8" w:rsidRPr="00BB6F39" w:rsidRDefault="00D04AD8" w:rsidP="00F266EF"/>
    <w:p w14:paraId="75A9BDC1" w14:textId="77777777" w:rsidR="00EC460B" w:rsidRPr="00730340" w:rsidRDefault="00EC460B" w:rsidP="00EC460B">
      <w:pPr>
        <w:pStyle w:val="Endnote2"/>
      </w:pPr>
      <w:bookmarkStart w:id="124" w:name="_Toc111542624"/>
      <w:r w:rsidRPr="00730340">
        <w:rPr>
          <w:rStyle w:val="charTableNo"/>
        </w:rPr>
        <w:lastRenderedPageBreak/>
        <w:t>3</w:t>
      </w:r>
      <w:r>
        <w:tab/>
      </w:r>
      <w:r w:rsidRPr="00730340">
        <w:rPr>
          <w:rStyle w:val="charTableText"/>
        </w:rPr>
        <w:t>Legislation history</w:t>
      </w:r>
      <w:bookmarkEnd w:id="124"/>
    </w:p>
    <w:p w14:paraId="0BE18D60" w14:textId="77777777" w:rsidR="00EC460B" w:rsidRDefault="00EC460B" w:rsidP="00DA5E8D">
      <w:pPr>
        <w:pStyle w:val="NewAct"/>
      </w:pPr>
      <w:r>
        <w:t>Racing Act 1999 A1999-1</w:t>
      </w:r>
    </w:p>
    <w:p w14:paraId="66F963E1" w14:textId="77777777" w:rsidR="00EC460B" w:rsidRDefault="00EC460B" w:rsidP="00EC460B">
      <w:pPr>
        <w:pStyle w:val="Actdetails"/>
      </w:pPr>
      <w:r>
        <w:t>notified 26 February 1999 (</w:t>
      </w:r>
      <w:r w:rsidR="00CC7DC9" w:rsidRPr="00C80123">
        <w:t>Gaz 1999 No S7</w:t>
      </w:r>
      <w:r>
        <w:t>)</w:t>
      </w:r>
    </w:p>
    <w:p w14:paraId="08799DF0" w14:textId="77777777" w:rsidR="00EC460B" w:rsidRDefault="00EC460B" w:rsidP="00EC460B">
      <w:pPr>
        <w:pStyle w:val="Actdetails"/>
      </w:pPr>
      <w:r>
        <w:t>s 1, s 2 commenced 26 February 1999 (s 2 (1))</w:t>
      </w:r>
    </w:p>
    <w:p w14:paraId="3CACA295" w14:textId="77777777" w:rsidR="00EC460B" w:rsidRDefault="00EC460B" w:rsidP="00EC460B">
      <w:pPr>
        <w:pStyle w:val="Actdetails"/>
      </w:pPr>
      <w:r>
        <w:t xml:space="preserve">remainder commenced 2 July 2001 (s 2 (2), </w:t>
      </w:r>
      <w:r w:rsidR="00CC7DC9" w:rsidRPr="00C80123">
        <w:t xml:space="preserve">Gaz 2001 No S42 </w:t>
      </w:r>
      <w:r w:rsidRPr="00C80123">
        <w:t>an</w:t>
      </w:r>
      <w:r>
        <w:t>d IA s 10C)</w:t>
      </w:r>
    </w:p>
    <w:p w14:paraId="45E5EFEA" w14:textId="77777777" w:rsidR="00EC460B" w:rsidRDefault="00EC460B" w:rsidP="00EC460B">
      <w:pPr>
        <w:pStyle w:val="Asamby"/>
      </w:pPr>
      <w:r>
        <w:t>as amended by</w:t>
      </w:r>
    </w:p>
    <w:p w14:paraId="2131D048" w14:textId="41C47658" w:rsidR="00EC460B" w:rsidRDefault="00206D8E" w:rsidP="00DA5E8D">
      <w:pPr>
        <w:pStyle w:val="NewAct"/>
      </w:pPr>
      <w:hyperlink r:id="rId112" w:tooltip="A1999-47" w:history="1">
        <w:r w:rsidR="00CC7DC9" w:rsidRPr="00CC7DC9">
          <w:rPr>
            <w:rStyle w:val="charCitHyperlinkAbbrev"/>
          </w:rPr>
          <w:t>Gambling and Racing Control (Consequential Provisions) Act 1999</w:t>
        </w:r>
      </w:hyperlink>
      <w:r w:rsidR="00EC460B">
        <w:t xml:space="preserve"> A1999-47 sch</w:t>
      </w:r>
    </w:p>
    <w:p w14:paraId="0F101FB1" w14:textId="77777777" w:rsidR="00EC460B" w:rsidRDefault="00EC460B" w:rsidP="00EC460B">
      <w:pPr>
        <w:pStyle w:val="Actdetails"/>
      </w:pPr>
      <w:r>
        <w:t>notified 17 September 1999 (</w:t>
      </w:r>
      <w:r w:rsidR="00CC7DC9" w:rsidRPr="00C80123">
        <w:t>Gaz 1999 No S54</w:t>
      </w:r>
      <w:r>
        <w:t>)</w:t>
      </w:r>
    </w:p>
    <w:p w14:paraId="789C925A" w14:textId="77777777" w:rsidR="00EC460B" w:rsidRDefault="00EC460B" w:rsidP="00EC460B">
      <w:pPr>
        <w:pStyle w:val="Actdetails"/>
      </w:pPr>
      <w:r>
        <w:t>s 1, s 2 commenced 17 September 1999 (s 2 (1))</w:t>
      </w:r>
    </w:p>
    <w:p w14:paraId="29A78AB8" w14:textId="77777777" w:rsidR="00EC460B" w:rsidRDefault="00EC460B" w:rsidP="00EC460B">
      <w:pPr>
        <w:pStyle w:val="Actdetails"/>
      </w:pPr>
      <w:r>
        <w:t xml:space="preserve">sch commenced 1 December 1999 (s 2 (2) and </w:t>
      </w:r>
      <w:r w:rsidR="00CC7DC9" w:rsidRPr="00C80123">
        <w:t>Gaz 1999 No S63</w:t>
      </w:r>
      <w:r>
        <w:t>)</w:t>
      </w:r>
    </w:p>
    <w:p w14:paraId="1B8190C9" w14:textId="28FCF17A" w:rsidR="00EC460B" w:rsidRDefault="00206D8E" w:rsidP="00DA5E8D">
      <w:pPr>
        <w:pStyle w:val="NewAct"/>
      </w:pPr>
      <w:hyperlink r:id="rId113" w:tooltip="A2001-44" w:history="1">
        <w:r w:rsidR="00CC7DC9" w:rsidRPr="00CC7DC9">
          <w:rPr>
            <w:rStyle w:val="charCitHyperlinkAbbrev"/>
          </w:rPr>
          <w:t>Legislation (Consequential Amendments) Act 2001</w:t>
        </w:r>
      </w:hyperlink>
      <w:r w:rsidR="00EC460B">
        <w:t xml:space="preserve"> A2001-44 pt 319</w:t>
      </w:r>
    </w:p>
    <w:p w14:paraId="549C1DA0" w14:textId="77777777" w:rsidR="00EC460B" w:rsidRDefault="00EC460B" w:rsidP="00EC460B">
      <w:pPr>
        <w:pStyle w:val="Actdetails"/>
      </w:pPr>
      <w:r>
        <w:t>notified 26 July 2001 (</w:t>
      </w:r>
      <w:r w:rsidR="00CC7DC9" w:rsidRPr="00C80123">
        <w:t>Gaz 2001 No 30</w:t>
      </w:r>
      <w:r>
        <w:t>)</w:t>
      </w:r>
    </w:p>
    <w:p w14:paraId="04295C38" w14:textId="77777777" w:rsidR="00EC460B" w:rsidRPr="00CC7DC9" w:rsidRDefault="00EC460B" w:rsidP="00EC460B">
      <w:pPr>
        <w:pStyle w:val="Actdetails"/>
      </w:pPr>
      <w:r>
        <w:t>s 1, s 2 commenced 26 July 2001 (IA s 10B)</w:t>
      </w:r>
    </w:p>
    <w:p w14:paraId="41C382B2" w14:textId="77777777" w:rsidR="00EC460B" w:rsidRPr="0053704B" w:rsidRDefault="00EC460B" w:rsidP="00EC460B">
      <w:pPr>
        <w:pStyle w:val="Actdetails"/>
      </w:pPr>
      <w:r w:rsidRPr="0053704B">
        <w:t xml:space="preserve">pt 319 commenced 12 September 2001 (s 2 and see </w:t>
      </w:r>
      <w:r w:rsidR="00CC7DC9" w:rsidRPr="00C80123">
        <w:t>Gaz 2001 No S65</w:t>
      </w:r>
      <w:r w:rsidRPr="0053704B">
        <w:t>)</w:t>
      </w:r>
    </w:p>
    <w:p w14:paraId="0479C2E8" w14:textId="0AC89131" w:rsidR="00EC460B" w:rsidRDefault="00206D8E" w:rsidP="00DA5E8D">
      <w:pPr>
        <w:pStyle w:val="NewAct"/>
      </w:pPr>
      <w:hyperlink r:id="rId114" w:tooltip="A2003-56" w:history="1">
        <w:r w:rsidR="00CC7DC9" w:rsidRPr="00CC7DC9">
          <w:rPr>
            <w:rStyle w:val="charCitHyperlinkAbbrev"/>
          </w:rPr>
          <w:t>Statute Law Amendment Act 2003 (No 2)</w:t>
        </w:r>
      </w:hyperlink>
      <w:r w:rsidR="00EC460B">
        <w:t xml:space="preserve"> A2003-56 sch 3 pt 3.21</w:t>
      </w:r>
    </w:p>
    <w:p w14:paraId="4E36E265" w14:textId="77777777" w:rsidR="00EC460B" w:rsidRDefault="00EC460B" w:rsidP="00EC460B">
      <w:pPr>
        <w:pStyle w:val="Actdetails"/>
      </w:pPr>
      <w:r>
        <w:t>notified LR 5 December 2003</w:t>
      </w:r>
    </w:p>
    <w:p w14:paraId="2A982BA9" w14:textId="77777777" w:rsidR="00EC460B" w:rsidRDefault="00EC460B" w:rsidP="00EC460B">
      <w:pPr>
        <w:pStyle w:val="Actdetails"/>
      </w:pPr>
      <w:r>
        <w:t>s 1, s 2 commenced 5 December 2003 (LA s 75 (1))</w:t>
      </w:r>
    </w:p>
    <w:p w14:paraId="2ACFCC9C" w14:textId="77777777" w:rsidR="00EC460B" w:rsidRDefault="00EC460B" w:rsidP="00EC460B">
      <w:pPr>
        <w:pStyle w:val="Actdetails"/>
      </w:pPr>
      <w:r>
        <w:t>sch 3 pt 3.21 commenced 19 December 2003 (s 2)</w:t>
      </w:r>
    </w:p>
    <w:p w14:paraId="00E94AD4" w14:textId="4B76BD4C" w:rsidR="00EC460B" w:rsidRDefault="00206D8E" w:rsidP="00DA5E8D">
      <w:pPr>
        <w:pStyle w:val="NewAct"/>
      </w:pPr>
      <w:hyperlink r:id="rId115" w:tooltip="A2004-9" w:history="1">
        <w:r w:rsidR="00CC7DC9" w:rsidRPr="00CC7DC9">
          <w:rPr>
            <w:rStyle w:val="charCitHyperlinkAbbrev"/>
          </w:rPr>
          <w:t>Annual Reports Legislation Amendment Act 2004</w:t>
        </w:r>
      </w:hyperlink>
      <w:r w:rsidR="0053704B">
        <w:t xml:space="preserve"> A2004-9 sch 1 pt </w:t>
      </w:r>
      <w:r w:rsidR="00EC460B">
        <w:t>1.29</w:t>
      </w:r>
    </w:p>
    <w:p w14:paraId="10E84571" w14:textId="77777777" w:rsidR="00EC460B" w:rsidRDefault="00EC460B" w:rsidP="00EC460B">
      <w:pPr>
        <w:pStyle w:val="Actdetails"/>
      </w:pPr>
      <w:r>
        <w:t>notified LR 19 March 2004</w:t>
      </w:r>
    </w:p>
    <w:p w14:paraId="39BCA9CA" w14:textId="77777777" w:rsidR="00EC460B" w:rsidRDefault="00EC460B" w:rsidP="00EC460B">
      <w:pPr>
        <w:pStyle w:val="Actdetails"/>
      </w:pPr>
      <w:r>
        <w:t>s 1, s 2 commenced 19 March 2004 (LA s 75 (1))</w:t>
      </w:r>
    </w:p>
    <w:p w14:paraId="15CA7008" w14:textId="2548E4CD" w:rsidR="00EC460B" w:rsidRDefault="00EC460B" w:rsidP="00EC460B">
      <w:pPr>
        <w:pStyle w:val="Actdetails"/>
      </w:pPr>
      <w:r>
        <w:t xml:space="preserve">sch 1 pt 1.29 commenced 13 April 2004 (s 2 and </w:t>
      </w:r>
      <w:hyperlink r:id="rId116" w:tooltip="CN2004-5" w:history="1">
        <w:r w:rsidR="00CC7DC9" w:rsidRPr="00CC7DC9">
          <w:rPr>
            <w:rStyle w:val="charCitHyperlinkAbbrev"/>
          </w:rPr>
          <w:t>CN2004-5</w:t>
        </w:r>
      </w:hyperlink>
      <w:r>
        <w:t>)</w:t>
      </w:r>
    </w:p>
    <w:p w14:paraId="1238A333" w14:textId="787E5E4B" w:rsidR="00EC460B" w:rsidRDefault="00206D8E" w:rsidP="00DA5E8D">
      <w:pPr>
        <w:pStyle w:val="NewAct"/>
      </w:pPr>
      <w:hyperlink r:id="rId117" w:tooltip="A2005-53" w:history="1">
        <w:r w:rsidR="00CC7DC9" w:rsidRPr="00CC7DC9">
          <w:rPr>
            <w:rStyle w:val="charCitHyperlinkAbbrev"/>
          </w:rPr>
          <w:t>Criminal Code (Administration of Justice Offences) Amendment Act 2005</w:t>
        </w:r>
      </w:hyperlink>
      <w:r w:rsidR="00EC460B">
        <w:t xml:space="preserve"> A2005-53 sch 1 pt 1.26</w:t>
      </w:r>
    </w:p>
    <w:p w14:paraId="21D98929" w14:textId="77777777" w:rsidR="00EC460B" w:rsidRDefault="00EC460B" w:rsidP="00EC460B">
      <w:pPr>
        <w:pStyle w:val="Actdetails"/>
      </w:pPr>
      <w:r>
        <w:t>notified LR 26 October 2005</w:t>
      </w:r>
    </w:p>
    <w:p w14:paraId="316FB520" w14:textId="77777777" w:rsidR="00EC460B" w:rsidRDefault="00EC460B" w:rsidP="00EC460B">
      <w:pPr>
        <w:pStyle w:val="Actdetails"/>
      </w:pPr>
      <w:r>
        <w:t>s 1, s 2 commenced 26 October 2005 (LA s 75 (1))</w:t>
      </w:r>
    </w:p>
    <w:p w14:paraId="25844E30" w14:textId="77777777" w:rsidR="00EC460B" w:rsidRDefault="00EC460B" w:rsidP="00EC460B">
      <w:pPr>
        <w:pStyle w:val="Actdetails"/>
      </w:pPr>
      <w:r>
        <w:t>sch 1 pt 1.26 commenced 23 November 2005 (s 2)</w:t>
      </w:r>
    </w:p>
    <w:p w14:paraId="5FB85ECD" w14:textId="22F44A93" w:rsidR="00EC460B" w:rsidRDefault="00206D8E" w:rsidP="00DA5E8D">
      <w:pPr>
        <w:pStyle w:val="NewAct"/>
      </w:pPr>
      <w:hyperlink r:id="rId118" w:tooltip="A2006-7" w:history="1">
        <w:r w:rsidR="00CC7DC9" w:rsidRPr="00CC7DC9">
          <w:rPr>
            <w:rStyle w:val="charCitHyperlinkAbbrev"/>
          </w:rPr>
          <w:t>Racing (Jockeys Accident Insurance) Amendment Act 2006</w:t>
        </w:r>
      </w:hyperlink>
      <w:r w:rsidR="00EC460B">
        <w:t xml:space="preserve"> A2006-7</w:t>
      </w:r>
    </w:p>
    <w:p w14:paraId="3F19D6BC" w14:textId="77777777" w:rsidR="00EC460B" w:rsidRDefault="00EC460B" w:rsidP="0053704B">
      <w:pPr>
        <w:pStyle w:val="Actdetails"/>
        <w:keepNext/>
      </w:pPr>
      <w:r>
        <w:t>notified LR 16 March 2006</w:t>
      </w:r>
    </w:p>
    <w:p w14:paraId="5D4FB23A" w14:textId="77777777" w:rsidR="00EC460B" w:rsidRDefault="00EC460B" w:rsidP="0053704B">
      <w:pPr>
        <w:pStyle w:val="Actdetails"/>
        <w:keepNext/>
      </w:pPr>
      <w:r>
        <w:t>s 1, s 2 commenced 16 March 2006 (LA s 75 (1))</w:t>
      </w:r>
    </w:p>
    <w:p w14:paraId="5575434B" w14:textId="77777777" w:rsidR="00EC460B" w:rsidRDefault="00EC460B" w:rsidP="00EC460B">
      <w:pPr>
        <w:pStyle w:val="Actdetails"/>
      </w:pPr>
      <w:r>
        <w:t>remainder commenced 17 March 2006 (s 2)</w:t>
      </w:r>
    </w:p>
    <w:p w14:paraId="0EA3877D" w14:textId="10DDAF77" w:rsidR="00EC460B" w:rsidRDefault="00206D8E" w:rsidP="00DA5E8D">
      <w:pPr>
        <w:pStyle w:val="NewAct"/>
      </w:pPr>
      <w:hyperlink r:id="rId119" w:tooltip="A2006-42" w:history="1">
        <w:r w:rsidR="00CC7DC9" w:rsidRPr="00CC7DC9">
          <w:rPr>
            <w:rStyle w:val="charCitHyperlinkAbbrev"/>
          </w:rPr>
          <w:t>Statute Law Amendment Act 2006</w:t>
        </w:r>
      </w:hyperlink>
      <w:r w:rsidR="00EC460B">
        <w:t xml:space="preserve"> A2006-42 sch 3 pt 3.19</w:t>
      </w:r>
    </w:p>
    <w:p w14:paraId="329187D3" w14:textId="77777777" w:rsidR="00EC460B" w:rsidRDefault="00EC460B" w:rsidP="00EC460B">
      <w:pPr>
        <w:pStyle w:val="Actdetails"/>
      </w:pPr>
      <w:r>
        <w:t>notified LR 26 October 2006</w:t>
      </w:r>
    </w:p>
    <w:p w14:paraId="14147316" w14:textId="77777777" w:rsidR="00EC460B" w:rsidRDefault="00EC460B" w:rsidP="00EC460B">
      <w:pPr>
        <w:pStyle w:val="Actdetails"/>
      </w:pPr>
      <w:r>
        <w:t>s 1, s 2 taken to have commenced 12 November 2005 (LA s 75 (2))</w:t>
      </w:r>
    </w:p>
    <w:p w14:paraId="6F8FC6C4" w14:textId="77777777" w:rsidR="00EC460B" w:rsidRPr="0053704B" w:rsidRDefault="00EC460B" w:rsidP="00EC460B">
      <w:pPr>
        <w:pStyle w:val="Actdetails"/>
      </w:pPr>
      <w:r w:rsidRPr="0053704B">
        <w:t>sch 3 pt 3.19 commenced 16 November 2006 (s 2 (1))</w:t>
      </w:r>
    </w:p>
    <w:p w14:paraId="79C93ABF" w14:textId="23A11557" w:rsidR="00EC460B" w:rsidRDefault="00206D8E" w:rsidP="00DA5E8D">
      <w:pPr>
        <w:pStyle w:val="NewAct"/>
      </w:pPr>
      <w:hyperlink r:id="rId120" w:tooltip="A2008-37" w:history="1">
        <w:r w:rsidR="00CC7DC9" w:rsidRPr="00CC7DC9">
          <w:rPr>
            <w:rStyle w:val="charCitHyperlinkAbbrev"/>
          </w:rPr>
          <w:t>ACT Civil and Administrative Tribunal Legislation Amendment Act 2008 (No 2)</w:t>
        </w:r>
      </w:hyperlink>
      <w:r w:rsidR="00EC460B">
        <w:t xml:space="preserve"> A2008-37 sch 1 pt 1.86</w:t>
      </w:r>
    </w:p>
    <w:p w14:paraId="37DFA0CE" w14:textId="77777777" w:rsidR="00EC460B" w:rsidRDefault="00EC460B" w:rsidP="00EC460B">
      <w:pPr>
        <w:pStyle w:val="Actdetails"/>
      </w:pPr>
      <w:r>
        <w:t>notified LR 4 September 2008</w:t>
      </w:r>
    </w:p>
    <w:p w14:paraId="1928DC93" w14:textId="77777777" w:rsidR="00EC460B" w:rsidRDefault="00EC460B" w:rsidP="00EC460B">
      <w:pPr>
        <w:pStyle w:val="Actdetails"/>
      </w:pPr>
      <w:r>
        <w:t>s 1, s 2 commenced 4 September 2008 (LA s 75 (1))</w:t>
      </w:r>
    </w:p>
    <w:p w14:paraId="4FA2AFCB" w14:textId="5871C648" w:rsidR="00EC460B" w:rsidRPr="00912621" w:rsidRDefault="00EC460B" w:rsidP="00EC460B">
      <w:pPr>
        <w:pStyle w:val="Actdetails"/>
      </w:pPr>
      <w:r>
        <w:t xml:space="preserve">sch 1 pt 1.86 commenced 2 February 2009 (s 2 (1) and see </w:t>
      </w:r>
      <w:hyperlink r:id="rId121" w:tooltip="A2008-35" w:history="1">
        <w:r w:rsidR="00CC7DC9" w:rsidRPr="00CC7DC9">
          <w:rPr>
            <w:rStyle w:val="charCitHyperlinkAbbrev"/>
          </w:rPr>
          <w:t>ACT Civil and Administrative Tribunal Act 2008</w:t>
        </w:r>
      </w:hyperlink>
      <w:r>
        <w:t xml:space="preserve"> A2008-35, s 2 (1) and </w:t>
      </w:r>
      <w:hyperlink r:id="rId122" w:tooltip="CN2009-2" w:history="1">
        <w:r w:rsidR="00CC7DC9" w:rsidRPr="00CC7DC9">
          <w:rPr>
            <w:rStyle w:val="charCitHyperlinkAbbrev"/>
          </w:rPr>
          <w:t>CN2009-2</w:t>
        </w:r>
      </w:hyperlink>
      <w:r>
        <w:t>)</w:t>
      </w:r>
    </w:p>
    <w:p w14:paraId="2F3EE806" w14:textId="1FD08CE7" w:rsidR="00EC460B" w:rsidRDefault="00206D8E" w:rsidP="00DA5E8D">
      <w:pPr>
        <w:pStyle w:val="NewAct"/>
      </w:pPr>
      <w:hyperlink r:id="rId123" w:tooltip="A2009-20" w:history="1">
        <w:r w:rsidR="00CC7DC9" w:rsidRPr="00CC7DC9">
          <w:rPr>
            <w:rStyle w:val="charCitHyperlinkAbbrev"/>
          </w:rPr>
          <w:t>Statute Law Amendment Act 2009</w:t>
        </w:r>
      </w:hyperlink>
      <w:r w:rsidR="00EC460B">
        <w:t xml:space="preserve"> A2009-20 sch 3 pt 3.62</w:t>
      </w:r>
    </w:p>
    <w:p w14:paraId="1B57E987" w14:textId="77777777" w:rsidR="00EC460B" w:rsidRDefault="00EC460B" w:rsidP="00EC460B">
      <w:pPr>
        <w:pStyle w:val="Actdetails"/>
      </w:pPr>
      <w:r>
        <w:t>notified LR 1 September 2009</w:t>
      </w:r>
    </w:p>
    <w:p w14:paraId="16A68E20" w14:textId="77777777" w:rsidR="00EC460B" w:rsidRDefault="00EC460B" w:rsidP="00EC460B">
      <w:pPr>
        <w:pStyle w:val="Actdetails"/>
      </w:pPr>
      <w:r>
        <w:t>s 1, s 2 commenced 1 September 2009 (LA s 75 (1))</w:t>
      </w:r>
    </w:p>
    <w:p w14:paraId="0EA7304E" w14:textId="77777777" w:rsidR="00EC460B" w:rsidRDefault="00EC460B" w:rsidP="00EC460B">
      <w:pPr>
        <w:pStyle w:val="Actdetails"/>
      </w:pPr>
      <w:r>
        <w:t>sch 3 pt 3.62 commenced 22 September 2009 (s 2)</w:t>
      </w:r>
    </w:p>
    <w:p w14:paraId="3EF4C92C" w14:textId="1EBA3E1B" w:rsidR="00EC460B" w:rsidRDefault="00206D8E" w:rsidP="00DA5E8D">
      <w:pPr>
        <w:pStyle w:val="NewAct"/>
      </w:pPr>
      <w:hyperlink r:id="rId124" w:tooltip="A2009-53" w:history="1">
        <w:r w:rsidR="00CC7DC9" w:rsidRPr="00CC7DC9">
          <w:rPr>
            <w:rStyle w:val="charCitHyperlinkAbbrev"/>
          </w:rPr>
          <w:t>Racing Amendment Act 2009</w:t>
        </w:r>
      </w:hyperlink>
      <w:r w:rsidR="00EC460B">
        <w:t xml:space="preserve"> A2009-53</w:t>
      </w:r>
    </w:p>
    <w:p w14:paraId="4FD67699" w14:textId="77777777" w:rsidR="00EC460B" w:rsidRDefault="00EC460B" w:rsidP="00EC460B">
      <w:pPr>
        <w:pStyle w:val="Actdetails"/>
      </w:pPr>
      <w:r>
        <w:t>notified LR 15 December 2009</w:t>
      </w:r>
    </w:p>
    <w:p w14:paraId="7190AEB6" w14:textId="77777777" w:rsidR="00EC460B" w:rsidRDefault="00EC460B" w:rsidP="00EC460B">
      <w:pPr>
        <w:pStyle w:val="Actdetails"/>
      </w:pPr>
      <w:r>
        <w:t>s 1, s 2 commenced 15 December 2009 (La s 75 (1))</w:t>
      </w:r>
    </w:p>
    <w:p w14:paraId="568B61DE" w14:textId="77777777" w:rsidR="00EC460B" w:rsidRDefault="00EC460B" w:rsidP="00EC460B">
      <w:pPr>
        <w:pStyle w:val="Actdetails"/>
      </w:pPr>
      <w:r>
        <w:t>remainder commenced 1 March 2010 (s 2)</w:t>
      </w:r>
    </w:p>
    <w:p w14:paraId="3C367543" w14:textId="69ED5085" w:rsidR="00EC460B" w:rsidRDefault="00206D8E" w:rsidP="00DA5E8D">
      <w:pPr>
        <w:pStyle w:val="NewAct"/>
      </w:pPr>
      <w:hyperlink r:id="rId125" w:tooltip="A2010-54" w:history="1">
        <w:r w:rsidR="00CC7DC9" w:rsidRPr="00CC7DC9">
          <w:rPr>
            <w:rStyle w:val="charCitHyperlinkAbbrev"/>
          </w:rPr>
          <w:t>Fair Trading (Australian Consumer Law) Amendment Act 2010</w:t>
        </w:r>
      </w:hyperlink>
      <w:r w:rsidR="00EC460B">
        <w:t xml:space="preserve"> A2010</w:t>
      </w:r>
      <w:r w:rsidR="00EC460B">
        <w:noBreakHyphen/>
        <w:t>54 sch 3 pt 3.20</w:t>
      </w:r>
    </w:p>
    <w:p w14:paraId="103D6F99" w14:textId="77777777" w:rsidR="00EC460B" w:rsidRDefault="00EC460B" w:rsidP="00EC460B">
      <w:pPr>
        <w:pStyle w:val="Actdetails"/>
      </w:pPr>
      <w:r>
        <w:t>notified LR 16 December 2010</w:t>
      </w:r>
    </w:p>
    <w:p w14:paraId="1FEEF569" w14:textId="77777777" w:rsidR="00EC460B" w:rsidRDefault="00EC460B" w:rsidP="00EC460B">
      <w:pPr>
        <w:pStyle w:val="Actdetails"/>
      </w:pPr>
      <w:r>
        <w:t>s 1, s 2 commenced 16 December 2010 (LA s 75 (1))</w:t>
      </w:r>
    </w:p>
    <w:p w14:paraId="2D4972CB" w14:textId="77777777" w:rsidR="00EC460B" w:rsidRPr="00CB0D40" w:rsidRDefault="00EC460B" w:rsidP="00C534B0">
      <w:pPr>
        <w:pStyle w:val="Actdetails"/>
      </w:pPr>
      <w:r>
        <w:t>sch 3 pt 3.20</w:t>
      </w:r>
      <w:r w:rsidRPr="00CB0D40">
        <w:t xml:space="preserve"> commenced </w:t>
      </w:r>
      <w:r>
        <w:t>1 January 2011 (s 2 (1</w:t>
      </w:r>
      <w:r w:rsidRPr="00CB0D40">
        <w:t>)</w:t>
      </w:r>
      <w:r>
        <w:t>)</w:t>
      </w:r>
    </w:p>
    <w:p w14:paraId="75C5B1AE" w14:textId="5036FFCB" w:rsidR="008B57E9" w:rsidRDefault="00206D8E" w:rsidP="00DA5E8D">
      <w:pPr>
        <w:pStyle w:val="NewAct"/>
      </w:pPr>
      <w:hyperlink r:id="rId126" w:tooltip="A2011-3" w:history="1">
        <w:r w:rsidR="00CC7DC9" w:rsidRPr="00CC7DC9">
          <w:rPr>
            <w:rStyle w:val="charCitHyperlinkAbbrev"/>
          </w:rPr>
          <w:t>Statute Law Amendment Act 2011</w:t>
        </w:r>
      </w:hyperlink>
      <w:r w:rsidR="008B57E9">
        <w:t xml:space="preserve"> A2011-3 sch 1 pt 1.5</w:t>
      </w:r>
    </w:p>
    <w:p w14:paraId="3C3E5B8B" w14:textId="77777777" w:rsidR="008B57E9" w:rsidRDefault="008B57E9" w:rsidP="008B57E9">
      <w:pPr>
        <w:pStyle w:val="Actdetails"/>
        <w:keepNext/>
      </w:pPr>
      <w:r>
        <w:t>notified LR 22 February 2011</w:t>
      </w:r>
    </w:p>
    <w:p w14:paraId="3F4ABCBC" w14:textId="77777777" w:rsidR="008B57E9" w:rsidRDefault="008B57E9" w:rsidP="008B57E9">
      <w:pPr>
        <w:pStyle w:val="Actdetails"/>
        <w:keepNext/>
      </w:pPr>
      <w:r>
        <w:t>s 1, s 2 commenced 22 February 2011 (LA s 75 (1))</w:t>
      </w:r>
    </w:p>
    <w:p w14:paraId="31375EF3" w14:textId="77777777" w:rsidR="008B57E9" w:rsidRPr="00CB0D40" w:rsidRDefault="008B57E9" w:rsidP="008B57E9">
      <w:pPr>
        <w:pStyle w:val="Actdetails"/>
      </w:pPr>
      <w:r>
        <w:t>sch 1 pt 1.5</w:t>
      </w:r>
      <w:r w:rsidRPr="00CB0D40">
        <w:t xml:space="preserve"> commenced </w:t>
      </w:r>
      <w:r>
        <w:t>1 March 2011 (s 2)</w:t>
      </w:r>
    </w:p>
    <w:p w14:paraId="34426446" w14:textId="68FFE3CA" w:rsidR="00670963" w:rsidRDefault="00206D8E" w:rsidP="00DA5E8D">
      <w:pPr>
        <w:pStyle w:val="NewAct"/>
      </w:pPr>
      <w:hyperlink r:id="rId127" w:tooltip="A2011-22" w:history="1">
        <w:r w:rsidR="00CC7DC9" w:rsidRPr="00CC7DC9">
          <w:rPr>
            <w:rStyle w:val="charCitHyperlinkAbbrev"/>
          </w:rPr>
          <w:t>Administrative (One ACT Public Service Miscellaneous Amendments) Act 2011</w:t>
        </w:r>
      </w:hyperlink>
      <w:r w:rsidR="00670963">
        <w:t xml:space="preserve"> A2011-22 sch 1 pt 1.129</w:t>
      </w:r>
    </w:p>
    <w:p w14:paraId="720D9CA8" w14:textId="77777777" w:rsidR="00670963" w:rsidRDefault="00670963" w:rsidP="00670963">
      <w:pPr>
        <w:pStyle w:val="Actdetails"/>
        <w:keepNext/>
      </w:pPr>
      <w:r>
        <w:t>notified LR 30 June 2011</w:t>
      </w:r>
    </w:p>
    <w:p w14:paraId="0F3FC0F6" w14:textId="77777777" w:rsidR="00670963" w:rsidRDefault="00670963" w:rsidP="00670963">
      <w:pPr>
        <w:pStyle w:val="Actdetails"/>
        <w:keepNext/>
      </w:pPr>
      <w:r>
        <w:t>s 1, s 2 commenced 30 June 2011 (LA s 75 (1))</w:t>
      </w:r>
    </w:p>
    <w:p w14:paraId="1BDA4E73" w14:textId="77777777" w:rsidR="00670963" w:rsidRPr="00CB0D40" w:rsidRDefault="00670963" w:rsidP="00670963">
      <w:pPr>
        <w:pStyle w:val="Actdetails"/>
      </w:pPr>
      <w:r>
        <w:t>sch 1 pt 1.129</w:t>
      </w:r>
      <w:r w:rsidRPr="00CB0D40">
        <w:t xml:space="preserve"> commenced </w:t>
      </w:r>
      <w:r>
        <w:t>1 July 2011 (s 2 (1</w:t>
      </w:r>
      <w:r w:rsidRPr="00CB0D40">
        <w:t>)</w:t>
      </w:r>
      <w:r>
        <w:t>)</w:t>
      </w:r>
    </w:p>
    <w:p w14:paraId="21004448" w14:textId="3BD29C71" w:rsidR="009712BD" w:rsidRPr="00083126" w:rsidRDefault="00206D8E" w:rsidP="009712BD">
      <w:pPr>
        <w:pStyle w:val="NewAct"/>
      </w:pPr>
      <w:hyperlink r:id="rId128" w:tooltip="A2013-1" w:history="1">
        <w:r w:rsidR="009712BD" w:rsidRPr="00083126">
          <w:rPr>
            <w:rStyle w:val="charCitHyperlinkAbbrev"/>
          </w:rPr>
          <w:t>Racing Amendment Act 2013</w:t>
        </w:r>
      </w:hyperlink>
      <w:r w:rsidR="009712BD">
        <w:t xml:space="preserve"> A2013-1</w:t>
      </w:r>
    </w:p>
    <w:p w14:paraId="224841F8" w14:textId="77777777" w:rsidR="009712BD" w:rsidRDefault="009712BD" w:rsidP="009712BD">
      <w:pPr>
        <w:pStyle w:val="Actdetails"/>
      </w:pPr>
      <w:r>
        <w:t>notified LR 20 February 2013</w:t>
      </w:r>
    </w:p>
    <w:p w14:paraId="49178955" w14:textId="77777777" w:rsidR="009712BD" w:rsidRDefault="009712BD" w:rsidP="009712BD">
      <w:pPr>
        <w:pStyle w:val="Actdetails"/>
      </w:pPr>
      <w:r>
        <w:t>s 1, s 2 commenced 20 February 2013 (LA s 75 (1))</w:t>
      </w:r>
    </w:p>
    <w:p w14:paraId="26FC4B3C" w14:textId="19C86FA6" w:rsidR="009712BD" w:rsidRDefault="009712BD" w:rsidP="009712BD">
      <w:pPr>
        <w:pStyle w:val="Actdetails"/>
      </w:pPr>
      <w:r>
        <w:t xml:space="preserve">remainder commenced 1 March 2013 (s 2 and </w:t>
      </w:r>
      <w:hyperlink r:id="rId129" w:tooltip="Racing Amendment Commencement Notice 2013" w:history="1">
        <w:r w:rsidRPr="00083126">
          <w:rPr>
            <w:rStyle w:val="charCitHyperlinkAbbrev"/>
          </w:rPr>
          <w:t>CN2013-1</w:t>
        </w:r>
      </w:hyperlink>
      <w:r>
        <w:t>)</w:t>
      </w:r>
    </w:p>
    <w:p w14:paraId="37DF0FF8" w14:textId="396FE98E" w:rsidR="005D4314" w:rsidRDefault="00206D8E" w:rsidP="00DA5E8D">
      <w:pPr>
        <w:pStyle w:val="NewAct"/>
      </w:pPr>
      <w:hyperlink r:id="rId130" w:tooltip="A2013-4" w:history="1">
        <w:r w:rsidR="005D4314" w:rsidRPr="00AB3708">
          <w:rPr>
            <w:rStyle w:val="charCitHyperlinkAbbrev"/>
          </w:rPr>
          <w:t>Directors Liability Legislation Amendment Act 2013</w:t>
        </w:r>
      </w:hyperlink>
      <w:r w:rsidR="005D4314">
        <w:t xml:space="preserve"> A2013-4 sch 1 pt 1.7</w:t>
      </w:r>
    </w:p>
    <w:p w14:paraId="03746867" w14:textId="77777777" w:rsidR="005D4314" w:rsidRDefault="005D4314" w:rsidP="005D4314">
      <w:pPr>
        <w:pStyle w:val="Actdetails"/>
      </w:pPr>
      <w:r>
        <w:t>notified LR 21 February 2013</w:t>
      </w:r>
    </w:p>
    <w:p w14:paraId="23D5D996" w14:textId="77777777" w:rsidR="005D4314" w:rsidRDefault="005D4314" w:rsidP="005D4314">
      <w:pPr>
        <w:pStyle w:val="Actdetails"/>
      </w:pPr>
      <w:r>
        <w:t>s 1, s 2 commenced 21 February 2013 (LA s 75 (1))</w:t>
      </w:r>
    </w:p>
    <w:p w14:paraId="5E0922BC" w14:textId="77777777" w:rsidR="005D4314" w:rsidRDefault="005D4314" w:rsidP="005D4314">
      <w:pPr>
        <w:pStyle w:val="Actdetails"/>
      </w:pPr>
      <w:r>
        <w:t>sch 1 pt 1.7 commenced 22 February 2013 (s 2)</w:t>
      </w:r>
    </w:p>
    <w:p w14:paraId="1F867EEF" w14:textId="77777777" w:rsidR="00E17F30" w:rsidRDefault="00E17F30">
      <w:pPr>
        <w:pStyle w:val="Asamby"/>
      </w:pPr>
      <w:r>
        <w:t>as modified by</w:t>
      </w:r>
    </w:p>
    <w:p w14:paraId="05C05B3D" w14:textId="1377B5DD" w:rsidR="008A0FE3" w:rsidRDefault="00206D8E" w:rsidP="008A0FE3">
      <w:pPr>
        <w:pStyle w:val="NewAct"/>
      </w:pPr>
      <w:hyperlink r:id="rId131" w:anchor="history" w:tooltip="SL2010-3" w:history="1">
        <w:r w:rsidR="0082712C" w:rsidRPr="0082712C">
          <w:rPr>
            <w:rStyle w:val="charCitHyperlinkAbbrev"/>
          </w:rPr>
          <w:t>Racing (Race Field Information) Regulation 2010</w:t>
        </w:r>
      </w:hyperlink>
      <w:r w:rsidR="008A0FE3">
        <w:t xml:space="preserve"> SL2010-3</w:t>
      </w:r>
      <w:r w:rsidR="007E1363">
        <w:t xml:space="preserve"> </w:t>
      </w:r>
      <w:r w:rsidR="006010D6">
        <w:t xml:space="preserve">s 20, </w:t>
      </w:r>
      <w:r w:rsidR="0082712C">
        <w:t xml:space="preserve">sch 1 </w:t>
      </w:r>
      <w:r w:rsidR="007E1363">
        <w:t xml:space="preserve">(as am by </w:t>
      </w:r>
      <w:hyperlink r:id="rId132" w:tooltip="Racing (Race Field Information) Amendment Regulation 2013" w:history="1">
        <w:r w:rsidR="00A14140" w:rsidRPr="00B3437A">
          <w:rPr>
            <w:rStyle w:val="charCitHyperlinkAbbrev"/>
          </w:rPr>
          <w:t>SL2013-3</w:t>
        </w:r>
      </w:hyperlink>
      <w:r w:rsidR="007E1363">
        <w:t xml:space="preserve"> s</w:t>
      </w:r>
      <w:r w:rsidR="006010D6">
        <w:t xml:space="preserve"> 4,</w:t>
      </w:r>
      <w:r w:rsidR="007E1363">
        <w:t xml:space="preserve"> </w:t>
      </w:r>
      <w:r w:rsidR="006010D6">
        <w:t xml:space="preserve">s </w:t>
      </w:r>
      <w:r w:rsidR="007E1363">
        <w:t>5)</w:t>
      </w:r>
    </w:p>
    <w:p w14:paraId="3F78E06B" w14:textId="77777777" w:rsidR="008A0FE3" w:rsidRDefault="008A0FE3" w:rsidP="008A0FE3">
      <w:pPr>
        <w:pStyle w:val="Actdetails"/>
      </w:pPr>
      <w:r>
        <w:t>notified LR 25 January 2010</w:t>
      </w:r>
    </w:p>
    <w:p w14:paraId="1B4637A0" w14:textId="77777777" w:rsidR="008A0FE3" w:rsidRDefault="008A0FE3" w:rsidP="008A0FE3">
      <w:pPr>
        <w:pStyle w:val="Actdetails"/>
      </w:pPr>
      <w:r>
        <w:t>s 1, s 2 commenced 25 January 2010</w:t>
      </w:r>
    </w:p>
    <w:p w14:paraId="6FD0A4ED" w14:textId="72889502" w:rsidR="008A0FE3" w:rsidRPr="000257FE" w:rsidRDefault="008A0FE3" w:rsidP="008A0FE3">
      <w:pPr>
        <w:pStyle w:val="Actdetails"/>
      </w:pPr>
      <w:r>
        <w:t xml:space="preserve">remainder commenced 1 March 2010 (s 2 and see </w:t>
      </w:r>
      <w:hyperlink r:id="rId133" w:tooltip="A2009-53" w:history="1">
        <w:r w:rsidRPr="00A24D0A">
          <w:rPr>
            <w:rStyle w:val="charCitHyperlinkAbbrev"/>
          </w:rPr>
          <w:t>Racing Amendment Act 2009</w:t>
        </w:r>
      </w:hyperlink>
      <w:r>
        <w:t xml:space="preserve"> A2009-53 s 2)</w:t>
      </w:r>
    </w:p>
    <w:p w14:paraId="325413F5" w14:textId="7CC950A1" w:rsidR="00E17F30" w:rsidRDefault="00206D8E" w:rsidP="00E17F30">
      <w:pPr>
        <w:pStyle w:val="NewAct"/>
      </w:pPr>
      <w:hyperlink r:id="rId134" w:tooltip="SL2013-3" w:history="1">
        <w:r w:rsidR="006010D6">
          <w:rPr>
            <w:rStyle w:val="charCitHyperlinkAbbrev"/>
          </w:rPr>
          <w:t>Racing (Race Field Information) Amendment Regulation 2013 (No 1)</w:t>
        </w:r>
      </w:hyperlink>
      <w:r w:rsidR="00B3437A">
        <w:t xml:space="preserve"> SL2013</w:t>
      </w:r>
      <w:r w:rsidR="00A14140">
        <w:noBreakHyphen/>
      </w:r>
      <w:r w:rsidR="00B3437A">
        <w:t>3</w:t>
      </w:r>
    </w:p>
    <w:p w14:paraId="5E8E5B38" w14:textId="77777777" w:rsidR="00E17F30" w:rsidRDefault="00A500BA" w:rsidP="00E17F30">
      <w:pPr>
        <w:pStyle w:val="Actdetails"/>
      </w:pPr>
      <w:r>
        <w:t>notified LR 28</w:t>
      </w:r>
      <w:r w:rsidR="00E17F30">
        <w:t xml:space="preserve"> February 2013</w:t>
      </w:r>
    </w:p>
    <w:p w14:paraId="164E5C8C" w14:textId="77777777" w:rsidR="00E17F30" w:rsidRDefault="00A500BA" w:rsidP="00E17F30">
      <w:pPr>
        <w:pStyle w:val="Actdetails"/>
      </w:pPr>
      <w:r>
        <w:t>s 1, s 2 commenced 28</w:t>
      </w:r>
      <w:r w:rsidR="00E17F30">
        <w:t xml:space="preserve"> February 2013</w:t>
      </w:r>
    </w:p>
    <w:p w14:paraId="57411B3C" w14:textId="432AD791" w:rsidR="00E17F30" w:rsidRDefault="00E17F30" w:rsidP="00E17F30">
      <w:pPr>
        <w:pStyle w:val="Actdetails"/>
      </w:pPr>
      <w:r>
        <w:t xml:space="preserve">remainder commenced 1 March 2013 (s 2 and see </w:t>
      </w:r>
      <w:hyperlink r:id="rId135" w:tooltip="A2013-1" w:history="1">
        <w:r w:rsidRPr="00DD658E">
          <w:rPr>
            <w:rStyle w:val="charCitHyperlinkAbbrev"/>
          </w:rPr>
          <w:t>Racing Amendment Act 2013</w:t>
        </w:r>
      </w:hyperlink>
      <w:r>
        <w:t xml:space="preserve"> A2013-1</w:t>
      </w:r>
      <w:r w:rsidR="008A0FE3">
        <w:t xml:space="preserve">, s 2 and </w:t>
      </w:r>
      <w:hyperlink r:id="rId136" w:tooltip="Racing Amendment Commencement Notice 2013" w:history="1">
        <w:r w:rsidR="008A0FE3" w:rsidRPr="00083126">
          <w:rPr>
            <w:rStyle w:val="charCitHyperlinkAbbrev"/>
          </w:rPr>
          <w:t>CN2013-1</w:t>
        </w:r>
      </w:hyperlink>
      <w:r>
        <w:t>)</w:t>
      </w:r>
    </w:p>
    <w:p w14:paraId="77BEA55C" w14:textId="5D9CB1D6" w:rsidR="008A0FE3" w:rsidRDefault="008A0FE3">
      <w:pPr>
        <w:pStyle w:val="LegHistNote"/>
      </w:pPr>
      <w:r>
        <w:rPr>
          <w:rStyle w:val="charItals"/>
        </w:rPr>
        <w:t>Note</w:t>
      </w:r>
      <w:r>
        <w:tab/>
        <w:t xml:space="preserve">This regulation only amends the </w:t>
      </w:r>
      <w:hyperlink r:id="rId137" w:tooltip="SL2010-3" w:history="1">
        <w:r w:rsidRPr="008A0FE3">
          <w:rPr>
            <w:rStyle w:val="charCitHyperlinkAbbrev"/>
          </w:rPr>
          <w:t>Racing (Race Field Information) Regulation 2010</w:t>
        </w:r>
      </w:hyperlink>
      <w:r>
        <w:t xml:space="preserve"> SL2010-3.</w:t>
      </w:r>
    </w:p>
    <w:p w14:paraId="67DAAF15" w14:textId="5F5F489D" w:rsidR="00C762B3" w:rsidRDefault="00206D8E" w:rsidP="00C762B3">
      <w:pPr>
        <w:pStyle w:val="NewAct"/>
      </w:pPr>
      <w:hyperlink r:id="rId138" w:tooltip="A2014-49" w:history="1">
        <w:r w:rsidR="00C762B3">
          <w:rPr>
            <w:rStyle w:val="charCitHyperlinkAbbrev"/>
          </w:rPr>
          <w:t>Justice and Community Safety Leg</w:t>
        </w:r>
        <w:r w:rsidR="006B03B5">
          <w:rPr>
            <w:rStyle w:val="charCitHyperlinkAbbrev"/>
          </w:rPr>
          <w:t>islation Amendment Act 2014 (No </w:t>
        </w:r>
        <w:r w:rsidR="00C762B3">
          <w:rPr>
            <w:rStyle w:val="charCitHyperlinkAbbrev"/>
          </w:rPr>
          <w:t>2)</w:t>
        </w:r>
      </w:hyperlink>
      <w:r w:rsidR="00C762B3">
        <w:t xml:space="preserve"> A2014</w:t>
      </w:r>
      <w:r w:rsidR="00C762B3">
        <w:noBreakHyphen/>
        <w:t>49 sch 1 pt 1.13</w:t>
      </w:r>
    </w:p>
    <w:p w14:paraId="4B7BB1CA" w14:textId="77777777" w:rsidR="00C762B3" w:rsidRDefault="00C762B3" w:rsidP="00C762B3">
      <w:pPr>
        <w:pStyle w:val="Actdetails"/>
        <w:keepNext/>
      </w:pPr>
      <w:r>
        <w:t>notified LR 10 November 2014</w:t>
      </w:r>
    </w:p>
    <w:p w14:paraId="63606135" w14:textId="77777777" w:rsidR="00C762B3" w:rsidRDefault="00C762B3" w:rsidP="00C762B3">
      <w:pPr>
        <w:pStyle w:val="Actdetails"/>
        <w:keepNext/>
      </w:pPr>
      <w:r>
        <w:t>s 1, s 2 commenced 10 November 2014 (LA s 75 (1))</w:t>
      </w:r>
    </w:p>
    <w:p w14:paraId="037E0B65" w14:textId="77777777" w:rsidR="00C762B3" w:rsidRPr="00AE7C72" w:rsidRDefault="00C762B3" w:rsidP="00C762B3">
      <w:pPr>
        <w:pStyle w:val="Actdetails"/>
      </w:pPr>
      <w:r>
        <w:t xml:space="preserve">sch 1 pt 1.13 </w:t>
      </w:r>
      <w:r w:rsidRPr="00AE7C72">
        <w:t xml:space="preserve">commenced </w:t>
      </w:r>
      <w:r>
        <w:t>17 November 2014</w:t>
      </w:r>
      <w:r w:rsidRPr="00AE7C72">
        <w:t xml:space="preserve"> (</w:t>
      </w:r>
      <w:r>
        <w:t>s 2)</w:t>
      </w:r>
    </w:p>
    <w:p w14:paraId="1587CCB4" w14:textId="6571A220" w:rsidR="00FA42B5" w:rsidRDefault="00206D8E" w:rsidP="00FA42B5">
      <w:pPr>
        <w:pStyle w:val="NewAct"/>
      </w:pPr>
      <w:hyperlink r:id="rId139" w:tooltip="A2016-18" w:history="1">
        <w:r w:rsidR="00FA42B5">
          <w:rPr>
            <w:rStyle w:val="charCitHyperlinkAbbrev"/>
          </w:rPr>
          <w:t>Red Tape Reduction Legislation Amendment Act 2016</w:t>
        </w:r>
      </w:hyperlink>
      <w:r w:rsidR="00FA42B5">
        <w:t xml:space="preserve"> A2016</w:t>
      </w:r>
      <w:r w:rsidR="00FA42B5">
        <w:noBreakHyphen/>
        <w:t>18 sch </w:t>
      </w:r>
      <w:r w:rsidR="006B5E77">
        <w:t>3</w:t>
      </w:r>
      <w:r w:rsidR="00FA42B5">
        <w:t xml:space="preserve"> pt </w:t>
      </w:r>
      <w:r w:rsidR="006B5E77">
        <w:t>3.38</w:t>
      </w:r>
    </w:p>
    <w:p w14:paraId="15C4D2E9" w14:textId="77777777" w:rsidR="00FA42B5" w:rsidRDefault="00FA42B5" w:rsidP="00FA42B5">
      <w:pPr>
        <w:pStyle w:val="Actdetails"/>
        <w:keepNext/>
      </w:pPr>
      <w:r>
        <w:t>notified LR 13 April 2016</w:t>
      </w:r>
    </w:p>
    <w:p w14:paraId="3ADBECFE" w14:textId="77777777" w:rsidR="00FA42B5" w:rsidRDefault="00FA42B5" w:rsidP="00FA42B5">
      <w:pPr>
        <w:pStyle w:val="Actdetails"/>
        <w:keepNext/>
      </w:pPr>
      <w:r>
        <w:t>s 1, s 2 commenced 13 April 2016 (LA s 75 (1))</w:t>
      </w:r>
    </w:p>
    <w:p w14:paraId="221F9688" w14:textId="77777777" w:rsidR="00FA42B5" w:rsidRDefault="00FA42B5" w:rsidP="00FA42B5">
      <w:pPr>
        <w:pStyle w:val="Actdetails"/>
      </w:pPr>
      <w:r>
        <w:t xml:space="preserve">sch </w:t>
      </w:r>
      <w:r w:rsidR="006B5E77">
        <w:t>3</w:t>
      </w:r>
      <w:r>
        <w:t xml:space="preserve"> pt </w:t>
      </w:r>
      <w:r w:rsidR="006B5E77">
        <w:t>3.38</w:t>
      </w:r>
      <w:r>
        <w:t xml:space="preserve"> </w:t>
      </w:r>
      <w:r w:rsidRPr="00AE7C72">
        <w:t xml:space="preserve">commenced </w:t>
      </w:r>
      <w:r>
        <w:t>27 April 2016</w:t>
      </w:r>
      <w:r w:rsidRPr="00AE7C72">
        <w:t xml:space="preserve"> (</w:t>
      </w:r>
      <w:r>
        <w:t>s 2)</w:t>
      </w:r>
    </w:p>
    <w:p w14:paraId="30DE931C" w14:textId="53657F77" w:rsidR="00105BFB" w:rsidRDefault="00206D8E" w:rsidP="00105BFB">
      <w:pPr>
        <w:pStyle w:val="NewAct"/>
      </w:pPr>
      <w:hyperlink r:id="rId140" w:tooltip="A2016-45" w:history="1">
        <w:r w:rsidR="00105BFB">
          <w:rPr>
            <w:rStyle w:val="charCitHyperlinkAbbrev"/>
          </w:rPr>
          <w:t>Gaming and Racing (Red Tape Reduction) Legislation Amendment Act 2016</w:t>
        </w:r>
      </w:hyperlink>
      <w:r w:rsidR="00105BFB">
        <w:t xml:space="preserve"> A2016-45 pt 6</w:t>
      </w:r>
    </w:p>
    <w:p w14:paraId="65BE5962" w14:textId="77777777" w:rsidR="00105BFB" w:rsidRDefault="00105BFB" w:rsidP="00105BFB">
      <w:pPr>
        <w:pStyle w:val="Actdetails"/>
      </w:pPr>
      <w:r>
        <w:t>notified LR 19 August 2016</w:t>
      </w:r>
    </w:p>
    <w:p w14:paraId="5277F7FE" w14:textId="77777777" w:rsidR="00105BFB" w:rsidRDefault="00105BFB" w:rsidP="00105BFB">
      <w:pPr>
        <w:pStyle w:val="Actdetails"/>
      </w:pPr>
      <w:r>
        <w:t>s 1, s 2 commenced 19 August 2016 (LA s 75 (1))</w:t>
      </w:r>
    </w:p>
    <w:p w14:paraId="5F719A9F" w14:textId="77777777" w:rsidR="00105BFB" w:rsidRPr="005B0215" w:rsidRDefault="00105BFB" w:rsidP="00105BFB">
      <w:pPr>
        <w:pStyle w:val="Actdetails"/>
      </w:pPr>
      <w:r>
        <w:t>pt 6 commenced 1 September 2016 (s 2 (1))</w:t>
      </w:r>
    </w:p>
    <w:p w14:paraId="2445AD51" w14:textId="77D7C9E6" w:rsidR="00D636F4" w:rsidRDefault="00206D8E" w:rsidP="00D636F4">
      <w:pPr>
        <w:pStyle w:val="NewAct"/>
      </w:pPr>
      <w:hyperlink r:id="rId141" w:tooltip="A2017-43" w:history="1">
        <w:r w:rsidR="00D636F4" w:rsidRPr="00D636F4">
          <w:rPr>
            <w:rStyle w:val="Hyperlink"/>
            <w:u w:val="none"/>
          </w:rPr>
          <w:t>Racing (Greyhounds) Amendment Act 2017</w:t>
        </w:r>
      </w:hyperlink>
      <w:r w:rsidR="00D636F4">
        <w:t xml:space="preserve"> A2017-43</w:t>
      </w:r>
      <w:r w:rsidR="00B64120">
        <w:t xml:space="preserve"> pt 2</w:t>
      </w:r>
    </w:p>
    <w:p w14:paraId="2016B0F4" w14:textId="77777777" w:rsidR="00D636F4" w:rsidRDefault="00D636F4" w:rsidP="00D636F4">
      <w:pPr>
        <w:pStyle w:val="Actdetails"/>
      </w:pPr>
      <w:r>
        <w:t>notified LR 5 December 2017</w:t>
      </w:r>
    </w:p>
    <w:p w14:paraId="218F40C8" w14:textId="77777777" w:rsidR="00D636F4" w:rsidRDefault="00D636F4" w:rsidP="00D636F4">
      <w:pPr>
        <w:pStyle w:val="Actdetails"/>
      </w:pPr>
      <w:r>
        <w:t>s 1, s 2 commenced 5 December 2017 (LA s 75 (1))</w:t>
      </w:r>
    </w:p>
    <w:p w14:paraId="0FB4FEB8" w14:textId="38E45E6B" w:rsidR="00D636F4" w:rsidRDefault="00B64120" w:rsidP="00D636F4">
      <w:pPr>
        <w:pStyle w:val="Actdetails"/>
      </w:pPr>
      <w:r>
        <w:t>pt 2</w:t>
      </w:r>
      <w:r w:rsidR="00D636F4" w:rsidRPr="00D636F4">
        <w:t xml:space="preserve"> commenced 30 April 2018 (s 2)</w:t>
      </w:r>
    </w:p>
    <w:p w14:paraId="04670A2D" w14:textId="2C697C4F" w:rsidR="004155F7" w:rsidRDefault="00206D8E" w:rsidP="004155F7">
      <w:pPr>
        <w:pStyle w:val="NewAct"/>
      </w:pPr>
      <w:hyperlink r:id="rId142" w:tooltip="A2022-14" w:history="1">
        <w:r w:rsidR="004155F7">
          <w:rPr>
            <w:rStyle w:val="charCitHyperlinkAbbrev"/>
          </w:rPr>
          <w:t>Statute Law Amendment Act 2022</w:t>
        </w:r>
      </w:hyperlink>
      <w:r w:rsidR="004155F7">
        <w:rPr>
          <w:rStyle w:val="charCitHyperlinkAbbrev"/>
        </w:rPr>
        <w:t xml:space="preserve"> </w:t>
      </w:r>
      <w:r w:rsidR="004155F7">
        <w:t>A2022-14 sch 3 pt 3.35</w:t>
      </w:r>
    </w:p>
    <w:p w14:paraId="7FFE1B16" w14:textId="77777777" w:rsidR="004155F7" w:rsidRDefault="004155F7" w:rsidP="004155F7">
      <w:pPr>
        <w:pStyle w:val="Actdetails"/>
      </w:pPr>
      <w:r>
        <w:t>notified LR 10 August 2022</w:t>
      </w:r>
    </w:p>
    <w:p w14:paraId="52622AC7" w14:textId="77777777" w:rsidR="004155F7" w:rsidRDefault="004155F7" w:rsidP="004155F7">
      <w:pPr>
        <w:pStyle w:val="Actdetails"/>
      </w:pPr>
      <w:r>
        <w:t>s 1, s 2 commenced 10 August 2022 (LA s 75 (1))</w:t>
      </w:r>
    </w:p>
    <w:p w14:paraId="2C07009F" w14:textId="4692D5D3" w:rsidR="004155F7" w:rsidRPr="00D636F4" w:rsidRDefault="004155F7" w:rsidP="00D636F4">
      <w:pPr>
        <w:pStyle w:val="Actdetails"/>
      </w:pPr>
      <w:r>
        <w:t>sch 3 pt 3.35 commenced 24 August 2022 (s 2)</w:t>
      </w:r>
    </w:p>
    <w:p w14:paraId="2D9C85F4" w14:textId="77777777" w:rsidR="009456CB" w:rsidRPr="009456CB" w:rsidRDefault="009456CB" w:rsidP="009456CB">
      <w:pPr>
        <w:pStyle w:val="PageBreak"/>
      </w:pPr>
      <w:r w:rsidRPr="009456CB">
        <w:br w:type="page"/>
      </w:r>
    </w:p>
    <w:p w14:paraId="68CBA274" w14:textId="77777777" w:rsidR="00EC460B" w:rsidRPr="00730340" w:rsidRDefault="00EC460B" w:rsidP="003076F1">
      <w:pPr>
        <w:pStyle w:val="Endnote2"/>
      </w:pPr>
      <w:bookmarkStart w:id="125" w:name="_Toc111542625"/>
      <w:r w:rsidRPr="00730340">
        <w:rPr>
          <w:rStyle w:val="charTableNo"/>
        </w:rPr>
        <w:lastRenderedPageBreak/>
        <w:t>4</w:t>
      </w:r>
      <w:r>
        <w:tab/>
      </w:r>
      <w:r w:rsidRPr="00730340">
        <w:rPr>
          <w:rStyle w:val="charTableText"/>
        </w:rPr>
        <w:t>Amendment history</w:t>
      </w:r>
      <w:bookmarkEnd w:id="125"/>
    </w:p>
    <w:p w14:paraId="67241A8C" w14:textId="77777777" w:rsidR="00D636F4" w:rsidRDefault="00D636F4" w:rsidP="00EC460B">
      <w:pPr>
        <w:pStyle w:val="AmdtsEntryHd"/>
      </w:pPr>
      <w:r>
        <w:t>Long title</w:t>
      </w:r>
    </w:p>
    <w:p w14:paraId="6F1B67F7" w14:textId="65D2B0FF" w:rsidR="00D636F4" w:rsidRPr="00D636F4" w:rsidRDefault="00D636F4" w:rsidP="00D636F4">
      <w:pPr>
        <w:pStyle w:val="AmdtsEntries"/>
      </w:pPr>
      <w:r>
        <w:t>long title</w:t>
      </w:r>
      <w:r>
        <w:tab/>
        <w:t xml:space="preserve">am </w:t>
      </w:r>
      <w:hyperlink r:id="rId143" w:tooltip="Racing (Greyhounds) Amendment Act 2017" w:history="1">
        <w:r w:rsidRPr="00D636F4">
          <w:rPr>
            <w:rStyle w:val="charCitHyperlinkAbbrev"/>
          </w:rPr>
          <w:t>A2017-43</w:t>
        </w:r>
      </w:hyperlink>
      <w:r>
        <w:t xml:space="preserve"> s 4</w:t>
      </w:r>
    </w:p>
    <w:p w14:paraId="09705948" w14:textId="77777777" w:rsidR="00EC460B" w:rsidRDefault="00EC460B" w:rsidP="00EC460B">
      <w:pPr>
        <w:pStyle w:val="AmdtsEntryHd"/>
      </w:pPr>
      <w:r>
        <w:t>Name of Act</w:t>
      </w:r>
    </w:p>
    <w:p w14:paraId="361DDE06" w14:textId="5EDD1FB8" w:rsidR="00EC460B" w:rsidRDefault="00EC460B" w:rsidP="008B57E9">
      <w:pPr>
        <w:pStyle w:val="AmdtsEntries"/>
        <w:keepNext/>
      </w:pPr>
      <w:r>
        <w:t>s 1</w:t>
      </w:r>
      <w:r>
        <w:tab/>
        <w:t xml:space="preserve">sub </w:t>
      </w:r>
      <w:hyperlink r:id="rId144"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3.179</w:t>
      </w:r>
    </w:p>
    <w:p w14:paraId="32DB4EDE" w14:textId="77777777" w:rsidR="00EC460B" w:rsidRDefault="00EC460B" w:rsidP="00EC460B">
      <w:pPr>
        <w:pStyle w:val="AmdtsEntryHd"/>
      </w:pPr>
      <w:r>
        <w:t>Dictionary</w:t>
      </w:r>
    </w:p>
    <w:p w14:paraId="226D6774" w14:textId="6416C410" w:rsidR="00EC460B" w:rsidRDefault="00EC460B" w:rsidP="00EC460B">
      <w:pPr>
        <w:pStyle w:val="AmdtsEntries"/>
      </w:pPr>
      <w:r>
        <w:t>s 2</w:t>
      </w:r>
      <w:r>
        <w:tab/>
        <w:t xml:space="preserve">om </w:t>
      </w:r>
      <w:hyperlink r:id="rId145"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1.3513</w:t>
      </w:r>
    </w:p>
    <w:p w14:paraId="5A268795" w14:textId="586C7B11" w:rsidR="00EC460B" w:rsidRDefault="00EC460B" w:rsidP="00EC460B">
      <w:pPr>
        <w:pStyle w:val="AmdtsEntries"/>
      </w:pPr>
      <w:r>
        <w:tab/>
        <w:t xml:space="preserve">ins </w:t>
      </w:r>
      <w:hyperlink r:id="rId146"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3.181</w:t>
      </w:r>
    </w:p>
    <w:p w14:paraId="132C530C" w14:textId="77777777" w:rsidR="00EC460B" w:rsidRDefault="00EC460B" w:rsidP="00EC460B">
      <w:pPr>
        <w:pStyle w:val="AmdtsEntryHd"/>
      </w:pPr>
      <w:r>
        <w:t>Notes</w:t>
      </w:r>
    </w:p>
    <w:p w14:paraId="267AA6C3" w14:textId="54BA3289" w:rsidR="00EC460B" w:rsidRDefault="00EC460B" w:rsidP="00EC460B">
      <w:pPr>
        <w:pStyle w:val="AmdtsEntries"/>
      </w:pPr>
      <w:r>
        <w:t>s 3</w:t>
      </w:r>
      <w:r>
        <w:tab/>
        <w:t xml:space="preserve">defs reloc to dict </w:t>
      </w:r>
      <w:hyperlink r:id="rId147"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4A5C518B" w14:textId="0631992D" w:rsidR="00EC460B" w:rsidRDefault="00EC460B" w:rsidP="00EC460B">
      <w:pPr>
        <w:pStyle w:val="AmdtsEntries"/>
      </w:pPr>
      <w:r>
        <w:tab/>
        <w:t xml:space="preserve">def </w:t>
      </w:r>
      <w:r w:rsidRPr="00CC7DC9">
        <w:rPr>
          <w:rStyle w:val="charBoldItals"/>
        </w:rPr>
        <w:t xml:space="preserve">penalty unit </w:t>
      </w:r>
      <w:r>
        <w:t xml:space="preserve">om </w:t>
      </w:r>
      <w:hyperlink r:id="rId148"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1.3514</w:t>
      </w:r>
    </w:p>
    <w:p w14:paraId="52B11F01" w14:textId="37CDF9F0" w:rsidR="00EC460B" w:rsidRDefault="00EC460B" w:rsidP="00EC460B">
      <w:pPr>
        <w:pStyle w:val="AmdtsEntries"/>
      </w:pPr>
      <w:r>
        <w:tab/>
        <w:t xml:space="preserve">sub </w:t>
      </w:r>
      <w:hyperlink r:id="rId149"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3.181</w:t>
      </w:r>
    </w:p>
    <w:p w14:paraId="6FFF5D93" w14:textId="77777777" w:rsidR="00EC460B" w:rsidRDefault="00EC460B" w:rsidP="00EC460B">
      <w:pPr>
        <w:pStyle w:val="AmdtsEntryHd"/>
        <w:rPr>
          <w:rFonts w:ascii="Helvetica" w:hAnsi="Helvetica" w:cs="Helvetica"/>
          <w:sz w:val="16"/>
          <w:szCs w:val="16"/>
        </w:rPr>
      </w:pPr>
      <w:r>
        <w:t>Licensed racecourses</w:t>
      </w:r>
    </w:p>
    <w:p w14:paraId="32B5C60A" w14:textId="2F2B52EC" w:rsidR="00EC460B" w:rsidRDefault="00EC460B" w:rsidP="00EC460B">
      <w:pPr>
        <w:pStyle w:val="AmdtsEntries"/>
      </w:pPr>
      <w:r>
        <w:t>s 5</w:t>
      </w:r>
      <w:r>
        <w:tab/>
        <w:t xml:space="preserve">am </w:t>
      </w:r>
      <w:hyperlink r:id="rId150"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 </w:t>
      </w:r>
      <w:hyperlink r:id="rId151"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3.182; ss renum R2 LA (see </w:t>
      </w:r>
      <w:hyperlink r:id="rId152"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3.183)</w:t>
      </w:r>
    </w:p>
    <w:p w14:paraId="027B4E5F" w14:textId="77777777" w:rsidR="00EC460B" w:rsidRDefault="00EC460B" w:rsidP="00EC460B">
      <w:pPr>
        <w:pStyle w:val="AmdtsEntryHd"/>
        <w:rPr>
          <w:rFonts w:ascii="Helvetica" w:hAnsi="Helvetica" w:cs="Helvetica"/>
          <w:sz w:val="16"/>
          <w:szCs w:val="16"/>
        </w:rPr>
      </w:pPr>
      <w:r>
        <w:rPr>
          <w:color w:val="000000"/>
        </w:rPr>
        <w:t>Approval of betting at certain race meetings</w:t>
      </w:r>
    </w:p>
    <w:p w14:paraId="4F7A32BB" w14:textId="2C18F25D" w:rsidR="00EC460B" w:rsidRDefault="00EC460B" w:rsidP="00EC460B">
      <w:pPr>
        <w:pStyle w:val="AmdtsEntries"/>
      </w:pPr>
      <w:r>
        <w:t>s 6</w:t>
      </w:r>
      <w:r>
        <w:tab/>
        <w:t xml:space="preserve">am </w:t>
      </w:r>
      <w:hyperlink r:id="rId153"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14:paraId="1DF90DD3" w14:textId="77777777" w:rsidR="00EC460B" w:rsidRDefault="00EC460B" w:rsidP="00EC460B">
      <w:pPr>
        <w:pStyle w:val="AmdtsEntryHd"/>
        <w:rPr>
          <w:rFonts w:ascii="Helvetica" w:hAnsi="Helvetica" w:cs="Helvetica"/>
          <w:sz w:val="16"/>
          <w:szCs w:val="16"/>
        </w:rPr>
      </w:pPr>
      <w:r>
        <w:rPr>
          <w:color w:val="000000"/>
        </w:rPr>
        <w:t>Schedules of race meetings</w:t>
      </w:r>
    </w:p>
    <w:p w14:paraId="7694129E" w14:textId="5416B054" w:rsidR="00EC460B" w:rsidRDefault="00EC460B" w:rsidP="00EC460B">
      <w:pPr>
        <w:pStyle w:val="AmdtsEntries"/>
      </w:pPr>
      <w:r>
        <w:t>s 7</w:t>
      </w:r>
      <w:r>
        <w:tab/>
        <w:t xml:space="preserve">am </w:t>
      </w:r>
      <w:hyperlink r:id="rId154"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14:paraId="299B35BB" w14:textId="77777777" w:rsidR="00EC460B" w:rsidRDefault="00EC460B" w:rsidP="00EC460B">
      <w:pPr>
        <w:pStyle w:val="AmdtsEntryHd"/>
        <w:rPr>
          <w:rFonts w:ascii="Helvetica" w:hAnsi="Helvetica" w:cs="Helvetica"/>
          <w:sz w:val="16"/>
          <w:szCs w:val="16"/>
        </w:rPr>
      </w:pPr>
      <w:r>
        <w:t>Phantom meetings</w:t>
      </w:r>
    </w:p>
    <w:p w14:paraId="42690400" w14:textId="0577587E" w:rsidR="00EC460B" w:rsidRDefault="00EC460B" w:rsidP="00EC460B">
      <w:pPr>
        <w:pStyle w:val="AmdtsEntries"/>
      </w:pPr>
      <w:r>
        <w:t>s 9</w:t>
      </w:r>
      <w:r>
        <w:tab/>
        <w:t xml:space="preserve">am </w:t>
      </w:r>
      <w:hyperlink r:id="rId155"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14:paraId="51CB4F43" w14:textId="77777777" w:rsidR="00EC460B" w:rsidRDefault="00EC460B" w:rsidP="00EC460B">
      <w:pPr>
        <w:pStyle w:val="AmdtsEntryHd"/>
        <w:rPr>
          <w:rFonts w:ascii="Helvetica" w:hAnsi="Helvetica" w:cs="Helvetica"/>
          <w:sz w:val="16"/>
          <w:szCs w:val="16"/>
        </w:rPr>
      </w:pPr>
      <w:r>
        <w:rPr>
          <w:color w:val="000000"/>
        </w:rPr>
        <w:t>Application of approved rules  of a controlling body</w:t>
      </w:r>
    </w:p>
    <w:p w14:paraId="7FACA051" w14:textId="4E8A824F" w:rsidR="00EC460B" w:rsidRDefault="00EC460B" w:rsidP="00EC460B">
      <w:pPr>
        <w:pStyle w:val="AmdtsEntries"/>
      </w:pPr>
      <w:r>
        <w:t>s 10</w:t>
      </w:r>
      <w:r>
        <w:tab/>
        <w:t xml:space="preserve">am </w:t>
      </w:r>
      <w:hyperlink r:id="rId156"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14:paraId="1C8F419C" w14:textId="77777777" w:rsidR="00EC460B" w:rsidRDefault="00EC460B" w:rsidP="00EC460B">
      <w:pPr>
        <w:pStyle w:val="AmdtsEntryHd"/>
        <w:rPr>
          <w:rFonts w:ascii="Helvetica" w:hAnsi="Helvetica" w:cs="Helvetica"/>
          <w:sz w:val="16"/>
          <w:szCs w:val="16"/>
        </w:rPr>
      </w:pPr>
      <w:r>
        <w:rPr>
          <w:color w:val="000000"/>
        </w:rPr>
        <w:t>Application of approved rules  of an ARO</w:t>
      </w:r>
    </w:p>
    <w:p w14:paraId="3ED4ACA7" w14:textId="32B5F4CE" w:rsidR="00EC460B" w:rsidRDefault="00EC460B" w:rsidP="00EC460B">
      <w:pPr>
        <w:pStyle w:val="AmdtsEntries"/>
      </w:pPr>
      <w:r>
        <w:t>s 11</w:t>
      </w:r>
      <w:r>
        <w:tab/>
        <w:t xml:space="preserve">am </w:t>
      </w:r>
      <w:hyperlink r:id="rId157"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14:paraId="7FF0583C" w14:textId="77777777" w:rsidR="00EC460B" w:rsidRDefault="00EC460B" w:rsidP="00EC460B">
      <w:pPr>
        <w:pStyle w:val="AmdtsEntryHd"/>
        <w:rPr>
          <w:rFonts w:ascii="Helvetica" w:hAnsi="Helvetica" w:cs="Helvetica"/>
          <w:sz w:val="16"/>
          <w:szCs w:val="16"/>
        </w:rPr>
      </w:pPr>
      <w:r>
        <w:rPr>
          <w:color w:val="000000"/>
        </w:rPr>
        <w:t>Approval of special rules for race meetings</w:t>
      </w:r>
    </w:p>
    <w:p w14:paraId="4275E045" w14:textId="097D5017" w:rsidR="00EC460B" w:rsidRDefault="00EC460B" w:rsidP="00EC460B">
      <w:pPr>
        <w:pStyle w:val="AmdtsEntries"/>
      </w:pPr>
      <w:r>
        <w:t>s 12</w:t>
      </w:r>
      <w:r>
        <w:tab/>
        <w:t xml:space="preserve">am </w:t>
      </w:r>
      <w:hyperlink r:id="rId158"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14:paraId="3F299540" w14:textId="77777777" w:rsidR="00EC460B" w:rsidRDefault="00EC460B" w:rsidP="00EC460B">
      <w:pPr>
        <w:pStyle w:val="AmdtsEntryHd"/>
        <w:rPr>
          <w:rFonts w:ascii="Helvetica" w:hAnsi="Helvetica" w:cs="Helvetica"/>
          <w:sz w:val="16"/>
          <w:szCs w:val="16"/>
        </w:rPr>
      </w:pPr>
      <w:r>
        <w:t>Racing club is the controlling body for thoroughbred racing</w:t>
      </w:r>
    </w:p>
    <w:p w14:paraId="394F9E74" w14:textId="7E8B8C12" w:rsidR="00EC460B" w:rsidRDefault="00EC460B" w:rsidP="00EC460B">
      <w:pPr>
        <w:pStyle w:val="AmdtsEntries"/>
      </w:pPr>
      <w:r>
        <w:t>s 15</w:t>
      </w:r>
      <w:r>
        <w:tab/>
        <w:t xml:space="preserve">am </w:t>
      </w:r>
      <w:hyperlink r:id="rId159"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r w:rsidR="00576CED">
        <w:t xml:space="preserve">; </w:t>
      </w:r>
      <w:hyperlink r:id="rId160" w:tooltip="Racing (Greyhounds) Amendment Act 2017" w:history="1">
        <w:r w:rsidR="00576CED" w:rsidRPr="00D636F4">
          <w:rPr>
            <w:rStyle w:val="charCitHyperlinkAbbrev"/>
          </w:rPr>
          <w:t>A2017-43</w:t>
        </w:r>
      </w:hyperlink>
      <w:r w:rsidR="00576CED">
        <w:t xml:space="preserve"> s 5</w:t>
      </w:r>
    </w:p>
    <w:p w14:paraId="3E7E98B0" w14:textId="77777777" w:rsidR="00EC460B" w:rsidRDefault="00EC460B" w:rsidP="00EC460B">
      <w:pPr>
        <w:pStyle w:val="AmdtsEntryHd"/>
      </w:pPr>
      <w:r>
        <w:t>Functions of the racing club</w:t>
      </w:r>
    </w:p>
    <w:p w14:paraId="19B47BE5" w14:textId="1DF3E4E3" w:rsidR="00EC460B" w:rsidRDefault="00EC460B" w:rsidP="00EC460B">
      <w:pPr>
        <w:pStyle w:val="AmdtsEntries"/>
      </w:pPr>
      <w:r>
        <w:t>s 16</w:t>
      </w:r>
      <w:r>
        <w:tab/>
        <w:t xml:space="preserve">am </w:t>
      </w:r>
      <w:hyperlink r:id="rId161"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3.184; </w:t>
      </w:r>
      <w:hyperlink r:id="rId162"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3.175</w:t>
      </w:r>
      <w:r w:rsidR="004155F7">
        <w:t xml:space="preserve">; </w:t>
      </w:r>
      <w:hyperlink r:id="rId163" w:tooltip="Statute Law Amendment Act 2022" w:history="1">
        <w:r w:rsidR="004155F7">
          <w:rPr>
            <w:rStyle w:val="charCitHyperlinkAbbrev"/>
          </w:rPr>
          <w:t>A2022</w:t>
        </w:r>
        <w:r w:rsidR="004155F7">
          <w:rPr>
            <w:rStyle w:val="charCitHyperlinkAbbrev"/>
          </w:rPr>
          <w:noBreakHyphen/>
          <w:t>14</w:t>
        </w:r>
      </w:hyperlink>
      <w:r w:rsidR="004155F7">
        <w:t> amdt 3.196</w:t>
      </w:r>
    </w:p>
    <w:p w14:paraId="3C01BF82" w14:textId="77777777" w:rsidR="00EC460B" w:rsidRDefault="00EC460B" w:rsidP="00EC460B">
      <w:pPr>
        <w:pStyle w:val="AmdtsEntryHd"/>
      </w:pPr>
      <w:r>
        <w:t>Delegation by racing club</w:t>
      </w:r>
    </w:p>
    <w:p w14:paraId="2A1CA45C" w14:textId="30A08B31" w:rsidR="00EC460B" w:rsidRDefault="00EC460B" w:rsidP="00EC460B">
      <w:pPr>
        <w:pStyle w:val="AmdtsEntries"/>
      </w:pPr>
      <w:r>
        <w:t>s 17</w:t>
      </w:r>
      <w:r>
        <w:tab/>
        <w:t xml:space="preserve">sub </w:t>
      </w:r>
      <w:hyperlink r:id="rId164"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3.185</w:t>
      </w:r>
    </w:p>
    <w:p w14:paraId="27DA37DD" w14:textId="77777777" w:rsidR="00EC460B" w:rsidRDefault="00EC460B" w:rsidP="00EC460B">
      <w:pPr>
        <w:pStyle w:val="AmdtsEntryHd"/>
        <w:rPr>
          <w:rFonts w:ascii="Helvetica" w:hAnsi="Helvetica" w:cs="Helvetica"/>
          <w:sz w:val="16"/>
          <w:szCs w:val="16"/>
        </w:rPr>
      </w:pPr>
      <w:r>
        <w:t>Racing club—reports and accounts</w:t>
      </w:r>
    </w:p>
    <w:p w14:paraId="799DD5F9" w14:textId="1A08AF85" w:rsidR="00EC460B" w:rsidRDefault="00EC460B" w:rsidP="00EC460B">
      <w:pPr>
        <w:pStyle w:val="AmdtsEntries"/>
      </w:pPr>
      <w:r>
        <w:t>s 18 hdg</w:t>
      </w:r>
      <w:r>
        <w:tab/>
        <w:t xml:space="preserve">sub </w:t>
      </w:r>
      <w:hyperlink r:id="rId165"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3.153</w:t>
      </w:r>
    </w:p>
    <w:p w14:paraId="3726B69B" w14:textId="5A423730" w:rsidR="00EC460B" w:rsidRDefault="00EC460B" w:rsidP="00EC460B">
      <w:pPr>
        <w:pStyle w:val="AmdtsEntries"/>
      </w:pPr>
      <w:r>
        <w:t>s 18</w:t>
      </w:r>
      <w:r>
        <w:tab/>
        <w:t xml:space="preserve">am </w:t>
      </w:r>
      <w:hyperlink r:id="rId166"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14:paraId="6338299B" w14:textId="77777777" w:rsidR="00EC460B" w:rsidRDefault="00EC460B" w:rsidP="00EC460B">
      <w:pPr>
        <w:pStyle w:val="AmdtsEntryHd"/>
      </w:pPr>
      <w:r>
        <w:lastRenderedPageBreak/>
        <w:t>Rules of thoroughbred racing</w:t>
      </w:r>
    </w:p>
    <w:p w14:paraId="7CA0FC37" w14:textId="380C1BC3" w:rsidR="00EC460B" w:rsidRPr="00105BFB" w:rsidRDefault="00EC460B" w:rsidP="00EC460B">
      <w:pPr>
        <w:pStyle w:val="AmdtsEntries"/>
      </w:pPr>
      <w:r>
        <w:t>s 19</w:t>
      </w:r>
      <w:r>
        <w:tab/>
        <w:t xml:space="preserve">am </w:t>
      </w:r>
      <w:hyperlink r:id="rId167"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1.3515</w:t>
      </w:r>
      <w:r w:rsidR="00105BFB">
        <w:t xml:space="preserve">; </w:t>
      </w:r>
      <w:hyperlink r:id="rId168" w:tooltip="Gaming and Racing (Red Tape Reduction) Legislation Amendment Act 2016" w:history="1">
        <w:r w:rsidR="00105BFB">
          <w:rPr>
            <w:rStyle w:val="charCitHyperlinkAbbrev"/>
          </w:rPr>
          <w:t>A2016</w:t>
        </w:r>
        <w:r w:rsidR="00105BFB">
          <w:rPr>
            <w:rStyle w:val="charCitHyperlinkAbbrev"/>
          </w:rPr>
          <w:noBreakHyphen/>
          <w:t>45</w:t>
        </w:r>
      </w:hyperlink>
      <w:r w:rsidR="00105BFB">
        <w:t xml:space="preserve"> s 68</w:t>
      </w:r>
    </w:p>
    <w:p w14:paraId="46F8D32D" w14:textId="77777777" w:rsidR="00EC460B" w:rsidRDefault="00EC460B" w:rsidP="00EC460B">
      <w:pPr>
        <w:pStyle w:val="AmdtsEntryHd"/>
        <w:rPr>
          <w:rFonts w:ascii="Helvetica" w:hAnsi="Helvetica" w:cs="Helvetica"/>
          <w:sz w:val="16"/>
          <w:szCs w:val="16"/>
        </w:rPr>
      </w:pPr>
      <w:r>
        <w:t>Racing club—appointment of administrator</w:t>
      </w:r>
    </w:p>
    <w:p w14:paraId="52CA2F4D" w14:textId="4391E20E" w:rsidR="00EC460B" w:rsidRDefault="00EC460B" w:rsidP="009456CB">
      <w:pPr>
        <w:pStyle w:val="AmdtsEntries"/>
        <w:keepNext/>
      </w:pPr>
      <w:r>
        <w:t>s 20 hdg</w:t>
      </w:r>
      <w:r>
        <w:tab/>
        <w:t xml:space="preserve">sub </w:t>
      </w:r>
      <w:hyperlink r:id="rId169"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3.154</w:t>
      </w:r>
    </w:p>
    <w:p w14:paraId="31858187" w14:textId="7A1EC498" w:rsidR="00EC460B" w:rsidRDefault="00EC460B" w:rsidP="00EC460B">
      <w:pPr>
        <w:pStyle w:val="AmdtsEntries"/>
      </w:pPr>
      <w:r>
        <w:t>s 20</w:t>
      </w:r>
      <w:r>
        <w:tab/>
        <w:t xml:space="preserve">am </w:t>
      </w:r>
      <w:hyperlink r:id="rId170"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 </w:t>
      </w:r>
      <w:hyperlink r:id="rId171"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3.155, amdt 3.156, amdt 3.174; </w:t>
      </w:r>
      <w:hyperlink r:id="rId172"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r>
        <w:t xml:space="preserve"> amdt 1.409; </w:t>
      </w:r>
      <w:hyperlink r:id="rId173" w:tooltip="Statute Law Amendment Act 2009" w:history="1">
        <w:r w:rsidR="00CC7DC9" w:rsidRPr="00CC7DC9">
          <w:rPr>
            <w:rStyle w:val="charCitHyperlinkAbbrev"/>
          </w:rPr>
          <w:t>A2009</w:t>
        </w:r>
        <w:r w:rsidR="00CC7DC9" w:rsidRPr="00CC7DC9">
          <w:rPr>
            <w:rStyle w:val="charCitHyperlinkAbbrev"/>
          </w:rPr>
          <w:noBreakHyphen/>
          <w:t>20</w:t>
        </w:r>
      </w:hyperlink>
      <w:r>
        <w:t xml:space="preserve"> amdt 3.169</w:t>
      </w:r>
    </w:p>
    <w:p w14:paraId="69C6E8BD" w14:textId="77777777" w:rsidR="00EC460B" w:rsidRDefault="00EC460B" w:rsidP="00EC460B">
      <w:pPr>
        <w:pStyle w:val="AmdtsEntryHd"/>
        <w:rPr>
          <w:rFonts w:ascii="Helvetica" w:hAnsi="Helvetica" w:cs="Helvetica"/>
          <w:sz w:val="16"/>
          <w:szCs w:val="16"/>
        </w:rPr>
      </w:pPr>
      <w:r>
        <w:rPr>
          <w:color w:val="000000"/>
        </w:rPr>
        <w:t>Harness club is the controlling body for harness racing</w:t>
      </w:r>
    </w:p>
    <w:p w14:paraId="0EDB8C8E" w14:textId="0968F9A0" w:rsidR="00EC460B" w:rsidRDefault="00EC460B" w:rsidP="00EC460B">
      <w:pPr>
        <w:pStyle w:val="AmdtsEntries"/>
      </w:pPr>
      <w:r>
        <w:t>s 21</w:t>
      </w:r>
      <w:r>
        <w:tab/>
        <w:t xml:space="preserve">am </w:t>
      </w:r>
      <w:hyperlink r:id="rId174"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14:paraId="17ABDAA9" w14:textId="77777777" w:rsidR="00EC460B" w:rsidRDefault="00EC460B" w:rsidP="00EC460B">
      <w:pPr>
        <w:pStyle w:val="AmdtsEntryHd"/>
      </w:pPr>
      <w:r>
        <w:t>Functions of the harness club</w:t>
      </w:r>
    </w:p>
    <w:p w14:paraId="36F04C47" w14:textId="72C969BB" w:rsidR="00EC460B" w:rsidRDefault="00EC460B" w:rsidP="00EC460B">
      <w:pPr>
        <w:pStyle w:val="AmdtsEntries"/>
      </w:pPr>
      <w:r>
        <w:t>s 22</w:t>
      </w:r>
      <w:r>
        <w:tab/>
        <w:t xml:space="preserve">am </w:t>
      </w:r>
      <w:hyperlink r:id="rId175"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3.186; </w:t>
      </w:r>
      <w:hyperlink r:id="rId176"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3.175</w:t>
      </w:r>
      <w:r w:rsidR="004D6418">
        <w:t xml:space="preserve">; </w:t>
      </w:r>
      <w:hyperlink r:id="rId177" w:tooltip="Statute Law Amendment Act 2022" w:history="1">
        <w:r w:rsidR="004D6418">
          <w:rPr>
            <w:rStyle w:val="charCitHyperlinkAbbrev"/>
          </w:rPr>
          <w:t>A2022</w:t>
        </w:r>
        <w:r w:rsidR="004D6418">
          <w:rPr>
            <w:rStyle w:val="charCitHyperlinkAbbrev"/>
          </w:rPr>
          <w:noBreakHyphen/>
          <w:t>14</w:t>
        </w:r>
      </w:hyperlink>
      <w:r w:rsidR="004D6418">
        <w:t> amdt 3.196</w:t>
      </w:r>
    </w:p>
    <w:p w14:paraId="3BAB1330" w14:textId="77777777" w:rsidR="00EC460B" w:rsidRDefault="00EC460B" w:rsidP="00EC460B">
      <w:pPr>
        <w:pStyle w:val="AmdtsEntryHd"/>
      </w:pPr>
      <w:r>
        <w:t>Delegation by harness club</w:t>
      </w:r>
    </w:p>
    <w:p w14:paraId="2D0BF8A6" w14:textId="33EA2538" w:rsidR="00EC460B" w:rsidRDefault="00EC460B" w:rsidP="00EC460B">
      <w:pPr>
        <w:pStyle w:val="AmdtsEntries"/>
      </w:pPr>
      <w:r>
        <w:t>s 23</w:t>
      </w:r>
      <w:r>
        <w:tab/>
        <w:t xml:space="preserve">sub </w:t>
      </w:r>
      <w:hyperlink r:id="rId178"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3.187</w:t>
      </w:r>
    </w:p>
    <w:p w14:paraId="3F4EB479" w14:textId="77777777" w:rsidR="00EC460B" w:rsidRDefault="00EC460B" w:rsidP="00EC460B">
      <w:pPr>
        <w:pStyle w:val="AmdtsEntryHd"/>
        <w:rPr>
          <w:rFonts w:ascii="Helvetica" w:hAnsi="Helvetica" w:cs="Helvetica"/>
          <w:sz w:val="16"/>
          <w:szCs w:val="16"/>
        </w:rPr>
      </w:pPr>
      <w:r>
        <w:t>Harness club—reports and accounts</w:t>
      </w:r>
    </w:p>
    <w:p w14:paraId="496E5A53" w14:textId="38A2999B" w:rsidR="00EC460B" w:rsidRDefault="00EC460B" w:rsidP="00EC460B">
      <w:pPr>
        <w:pStyle w:val="AmdtsEntries"/>
      </w:pPr>
      <w:r>
        <w:t>s 24 hdg</w:t>
      </w:r>
      <w:r>
        <w:tab/>
        <w:t xml:space="preserve">sub </w:t>
      </w:r>
      <w:hyperlink r:id="rId179"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3.157</w:t>
      </w:r>
    </w:p>
    <w:p w14:paraId="298C1039" w14:textId="50EB94FE" w:rsidR="00EC460B" w:rsidRDefault="00EC460B" w:rsidP="00EC460B">
      <w:pPr>
        <w:pStyle w:val="AmdtsEntries"/>
      </w:pPr>
      <w:r>
        <w:t>s 24</w:t>
      </w:r>
      <w:r>
        <w:tab/>
        <w:t xml:space="preserve">am </w:t>
      </w:r>
      <w:hyperlink r:id="rId180"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14:paraId="7D572E06" w14:textId="77777777" w:rsidR="00EC460B" w:rsidRDefault="00EC460B" w:rsidP="00EC460B">
      <w:pPr>
        <w:pStyle w:val="AmdtsEntryHd"/>
      </w:pPr>
      <w:r>
        <w:t>Rules of harness racing</w:t>
      </w:r>
    </w:p>
    <w:p w14:paraId="148D9BC9" w14:textId="78BFAB43" w:rsidR="00EC460B" w:rsidRDefault="00EC460B" w:rsidP="00EC460B">
      <w:pPr>
        <w:pStyle w:val="AmdtsEntries"/>
      </w:pPr>
      <w:r>
        <w:t>s 25</w:t>
      </w:r>
      <w:r>
        <w:tab/>
        <w:t xml:space="preserve">am </w:t>
      </w:r>
      <w:hyperlink r:id="rId181"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1.3516</w:t>
      </w:r>
    </w:p>
    <w:p w14:paraId="179E2E63" w14:textId="77777777" w:rsidR="00EC460B" w:rsidRDefault="00EC460B" w:rsidP="00EC460B">
      <w:pPr>
        <w:pStyle w:val="AmdtsEntryHd"/>
        <w:rPr>
          <w:rFonts w:ascii="Helvetica" w:hAnsi="Helvetica" w:cs="Helvetica"/>
          <w:sz w:val="16"/>
          <w:szCs w:val="16"/>
        </w:rPr>
      </w:pPr>
      <w:r>
        <w:t>Harness club—appointment of administrator</w:t>
      </w:r>
    </w:p>
    <w:p w14:paraId="2A664091" w14:textId="6C1A251E" w:rsidR="00EC460B" w:rsidRDefault="00EC460B" w:rsidP="00EC460B">
      <w:pPr>
        <w:pStyle w:val="AmdtsEntries"/>
      </w:pPr>
      <w:r>
        <w:t>s 26 hdg</w:t>
      </w:r>
      <w:r>
        <w:tab/>
        <w:t xml:space="preserve">sub </w:t>
      </w:r>
      <w:hyperlink r:id="rId182"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3.158</w:t>
      </w:r>
    </w:p>
    <w:p w14:paraId="2FC7C1C9" w14:textId="4E7BED4C" w:rsidR="00EC460B" w:rsidRDefault="00EC460B" w:rsidP="00EC460B">
      <w:pPr>
        <w:pStyle w:val="AmdtsEntries"/>
      </w:pPr>
      <w:r>
        <w:t>s 26</w:t>
      </w:r>
      <w:r>
        <w:tab/>
        <w:t xml:space="preserve">am </w:t>
      </w:r>
      <w:hyperlink r:id="rId183"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 </w:t>
      </w:r>
      <w:hyperlink r:id="rId184"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3.159, amdt 3.160, amdt 3.174; </w:t>
      </w:r>
      <w:hyperlink r:id="rId185"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r>
        <w:t xml:space="preserve"> amdt 1.410</w:t>
      </w:r>
      <w:r w:rsidR="004D6418">
        <w:t xml:space="preserve">; </w:t>
      </w:r>
      <w:hyperlink r:id="rId186" w:tooltip="Statute Law Amendment Act 2022" w:history="1">
        <w:r w:rsidR="004D6418">
          <w:rPr>
            <w:rStyle w:val="charCitHyperlinkAbbrev"/>
          </w:rPr>
          <w:t>A2022</w:t>
        </w:r>
        <w:r w:rsidR="004D6418">
          <w:rPr>
            <w:rStyle w:val="charCitHyperlinkAbbrev"/>
          </w:rPr>
          <w:noBreakHyphen/>
          <w:t>14</w:t>
        </w:r>
      </w:hyperlink>
      <w:r w:rsidR="004D6418">
        <w:t> amdt 3.196</w:t>
      </w:r>
    </w:p>
    <w:p w14:paraId="1D61FDF5" w14:textId="77777777" w:rsidR="00CF1A70" w:rsidRDefault="00CF1A70" w:rsidP="00EC460B">
      <w:pPr>
        <w:pStyle w:val="AmdtsEntryHd"/>
        <w:rPr>
          <w:rStyle w:val="CharDivText"/>
        </w:rPr>
      </w:pPr>
      <w:r w:rsidRPr="003031CF">
        <w:rPr>
          <w:rStyle w:val="CharDivText"/>
        </w:rPr>
        <w:t>Controlling body for greyhound racing</w:t>
      </w:r>
    </w:p>
    <w:p w14:paraId="535873D9" w14:textId="034B636A" w:rsidR="00CF1A70" w:rsidRPr="00CF1A70" w:rsidRDefault="00CF1A70" w:rsidP="00CF1A70">
      <w:pPr>
        <w:pStyle w:val="AmdtsEntries"/>
      </w:pPr>
      <w:r>
        <w:t>div 3.3 hdg</w:t>
      </w:r>
      <w:r>
        <w:tab/>
        <w:t xml:space="preserve">om </w:t>
      </w:r>
      <w:hyperlink r:id="rId187" w:tooltip="Racing (Greyhounds) Amendment Act 2017" w:history="1">
        <w:r w:rsidRPr="00D636F4">
          <w:rPr>
            <w:rStyle w:val="charCitHyperlinkAbbrev"/>
          </w:rPr>
          <w:t>A2017-43</w:t>
        </w:r>
      </w:hyperlink>
      <w:r>
        <w:t xml:space="preserve"> s 6</w:t>
      </w:r>
    </w:p>
    <w:p w14:paraId="03612F7E" w14:textId="77777777" w:rsidR="00EC460B" w:rsidRDefault="00EC460B" w:rsidP="00EC460B">
      <w:pPr>
        <w:pStyle w:val="AmdtsEntryHd"/>
        <w:rPr>
          <w:rFonts w:ascii="Helvetica" w:hAnsi="Helvetica" w:cs="Helvetica"/>
          <w:sz w:val="16"/>
          <w:szCs w:val="16"/>
        </w:rPr>
      </w:pPr>
      <w:r>
        <w:rPr>
          <w:color w:val="000000"/>
        </w:rPr>
        <w:t>Greyhound club is the controlling body for greyhound racing</w:t>
      </w:r>
    </w:p>
    <w:p w14:paraId="42679837" w14:textId="7E319513" w:rsidR="00EC460B" w:rsidRDefault="00EC460B" w:rsidP="00EC460B">
      <w:pPr>
        <w:pStyle w:val="AmdtsEntries"/>
      </w:pPr>
      <w:r>
        <w:t>s 27</w:t>
      </w:r>
      <w:r>
        <w:tab/>
        <w:t xml:space="preserve">am </w:t>
      </w:r>
      <w:hyperlink r:id="rId188"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14:paraId="1B474C9A" w14:textId="4F30E341" w:rsidR="00CF1A70" w:rsidRPr="00CF1A70" w:rsidRDefault="00CF1A70" w:rsidP="00CF1A70">
      <w:pPr>
        <w:pStyle w:val="AmdtsEntries"/>
      </w:pPr>
      <w:r>
        <w:tab/>
        <w:t xml:space="preserve">om </w:t>
      </w:r>
      <w:hyperlink r:id="rId189" w:tooltip="Racing (Greyhounds) Amendment Act 2017" w:history="1">
        <w:r w:rsidRPr="00D636F4">
          <w:rPr>
            <w:rStyle w:val="charCitHyperlinkAbbrev"/>
          </w:rPr>
          <w:t>A2017-43</w:t>
        </w:r>
      </w:hyperlink>
      <w:r>
        <w:t xml:space="preserve"> s 6</w:t>
      </w:r>
    </w:p>
    <w:p w14:paraId="19526286" w14:textId="77777777" w:rsidR="00EC460B" w:rsidRDefault="00EC460B" w:rsidP="00EC460B">
      <w:pPr>
        <w:pStyle w:val="AmdtsEntryHd"/>
      </w:pPr>
      <w:r>
        <w:t>Functions of the greyhound club</w:t>
      </w:r>
    </w:p>
    <w:p w14:paraId="089A7976" w14:textId="6EA50A96" w:rsidR="00EC460B" w:rsidRDefault="00EC460B" w:rsidP="00EC460B">
      <w:pPr>
        <w:pStyle w:val="AmdtsEntries"/>
      </w:pPr>
      <w:r>
        <w:t>s 28</w:t>
      </w:r>
      <w:r>
        <w:tab/>
        <w:t xml:space="preserve">am </w:t>
      </w:r>
      <w:hyperlink r:id="rId190"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3.188; </w:t>
      </w:r>
      <w:hyperlink r:id="rId191"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3.175</w:t>
      </w:r>
    </w:p>
    <w:p w14:paraId="293261FC" w14:textId="4C940E9C" w:rsidR="00CF1A70" w:rsidRPr="00CF1A70" w:rsidRDefault="00CF1A70" w:rsidP="00CF1A70">
      <w:pPr>
        <w:pStyle w:val="AmdtsEntries"/>
      </w:pPr>
      <w:r>
        <w:tab/>
        <w:t xml:space="preserve">om </w:t>
      </w:r>
      <w:hyperlink r:id="rId192" w:tooltip="Racing (Greyhounds) Amendment Act 2017" w:history="1">
        <w:r w:rsidRPr="00D636F4">
          <w:rPr>
            <w:rStyle w:val="charCitHyperlinkAbbrev"/>
          </w:rPr>
          <w:t>A2017-43</w:t>
        </w:r>
      </w:hyperlink>
      <w:r>
        <w:t xml:space="preserve"> s 6</w:t>
      </w:r>
    </w:p>
    <w:p w14:paraId="0CE5CA48" w14:textId="77777777" w:rsidR="00EC460B" w:rsidRDefault="00EC460B" w:rsidP="00EC460B">
      <w:pPr>
        <w:pStyle w:val="AmdtsEntryHd"/>
      </w:pPr>
      <w:r>
        <w:t>Delegation by greyhound club</w:t>
      </w:r>
    </w:p>
    <w:p w14:paraId="668DD571" w14:textId="670142B9" w:rsidR="00EC460B" w:rsidRDefault="00EC460B" w:rsidP="00EC460B">
      <w:pPr>
        <w:pStyle w:val="AmdtsEntries"/>
      </w:pPr>
      <w:r>
        <w:t>s 29</w:t>
      </w:r>
      <w:r>
        <w:tab/>
        <w:t xml:space="preserve">sub </w:t>
      </w:r>
      <w:hyperlink r:id="rId193"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3.189</w:t>
      </w:r>
    </w:p>
    <w:p w14:paraId="6A422D1C" w14:textId="36699B0F" w:rsidR="00CF1A70" w:rsidRPr="00CF1A70" w:rsidRDefault="00CF1A70" w:rsidP="00CF1A70">
      <w:pPr>
        <w:pStyle w:val="AmdtsEntries"/>
      </w:pPr>
      <w:r>
        <w:tab/>
        <w:t xml:space="preserve">om </w:t>
      </w:r>
      <w:hyperlink r:id="rId194" w:tooltip="Racing (Greyhounds) Amendment Act 2017" w:history="1">
        <w:r w:rsidRPr="00D636F4">
          <w:rPr>
            <w:rStyle w:val="charCitHyperlinkAbbrev"/>
          </w:rPr>
          <w:t>A2017-43</w:t>
        </w:r>
      </w:hyperlink>
      <w:r>
        <w:t xml:space="preserve"> s 6</w:t>
      </w:r>
    </w:p>
    <w:p w14:paraId="07C97BF1" w14:textId="77777777" w:rsidR="00EC460B" w:rsidRDefault="00EC460B" w:rsidP="00EC460B">
      <w:pPr>
        <w:pStyle w:val="AmdtsEntryHd"/>
        <w:rPr>
          <w:rFonts w:ascii="Helvetica" w:hAnsi="Helvetica" w:cs="Helvetica"/>
          <w:sz w:val="16"/>
          <w:szCs w:val="16"/>
        </w:rPr>
      </w:pPr>
      <w:r>
        <w:t>Greyhound club—reports and accounts</w:t>
      </w:r>
    </w:p>
    <w:p w14:paraId="57A48E30" w14:textId="0C6E5EDA" w:rsidR="00EC460B" w:rsidRDefault="00EC460B" w:rsidP="00EC460B">
      <w:pPr>
        <w:pStyle w:val="AmdtsEntries"/>
      </w:pPr>
      <w:r>
        <w:t>s 30 hdg</w:t>
      </w:r>
      <w:r>
        <w:tab/>
        <w:t xml:space="preserve">sub </w:t>
      </w:r>
      <w:hyperlink r:id="rId195"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3.161</w:t>
      </w:r>
    </w:p>
    <w:p w14:paraId="5EEFA5C5" w14:textId="013980DB" w:rsidR="00EC460B" w:rsidRDefault="00EC460B" w:rsidP="00EC460B">
      <w:pPr>
        <w:pStyle w:val="AmdtsEntries"/>
      </w:pPr>
      <w:r>
        <w:t>s 30</w:t>
      </w:r>
      <w:r>
        <w:tab/>
        <w:t xml:space="preserve">am </w:t>
      </w:r>
      <w:hyperlink r:id="rId196"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14:paraId="2AB76AB5" w14:textId="1610F2C1" w:rsidR="00CF1A70" w:rsidRPr="00CF1A70" w:rsidRDefault="00CF1A70" w:rsidP="00CF1A70">
      <w:pPr>
        <w:pStyle w:val="AmdtsEntries"/>
      </w:pPr>
      <w:r>
        <w:tab/>
        <w:t xml:space="preserve">om </w:t>
      </w:r>
      <w:hyperlink r:id="rId197" w:tooltip="Racing (Greyhounds) Amendment Act 2017" w:history="1">
        <w:r w:rsidRPr="00D636F4">
          <w:rPr>
            <w:rStyle w:val="charCitHyperlinkAbbrev"/>
          </w:rPr>
          <w:t>A2017-43</w:t>
        </w:r>
      </w:hyperlink>
      <w:r>
        <w:t xml:space="preserve"> s 6</w:t>
      </w:r>
    </w:p>
    <w:p w14:paraId="59856A0F" w14:textId="77777777" w:rsidR="00EC460B" w:rsidRDefault="00EC460B" w:rsidP="00EC460B">
      <w:pPr>
        <w:pStyle w:val="AmdtsEntryHd"/>
      </w:pPr>
      <w:r>
        <w:t>Rules of greyhound racing</w:t>
      </w:r>
    </w:p>
    <w:p w14:paraId="6E42A626" w14:textId="233D9B80" w:rsidR="00EC460B" w:rsidRDefault="00EC460B" w:rsidP="00EC460B">
      <w:pPr>
        <w:pStyle w:val="AmdtsEntries"/>
      </w:pPr>
      <w:r>
        <w:t>s 31</w:t>
      </w:r>
      <w:r>
        <w:tab/>
        <w:t xml:space="preserve">am </w:t>
      </w:r>
      <w:hyperlink r:id="rId198"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1.3517</w:t>
      </w:r>
    </w:p>
    <w:p w14:paraId="0DED04CE" w14:textId="0D834420" w:rsidR="00CF1A70" w:rsidRPr="00CF1A70" w:rsidRDefault="00CF1A70" w:rsidP="00CF1A70">
      <w:pPr>
        <w:pStyle w:val="AmdtsEntries"/>
      </w:pPr>
      <w:r>
        <w:tab/>
        <w:t xml:space="preserve">om </w:t>
      </w:r>
      <w:hyperlink r:id="rId199" w:tooltip="Racing (Greyhounds) Amendment Act 2017" w:history="1">
        <w:r w:rsidRPr="00D636F4">
          <w:rPr>
            <w:rStyle w:val="charCitHyperlinkAbbrev"/>
          </w:rPr>
          <w:t>A2017-43</w:t>
        </w:r>
      </w:hyperlink>
      <w:r>
        <w:t xml:space="preserve"> s 6</w:t>
      </w:r>
    </w:p>
    <w:p w14:paraId="58DE1632" w14:textId="77777777" w:rsidR="00EC460B" w:rsidRDefault="00EC460B" w:rsidP="00EC460B">
      <w:pPr>
        <w:pStyle w:val="AmdtsEntryHd"/>
        <w:rPr>
          <w:rFonts w:ascii="Helvetica" w:hAnsi="Helvetica" w:cs="Helvetica"/>
          <w:sz w:val="16"/>
          <w:szCs w:val="16"/>
        </w:rPr>
      </w:pPr>
      <w:r>
        <w:lastRenderedPageBreak/>
        <w:t>Greyhound club—appointment of administrator</w:t>
      </w:r>
    </w:p>
    <w:p w14:paraId="5B066151" w14:textId="7FD92772" w:rsidR="00EC460B" w:rsidRDefault="00EC460B" w:rsidP="001375DF">
      <w:pPr>
        <w:pStyle w:val="AmdtsEntries"/>
        <w:keepNext/>
      </w:pPr>
      <w:r>
        <w:t>s 32 hdg</w:t>
      </w:r>
      <w:r>
        <w:tab/>
        <w:t xml:space="preserve">sub </w:t>
      </w:r>
      <w:hyperlink r:id="rId200"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3.162</w:t>
      </w:r>
    </w:p>
    <w:p w14:paraId="1ED04282" w14:textId="1AEF2363" w:rsidR="00EC460B" w:rsidRDefault="00EC460B" w:rsidP="00EC460B">
      <w:pPr>
        <w:pStyle w:val="AmdtsEntries"/>
      </w:pPr>
      <w:r>
        <w:t>s 32</w:t>
      </w:r>
      <w:r>
        <w:tab/>
        <w:t xml:space="preserve">am </w:t>
      </w:r>
      <w:hyperlink r:id="rId201"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 </w:t>
      </w:r>
      <w:hyperlink r:id="rId202"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3.163, amdt 3.164, amdt 3.174; </w:t>
      </w:r>
      <w:hyperlink r:id="rId203"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r>
        <w:t xml:space="preserve"> amdt 1.411</w:t>
      </w:r>
    </w:p>
    <w:p w14:paraId="36944626" w14:textId="632D49E1" w:rsidR="00CF1A70" w:rsidRPr="00CF1A70" w:rsidRDefault="00CF1A70" w:rsidP="00CF1A70">
      <w:pPr>
        <w:pStyle w:val="AmdtsEntries"/>
      </w:pPr>
      <w:r>
        <w:tab/>
        <w:t xml:space="preserve">om </w:t>
      </w:r>
      <w:hyperlink r:id="rId204" w:tooltip="Racing (Greyhounds) Amendment Act 2017" w:history="1">
        <w:r w:rsidRPr="00D636F4">
          <w:rPr>
            <w:rStyle w:val="charCitHyperlinkAbbrev"/>
          </w:rPr>
          <w:t>A2017-43</w:t>
        </w:r>
      </w:hyperlink>
      <w:r>
        <w:t xml:space="preserve"> s 6</w:t>
      </w:r>
    </w:p>
    <w:p w14:paraId="7154003C" w14:textId="77777777" w:rsidR="00EC460B" w:rsidRDefault="00EC460B" w:rsidP="00EC460B">
      <w:pPr>
        <w:pStyle w:val="AmdtsEntryHd"/>
        <w:rPr>
          <w:rFonts w:ascii="Helvetica" w:hAnsi="Helvetica" w:cs="Helvetica"/>
          <w:sz w:val="16"/>
          <w:szCs w:val="16"/>
        </w:rPr>
      </w:pPr>
      <w:r>
        <w:rPr>
          <w:color w:val="000000"/>
        </w:rPr>
        <w:t>Approved racing organisations</w:t>
      </w:r>
    </w:p>
    <w:p w14:paraId="3E99F53C" w14:textId="5B78306D" w:rsidR="00EC460B" w:rsidRDefault="00EC460B" w:rsidP="00EC460B">
      <w:pPr>
        <w:pStyle w:val="AmdtsEntries"/>
      </w:pPr>
      <w:r>
        <w:t>s 33</w:t>
      </w:r>
      <w:r>
        <w:tab/>
        <w:t xml:space="preserve">am </w:t>
      </w:r>
      <w:hyperlink r:id="rId205"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14:paraId="3361C6F4" w14:textId="77777777" w:rsidR="00EC460B" w:rsidRDefault="00EC460B" w:rsidP="00EC460B">
      <w:pPr>
        <w:pStyle w:val="AmdtsEntryHd"/>
        <w:rPr>
          <w:rFonts w:ascii="Helvetica" w:hAnsi="Helvetica" w:cs="Helvetica"/>
          <w:sz w:val="16"/>
          <w:szCs w:val="16"/>
        </w:rPr>
      </w:pPr>
      <w:r>
        <w:rPr>
          <w:color w:val="000000"/>
        </w:rPr>
        <w:t>Applications</w:t>
      </w:r>
    </w:p>
    <w:p w14:paraId="491A5568" w14:textId="2CE6B0D2" w:rsidR="00EC460B" w:rsidRDefault="00EC460B" w:rsidP="00EC460B">
      <w:pPr>
        <w:pStyle w:val="AmdtsEntries"/>
      </w:pPr>
      <w:r>
        <w:t>s 34</w:t>
      </w:r>
      <w:r>
        <w:tab/>
        <w:t xml:space="preserve">am </w:t>
      </w:r>
      <w:hyperlink r:id="rId206"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14:paraId="124B5DA9" w14:textId="291A3F5C" w:rsidR="00EC460B" w:rsidRDefault="00EC460B" w:rsidP="00EC460B">
      <w:pPr>
        <w:pStyle w:val="AmdtsEntries"/>
      </w:pPr>
      <w:r>
        <w:tab/>
        <w:t xml:space="preserve">am </w:t>
      </w:r>
      <w:hyperlink r:id="rId207"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1.3518, amdt 1.3519</w:t>
      </w:r>
    </w:p>
    <w:p w14:paraId="7054DEEE" w14:textId="77777777" w:rsidR="00EC460B" w:rsidRDefault="00EC460B" w:rsidP="00EC460B">
      <w:pPr>
        <w:pStyle w:val="AmdtsEntryHd"/>
        <w:rPr>
          <w:rFonts w:ascii="Helvetica" w:hAnsi="Helvetica" w:cs="Helvetica"/>
          <w:sz w:val="16"/>
          <w:szCs w:val="16"/>
        </w:rPr>
      </w:pPr>
      <w:r>
        <w:rPr>
          <w:color w:val="000000"/>
        </w:rPr>
        <w:t>Variation of conditions or approved rules</w:t>
      </w:r>
    </w:p>
    <w:p w14:paraId="02F935B1" w14:textId="6EFD6271" w:rsidR="00EC460B" w:rsidRDefault="00EC460B" w:rsidP="00EC460B">
      <w:pPr>
        <w:pStyle w:val="AmdtsEntries"/>
      </w:pPr>
      <w:r>
        <w:t>s 35</w:t>
      </w:r>
      <w:r>
        <w:tab/>
        <w:t xml:space="preserve">am </w:t>
      </w:r>
      <w:hyperlink r:id="rId208"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14:paraId="2D8D8A10" w14:textId="77777777" w:rsidR="00EC460B" w:rsidRDefault="00EC460B" w:rsidP="00EC460B">
      <w:pPr>
        <w:pStyle w:val="AmdtsEntryHd"/>
        <w:rPr>
          <w:rFonts w:ascii="Helvetica" w:hAnsi="Helvetica" w:cs="Helvetica"/>
          <w:sz w:val="16"/>
          <w:szCs w:val="16"/>
        </w:rPr>
      </w:pPr>
      <w:r>
        <w:rPr>
          <w:color w:val="000000"/>
        </w:rPr>
        <w:t>Revocation of approval of AROs</w:t>
      </w:r>
    </w:p>
    <w:p w14:paraId="29F65B96" w14:textId="09B687D5" w:rsidR="00EC460B" w:rsidRDefault="00EC460B" w:rsidP="00EC460B">
      <w:pPr>
        <w:pStyle w:val="AmdtsEntries"/>
      </w:pPr>
      <w:r>
        <w:t>s 36</w:t>
      </w:r>
      <w:r>
        <w:tab/>
        <w:t xml:space="preserve">am </w:t>
      </w:r>
      <w:hyperlink r:id="rId209"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14:paraId="6B2456D1" w14:textId="3A85B6BE" w:rsidR="00EC460B" w:rsidRDefault="00EC460B" w:rsidP="00EC460B">
      <w:pPr>
        <w:pStyle w:val="AmdtsEntries"/>
      </w:pPr>
      <w:r>
        <w:tab/>
        <w:t xml:space="preserve">am </w:t>
      </w:r>
      <w:hyperlink r:id="rId210"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1.3520, amdt 1.3521</w:t>
      </w:r>
    </w:p>
    <w:p w14:paraId="6C237B25" w14:textId="77777777" w:rsidR="00EC460B" w:rsidRDefault="00EC460B" w:rsidP="00EC460B">
      <w:pPr>
        <w:pStyle w:val="AmdtsEntryHd"/>
        <w:rPr>
          <w:rFonts w:ascii="Helvetica" w:hAnsi="Helvetica" w:cs="Helvetica"/>
          <w:sz w:val="16"/>
          <w:szCs w:val="16"/>
        </w:rPr>
      </w:pPr>
      <w:r>
        <w:t>AROs must provide reports</w:t>
      </w:r>
    </w:p>
    <w:p w14:paraId="283837F3" w14:textId="36C071FD" w:rsidR="00EC460B" w:rsidRDefault="00EC460B" w:rsidP="00EC460B">
      <w:pPr>
        <w:pStyle w:val="AmdtsEntries"/>
      </w:pPr>
      <w:r>
        <w:t>s 37</w:t>
      </w:r>
      <w:r>
        <w:tab/>
        <w:t xml:space="preserve">am </w:t>
      </w:r>
      <w:hyperlink r:id="rId211"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14:paraId="0FC72259" w14:textId="77777777" w:rsidR="00EC460B" w:rsidRDefault="00EC460B" w:rsidP="00EC460B">
      <w:pPr>
        <w:pStyle w:val="AmdtsEntryHd"/>
      </w:pPr>
      <w:r>
        <w:t>Functions</w:t>
      </w:r>
    </w:p>
    <w:p w14:paraId="657D653B" w14:textId="0FE1BE05" w:rsidR="00EC460B" w:rsidRDefault="00EC460B" w:rsidP="00EC460B">
      <w:pPr>
        <w:pStyle w:val="AmdtsEntries"/>
      </w:pPr>
      <w:r>
        <w:t>s 39</w:t>
      </w:r>
      <w:r>
        <w:tab/>
        <w:t xml:space="preserve">am </w:t>
      </w:r>
      <w:hyperlink r:id="rId212"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3.190</w:t>
      </w:r>
    </w:p>
    <w:p w14:paraId="16A16B6B" w14:textId="77777777" w:rsidR="00EC460B" w:rsidRDefault="00EC460B" w:rsidP="00EC460B">
      <w:pPr>
        <w:pStyle w:val="AmdtsEntryHd"/>
      </w:pPr>
      <w:r>
        <w:t>Powers in relation to witnesses etc</w:t>
      </w:r>
    </w:p>
    <w:p w14:paraId="49A29953" w14:textId="624387C0" w:rsidR="00EC460B" w:rsidRDefault="00EC460B" w:rsidP="00EC460B">
      <w:pPr>
        <w:pStyle w:val="AmdtsEntries"/>
      </w:pPr>
      <w:r>
        <w:t>s 43</w:t>
      </w:r>
      <w:r>
        <w:tab/>
        <w:t xml:space="preserve">am </w:t>
      </w:r>
      <w:hyperlink r:id="rId213"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3.191</w:t>
      </w:r>
    </w:p>
    <w:p w14:paraId="7DE0DA7E" w14:textId="53BBCAF5" w:rsidR="00EC460B" w:rsidRDefault="00EC460B" w:rsidP="00EC460B">
      <w:pPr>
        <w:pStyle w:val="AmdtsEntries"/>
      </w:pPr>
      <w:r>
        <w:tab/>
        <w:t xml:space="preserve">sub </w:t>
      </w:r>
      <w:hyperlink r:id="rId214" w:tooltip="Criminal Code (Administration of Justice Offences) Amendment Act 2005" w:history="1">
        <w:r w:rsidR="00CC7DC9" w:rsidRPr="00CC7DC9">
          <w:rPr>
            <w:rStyle w:val="charCitHyperlinkAbbrev"/>
          </w:rPr>
          <w:t>A2005</w:t>
        </w:r>
        <w:r w:rsidR="00CC7DC9" w:rsidRPr="00CC7DC9">
          <w:rPr>
            <w:rStyle w:val="charCitHyperlinkAbbrev"/>
          </w:rPr>
          <w:noBreakHyphen/>
          <w:t>53</w:t>
        </w:r>
      </w:hyperlink>
      <w:r>
        <w:t xml:space="preserve"> amdt 1.131</w:t>
      </w:r>
    </w:p>
    <w:p w14:paraId="362B0FB5" w14:textId="77777777" w:rsidR="00EC460B" w:rsidRDefault="00EC460B" w:rsidP="00EC460B">
      <w:pPr>
        <w:pStyle w:val="AmdtsEntryHd"/>
      </w:pPr>
      <w:r>
        <w:t>Application of Criminal Code, ch 7</w:t>
      </w:r>
    </w:p>
    <w:p w14:paraId="2D065704" w14:textId="6665FCA8" w:rsidR="00EC460B" w:rsidRDefault="00EC460B" w:rsidP="00EC460B">
      <w:pPr>
        <w:pStyle w:val="AmdtsEntries"/>
      </w:pPr>
      <w:r>
        <w:t>s 44</w:t>
      </w:r>
      <w:r>
        <w:tab/>
        <w:t xml:space="preserve">sub </w:t>
      </w:r>
      <w:hyperlink r:id="rId215" w:tooltip="Criminal Code (Administration of Justice Offences) Amendment Act 2005" w:history="1">
        <w:r w:rsidR="00CC7DC9" w:rsidRPr="00CC7DC9">
          <w:rPr>
            <w:rStyle w:val="charCitHyperlinkAbbrev"/>
          </w:rPr>
          <w:t>A2005</w:t>
        </w:r>
        <w:r w:rsidR="00CC7DC9" w:rsidRPr="00CC7DC9">
          <w:rPr>
            <w:rStyle w:val="charCitHyperlinkAbbrev"/>
          </w:rPr>
          <w:noBreakHyphen/>
          <w:t>53</w:t>
        </w:r>
      </w:hyperlink>
      <w:r>
        <w:t xml:space="preserve"> amdt 1.131</w:t>
      </w:r>
    </w:p>
    <w:p w14:paraId="6744FA22" w14:textId="77777777" w:rsidR="00EC460B" w:rsidRDefault="00EC460B" w:rsidP="00EC460B">
      <w:pPr>
        <w:pStyle w:val="AmdtsEntryHd"/>
      </w:pPr>
      <w:r>
        <w:t>Rules of the Tribunal</w:t>
      </w:r>
    </w:p>
    <w:p w14:paraId="5C3CE7B5" w14:textId="719AA932" w:rsidR="00EC460B" w:rsidRDefault="00EC460B" w:rsidP="00EC460B">
      <w:pPr>
        <w:pStyle w:val="AmdtsEntries"/>
      </w:pPr>
      <w:r>
        <w:t>s 45</w:t>
      </w:r>
      <w:r>
        <w:tab/>
        <w:t xml:space="preserve">am </w:t>
      </w:r>
      <w:hyperlink r:id="rId216"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1.3512</w:t>
      </w:r>
    </w:p>
    <w:p w14:paraId="2791E02D" w14:textId="77777777" w:rsidR="00EC460B" w:rsidRDefault="00EC460B" w:rsidP="00EC460B">
      <w:pPr>
        <w:pStyle w:val="AmdtsEntryHd"/>
      </w:pPr>
      <w:r>
        <w:t>Registrar of tribunal</w:t>
      </w:r>
    </w:p>
    <w:p w14:paraId="2251D486" w14:textId="5559E025" w:rsidR="00EC460B" w:rsidRDefault="00EC460B" w:rsidP="00EC460B">
      <w:pPr>
        <w:pStyle w:val="AmdtsEntries"/>
      </w:pPr>
      <w:r>
        <w:t>s 46</w:t>
      </w:r>
      <w:r>
        <w:tab/>
        <w:t xml:space="preserve">sub </w:t>
      </w:r>
      <w:hyperlink r:id="rId217"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3.165</w:t>
      </w:r>
    </w:p>
    <w:p w14:paraId="3852D8AB" w14:textId="77777777" w:rsidR="00EC460B" w:rsidRDefault="00EC460B" w:rsidP="00EC460B">
      <w:pPr>
        <w:pStyle w:val="AmdtsEntries"/>
      </w:pPr>
      <w:r>
        <w:tab/>
        <w:t>(2)-(4) exp 16 November 2007 (s 46 (4) (LA s 88 declaration applies))</w:t>
      </w:r>
    </w:p>
    <w:p w14:paraId="5D4EF69B" w14:textId="73F8C461" w:rsidR="00632092" w:rsidRDefault="00632092" w:rsidP="00EC460B">
      <w:pPr>
        <w:pStyle w:val="AmdtsEntries"/>
      </w:pPr>
      <w:r>
        <w:tab/>
        <w:t xml:space="preserve">am </w:t>
      </w:r>
      <w:hyperlink r:id="rId218" w:tooltip="Administrative (One ACT Public Service Miscellaneous Amendments) Act 2011" w:history="1">
        <w:r w:rsidR="00CC7DC9" w:rsidRPr="00CC7DC9">
          <w:rPr>
            <w:rStyle w:val="charCitHyperlinkAbbrev"/>
          </w:rPr>
          <w:t>A2011</w:t>
        </w:r>
        <w:r w:rsidR="00CC7DC9" w:rsidRPr="00CC7DC9">
          <w:rPr>
            <w:rStyle w:val="charCitHyperlinkAbbrev"/>
          </w:rPr>
          <w:noBreakHyphen/>
          <w:t>22</w:t>
        </w:r>
      </w:hyperlink>
      <w:r>
        <w:t xml:space="preserve"> amdt </w:t>
      </w:r>
      <w:r w:rsidR="005A7631">
        <w:t>1.371</w:t>
      </w:r>
    </w:p>
    <w:p w14:paraId="39577406" w14:textId="77777777" w:rsidR="00EC460B" w:rsidRDefault="00EC460B" w:rsidP="00EC460B">
      <w:pPr>
        <w:pStyle w:val="AmdtsEntryHd"/>
        <w:rPr>
          <w:snapToGrid w:val="0"/>
        </w:rPr>
      </w:pPr>
      <w:r>
        <w:rPr>
          <w:snapToGrid w:val="0"/>
        </w:rPr>
        <w:t>Protection from liability for tribunal members</w:t>
      </w:r>
    </w:p>
    <w:p w14:paraId="6B0ACA3E" w14:textId="2992AE62" w:rsidR="00EC460B" w:rsidRDefault="00EC460B" w:rsidP="00EC460B">
      <w:pPr>
        <w:pStyle w:val="AmdtsEntries"/>
      </w:pPr>
      <w:r>
        <w:t>s 46A</w:t>
      </w:r>
      <w:r>
        <w:tab/>
        <w:t xml:space="preserve">ins </w:t>
      </w:r>
      <w:hyperlink r:id="rId219"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3.166</w:t>
      </w:r>
    </w:p>
    <w:p w14:paraId="17FD91FB" w14:textId="77777777" w:rsidR="00EC460B" w:rsidRDefault="00EC460B" w:rsidP="00EC460B">
      <w:pPr>
        <w:pStyle w:val="AmdtsEntryHd"/>
      </w:pPr>
      <w:r w:rsidRPr="00F26586">
        <w:t>Appeals—filing</w:t>
      </w:r>
    </w:p>
    <w:p w14:paraId="75D5FB8F" w14:textId="7B38A3DD" w:rsidR="00EC460B" w:rsidRPr="00ED468F" w:rsidRDefault="00EC460B" w:rsidP="00EC460B">
      <w:pPr>
        <w:pStyle w:val="AmdtsEntries"/>
      </w:pPr>
      <w:r>
        <w:t>s 48</w:t>
      </w:r>
      <w:r>
        <w:tab/>
        <w:t xml:space="preserve">sub </w:t>
      </w:r>
      <w:hyperlink r:id="rId220" w:tooltip="Statute Law Amendment Act 2009" w:history="1">
        <w:r w:rsidR="00CC7DC9" w:rsidRPr="00CC7DC9">
          <w:rPr>
            <w:rStyle w:val="charCitHyperlinkAbbrev"/>
          </w:rPr>
          <w:t>A2009</w:t>
        </w:r>
        <w:r w:rsidR="00CC7DC9" w:rsidRPr="00CC7DC9">
          <w:rPr>
            <w:rStyle w:val="charCitHyperlinkAbbrev"/>
          </w:rPr>
          <w:noBreakHyphen/>
          <w:t>20</w:t>
        </w:r>
      </w:hyperlink>
      <w:r>
        <w:t xml:space="preserve"> amdt 3.170</w:t>
      </w:r>
    </w:p>
    <w:p w14:paraId="2D2091B0" w14:textId="77777777" w:rsidR="00EC460B" w:rsidRDefault="00EC460B" w:rsidP="00EC460B">
      <w:pPr>
        <w:pStyle w:val="AmdtsEntryHd"/>
      </w:pPr>
      <w:r>
        <w:t>Representation</w:t>
      </w:r>
    </w:p>
    <w:p w14:paraId="5581E6C7" w14:textId="46F35351" w:rsidR="00EC460B" w:rsidRDefault="00EC460B" w:rsidP="00EC460B">
      <w:pPr>
        <w:pStyle w:val="AmdtsEntries"/>
      </w:pPr>
      <w:r>
        <w:t>s 52</w:t>
      </w:r>
      <w:r>
        <w:tab/>
        <w:t xml:space="preserve">am </w:t>
      </w:r>
      <w:hyperlink r:id="rId221"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3.192</w:t>
      </w:r>
    </w:p>
    <w:p w14:paraId="737F31F6" w14:textId="77777777" w:rsidR="006B5E77" w:rsidRDefault="006B5E77" w:rsidP="00EC460B">
      <w:pPr>
        <w:pStyle w:val="AmdtsEntryHd"/>
      </w:pPr>
      <w:r>
        <w:t>Evidence</w:t>
      </w:r>
    </w:p>
    <w:p w14:paraId="71ACAA1E" w14:textId="7FD011FB" w:rsidR="006B5E77" w:rsidRPr="006B5E77" w:rsidRDefault="006B5E77" w:rsidP="006B5E77">
      <w:pPr>
        <w:pStyle w:val="AmdtsEntries"/>
      </w:pPr>
      <w:r>
        <w:t>s 57</w:t>
      </w:r>
      <w:r>
        <w:tab/>
        <w:t xml:space="preserve">am </w:t>
      </w:r>
      <w:hyperlink r:id="rId222" w:tooltip="Red Tape Reduction Legislation Amendment Act 2016" w:history="1">
        <w:r>
          <w:rPr>
            <w:rStyle w:val="charCitHyperlinkAbbrev"/>
          </w:rPr>
          <w:t>A2016</w:t>
        </w:r>
        <w:r>
          <w:rPr>
            <w:rStyle w:val="charCitHyperlinkAbbrev"/>
          </w:rPr>
          <w:noBreakHyphen/>
          <w:t>18</w:t>
        </w:r>
      </w:hyperlink>
      <w:r>
        <w:t xml:space="preserve"> amdt 3.177, amdt 3.178</w:t>
      </w:r>
    </w:p>
    <w:p w14:paraId="08073591" w14:textId="77777777" w:rsidR="00EC460B" w:rsidRDefault="00EC460B" w:rsidP="00EC460B">
      <w:pPr>
        <w:pStyle w:val="AmdtsEntryHd"/>
      </w:pPr>
      <w:r>
        <w:lastRenderedPageBreak/>
        <w:t>Jockeys accident insurance</w:t>
      </w:r>
    </w:p>
    <w:p w14:paraId="179EA81C" w14:textId="6C4EB5EE" w:rsidR="00EC460B" w:rsidRDefault="00EC460B" w:rsidP="00EC460B">
      <w:pPr>
        <w:pStyle w:val="AmdtsEntries"/>
      </w:pPr>
      <w:r>
        <w:t>pt 5A hdg</w:t>
      </w:r>
      <w:r>
        <w:tab/>
        <w:t xml:space="preserve">ins </w:t>
      </w:r>
      <w:hyperlink r:id="rId223"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t xml:space="preserve"> s 4</w:t>
      </w:r>
    </w:p>
    <w:p w14:paraId="3CA408FF" w14:textId="77777777" w:rsidR="00EC460B" w:rsidRDefault="00EC460B" w:rsidP="00EC460B">
      <w:pPr>
        <w:pStyle w:val="AmdtsEntryHd"/>
      </w:pPr>
      <w:r>
        <w:t>Decisions of the tribunal final and binding</w:t>
      </w:r>
    </w:p>
    <w:p w14:paraId="7BF9FBC5" w14:textId="22A64D18" w:rsidR="00EC460B" w:rsidRDefault="00EC460B" w:rsidP="00EC460B">
      <w:pPr>
        <w:pStyle w:val="AmdtsEntries"/>
      </w:pPr>
      <w:r>
        <w:t>s 61</w:t>
      </w:r>
      <w:r>
        <w:tab/>
        <w:t xml:space="preserve">am </w:t>
      </w:r>
      <w:hyperlink r:id="rId224"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3.167</w:t>
      </w:r>
    </w:p>
    <w:p w14:paraId="403CAC4D" w14:textId="77777777" w:rsidR="00EC460B" w:rsidRDefault="00EC460B" w:rsidP="00EC460B">
      <w:pPr>
        <w:pStyle w:val="AmdtsEntryHd"/>
      </w:pPr>
      <w:r>
        <w:t>Definitions—pt 5A</w:t>
      </w:r>
    </w:p>
    <w:p w14:paraId="72AAEA00" w14:textId="60E85F45" w:rsidR="00EC460B" w:rsidRDefault="00EC460B" w:rsidP="00EC460B">
      <w:pPr>
        <w:pStyle w:val="AmdtsEntries"/>
      </w:pPr>
      <w:r>
        <w:t>s 61A</w:t>
      </w:r>
      <w:r>
        <w:tab/>
        <w:t xml:space="preserve">ins </w:t>
      </w:r>
      <w:hyperlink r:id="rId225"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t xml:space="preserve"> s 4</w:t>
      </w:r>
    </w:p>
    <w:p w14:paraId="21DFEEA6" w14:textId="4D9BB3D4" w:rsidR="00EC460B" w:rsidRDefault="00EC460B" w:rsidP="00EC460B">
      <w:pPr>
        <w:pStyle w:val="AmdtsEntries"/>
        <w:rPr>
          <w:bCs/>
          <w:iCs/>
        </w:rPr>
      </w:pPr>
      <w:r>
        <w:tab/>
        <w:t xml:space="preserve">def </w:t>
      </w:r>
      <w:r>
        <w:rPr>
          <w:rStyle w:val="charBoldItals"/>
        </w:rPr>
        <w:t>1987 NSW Act</w:t>
      </w:r>
      <w:r w:rsidRPr="00CC7DC9">
        <w:rPr>
          <w:rFonts w:cs="Arial"/>
        </w:rPr>
        <w:t xml:space="preserve"> ins </w:t>
      </w:r>
      <w:hyperlink r:id="rId226"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rsidRPr="00CC7DC9">
        <w:rPr>
          <w:rFonts w:cs="Arial"/>
        </w:rPr>
        <w:t xml:space="preserve"> s 4</w:t>
      </w:r>
    </w:p>
    <w:p w14:paraId="26D31878" w14:textId="694EBD15" w:rsidR="00EC460B" w:rsidRDefault="00EC460B" w:rsidP="00EC460B">
      <w:pPr>
        <w:pStyle w:val="AmdtsEntries"/>
        <w:rPr>
          <w:bCs/>
          <w:iCs/>
        </w:rPr>
      </w:pPr>
      <w:r>
        <w:tab/>
        <w:t xml:space="preserve">def </w:t>
      </w:r>
      <w:r>
        <w:rPr>
          <w:rStyle w:val="charBoldItals"/>
        </w:rPr>
        <w:t>1998 NSW Act</w:t>
      </w:r>
      <w:r w:rsidRPr="00CC7DC9">
        <w:rPr>
          <w:rFonts w:cs="Arial"/>
        </w:rPr>
        <w:t xml:space="preserve"> ins </w:t>
      </w:r>
      <w:hyperlink r:id="rId227"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rsidRPr="00CC7DC9">
        <w:rPr>
          <w:rFonts w:cs="Arial"/>
        </w:rPr>
        <w:t xml:space="preserve"> s 4</w:t>
      </w:r>
    </w:p>
    <w:p w14:paraId="0B5E75FC" w14:textId="0CB8AC25" w:rsidR="00EC460B" w:rsidRDefault="00EC460B" w:rsidP="00EC460B">
      <w:pPr>
        <w:pStyle w:val="AmdtsEntries"/>
        <w:rPr>
          <w:bCs/>
          <w:iCs/>
        </w:rPr>
      </w:pPr>
      <w:r>
        <w:tab/>
        <w:t xml:space="preserve">def </w:t>
      </w:r>
      <w:r w:rsidRPr="00CC7DC9">
        <w:rPr>
          <w:rStyle w:val="charBoldItals"/>
        </w:rPr>
        <w:t>ACT jockey</w:t>
      </w:r>
      <w:r w:rsidRPr="00CC7DC9">
        <w:rPr>
          <w:rFonts w:cs="Arial"/>
        </w:rPr>
        <w:t xml:space="preserve"> ins </w:t>
      </w:r>
      <w:hyperlink r:id="rId228"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rsidRPr="00CC7DC9">
        <w:rPr>
          <w:rFonts w:cs="Arial"/>
        </w:rPr>
        <w:t xml:space="preserve"> s 4</w:t>
      </w:r>
    </w:p>
    <w:p w14:paraId="41E0F57A" w14:textId="23B0AEEE" w:rsidR="00EC460B" w:rsidRDefault="00EC460B" w:rsidP="00EC460B">
      <w:pPr>
        <w:pStyle w:val="AmdtsEntries"/>
        <w:rPr>
          <w:bCs/>
          <w:iCs/>
        </w:rPr>
      </w:pPr>
      <w:r>
        <w:tab/>
        <w:t xml:space="preserve">def </w:t>
      </w:r>
      <w:r w:rsidRPr="00CC7DC9">
        <w:rPr>
          <w:rStyle w:val="charBoldItals"/>
        </w:rPr>
        <w:t>applied NSW Acts</w:t>
      </w:r>
      <w:r w:rsidRPr="00CC7DC9">
        <w:rPr>
          <w:rFonts w:cs="Arial"/>
        </w:rPr>
        <w:t xml:space="preserve"> ins </w:t>
      </w:r>
      <w:hyperlink r:id="rId229"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rsidRPr="00CC7DC9">
        <w:rPr>
          <w:rFonts w:cs="Arial"/>
        </w:rPr>
        <w:t xml:space="preserve"> s 4</w:t>
      </w:r>
    </w:p>
    <w:p w14:paraId="6E36143F" w14:textId="4C33AFBC" w:rsidR="00EC460B" w:rsidRDefault="00EC460B" w:rsidP="00EC460B">
      <w:pPr>
        <w:pStyle w:val="AmdtsEntries"/>
        <w:rPr>
          <w:bCs/>
          <w:iCs/>
        </w:rPr>
      </w:pPr>
      <w:r>
        <w:tab/>
        <w:t xml:space="preserve">def </w:t>
      </w:r>
      <w:r w:rsidRPr="00CC7DC9">
        <w:rPr>
          <w:rStyle w:val="charBoldItals"/>
        </w:rPr>
        <w:t xml:space="preserve">injury </w:t>
      </w:r>
      <w:r w:rsidRPr="00CC7DC9">
        <w:rPr>
          <w:rFonts w:cs="Arial"/>
        </w:rPr>
        <w:t xml:space="preserve">ins </w:t>
      </w:r>
      <w:hyperlink r:id="rId230"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rsidRPr="00CC7DC9">
        <w:rPr>
          <w:rFonts w:cs="Arial"/>
        </w:rPr>
        <w:t xml:space="preserve"> s 4</w:t>
      </w:r>
    </w:p>
    <w:p w14:paraId="2BB3A74E" w14:textId="75E99FE0" w:rsidR="00EC460B" w:rsidRDefault="00EC460B" w:rsidP="00EC460B">
      <w:pPr>
        <w:pStyle w:val="AmdtsEntries"/>
        <w:rPr>
          <w:bCs/>
          <w:iCs/>
        </w:rPr>
      </w:pPr>
      <w:r>
        <w:tab/>
        <w:t xml:space="preserve">def </w:t>
      </w:r>
      <w:r w:rsidRPr="00CC7DC9">
        <w:rPr>
          <w:rStyle w:val="charBoldItals"/>
        </w:rPr>
        <w:t xml:space="preserve">NSW Acts </w:t>
      </w:r>
      <w:r w:rsidRPr="00CC7DC9">
        <w:rPr>
          <w:rFonts w:cs="Arial"/>
        </w:rPr>
        <w:t xml:space="preserve">ins </w:t>
      </w:r>
      <w:hyperlink r:id="rId231"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rsidRPr="00CC7DC9">
        <w:rPr>
          <w:rFonts w:cs="Arial"/>
        </w:rPr>
        <w:t xml:space="preserve"> s 4</w:t>
      </w:r>
    </w:p>
    <w:p w14:paraId="26261CE6" w14:textId="1EA759C0" w:rsidR="00EC460B" w:rsidRDefault="00EC460B" w:rsidP="00EC460B">
      <w:pPr>
        <w:pStyle w:val="AmdtsEntries"/>
        <w:rPr>
          <w:bCs/>
          <w:iCs/>
        </w:rPr>
      </w:pPr>
      <w:r>
        <w:tab/>
        <w:t xml:space="preserve">def </w:t>
      </w:r>
      <w:r w:rsidRPr="00CC7DC9">
        <w:rPr>
          <w:rStyle w:val="charBoldItals"/>
        </w:rPr>
        <w:t xml:space="preserve">NSW jockey </w:t>
      </w:r>
      <w:r w:rsidRPr="00CC7DC9">
        <w:rPr>
          <w:rFonts w:cs="Arial"/>
        </w:rPr>
        <w:t xml:space="preserve">ins </w:t>
      </w:r>
      <w:hyperlink r:id="rId232"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rsidRPr="00CC7DC9">
        <w:rPr>
          <w:rFonts w:cs="Arial"/>
        </w:rPr>
        <w:t xml:space="preserve"> s 4</w:t>
      </w:r>
    </w:p>
    <w:p w14:paraId="1F2F7AEC" w14:textId="152ADA84" w:rsidR="00EC460B" w:rsidRDefault="00EC460B" w:rsidP="0053704B">
      <w:pPr>
        <w:pStyle w:val="AmdtsEntries"/>
        <w:keepNext/>
        <w:rPr>
          <w:bCs/>
          <w:iCs/>
        </w:rPr>
      </w:pPr>
      <w:r>
        <w:tab/>
        <w:t xml:space="preserve">def </w:t>
      </w:r>
      <w:r>
        <w:rPr>
          <w:rStyle w:val="charBoldItals"/>
        </w:rPr>
        <w:t>Racing NSW</w:t>
      </w:r>
      <w:r>
        <w:rPr>
          <w:b/>
          <w:i/>
        </w:rPr>
        <w:t xml:space="preserve"> </w:t>
      </w:r>
      <w:r w:rsidRPr="00CC7DC9">
        <w:rPr>
          <w:rFonts w:cs="Arial"/>
        </w:rPr>
        <w:t xml:space="preserve">ins </w:t>
      </w:r>
      <w:hyperlink r:id="rId233"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rsidRPr="00CC7DC9">
        <w:rPr>
          <w:rFonts w:cs="Arial"/>
        </w:rPr>
        <w:t xml:space="preserve"> s 4</w:t>
      </w:r>
    </w:p>
    <w:p w14:paraId="7B8B81A1" w14:textId="280DC389" w:rsidR="00EC460B" w:rsidRDefault="00EC460B" w:rsidP="00EC460B">
      <w:pPr>
        <w:pStyle w:val="AmdtsEntries"/>
        <w:rPr>
          <w:bCs/>
          <w:iCs/>
        </w:rPr>
      </w:pPr>
      <w:r>
        <w:tab/>
        <w:t xml:space="preserve">def </w:t>
      </w:r>
      <w:r w:rsidRPr="00CC7DC9">
        <w:rPr>
          <w:rStyle w:val="charBoldItals"/>
        </w:rPr>
        <w:t xml:space="preserve">special insurance scheme </w:t>
      </w:r>
      <w:r w:rsidRPr="00CC7DC9">
        <w:rPr>
          <w:rFonts w:cs="Arial"/>
        </w:rPr>
        <w:t xml:space="preserve">ins </w:t>
      </w:r>
      <w:hyperlink r:id="rId234"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rsidRPr="00CC7DC9">
        <w:rPr>
          <w:rFonts w:cs="Arial"/>
        </w:rPr>
        <w:t xml:space="preserve"> s 4</w:t>
      </w:r>
    </w:p>
    <w:p w14:paraId="31F8EBC9" w14:textId="77777777" w:rsidR="00EC460B" w:rsidRDefault="00EC460B" w:rsidP="00EC460B">
      <w:pPr>
        <w:pStyle w:val="AmdtsEntryHd"/>
      </w:pPr>
      <w:r>
        <w:t>Accident insurance arrangements—authorisation</w:t>
      </w:r>
    </w:p>
    <w:p w14:paraId="357A3FE2" w14:textId="3313207C" w:rsidR="00EC460B" w:rsidRDefault="00EC460B" w:rsidP="00EC460B">
      <w:pPr>
        <w:pStyle w:val="AmdtsEntries"/>
      </w:pPr>
      <w:r>
        <w:t>s 61B</w:t>
      </w:r>
      <w:r>
        <w:tab/>
        <w:t xml:space="preserve">ins </w:t>
      </w:r>
      <w:hyperlink r:id="rId235"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t xml:space="preserve"> s 4</w:t>
      </w:r>
    </w:p>
    <w:p w14:paraId="2DF18DFB" w14:textId="77777777" w:rsidR="00EC460B" w:rsidRDefault="00EC460B" w:rsidP="00EC460B">
      <w:pPr>
        <w:pStyle w:val="AmdtsEntryHd"/>
      </w:pPr>
      <w:r>
        <w:t>Accident insurance arrangements—operation</w:t>
      </w:r>
    </w:p>
    <w:p w14:paraId="26E09799" w14:textId="7FD1F3FC" w:rsidR="00EC460B" w:rsidRDefault="00EC460B" w:rsidP="00EC460B">
      <w:pPr>
        <w:pStyle w:val="AmdtsEntries"/>
      </w:pPr>
      <w:r>
        <w:t>s 61C</w:t>
      </w:r>
      <w:r>
        <w:tab/>
        <w:t xml:space="preserve">ins </w:t>
      </w:r>
      <w:hyperlink r:id="rId236"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t xml:space="preserve"> s 4</w:t>
      </w:r>
    </w:p>
    <w:p w14:paraId="11249204" w14:textId="77777777" w:rsidR="00EC460B" w:rsidRDefault="00EC460B" w:rsidP="00EC460B">
      <w:pPr>
        <w:pStyle w:val="AmdtsEntryHd"/>
      </w:pPr>
      <w:r>
        <w:t>Notices relating to accident insurance arrangements</w:t>
      </w:r>
    </w:p>
    <w:p w14:paraId="4302573B" w14:textId="3489FA91" w:rsidR="00EC460B" w:rsidRDefault="00EC460B" w:rsidP="00EC460B">
      <w:pPr>
        <w:pStyle w:val="AmdtsEntries"/>
      </w:pPr>
      <w:r>
        <w:t>s 61D</w:t>
      </w:r>
      <w:r>
        <w:tab/>
        <w:t xml:space="preserve">ins </w:t>
      </w:r>
      <w:hyperlink r:id="rId237"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t xml:space="preserve"> s 4</w:t>
      </w:r>
    </w:p>
    <w:p w14:paraId="4BD9399D" w14:textId="77777777" w:rsidR="00EC460B" w:rsidRDefault="00EC460B" w:rsidP="00EC460B">
      <w:pPr>
        <w:pStyle w:val="AmdtsEntryHd"/>
        <w:rPr>
          <w:lang w:eastAsia="en-AU"/>
        </w:rPr>
      </w:pPr>
      <w:r w:rsidRPr="00E64527">
        <w:rPr>
          <w:lang w:eastAsia="en-AU"/>
        </w:rPr>
        <w:t>Use of race field information</w:t>
      </w:r>
    </w:p>
    <w:p w14:paraId="67842B4D" w14:textId="2C5E556F" w:rsidR="00EC460B" w:rsidRPr="00666CB5" w:rsidRDefault="00EC460B" w:rsidP="00EC460B">
      <w:pPr>
        <w:pStyle w:val="AmdtsEntries"/>
        <w:rPr>
          <w:lang w:eastAsia="en-AU"/>
        </w:rPr>
      </w:pPr>
      <w:r>
        <w:rPr>
          <w:lang w:eastAsia="en-AU"/>
        </w:rPr>
        <w:t>pt 5B hdg</w:t>
      </w:r>
      <w:r>
        <w:rPr>
          <w:lang w:eastAsia="en-AU"/>
        </w:rPr>
        <w:tab/>
        <w:t xml:space="preserve">ins </w:t>
      </w:r>
      <w:hyperlink r:id="rId238"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547E1F0F" w14:textId="77777777" w:rsidR="00EC460B" w:rsidRDefault="00EC460B" w:rsidP="00EC460B">
      <w:pPr>
        <w:pStyle w:val="AmdtsEntryHd"/>
        <w:rPr>
          <w:lang w:eastAsia="en-AU"/>
        </w:rPr>
      </w:pPr>
      <w:r w:rsidRPr="00E64527">
        <w:rPr>
          <w:lang w:eastAsia="en-AU"/>
        </w:rPr>
        <w:t>Limits on use of race field informatio</w:t>
      </w:r>
      <w:r>
        <w:rPr>
          <w:lang w:eastAsia="en-AU"/>
        </w:rPr>
        <w:t>n</w:t>
      </w:r>
    </w:p>
    <w:p w14:paraId="057A667B" w14:textId="3A00451D" w:rsidR="00EC460B" w:rsidRPr="00666CB5" w:rsidRDefault="00EC460B" w:rsidP="00EC460B">
      <w:pPr>
        <w:pStyle w:val="AmdtsEntries"/>
        <w:rPr>
          <w:lang w:eastAsia="en-AU"/>
        </w:rPr>
      </w:pPr>
      <w:r>
        <w:rPr>
          <w:lang w:eastAsia="en-AU"/>
        </w:rPr>
        <w:t>div 5B.1 hdg</w:t>
      </w:r>
      <w:r>
        <w:rPr>
          <w:lang w:eastAsia="en-AU"/>
        </w:rPr>
        <w:tab/>
        <w:t xml:space="preserve">ins </w:t>
      </w:r>
      <w:hyperlink r:id="rId239"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43BA42F7" w14:textId="77777777" w:rsidR="00EC460B" w:rsidRDefault="00EC460B" w:rsidP="00EC460B">
      <w:pPr>
        <w:pStyle w:val="AmdtsEntryHd"/>
        <w:rPr>
          <w:lang w:eastAsia="en-AU"/>
        </w:rPr>
      </w:pPr>
      <w:r w:rsidRPr="00E64527">
        <w:rPr>
          <w:lang w:eastAsia="en-AU"/>
        </w:rPr>
        <w:t>Definitions—pt 5B</w:t>
      </w:r>
    </w:p>
    <w:p w14:paraId="5BA7E61B" w14:textId="37682F72" w:rsidR="00EC460B" w:rsidRDefault="00EC460B" w:rsidP="00EC460B">
      <w:pPr>
        <w:pStyle w:val="AmdtsEntries"/>
      </w:pPr>
      <w:r>
        <w:rPr>
          <w:lang w:eastAsia="en-AU"/>
        </w:rPr>
        <w:t>s 61E</w:t>
      </w:r>
      <w:r>
        <w:rPr>
          <w:lang w:eastAsia="en-AU"/>
        </w:rPr>
        <w:tab/>
      </w:r>
      <w:r>
        <w:t xml:space="preserve">ins </w:t>
      </w:r>
      <w:hyperlink r:id="rId240"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r>
        <w:t xml:space="preserve"> s 4</w:t>
      </w:r>
    </w:p>
    <w:p w14:paraId="5333749F" w14:textId="77777777" w:rsidR="00EC460B" w:rsidRDefault="00EC460B" w:rsidP="00EC460B">
      <w:pPr>
        <w:pStyle w:val="AmdtsEntries"/>
        <w:rPr>
          <w:lang w:eastAsia="en-AU"/>
        </w:rPr>
      </w:pPr>
      <w:r w:rsidRPr="00A63082">
        <w:tab/>
        <w:t>exp 17 March 2009 (s 61E (2) (LA s 88 declaration applies))</w:t>
      </w:r>
    </w:p>
    <w:p w14:paraId="780DD74B" w14:textId="32F0EDF3" w:rsidR="00EC460B" w:rsidRDefault="00EC460B" w:rsidP="00EC460B">
      <w:pPr>
        <w:pStyle w:val="AmdtsEntries"/>
        <w:rPr>
          <w:lang w:eastAsia="en-AU"/>
        </w:rPr>
      </w:pPr>
      <w:r>
        <w:rPr>
          <w:lang w:eastAsia="en-AU"/>
        </w:rPr>
        <w:tab/>
        <w:t xml:space="preserve">ins </w:t>
      </w:r>
      <w:hyperlink r:id="rId241"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460948CA" w14:textId="5FE54C55" w:rsidR="00EC460B" w:rsidRDefault="00EC460B" w:rsidP="00EC460B">
      <w:pPr>
        <w:pStyle w:val="AmdtsEntries"/>
        <w:rPr>
          <w:lang w:eastAsia="en-AU"/>
        </w:rPr>
      </w:pPr>
      <w:r>
        <w:rPr>
          <w:lang w:eastAsia="en-AU"/>
        </w:rPr>
        <w:tab/>
        <w:t xml:space="preserve">def </w:t>
      </w:r>
      <w:r w:rsidRPr="00C55A62">
        <w:rPr>
          <w:rStyle w:val="charBoldItals"/>
        </w:rPr>
        <w:t>assessable turnover</w:t>
      </w:r>
      <w:r>
        <w:rPr>
          <w:rStyle w:val="charBoldItals"/>
        </w:rPr>
        <w:t xml:space="preserve"> </w:t>
      </w:r>
      <w:r>
        <w:rPr>
          <w:lang w:eastAsia="en-AU"/>
        </w:rPr>
        <w:t xml:space="preserve">ins </w:t>
      </w:r>
      <w:hyperlink r:id="rId242"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6D3A40A0" w14:textId="7AAE3689" w:rsidR="006C7426" w:rsidRPr="009C2320" w:rsidRDefault="006C7426" w:rsidP="006C7426">
      <w:pPr>
        <w:pStyle w:val="AmdtsEntriesDefL2"/>
        <w:rPr>
          <w:lang w:eastAsia="en-AU"/>
        </w:rPr>
      </w:pPr>
      <w:r>
        <w:rPr>
          <w:lang w:eastAsia="en-AU"/>
        </w:rPr>
        <w:tab/>
        <w:t xml:space="preserve">om </w:t>
      </w:r>
      <w:hyperlink r:id="rId243" w:tooltip="Racing Amendment Act 2013" w:history="1">
        <w:r w:rsidRPr="006C7426">
          <w:rPr>
            <w:rStyle w:val="charCitHyperlinkAbbrev"/>
          </w:rPr>
          <w:t>A2013-1</w:t>
        </w:r>
      </w:hyperlink>
      <w:r>
        <w:rPr>
          <w:lang w:eastAsia="en-AU"/>
        </w:rPr>
        <w:t xml:space="preserve"> s 4</w:t>
      </w:r>
    </w:p>
    <w:p w14:paraId="6ECE32C2" w14:textId="086F27EC" w:rsidR="00EC460B" w:rsidRPr="009C2320" w:rsidRDefault="00EC460B" w:rsidP="00EC460B">
      <w:pPr>
        <w:pStyle w:val="AmdtsEntries"/>
        <w:rPr>
          <w:lang w:eastAsia="en-AU"/>
        </w:rPr>
      </w:pPr>
      <w:r>
        <w:rPr>
          <w:lang w:eastAsia="en-AU"/>
        </w:rPr>
        <w:tab/>
        <w:t xml:space="preserve">def </w:t>
      </w:r>
      <w:r w:rsidRPr="00C55A62">
        <w:rPr>
          <w:rStyle w:val="charBoldItals"/>
        </w:rPr>
        <w:t>bet back</w:t>
      </w:r>
      <w:r>
        <w:rPr>
          <w:rStyle w:val="charBoldItals"/>
        </w:rPr>
        <w:t xml:space="preserve"> </w:t>
      </w:r>
      <w:r>
        <w:rPr>
          <w:lang w:eastAsia="en-AU"/>
        </w:rPr>
        <w:t xml:space="preserve">ins </w:t>
      </w:r>
      <w:hyperlink r:id="rId244"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777E2765" w14:textId="2B5B4FD8" w:rsidR="006C7426" w:rsidRPr="009C2320" w:rsidRDefault="006C7426" w:rsidP="006C7426">
      <w:pPr>
        <w:pStyle w:val="AmdtsEntriesDefL2"/>
        <w:rPr>
          <w:lang w:eastAsia="en-AU"/>
        </w:rPr>
      </w:pPr>
      <w:r>
        <w:rPr>
          <w:lang w:eastAsia="en-AU"/>
        </w:rPr>
        <w:tab/>
        <w:t xml:space="preserve">om </w:t>
      </w:r>
      <w:hyperlink r:id="rId245" w:tooltip="Racing Amendment Act 2013" w:history="1">
        <w:r w:rsidRPr="006C7426">
          <w:rPr>
            <w:rStyle w:val="charCitHyperlinkAbbrev"/>
          </w:rPr>
          <w:t>A2013-1</w:t>
        </w:r>
      </w:hyperlink>
      <w:r>
        <w:rPr>
          <w:lang w:eastAsia="en-AU"/>
        </w:rPr>
        <w:t xml:space="preserve"> s 4</w:t>
      </w:r>
    </w:p>
    <w:p w14:paraId="3DBA55B0" w14:textId="6912D367" w:rsidR="00EC460B" w:rsidRPr="009C2320" w:rsidRDefault="00EC460B" w:rsidP="00EC460B">
      <w:pPr>
        <w:pStyle w:val="AmdtsEntries"/>
        <w:rPr>
          <w:lang w:eastAsia="en-AU"/>
        </w:rPr>
      </w:pPr>
      <w:r>
        <w:rPr>
          <w:lang w:eastAsia="en-AU"/>
        </w:rPr>
        <w:tab/>
        <w:t xml:space="preserve">def </w:t>
      </w:r>
      <w:r w:rsidRPr="00C55A62">
        <w:rPr>
          <w:rStyle w:val="charBoldItals"/>
        </w:rPr>
        <w:t>bets held on races conducted in the ACT</w:t>
      </w:r>
      <w:r>
        <w:rPr>
          <w:rStyle w:val="charBoldItals"/>
        </w:rPr>
        <w:t xml:space="preserve"> </w:t>
      </w:r>
      <w:r>
        <w:rPr>
          <w:lang w:eastAsia="en-AU"/>
        </w:rPr>
        <w:t xml:space="preserve">ins </w:t>
      </w:r>
      <w:hyperlink r:id="rId246"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30760E7D" w14:textId="124510A1" w:rsidR="006C7426" w:rsidRPr="009C2320" w:rsidRDefault="006C7426" w:rsidP="006C7426">
      <w:pPr>
        <w:pStyle w:val="AmdtsEntriesDefL2"/>
        <w:rPr>
          <w:lang w:eastAsia="en-AU"/>
        </w:rPr>
      </w:pPr>
      <w:r>
        <w:rPr>
          <w:lang w:eastAsia="en-AU"/>
        </w:rPr>
        <w:tab/>
        <w:t xml:space="preserve">om </w:t>
      </w:r>
      <w:hyperlink r:id="rId247" w:tooltip="Racing Amendment Act 2013" w:history="1">
        <w:r w:rsidRPr="006C7426">
          <w:rPr>
            <w:rStyle w:val="charCitHyperlinkAbbrev"/>
          </w:rPr>
          <w:t>A2013-1</w:t>
        </w:r>
      </w:hyperlink>
      <w:r>
        <w:rPr>
          <w:lang w:eastAsia="en-AU"/>
        </w:rPr>
        <w:t xml:space="preserve"> s 4</w:t>
      </w:r>
    </w:p>
    <w:p w14:paraId="3C16AB2D" w14:textId="7E9BADC7" w:rsidR="00EC460B" w:rsidRPr="009C2320" w:rsidRDefault="00EC460B" w:rsidP="00EC460B">
      <w:pPr>
        <w:pStyle w:val="AmdtsEntries"/>
        <w:rPr>
          <w:lang w:eastAsia="en-AU"/>
        </w:rPr>
      </w:pPr>
      <w:r>
        <w:rPr>
          <w:lang w:eastAsia="en-AU"/>
        </w:rPr>
        <w:tab/>
        <w:t xml:space="preserve">def </w:t>
      </w:r>
      <w:r w:rsidRPr="00C55A62">
        <w:rPr>
          <w:rStyle w:val="charBoldItals"/>
        </w:rPr>
        <w:t>bets paid</w:t>
      </w:r>
      <w:r>
        <w:rPr>
          <w:rStyle w:val="charBoldItals"/>
        </w:rPr>
        <w:t xml:space="preserve"> </w:t>
      </w:r>
      <w:r>
        <w:rPr>
          <w:lang w:eastAsia="en-AU"/>
        </w:rPr>
        <w:t xml:space="preserve">ins </w:t>
      </w:r>
      <w:hyperlink r:id="rId248"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4CB1A80D" w14:textId="35669B76" w:rsidR="006C7426" w:rsidRPr="009C2320" w:rsidRDefault="006C7426" w:rsidP="006C7426">
      <w:pPr>
        <w:pStyle w:val="AmdtsEntriesDefL2"/>
        <w:rPr>
          <w:lang w:eastAsia="en-AU"/>
        </w:rPr>
      </w:pPr>
      <w:r>
        <w:rPr>
          <w:lang w:eastAsia="en-AU"/>
        </w:rPr>
        <w:tab/>
        <w:t xml:space="preserve">om </w:t>
      </w:r>
      <w:hyperlink r:id="rId249" w:tooltip="Racing Amendment Act 2013" w:history="1">
        <w:r w:rsidRPr="006C7426">
          <w:rPr>
            <w:rStyle w:val="charCitHyperlinkAbbrev"/>
          </w:rPr>
          <w:t>A2013-1</w:t>
        </w:r>
      </w:hyperlink>
      <w:r>
        <w:rPr>
          <w:lang w:eastAsia="en-AU"/>
        </w:rPr>
        <w:t xml:space="preserve"> s 4</w:t>
      </w:r>
    </w:p>
    <w:p w14:paraId="5688D83B" w14:textId="3C66D48F" w:rsidR="00EC460B" w:rsidRPr="009C2320" w:rsidRDefault="00EC460B" w:rsidP="00EC460B">
      <w:pPr>
        <w:pStyle w:val="AmdtsEntries"/>
        <w:rPr>
          <w:lang w:eastAsia="en-AU"/>
        </w:rPr>
      </w:pPr>
      <w:r>
        <w:rPr>
          <w:lang w:eastAsia="en-AU"/>
        </w:rPr>
        <w:tab/>
        <w:t xml:space="preserve">def </w:t>
      </w:r>
      <w:r w:rsidRPr="00C55A62">
        <w:rPr>
          <w:rStyle w:val="charBoldItals"/>
        </w:rPr>
        <w:t>betting exchange</w:t>
      </w:r>
      <w:r>
        <w:rPr>
          <w:rStyle w:val="charBoldItals"/>
        </w:rPr>
        <w:t xml:space="preserve"> </w:t>
      </w:r>
      <w:r>
        <w:rPr>
          <w:lang w:eastAsia="en-AU"/>
        </w:rPr>
        <w:t xml:space="preserve">ins </w:t>
      </w:r>
      <w:hyperlink r:id="rId250"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5ADC43A5" w14:textId="4FF551DB" w:rsidR="00EC460B" w:rsidRPr="009C2320" w:rsidRDefault="00EC460B" w:rsidP="00EC460B">
      <w:pPr>
        <w:pStyle w:val="AmdtsEntries"/>
        <w:rPr>
          <w:lang w:eastAsia="en-AU"/>
        </w:rPr>
      </w:pPr>
      <w:r>
        <w:rPr>
          <w:lang w:eastAsia="en-AU"/>
        </w:rPr>
        <w:tab/>
        <w:t xml:space="preserve">def </w:t>
      </w:r>
      <w:r w:rsidRPr="00C55A62">
        <w:rPr>
          <w:rStyle w:val="charBoldItals"/>
        </w:rPr>
        <w:t>licensed wagering operator</w:t>
      </w:r>
      <w:r>
        <w:rPr>
          <w:rStyle w:val="charBoldItals"/>
        </w:rPr>
        <w:t xml:space="preserve"> </w:t>
      </w:r>
      <w:r>
        <w:rPr>
          <w:lang w:eastAsia="en-AU"/>
        </w:rPr>
        <w:t xml:space="preserve">ins </w:t>
      </w:r>
      <w:hyperlink r:id="rId251"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4F1C0694" w14:textId="11522B95" w:rsidR="00EC460B" w:rsidRDefault="00EC460B" w:rsidP="00EC460B">
      <w:pPr>
        <w:pStyle w:val="AmdtsEntries"/>
        <w:rPr>
          <w:lang w:eastAsia="en-AU"/>
        </w:rPr>
      </w:pPr>
      <w:r>
        <w:rPr>
          <w:lang w:eastAsia="en-AU"/>
        </w:rPr>
        <w:tab/>
        <w:t xml:space="preserve">def </w:t>
      </w:r>
      <w:r w:rsidRPr="00C55A62">
        <w:rPr>
          <w:rStyle w:val="charBoldItals"/>
        </w:rPr>
        <w:t>race field information</w:t>
      </w:r>
      <w:r>
        <w:rPr>
          <w:rStyle w:val="charBoldItals"/>
        </w:rPr>
        <w:t xml:space="preserve"> </w:t>
      </w:r>
      <w:r>
        <w:rPr>
          <w:lang w:eastAsia="en-AU"/>
        </w:rPr>
        <w:t xml:space="preserve">ins </w:t>
      </w:r>
      <w:hyperlink r:id="rId252"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01353C5A" w14:textId="185EB19F" w:rsidR="00037AC7" w:rsidRPr="009C2320" w:rsidRDefault="00037AC7" w:rsidP="00037AC7">
      <w:pPr>
        <w:pStyle w:val="AmdtsEntriesDefL2"/>
        <w:rPr>
          <w:lang w:eastAsia="en-AU"/>
        </w:rPr>
      </w:pPr>
      <w:r>
        <w:rPr>
          <w:lang w:eastAsia="en-AU"/>
        </w:rPr>
        <w:tab/>
        <w:t xml:space="preserve">am </w:t>
      </w:r>
      <w:hyperlink r:id="rId253" w:tooltip="Racing (Greyhounds) Amendment Act 2017" w:history="1">
        <w:r w:rsidRPr="00D636F4">
          <w:rPr>
            <w:rStyle w:val="charCitHyperlinkAbbrev"/>
          </w:rPr>
          <w:t>A2017-43</w:t>
        </w:r>
      </w:hyperlink>
      <w:r>
        <w:rPr>
          <w:lang w:eastAsia="en-AU"/>
        </w:rPr>
        <w:t xml:space="preserve"> s 7</w:t>
      </w:r>
    </w:p>
    <w:p w14:paraId="72590157" w14:textId="03D0E6F9" w:rsidR="00EF468A" w:rsidRPr="009C2320" w:rsidRDefault="00EF468A" w:rsidP="00EF468A">
      <w:pPr>
        <w:pStyle w:val="AmdtsEntries"/>
        <w:rPr>
          <w:lang w:eastAsia="en-AU"/>
        </w:rPr>
      </w:pPr>
      <w:r>
        <w:rPr>
          <w:lang w:eastAsia="en-AU"/>
        </w:rPr>
        <w:tab/>
        <w:t xml:space="preserve">def </w:t>
      </w:r>
      <w:r w:rsidRPr="00C55A62">
        <w:rPr>
          <w:rStyle w:val="charBoldItals"/>
        </w:rPr>
        <w:t>race field informatio</w:t>
      </w:r>
      <w:r>
        <w:rPr>
          <w:rStyle w:val="charBoldItals"/>
        </w:rPr>
        <w:t xml:space="preserve">n charge </w:t>
      </w:r>
      <w:r>
        <w:rPr>
          <w:lang w:eastAsia="en-AU"/>
        </w:rPr>
        <w:t xml:space="preserve">ins </w:t>
      </w:r>
      <w:hyperlink r:id="rId254" w:tooltip="Racing Amendment Act 2013" w:history="1">
        <w:r w:rsidRPr="006C7426">
          <w:rPr>
            <w:rStyle w:val="charCitHyperlinkAbbrev"/>
          </w:rPr>
          <w:t>A2013-1</w:t>
        </w:r>
      </w:hyperlink>
      <w:r>
        <w:rPr>
          <w:lang w:eastAsia="en-AU"/>
        </w:rPr>
        <w:t xml:space="preserve"> s 5</w:t>
      </w:r>
    </w:p>
    <w:p w14:paraId="5B954CBC" w14:textId="00399981" w:rsidR="00EC460B" w:rsidRPr="009C2320" w:rsidRDefault="00EC460B" w:rsidP="00EC460B">
      <w:pPr>
        <w:pStyle w:val="AmdtsEntries"/>
        <w:rPr>
          <w:lang w:eastAsia="en-AU"/>
        </w:rPr>
      </w:pPr>
      <w:r>
        <w:rPr>
          <w:lang w:eastAsia="en-AU"/>
        </w:rPr>
        <w:lastRenderedPageBreak/>
        <w:tab/>
        <w:t xml:space="preserve">def </w:t>
      </w:r>
      <w:r w:rsidRPr="00C55A62">
        <w:rPr>
          <w:rStyle w:val="charBoldItals"/>
        </w:rPr>
        <w:t>racing authority</w:t>
      </w:r>
      <w:r>
        <w:rPr>
          <w:rStyle w:val="charBoldItals"/>
        </w:rPr>
        <w:t xml:space="preserve"> </w:t>
      </w:r>
      <w:r>
        <w:rPr>
          <w:lang w:eastAsia="en-AU"/>
        </w:rPr>
        <w:t xml:space="preserve">ins </w:t>
      </w:r>
      <w:hyperlink r:id="rId255"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09AD9D7E" w14:textId="3CC2A26F" w:rsidR="00EF468A" w:rsidRPr="009C2320" w:rsidRDefault="00EF468A" w:rsidP="00EF468A">
      <w:pPr>
        <w:pStyle w:val="AmdtsEntries"/>
        <w:rPr>
          <w:lang w:eastAsia="en-AU"/>
        </w:rPr>
      </w:pPr>
      <w:r>
        <w:rPr>
          <w:lang w:eastAsia="en-AU"/>
        </w:rPr>
        <w:tab/>
        <w:t xml:space="preserve">def </w:t>
      </w:r>
      <w:r>
        <w:rPr>
          <w:rStyle w:val="charBoldItals"/>
        </w:rPr>
        <w:t xml:space="preserve">relevant controlling body </w:t>
      </w:r>
      <w:r>
        <w:rPr>
          <w:lang w:eastAsia="en-AU"/>
        </w:rPr>
        <w:t xml:space="preserve">ins </w:t>
      </w:r>
      <w:hyperlink r:id="rId256" w:tooltip="Racing Amendment Act 2013" w:history="1">
        <w:r w:rsidRPr="006C7426">
          <w:rPr>
            <w:rStyle w:val="charCitHyperlinkAbbrev"/>
          </w:rPr>
          <w:t>A2013-1</w:t>
        </w:r>
      </w:hyperlink>
      <w:r>
        <w:rPr>
          <w:lang w:eastAsia="en-AU"/>
        </w:rPr>
        <w:t xml:space="preserve"> s 5</w:t>
      </w:r>
    </w:p>
    <w:p w14:paraId="647FB267" w14:textId="11DE5B7D" w:rsidR="00037AC7" w:rsidRPr="009C2320" w:rsidRDefault="00037AC7" w:rsidP="00037AC7">
      <w:pPr>
        <w:pStyle w:val="AmdtsEntriesDefL2"/>
        <w:rPr>
          <w:lang w:eastAsia="en-AU"/>
        </w:rPr>
      </w:pPr>
      <w:r>
        <w:rPr>
          <w:lang w:eastAsia="en-AU"/>
        </w:rPr>
        <w:tab/>
        <w:t xml:space="preserve">am </w:t>
      </w:r>
      <w:hyperlink r:id="rId257" w:tooltip="Racing (Greyhounds) Amendment Act 2017" w:history="1">
        <w:r w:rsidRPr="00D636F4">
          <w:rPr>
            <w:rStyle w:val="charCitHyperlinkAbbrev"/>
          </w:rPr>
          <w:t>A2017-43</w:t>
        </w:r>
      </w:hyperlink>
      <w:r>
        <w:rPr>
          <w:lang w:eastAsia="en-AU"/>
        </w:rPr>
        <w:t xml:space="preserve"> s 8</w:t>
      </w:r>
    </w:p>
    <w:p w14:paraId="11EC0C23" w14:textId="1A688023" w:rsidR="00EC460B" w:rsidRPr="009C2320" w:rsidRDefault="00EC460B" w:rsidP="00EC460B">
      <w:pPr>
        <w:pStyle w:val="AmdtsEntries"/>
        <w:rPr>
          <w:lang w:eastAsia="en-AU"/>
        </w:rPr>
      </w:pPr>
      <w:r>
        <w:rPr>
          <w:lang w:eastAsia="en-AU"/>
        </w:rPr>
        <w:tab/>
        <w:t xml:space="preserve">def </w:t>
      </w:r>
      <w:r w:rsidRPr="00C55A62">
        <w:rPr>
          <w:rStyle w:val="charBoldItals"/>
        </w:rPr>
        <w:t>relevant net revenue</w:t>
      </w:r>
      <w:r>
        <w:rPr>
          <w:rStyle w:val="charBoldItals"/>
        </w:rPr>
        <w:t xml:space="preserve"> </w:t>
      </w:r>
      <w:r>
        <w:rPr>
          <w:lang w:eastAsia="en-AU"/>
        </w:rPr>
        <w:t xml:space="preserve">ins </w:t>
      </w:r>
      <w:hyperlink r:id="rId258"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279A51B7" w14:textId="36087B42" w:rsidR="00EF468A" w:rsidRPr="009C2320" w:rsidRDefault="00EF468A" w:rsidP="00EF468A">
      <w:pPr>
        <w:pStyle w:val="AmdtsEntriesDefL2"/>
        <w:rPr>
          <w:lang w:eastAsia="en-AU"/>
        </w:rPr>
      </w:pPr>
      <w:r>
        <w:rPr>
          <w:lang w:eastAsia="en-AU"/>
        </w:rPr>
        <w:tab/>
        <w:t xml:space="preserve">om </w:t>
      </w:r>
      <w:hyperlink r:id="rId259" w:tooltip="Racing Amendment Act 2013" w:history="1">
        <w:r w:rsidRPr="006C7426">
          <w:rPr>
            <w:rStyle w:val="charCitHyperlinkAbbrev"/>
          </w:rPr>
          <w:t>A2013-1</w:t>
        </w:r>
      </w:hyperlink>
      <w:r>
        <w:rPr>
          <w:lang w:eastAsia="en-AU"/>
        </w:rPr>
        <w:t xml:space="preserve"> s 6</w:t>
      </w:r>
    </w:p>
    <w:p w14:paraId="663D9964" w14:textId="7E6D63D2" w:rsidR="00EC460B" w:rsidRPr="009C2320" w:rsidRDefault="00EC460B" w:rsidP="00EC460B">
      <w:pPr>
        <w:pStyle w:val="AmdtsEntries"/>
        <w:rPr>
          <w:lang w:eastAsia="en-AU"/>
        </w:rPr>
      </w:pPr>
      <w:r>
        <w:rPr>
          <w:lang w:eastAsia="en-AU"/>
        </w:rPr>
        <w:tab/>
        <w:t xml:space="preserve">def </w:t>
      </w:r>
      <w:r w:rsidRPr="00C55A62">
        <w:rPr>
          <w:rStyle w:val="charBoldItals"/>
        </w:rPr>
        <w:t>wagering operator</w:t>
      </w:r>
      <w:r>
        <w:rPr>
          <w:rStyle w:val="charBoldItals"/>
        </w:rPr>
        <w:t xml:space="preserve"> </w:t>
      </w:r>
      <w:r>
        <w:rPr>
          <w:lang w:eastAsia="en-AU"/>
        </w:rPr>
        <w:t xml:space="preserve">ins </w:t>
      </w:r>
      <w:hyperlink r:id="rId260"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64328F35" w14:textId="77777777" w:rsidR="00EC460B" w:rsidRDefault="00EC460B" w:rsidP="00EC460B">
      <w:pPr>
        <w:pStyle w:val="AmdtsEntryHd"/>
        <w:rPr>
          <w:lang w:eastAsia="en-AU"/>
        </w:rPr>
      </w:pPr>
      <w:r w:rsidRPr="0062416C">
        <w:rPr>
          <w:lang w:eastAsia="en-AU"/>
        </w:rPr>
        <w:t>Offence—use of race field information without approval</w:t>
      </w:r>
    </w:p>
    <w:p w14:paraId="02ACC417" w14:textId="459B6F1E" w:rsidR="00EC460B" w:rsidRDefault="00EC460B" w:rsidP="00EC460B">
      <w:pPr>
        <w:pStyle w:val="AmdtsEntries"/>
        <w:rPr>
          <w:lang w:eastAsia="en-AU"/>
        </w:rPr>
      </w:pPr>
      <w:r>
        <w:rPr>
          <w:lang w:eastAsia="en-AU"/>
        </w:rPr>
        <w:t>s 61F</w:t>
      </w:r>
      <w:r>
        <w:rPr>
          <w:lang w:eastAsia="en-AU"/>
        </w:rPr>
        <w:tab/>
        <w:t xml:space="preserve">ins </w:t>
      </w:r>
      <w:hyperlink r:id="rId261"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38EB660C" w14:textId="77777777" w:rsidR="00EC460B" w:rsidRDefault="00EC460B" w:rsidP="00EC460B">
      <w:pPr>
        <w:pStyle w:val="AmdtsEntryHd"/>
        <w:rPr>
          <w:lang w:eastAsia="en-AU"/>
        </w:rPr>
      </w:pPr>
      <w:r w:rsidRPr="0062416C">
        <w:rPr>
          <w:lang w:eastAsia="en-AU"/>
        </w:rPr>
        <w:t>Offence—failing to pay race field information charge</w:t>
      </w:r>
    </w:p>
    <w:p w14:paraId="39B69CF9" w14:textId="7702A73D" w:rsidR="00EC460B" w:rsidRDefault="00EC460B" w:rsidP="008533F7">
      <w:pPr>
        <w:pStyle w:val="AmdtsEntries"/>
        <w:keepNext/>
        <w:rPr>
          <w:lang w:eastAsia="en-AU"/>
        </w:rPr>
      </w:pPr>
      <w:r>
        <w:rPr>
          <w:lang w:eastAsia="en-AU"/>
        </w:rPr>
        <w:t>s 61G</w:t>
      </w:r>
      <w:r>
        <w:rPr>
          <w:lang w:eastAsia="en-AU"/>
        </w:rPr>
        <w:tab/>
        <w:t xml:space="preserve">ins </w:t>
      </w:r>
      <w:hyperlink r:id="rId262"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2DB0D94B" w14:textId="3BD6CB18" w:rsidR="008533F7" w:rsidRDefault="008533F7" w:rsidP="00EC460B">
      <w:pPr>
        <w:pStyle w:val="AmdtsEntries"/>
        <w:rPr>
          <w:lang w:eastAsia="en-AU"/>
        </w:rPr>
      </w:pPr>
      <w:r>
        <w:rPr>
          <w:lang w:eastAsia="en-AU"/>
        </w:rPr>
        <w:tab/>
        <w:t xml:space="preserve">am </w:t>
      </w:r>
      <w:hyperlink r:id="rId263" w:tooltip="Racing Amendment Act 2013" w:history="1">
        <w:r w:rsidRPr="006C7426">
          <w:rPr>
            <w:rStyle w:val="charCitHyperlinkAbbrev"/>
          </w:rPr>
          <w:t>A2013-1</w:t>
        </w:r>
      </w:hyperlink>
      <w:r>
        <w:rPr>
          <w:lang w:eastAsia="en-AU"/>
        </w:rPr>
        <w:t xml:space="preserve"> s 7</w:t>
      </w:r>
    </w:p>
    <w:p w14:paraId="748CEE1B" w14:textId="77777777" w:rsidR="00EC460B" w:rsidRDefault="00EC460B" w:rsidP="00EC460B">
      <w:pPr>
        <w:pStyle w:val="AmdtsEntryHd"/>
        <w:rPr>
          <w:lang w:eastAsia="en-AU"/>
        </w:rPr>
      </w:pPr>
      <w:r w:rsidRPr="0062416C">
        <w:t xml:space="preserve">Offence—failing to comply with </w:t>
      </w:r>
      <w:r>
        <w:t>condition on</w:t>
      </w:r>
      <w:r w:rsidRPr="0062416C">
        <w:t xml:space="preserve"> approval</w:t>
      </w:r>
    </w:p>
    <w:p w14:paraId="5D97762C" w14:textId="3A3A1BFB" w:rsidR="00EC460B" w:rsidRDefault="00EC460B" w:rsidP="008533F7">
      <w:pPr>
        <w:pStyle w:val="AmdtsEntries"/>
        <w:keepNext/>
        <w:rPr>
          <w:lang w:eastAsia="en-AU"/>
        </w:rPr>
      </w:pPr>
      <w:r>
        <w:rPr>
          <w:lang w:eastAsia="en-AU"/>
        </w:rPr>
        <w:t>s 61H</w:t>
      </w:r>
      <w:r>
        <w:rPr>
          <w:lang w:eastAsia="en-AU"/>
        </w:rPr>
        <w:tab/>
        <w:t xml:space="preserve">ins </w:t>
      </w:r>
      <w:hyperlink r:id="rId264"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169D5346" w14:textId="625031DD" w:rsidR="008533F7" w:rsidRDefault="008533F7" w:rsidP="008533F7">
      <w:pPr>
        <w:pStyle w:val="AmdtsEntries"/>
        <w:rPr>
          <w:lang w:eastAsia="en-AU"/>
        </w:rPr>
      </w:pPr>
      <w:r>
        <w:rPr>
          <w:lang w:eastAsia="en-AU"/>
        </w:rPr>
        <w:tab/>
        <w:t xml:space="preserve">am </w:t>
      </w:r>
      <w:hyperlink r:id="rId265" w:tooltip="Racing Amendment Act 2013" w:history="1">
        <w:r w:rsidRPr="006C7426">
          <w:rPr>
            <w:rStyle w:val="charCitHyperlinkAbbrev"/>
          </w:rPr>
          <w:t>A2013-1</w:t>
        </w:r>
      </w:hyperlink>
      <w:r>
        <w:rPr>
          <w:lang w:eastAsia="en-AU"/>
        </w:rPr>
        <w:t xml:space="preserve"> s 8</w:t>
      </w:r>
    </w:p>
    <w:p w14:paraId="2C905D60" w14:textId="77777777" w:rsidR="00EC460B" w:rsidRDefault="005D4314" w:rsidP="00EC460B">
      <w:pPr>
        <w:pStyle w:val="AmdtsEntryHd"/>
        <w:rPr>
          <w:lang w:eastAsia="en-AU"/>
        </w:rPr>
      </w:pPr>
      <w:r w:rsidRPr="005E609D">
        <w:t>Criminal liability of executive officers</w:t>
      </w:r>
    </w:p>
    <w:p w14:paraId="395B0783" w14:textId="3995E8A4" w:rsidR="00EC460B" w:rsidRDefault="00EC460B" w:rsidP="008533F7">
      <w:pPr>
        <w:pStyle w:val="AmdtsEntries"/>
        <w:keepNext/>
        <w:rPr>
          <w:lang w:eastAsia="en-AU"/>
        </w:rPr>
      </w:pPr>
      <w:r>
        <w:rPr>
          <w:lang w:eastAsia="en-AU"/>
        </w:rPr>
        <w:t>s 61I</w:t>
      </w:r>
      <w:r>
        <w:rPr>
          <w:lang w:eastAsia="en-AU"/>
        </w:rPr>
        <w:tab/>
        <w:t xml:space="preserve">ins </w:t>
      </w:r>
      <w:hyperlink r:id="rId266"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743C0C0C" w14:textId="470AB0FF" w:rsidR="005D4314" w:rsidRDefault="005D4314" w:rsidP="00EC460B">
      <w:pPr>
        <w:pStyle w:val="AmdtsEntries"/>
        <w:rPr>
          <w:lang w:eastAsia="en-AU"/>
        </w:rPr>
      </w:pPr>
      <w:r>
        <w:rPr>
          <w:lang w:eastAsia="en-AU"/>
        </w:rPr>
        <w:tab/>
        <w:t xml:space="preserve">sub </w:t>
      </w:r>
      <w:hyperlink r:id="rId267" w:tooltip="Directors Liability Legislation Amendment Act 2013" w:history="1">
        <w:r w:rsidRPr="005D4314">
          <w:rPr>
            <w:rStyle w:val="charCitHyperlinkAbbrev"/>
          </w:rPr>
          <w:t>A2013-4</w:t>
        </w:r>
      </w:hyperlink>
      <w:r>
        <w:rPr>
          <w:lang w:eastAsia="en-AU"/>
        </w:rPr>
        <w:t xml:space="preserve"> amdt 1.8</w:t>
      </w:r>
    </w:p>
    <w:p w14:paraId="3EA711EF" w14:textId="77777777" w:rsidR="00EC460B" w:rsidRDefault="00EC460B" w:rsidP="00EC460B">
      <w:pPr>
        <w:pStyle w:val="AmdtsEntryHd"/>
        <w:rPr>
          <w:lang w:eastAsia="en-AU"/>
        </w:rPr>
      </w:pPr>
      <w:r w:rsidRPr="0062416C">
        <w:t>Approval and conditions</w:t>
      </w:r>
    </w:p>
    <w:p w14:paraId="2A67D51E" w14:textId="0035032D" w:rsidR="00EC460B" w:rsidRPr="00666CB5" w:rsidRDefault="00EC460B" w:rsidP="00EC460B">
      <w:pPr>
        <w:pStyle w:val="AmdtsEntries"/>
        <w:rPr>
          <w:lang w:eastAsia="en-AU"/>
        </w:rPr>
      </w:pPr>
      <w:r>
        <w:rPr>
          <w:lang w:eastAsia="en-AU"/>
        </w:rPr>
        <w:t>div 5B.2 hdg</w:t>
      </w:r>
      <w:r>
        <w:rPr>
          <w:lang w:eastAsia="en-AU"/>
        </w:rPr>
        <w:tab/>
        <w:t xml:space="preserve">ins </w:t>
      </w:r>
      <w:hyperlink r:id="rId268"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6C67AAD3" w14:textId="77777777" w:rsidR="00EC460B" w:rsidRDefault="008533F7" w:rsidP="00EC460B">
      <w:pPr>
        <w:pStyle w:val="AmdtsEntryHd"/>
        <w:rPr>
          <w:lang w:eastAsia="en-AU"/>
        </w:rPr>
      </w:pPr>
      <w:r w:rsidRPr="00AE5ACF">
        <w:t>Application for approval to use race field information</w:t>
      </w:r>
    </w:p>
    <w:p w14:paraId="60115311" w14:textId="0CC79557" w:rsidR="00EC460B" w:rsidRDefault="00EC460B" w:rsidP="008533F7">
      <w:pPr>
        <w:pStyle w:val="AmdtsEntries"/>
        <w:keepNext/>
        <w:rPr>
          <w:lang w:eastAsia="en-AU"/>
        </w:rPr>
      </w:pPr>
      <w:r>
        <w:rPr>
          <w:lang w:eastAsia="en-AU"/>
        </w:rPr>
        <w:t>s 61J</w:t>
      </w:r>
      <w:r>
        <w:rPr>
          <w:lang w:eastAsia="en-AU"/>
        </w:rPr>
        <w:tab/>
        <w:t xml:space="preserve">ins </w:t>
      </w:r>
      <w:hyperlink r:id="rId269"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13AC9B1B" w14:textId="5FB8E2BA" w:rsidR="008533F7" w:rsidRDefault="008533F7" w:rsidP="008533F7">
      <w:pPr>
        <w:pStyle w:val="AmdtsEntries"/>
        <w:rPr>
          <w:lang w:eastAsia="en-AU"/>
        </w:rPr>
      </w:pPr>
      <w:r>
        <w:rPr>
          <w:lang w:eastAsia="en-AU"/>
        </w:rPr>
        <w:tab/>
        <w:t xml:space="preserve">sub </w:t>
      </w:r>
      <w:hyperlink r:id="rId270" w:tooltip="Racing Amendment Act 2013" w:history="1">
        <w:r w:rsidRPr="006C7426">
          <w:rPr>
            <w:rStyle w:val="charCitHyperlinkAbbrev"/>
          </w:rPr>
          <w:t>A2013-1</w:t>
        </w:r>
      </w:hyperlink>
      <w:r>
        <w:rPr>
          <w:lang w:eastAsia="en-AU"/>
        </w:rPr>
        <w:t xml:space="preserve"> s 9</w:t>
      </w:r>
    </w:p>
    <w:p w14:paraId="5FC70BCF" w14:textId="77777777" w:rsidR="00EC460B" w:rsidRDefault="00EC460B" w:rsidP="00EC460B">
      <w:pPr>
        <w:pStyle w:val="AmdtsEntryHd"/>
        <w:rPr>
          <w:lang w:eastAsia="en-AU"/>
        </w:rPr>
      </w:pPr>
      <w:r w:rsidRPr="0062416C">
        <w:t>Issue of approval</w:t>
      </w:r>
    </w:p>
    <w:p w14:paraId="721CFC75" w14:textId="52DEE3A9" w:rsidR="00EC460B" w:rsidRDefault="00EC460B" w:rsidP="008533F7">
      <w:pPr>
        <w:pStyle w:val="AmdtsEntries"/>
        <w:keepNext/>
        <w:rPr>
          <w:lang w:eastAsia="en-AU"/>
        </w:rPr>
      </w:pPr>
      <w:r>
        <w:rPr>
          <w:lang w:eastAsia="en-AU"/>
        </w:rPr>
        <w:t>s 61K</w:t>
      </w:r>
      <w:r>
        <w:rPr>
          <w:lang w:eastAsia="en-AU"/>
        </w:rPr>
        <w:tab/>
        <w:t xml:space="preserve">ins </w:t>
      </w:r>
      <w:hyperlink r:id="rId271"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5D0E02CC" w14:textId="4BD09CBE" w:rsidR="008533F7" w:rsidRDefault="008533F7" w:rsidP="008533F7">
      <w:pPr>
        <w:pStyle w:val="AmdtsEntries"/>
        <w:rPr>
          <w:lang w:eastAsia="en-AU"/>
        </w:rPr>
      </w:pPr>
      <w:r>
        <w:rPr>
          <w:lang w:eastAsia="en-AU"/>
        </w:rPr>
        <w:tab/>
        <w:t xml:space="preserve">am </w:t>
      </w:r>
      <w:hyperlink r:id="rId272" w:tooltip="Racing Amendment Act 2013" w:history="1">
        <w:r w:rsidRPr="006C7426">
          <w:rPr>
            <w:rStyle w:val="charCitHyperlinkAbbrev"/>
          </w:rPr>
          <w:t>A2013-1</w:t>
        </w:r>
      </w:hyperlink>
      <w:r>
        <w:rPr>
          <w:lang w:eastAsia="en-AU"/>
        </w:rPr>
        <w:t xml:space="preserve"> s 10, s 11</w:t>
      </w:r>
    </w:p>
    <w:p w14:paraId="7D8E3455" w14:textId="77777777" w:rsidR="00EC460B" w:rsidRDefault="00EC460B" w:rsidP="00EC460B">
      <w:pPr>
        <w:pStyle w:val="AmdtsEntryHd"/>
        <w:rPr>
          <w:lang w:eastAsia="en-AU"/>
        </w:rPr>
      </w:pPr>
      <w:r w:rsidRPr="0062416C">
        <w:t>Suitable person</w:t>
      </w:r>
    </w:p>
    <w:p w14:paraId="537A941E" w14:textId="1D19F067" w:rsidR="00EC460B" w:rsidRDefault="00EC460B" w:rsidP="008533F7">
      <w:pPr>
        <w:pStyle w:val="AmdtsEntries"/>
        <w:keepNext/>
        <w:rPr>
          <w:lang w:eastAsia="en-AU"/>
        </w:rPr>
      </w:pPr>
      <w:r>
        <w:rPr>
          <w:lang w:eastAsia="en-AU"/>
        </w:rPr>
        <w:t>s 61L</w:t>
      </w:r>
      <w:r>
        <w:rPr>
          <w:lang w:eastAsia="en-AU"/>
        </w:rPr>
        <w:tab/>
        <w:t xml:space="preserve">ins </w:t>
      </w:r>
      <w:hyperlink r:id="rId273"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20912AD4" w14:textId="07286EEC" w:rsidR="008533F7" w:rsidRDefault="008533F7" w:rsidP="008533F7">
      <w:pPr>
        <w:pStyle w:val="AmdtsEntries"/>
        <w:rPr>
          <w:lang w:eastAsia="en-AU"/>
        </w:rPr>
      </w:pPr>
      <w:r>
        <w:rPr>
          <w:lang w:eastAsia="en-AU"/>
        </w:rPr>
        <w:tab/>
        <w:t xml:space="preserve">am </w:t>
      </w:r>
      <w:hyperlink r:id="rId274" w:tooltip="Racing Amendment Act 2013" w:history="1">
        <w:r w:rsidRPr="006C7426">
          <w:rPr>
            <w:rStyle w:val="charCitHyperlinkAbbrev"/>
          </w:rPr>
          <w:t>A2013-1</w:t>
        </w:r>
      </w:hyperlink>
      <w:r w:rsidR="00B33EE8">
        <w:rPr>
          <w:lang w:eastAsia="en-AU"/>
        </w:rPr>
        <w:t xml:space="preserve"> ss 12-14</w:t>
      </w:r>
    </w:p>
    <w:p w14:paraId="7C24B804" w14:textId="77777777" w:rsidR="00EC460B" w:rsidRDefault="00B33EE8" w:rsidP="00EC460B">
      <w:pPr>
        <w:pStyle w:val="AmdtsEntryHd"/>
        <w:rPr>
          <w:lang w:eastAsia="en-AU"/>
        </w:rPr>
      </w:pPr>
      <w:r w:rsidRPr="00AE5ACF">
        <w:t>Condition on approval—race field information charge</w:t>
      </w:r>
    </w:p>
    <w:p w14:paraId="27B469B7" w14:textId="3533FC7F" w:rsidR="00EC460B" w:rsidRDefault="00EC460B" w:rsidP="00B33EE8">
      <w:pPr>
        <w:pStyle w:val="AmdtsEntries"/>
        <w:keepNext/>
        <w:rPr>
          <w:lang w:eastAsia="en-AU"/>
        </w:rPr>
      </w:pPr>
      <w:r>
        <w:rPr>
          <w:lang w:eastAsia="en-AU"/>
        </w:rPr>
        <w:t>s 61M</w:t>
      </w:r>
      <w:r>
        <w:rPr>
          <w:lang w:eastAsia="en-AU"/>
        </w:rPr>
        <w:tab/>
        <w:t xml:space="preserve">ins </w:t>
      </w:r>
      <w:hyperlink r:id="rId275"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4F48597C" w14:textId="266A66C9" w:rsidR="00B33EE8" w:rsidRDefault="00B33EE8" w:rsidP="00B33EE8">
      <w:pPr>
        <w:pStyle w:val="AmdtsEntries"/>
        <w:rPr>
          <w:lang w:eastAsia="en-AU"/>
        </w:rPr>
      </w:pPr>
      <w:r>
        <w:rPr>
          <w:lang w:eastAsia="en-AU"/>
        </w:rPr>
        <w:tab/>
        <w:t xml:space="preserve">sub </w:t>
      </w:r>
      <w:hyperlink r:id="rId276" w:tooltip="Racing Amendment Act 2013" w:history="1">
        <w:r w:rsidRPr="006C7426">
          <w:rPr>
            <w:rStyle w:val="charCitHyperlinkAbbrev"/>
          </w:rPr>
          <w:t>A2013-1</w:t>
        </w:r>
      </w:hyperlink>
      <w:r>
        <w:rPr>
          <w:lang w:eastAsia="en-AU"/>
        </w:rPr>
        <w:t xml:space="preserve"> s 15</w:t>
      </w:r>
    </w:p>
    <w:p w14:paraId="259DD93E" w14:textId="77777777" w:rsidR="00EC460B" w:rsidRDefault="00EC460B" w:rsidP="00EC460B">
      <w:pPr>
        <w:pStyle w:val="AmdtsEntryHd"/>
        <w:rPr>
          <w:lang w:eastAsia="en-AU"/>
        </w:rPr>
      </w:pPr>
      <w:r w:rsidRPr="0062416C">
        <w:t>Other conditions of approval</w:t>
      </w:r>
    </w:p>
    <w:p w14:paraId="33A3E848" w14:textId="5AF5EDE8" w:rsidR="00EC460B" w:rsidRDefault="00EC460B" w:rsidP="00B33EE8">
      <w:pPr>
        <w:pStyle w:val="AmdtsEntries"/>
        <w:keepNext/>
        <w:rPr>
          <w:lang w:eastAsia="en-AU"/>
        </w:rPr>
      </w:pPr>
      <w:r>
        <w:rPr>
          <w:lang w:eastAsia="en-AU"/>
        </w:rPr>
        <w:t>s 61N</w:t>
      </w:r>
      <w:r>
        <w:rPr>
          <w:lang w:eastAsia="en-AU"/>
        </w:rPr>
        <w:tab/>
        <w:t xml:space="preserve">ins </w:t>
      </w:r>
      <w:hyperlink r:id="rId277"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3212D3F2" w14:textId="27B4C2A9" w:rsidR="00B33EE8" w:rsidRDefault="00B33EE8" w:rsidP="00B33EE8">
      <w:pPr>
        <w:pStyle w:val="AmdtsEntries"/>
        <w:rPr>
          <w:lang w:eastAsia="en-AU"/>
        </w:rPr>
      </w:pPr>
      <w:r>
        <w:rPr>
          <w:lang w:eastAsia="en-AU"/>
        </w:rPr>
        <w:tab/>
        <w:t xml:space="preserve">am </w:t>
      </w:r>
      <w:hyperlink r:id="rId278" w:tooltip="Racing Amendment Act 2013" w:history="1">
        <w:r w:rsidRPr="006C7426">
          <w:rPr>
            <w:rStyle w:val="charCitHyperlinkAbbrev"/>
          </w:rPr>
          <w:t>A2013-1</w:t>
        </w:r>
      </w:hyperlink>
      <w:r>
        <w:rPr>
          <w:lang w:eastAsia="en-AU"/>
        </w:rPr>
        <w:t xml:space="preserve"> s 16</w:t>
      </w:r>
    </w:p>
    <w:p w14:paraId="1759B0D3" w14:textId="77777777" w:rsidR="00EC460B" w:rsidRDefault="00EC460B" w:rsidP="00EC460B">
      <w:pPr>
        <w:pStyle w:val="AmdtsEntryHd"/>
        <w:rPr>
          <w:lang w:eastAsia="en-AU"/>
        </w:rPr>
      </w:pPr>
      <w:r w:rsidRPr="0062416C">
        <w:t>Form of approval</w:t>
      </w:r>
    </w:p>
    <w:p w14:paraId="66E1542F" w14:textId="5C9C9E04" w:rsidR="00EC460B" w:rsidRDefault="00EC460B" w:rsidP="00EC460B">
      <w:pPr>
        <w:pStyle w:val="AmdtsEntries"/>
        <w:rPr>
          <w:lang w:eastAsia="en-AU"/>
        </w:rPr>
      </w:pPr>
      <w:r>
        <w:rPr>
          <w:lang w:eastAsia="en-AU"/>
        </w:rPr>
        <w:t>s 61O</w:t>
      </w:r>
      <w:r>
        <w:rPr>
          <w:lang w:eastAsia="en-AU"/>
        </w:rPr>
        <w:tab/>
        <w:t xml:space="preserve">ins </w:t>
      </w:r>
      <w:hyperlink r:id="rId279"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6D677E7D" w14:textId="77777777" w:rsidR="00EC460B" w:rsidRDefault="00B33EE8" w:rsidP="00EC460B">
      <w:pPr>
        <w:pStyle w:val="AmdtsEntryHd"/>
        <w:rPr>
          <w:lang w:eastAsia="en-AU"/>
        </w:rPr>
      </w:pPr>
      <w:r w:rsidRPr="00AE5ACF">
        <w:t>Renewal of approval</w:t>
      </w:r>
    </w:p>
    <w:p w14:paraId="366C856F" w14:textId="7F66EA5F" w:rsidR="00EC460B" w:rsidRDefault="00EC460B" w:rsidP="00B33EE8">
      <w:pPr>
        <w:pStyle w:val="AmdtsEntries"/>
        <w:keepNext/>
        <w:rPr>
          <w:lang w:eastAsia="en-AU"/>
        </w:rPr>
      </w:pPr>
      <w:r>
        <w:rPr>
          <w:lang w:eastAsia="en-AU"/>
        </w:rPr>
        <w:t>s 61P</w:t>
      </w:r>
      <w:r>
        <w:rPr>
          <w:lang w:eastAsia="en-AU"/>
        </w:rPr>
        <w:tab/>
        <w:t xml:space="preserve">ins </w:t>
      </w:r>
      <w:hyperlink r:id="rId280"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7C47CF42" w14:textId="2A3A466F" w:rsidR="00B33EE8" w:rsidRDefault="00B33EE8" w:rsidP="00B33EE8">
      <w:pPr>
        <w:pStyle w:val="AmdtsEntries"/>
        <w:rPr>
          <w:lang w:eastAsia="en-AU"/>
        </w:rPr>
      </w:pPr>
      <w:r>
        <w:rPr>
          <w:lang w:eastAsia="en-AU"/>
        </w:rPr>
        <w:tab/>
        <w:t xml:space="preserve">sub </w:t>
      </w:r>
      <w:hyperlink r:id="rId281" w:tooltip="Racing Amendment Act 2013" w:history="1">
        <w:r w:rsidRPr="006C7426">
          <w:rPr>
            <w:rStyle w:val="charCitHyperlinkAbbrev"/>
          </w:rPr>
          <w:t>A2013-1</w:t>
        </w:r>
      </w:hyperlink>
      <w:r>
        <w:rPr>
          <w:lang w:eastAsia="en-AU"/>
        </w:rPr>
        <w:t xml:space="preserve"> s 17</w:t>
      </w:r>
    </w:p>
    <w:p w14:paraId="69E7124E" w14:textId="77777777" w:rsidR="00EC460B" w:rsidRDefault="00EC460B" w:rsidP="00EC460B">
      <w:pPr>
        <w:pStyle w:val="AmdtsEntryHd"/>
        <w:rPr>
          <w:lang w:eastAsia="en-AU"/>
        </w:rPr>
      </w:pPr>
      <w:r w:rsidRPr="0062416C">
        <w:lastRenderedPageBreak/>
        <w:t>Issue of renewed approval</w:t>
      </w:r>
    </w:p>
    <w:p w14:paraId="60B639F0" w14:textId="18ACD6FC" w:rsidR="00EC460B" w:rsidRDefault="00EC460B" w:rsidP="00B33EE8">
      <w:pPr>
        <w:pStyle w:val="AmdtsEntries"/>
        <w:keepNext/>
        <w:rPr>
          <w:lang w:eastAsia="en-AU"/>
        </w:rPr>
      </w:pPr>
      <w:r>
        <w:rPr>
          <w:lang w:eastAsia="en-AU"/>
        </w:rPr>
        <w:t>s 61Q</w:t>
      </w:r>
      <w:r>
        <w:rPr>
          <w:lang w:eastAsia="en-AU"/>
        </w:rPr>
        <w:tab/>
        <w:t xml:space="preserve">ins </w:t>
      </w:r>
      <w:hyperlink r:id="rId282"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49D992D7" w14:textId="39C0400A" w:rsidR="00B33EE8" w:rsidRDefault="00B33EE8" w:rsidP="00B33EE8">
      <w:pPr>
        <w:pStyle w:val="AmdtsEntries"/>
        <w:rPr>
          <w:lang w:eastAsia="en-AU"/>
        </w:rPr>
      </w:pPr>
      <w:r>
        <w:rPr>
          <w:lang w:eastAsia="en-AU"/>
        </w:rPr>
        <w:tab/>
        <w:t xml:space="preserve">am </w:t>
      </w:r>
      <w:hyperlink r:id="rId283" w:tooltip="Racing Amendment Act 2013" w:history="1">
        <w:r w:rsidRPr="006C7426">
          <w:rPr>
            <w:rStyle w:val="charCitHyperlinkAbbrev"/>
          </w:rPr>
          <w:t>A2013-1</w:t>
        </w:r>
      </w:hyperlink>
      <w:r>
        <w:rPr>
          <w:lang w:eastAsia="en-AU"/>
        </w:rPr>
        <w:t xml:space="preserve"> s 18, s 19</w:t>
      </w:r>
    </w:p>
    <w:p w14:paraId="3AE3161A" w14:textId="77777777" w:rsidR="00EC460B" w:rsidRDefault="00EC460B" w:rsidP="00EC460B">
      <w:pPr>
        <w:pStyle w:val="AmdtsEntryHd"/>
        <w:rPr>
          <w:lang w:eastAsia="en-AU"/>
        </w:rPr>
      </w:pPr>
      <w:r w:rsidRPr="0062416C">
        <w:t>Revocation of approval</w:t>
      </w:r>
    </w:p>
    <w:p w14:paraId="34D3AEAD" w14:textId="1F6585D8" w:rsidR="00EC460B" w:rsidRDefault="00EC460B" w:rsidP="00B33EE8">
      <w:pPr>
        <w:pStyle w:val="AmdtsEntries"/>
        <w:keepNext/>
        <w:rPr>
          <w:lang w:eastAsia="en-AU"/>
        </w:rPr>
      </w:pPr>
      <w:r>
        <w:rPr>
          <w:lang w:eastAsia="en-AU"/>
        </w:rPr>
        <w:t>s 61R</w:t>
      </w:r>
      <w:r>
        <w:rPr>
          <w:lang w:eastAsia="en-AU"/>
        </w:rPr>
        <w:tab/>
        <w:t xml:space="preserve">ins </w:t>
      </w:r>
      <w:hyperlink r:id="rId284"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37E0E469" w14:textId="14CC6A84" w:rsidR="00B33EE8" w:rsidRDefault="00B33EE8" w:rsidP="00B33EE8">
      <w:pPr>
        <w:pStyle w:val="AmdtsEntries"/>
        <w:rPr>
          <w:lang w:eastAsia="en-AU"/>
        </w:rPr>
      </w:pPr>
      <w:r>
        <w:rPr>
          <w:lang w:eastAsia="en-AU"/>
        </w:rPr>
        <w:tab/>
        <w:t xml:space="preserve">am </w:t>
      </w:r>
      <w:hyperlink r:id="rId285" w:tooltip="Racing Amendment Act 2013" w:history="1">
        <w:r w:rsidRPr="006C7426">
          <w:rPr>
            <w:rStyle w:val="charCitHyperlinkAbbrev"/>
          </w:rPr>
          <w:t>A2013-1</w:t>
        </w:r>
      </w:hyperlink>
      <w:r>
        <w:rPr>
          <w:lang w:eastAsia="en-AU"/>
        </w:rPr>
        <w:t xml:space="preserve"> s 20</w:t>
      </w:r>
    </w:p>
    <w:p w14:paraId="49A76783" w14:textId="77777777" w:rsidR="00EC460B" w:rsidRDefault="007C7A3F" w:rsidP="00EC460B">
      <w:pPr>
        <w:pStyle w:val="AmdtsEntryHd"/>
        <w:rPr>
          <w:lang w:eastAsia="en-AU"/>
        </w:rPr>
      </w:pPr>
      <w:r w:rsidRPr="00AE5ACF">
        <w:t>Other matters</w:t>
      </w:r>
    </w:p>
    <w:p w14:paraId="363ADE7D" w14:textId="011F0287" w:rsidR="00EC460B" w:rsidRPr="00666CB5" w:rsidRDefault="00EC460B" w:rsidP="00593E90">
      <w:pPr>
        <w:pStyle w:val="AmdtsEntries"/>
        <w:keepNext/>
        <w:rPr>
          <w:lang w:eastAsia="en-AU"/>
        </w:rPr>
      </w:pPr>
      <w:r>
        <w:rPr>
          <w:lang w:eastAsia="en-AU"/>
        </w:rPr>
        <w:t>div 5B.3 hdg</w:t>
      </w:r>
      <w:r>
        <w:rPr>
          <w:lang w:eastAsia="en-AU"/>
        </w:rPr>
        <w:tab/>
        <w:t xml:space="preserve">ins </w:t>
      </w:r>
      <w:hyperlink r:id="rId286"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0B762958" w14:textId="1DB0ADD7" w:rsidR="007C7A3F" w:rsidRDefault="007C7A3F" w:rsidP="007C7A3F">
      <w:pPr>
        <w:pStyle w:val="AmdtsEntries"/>
        <w:rPr>
          <w:lang w:eastAsia="en-AU"/>
        </w:rPr>
      </w:pPr>
      <w:r>
        <w:rPr>
          <w:lang w:eastAsia="en-AU"/>
        </w:rPr>
        <w:tab/>
        <w:t xml:space="preserve">sub </w:t>
      </w:r>
      <w:hyperlink r:id="rId287" w:tooltip="Racing Amendment Act 2013" w:history="1">
        <w:r w:rsidRPr="006C7426">
          <w:rPr>
            <w:rStyle w:val="charCitHyperlinkAbbrev"/>
          </w:rPr>
          <w:t>A2013-1</w:t>
        </w:r>
      </w:hyperlink>
      <w:r w:rsidR="00593E90">
        <w:rPr>
          <w:lang w:eastAsia="en-AU"/>
        </w:rPr>
        <w:t xml:space="preserve"> s 21</w:t>
      </w:r>
    </w:p>
    <w:p w14:paraId="4F1CD6D5" w14:textId="77777777" w:rsidR="00EC460B" w:rsidRDefault="00EC460B" w:rsidP="00EC460B">
      <w:pPr>
        <w:pStyle w:val="AmdtsEntryHd"/>
        <w:rPr>
          <w:lang w:eastAsia="en-AU"/>
        </w:rPr>
      </w:pPr>
      <w:r w:rsidRPr="0062416C">
        <w:t>Liability to pay race field information charge</w:t>
      </w:r>
    </w:p>
    <w:p w14:paraId="206A7642" w14:textId="1E09DECF" w:rsidR="00EC460B" w:rsidRDefault="00EC460B" w:rsidP="00593E90">
      <w:pPr>
        <w:pStyle w:val="AmdtsEntries"/>
        <w:keepNext/>
        <w:rPr>
          <w:lang w:eastAsia="en-AU"/>
        </w:rPr>
      </w:pPr>
      <w:r>
        <w:rPr>
          <w:lang w:eastAsia="en-AU"/>
        </w:rPr>
        <w:t>s 61S</w:t>
      </w:r>
      <w:r>
        <w:rPr>
          <w:lang w:eastAsia="en-AU"/>
        </w:rPr>
        <w:tab/>
        <w:t xml:space="preserve">ins </w:t>
      </w:r>
      <w:hyperlink r:id="rId288"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2F478364" w14:textId="7BB57809" w:rsidR="00593E90" w:rsidRDefault="00593E90" w:rsidP="00593E90">
      <w:pPr>
        <w:pStyle w:val="AmdtsEntries"/>
        <w:rPr>
          <w:lang w:eastAsia="en-AU"/>
        </w:rPr>
      </w:pPr>
      <w:r>
        <w:rPr>
          <w:lang w:eastAsia="en-AU"/>
        </w:rPr>
        <w:tab/>
        <w:t xml:space="preserve">om </w:t>
      </w:r>
      <w:hyperlink r:id="rId289" w:tooltip="Racing Amendment Act 2013" w:history="1">
        <w:r w:rsidRPr="006C7426">
          <w:rPr>
            <w:rStyle w:val="charCitHyperlinkAbbrev"/>
          </w:rPr>
          <w:t>A2013-1</w:t>
        </w:r>
      </w:hyperlink>
      <w:r>
        <w:rPr>
          <w:lang w:eastAsia="en-AU"/>
        </w:rPr>
        <w:t xml:space="preserve"> s 22</w:t>
      </w:r>
    </w:p>
    <w:p w14:paraId="65885CC2" w14:textId="77777777" w:rsidR="00EC460B" w:rsidRDefault="00EC460B" w:rsidP="00EC460B">
      <w:pPr>
        <w:pStyle w:val="AmdtsEntryHd"/>
        <w:rPr>
          <w:lang w:eastAsia="en-AU"/>
        </w:rPr>
      </w:pPr>
      <w:r w:rsidRPr="005E070E">
        <w:t>Setting</w:t>
      </w:r>
      <w:r>
        <w:t xml:space="preserve"> </w:t>
      </w:r>
      <w:r w:rsidRPr="0062416C">
        <w:t>a race field information charge</w:t>
      </w:r>
    </w:p>
    <w:p w14:paraId="3B5B589E" w14:textId="7BCAE8BD" w:rsidR="00EC460B" w:rsidRDefault="00EC460B" w:rsidP="00593E90">
      <w:pPr>
        <w:pStyle w:val="AmdtsEntries"/>
        <w:keepNext/>
        <w:rPr>
          <w:lang w:eastAsia="en-AU"/>
        </w:rPr>
      </w:pPr>
      <w:r>
        <w:rPr>
          <w:lang w:eastAsia="en-AU"/>
        </w:rPr>
        <w:t>s 61T</w:t>
      </w:r>
      <w:r>
        <w:rPr>
          <w:lang w:eastAsia="en-AU"/>
        </w:rPr>
        <w:tab/>
        <w:t xml:space="preserve">ins </w:t>
      </w:r>
      <w:hyperlink r:id="rId290"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3A636C95" w14:textId="324F9FCF" w:rsidR="00593E90" w:rsidRDefault="00593E90" w:rsidP="00593E90">
      <w:pPr>
        <w:pStyle w:val="AmdtsEntries"/>
        <w:rPr>
          <w:lang w:eastAsia="en-AU"/>
        </w:rPr>
      </w:pPr>
      <w:r>
        <w:rPr>
          <w:lang w:eastAsia="en-AU"/>
        </w:rPr>
        <w:tab/>
        <w:t xml:space="preserve">om </w:t>
      </w:r>
      <w:hyperlink r:id="rId291" w:tooltip="Racing Amendment Act 2013" w:history="1">
        <w:r w:rsidRPr="006C7426">
          <w:rPr>
            <w:rStyle w:val="charCitHyperlinkAbbrev"/>
          </w:rPr>
          <w:t>A2013-1</w:t>
        </w:r>
      </w:hyperlink>
      <w:r>
        <w:rPr>
          <w:lang w:eastAsia="en-AU"/>
        </w:rPr>
        <w:t xml:space="preserve"> s 22</w:t>
      </w:r>
    </w:p>
    <w:p w14:paraId="1349590A" w14:textId="77777777" w:rsidR="00EC460B" w:rsidRDefault="00593E90" w:rsidP="00EC460B">
      <w:pPr>
        <w:pStyle w:val="AmdtsEntryHd"/>
        <w:rPr>
          <w:lang w:eastAsia="en-AU"/>
        </w:rPr>
      </w:pPr>
      <w:r w:rsidRPr="00AE5ACF">
        <w:t>Relevant controlling body may appoint agent</w:t>
      </w:r>
    </w:p>
    <w:p w14:paraId="7FE97DFD" w14:textId="33B2997F" w:rsidR="00EC460B" w:rsidRDefault="00EC460B" w:rsidP="00593E90">
      <w:pPr>
        <w:pStyle w:val="AmdtsEntries"/>
        <w:keepNext/>
        <w:rPr>
          <w:lang w:eastAsia="en-AU"/>
        </w:rPr>
      </w:pPr>
      <w:r>
        <w:rPr>
          <w:lang w:eastAsia="en-AU"/>
        </w:rPr>
        <w:t>s 61U</w:t>
      </w:r>
      <w:r>
        <w:rPr>
          <w:lang w:eastAsia="en-AU"/>
        </w:rPr>
        <w:tab/>
        <w:t xml:space="preserve">ins </w:t>
      </w:r>
      <w:hyperlink r:id="rId292"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3B935D4E" w14:textId="65B77A0C" w:rsidR="00593E90" w:rsidRDefault="00593E90" w:rsidP="00593E90">
      <w:pPr>
        <w:pStyle w:val="AmdtsEntries"/>
        <w:rPr>
          <w:lang w:eastAsia="en-AU"/>
        </w:rPr>
      </w:pPr>
      <w:r>
        <w:rPr>
          <w:lang w:eastAsia="en-AU"/>
        </w:rPr>
        <w:tab/>
        <w:t xml:space="preserve">sub </w:t>
      </w:r>
      <w:hyperlink r:id="rId293" w:tooltip="Racing Amendment Act 2013" w:history="1">
        <w:r w:rsidRPr="006C7426">
          <w:rPr>
            <w:rStyle w:val="charCitHyperlinkAbbrev"/>
          </w:rPr>
          <w:t>A2013-1</w:t>
        </w:r>
      </w:hyperlink>
      <w:r>
        <w:rPr>
          <w:lang w:eastAsia="en-AU"/>
        </w:rPr>
        <w:t xml:space="preserve"> s 23</w:t>
      </w:r>
    </w:p>
    <w:p w14:paraId="1F6F3FB2" w14:textId="77777777" w:rsidR="00EC460B" w:rsidRDefault="00CF3299" w:rsidP="00EC460B">
      <w:pPr>
        <w:pStyle w:val="AmdtsEntryHd"/>
        <w:rPr>
          <w:lang w:eastAsia="en-AU"/>
        </w:rPr>
      </w:pPr>
      <w:r w:rsidRPr="00AE5ACF">
        <w:t>Relevant controlling bodies must give report on race field information charge revenue</w:t>
      </w:r>
    </w:p>
    <w:p w14:paraId="09EB58A6" w14:textId="4AD20131" w:rsidR="00EC460B" w:rsidRDefault="00EC460B" w:rsidP="00CF3299">
      <w:pPr>
        <w:pStyle w:val="AmdtsEntries"/>
        <w:keepNext/>
        <w:rPr>
          <w:lang w:eastAsia="en-AU"/>
        </w:rPr>
      </w:pPr>
      <w:r>
        <w:rPr>
          <w:lang w:eastAsia="en-AU"/>
        </w:rPr>
        <w:t>s 61V</w:t>
      </w:r>
      <w:r>
        <w:rPr>
          <w:lang w:eastAsia="en-AU"/>
        </w:rPr>
        <w:tab/>
        <w:t xml:space="preserve">ins </w:t>
      </w:r>
      <w:hyperlink r:id="rId294"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24B488A3" w14:textId="75847EAD" w:rsidR="00CF3299" w:rsidRDefault="00CF3299" w:rsidP="00CF3299">
      <w:pPr>
        <w:pStyle w:val="AmdtsEntries"/>
        <w:rPr>
          <w:lang w:eastAsia="en-AU"/>
        </w:rPr>
      </w:pPr>
      <w:r>
        <w:rPr>
          <w:lang w:eastAsia="en-AU"/>
        </w:rPr>
        <w:tab/>
        <w:t xml:space="preserve">sub </w:t>
      </w:r>
      <w:hyperlink r:id="rId295" w:tooltip="Racing Amendment Act 2013" w:history="1">
        <w:r w:rsidRPr="006C7426">
          <w:rPr>
            <w:rStyle w:val="charCitHyperlinkAbbrev"/>
          </w:rPr>
          <w:t>A2013-1</w:t>
        </w:r>
      </w:hyperlink>
      <w:r>
        <w:rPr>
          <w:lang w:eastAsia="en-AU"/>
        </w:rPr>
        <w:t xml:space="preserve"> s 24</w:t>
      </w:r>
    </w:p>
    <w:p w14:paraId="3CEA8EC3" w14:textId="77777777" w:rsidR="00EC460B" w:rsidRDefault="00CF3299" w:rsidP="00EC460B">
      <w:pPr>
        <w:pStyle w:val="AmdtsEntryHd"/>
        <w:rPr>
          <w:lang w:eastAsia="en-AU"/>
        </w:rPr>
      </w:pPr>
      <w:r w:rsidRPr="00AE5ACF">
        <w:t>Confidentiality of personal information</w:t>
      </w:r>
    </w:p>
    <w:p w14:paraId="0D739580" w14:textId="76FCB6CB" w:rsidR="00EC460B" w:rsidRDefault="00EC460B" w:rsidP="00CF3299">
      <w:pPr>
        <w:pStyle w:val="AmdtsEntries"/>
        <w:keepNext/>
        <w:rPr>
          <w:lang w:eastAsia="en-AU"/>
        </w:rPr>
      </w:pPr>
      <w:r>
        <w:rPr>
          <w:lang w:eastAsia="en-AU"/>
        </w:rPr>
        <w:t>s 61W</w:t>
      </w:r>
      <w:r>
        <w:rPr>
          <w:lang w:eastAsia="en-AU"/>
        </w:rPr>
        <w:tab/>
        <w:t xml:space="preserve">ins </w:t>
      </w:r>
      <w:hyperlink r:id="rId296"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263B0DFE" w14:textId="57FD8501" w:rsidR="00CF3299" w:rsidRDefault="00CF3299" w:rsidP="00CF3299">
      <w:pPr>
        <w:pStyle w:val="AmdtsEntries"/>
        <w:rPr>
          <w:lang w:eastAsia="en-AU"/>
        </w:rPr>
      </w:pPr>
      <w:r>
        <w:rPr>
          <w:lang w:eastAsia="en-AU"/>
        </w:rPr>
        <w:tab/>
        <w:t xml:space="preserve">sub </w:t>
      </w:r>
      <w:hyperlink r:id="rId297" w:tooltip="Racing Amendment Act 2013" w:history="1">
        <w:r w:rsidRPr="006C7426">
          <w:rPr>
            <w:rStyle w:val="charCitHyperlinkAbbrev"/>
          </w:rPr>
          <w:t>A2013-1</w:t>
        </w:r>
      </w:hyperlink>
      <w:r>
        <w:rPr>
          <w:lang w:eastAsia="en-AU"/>
        </w:rPr>
        <w:t xml:space="preserve"> s 25</w:t>
      </w:r>
    </w:p>
    <w:p w14:paraId="42948F7B" w14:textId="57E6D6C1" w:rsidR="00C762B3" w:rsidRDefault="00C762B3" w:rsidP="00CF3299">
      <w:pPr>
        <w:pStyle w:val="AmdtsEntries"/>
        <w:rPr>
          <w:lang w:eastAsia="en-AU"/>
        </w:rPr>
      </w:pPr>
      <w:r>
        <w:rPr>
          <w:lang w:eastAsia="en-AU"/>
        </w:rPr>
        <w:tab/>
        <w:t xml:space="preserve">am </w:t>
      </w:r>
      <w:hyperlink r:id="rId298" w:tooltip="Justice and Community Safety Legislation Amendment Act 2014 (No 2)" w:history="1">
        <w:r>
          <w:rPr>
            <w:rStyle w:val="charCitHyperlinkAbbrev"/>
          </w:rPr>
          <w:t>A2014</w:t>
        </w:r>
        <w:r>
          <w:rPr>
            <w:rStyle w:val="charCitHyperlinkAbbrev"/>
          </w:rPr>
          <w:noBreakHyphen/>
          <w:t>49</w:t>
        </w:r>
      </w:hyperlink>
      <w:r>
        <w:rPr>
          <w:lang w:eastAsia="en-AU"/>
        </w:rPr>
        <w:t xml:space="preserve"> amdt 1.29, amdt 1.30</w:t>
      </w:r>
      <w:r w:rsidR="004D6418">
        <w:t xml:space="preserve">; </w:t>
      </w:r>
      <w:hyperlink r:id="rId299" w:tooltip="Statute Law Amendment Act 2022" w:history="1">
        <w:r w:rsidR="004D6418">
          <w:rPr>
            <w:rStyle w:val="charCitHyperlinkAbbrev"/>
          </w:rPr>
          <w:t>A2022</w:t>
        </w:r>
        <w:r w:rsidR="004D6418">
          <w:rPr>
            <w:rStyle w:val="charCitHyperlinkAbbrev"/>
          </w:rPr>
          <w:noBreakHyphen/>
          <w:t>14</w:t>
        </w:r>
      </w:hyperlink>
      <w:r w:rsidR="004D6418">
        <w:t> amdt 3.197</w:t>
      </w:r>
    </w:p>
    <w:p w14:paraId="58514317" w14:textId="77777777" w:rsidR="00EC460B" w:rsidRDefault="00EC460B" w:rsidP="00EC460B">
      <w:pPr>
        <w:pStyle w:val="AmdtsEntryHd"/>
        <w:rPr>
          <w:lang w:eastAsia="en-AU"/>
        </w:rPr>
      </w:pPr>
      <w:r w:rsidRPr="0062416C">
        <w:t xml:space="preserve">Authorisations for </w:t>
      </w:r>
      <w:r w:rsidRPr="004F43D1">
        <w:t>Competition and Consumer Act</w:t>
      </w:r>
      <w:r w:rsidRPr="0062416C">
        <w:t xml:space="preserve"> and Competition Code</w:t>
      </w:r>
    </w:p>
    <w:p w14:paraId="4087A84A" w14:textId="4DC981DB" w:rsidR="00EC460B" w:rsidRDefault="00EC460B" w:rsidP="008533F7">
      <w:pPr>
        <w:pStyle w:val="AmdtsEntries"/>
        <w:keepNext/>
        <w:rPr>
          <w:lang w:eastAsia="en-AU"/>
        </w:rPr>
      </w:pPr>
      <w:r>
        <w:rPr>
          <w:lang w:eastAsia="en-AU"/>
        </w:rPr>
        <w:t>s 61X</w:t>
      </w:r>
      <w:r w:rsidR="00C534B0">
        <w:rPr>
          <w:lang w:eastAsia="en-AU"/>
        </w:rPr>
        <w:t xml:space="preserve"> hdg</w:t>
      </w:r>
      <w:r>
        <w:rPr>
          <w:lang w:eastAsia="en-AU"/>
        </w:rPr>
        <w:tab/>
        <w:t xml:space="preserve">am </w:t>
      </w:r>
      <w:hyperlink r:id="rId300" w:tooltip="Fair Trading (Australian Consumer Law) Amendment Act 2010" w:history="1">
        <w:r w:rsidR="00CC7DC9" w:rsidRPr="00CC7DC9">
          <w:rPr>
            <w:rStyle w:val="charCitHyperlinkAbbrev"/>
          </w:rPr>
          <w:t>A2010</w:t>
        </w:r>
        <w:r w:rsidR="00CC7DC9" w:rsidRPr="00CC7DC9">
          <w:rPr>
            <w:rStyle w:val="charCitHyperlinkAbbrev"/>
          </w:rPr>
          <w:noBreakHyphen/>
          <w:t>54</w:t>
        </w:r>
      </w:hyperlink>
      <w:r>
        <w:rPr>
          <w:lang w:eastAsia="en-AU"/>
        </w:rPr>
        <w:t xml:space="preserve"> amdt 3.48</w:t>
      </w:r>
    </w:p>
    <w:p w14:paraId="2F4FFE0B" w14:textId="46877CEF" w:rsidR="00EC460B" w:rsidRDefault="00EC460B" w:rsidP="008533F7">
      <w:pPr>
        <w:pStyle w:val="AmdtsEntries"/>
        <w:keepNext/>
        <w:rPr>
          <w:lang w:eastAsia="en-AU"/>
        </w:rPr>
      </w:pPr>
      <w:r>
        <w:rPr>
          <w:lang w:eastAsia="en-AU"/>
        </w:rPr>
        <w:t>s 61X</w:t>
      </w:r>
      <w:r>
        <w:rPr>
          <w:lang w:eastAsia="en-AU"/>
        </w:rPr>
        <w:tab/>
        <w:t xml:space="preserve">ins </w:t>
      </w:r>
      <w:hyperlink r:id="rId301" w:tooltip="Racing Amendment Act 2009" w:history="1">
        <w:r w:rsidR="00CC7DC9" w:rsidRPr="00CC7DC9">
          <w:rPr>
            <w:rStyle w:val="charCitHyperlinkAbbrev"/>
          </w:rPr>
          <w:t>A2009</w:t>
        </w:r>
        <w:r w:rsidR="00CC7DC9" w:rsidRPr="00CC7DC9">
          <w:rPr>
            <w:rStyle w:val="charCitHyperlinkAbbrev"/>
          </w:rPr>
          <w:noBreakHyphen/>
          <w:t>53</w:t>
        </w:r>
      </w:hyperlink>
      <w:r>
        <w:rPr>
          <w:lang w:eastAsia="en-AU"/>
        </w:rPr>
        <w:t xml:space="preserve"> s 4</w:t>
      </w:r>
    </w:p>
    <w:p w14:paraId="2AD1B9B3" w14:textId="1FF6A9B1" w:rsidR="00EC460B" w:rsidRDefault="00EC460B" w:rsidP="00EC460B">
      <w:pPr>
        <w:pStyle w:val="AmdtsEntries"/>
        <w:rPr>
          <w:lang w:eastAsia="en-AU"/>
        </w:rPr>
      </w:pPr>
      <w:r>
        <w:rPr>
          <w:lang w:eastAsia="en-AU"/>
        </w:rPr>
        <w:tab/>
        <w:t xml:space="preserve">am </w:t>
      </w:r>
      <w:hyperlink r:id="rId302" w:tooltip="Fair Trading (Australian Consumer Law) Amendment Act 2010" w:history="1">
        <w:r w:rsidR="00CC7DC9" w:rsidRPr="00CC7DC9">
          <w:rPr>
            <w:rStyle w:val="charCitHyperlinkAbbrev"/>
          </w:rPr>
          <w:t>A2010</w:t>
        </w:r>
        <w:r w:rsidR="00CC7DC9" w:rsidRPr="00CC7DC9">
          <w:rPr>
            <w:rStyle w:val="charCitHyperlinkAbbrev"/>
          </w:rPr>
          <w:noBreakHyphen/>
          <w:t>54</w:t>
        </w:r>
      </w:hyperlink>
      <w:r>
        <w:rPr>
          <w:lang w:eastAsia="en-AU"/>
        </w:rPr>
        <w:t xml:space="preserve"> amdt 3.49</w:t>
      </w:r>
      <w:r w:rsidR="00EB663A">
        <w:rPr>
          <w:lang w:eastAsia="en-AU"/>
        </w:rPr>
        <w:t xml:space="preserve">; </w:t>
      </w:r>
      <w:hyperlink r:id="rId303" w:tooltip="Racing Amendment Act 2013" w:history="1">
        <w:r w:rsidR="00EB663A" w:rsidRPr="006C7426">
          <w:rPr>
            <w:rStyle w:val="charCitHyperlinkAbbrev"/>
          </w:rPr>
          <w:t>A2013-1</w:t>
        </w:r>
      </w:hyperlink>
      <w:r w:rsidR="00B72262">
        <w:rPr>
          <w:lang w:eastAsia="en-AU"/>
        </w:rPr>
        <w:t xml:space="preserve"> s 26</w:t>
      </w:r>
      <w:r w:rsidR="009F2878">
        <w:rPr>
          <w:lang w:eastAsia="en-AU"/>
        </w:rPr>
        <w:t>, s 27</w:t>
      </w:r>
    </w:p>
    <w:p w14:paraId="4ACDC95D" w14:textId="77777777" w:rsidR="00EC460B" w:rsidRDefault="00EC460B" w:rsidP="00EC460B">
      <w:pPr>
        <w:pStyle w:val="AmdtsEntryHd"/>
      </w:pPr>
      <w:r>
        <w:t>Notification and review of decisions</w:t>
      </w:r>
    </w:p>
    <w:p w14:paraId="53B2DD9C" w14:textId="54D8A691" w:rsidR="00EC460B" w:rsidRDefault="00EC460B" w:rsidP="00EC460B">
      <w:pPr>
        <w:pStyle w:val="AmdtsEntries"/>
      </w:pPr>
      <w:r>
        <w:t>pt 6 hdg</w:t>
      </w:r>
      <w:r>
        <w:tab/>
        <w:t xml:space="preserve">sub </w:t>
      </w:r>
      <w:hyperlink r:id="rId304"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r>
        <w:t xml:space="preserve"> amdt 1.412</w:t>
      </w:r>
    </w:p>
    <w:p w14:paraId="0FEC87EF" w14:textId="77777777" w:rsidR="00EC460B" w:rsidRDefault="00EC460B" w:rsidP="00EC460B">
      <w:pPr>
        <w:pStyle w:val="AmdtsEntryHd"/>
      </w:pPr>
      <w:r>
        <w:t xml:space="preserve">Meaning of </w:t>
      </w:r>
      <w:r w:rsidRPr="00986A23">
        <w:rPr>
          <w:rStyle w:val="charItals"/>
        </w:rPr>
        <w:t>reviewable decision</w:t>
      </w:r>
      <w:r>
        <w:t>—pt 6</w:t>
      </w:r>
    </w:p>
    <w:p w14:paraId="0027A2A3" w14:textId="43796293" w:rsidR="00EC460B" w:rsidRDefault="00EC460B" w:rsidP="00EC460B">
      <w:pPr>
        <w:pStyle w:val="AmdtsEntries"/>
      </w:pPr>
      <w:r>
        <w:t>s 62</w:t>
      </w:r>
      <w:r>
        <w:tab/>
        <w:t xml:space="preserve">sub </w:t>
      </w:r>
      <w:hyperlink r:id="rId305"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3.193; </w:t>
      </w:r>
      <w:hyperlink r:id="rId306"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3.168; </w:t>
      </w:r>
      <w:hyperlink r:id="rId307"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r>
        <w:t xml:space="preserve"> amdt 1.412</w:t>
      </w:r>
    </w:p>
    <w:p w14:paraId="0B96ED48" w14:textId="77777777" w:rsidR="00EC460B" w:rsidRDefault="00EC460B" w:rsidP="00EC460B">
      <w:pPr>
        <w:pStyle w:val="AmdtsEntryHd"/>
      </w:pPr>
      <w:r>
        <w:t>Reviewable decision notices</w:t>
      </w:r>
    </w:p>
    <w:p w14:paraId="3819A120" w14:textId="5A4E4581" w:rsidR="00EC460B" w:rsidRDefault="00EC460B" w:rsidP="00EC460B">
      <w:pPr>
        <w:pStyle w:val="AmdtsEntries"/>
      </w:pPr>
      <w:r>
        <w:t>s 63</w:t>
      </w:r>
      <w:r>
        <w:tab/>
        <w:t xml:space="preserve">sub </w:t>
      </w:r>
      <w:hyperlink r:id="rId308"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3.169; </w:t>
      </w:r>
      <w:hyperlink r:id="rId309"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r>
        <w:t xml:space="preserve"> amdt 1.412</w:t>
      </w:r>
    </w:p>
    <w:p w14:paraId="4A4712CB" w14:textId="77777777" w:rsidR="00EC460B" w:rsidRDefault="00EC460B" w:rsidP="00EC460B">
      <w:pPr>
        <w:pStyle w:val="AmdtsEntryHd"/>
      </w:pPr>
      <w:r>
        <w:t>Applications for review</w:t>
      </w:r>
    </w:p>
    <w:p w14:paraId="23A8DFEC" w14:textId="07CD49BF" w:rsidR="00EC460B" w:rsidRDefault="00EC460B" w:rsidP="008533F7">
      <w:pPr>
        <w:pStyle w:val="AmdtsEntries"/>
        <w:keepNext/>
      </w:pPr>
      <w:r>
        <w:t>s 64</w:t>
      </w:r>
      <w:r>
        <w:tab/>
        <w:t xml:space="preserve">om </w:t>
      </w:r>
      <w:hyperlink r:id="rId310" w:tooltip="Annual Reports Legislation Amendment Act 2004" w:history="1">
        <w:r w:rsidR="00CC7DC9" w:rsidRPr="00CC7DC9">
          <w:rPr>
            <w:rStyle w:val="charCitHyperlinkAbbrev"/>
          </w:rPr>
          <w:t>A2004</w:t>
        </w:r>
        <w:r w:rsidR="00CC7DC9" w:rsidRPr="00CC7DC9">
          <w:rPr>
            <w:rStyle w:val="charCitHyperlinkAbbrev"/>
          </w:rPr>
          <w:noBreakHyphen/>
          <w:t>9</w:t>
        </w:r>
      </w:hyperlink>
      <w:r>
        <w:t xml:space="preserve"> amdt 1.39</w:t>
      </w:r>
    </w:p>
    <w:p w14:paraId="20A322F9" w14:textId="6992DCBB" w:rsidR="00EC460B" w:rsidRDefault="00EC460B" w:rsidP="00EC460B">
      <w:pPr>
        <w:pStyle w:val="AmdtsEntries"/>
      </w:pPr>
      <w:r>
        <w:tab/>
        <w:t xml:space="preserve">ins </w:t>
      </w:r>
      <w:hyperlink r:id="rId311"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r>
        <w:t xml:space="preserve"> amdt 1.412</w:t>
      </w:r>
    </w:p>
    <w:p w14:paraId="2D8173D0" w14:textId="77777777" w:rsidR="00EC460B" w:rsidRDefault="00EC460B" w:rsidP="00EC460B">
      <w:pPr>
        <w:pStyle w:val="AmdtsEntryHd"/>
      </w:pPr>
      <w:r>
        <w:lastRenderedPageBreak/>
        <w:t>Fees</w:t>
      </w:r>
    </w:p>
    <w:p w14:paraId="5A44C5BB" w14:textId="422AE28D" w:rsidR="00EC460B" w:rsidRDefault="00EC460B" w:rsidP="00EC460B">
      <w:pPr>
        <w:pStyle w:val="AmdtsEntries"/>
      </w:pPr>
      <w:r>
        <w:t>s 65</w:t>
      </w:r>
      <w:r>
        <w:tab/>
        <w:t xml:space="preserve">om </w:t>
      </w:r>
      <w:hyperlink r:id="rId312"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1.3523</w:t>
      </w:r>
    </w:p>
    <w:p w14:paraId="1B62889A" w14:textId="77777777" w:rsidR="00EC460B" w:rsidRDefault="00EC460B" w:rsidP="00EC460B">
      <w:pPr>
        <w:pStyle w:val="AmdtsEntryHd"/>
      </w:pPr>
      <w:r>
        <w:t>Miscellaneous</w:t>
      </w:r>
    </w:p>
    <w:p w14:paraId="2E1F447A" w14:textId="0242154A" w:rsidR="00EC460B" w:rsidRDefault="00EC460B" w:rsidP="00EC460B">
      <w:pPr>
        <w:pStyle w:val="AmdtsEntries"/>
      </w:pPr>
      <w:r>
        <w:t>pt 7 hdg</w:t>
      </w:r>
      <w:r>
        <w:tab/>
        <w:t xml:space="preserve">sub </w:t>
      </w:r>
      <w:hyperlink r:id="rId313"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r>
        <w:t xml:space="preserve"> amdt 1.412</w:t>
      </w:r>
    </w:p>
    <w:p w14:paraId="0092CF92" w14:textId="77777777" w:rsidR="00EC460B" w:rsidRDefault="00EC460B" w:rsidP="00EC460B">
      <w:pPr>
        <w:pStyle w:val="AmdtsEntryHd"/>
      </w:pPr>
      <w:r>
        <w:t>Regulation-making power</w:t>
      </w:r>
    </w:p>
    <w:p w14:paraId="1B31BFF3" w14:textId="3C377819" w:rsidR="00EC460B" w:rsidRDefault="00EC460B" w:rsidP="00EC460B">
      <w:pPr>
        <w:pStyle w:val="AmdtsEntries"/>
      </w:pPr>
      <w:r>
        <w:t>s 66 hdg</w:t>
      </w:r>
      <w:r>
        <w:tab/>
        <w:t xml:space="preserve">sub </w:t>
      </w:r>
      <w:hyperlink r:id="rId314"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1.3524</w:t>
      </w:r>
    </w:p>
    <w:p w14:paraId="5E9D91B0" w14:textId="3707241D" w:rsidR="00EC460B" w:rsidRDefault="00EC460B" w:rsidP="00EC460B">
      <w:pPr>
        <w:pStyle w:val="AmdtsEntries"/>
      </w:pPr>
      <w:r>
        <w:t>s 66</w:t>
      </w:r>
      <w:r>
        <w:tab/>
        <w:t xml:space="preserve">am </w:t>
      </w:r>
      <w:hyperlink r:id="rId315" w:tooltip="Legislation (Consequential Amendments) Act 2001" w:history="1">
        <w:r w:rsidR="00CC7DC9" w:rsidRPr="00CC7DC9">
          <w:rPr>
            <w:rStyle w:val="charCitHyperlinkAbbrev"/>
          </w:rPr>
          <w:t>A2001</w:t>
        </w:r>
        <w:r w:rsidR="00CC7DC9" w:rsidRPr="00CC7DC9">
          <w:rPr>
            <w:rStyle w:val="charCitHyperlinkAbbrev"/>
          </w:rPr>
          <w:noBreakHyphen/>
          <w:t>44</w:t>
        </w:r>
      </w:hyperlink>
      <w:r>
        <w:t xml:space="preserve"> amdt 1.3525</w:t>
      </w:r>
    </w:p>
    <w:p w14:paraId="5DEAEC0F" w14:textId="77777777" w:rsidR="00EC460B" w:rsidRDefault="00EC460B" w:rsidP="00EC460B">
      <w:pPr>
        <w:pStyle w:val="AmdtsEntryHd"/>
      </w:pPr>
      <w:r w:rsidRPr="0062416C">
        <w:t>Determination of fees</w:t>
      </w:r>
    </w:p>
    <w:p w14:paraId="186ED8D0" w14:textId="28012C87" w:rsidR="00EC460B" w:rsidRDefault="00EC460B" w:rsidP="00EC460B">
      <w:pPr>
        <w:pStyle w:val="AmdtsEntries"/>
      </w:pPr>
      <w:r>
        <w:t>s 67</w:t>
      </w:r>
      <w:r>
        <w:tab/>
        <w:t xml:space="preserve">om </w:t>
      </w:r>
      <w:hyperlink r:id="rId316"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3.170</w:t>
      </w:r>
    </w:p>
    <w:p w14:paraId="6F806379" w14:textId="5015EF2A" w:rsidR="00EC460B" w:rsidRDefault="00EC460B" w:rsidP="00EC460B">
      <w:pPr>
        <w:pStyle w:val="AmdtsEntries"/>
      </w:pPr>
      <w:r>
        <w:tab/>
        <w:t xml:space="preserve">ins </w:t>
      </w:r>
      <w:hyperlink r:id="rId317" w:tooltip="Racing Amendment Act 2009" w:history="1">
        <w:r w:rsidR="00CC7DC9" w:rsidRPr="00CC7DC9">
          <w:rPr>
            <w:rStyle w:val="charCitHyperlinkAbbrev"/>
          </w:rPr>
          <w:t>A2009</w:t>
        </w:r>
        <w:r w:rsidR="00CC7DC9" w:rsidRPr="00CC7DC9">
          <w:rPr>
            <w:rStyle w:val="charCitHyperlinkAbbrev"/>
          </w:rPr>
          <w:noBreakHyphen/>
          <w:t>53</w:t>
        </w:r>
      </w:hyperlink>
      <w:r>
        <w:t xml:space="preserve"> s 5</w:t>
      </w:r>
    </w:p>
    <w:p w14:paraId="2B7516D7" w14:textId="77777777" w:rsidR="00EC460B" w:rsidRDefault="00EC460B" w:rsidP="00EC460B">
      <w:pPr>
        <w:pStyle w:val="AmdtsEntryHd"/>
      </w:pPr>
      <w:r>
        <w:t>Repeal</w:t>
      </w:r>
    </w:p>
    <w:p w14:paraId="45F9EF93" w14:textId="77777777" w:rsidR="00EC460B" w:rsidRDefault="00EC460B" w:rsidP="00EC460B">
      <w:pPr>
        <w:pStyle w:val="AmdtsEntries"/>
      </w:pPr>
      <w:r>
        <w:t>s 68</w:t>
      </w:r>
      <w:r>
        <w:tab/>
        <w:t>om R1 (IA s 43 (3))</w:t>
      </w:r>
    </w:p>
    <w:p w14:paraId="2068C075" w14:textId="77777777" w:rsidR="00EC460B" w:rsidRDefault="00EC460B" w:rsidP="00EC460B">
      <w:pPr>
        <w:pStyle w:val="AmdtsEntryHd"/>
      </w:pPr>
      <w:r>
        <w:t>Consequential amendments of other Acts</w:t>
      </w:r>
    </w:p>
    <w:p w14:paraId="6DAC0B1D" w14:textId="77777777" w:rsidR="00EC460B" w:rsidRDefault="00EC460B" w:rsidP="00EC460B">
      <w:pPr>
        <w:pStyle w:val="AmdtsEntries"/>
      </w:pPr>
      <w:r>
        <w:t>s 69</w:t>
      </w:r>
      <w:r>
        <w:tab/>
        <w:t>om R1 (IA s 43 (3))</w:t>
      </w:r>
    </w:p>
    <w:p w14:paraId="7C3343BA" w14:textId="77777777" w:rsidR="009F2878" w:rsidRDefault="009F2878" w:rsidP="009F2878">
      <w:pPr>
        <w:pStyle w:val="AmdtsEntryHd"/>
      </w:pPr>
      <w:r w:rsidRPr="00AE5ACF">
        <w:t>Transitional—Racing Amendment Act 201</w:t>
      </w:r>
      <w:r>
        <w:t>3</w:t>
      </w:r>
    </w:p>
    <w:p w14:paraId="55BA41DC" w14:textId="7484F9F8" w:rsidR="009F2878" w:rsidRDefault="009F2878" w:rsidP="009F2878">
      <w:pPr>
        <w:pStyle w:val="AmdtsEntries"/>
        <w:rPr>
          <w:lang w:eastAsia="en-AU"/>
        </w:rPr>
      </w:pPr>
      <w:r>
        <w:t>pt 10 hdg</w:t>
      </w:r>
      <w:r>
        <w:tab/>
      </w:r>
      <w:r>
        <w:rPr>
          <w:lang w:eastAsia="en-AU"/>
        </w:rPr>
        <w:t xml:space="preserve">ins </w:t>
      </w:r>
      <w:hyperlink r:id="rId318" w:tooltip="Racing Amendment Act 2013" w:history="1">
        <w:r w:rsidRPr="006C7426">
          <w:rPr>
            <w:rStyle w:val="charCitHyperlinkAbbrev"/>
          </w:rPr>
          <w:t>A2013-1</w:t>
        </w:r>
      </w:hyperlink>
      <w:r>
        <w:rPr>
          <w:lang w:eastAsia="en-AU"/>
        </w:rPr>
        <w:t xml:space="preserve"> s 28</w:t>
      </w:r>
    </w:p>
    <w:p w14:paraId="657D8889" w14:textId="77777777" w:rsidR="008A1F43" w:rsidRPr="009712BD" w:rsidRDefault="008A1F43" w:rsidP="008A1F43">
      <w:pPr>
        <w:pStyle w:val="AmdtsEntries"/>
      </w:pPr>
      <w:r w:rsidRPr="009712BD">
        <w:tab/>
        <w:t>exp 1 March 2014 (s 105)</w:t>
      </w:r>
    </w:p>
    <w:p w14:paraId="1BEBD407" w14:textId="77777777" w:rsidR="009F2878" w:rsidRDefault="009F2878" w:rsidP="009F2878">
      <w:pPr>
        <w:pStyle w:val="AmdtsEntryHd"/>
      </w:pPr>
      <w:r w:rsidRPr="00AE5ACF">
        <w:t>Definitions—pt 10</w:t>
      </w:r>
    </w:p>
    <w:p w14:paraId="4131C55E" w14:textId="2C768586" w:rsidR="008A1F43" w:rsidRDefault="009F2878" w:rsidP="009F2878">
      <w:pPr>
        <w:pStyle w:val="AmdtsEntries"/>
        <w:rPr>
          <w:lang w:eastAsia="en-AU"/>
        </w:rPr>
      </w:pPr>
      <w:r>
        <w:t>s 100</w:t>
      </w:r>
      <w:r>
        <w:tab/>
      </w:r>
      <w:r w:rsidR="008A1F43">
        <w:t xml:space="preserve">ins </w:t>
      </w:r>
      <w:hyperlink r:id="rId319" w:tooltip="Racing Amendment Act 2013" w:history="1">
        <w:r w:rsidR="008A1F43" w:rsidRPr="006C7426">
          <w:rPr>
            <w:rStyle w:val="charCitHyperlinkAbbrev"/>
          </w:rPr>
          <w:t>A2013-1</w:t>
        </w:r>
      </w:hyperlink>
      <w:r w:rsidR="008A1F43">
        <w:rPr>
          <w:lang w:eastAsia="en-AU"/>
        </w:rPr>
        <w:t xml:space="preserve"> s 28</w:t>
      </w:r>
    </w:p>
    <w:p w14:paraId="2D6D8329" w14:textId="77777777" w:rsidR="00C652C4" w:rsidRPr="009712BD" w:rsidRDefault="00C652C4" w:rsidP="009F2878">
      <w:pPr>
        <w:pStyle w:val="AmdtsEntries"/>
      </w:pPr>
      <w:r w:rsidRPr="009712BD">
        <w:tab/>
        <w:t>exp 1 March 2014 (s 105)</w:t>
      </w:r>
    </w:p>
    <w:p w14:paraId="5D4D97D5" w14:textId="59ED24D8" w:rsidR="009F2878" w:rsidRDefault="008A1F43" w:rsidP="009F2878">
      <w:pPr>
        <w:pStyle w:val="AmdtsEntries"/>
        <w:rPr>
          <w:lang w:eastAsia="en-AU"/>
        </w:rPr>
      </w:pPr>
      <w:r>
        <w:rPr>
          <w:lang w:eastAsia="en-AU"/>
        </w:rPr>
        <w:tab/>
      </w:r>
      <w:r w:rsidR="009F2878">
        <w:t xml:space="preserve">def </w:t>
      </w:r>
      <w:r w:rsidR="009F2878">
        <w:rPr>
          <w:rStyle w:val="charBoldItals"/>
        </w:rPr>
        <w:t xml:space="preserve">commencement day </w:t>
      </w:r>
      <w:r w:rsidR="009F2878">
        <w:rPr>
          <w:lang w:eastAsia="en-AU"/>
        </w:rPr>
        <w:t xml:space="preserve">ins </w:t>
      </w:r>
      <w:hyperlink r:id="rId320" w:tooltip="Racing Amendment Act 2013" w:history="1">
        <w:r w:rsidR="009F2878" w:rsidRPr="006C7426">
          <w:rPr>
            <w:rStyle w:val="charCitHyperlinkAbbrev"/>
          </w:rPr>
          <w:t>A2013-1</w:t>
        </w:r>
      </w:hyperlink>
      <w:r w:rsidR="009F2878">
        <w:rPr>
          <w:lang w:eastAsia="en-AU"/>
        </w:rPr>
        <w:t xml:space="preserve"> s 28</w:t>
      </w:r>
    </w:p>
    <w:p w14:paraId="04C69B5A" w14:textId="77777777" w:rsidR="00C652C4" w:rsidRPr="009712BD" w:rsidRDefault="00C652C4" w:rsidP="00C652C4">
      <w:pPr>
        <w:pStyle w:val="AmdtsEntriesDefL2"/>
      </w:pPr>
      <w:r w:rsidRPr="009712BD">
        <w:tab/>
        <w:t>exp 1 March 2014 (s 105)</w:t>
      </w:r>
    </w:p>
    <w:p w14:paraId="52427E6C" w14:textId="3C505C39" w:rsidR="001C1FFF" w:rsidRPr="00FB356B" w:rsidRDefault="001C1FFF" w:rsidP="001C1FFF">
      <w:pPr>
        <w:pStyle w:val="AmdtsEntries"/>
        <w:rPr>
          <w:lang w:eastAsia="en-AU"/>
        </w:rPr>
      </w:pPr>
      <w:r>
        <w:rPr>
          <w:lang w:eastAsia="en-AU"/>
        </w:rPr>
        <w:tab/>
      </w:r>
      <w:r>
        <w:t xml:space="preserve">def </w:t>
      </w:r>
      <w:r>
        <w:rPr>
          <w:rStyle w:val="charBoldItals"/>
        </w:rPr>
        <w:t xml:space="preserve">existing approval holder </w:t>
      </w:r>
      <w:r>
        <w:rPr>
          <w:lang w:eastAsia="en-AU"/>
        </w:rPr>
        <w:t xml:space="preserve">ins as mod </w:t>
      </w:r>
      <w:hyperlink r:id="rId321" w:anchor="history" w:tooltip="Racing (Race Field Information) Regulation 2010" w:history="1">
        <w:r w:rsidR="00AE6D62" w:rsidRPr="002215E4">
          <w:rPr>
            <w:rStyle w:val="charCitHyperlinkAbbrev"/>
          </w:rPr>
          <w:t>SL2010-3</w:t>
        </w:r>
      </w:hyperlink>
      <w:r w:rsidR="0065269A">
        <w:rPr>
          <w:rStyle w:val="charCitHyperlinkAbbrev"/>
        </w:rPr>
        <w:t xml:space="preserve"> </w:t>
      </w:r>
      <w:r w:rsidR="0065269A" w:rsidRPr="00013CA5">
        <w:t xml:space="preserve">mod 1.1 </w:t>
      </w:r>
      <w:r w:rsidR="0065269A" w:rsidRPr="00FB356B">
        <w:t>(as ins by</w:t>
      </w:r>
      <w:r w:rsidR="00DF3163" w:rsidRPr="00FB356B">
        <w:t xml:space="preserve"> </w:t>
      </w:r>
      <w:hyperlink r:id="rId322" w:tooltip="Racing (Race Field Information) Amendment Regulation 2013 (No 1)" w:history="1">
        <w:r w:rsidR="00DF3163" w:rsidRPr="00FB356B">
          <w:rPr>
            <w:rStyle w:val="Hyperlink"/>
            <w:u w:val="none"/>
          </w:rPr>
          <w:t>SL2013–3</w:t>
        </w:r>
      </w:hyperlink>
      <w:r w:rsidR="0065269A" w:rsidRPr="00FB356B">
        <w:rPr>
          <w:lang w:eastAsia="en-AU"/>
        </w:rPr>
        <w:t xml:space="preserve"> s 5)</w:t>
      </w:r>
    </w:p>
    <w:p w14:paraId="5BF8CDF3" w14:textId="730B0DC9" w:rsidR="001C1FFF" w:rsidRPr="00FB356B" w:rsidRDefault="001C1FFF" w:rsidP="001C1FFF">
      <w:pPr>
        <w:pStyle w:val="AmdtsEntriesDefL2"/>
        <w:rPr>
          <w:rStyle w:val="charUnderline"/>
          <w:u w:val="none"/>
        </w:rPr>
      </w:pPr>
      <w:r w:rsidRPr="00FB356B">
        <w:tab/>
      </w:r>
      <w:r w:rsidR="0065269A" w:rsidRPr="00FB356B">
        <w:rPr>
          <w:rStyle w:val="charUnderline"/>
          <w:u w:val="none"/>
        </w:rPr>
        <w:t xml:space="preserve">mod </w:t>
      </w:r>
      <w:r w:rsidR="00C46E43" w:rsidRPr="00FB356B">
        <w:rPr>
          <w:rStyle w:val="charUnderline"/>
          <w:u w:val="none"/>
        </w:rPr>
        <w:t xml:space="preserve">exp 1 March 2014 </w:t>
      </w:r>
      <w:r w:rsidR="00C10EA3" w:rsidRPr="00FB356B">
        <w:rPr>
          <w:rStyle w:val="charUnderline"/>
          <w:u w:val="none"/>
        </w:rPr>
        <w:t>(</w:t>
      </w:r>
      <w:hyperlink r:id="rId323" w:anchor="history" w:tooltip="Racing (Race Field Information) Regulation 2010" w:history="1">
        <w:r w:rsidR="00E9635C" w:rsidRPr="002215E4">
          <w:rPr>
            <w:rStyle w:val="charCitHyperlinkAbbrev"/>
          </w:rPr>
          <w:t>SL2010-3</w:t>
        </w:r>
      </w:hyperlink>
      <w:r w:rsidR="00C10EA3" w:rsidRPr="00FB356B">
        <w:rPr>
          <w:rStyle w:val="charUnderline"/>
          <w:u w:val="none"/>
        </w:rPr>
        <w:t xml:space="preserve"> s 20 as ins by</w:t>
      </w:r>
      <w:r w:rsidR="00D21FFD">
        <w:rPr>
          <w:rStyle w:val="charUnderline"/>
          <w:u w:val="none"/>
        </w:rPr>
        <w:br/>
      </w:r>
      <w:hyperlink r:id="rId324" w:tooltip="Racing (Race Field Information) Amendment Regulation 2013 (No 1)" w:history="1">
        <w:r w:rsidR="006A050A" w:rsidRPr="00FB356B">
          <w:rPr>
            <w:rStyle w:val="Hyperlink"/>
            <w:u w:val="none"/>
          </w:rPr>
          <w:t>SL2013–3</w:t>
        </w:r>
      </w:hyperlink>
      <w:r w:rsidR="00C10EA3" w:rsidRPr="00FB356B">
        <w:rPr>
          <w:rStyle w:val="charUnderline"/>
          <w:u w:val="none"/>
        </w:rPr>
        <w:t xml:space="preserve"> s 4)</w:t>
      </w:r>
    </w:p>
    <w:p w14:paraId="7301BF83" w14:textId="0E246587" w:rsidR="00013CA5" w:rsidRPr="00FB356B" w:rsidRDefault="00013CA5" w:rsidP="00013CA5">
      <w:pPr>
        <w:pStyle w:val="AmdtsEntries"/>
        <w:rPr>
          <w:lang w:eastAsia="en-AU"/>
        </w:rPr>
      </w:pPr>
      <w:r>
        <w:rPr>
          <w:lang w:eastAsia="en-AU"/>
        </w:rPr>
        <w:tab/>
      </w:r>
      <w:r>
        <w:t xml:space="preserve">def </w:t>
      </w:r>
      <w:r w:rsidRPr="00CD7B47">
        <w:rPr>
          <w:rStyle w:val="charBoldItals"/>
        </w:rPr>
        <w:t>existing race field information fund</w:t>
      </w:r>
      <w:r>
        <w:rPr>
          <w:rStyle w:val="charBoldItals"/>
        </w:rPr>
        <w:t xml:space="preserve"> </w:t>
      </w:r>
      <w:r>
        <w:rPr>
          <w:lang w:eastAsia="en-AU"/>
        </w:rPr>
        <w:t xml:space="preserve">ins as mod </w:t>
      </w:r>
      <w:hyperlink r:id="rId325" w:anchor="history" w:tooltip="Racing (Race Field Information) Regulation 2010" w:history="1">
        <w:r w:rsidR="00E9635C" w:rsidRPr="002215E4">
          <w:rPr>
            <w:rStyle w:val="charCitHyperlinkAbbrev"/>
          </w:rPr>
          <w:t>SL2010</w:t>
        </w:r>
        <w:r w:rsidR="00E9635C">
          <w:rPr>
            <w:rStyle w:val="charCitHyperlinkAbbrev"/>
          </w:rPr>
          <w:noBreakHyphen/>
        </w:r>
        <w:r w:rsidR="00E9635C" w:rsidRPr="002215E4">
          <w:rPr>
            <w:rStyle w:val="charCitHyperlinkAbbrev"/>
          </w:rPr>
          <w:t>3</w:t>
        </w:r>
      </w:hyperlink>
      <w:r w:rsidRPr="00FB356B">
        <w:rPr>
          <w:rStyle w:val="charCitHyperlinkAbbrev"/>
        </w:rPr>
        <w:t xml:space="preserve"> </w:t>
      </w:r>
      <w:r w:rsidRPr="00FB356B">
        <w:t>mod 1.1 (as ins by</w:t>
      </w:r>
      <w:r w:rsidR="00DF3163" w:rsidRPr="00FB356B">
        <w:t xml:space="preserve"> </w:t>
      </w:r>
      <w:hyperlink r:id="rId326"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14:paraId="251CF56F" w14:textId="2F920BD7" w:rsidR="00013CA5" w:rsidRPr="00FB356B" w:rsidRDefault="00013CA5" w:rsidP="00013CA5">
      <w:pPr>
        <w:pStyle w:val="AmdtsEntriesDefL2"/>
        <w:rPr>
          <w:rStyle w:val="charUnderline"/>
          <w:u w:val="none"/>
        </w:rPr>
      </w:pPr>
      <w:r w:rsidRPr="00FB356B">
        <w:tab/>
      </w:r>
      <w:r w:rsidRPr="00FB356B">
        <w:rPr>
          <w:rStyle w:val="charUnderline"/>
          <w:u w:val="none"/>
        </w:rPr>
        <w:t>mod exp 1 March 2014 (</w:t>
      </w:r>
      <w:hyperlink r:id="rId327" w:anchor="history" w:tooltip="Racing (Race Field Information) Regulation 2010" w:history="1">
        <w:r w:rsidR="00E9635C" w:rsidRPr="002215E4">
          <w:rPr>
            <w:rStyle w:val="charCitHyperlinkAbbrev"/>
          </w:rPr>
          <w:t>SL2010-3</w:t>
        </w:r>
      </w:hyperlink>
      <w:r w:rsidRPr="00FB356B">
        <w:rPr>
          <w:rStyle w:val="charUnderline"/>
          <w:u w:val="none"/>
        </w:rPr>
        <w:t xml:space="preserve"> s 20 as ins by</w:t>
      </w:r>
      <w:r w:rsidR="00D21FFD">
        <w:rPr>
          <w:rStyle w:val="charUnderline"/>
          <w:u w:val="none"/>
        </w:rPr>
        <w:br/>
      </w:r>
      <w:hyperlink r:id="rId328" w:tooltip="Racing (Race Field Information) Amendment Regulation 2013 (No 1)" w:history="1">
        <w:r w:rsidR="00DF3163" w:rsidRPr="00FB356B">
          <w:rPr>
            <w:rStyle w:val="Hyperlink"/>
            <w:u w:val="none"/>
          </w:rPr>
          <w:t>SL2013–3</w:t>
        </w:r>
      </w:hyperlink>
      <w:r w:rsidRPr="00FB356B">
        <w:rPr>
          <w:rStyle w:val="charUnderline"/>
          <w:u w:val="none"/>
        </w:rPr>
        <w:t xml:space="preserve"> s 4)</w:t>
      </w:r>
    </w:p>
    <w:p w14:paraId="63006C14" w14:textId="10DD07BB" w:rsidR="008A1F43" w:rsidRDefault="008A1F43" w:rsidP="008A1F43">
      <w:pPr>
        <w:pStyle w:val="AmdtsEntries"/>
        <w:rPr>
          <w:lang w:eastAsia="en-AU"/>
        </w:rPr>
      </w:pPr>
      <w:r>
        <w:rPr>
          <w:lang w:eastAsia="en-AU"/>
        </w:rPr>
        <w:tab/>
      </w:r>
      <w:r>
        <w:t xml:space="preserve">def </w:t>
      </w:r>
      <w:r w:rsidRPr="00EC21AF">
        <w:rPr>
          <w:rStyle w:val="charBoldItals"/>
        </w:rPr>
        <w:t>pre-amendment part 5B</w:t>
      </w:r>
      <w:r>
        <w:rPr>
          <w:rStyle w:val="charBoldItals"/>
        </w:rPr>
        <w:t xml:space="preserve"> </w:t>
      </w:r>
      <w:r>
        <w:rPr>
          <w:lang w:eastAsia="en-AU"/>
        </w:rPr>
        <w:t xml:space="preserve">ins </w:t>
      </w:r>
      <w:hyperlink r:id="rId329" w:tooltip="Racing Amendment Act 2013" w:history="1">
        <w:r w:rsidRPr="006C7426">
          <w:rPr>
            <w:rStyle w:val="charCitHyperlinkAbbrev"/>
          </w:rPr>
          <w:t>A2013-1</w:t>
        </w:r>
      </w:hyperlink>
      <w:r>
        <w:rPr>
          <w:lang w:eastAsia="en-AU"/>
        </w:rPr>
        <w:t xml:space="preserve"> s 28</w:t>
      </w:r>
    </w:p>
    <w:p w14:paraId="223F236B" w14:textId="77777777" w:rsidR="00C652C4" w:rsidRPr="009712BD" w:rsidRDefault="00C652C4" w:rsidP="00C652C4">
      <w:pPr>
        <w:pStyle w:val="AmdtsEntriesDefL2"/>
      </w:pPr>
      <w:r w:rsidRPr="009712BD">
        <w:tab/>
        <w:t>exp 1 March 2014 (s 105)</w:t>
      </w:r>
    </w:p>
    <w:p w14:paraId="6B3E85C7" w14:textId="2BA2A455" w:rsidR="00682F48" w:rsidRPr="00FB356B" w:rsidRDefault="00682F48" w:rsidP="00682F48">
      <w:pPr>
        <w:pStyle w:val="AmdtsEntries"/>
        <w:rPr>
          <w:lang w:eastAsia="en-AU"/>
        </w:rPr>
      </w:pPr>
      <w:r>
        <w:rPr>
          <w:lang w:eastAsia="en-AU"/>
        </w:rPr>
        <w:tab/>
      </w:r>
      <w:r>
        <w:t xml:space="preserve">def </w:t>
      </w:r>
      <w:r w:rsidRPr="00CD7B47">
        <w:rPr>
          <w:rStyle w:val="charBoldItals"/>
        </w:rPr>
        <w:t>pre-amendment period</w:t>
      </w:r>
      <w:r>
        <w:rPr>
          <w:rStyle w:val="charBoldItals"/>
        </w:rPr>
        <w:t xml:space="preserve"> </w:t>
      </w:r>
      <w:r>
        <w:rPr>
          <w:lang w:eastAsia="en-AU"/>
        </w:rPr>
        <w:t xml:space="preserve">ins as mod </w:t>
      </w:r>
      <w:hyperlink r:id="rId330" w:anchor="history" w:tooltip="Racing (Race Field Information) Regulation 2010" w:history="1">
        <w:r w:rsidR="00E9635C" w:rsidRPr="002215E4">
          <w:rPr>
            <w:rStyle w:val="charCitHyperlinkAbbrev"/>
          </w:rPr>
          <w:t>SL2010-3</w:t>
        </w:r>
      </w:hyperlink>
      <w:r>
        <w:rPr>
          <w:rStyle w:val="charCitHyperlinkAbbrev"/>
        </w:rPr>
        <w:t xml:space="preserve"> </w:t>
      </w:r>
      <w:r w:rsidRPr="00682F48">
        <w:t xml:space="preserve">mod 1.1 </w:t>
      </w:r>
      <w:r w:rsidRPr="00FB356B">
        <w:t>(as ins by</w:t>
      </w:r>
      <w:r w:rsidRPr="00FB356B">
        <w:rPr>
          <w:rStyle w:val="charCitHyperlinkAbbrev"/>
        </w:rPr>
        <w:t xml:space="preserve"> </w:t>
      </w:r>
      <w:hyperlink r:id="rId331"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14:paraId="589F0F30" w14:textId="6E9907E1" w:rsidR="00682F48" w:rsidRPr="00FB356B" w:rsidRDefault="00682F48" w:rsidP="00682F48">
      <w:pPr>
        <w:pStyle w:val="AmdtsEntriesDefL2"/>
        <w:rPr>
          <w:rStyle w:val="charUnderline"/>
          <w:u w:val="none"/>
        </w:rPr>
      </w:pPr>
      <w:r w:rsidRPr="00FB356B">
        <w:tab/>
      </w:r>
      <w:r w:rsidRPr="00FB356B">
        <w:rPr>
          <w:rStyle w:val="charUnderline"/>
          <w:u w:val="none"/>
        </w:rPr>
        <w:t>mod exp 1 March 2014 (</w:t>
      </w:r>
      <w:hyperlink r:id="rId332" w:anchor="history" w:tooltip="Racing (Race Field Information) Regulation 2010" w:history="1">
        <w:r w:rsidR="00E9635C" w:rsidRPr="002215E4">
          <w:rPr>
            <w:rStyle w:val="charCitHyperlinkAbbrev"/>
          </w:rPr>
          <w:t>SL2010-3</w:t>
        </w:r>
      </w:hyperlink>
      <w:r w:rsidRPr="00FB356B">
        <w:rPr>
          <w:rStyle w:val="charUnderline"/>
          <w:u w:val="none"/>
        </w:rPr>
        <w:t xml:space="preserve"> s 20 as ins by</w:t>
      </w:r>
      <w:r w:rsidR="00D21FFD">
        <w:rPr>
          <w:rStyle w:val="charUnderline"/>
          <w:u w:val="none"/>
        </w:rPr>
        <w:br/>
      </w:r>
      <w:hyperlink r:id="rId333" w:tooltip="Racing (Race Field Information) Amendment Regulation 2013 (No 1)" w:history="1">
        <w:r w:rsidR="00DF3163" w:rsidRPr="00FB356B">
          <w:rPr>
            <w:rStyle w:val="Hyperlink"/>
            <w:u w:val="none"/>
          </w:rPr>
          <w:t>SL2013–3</w:t>
        </w:r>
      </w:hyperlink>
      <w:r w:rsidRPr="00FB356B">
        <w:rPr>
          <w:rStyle w:val="charUnderline"/>
          <w:u w:val="none"/>
        </w:rPr>
        <w:t xml:space="preserve"> s 4)</w:t>
      </w:r>
    </w:p>
    <w:p w14:paraId="691693DB" w14:textId="71EFFCF4" w:rsidR="00682F48" w:rsidRPr="00FB356B" w:rsidRDefault="00682F48" w:rsidP="00682F48">
      <w:pPr>
        <w:pStyle w:val="AmdtsEntries"/>
        <w:rPr>
          <w:lang w:eastAsia="en-AU"/>
        </w:rPr>
      </w:pPr>
      <w:r>
        <w:rPr>
          <w:lang w:eastAsia="en-AU"/>
        </w:rPr>
        <w:tab/>
      </w:r>
      <w:r>
        <w:t xml:space="preserve">def </w:t>
      </w:r>
      <w:r w:rsidRPr="00CD7B47">
        <w:rPr>
          <w:rStyle w:val="charBoldItals"/>
        </w:rPr>
        <w:t xml:space="preserve">pre-amendment </w:t>
      </w:r>
      <w:r>
        <w:rPr>
          <w:rStyle w:val="charBoldItals"/>
        </w:rPr>
        <w:t xml:space="preserve">regulation </w:t>
      </w:r>
      <w:r>
        <w:rPr>
          <w:lang w:eastAsia="en-AU"/>
        </w:rPr>
        <w:t xml:space="preserve">ins as mod </w:t>
      </w:r>
      <w:hyperlink r:id="rId334" w:anchor="history" w:tooltip="Racing (Race Field Information) Regulation 2010" w:history="1">
        <w:r w:rsidR="00E9635C" w:rsidRPr="002215E4">
          <w:rPr>
            <w:rStyle w:val="charCitHyperlinkAbbrev"/>
          </w:rPr>
          <w:t>SL2010-3</w:t>
        </w:r>
      </w:hyperlink>
      <w:r>
        <w:rPr>
          <w:rStyle w:val="charCitHyperlinkAbbrev"/>
        </w:rPr>
        <w:t xml:space="preserve"> </w:t>
      </w:r>
      <w:r w:rsidRPr="00FB356B">
        <w:t>mod 1.1 (as ins by</w:t>
      </w:r>
      <w:r w:rsidRPr="00FB356B">
        <w:rPr>
          <w:rStyle w:val="charCitHyperlinkAbbrev"/>
        </w:rPr>
        <w:t xml:space="preserve"> </w:t>
      </w:r>
      <w:hyperlink r:id="rId335"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14:paraId="22331639" w14:textId="7B277D52" w:rsidR="00682F48" w:rsidRPr="00FB356B" w:rsidRDefault="00682F48" w:rsidP="00682F48">
      <w:pPr>
        <w:pStyle w:val="AmdtsEntriesDefL2"/>
        <w:rPr>
          <w:rStyle w:val="charUnderline"/>
          <w:u w:val="none"/>
        </w:rPr>
      </w:pPr>
      <w:r w:rsidRPr="00FB356B">
        <w:tab/>
      </w:r>
      <w:r w:rsidRPr="00FB356B">
        <w:rPr>
          <w:rStyle w:val="charUnderline"/>
          <w:u w:val="none"/>
        </w:rPr>
        <w:t>mod exp 1 March 2014 (</w:t>
      </w:r>
      <w:hyperlink r:id="rId336" w:anchor="history" w:tooltip="Racing (Race Field Information) Regulation 2010" w:history="1">
        <w:r w:rsidR="00E9635C" w:rsidRPr="002215E4">
          <w:rPr>
            <w:rStyle w:val="charCitHyperlinkAbbrev"/>
          </w:rPr>
          <w:t>SL2010-3</w:t>
        </w:r>
      </w:hyperlink>
      <w:r w:rsidRPr="00FB356B">
        <w:rPr>
          <w:rStyle w:val="charUnderline"/>
          <w:u w:val="none"/>
        </w:rPr>
        <w:t xml:space="preserve"> s 20 as ins by</w:t>
      </w:r>
      <w:r w:rsidR="00D21FFD">
        <w:rPr>
          <w:rStyle w:val="charUnderline"/>
          <w:u w:val="none"/>
        </w:rPr>
        <w:br/>
      </w:r>
      <w:hyperlink r:id="rId337" w:tooltip="Racing (Race Field Information) Amendment Regulation 2013 (No 1)" w:history="1">
        <w:r w:rsidR="00DF3163" w:rsidRPr="00FB356B">
          <w:rPr>
            <w:rStyle w:val="Hyperlink"/>
            <w:u w:val="none"/>
          </w:rPr>
          <w:t>SL2013–3</w:t>
        </w:r>
      </w:hyperlink>
      <w:r w:rsidRPr="00FB356B">
        <w:rPr>
          <w:rStyle w:val="charUnderline"/>
          <w:u w:val="none"/>
        </w:rPr>
        <w:t xml:space="preserve"> s 4)</w:t>
      </w:r>
    </w:p>
    <w:p w14:paraId="1CE83E22" w14:textId="34FFA654" w:rsidR="008A1F43" w:rsidRDefault="008A1F43" w:rsidP="008A1F43">
      <w:pPr>
        <w:pStyle w:val="AmdtsEntries"/>
        <w:rPr>
          <w:lang w:eastAsia="en-AU"/>
        </w:rPr>
      </w:pPr>
      <w:r>
        <w:rPr>
          <w:lang w:eastAsia="en-AU"/>
        </w:rPr>
        <w:tab/>
      </w:r>
      <w:r>
        <w:t xml:space="preserve">def </w:t>
      </w:r>
      <w:r w:rsidRPr="00EC21AF">
        <w:rPr>
          <w:rStyle w:val="charBoldItals"/>
        </w:rPr>
        <w:t>post-amendment part 5B</w:t>
      </w:r>
      <w:r>
        <w:rPr>
          <w:rStyle w:val="charBoldItals"/>
        </w:rPr>
        <w:t xml:space="preserve"> </w:t>
      </w:r>
      <w:r>
        <w:rPr>
          <w:lang w:eastAsia="en-AU"/>
        </w:rPr>
        <w:t xml:space="preserve">ins </w:t>
      </w:r>
      <w:hyperlink r:id="rId338" w:tooltip="Racing Amendment Act 2013" w:history="1">
        <w:r w:rsidRPr="006C7426">
          <w:rPr>
            <w:rStyle w:val="charCitHyperlinkAbbrev"/>
          </w:rPr>
          <w:t>A2013-1</w:t>
        </w:r>
      </w:hyperlink>
      <w:r>
        <w:rPr>
          <w:lang w:eastAsia="en-AU"/>
        </w:rPr>
        <w:t xml:space="preserve"> s 28</w:t>
      </w:r>
    </w:p>
    <w:p w14:paraId="14A46563" w14:textId="77777777" w:rsidR="00C652C4" w:rsidRPr="009712BD" w:rsidRDefault="00C652C4" w:rsidP="00C652C4">
      <w:pPr>
        <w:pStyle w:val="AmdtsEntriesDefL2"/>
      </w:pPr>
      <w:r w:rsidRPr="009712BD">
        <w:tab/>
        <w:t>exp 1 March 2014 (s 105)</w:t>
      </w:r>
    </w:p>
    <w:p w14:paraId="01D241F0" w14:textId="6EC97485" w:rsidR="00682F48" w:rsidRPr="00FB356B" w:rsidRDefault="00682F48" w:rsidP="00D21FFD">
      <w:pPr>
        <w:pStyle w:val="AmdtsEntries"/>
        <w:keepNext/>
        <w:rPr>
          <w:lang w:eastAsia="en-AU"/>
        </w:rPr>
      </w:pPr>
      <w:r>
        <w:rPr>
          <w:lang w:eastAsia="en-AU"/>
        </w:rPr>
        <w:lastRenderedPageBreak/>
        <w:tab/>
      </w:r>
      <w:r>
        <w:t xml:space="preserve">def </w:t>
      </w:r>
      <w:r>
        <w:rPr>
          <w:rStyle w:val="charBoldItals"/>
        </w:rPr>
        <w:t>transitional</w:t>
      </w:r>
      <w:r w:rsidRPr="00CD7B47">
        <w:rPr>
          <w:rStyle w:val="charBoldItals"/>
        </w:rPr>
        <w:t xml:space="preserve"> period</w:t>
      </w:r>
      <w:r>
        <w:rPr>
          <w:rStyle w:val="charBoldItals"/>
        </w:rPr>
        <w:t xml:space="preserve"> </w:t>
      </w:r>
      <w:r>
        <w:rPr>
          <w:lang w:eastAsia="en-AU"/>
        </w:rPr>
        <w:t xml:space="preserve">ins as mod </w:t>
      </w:r>
      <w:hyperlink r:id="rId339" w:anchor="history" w:tooltip="Racing (Race Field Information) Regulation 2010" w:history="1">
        <w:r w:rsidR="00E9635C" w:rsidRPr="002215E4">
          <w:rPr>
            <w:rStyle w:val="charCitHyperlinkAbbrev"/>
          </w:rPr>
          <w:t>SL2010-3</w:t>
        </w:r>
      </w:hyperlink>
      <w:r>
        <w:rPr>
          <w:rStyle w:val="charCitHyperlinkAbbrev"/>
        </w:rPr>
        <w:t xml:space="preserve"> </w:t>
      </w:r>
      <w:r w:rsidRPr="00682F48">
        <w:t xml:space="preserve">mod 1.1 (as ins </w:t>
      </w:r>
      <w:r w:rsidRPr="00FB356B">
        <w:t>by</w:t>
      </w:r>
      <w:r w:rsidRPr="00FB356B">
        <w:rPr>
          <w:rStyle w:val="charCitHyperlinkAbbrev"/>
        </w:rPr>
        <w:t xml:space="preserve"> </w:t>
      </w:r>
      <w:hyperlink r:id="rId340"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14:paraId="7A3845C9" w14:textId="1B441530" w:rsidR="00682F48" w:rsidRPr="00FB356B" w:rsidRDefault="00682F48" w:rsidP="00682F48">
      <w:pPr>
        <w:pStyle w:val="AmdtsEntriesDefL2"/>
        <w:rPr>
          <w:rStyle w:val="charUnderline"/>
          <w:u w:val="none"/>
        </w:rPr>
      </w:pPr>
      <w:r w:rsidRPr="00FB356B">
        <w:tab/>
      </w:r>
      <w:r w:rsidRPr="00FB356B">
        <w:rPr>
          <w:rStyle w:val="charUnderline"/>
          <w:u w:val="none"/>
        </w:rPr>
        <w:t>mod exp 1 March 2014 (</w:t>
      </w:r>
      <w:hyperlink r:id="rId341" w:anchor="history" w:tooltip="Racing (Race Field Information) Regulation 2010" w:history="1">
        <w:r w:rsidR="00E9635C" w:rsidRPr="002215E4">
          <w:rPr>
            <w:rStyle w:val="charCitHyperlinkAbbrev"/>
          </w:rPr>
          <w:t>SL2010-3</w:t>
        </w:r>
      </w:hyperlink>
      <w:r w:rsidRPr="00FB356B">
        <w:rPr>
          <w:rStyle w:val="charUnderline"/>
          <w:u w:val="none"/>
        </w:rPr>
        <w:t xml:space="preserve"> s 20 as ins by</w:t>
      </w:r>
      <w:r w:rsidR="00D21FFD">
        <w:rPr>
          <w:rStyle w:val="charUnderline"/>
          <w:u w:val="none"/>
        </w:rPr>
        <w:br/>
      </w:r>
      <w:hyperlink r:id="rId342" w:tooltip="Racing (Race Field Information) Amendment Regulation 2013 (No 1)" w:history="1">
        <w:r w:rsidR="00DF3163" w:rsidRPr="00FB356B">
          <w:rPr>
            <w:rStyle w:val="Hyperlink"/>
            <w:u w:val="none"/>
          </w:rPr>
          <w:t>SL2013–3</w:t>
        </w:r>
      </w:hyperlink>
      <w:r w:rsidRPr="00FB356B">
        <w:rPr>
          <w:rStyle w:val="charUnderline"/>
          <w:u w:val="none"/>
        </w:rPr>
        <w:t xml:space="preserve"> s 4)</w:t>
      </w:r>
    </w:p>
    <w:p w14:paraId="5BDA39AA" w14:textId="77777777" w:rsidR="009F2878" w:rsidRDefault="008A1F43" w:rsidP="00281913">
      <w:pPr>
        <w:pStyle w:val="AmdtsEntryHd"/>
      </w:pPr>
      <w:r w:rsidRPr="00AE5ACF">
        <w:t>Existing approvals etc to use race field information</w:t>
      </w:r>
    </w:p>
    <w:p w14:paraId="5DE31316" w14:textId="1DED9593" w:rsidR="009F2878" w:rsidRDefault="009F2878" w:rsidP="009F2878">
      <w:pPr>
        <w:pStyle w:val="AmdtsEntries"/>
        <w:rPr>
          <w:lang w:eastAsia="en-AU"/>
        </w:rPr>
      </w:pPr>
      <w:r>
        <w:t>s 101</w:t>
      </w:r>
      <w:r>
        <w:tab/>
      </w:r>
      <w:r>
        <w:rPr>
          <w:lang w:eastAsia="en-AU"/>
        </w:rPr>
        <w:t xml:space="preserve">ins </w:t>
      </w:r>
      <w:hyperlink r:id="rId343" w:tooltip="Racing Amendment Act 2013" w:history="1">
        <w:r w:rsidRPr="006C7426">
          <w:rPr>
            <w:rStyle w:val="charCitHyperlinkAbbrev"/>
          </w:rPr>
          <w:t>A2013-1</w:t>
        </w:r>
      </w:hyperlink>
      <w:r>
        <w:rPr>
          <w:lang w:eastAsia="en-AU"/>
        </w:rPr>
        <w:t xml:space="preserve"> s 28</w:t>
      </w:r>
    </w:p>
    <w:p w14:paraId="6B601525" w14:textId="77777777" w:rsidR="00C652C4" w:rsidRPr="009712BD" w:rsidRDefault="00C652C4" w:rsidP="00C652C4">
      <w:pPr>
        <w:pStyle w:val="AmdtsEntries"/>
      </w:pPr>
      <w:r w:rsidRPr="009712BD">
        <w:tab/>
        <w:t>exp 1 March 2014 (s 105)</w:t>
      </w:r>
    </w:p>
    <w:p w14:paraId="60182AB2" w14:textId="77777777" w:rsidR="00281913" w:rsidRDefault="00005E07" w:rsidP="00281913">
      <w:pPr>
        <w:pStyle w:val="AmdtsEntryHd"/>
      </w:pPr>
      <w:r w:rsidRPr="00E83A95">
        <w:t>Existing approval holders must continue to give monthly returns to commission</w:t>
      </w:r>
    </w:p>
    <w:p w14:paraId="1A2ACB0E" w14:textId="3442E6C0" w:rsidR="00281913" w:rsidRPr="00FB356B" w:rsidRDefault="00281913" w:rsidP="00005E07">
      <w:pPr>
        <w:pStyle w:val="AmdtsEntries"/>
        <w:keepNext/>
        <w:rPr>
          <w:lang w:eastAsia="en-AU"/>
        </w:rPr>
      </w:pPr>
      <w:r w:rsidRPr="00FB356B">
        <w:t>s 101A</w:t>
      </w:r>
      <w:r w:rsidRPr="00FB356B">
        <w:tab/>
      </w:r>
      <w:r w:rsidRPr="00FB356B">
        <w:rPr>
          <w:lang w:eastAsia="en-AU"/>
        </w:rPr>
        <w:t xml:space="preserve">ins as mod </w:t>
      </w:r>
      <w:hyperlink r:id="rId344" w:anchor="history" w:tooltip="Racing (Race Field Information) Regulation 2010" w:history="1">
        <w:r w:rsidR="00E9635C" w:rsidRPr="002215E4">
          <w:rPr>
            <w:rStyle w:val="charCitHyperlinkAbbrev"/>
          </w:rPr>
          <w:t>SL2010-3</w:t>
        </w:r>
      </w:hyperlink>
      <w:r w:rsidRPr="00FB356B">
        <w:rPr>
          <w:rStyle w:val="charCitHyperlinkAbbrev"/>
        </w:rPr>
        <w:t xml:space="preserve"> </w:t>
      </w:r>
      <w:r w:rsidRPr="00FB356B">
        <w:t xml:space="preserve">mod 1.2 (as ins by </w:t>
      </w:r>
      <w:hyperlink r:id="rId345"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14:paraId="76BC8A23" w14:textId="2BAF9CDC" w:rsidR="00281913" w:rsidRPr="00FB356B" w:rsidRDefault="00281913" w:rsidP="00036418">
      <w:pPr>
        <w:pStyle w:val="AmdtsEntries"/>
        <w:rPr>
          <w:rStyle w:val="charUnderline"/>
          <w:u w:val="none"/>
        </w:rPr>
      </w:pPr>
      <w:r w:rsidRPr="00FB356B">
        <w:tab/>
      </w:r>
      <w:r w:rsidR="006A75F9" w:rsidRPr="00FB356B">
        <w:rPr>
          <w:rStyle w:val="charUnderline"/>
          <w:u w:val="none"/>
        </w:rPr>
        <w:t xml:space="preserve">mod </w:t>
      </w:r>
      <w:r w:rsidRPr="00FB356B">
        <w:rPr>
          <w:rStyle w:val="charUnderline"/>
          <w:u w:val="none"/>
        </w:rPr>
        <w:t>exp 1 March 2014 (</w:t>
      </w:r>
      <w:hyperlink r:id="rId346" w:anchor="history" w:tooltip="Racing (Race Field Information) Regulation 2010" w:history="1">
        <w:r w:rsidR="00E9635C" w:rsidRPr="002215E4">
          <w:rPr>
            <w:rStyle w:val="charCitHyperlinkAbbrev"/>
          </w:rPr>
          <w:t>SL2010-3</w:t>
        </w:r>
      </w:hyperlink>
      <w:r w:rsidRPr="00FB356B">
        <w:rPr>
          <w:rStyle w:val="charUnderline"/>
          <w:u w:val="none"/>
        </w:rPr>
        <w:t xml:space="preserve"> s 20 as ins by</w:t>
      </w:r>
      <w:r w:rsidRPr="00FB356B">
        <w:rPr>
          <w:rStyle w:val="Hyperlink"/>
          <w:u w:val="none"/>
        </w:rPr>
        <w:t xml:space="preserve"> </w:t>
      </w:r>
      <w:hyperlink r:id="rId347" w:tooltip="Racing (Race Field Information) Amendment Regulation 2013 (No 1)" w:history="1">
        <w:r w:rsidR="00DF3163" w:rsidRPr="00FB356B">
          <w:rPr>
            <w:rStyle w:val="Hyperlink"/>
            <w:u w:val="none"/>
          </w:rPr>
          <w:t>SL2013–3</w:t>
        </w:r>
      </w:hyperlink>
      <w:r w:rsidR="009B3C62" w:rsidRPr="00FB356B">
        <w:rPr>
          <w:rStyle w:val="Hyperlink"/>
          <w:u w:val="none"/>
        </w:rPr>
        <w:t xml:space="preserve"> </w:t>
      </w:r>
      <w:r w:rsidRPr="00FB356B">
        <w:rPr>
          <w:rStyle w:val="charUnderline"/>
          <w:u w:val="none"/>
        </w:rPr>
        <w:t>s</w:t>
      </w:r>
      <w:r w:rsidR="005356C8" w:rsidRPr="00FB356B">
        <w:rPr>
          <w:rStyle w:val="charUnderline"/>
          <w:u w:val="none"/>
        </w:rPr>
        <w:t> </w:t>
      </w:r>
      <w:r w:rsidRPr="00FB356B">
        <w:rPr>
          <w:rStyle w:val="charUnderline"/>
          <w:u w:val="none"/>
        </w:rPr>
        <w:t>4)</w:t>
      </w:r>
    </w:p>
    <w:p w14:paraId="3A0C4771" w14:textId="77777777" w:rsidR="00281913" w:rsidRDefault="00005E07" w:rsidP="00281913">
      <w:pPr>
        <w:pStyle w:val="AmdtsEntryHd"/>
      </w:pPr>
      <w:r w:rsidRPr="00E83A95">
        <w:t>Certain existing approval holders must continue to pay old monthly charge for the pre-amendment period</w:t>
      </w:r>
    </w:p>
    <w:p w14:paraId="041D9518" w14:textId="1B561C62" w:rsidR="00281913" w:rsidRPr="00FB356B" w:rsidRDefault="00281913" w:rsidP="00005E07">
      <w:pPr>
        <w:pStyle w:val="AmdtsEntries"/>
        <w:keepNext/>
        <w:rPr>
          <w:lang w:eastAsia="en-AU"/>
        </w:rPr>
      </w:pPr>
      <w:r w:rsidRPr="00FB356B">
        <w:t>s 101B</w:t>
      </w:r>
      <w:r w:rsidRPr="00FB356B">
        <w:tab/>
      </w:r>
      <w:r w:rsidRPr="00FB356B">
        <w:rPr>
          <w:lang w:eastAsia="en-AU"/>
        </w:rPr>
        <w:t xml:space="preserve">ins as mod </w:t>
      </w:r>
      <w:hyperlink r:id="rId348" w:anchor="history" w:tooltip="Racing (Race Field Information) Regulation 2010" w:history="1">
        <w:r w:rsidR="00E9635C" w:rsidRPr="002215E4">
          <w:rPr>
            <w:rStyle w:val="charCitHyperlinkAbbrev"/>
          </w:rPr>
          <w:t>SL2010-3</w:t>
        </w:r>
      </w:hyperlink>
      <w:r w:rsidRPr="00FB356B">
        <w:rPr>
          <w:rStyle w:val="charCitHyperlinkAbbrev"/>
        </w:rPr>
        <w:t xml:space="preserve"> </w:t>
      </w:r>
      <w:r w:rsidRPr="00FB356B">
        <w:t xml:space="preserve">mod 1.2 (as ins by </w:t>
      </w:r>
      <w:hyperlink r:id="rId349"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14:paraId="7DED616D" w14:textId="719B0855" w:rsidR="00281913" w:rsidRPr="00FB356B" w:rsidRDefault="00281913" w:rsidP="001C7206">
      <w:pPr>
        <w:pStyle w:val="AmdtsEntries"/>
        <w:rPr>
          <w:rStyle w:val="charUnderline"/>
          <w:u w:val="none"/>
        </w:rPr>
      </w:pPr>
      <w:r w:rsidRPr="00FB356B">
        <w:tab/>
      </w:r>
      <w:r w:rsidRPr="00FB356B">
        <w:rPr>
          <w:rStyle w:val="charUnderline"/>
          <w:u w:val="none"/>
        </w:rPr>
        <w:t>mod exp 1 March 2014 (</w:t>
      </w:r>
      <w:hyperlink r:id="rId350" w:anchor="history" w:tooltip="Racing (Race Field Information) Regulation 2010" w:history="1">
        <w:r w:rsidR="00E9635C" w:rsidRPr="002215E4">
          <w:rPr>
            <w:rStyle w:val="charCitHyperlinkAbbrev"/>
          </w:rPr>
          <w:t>SL2010-3</w:t>
        </w:r>
      </w:hyperlink>
      <w:r w:rsidR="005356C8" w:rsidRPr="00FB356B">
        <w:rPr>
          <w:rStyle w:val="charUnderline"/>
          <w:u w:val="none"/>
        </w:rPr>
        <w:t xml:space="preserve"> s 20 as ins by </w:t>
      </w:r>
      <w:hyperlink r:id="rId351" w:tooltip="Racing (Race Field Information) Amendment Regulation 2013 (No 1)" w:history="1">
        <w:r w:rsidR="00DF3163" w:rsidRPr="00FB356B">
          <w:rPr>
            <w:rStyle w:val="Hyperlink"/>
            <w:u w:val="none"/>
          </w:rPr>
          <w:t>SL2013–3</w:t>
        </w:r>
      </w:hyperlink>
      <w:r w:rsidR="00A46984" w:rsidRPr="00FB356B">
        <w:rPr>
          <w:rStyle w:val="Hyperlink"/>
          <w:u w:val="none"/>
        </w:rPr>
        <w:t xml:space="preserve"> </w:t>
      </w:r>
      <w:r w:rsidRPr="00FB356B">
        <w:rPr>
          <w:rStyle w:val="charUnderline"/>
          <w:u w:val="none"/>
        </w:rPr>
        <w:t>s</w:t>
      </w:r>
      <w:r w:rsidR="005356C8" w:rsidRPr="00FB356B">
        <w:rPr>
          <w:rStyle w:val="charUnderline"/>
          <w:u w:val="none"/>
        </w:rPr>
        <w:t> </w:t>
      </w:r>
      <w:r w:rsidRPr="00FB356B">
        <w:rPr>
          <w:rStyle w:val="charUnderline"/>
          <w:u w:val="none"/>
        </w:rPr>
        <w:t>4)</w:t>
      </w:r>
    </w:p>
    <w:p w14:paraId="16BF9D25" w14:textId="77777777" w:rsidR="00281913" w:rsidRDefault="00005E07" w:rsidP="00281913">
      <w:pPr>
        <w:pStyle w:val="AmdtsEntryHd"/>
      </w:pPr>
      <w:r w:rsidRPr="00E83A95">
        <w:t>Certain existing approval holders must pay new monthly charge in transitional period</w:t>
      </w:r>
    </w:p>
    <w:p w14:paraId="4FFC425F" w14:textId="6308002B" w:rsidR="00281913" w:rsidRPr="00FB356B" w:rsidRDefault="00281913" w:rsidP="00005E07">
      <w:pPr>
        <w:pStyle w:val="AmdtsEntries"/>
        <w:keepNext/>
        <w:rPr>
          <w:lang w:eastAsia="en-AU"/>
        </w:rPr>
      </w:pPr>
      <w:r w:rsidRPr="00FB356B">
        <w:t>s 101C</w:t>
      </w:r>
      <w:r w:rsidRPr="00FB356B">
        <w:tab/>
      </w:r>
      <w:r w:rsidRPr="00FB356B">
        <w:rPr>
          <w:lang w:eastAsia="en-AU"/>
        </w:rPr>
        <w:t xml:space="preserve">ins as mod </w:t>
      </w:r>
      <w:hyperlink r:id="rId352" w:anchor="history" w:tooltip="Racing (Race Field Information) Regulation 2010" w:history="1">
        <w:r w:rsidR="00E9635C" w:rsidRPr="002215E4">
          <w:rPr>
            <w:rStyle w:val="charCitHyperlinkAbbrev"/>
          </w:rPr>
          <w:t>SL2010-3</w:t>
        </w:r>
      </w:hyperlink>
      <w:r w:rsidRPr="00FB356B">
        <w:rPr>
          <w:rStyle w:val="charCitHyperlinkAbbrev"/>
        </w:rPr>
        <w:t xml:space="preserve"> </w:t>
      </w:r>
      <w:r w:rsidRPr="00FB356B">
        <w:t xml:space="preserve">mod 1.2 (as ins by </w:t>
      </w:r>
      <w:hyperlink r:id="rId353"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14:paraId="1B8B1D9E" w14:textId="7CEBA197" w:rsidR="00281913" w:rsidRPr="00FB356B" w:rsidRDefault="00281913" w:rsidP="001C7206">
      <w:pPr>
        <w:pStyle w:val="AmdtsEntries"/>
        <w:rPr>
          <w:rStyle w:val="charUnderline"/>
          <w:u w:val="none"/>
        </w:rPr>
      </w:pPr>
      <w:r w:rsidRPr="00FB356B">
        <w:tab/>
      </w:r>
      <w:r w:rsidRPr="00FB356B">
        <w:rPr>
          <w:rStyle w:val="charUnderline"/>
          <w:u w:val="none"/>
        </w:rPr>
        <w:t>mod exp 1 March 2014 (</w:t>
      </w:r>
      <w:hyperlink r:id="rId354" w:anchor="history" w:tooltip="Racing (Race Field Information) Regulation 2010" w:history="1">
        <w:r w:rsidR="00E9635C" w:rsidRPr="002215E4">
          <w:rPr>
            <w:rStyle w:val="charCitHyperlinkAbbrev"/>
          </w:rPr>
          <w:t>SL2010-3</w:t>
        </w:r>
      </w:hyperlink>
      <w:r w:rsidR="005356C8" w:rsidRPr="00FB356B">
        <w:rPr>
          <w:rStyle w:val="charUnderline"/>
          <w:u w:val="none"/>
        </w:rPr>
        <w:t xml:space="preserve"> s 20 as ins by </w:t>
      </w:r>
      <w:hyperlink r:id="rId355" w:tooltip="Racing (Race Field Information) Amendment Regulation 2013 (No 1)" w:history="1">
        <w:r w:rsidR="00DF3163" w:rsidRPr="00FB356B">
          <w:rPr>
            <w:rStyle w:val="Hyperlink"/>
            <w:u w:val="none"/>
          </w:rPr>
          <w:t>SL2013–3</w:t>
        </w:r>
      </w:hyperlink>
      <w:r w:rsidRPr="00FB356B">
        <w:rPr>
          <w:rStyle w:val="charUnderline"/>
          <w:u w:val="none"/>
        </w:rPr>
        <w:t xml:space="preserve"> s</w:t>
      </w:r>
      <w:r w:rsidR="005356C8" w:rsidRPr="00FB356B">
        <w:rPr>
          <w:rStyle w:val="charUnderline"/>
          <w:u w:val="none"/>
        </w:rPr>
        <w:t> </w:t>
      </w:r>
      <w:r w:rsidRPr="00FB356B">
        <w:rPr>
          <w:rStyle w:val="charUnderline"/>
          <w:u w:val="none"/>
        </w:rPr>
        <w:t>4)</w:t>
      </w:r>
    </w:p>
    <w:p w14:paraId="42FBE77A" w14:textId="77777777" w:rsidR="00281913" w:rsidRDefault="00005E07" w:rsidP="00281913">
      <w:pPr>
        <w:pStyle w:val="AmdtsEntryHd"/>
      </w:pPr>
      <w:r w:rsidRPr="00E83A95">
        <w:t>Certain existing approval holders must pay pre</w:t>
      </w:r>
      <w:r w:rsidRPr="00E83A95">
        <w:noBreakHyphen/>
        <w:t>amendment and new race field information charge</w:t>
      </w:r>
    </w:p>
    <w:p w14:paraId="54EC0C2F" w14:textId="6815F607" w:rsidR="00281913" w:rsidRPr="00FB356B" w:rsidRDefault="00281913" w:rsidP="00005E07">
      <w:pPr>
        <w:pStyle w:val="AmdtsEntries"/>
        <w:keepNext/>
        <w:rPr>
          <w:lang w:eastAsia="en-AU"/>
        </w:rPr>
      </w:pPr>
      <w:r w:rsidRPr="00FB356B">
        <w:t>s 101D</w:t>
      </w:r>
      <w:r w:rsidRPr="00FB356B">
        <w:tab/>
      </w:r>
      <w:r w:rsidRPr="00FB356B">
        <w:rPr>
          <w:lang w:eastAsia="en-AU"/>
        </w:rPr>
        <w:t xml:space="preserve">ins as mod </w:t>
      </w:r>
      <w:hyperlink r:id="rId356" w:anchor="history" w:tooltip="Racing (Race Field Information) Regulation 2010" w:history="1">
        <w:r w:rsidR="00E9635C" w:rsidRPr="002215E4">
          <w:rPr>
            <w:rStyle w:val="charCitHyperlinkAbbrev"/>
          </w:rPr>
          <w:t>SL2010-3</w:t>
        </w:r>
      </w:hyperlink>
      <w:r w:rsidRPr="00FB356B">
        <w:rPr>
          <w:rStyle w:val="charCitHyperlinkAbbrev"/>
        </w:rPr>
        <w:t xml:space="preserve"> </w:t>
      </w:r>
      <w:r w:rsidRPr="00FB356B">
        <w:t xml:space="preserve">mod 1.2 (as ins by </w:t>
      </w:r>
      <w:hyperlink r:id="rId357"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14:paraId="7E9C513E" w14:textId="7CF9894D" w:rsidR="00281913" w:rsidRPr="00FB356B" w:rsidRDefault="00281913" w:rsidP="001C7206">
      <w:pPr>
        <w:pStyle w:val="AmdtsEntries"/>
        <w:rPr>
          <w:rStyle w:val="charUnderline"/>
          <w:u w:val="none"/>
        </w:rPr>
      </w:pPr>
      <w:r w:rsidRPr="00FB356B">
        <w:tab/>
      </w:r>
      <w:r w:rsidRPr="00FB356B">
        <w:rPr>
          <w:rStyle w:val="charUnderline"/>
          <w:u w:val="none"/>
        </w:rPr>
        <w:t>mod exp 1 March 2014 (</w:t>
      </w:r>
      <w:hyperlink r:id="rId358" w:anchor="history" w:tooltip="Racing (Race Field Information) Regulation 2010" w:history="1">
        <w:r w:rsidR="00E9635C" w:rsidRPr="002215E4">
          <w:rPr>
            <w:rStyle w:val="charCitHyperlinkAbbrev"/>
          </w:rPr>
          <w:t>SL2010-3</w:t>
        </w:r>
      </w:hyperlink>
      <w:r w:rsidR="005356C8" w:rsidRPr="00FB356B">
        <w:rPr>
          <w:rStyle w:val="charUnderline"/>
          <w:u w:val="none"/>
        </w:rPr>
        <w:t xml:space="preserve"> s 20 as ins by </w:t>
      </w:r>
      <w:hyperlink r:id="rId359" w:tooltip="Racing (Race Field Information) Amendment Regulation 2013 (No 1)" w:history="1">
        <w:r w:rsidR="00DF3163" w:rsidRPr="00FB356B">
          <w:rPr>
            <w:rStyle w:val="Hyperlink"/>
            <w:u w:val="none"/>
          </w:rPr>
          <w:t>SL2013–3</w:t>
        </w:r>
      </w:hyperlink>
      <w:r w:rsidR="005356C8" w:rsidRPr="00FB356B">
        <w:rPr>
          <w:rStyle w:val="charUnderline"/>
          <w:u w:val="none"/>
        </w:rPr>
        <w:t xml:space="preserve"> </w:t>
      </w:r>
      <w:r w:rsidRPr="00FB356B">
        <w:rPr>
          <w:rStyle w:val="charUnderline"/>
          <w:u w:val="none"/>
        </w:rPr>
        <w:t>s</w:t>
      </w:r>
      <w:r w:rsidR="005356C8" w:rsidRPr="00FB356B">
        <w:rPr>
          <w:rStyle w:val="charUnderline"/>
          <w:u w:val="none"/>
        </w:rPr>
        <w:t> </w:t>
      </w:r>
      <w:r w:rsidRPr="00FB356B">
        <w:rPr>
          <w:rStyle w:val="charUnderline"/>
          <w:u w:val="none"/>
        </w:rPr>
        <w:t>4)</w:t>
      </w:r>
    </w:p>
    <w:p w14:paraId="4DE5C67C" w14:textId="77777777" w:rsidR="00281913" w:rsidRDefault="00005E07" w:rsidP="00281913">
      <w:pPr>
        <w:pStyle w:val="AmdtsEntryHd"/>
      </w:pPr>
      <w:r w:rsidRPr="00E83A95">
        <w:t>Commission must refund charge if existing approval holder does not meet threshold</w:t>
      </w:r>
    </w:p>
    <w:p w14:paraId="02FC72C5" w14:textId="2577A688" w:rsidR="00281913" w:rsidRPr="00FB356B" w:rsidRDefault="00281913" w:rsidP="00005E07">
      <w:pPr>
        <w:pStyle w:val="AmdtsEntries"/>
        <w:keepNext/>
        <w:rPr>
          <w:lang w:eastAsia="en-AU"/>
        </w:rPr>
      </w:pPr>
      <w:r w:rsidRPr="00FB356B">
        <w:t>s 101E</w:t>
      </w:r>
      <w:r w:rsidRPr="00FB356B">
        <w:tab/>
      </w:r>
      <w:r w:rsidRPr="00FB356B">
        <w:rPr>
          <w:lang w:eastAsia="en-AU"/>
        </w:rPr>
        <w:t xml:space="preserve">ins as mod </w:t>
      </w:r>
      <w:hyperlink r:id="rId360" w:anchor="history" w:tooltip="Racing (Race Field Information) Regulation 2010" w:history="1">
        <w:r w:rsidR="00E9635C" w:rsidRPr="002215E4">
          <w:rPr>
            <w:rStyle w:val="charCitHyperlinkAbbrev"/>
          </w:rPr>
          <w:t>SL2010-3</w:t>
        </w:r>
      </w:hyperlink>
      <w:r w:rsidRPr="00FB356B">
        <w:rPr>
          <w:rStyle w:val="charCitHyperlinkAbbrev"/>
        </w:rPr>
        <w:t xml:space="preserve"> </w:t>
      </w:r>
      <w:r w:rsidRPr="00FB356B">
        <w:t xml:space="preserve">mod 1.2 (as ins by </w:t>
      </w:r>
      <w:hyperlink r:id="rId361"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14:paraId="29CB9C60" w14:textId="7D2281CF" w:rsidR="00281913" w:rsidRPr="00FB356B" w:rsidRDefault="00281913" w:rsidP="001C7206">
      <w:pPr>
        <w:pStyle w:val="AmdtsEntries"/>
        <w:rPr>
          <w:rStyle w:val="charUnderline"/>
          <w:u w:val="none"/>
        </w:rPr>
      </w:pPr>
      <w:r w:rsidRPr="00FB356B">
        <w:tab/>
      </w:r>
      <w:r w:rsidRPr="00FB356B">
        <w:rPr>
          <w:rStyle w:val="charUnderline"/>
          <w:u w:val="none"/>
        </w:rPr>
        <w:t>mod exp 1 March 2014 (</w:t>
      </w:r>
      <w:hyperlink r:id="rId362" w:anchor="history" w:tooltip="Racing (Race Field Information) Regulation 2010" w:history="1">
        <w:r w:rsidR="00E9635C" w:rsidRPr="002215E4">
          <w:rPr>
            <w:rStyle w:val="charCitHyperlinkAbbrev"/>
          </w:rPr>
          <w:t>SL2010-3</w:t>
        </w:r>
      </w:hyperlink>
      <w:r w:rsidR="005356C8" w:rsidRPr="00FB356B">
        <w:rPr>
          <w:rStyle w:val="charUnderline"/>
          <w:u w:val="none"/>
        </w:rPr>
        <w:t xml:space="preserve"> s 20 as ins by </w:t>
      </w:r>
      <w:hyperlink r:id="rId363" w:tooltip="Racing (Race Field Information) Amendment Regulation 2013 (No 1)" w:history="1">
        <w:r w:rsidR="00DF3163" w:rsidRPr="00FB356B">
          <w:rPr>
            <w:rStyle w:val="Hyperlink"/>
            <w:u w:val="none"/>
          </w:rPr>
          <w:t>SL2013–3</w:t>
        </w:r>
      </w:hyperlink>
      <w:r w:rsidR="005356C8" w:rsidRPr="00FB356B">
        <w:rPr>
          <w:rStyle w:val="charUnderline"/>
          <w:u w:val="none"/>
        </w:rPr>
        <w:t xml:space="preserve"> </w:t>
      </w:r>
      <w:r w:rsidRPr="00FB356B">
        <w:rPr>
          <w:rStyle w:val="charUnderline"/>
          <w:u w:val="none"/>
        </w:rPr>
        <w:t>s</w:t>
      </w:r>
      <w:r w:rsidR="005356C8" w:rsidRPr="00FB356B">
        <w:rPr>
          <w:rStyle w:val="charUnderline"/>
          <w:u w:val="none"/>
        </w:rPr>
        <w:t> </w:t>
      </w:r>
      <w:r w:rsidRPr="00FB356B">
        <w:rPr>
          <w:rStyle w:val="charUnderline"/>
          <w:u w:val="none"/>
        </w:rPr>
        <w:t>4)</w:t>
      </w:r>
    </w:p>
    <w:p w14:paraId="033ADA2F" w14:textId="77777777" w:rsidR="00281913" w:rsidRDefault="00005E07" w:rsidP="00281913">
      <w:pPr>
        <w:pStyle w:val="AmdtsEntryHd"/>
      </w:pPr>
      <w:r w:rsidRPr="00E83A95">
        <w:t>Existing race field information fund</w:t>
      </w:r>
    </w:p>
    <w:p w14:paraId="03D0F640" w14:textId="7A01689D" w:rsidR="00281913" w:rsidRPr="00FB356B" w:rsidRDefault="00281913" w:rsidP="00005E07">
      <w:pPr>
        <w:pStyle w:val="AmdtsEntries"/>
        <w:keepNext/>
        <w:rPr>
          <w:lang w:eastAsia="en-AU"/>
        </w:rPr>
      </w:pPr>
      <w:r w:rsidRPr="00FB356B">
        <w:t>s 101F</w:t>
      </w:r>
      <w:r w:rsidRPr="00FB356B">
        <w:tab/>
      </w:r>
      <w:r w:rsidRPr="00FB356B">
        <w:rPr>
          <w:lang w:eastAsia="en-AU"/>
        </w:rPr>
        <w:t xml:space="preserve">ins as mod </w:t>
      </w:r>
      <w:hyperlink r:id="rId364" w:anchor="history" w:tooltip="Racing (Race Field Information) Regulation 2010" w:history="1">
        <w:r w:rsidR="00E9635C" w:rsidRPr="002215E4">
          <w:rPr>
            <w:rStyle w:val="charCitHyperlinkAbbrev"/>
          </w:rPr>
          <w:t>SL2010-3</w:t>
        </w:r>
      </w:hyperlink>
      <w:r w:rsidRPr="00FB356B">
        <w:rPr>
          <w:rStyle w:val="charCitHyperlinkAbbrev"/>
        </w:rPr>
        <w:t xml:space="preserve"> </w:t>
      </w:r>
      <w:r w:rsidRPr="00FB356B">
        <w:t xml:space="preserve">mod 1.2 (as ins by </w:t>
      </w:r>
      <w:hyperlink r:id="rId365"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14:paraId="02839912" w14:textId="4C7EF490" w:rsidR="00281913" w:rsidRPr="00FB356B" w:rsidRDefault="00281913" w:rsidP="001C7206">
      <w:pPr>
        <w:pStyle w:val="AmdtsEntries"/>
        <w:rPr>
          <w:rStyle w:val="charUnderline"/>
          <w:u w:val="none"/>
        </w:rPr>
      </w:pPr>
      <w:r w:rsidRPr="00FB356B">
        <w:tab/>
      </w:r>
      <w:r w:rsidRPr="00FB356B">
        <w:rPr>
          <w:rStyle w:val="charUnderline"/>
          <w:u w:val="none"/>
        </w:rPr>
        <w:t>mod exp 1 March 2014 (</w:t>
      </w:r>
      <w:hyperlink r:id="rId366" w:anchor="history" w:tooltip="Racing (Race Field Information) Regulation 2010" w:history="1">
        <w:r w:rsidR="00E9635C" w:rsidRPr="002215E4">
          <w:rPr>
            <w:rStyle w:val="charCitHyperlinkAbbrev"/>
          </w:rPr>
          <w:t>SL2010-3</w:t>
        </w:r>
      </w:hyperlink>
      <w:r w:rsidR="005356C8" w:rsidRPr="00FB356B">
        <w:rPr>
          <w:rStyle w:val="charUnderline"/>
          <w:u w:val="none"/>
        </w:rPr>
        <w:t xml:space="preserve"> s 20 as ins by </w:t>
      </w:r>
      <w:hyperlink r:id="rId367" w:tooltip="Racing (Race Field Information) Amendment Regulation 2013 (No 1)" w:history="1">
        <w:r w:rsidR="00DF3163" w:rsidRPr="00FB356B">
          <w:rPr>
            <w:rStyle w:val="Hyperlink"/>
            <w:u w:val="none"/>
          </w:rPr>
          <w:t>SL2013–3</w:t>
        </w:r>
      </w:hyperlink>
      <w:r w:rsidRPr="00FB356B">
        <w:rPr>
          <w:rStyle w:val="charUnderline"/>
          <w:u w:val="none"/>
        </w:rPr>
        <w:t xml:space="preserve"> s</w:t>
      </w:r>
      <w:r w:rsidR="005356C8" w:rsidRPr="00FB356B">
        <w:rPr>
          <w:rStyle w:val="charUnderline"/>
          <w:u w:val="none"/>
        </w:rPr>
        <w:t> </w:t>
      </w:r>
      <w:r w:rsidRPr="00FB356B">
        <w:rPr>
          <w:rStyle w:val="charUnderline"/>
          <w:u w:val="none"/>
        </w:rPr>
        <w:t>4)</w:t>
      </w:r>
    </w:p>
    <w:p w14:paraId="0D940B45" w14:textId="77777777" w:rsidR="009F2878" w:rsidRDefault="008A1F43" w:rsidP="009F2878">
      <w:pPr>
        <w:pStyle w:val="AmdtsEntryHd"/>
      </w:pPr>
      <w:r w:rsidRPr="00AE5ACF">
        <w:t>Commission to act as relevant controlling bodies’ agent</w:t>
      </w:r>
    </w:p>
    <w:p w14:paraId="03810215" w14:textId="3D79275B" w:rsidR="009F2878" w:rsidRPr="00DF3163" w:rsidRDefault="009F2878" w:rsidP="009F2878">
      <w:pPr>
        <w:pStyle w:val="AmdtsEntries"/>
        <w:rPr>
          <w:lang w:eastAsia="en-AU"/>
        </w:rPr>
      </w:pPr>
      <w:r>
        <w:t>s 102</w:t>
      </w:r>
      <w:r>
        <w:tab/>
      </w:r>
      <w:r>
        <w:rPr>
          <w:lang w:eastAsia="en-AU"/>
        </w:rPr>
        <w:t xml:space="preserve">ins </w:t>
      </w:r>
      <w:hyperlink r:id="rId368" w:tooltip="Racing Amendment Act 2013" w:history="1">
        <w:r w:rsidRPr="006C7426">
          <w:rPr>
            <w:rStyle w:val="charCitHyperlinkAbbrev"/>
          </w:rPr>
          <w:t>A2013-1</w:t>
        </w:r>
      </w:hyperlink>
      <w:r>
        <w:rPr>
          <w:lang w:eastAsia="en-AU"/>
        </w:rPr>
        <w:t xml:space="preserve"> s 28</w:t>
      </w:r>
    </w:p>
    <w:p w14:paraId="0739A30D" w14:textId="323AA78E" w:rsidR="00005E07" w:rsidRPr="00FB356B" w:rsidRDefault="006A75F9" w:rsidP="00005E07">
      <w:pPr>
        <w:pStyle w:val="AmdtsEntries"/>
        <w:keepNext/>
        <w:rPr>
          <w:lang w:eastAsia="en-AU"/>
        </w:rPr>
      </w:pPr>
      <w:r w:rsidRPr="00FB356B">
        <w:rPr>
          <w:lang w:eastAsia="en-AU"/>
        </w:rPr>
        <w:tab/>
      </w:r>
      <w:r w:rsidR="00005E07" w:rsidRPr="00FB356B">
        <w:rPr>
          <w:lang w:eastAsia="en-AU"/>
        </w:rPr>
        <w:t xml:space="preserve">mod </w:t>
      </w:r>
      <w:hyperlink r:id="rId369" w:anchor="history" w:tooltip="Racing (Race Field Information) Regulation 2010" w:history="1">
        <w:r w:rsidR="00E9635C" w:rsidRPr="002215E4">
          <w:rPr>
            <w:rStyle w:val="charCitHyperlinkAbbrev"/>
          </w:rPr>
          <w:t>SL2010-3</w:t>
        </w:r>
      </w:hyperlink>
      <w:r w:rsidR="00005E07" w:rsidRPr="00FB356B">
        <w:rPr>
          <w:rStyle w:val="charCitHyperlinkAbbrev"/>
        </w:rPr>
        <w:t xml:space="preserve"> </w:t>
      </w:r>
      <w:r w:rsidR="00005E07" w:rsidRPr="00FB356B">
        <w:t xml:space="preserve">mods 1.3-1.7 (as ins by </w:t>
      </w:r>
      <w:hyperlink r:id="rId370" w:tooltip="Racing (Race Field Information) Amendment Regulation 2013 (No 1)" w:history="1">
        <w:r w:rsidR="00DF3163" w:rsidRPr="00FB356B">
          <w:rPr>
            <w:rStyle w:val="Hyperlink"/>
            <w:u w:val="none"/>
          </w:rPr>
          <w:t>SL2013–3</w:t>
        </w:r>
      </w:hyperlink>
      <w:r w:rsidR="008631A7" w:rsidRPr="00FB356B">
        <w:rPr>
          <w:lang w:eastAsia="en-AU"/>
        </w:rPr>
        <w:t xml:space="preserve"> s 5)</w:t>
      </w:r>
    </w:p>
    <w:p w14:paraId="4930D0F7" w14:textId="5AA7E6F6" w:rsidR="00036418" w:rsidRPr="00FB356B" w:rsidRDefault="00036418" w:rsidP="001C7206">
      <w:pPr>
        <w:pStyle w:val="AmdtsEntries"/>
        <w:rPr>
          <w:rStyle w:val="charUnderline"/>
          <w:u w:val="none"/>
        </w:rPr>
      </w:pPr>
      <w:r w:rsidRPr="00FB356B">
        <w:tab/>
      </w:r>
      <w:r w:rsidR="00280F81" w:rsidRPr="00FB356B">
        <w:rPr>
          <w:rStyle w:val="charUnderline"/>
          <w:u w:val="none"/>
        </w:rPr>
        <w:t xml:space="preserve">mod </w:t>
      </w:r>
      <w:r w:rsidRPr="00FB356B">
        <w:rPr>
          <w:rStyle w:val="charUnderline"/>
          <w:u w:val="none"/>
        </w:rPr>
        <w:t>exp 1 March 2014 (</w:t>
      </w:r>
      <w:hyperlink r:id="rId371" w:anchor="history" w:tooltip="Racing (Race Field Information) Regulation 2010" w:history="1">
        <w:r w:rsidR="00E9635C" w:rsidRPr="002215E4">
          <w:rPr>
            <w:rStyle w:val="charCitHyperlinkAbbrev"/>
          </w:rPr>
          <w:t>SL2010-3</w:t>
        </w:r>
      </w:hyperlink>
      <w:r w:rsidR="005356C8" w:rsidRPr="00FB356B">
        <w:rPr>
          <w:rStyle w:val="charUnderline"/>
          <w:u w:val="none"/>
        </w:rPr>
        <w:t xml:space="preserve"> s 20 as ins by </w:t>
      </w:r>
      <w:hyperlink r:id="rId372" w:tooltip="Racing (Race Field Information) Amendment Regulation 2013 (No 1)" w:history="1">
        <w:r w:rsidR="00DF3163" w:rsidRPr="00FB356B">
          <w:rPr>
            <w:rStyle w:val="Hyperlink"/>
            <w:u w:val="none"/>
          </w:rPr>
          <w:t>SL2013–3</w:t>
        </w:r>
      </w:hyperlink>
      <w:r w:rsidRPr="00FB356B">
        <w:rPr>
          <w:rStyle w:val="charUnderline"/>
          <w:u w:val="none"/>
        </w:rPr>
        <w:t xml:space="preserve"> s</w:t>
      </w:r>
      <w:r w:rsidR="005356C8" w:rsidRPr="00FB356B">
        <w:rPr>
          <w:rStyle w:val="charUnderline"/>
          <w:u w:val="none"/>
        </w:rPr>
        <w:t> </w:t>
      </w:r>
      <w:r w:rsidRPr="00FB356B">
        <w:rPr>
          <w:rStyle w:val="charUnderline"/>
          <w:u w:val="none"/>
        </w:rPr>
        <w:t>4)</w:t>
      </w:r>
    </w:p>
    <w:p w14:paraId="70CD7C4F" w14:textId="1D98E9C5" w:rsidR="008C69AB" w:rsidRPr="00FB356B" w:rsidRDefault="00E607E4" w:rsidP="001C7206">
      <w:pPr>
        <w:pStyle w:val="AmdtsEntries"/>
        <w:rPr>
          <w:rStyle w:val="charUnderline"/>
          <w:u w:val="none"/>
        </w:rPr>
      </w:pPr>
      <w:r w:rsidRPr="00FB356B">
        <w:tab/>
      </w:r>
      <w:r w:rsidR="008C69AB" w:rsidRPr="00FB356B">
        <w:rPr>
          <w:rStyle w:val="charUnderline"/>
          <w:u w:val="none"/>
        </w:rPr>
        <w:t>s 102 exp</w:t>
      </w:r>
      <w:r w:rsidRPr="00FB356B">
        <w:rPr>
          <w:rStyle w:val="charUnderline"/>
          <w:u w:val="none"/>
        </w:rPr>
        <w:t xml:space="preserve"> 1 March 2014 (s 105 and see </w:t>
      </w:r>
      <w:hyperlink r:id="rId373" w:anchor="history" w:tooltip="Racing (Race Field Information) Regulation 2010" w:history="1">
        <w:r w:rsidR="00E9635C" w:rsidRPr="002215E4">
          <w:rPr>
            <w:rStyle w:val="charCitHyperlinkAbbrev"/>
          </w:rPr>
          <w:t>SL2010-3</w:t>
        </w:r>
      </w:hyperlink>
      <w:r w:rsidR="00801728" w:rsidRPr="00FB356B">
        <w:rPr>
          <w:rStyle w:val="charUnderline"/>
          <w:u w:val="none"/>
        </w:rPr>
        <w:t xml:space="preserve"> mod 1.7</w:t>
      </w:r>
      <w:r w:rsidRPr="00FB356B">
        <w:rPr>
          <w:rStyle w:val="charUnderline"/>
          <w:u w:val="none"/>
        </w:rPr>
        <w:t xml:space="preserve"> as ins by </w:t>
      </w:r>
      <w:hyperlink r:id="rId374" w:tooltip="Racing (Race Field Information) Amendment Regulation 2013 (No 1)" w:history="1">
        <w:r w:rsidR="00DF3163" w:rsidRPr="00FB356B">
          <w:rPr>
            <w:rStyle w:val="Hyperlink"/>
            <w:u w:val="none"/>
          </w:rPr>
          <w:t>SL2013–3</w:t>
        </w:r>
      </w:hyperlink>
      <w:r w:rsidR="00801728" w:rsidRPr="00FB356B">
        <w:rPr>
          <w:rStyle w:val="charUnderline"/>
          <w:u w:val="none"/>
        </w:rPr>
        <w:t xml:space="preserve"> s 5</w:t>
      </w:r>
      <w:r w:rsidRPr="00FB356B">
        <w:rPr>
          <w:rStyle w:val="charUnderline"/>
          <w:u w:val="none"/>
        </w:rPr>
        <w:t>)</w:t>
      </w:r>
    </w:p>
    <w:p w14:paraId="1626DA4A" w14:textId="77777777" w:rsidR="009F2878" w:rsidRDefault="008A1F43" w:rsidP="009F2878">
      <w:pPr>
        <w:pStyle w:val="AmdtsEntryHd"/>
      </w:pPr>
      <w:r w:rsidRPr="00AE5ACF">
        <w:rPr>
          <w:lang w:val="en-US"/>
        </w:rPr>
        <w:lastRenderedPageBreak/>
        <w:t>Permitted disclosure of information to relevant controlling bodies</w:t>
      </w:r>
    </w:p>
    <w:p w14:paraId="6B90F876" w14:textId="0E4CDCD9" w:rsidR="009F2878" w:rsidRDefault="009F2878" w:rsidP="009F2878">
      <w:pPr>
        <w:pStyle w:val="AmdtsEntries"/>
        <w:rPr>
          <w:lang w:eastAsia="en-AU"/>
        </w:rPr>
      </w:pPr>
      <w:r>
        <w:t>s 103</w:t>
      </w:r>
      <w:r>
        <w:tab/>
      </w:r>
      <w:r>
        <w:rPr>
          <w:lang w:eastAsia="en-AU"/>
        </w:rPr>
        <w:t xml:space="preserve">ins </w:t>
      </w:r>
      <w:hyperlink r:id="rId375" w:tooltip="Racing Amendment Act 2013" w:history="1">
        <w:r w:rsidRPr="006C7426">
          <w:rPr>
            <w:rStyle w:val="charCitHyperlinkAbbrev"/>
          </w:rPr>
          <w:t>A2013-1</w:t>
        </w:r>
      </w:hyperlink>
      <w:r>
        <w:rPr>
          <w:lang w:eastAsia="en-AU"/>
        </w:rPr>
        <w:t xml:space="preserve"> s 28</w:t>
      </w:r>
    </w:p>
    <w:p w14:paraId="3398ADD2" w14:textId="77777777" w:rsidR="00C652C4" w:rsidRPr="009712BD" w:rsidRDefault="00C652C4" w:rsidP="00C652C4">
      <w:pPr>
        <w:pStyle w:val="AmdtsEntries"/>
      </w:pPr>
      <w:r w:rsidRPr="009712BD">
        <w:tab/>
        <w:t>exp 1 March 2014 (s 105)</w:t>
      </w:r>
    </w:p>
    <w:p w14:paraId="03511AF3" w14:textId="77777777" w:rsidR="009F2878" w:rsidRDefault="008A1F43" w:rsidP="009F2878">
      <w:pPr>
        <w:pStyle w:val="AmdtsEntryHd"/>
      </w:pPr>
      <w:r w:rsidRPr="00AE5ACF">
        <w:rPr>
          <w:lang w:val="en-US"/>
        </w:rPr>
        <w:t>Transitional regulations</w:t>
      </w:r>
    </w:p>
    <w:p w14:paraId="59837E98" w14:textId="35C11FBD" w:rsidR="009F2878" w:rsidRDefault="009F2878" w:rsidP="009F2878">
      <w:pPr>
        <w:pStyle w:val="AmdtsEntries"/>
        <w:rPr>
          <w:lang w:eastAsia="en-AU"/>
        </w:rPr>
      </w:pPr>
      <w:r>
        <w:t>s 104</w:t>
      </w:r>
      <w:r>
        <w:tab/>
      </w:r>
      <w:r>
        <w:rPr>
          <w:lang w:eastAsia="en-AU"/>
        </w:rPr>
        <w:t xml:space="preserve">ins </w:t>
      </w:r>
      <w:hyperlink r:id="rId376" w:tooltip="Racing Amendment Act 2013" w:history="1">
        <w:r w:rsidRPr="006C7426">
          <w:rPr>
            <w:rStyle w:val="charCitHyperlinkAbbrev"/>
          </w:rPr>
          <w:t>A2013-1</w:t>
        </w:r>
      </w:hyperlink>
      <w:r>
        <w:rPr>
          <w:lang w:eastAsia="en-AU"/>
        </w:rPr>
        <w:t xml:space="preserve"> s 28</w:t>
      </w:r>
    </w:p>
    <w:p w14:paraId="249C6E68" w14:textId="77777777" w:rsidR="00C652C4" w:rsidRPr="009712BD" w:rsidRDefault="00C652C4" w:rsidP="00C652C4">
      <w:pPr>
        <w:pStyle w:val="AmdtsEntries"/>
      </w:pPr>
      <w:r w:rsidRPr="009712BD">
        <w:tab/>
        <w:t>exp 1 March 2014 (s 105)</w:t>
      </w:r>
    </w:p>
    <w:p w14:paraId="20444674" w14:textId="77777777" w:rsidR="009F2878" w:rsidRDefault="008A1F43" w:rsidP="009F2878">
      <w:pPr>
        <w:pStyle w:val="AmdtsEntryHd"/>
      </w:pPr>
      <w:r w:rsidRPr="00AE5ACF">
        <w:t>Expiry—pt 10</w:t>
      </w:r>
    </w:p>
    <w:p w14:paraId="764F8C3B" w14:textId="4CEB6442" w:rsidR="009F2878" w:rsidRDefault="009F2878" w:rsidP="009F2878">
      <w:pPr>
        <w:pStyle w:val="AmdtsEntries"/>
        <w:rPr>
          <w:lang w:eastAsia="en-AU"/>
        </w:rPr>
      </w:pPr>
      <w:r>
        <w:t>s 105</w:t>
      </w:r>
      <w:r>
        <w:tab/>
      </w:r>
      <w:r>
        <w:rPr>
          <w:lang w:eastAsia="en-AU"/>
        </w:rPr>
        <w:t xml:space="preserve">ins </w:t>
      </w:r>
      <w:hyperlink r:id="rId377" w:tooltip="Racing Amendment Act 2013" w:history="1">
        <w:r w:rsidRPr="006C7426">
          <w:rPr>
            <w:rStyle w:val="charCitHyperlinkAbbrev"/>
          </w:rPr>
          <w:t>A2013-1</w:t>
        </w:r>
      </w:hyperlink>
      <w:r>
        <w:rPr>
          <w:lang w:eastAsia="en-AU"/>
        </w:rPr>
        <w:t xml:space="preserve"> s 28</w:t>
      </w:r>
    </w:p>
    <w:p w14:paraId="64C3A732" w14:textId="77777777" w:rsidR="00C652C4" w:rsidRPr="009712BD" w:rsidRDefault="00C652C4" w:rsidP="00C652C4">
      <w:pPr>
        <w:pStyle w:val="AmdtsEntries"/>
      </w:pPr>
      <w:r w:rsidRPr="009712BD">
        <w:tab/>
        <w:t>exp 1 March 2014 (s 105)</w:t>
      </w:r>
    </w:p>
    <w:p w14:paraId="40F21B6E" w14:textId="77777777" w:rsidR="00037AC7" w:rsidRDefault="00037AC7" w:rsidP="00EC460B">
      <w:pPr>
        <w:pStyle w:val="AmdtsEntryHd"/>
      </w:pPr>
      <w:r w:rsidRPr="00667CB1">
        <w:t>Transitional—Racing (Greyhounds) Amendment Act 2017</w:t>
      </w:r>
    </w:p>
    <w:p w14:paraId="231324E1" w14:textId="7D722691" w:rsidR="00037AC7" w:rsidRDefault="00037AC7" w:rsidP="00037AC7">
      <w:pPr>
        <w:pStyle w:val="AmdtsEntries"/>
      </w:pPr>
      <w:r>
        <w:t>pt 11 hdg</w:t>
      </w:r>
      <w:r>
        <w:tab/>
        <w:t xml:space="preserve">ins </w:t>
      </w:r>
      <w:hyperlink r:id="rId378" w:tooltip="Racing (Greyhounds) Amendment Act 2017" w:history="1">
        <w:r w:rsidRPr="00D636F4">
          <w:rPr>
            <w:rStyle w:val="charCitHyperlinkAbbrev"/>
          </w:rPr>
          <w:t>A2017-43</w:t>
        </w:r>
      </w:hyperlink>
      <w:r>
        <w:t xml:space="preserve"> s 9</w:t>
      </w:r>
    </w:p>
    <w:p w14:paraId="307A7E04" w14:textId="77777777" w:rsidR="00037AC7" w:rsidRPr="00735E8D" w:rsidRDefault="00037AC7" w:rsidP="00037AC7">
      <w:pPr>
        <w:pStyle w:val="AmdtsEntries"/>
      </w:pPr>
      <w:r w:rsidRPr="00735E8D">
        <w:tab/>
        <w:t>exp 30 April 2020 (s 111)</w:t>
      </w:r>
    </w:p>
    <w:p w14:paraId="664134B8" w14:textId="77777777" w:rsidR="00C83445" w:rsidRDefault="00C83445" w:rsidP="00C83445">
      <w:pPr>
        <w:pStyle w:val="AmdtsEntryHd"/>
      </w:pPr>
      <w:r w:rsidRPr="00667CB1">
        <w:t>Transitional regulations</w:t>
      </w:r>
    </w:p>
    <w:p w14:paraId="6E906BCE" w14:textId="1F3E8CC7" w:rsidR="00C83445" w:rsidRDefault="00C83445" w:rsidP="00C83445">
      <w:pPr>
        <w:pStyle w:val="AmdtsEntries"/>
      </w:pPr>
      <w:r>
        <w:t>s 110</w:t>
      </w:r>
      <w:r>
        <w:tab/>
        <w:t xml:space="preserve">ins </w:t>
      </w:r>
      <w:hyperlink r:id="rId379" w:tooltip="Racing (Greyhounds) Amendment Act 2017" w:history="1">
        <w:r w:rsidRPr="00D636F4">
          <w:rPr>
            <w:rStyle w:val="charCitHyperlinkAbbrev"/>
          </w:rPr>
          <w:t>A2017-43</w:t>
        </w:r>
      </w:hyperlink>
      <w:r>
        <w:t xml:space="preserve"> s 9</w:t>
      </w:r>
    </w:p>
    <w:p w14:paraId="3584AC6E" w14:textId="77777777" w:rsidR="00C83445" w:rsidRPr="00735E8D" w:rsidRDefault="00C83445" w:rsidP="00C83445">
      <w:pPr>
        <w:pStyle w:val="AmdtsEntries"/>
      </w:pPr>
      <w:r w:rsidRPr="00735E8D">
        <w:tab/>
        <w:t>exp 30 April 2020 (s 111)</w:t>
      </w:r>
    </w:p>
    <w:p w14:paraId="3DD7D5B2" w14:textId="77777777" w:rsidR="00C83445" w:rsidRDefault="00C83445" w:rsidP="00C83445">
      <w:pPr>
        <w:pStyle w:val="AmdtsEntryHd"/>
      </w:pPr>
      <w:r w:rsidRPr="00667CB1">
        <w:t>Expiry—pt 11</w:t>
      </w:r>
    </w:p>
    <w:p w14:paraId="1C2DF06C" w14:textId="3DAB6AC3" w:rsidR="00C83445" w:rsidRDefault="00C83445" w:rsidP="00C83445">
      <w:pPr>
        <w:pStyle w:val="AmdtsEntries"/>
      </w:pPr>
      <w:r>
        <w:t>s 111</w:t>
      </w:r>
      <w:r>
        <w:tab/>
        <w:t xml:space="preserve">ins </w:t>
      </w:r>
      <w:hyperlink r:id="rId380" w:tooltip="Racing (Greyhounds) Amendment Act 2017" w:history="1">
        <w:r w:rsidRPr="00D636F4">
          <w:rPr>
            <w:rStyle w:val="charCitHyperlinkAbbrev"/>
          </w:rPr>
          <w:t>A2017-43</w:t>
        </w:r>
      </w:hyperlink>
      <w:r>
        <w:t xml:space="preserve"> s 9</w:t>
      </w:r>
    </w:p>
    <w:p w14:paraId="296D2226" w14:textId="77777777" w:rsidR="00C83445" w:rsidRPr="00735E8D" w:rsidRDefault="00C83445" w:rsidP="00C83445">
      <w:pPr>
        <w:pStyle w:val="AmdtsEntries"/>
      </w:pPr>
      <w:r w:rsidRPr="00735E8D">
        <w:tab/>
        <w:t>exp 30 April 2020 (s 111)</w:t>
      </w:r>
    </w:p>
    <w:p w14:paraId="5AC3C726" w14:textId="77777777" w:rsidR="00EC460B" w:rsidRDefault="00EC460B" w:rsidP="00EC460B">
      <w:pPr>
        <w:pStyle w:val="AmdtsEntryHd"/>
      </w:pPr>
      <w:r>
        <w:t>Members of the tribunal</w:t>
      </w:r>
    </w:p>
    <w:p w14:paraId="23BBD140" w14:textId="77777777" w:rsidR="00EC460B" w:rsidRDefault="00EC460B" w:rsidP="00EC460B">
      <w:pPr>
        <w:pStyle w:val="AmdtsEntries"/>
      </w:pPr>
      <w:r>
        <w:t>sch 1</w:t>
      </w:r>
      <w:r>
        <w:tab/>
        <w:t>ss renum R4 LA</w:t>
      </w:r>
    </w:p>
    <w:p w14:paraId="775752EC" w14:textId="77777777" w:rsidR="00EC460B" w:rsidRDefault="00EC460B" w:rsidP="00EC460B">
      <w:pPr>
        <w:pStyle w:val="AmdtsEntryHd"/>
      </w:pPr>
      <w:r>
        <w:t>Tribunal members—appointment</w:t>
      </w:r>
    </w:p>
    <w:p w14:paraId="6C151D4B" w14:textId="77777777" w:rsidR="00EC460B" w:rsidRDefault="00EC460B" w:rsidP="00EC460B">
      <w:pPr>
        <w:pStyle w:val="AmdtsEntries"/>
      </w:pPr>
      <w:r>
        <w:t>sch 1 s 1 1 hdg</w:t>
      </w:r>
      <w:r>
        <w:tab/>
        <w:t>sub R6 LA</w:t>
      </w:r>
    </w:p>
    <w:p w14:paraId="0111C64D" w14:textId="448F646E" w:rsidR="00EC460B" w:rsidRDefault="00EC460B" w:rsidP="00EC460B">
      <w:pPr>
        <w:pStyle w:val="AmdtsEntries"/>
      </w:pPr>
      <w:r>
        <w:t>sch 1 s 1.1</w:t>
      </w:r>
      <w:r>
        <w:tab/>
        <w:t xml:space="preserve">am </w:t>
      </w:r>
      <w:hyperlink r:id="rId381"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amdts 3.194-3.196</w:t>
      </w:r>
      <w:r w:rsidR="00C83445">
        <w:t xml:space="preserve">; </w:t>
      </w:r>
      <w:hyperlink r:id="rId382" w:tooltip="Racing (Greyhounds) Amendment Act 2017" w:history="1">
        <w:r w:rsidR="00C83445" w:rsidRPr="00D636F4">
          <w:rPr>
            <w:rStyle w:val="charCitHyperlinkAbbrev"/>
          </w:rPr>
          <w:t>A2017-43</w:t>
        </w:r>
      </w:hyperlink>
      <w:r w:rsidR="00C83445">
        <w:t xml:space="preserve"> s 10, s 11</w:t>
      </w:r>
    </w:p>
    <w:p w14:paraId="21F13BC9" w14:textId="77777777" w:rsidR="00EC460B" w:rsidRDefault="00EC460B" w:rsidP="00EC460B">
      <w:pPr>
        <w:pStyle w:val="AmdtsEntryHd"/>
      </w:pPr>
      <w:r>
        <w:t>Acting appointments</w:t>
      </w:r>
    </w:p>
    <w:p w14:paraId="3E8F5042" w14:textId="4C0CA4DB" w:rsidR="00EC460B" w:rsidRDefault="00EC460B" w:rsidP="00756D7F">
      <w:pPr>
        <w:pStyle w:val="AmdtsEntries"/>
        <w:keepNext/>
      </w:pPr>
      <w:r>
        <w:t>sch 1 s 1.2</w:t>
      </w:r>
      <w:r>
        <w:tab/>
        <w:t xml:space="preserve">am </w:t>
      </w:r>
      <w:hyperlink r:id="rId383"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3.197</w:t>
      </w:r>
    </w:p>
    <w:p w14:paraId="1B06C8D6" w14:textId="1C1D37AF" w:rsidR="00EC460B" w:rsidRDefault="00EC460B" w:rsidP="00EC460B">
      <w:pPr>
        <w:pStyle w:val="AmdtsEntries"/>
      </w:pPr>
      <w:r>
        <w:tab/>
        <w:t xml:space="preserve">om </w:t>
      </w:r>
      <w:hyperlink r:id="rId384"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3.171</w:t>
      </w:r>
    </w:p>
    <w:p w14:paraId="6E53753C" w14:textId="77777777" w:rsidR="00EC460B" w:rsidRDefault="00EC460B" w:rsidP="00EC460B">
      <w:pPr>
        <w:pStyle w:val="AmdtsEntryHd"/>
      </w:pPr>
      <w:r>
        <w:t>Tribunal members—term</w:t>
      </w:r>
    </w:p>
    <w:p w14:paraId="12C5612E" w14:textId="77777777" w:rsidR="00EC460B" w:rsidRDefault="00EC460B" w:rsidP="00EC460B">
      <w:pPr>
        <w:pStyle w:val="AmdtsEntries"/>
      </w:pPr>
      <w:r>
        <w:t>sch 1 s 1.3 hdg</w:t>
      </w:r>
      <w:r>
        <w:tab/>
        <w:t>sub R6 LA</w:t>
      </w:r>
    </w:p>
    <w:p w14:paraId="392DE838" w14:textId="27EDEB0D" w:rsidR="00EC460B" w:rsidRDefault="00EC460B" w:rsidP="00EC460B">
      <w:pPr>
        <w:pStyle w:val="AmdtsEntries"/>
      </w:pPr>
      <w:r>
        <w:t>sch 1 s 1.3</w:t>
      </w:r>
      <w:r>
        <w:tab/>
        <w:t xml:space="preserve">sub </w:t>
      </w:r>
      <w:hyperlink r:id="rId385"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3.198</w:t>
      </w:r>
    </w:p>
    <w:p w14:paraId="31328343" w14:textId="77777777" w:rsidR="00EC460B" w:rsidRDefault="00EC460B" w:rsidP="00EC460B">
      <w:pPr>
        <w:pStyle w:val="AmdtsEntryHd"/>
      </w:pPr>
      <w:r>
        <w:t>Tribunal members—ending of appointment</w:t>
      </w:r>
    </w:p>
    <w:p w14:paraId="79E26FC9" w14:textId="77777777" w:rsidR="00EC460B" w:rsidRDefault="00EC460B" w:rsidP="00F1621C">
      <w:pPr>
        <w:pStyle w:val="AmdtsEntries"/>
        <w:keepNext/>
      </w:pPr>
      <w:r>
        <w:t>sch 1 s 1.4 hdg</w:t>
      </w:r>
      <w:r>
        <w:tab/>
        <w:t>am R6 LA</w:t>
      </w:r>
    </w:p>
    <w:p w14:paraId="7EE77909" w14:textId="6D5F0738" w:rsidR="00EC460B" w:rsidRDefault="00EC460B" w:rsidP="00F1621C">
      <w:pPr>
        <w:pStyle w:val="AmdtsEntries"/>
        <w:keepNext/>
      </w:pPr>
      <w:r>
        <w:t>sch 1 s 1.4</w:t>
      </w:r>
      <w:r>
        <w:tab/>
        <w:t xml:space="preserve">sub </w:t>
      </w:r>
      <w:hyperlink r:id="rId386"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3.198</w:t>
      </w:r>
    </w:p>
    <w:p w14:paraId="111B5AC3" w14:textId="5DC0740A" w:rsidR="00EC460B" w:rsidRDefault="00EC460B" w:rsidP="00EC460B">
      <w:pPr>
        <w:pStyle w:val="AmdtsEntries"/>
      </w:pPr>
      <w:r>
        <w:tab/>
        <w:t xml:space="preserve">am </w:t>
      </w:r>
      <w:hyperlink r:id="rId387"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3.172</w:t>
      </w:r>
      <w:r w:rsidR="008B57E9">
        <w:t xml:space="preserve">; </w:t>
      </w:r>
      <w:hyperlink r:id="rId388" w:tooltip="Statute Law Amendment Act 2011" w:history="1">
        <w:r w:rsidR="00CC7DC9" w:rsidRPr="00CC7DC9">
          <w:rPr>
            <w:rStyle w:val="charCitHyperlinkAbbrev"/>
          </w:rPr>
          <w:t>A2011</w:t>
        </w:r>
        <w:r w:rsidR="00CC7DC9" w:rsidRPr="00CC7DC9">
          <w:rPr>
            <w:rStyle w:val="charCitHyperlinkAbbrev"/>
          </w:rPr>
          <w:noBreakHyphen/>
          <w:t>3</w:t>
        </w:r>
      </w:hyperlink>
      <w:r w:rsidR="008B57E9">
        <w:t xml:space="preserve"> amdt 1.9</w:t>
      </w:r>
    </w:p>
    <w:p w14:paraId="6175B47E" w14:textId="77777777" w:rsidR="00EC460B" w:rsidRDefault="00EC460B" w:rsidP="00EC460B">
      <w:pPr>
        <w:pStyle w:val="AmdtsEntryHd"/>
      </w:pPr>
      <w:r>
        <w:t>Remuneration and allowances</w:t>
      </w:r>
    </w:p>
    <w:p w14:paraId="7B9A34D0" w14:textId="3B308304" w:rsidR="00EC460B" w:rsidRDefault="00EC460B" w:rsidP="00EC460B">
      <w:pPr>
        <w:pStyle w:val="AmdtsEntries"/>
      </w:pPr>
      <w:r>
        <w:t>sch 1 s 1.5</w:t>
      </w:r>
      <w:r>
        <w:tab/>
        <w:t xml:space="preserve">om </w:t>
      </w:r>
      <w:hyperlink r:id="rId389"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3.198</w:t>
      </w:r>
    </w:p>
    <w:p w14:paraId="65E9171B" w14:textId="77777777" w:rsidR="00EC460B" w:rsidRDefault="00EC460B" w:rsidP="00EC460B">
      <w:pPr>
        <w:pStyle w:val="AmdtsEntryHd"/>
      </w:pPr>
      <w:r>
        <w:t>Tribunal members—leave of absence</w:t>
      </w:r>
    </w:p>
    <w:p w14:paraId="3A285747" w14:textId="77777777" w:rsidR="00EC460B" w:rsidRDefault="00EC460B" w:rsidP="00EC460B">
      <w:pPr>
        <w:pStyle w:val="AmdtsEntries"/>
      </w:pPr>
      <w:r>
        <w:t>sch 1 s 1.6 hdg</w:t>
      </w:r>
      <w:r>
        <w:tab/>
        <w:t>am R6 LA</w:t>
      </w:r>
    </w:p>
    <w:p w14:paraId="38A90AEC" w14:textId="77777777" w:rsidR="00EC460B" w:rsidRDefault="00EC460B" w:rsidP="00EC460B">
      <w:pPr>
        <w:pStyle w:val="AmdtsEntryHd"/>
      </w:pPr>
      <w:r>
        <w:t>Tribunal members—disclosure of interests</w:t>
      </w:r>
    </w:p>
    <w:p w14:paraId="4814C831" w14:textId="60D484F4" w:rsidR="00EC460B" w:rsidRDefault="00EC460B" w:rsidP="00EC460B">
      <w:pPr>
        <w:pStyle w:val="AmdtsEntries"/>
      </w:pPr>
      <w:r>
        <w:t>sch 1 s 1.7 hdg</w:t>
      </w:r>
      <w:r>
        <w:tab/>
        <w:t>am R6 LA</w:t>
      </w:r>
    </w:p>
    <w:p w14:paraId="53FD788E" w14:textId="4F1F130F" w:rsidR="004D6418" w:rsidRDefault="004D6418" w:rsidP="00EC460B">
      <w:pPr>
        <w:pStyle w:val="AmdtsEntries"/>
      </w:pPr>
      <w:r>
        <w:t>sch 1 s 1.7</w:t>
      </w:r>
      <w:r>
        <w:tab/>
        <w:t xml:space="preserve">am </w:t>
      </w:r>
      <w:hyperlink r:id="rId390" w:tooltip="Statute Law Amendment Act 2022" w:history="1">
        <w:r>
          <w:rPr>
            <w:rStyle w:val="charCitHyperlinkAbbrev"/>
          </w:rPr>
          <w:t>A2022</w:t>
        </w:r>
        <w:r>
          <w:rPr>
            <w:rStyle w:val="charCitHyperlinkAbbrev"/>
          </w:rPr>
          <w:noBreakHyphen/>
          <w:t>14</w:t>
        </w:r>
      </w:hyperlink>
      <w:r>
        <w:t> amdt 3.198</w:t>
      </w:r>
    </w:p>
    <w:p w14:paraId="6050CC13" w14:textId="77777777" w:rsidR="00EC460B" w:rsidRDefault="00EC460B" w:rsidP="00EC460B">
      <w:pPr>
        <w:pStyle w:val="AmdtsEntryHd"/>
      </w:pPr>
      <w:r>
        <w:lastRenderedPageBreak/>
        <w:t>Assessors of the tribunal</w:t>
      </w:r>
    </w:p>
    <w:p w14:paraId="16B1F1A9" w14:textId="77777777" w:rsidR="00EC460B" w:rsidRDefault="00EC460B" w:rsidP="00EC460B">
      <w:pPr>
        <w:pStyle w:val="AmdtsEntries"/>
      </w:pPr>
      <w:r>
        <w:t>sch 2</w:t>
      </w:r>
      <w:r>
        <w:tab/>
        <w:t>ss renum R4 LA</w:t>
      </w:r>
    </w:p>
    <w:p w14:paraId="4390A46E" w14:textId="77777777" w:rsidR="00EC460B" w:rsidRDefault="00EC460B" w:rsidP="00EC460B">
      <w:pPr>
        <w:pStyle w:val="AmdtsEntryHd"/>
      </w:pPr>
      <w:r>
        <w:t>Assessors—appointment</w:t>
      </w:r>
    </w:p>
    <w:p w14:paraId="1F00E71B" w14:textId="77777777" w:rsidR="00EC460B" w:rsidRDefault="00EC460B" w:rsidP="00EC460B">
      <w:pPr>
        <w:pStyle w:val="AmdtsEntries"/>
      </w:pPr>
      <w:r>
        <w:t>sch 2 s 2.1 hdg</w:t>
      </w:r>
      <w:r>
        <w:tab/>
        <w:t>sub R6 LA</w:t>
      </w:r>
    </w:p>
    <w:p w14:paraId="00AEB3CE" w14:textId="6AF065F7" w:rsidR="00EC460B" w:rsidRDefault="00EC460B" w:rsidP="00EC460B">
      <w:pPr>
        <w:pStyle w:val="AmdtsEntries"/>
      </w:pPr>
      <w:r>
        <w:t>sch 2 s 2.1</w:t>
      </w:r>
      <w:r>
        <w:tab/>
        <w:t xml:space="preserve">am </w:t>
      </w:r>
      <w:hyperlink r:id="rId391"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3.199; </w:t>
      </w:r>
      <w:hyperlink r:id="rId392"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3.175</w:t>
      </w:r>
    </w:p>
    <w:p w14:paraId="493493C4" w14:textId="77777777" w:rsidR="00EC460B" w:rsidRDefault="00EC460B" w:rsidP="00EC460B">
      <w:pPr>
        <w:pStyle w:val="AmdtsEntryHd"/>
      </w:pPr>
      <w:r>
        <w:t>Assessors—term</w:t>
      </w:r>
    </w:p>
    <w:p w14:paraId="0115AD4F" w14:textId="77777777" w:rsidR="00EC460B" w:rsidRDefault="00EC460B" w:rsidP="00EC460B">
      <w:pPr>
        <w:pStyle w:val="AmdtsEntries"/>
      </w:pPr>
      <w:r>
        <w:t>sch 2 s 2.2 hdg</w:t>
      </w:r>
      <w:r>
        <w:tab/>
        <w:t>sub R6 LA</w:t>
      </w:r>
    </w:p>
    <w:p w14:paraId="37A66C3E" w14:textId="2384AEF1" w:rsidR="00EC460B" w:rsidRDefault="00EC460B" w:rsidP="00EC460B">
      <w:pPr>
        <w:pStyle w:val="AmdtsEntries"/>
      </w:pPr>
      <w:r>
        <w:t>sch 2 s 2.2</w:t>
      </w:r>
      <w:r>
        <w:tab/>
        <w:t xml:space="preserve">sub </w:t>
      </w:r>
      <w:hyperlink r:id="rId393"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3.200</w:t>
      </w:r>
    </w:p>
    <w:p w14:paraId="06935760" w14:textId="77777777" w:rsidR="00EC460B" w:rsidRDefault="00EC460B" w:rsidP="00EC460B">
      <w:pPr>
        <w:pStyle w:val="AmdtsEntryHd"/>
      </w:pPr>
      <w:r>
        <w:t>Assessors—ending of appointments</w:t>
      </w:r>
    </w:p>
    <w:p w14:paraId="5D8BBC70" w14:textId="77777777" w:rsidR="00EC460B" w:rsidRDefault="00EC460B" w:rsidP="00EC460B">
      <w:pPr>
        <w:pStyle w:val="AmdtsEntries"/>
      </w:pPr>
      <w:r>
        <w:t>sch 2 s 2.3 hdg</w:t>
      </w:r>
      <w:r>
        <w:tab/>
        <w:t>am R6 LA</w:t>
      </w:r>
    </w:p>
    <w:p w14:paraId="54C9083A" w14:textId="343810EB" w:rsidR="00EC460B" w:rsidRDefault="00EC460B" w:rsidP="00EC460B">
      <w:pPr>
        <w:pStyle w:val="AmdtsEntries"/>
      </w:pPr>
      <w:r>
        <w:t>sch 2 s 2.3</w:t>
      </w:r>
      <w:r>
        <w:tab/>
        <w:t xml:space="preserve">sub </w:t>
      </w:r>
      <w:hyperlink r:id="rId394"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3.200</w:t>
      </w:r>
    </w:p>
    <w:p w14:paraId="3F4D765B" w14:textId="77777777" w:rsidR="00EC460B" w:rsidRDefault="00EC460B" w:rsidP="00EC460B">
      <w:pPr>
        <w:pStyle w:val="AmdtsEntryHd"/>
      </w:pPr>
      <w:r>
        <w:t>Remuneration and allowances</w:t>
      </w:r>
    </w:p>
    <w:p w14:paraId="19C2605F" w14:textId="65EDD824" w:rsidR="00EC460B" w:rsidRDefault="00EC460B" w:rsidP="00EC460B">
      <w:pPr>
        <w:pStyle w:val="AmdtsEntries"/>
      </w:pPr>
      <w:r>
        <w:t>sch 2 s 2.4</w:t>
      </w:r>
      <w:r>
        <w:tab/>
        <w:t xml:space="preserve">om </w:t>
      </w:r>
      <w:hyperlink r:id="rId395"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3.200</w:t>
      </w:r>
    </w:p>
    <w:p w14:paraId="50F7D1C9" w14:textId="77777777" w:rsidR="00EC460B" w:rsidRDefault="00EC460B" w:rsidP="00EC460B">
      <w:pPr>
        <w:pStyle w:val="AmdtsEntryHd"/>
      </w:pPr>
      <w:r>
        <w:t>Assessors—disclosure of interests</w:t>
      </w:r>
    </w:p>
    <w:p w14:paraId="4E37EB7A" w14:textId="2092D477" w:rsidR="00EC460B" w:rsidRDefault="00EC460B" w:rsidP="00EC460B">
      <w:pPr>
        <w:pStyle w:val="AmdtsEntries"/>
      </w:pPr>
      <w:r>
        <w:t>sch 2 s 2.5 hdg</w:t>
      </w:r>
      <w:r>
        <w:tab/>
        <w:t>am R6 LA</w:t>
      </w:r>
    </w:p>
    <w:p w14:paraId="3BED9D6A" w14:textId="7089D5EF" w:rsidR="004D6418" w:rsidRDefault="004D6418" w:rsidP="00EC460B">
      <w:pPr>
        <w:pStyle w:val="AmdtsEntries"/>
      </w:pPr>
      <w:r>
        <w:t>sch 2 s 2.5</w:t>
      </w:r>
      <w:r>
        <w:tab/>
        <w:t xml:space="preserve">am </w:t>
      </w:r>
      <w:hyperlink r:id="rId396" w:tooltip="Statute Law Amendment Act 2022" w:history="1">
        <w:r>
          <w:rPr>
            <w:rStyle w:val="charCitHyperlinkAbbrev"/>
          </w:rPr>
          <w:t>A2022</w:t>
        </w:r>
        <w:r>
          <w:rPr>
            <w:rStyle w:val="charCitHyperlinkAbbrev"/>
          </w:rPr>
          <w:noBreakHyphen/>
          <w:t>14</w:t>
        </w:r>
      </w:hyperlink>
      <w:r>
        <w:t> amdt 3.198</w:t>
      </w:r>
    </w:p>
    <w:p w14:paraId="525190E5" w14:textId="77777777" w:rsidR="00EC460B" w:rsidRDefault="00EC460B" w:rsidP="00EC460B">
      <w:pPr>
        <w:pStyle w:val="AmdtsEntryHd"/>
      </w:pPr>
      <w:r>
        <w:t>Reviewable decisions</w:t>
      </w:r>
    </w:p>
    <w:p w14:paraId="1E307869" w14:textId="77777777" w:rsidR="00EC460B" w:rsidRDefault="00EC460B" w:rsidP="008429FD">
      <w:pPr>
        <w:pStyle w:val="AmdtsEntries"/>
        <w:keepNext/>
      </w:pPr>
      <w:r>
        <w:t>sch 3</w:t>
      </w:r>
      <w:r>
        <w:tab/>
        <w:t>om R1 (IA s 43 (3))</w:t>
      </w:r>
    </w:p>
    <w:p w14:paraId="4488181B" w14:textId="72E13180" w:rsidR="00EC460B" w:rsidRDefault="00EC460B" w:rsidP="008429FD">
      <w:pPr>
        <w:pStyle w:val="AmdtsEntries"/>
        <w:keepNext/>
      </w:pPr>
      <w:r>
        <w:tab/>
        <w:t xml:space="preserve">ins </w:t>
      </w:r>
      <w:hyperlink r:id="rId397"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r>
        <w:t xml:space="preserve"> amdt 1.413</w:t>
      </w:r>
    </w:p>
    <w:p w14:paraId="341193FC" w14:textId="4434E91F" w:rsidR="00EC460B" w:rsidRDefault="00EC460B" w:rsidP="00EC460B">
      <w:pPr>
        <w:pStyle w:val="AmdtsEntries"/>
      </w:pPr>
      <w:r>
        <w:tab/>
        <w:t xml:space="preserve">am </w:t>
      </w:r>
      <w:hyperlink r:id="rId398" w:tooltip="Racing Amendment Act 2009" w:history="1">
        <w:r w:rsidR="00CC7DC9" w:rsidRPr="00CC7DC9">
          <w:rPr>
            <w:rStyle w:val="charCitHyperlinkAbbrev"/>
          </w:rPr>
          <w:t>A2009</w:t>
        </w:r>
        <w:r w:rsidR="00CC7DC9" w:rsidRPr="00CC7DC9">
          <w:rPr>
            <w:rStyle w:val="charCitHyperlinkAbbrev"/>
          </w:rPr>
          <w:noBreakHyphen/>
          <w:t>53</w:t>
        </w:r>
      </w:hyperlink>
      <w:r>
        <w:t xml:space="preserve"> s 6</w:t>
      </w:r>
    </w:p>
    <w:p w14:paraId="2166EBA9" w14:textId="77777777" w:rsidR="00EC460B" w:rsidRDefault="00EC460B" w:rsidP="00EC460B">
      <w:pPr>
        <w:pStyle w:val="AmdtsEntryHd"/>
      </w:pPr>
      <w:r>
        <w:t>Dictionary</w:t>
      </w:r>
    </w:p>
    <w:p w14:paraId="046B8651" w14:textId="3CE01A36" w:rsidR="00EC460B" w:rsidRDefault="00EC460B" w:rsidP="00EC460B">
      <w:pPr>
        <w:pStyle w:val="AmdtsEntries"/>
      </w:pPr>
      <w:r>
        <w:t>dict</w:t>
      </w:r>
      <w:r>
        <w:tab/>
        <w:t xml:space="preserve">ins </w:t>
      </w:r>
      <w:hyperlink r:id="rId399"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3.201</w:t>
      </w:r>
    </w:p>
    <w:p w14:paraId="2C0C95B0" w14:textId="172C1117" w:rsidR="00EC460B" w:rsidRDefault="00EC460B" w:rsidP="00EC460B">
      <w:pPr>
        <w:pStyle w:val="AmdtsEntries"/>
      </w:pPr>
      <w:r>
        <w:tab/>
        <w:t xml:space="preserve">am </w:t>
      </w:r>
      <w:hyperlink r:id="rId400" w:tooltip="Statute Law Amendment Act 2006" w:history="1">
        <w:r w:rsidR="00CC7DC9" w:rsidRPr="00CC7DC9">
          <w:rPr>
            <w:rStyle w:val="charCitHyperlinkAbbrev"/>
          </w:rPr>
          <w:t>A2006</w:t>
        </w:r>
        <w:r w:rsidR="00CC7DC9" w:rsidRPr="00CC7DC9">
          <w:rPr>
            <w:rStyle w:val="charCitHyperlinkAbbrev"/>
          </w:rPr>
          <w:noBreakHyphen/>
          <w:t>42</w:t>
        </w:r>
      </w:hyperlink>
      <w:r>
        <w:t xml:space="preserve"> amdt 3.173; </w:t>
      </w:r>
      <w:hyperlink r:id="rId401" w:tooltip="Duties Amendment Act 2007" w:history="1">
        <w:r w:rsidR="00CC7DC9" w:rsidRPr="00CC7DC9">
          <w:rPr>
            <w:rStyle w:val="charCitHyperlinkAbbrev"/>
          </w:rPr>
          <w:t>A2007</w:t>
        </w:r>
        <w:r w:rsidR="00CC7DC9" w:rsidRPr="00CC7DC9">
          <w:rPr>
            <w:rStyle w:val="charCitHyperlinkAbbrev"/>
          </w:rPr>
          <w:noBreakHyphen/>
          <w:t>38</w:t>
        </w:r>
      </w:hyperlink>
      <w:r>
        <w:t xml:space="preserve"> amdt 1.414; </w:t>
      </w:r>
      <w:hyperlink r:id="rId402" w:tooltip="Racing Amendment Act 2009" w:history="1">
        <w:r w:rsidR="00CC7DC9" w:rsidRPr="00CC7DC9">
          <w:rPr>
            <w:rStyle w:val="charCitHyperlinkAbbrev"/>
          </w:rPr>
          <w:t>A2009</w:t>
        </w:r>
        <w:r w:rsidR="00CC7DC9" w:rsidRPr="00CC7DC9">
          <w:rPr>
            <w:rStyle w:val="charCitHyperlinkAbbrev"/>
          </w:rPr>
          <w:noBreakHyphen/>
          <w:t>53</w:t>
        </w:r>
      </w:hyperlink>
      <w:r>
        <w:t xml:space="preserve"> s 7</w:t>
      </w:r>
      <w:r w:rsidR="00632092">
        <w:t xml:space="preserve">; </w:t>
      </w:r>
      <w:hyperlink r:id="rId403" w:tooltip="Administrative (One ACT Public Service Miscellaneous Amendments) Act 2011" w:history="1">
        <w:r w:rsidR="00CC7DC9" w:rsidRPr="00CC7DC9">
          <w:rPr>
            <w:rStyle w:val="charCitHyperlinkAbbrev"/>
          </w:rPr>
          <w:t>A2011</w:t>
        </w:r>
        <w:r w:rsidR="00CC7DC9" w:rsidRPr="00CC7DC9">
          <w:rPr>
            <w:rStyle w:val="charCitHyperlinkAbbrev"/>
          </w:rPr>
          <w:noBreakHyphen/>
          <w:t>22</w:t>
        </w:r>
      </w:hyperlink>
      <w:r w:rsidR="00632092">
        <w:t xml:space="preserve"> amdt </w:t>
      </w:r>
      <w:r w:rsidR="005A7631">
        <w:t>1.372</w:t>
      </w:r>
    </w:p>
    <w:p w14:paraId="79D7469E" w14:textId="10986352" w:rsidR="00EC460B" w:rsidRDefault="00EC460B" w:rsidP="00EC460B">
      <w:pPr>
        <w:pStyle w:val="AmdtsEntries"/>
        <w:rPr>
          <w:bCs/>
          <w:iCs/>
        </w:rPr>
      </w:pPr>
      <w:r>
        <w:tab/>
        <w:t xml:space="preserve">def </w:t>
      </w:r>
      <w:r>
        <w:rPr>
          <w:rStyle w:val="charBoldItals"/>
        </w:rPr>
        <w:t>1987 NSW Act</w:t>
      </w:r>
      <w:r w:rsidRPr="00CC7DC9">
        <w:rPr>
          <w:rFonts w:cs="Arial"/>
        </w:rPr>
        <w:t xml:space="preserve"> ins </w:t>
      </w:r>
      <w:hyperlink r:id="rId404" w:tooltip="Statute Law Amendment Act 2009" w:history="1">
        <w:r w:rsidR="00CC7DC9" w:rsidRPr="00CC7DC9">
          <w:rPr>
            <w:rStyle w:val="charCitHyperlinkAbbrev"/>
          </w:rPr>
          <w:t>A2009</w:t>
        </w:r>
        <w:r w:rsidR="00CC7DC9" w:rsidRPr="00CC7DC9">
          <w:rPr>
            <w:rStyle w:val="charCitHyperlinkAbbrev"/>
          </w:rPr>
          <w:noBreakHyphen/>
          <w:t>20</w:t>
        </w:r>
      </w:hyperlink>
      <w:r w:rsidRPr="00CC7DC9">
        <w:rPr>
          <w:rFonts w:cs="Arial"/>
        </w:rPr>
        <w:t xml:space="preserve"> amdt 3.171</w:t>
      </w:r>
    </w:p>
    <w:p w14:paraId="52BD18C1" w14:textId="4126EA99" w:rsidR="00EC460B" w:rsidRDefault="00EC460B" w:rsidP="00EC460B">
      <w:pPr>
        <w:pStyle w:val="AmdtsEntries"/>
        <w:rPr>
          <w:bCs/>
          <w:iCs/>
        </w:rPr>
      </w:pPr>
      <w:r>
        <w:tab/>
        <w:t xml:space="preserve">def </w:t>
      </w:r>
      <w:r>
        <w:rPr>
          <w:rStyle w:val="charBoldItals"/>
        </w:rPr>
        <w:t>1998 NSW Act</w:t>
      </w:r>
      <w:r w:rsidRPr="00CC7DC9">
        <w:rPr>
          <w:rFonts w:cs="Arial"/>
        </w:rPr>
        <w:t xml:space="preserve"> ins </w:t>
      </w:r>
      <w:hyperlink r:id="rId405" w:tooltip="Statute Law Amendment Act 2009" w:history="1">
        <w:r w:rsidR="00CC7DC9" w:rsidRPr="00CC7DC9">
          <w:rPr>
            <w:rStyle w:val="charCitHyperlinkAbbrev"/>
          </w:rPr>
          <w:t>A2009</w:t>
        </w:r>
        <w:r w:rsidR="00CC7DC9" w:rsidRPr="00CC7DC9">
          <w:rPr>
            <w:rStyle w:val="charCitHyperlinkAbbrev"/>
          </w:rPr>
          <w:noBreakHyphen/>
          <w:t>20</w:t>
        </w:r>
      </w:hyperlink>
      <w:r w:rsidRPr="00CC7DC9">
        <w:rPr>
          <w:rFonts w:cs="Arial"/>
        </w:rPr>
        <w:t xml:space="preserve"> amdt 3.171</w:t>
      </w:r>
    </w:p>
    <w:p w14:paraId="3B6B799B" w14:textId="0D02D710" w:rsidR="00EC460B" w:rsidRDefault="00EC460B" w:rsidP="00EC460B">
      <w:pPr>
        <w:pStyle w:val="AmdtsEntries"/>
        <w:rPr>
          <w:bCs/>
          <w:iCs/>
        </w:rPr>
      </w:pPr>
      <w:r>
        <w:tab/>
        <w:t xml:space="preserve">def </w:t>
      </w:r>
      <w:r w:rsidRPr="00CC7DC9">
        <w:rPr>
          <w:rStyle w:val="charBoldItals"/>
        </w:rPr>
        <w:t>ACT jockey</w:t>
      </w:r>
      <w:r w:rsidRPr="00CC7DC9">
        <w:rPr>
          <w:rFonts w:cs="Arial"/>
        </w:rPr>
        <w:t xml:space="preserve"> ins </w:t>
      </w:r>
      <w:hyperlink r:id="rId406" w:tooltip="Statute Law Amendment Act 2009" w:history="1">
        <w:r w:rsidR="00CC7DC9" w:rsidRPr="00CC7DC9">
          <w:rPr>
            <w:rStyle w:val="charCitHyperlinkAbbrev"/>
          </w:rPr>
          <w:t>A2009</w:t>
        </w:r>
        <w:r w:rsidR="00CC7DC9" w:rsidRPr="00CC7DC9">
          <w:rPr>
            <w:rStyle w:val="charCitHyperlinkAbbrev"/>
          </w:rPr>
          <w:noBreakHyphen/>
          <w:t>20</w:t>
        </w:r>
      </w:hyperlink>
      <w:r w:rsidRPr="00CC7DC9">
        <w:rPr>
          <w:rFonts w:cs="Arial"/>
        </w:rPr>
        <w:t xml:space="preserve"> amdt 3.171</w:t>
      </w:r>
    </w:p>
    <w:p w14:paraId="252512D1" w14:textId="41012E5F" w:rsidR="00EC460B" w:rsidRDefault="00EC460B" w:rsidP="00EC460B">
      <w:pPr>
        <w:pStyle w:val="AmdtsEntries"/>
        <w:rPr>
          <w:bCs/>
          <w:iCs/>
        </w:rPr>
      </w:pPr>
      <w:r>
        <w:tab/>
        <w:t xml:space="preserve">def </w:t>
      </w:r>
      <w:r w:rsidRPr="00CC7DC9">
        <w:rPr>
          <w:rStyle w:val="charBoldItals"/>
        </w:rPr>
        <w:t>applied NSW Acts</w:t>
      </w:r>
      <w:r w:rsidRPr="00CC7DC9">
        <w:rPr>
          <w:rFonts w:cs="Arial"/>
        </w:rPr>
        <w:t xml:space="preserve"> </w:t>
      </w:r>
      <w:hyperlink r:id="rId407" w:tooltip="Statute Law Amendment Act 2009" w:history="1">
        <w:r w:rsidR="00CC7DC9" w:rsidRPr="00CC7DC9">
          <w:rPr>
            <w:rStyle w:val="charCitHyperlinkAbbrev"/>
          </w:rPr>
          <w:t>A2009</w:t>
        </w:r>
        <w:r w:rsidR="00CC7DC9" w:rsidRPr="00CC7DC9">
          <w:rPr>
            <w:rStyle w:val="charCitHyperlinkAbbrev"/>
          </w:rPr>
          <w:noBreakHyphen/>
          <w:t>20</w:t>
        </w:r>
      </w:hyperlink>
      <w:r w:rsidRPr="00CC7DC9">
        <w:rPr>
          <w:rFonts w:cs="Arial"/>
        </w:rPr>
        <w:t xml:space="preserve"> amdt 3.171</w:t>
      </w:r>
    </w:p>
    <w:p w14:paraId="1A4F97CC" w14:textId="655CB6C5" w:rsidR="00EC460B" w:rsidRDefault="00EC460B" w:rsidP="00EC460B">
      <w:pPr>
        <w:pStyle w:val="AmdtsEntries"/>
      </w:pPr>
      <w:r>
        <w:tab/>
        <w:t xml:space="preserve">def </w:t>
      </w:r>
      <w:r w:rsidRPr="00CC7DC9">
        <w:rPr>
          <w:rStyle w:val="charBoldItals"/>
        </w:rPr>
        <w:t xml:space="preserve">approved rules </w:t>
      </w:r>
      <w:r>
        <w:t xml:space="preserve">reloc from s 3 </w:t>
      </w:r>
      <w:hyperlink r:id="rId408"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7A7F259A" w14:textId="30DC8F9D" w:rsidR="00C83445" w:rsidRDefault="00C83445" w:rsidP="00C83445">
      <w:pPr>
        <w:pStyle w:val="AmdtsEntriesDefL2"/>
      </w:pPr>
      <w:r>
        <w:tab/>
        <w:t xml:space="preserve">am </w:t>
      </w:r>
      <w:hyperlink r:id="rId409" w:tooltip="Racing (Greyhounds) Amendment Act 2017" w:history="1">
        <w:r w:rsidRPr="00D636F4">
          <w:rPr>
            <w:rStyle w:val="charCitHyperlinkAbbrev"/>
          </w:rPr>
          <w:t>A2017-43</w:t>
        </w:r>
      </w:hyperlink>
      <w:r>
        <w:t xml:space="preserve"> s 12</w:t>
      </w:r>
      <w:r w:rsidR="004949FC">
        <w:t>; pars renum R21 LA</w:t>
      </w:r>
    </w:p>
    <w:p w14:paraId="7AD2837F" w14:textId="187E5108" w:rsidR="00EC460B" w:rsidRDefault="00EC460B" w:rsidP="00EC460B">
      <w:pPr>
        <w:pStyle w:val="AmdtsEntries"/>
      </w:pPr>
      <w:r>
        <w:tab/>
        <w:t xml:space="preserve">def </w:t>
      </w:r>
      <w:r w:rsidRPr="00CC7DC9">
        <w:rPr>
          <w:rStyle w:val="charBoldItals"/>
        </w:rPr>
        <w:t xml:space="preserve">ARO </w:t>
      </w:r>
      <w:r>
        <w:t xml:space="preserve">reloc from s 3 </w:t>
      </w:r>
      <w:hyperlink r:id="rId410"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790B9765" w14:textId="40F74EF6" w:rsidR="00EC460B" w:rsidRPr="00BA1640" w:rsidRDefault="00EC460B" w:rsidP="00837FEC">
      <w:pPr>
        <w:pStyle w:val="AmdtsEntries"/>
        <w:keepNext/>
      </w:pPr>
      <w:r>
        <w:tab/>
        <w:t xml:space="preserve">def </w:t>
      </w:r>
      <w:r w:rsidRPr="00C55A62">
        <w:rPr>
          <w:rStyle w:val="charBoldItals"/>
        </w:rPr>
        <w:t>assessable turnover</w:t>
      </w:r>
      <w:r>
        <w:rPr>
          <w:rStyle w:val="charBoldItals"/>
        </w:rPr>
        <w:t xml:space="preserve"> </w:t>
      </w:r>
      <w:r w:rsidRPr="00CC7DC9">
        <w:rPr>
          <w:rFonts w:cs="Arial"/>
        </w:rPr>
        <w:t xml:space="preserve">ins </w:t>
      </w:r>
      <w:hyperlink r:id="rId411"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14:paraId="4CBBEC0F" w14:textId="6A9D0FE7" w:rsidR="00837FEC" w:rsidRPr="009C2320" w:rsidRDefault="00837FEC" w:rsidP="00837FEC">
      <w:pPr>
        <w:pStyle w:val="AmdtsEntriesDefL2"/>
        <w:rPr>
          <w:lang w:eastAsia="en-AU"/>
        </w:rPr>
      </w:pPr>
      <w:r>
        <w:rPr>
          <w:lang w:eastAsia="en-AU"/>
        </w:rPr>
        <w:tab/>
        <w:t xml:space="preserve">om </w:t>
      </w:r>
      <w:hyperlink r:id="rId412" w:tooltip="Racing Amendment Act 2013" w:history="1">
        <w:r w:rsidRPr="006C7426">
          <w:rPr>
            <w:rStyle w:val="charCitHyperlinkAbbrev"/>
          </w:rPr>
          <w:t>A2013-1</w:t>
        </w:r>
      </w:hyperlink>
      <w:r>
        <w:rPr>
          <w:lang w:eastAsia="en-AU"/>
        </w:rPr>
        <w:t xml:space="preserve"> s 29</w:t>
      </w:r>
    </w:p>
    <w:p w14:paraId="605BEAB7" w14:textId="2677F746" w:rsidR="00EC460B" w:rsidRDefault="00EC460B" w:rsidP="00837FEC">
      <w:pPr>
        <w:pStyle w:val="AmdtsEntries"/>
        <w:keepNext/>
      </w:pPr>
      <w:r>
        <w:tab/>
        <w:t xml:space="preserve">def </w:t>
      </w:r>
      <w:r w:rsidRPr="00CC7DC9">
        <w:rPr>
          <w:rStyle w:val="charBoldItals"/>
        </w:rPr>
        <w:t>authorised race meeting</w:t>
      </w:r>
      <w:r>
        <w:t xml:space="preserve"> am </w:t>
      </w:r>
      <w:hyperlink r:id="rId413"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14:paraId="41486491" w14:textId="6355F08D" w:rsidR="00EC460B" w:rsidRDefault="00EC460B" w:rsidP="00EC460B">
      <w:pPr>
        <w:pStyle w:val="AmdtsEntriesDefL2"/>
      </w:pPr>
      <w:r>
        <w:tab/>
        <w:t xml:space="preserve">reloc from s 3 </w:t>
      </w:r>
      <w:hyperlink r:id="rId414"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1146F2B5" w14:textId="72FA2CEF" w:rsidR="00EC460B" w:rsidRPr="00BA1640" w:rsidRDefault="00EC460B" w:rsidP="00837FEC">
      <w:pPr>
        <w:pStyle w:val="AmdtsEntries"/>
        <w:keepNext/>
      </w:pPr>
      <w:r>
        <w:tab/>
        <w:t xml:space="preserve">def </w:t>
      </w:r>
      <w:r w:rsidRPr="00C55A62">
        <w:rPr>
          <w:rStyle w:val="charBoldItals"/>
        </w:rPr>
        <w:t>bet back</w:t>
      </w:r>
      <w:r>
        <w:rPr>
          <w:rStyle w:val="charBoldItals"/>
        </w:rPr>
        <w:t xml:space="preserve"> </w:t>
      </w:r>
      <w:r w:rsidRPr="00CC7DC9">
        <w:rPr>
          <w:rFonts w:cs="Arial"/>
        </w:rPr>
        <w:t xml:space="preserve">ins </w:t>
      </w:r>
      <w:hyperlink r:id="rId415"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14:paraId="69D9D009" w14:textId="029AB341" w:rsidR="00837FEC" w:rsidRPr="009C2320" w:rsidRDefault="00837FEC" w:rsidP="00837FEC">
      <w:pPr>
        <w:pStyle w:val="AmdtsEntriesDefL2"/>
        <w:rPr>
          <w:lang w:eastAsia="en-AU"/>
        </w:rPr>
      </w:pPr>
      <w:r>
        <w:rPr>
          <w:lang w:eastAsia="en-AU"/>
        </w:rPr>
        <w:tab/>
        <w:t xml:space="preserve">om </w:t>
      </w:r>
      <w:hyperlink r:id="rId416" w:tooltip="Racing Amendment Act 2013" w:history="1">
        <w:r w:rsidRPr="006C7426">
          <w:rPr>
            <w:rStyle w:val="charCitHyperlinkAbbrev"/>
          </w:rPr>
          <w:t>A2013-1</w:t>
        </w:r>
      </w:hyperlink>
      <w:r>
        <w:rPr>
          <w:lang w:eastAsia="en-AU"/>
        </w:rPr>
        <w:t xml:space="preserve"> s 29</w:t>
      </w:r>
    </w:p>
    <w:p w14:paraId="640ED1A5" w14:textId="03DB83C8" w:rsidR="00EC460B" w:rsidRPr="00BA1640" w:rsidRDefault="00EC460B" w:rsidP="00993341">
      <w:pPr>
        <w:pStyle w:val="AmdtsEntries"/>
        <w:keepNext/>
      </w:pPr>
      <w:r>
        <w:tab/>
        <w:t xml:space="preserve">def </w:t>
      </w:r>
      <w:r w:rsidRPr="00C55A62">
        <w:rPr>
          <w:rStyle w:val="charBoldItals"/>
        </w:rPr>
        <w:t>bets held on races conducted in the ACT</w:t>
      </w:r>
      <w:r>
        <w:rPr>
          <w:rStyle w:val="charBoldItals"/>
        </w:rPr>
        <w:t xml:space="preserve"> </w:t>
      </w:r>
      <w:r w:rsidRPr="00CC7DC9">
        <w:rPr>
          <w:rFonts w:cs="Arial"/>
        </w:rPr>
        <w:t xml:space="preserve">ins </w:t>
      </w:r>
      <w:hyperlink r:id="rId417"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14:paraId="278D81C2" w14:textId="175B47DC" w:rsidR="00993341" w:rsidRPr="009C2320" w:rsidRDefault="00993341" w:rsidP="00993341">
      <w:pPr>
        <w:pStyle w:val="AmdtsEntriesDefL2"/>
        <w:rPr>
          <w:lang w:eastAsia="en-AU"/>
        </w:rPr>
      </w:pPr>
      <w:r>
        <w:rPr>
          <w:lang w:eastAsia="en-AU"/>
        </w:rPr>
        <w:tab/>
        <w:t xml:space="preserve">om </w:t>
      </w:r>
      <w:hyperlink r:id="rId418" w:tooltip="Racing Amendment Act 2013" w:history="1">
        <w:r w:rsidRPr="006C7426">
          <w:rPr>
            <w:rStyle w:val="charCitHyperlinkAbbrev"/>
          </w:rPr>
          <w:t>A2013-1</w:t>
        </w:r>
      </w:hyperlink>
      <w:r>
        <w:rPr>
          <w:lang w:eastAsia="en-AU"/>
        </w:rPr>
        <w:t xml:space="preserve"> s 29</w:t>
      </w:r>
    </w:p>
    <w:p w14:paraId="7AB7A8A5" w14:textId="23E06FDF" w:rsidR="00EC460B" w:rsidRPr="00BA1640" w:rsidRDefault="00EC460B" w:rsidP="00993341">
      <w:pPr>
        <w:pStyle w:val="AmdtsEntries"/>
        <w:keepNext/>
      </w:pPr>
      <w:r>
        <w:tab/>
        <w:t xml:space="preserve">def </w:t>
      </w:r>
      <w:r w:rsidRPr="00C55A62">
        <w:rPr>
          <w:rStyle w:val="charBoldItals"/>
        </w:rPr>
        <w:t>bets paid</w:t>
      </w:r>
      <w:r>
        <w:rPr>
          <w:rStyle w:val="charBoldItals"/>
        </w:rPr>
        <w:t xml:space="preserve"> </w:t>
      </w:r>
      <w:r w:rsidRPr="00CC7DC9">
        <w:rPr>
          <w:rFonts w:cs="Arial"/>
        </w:rPr>
        <w:t xml:space="preserve">ins </w:t>
      </w:r>
      <w:hyperlink r:id="rId419"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14:paraId="72CDB27B" w14:textId="74308800" w:rsidR="00993341" w:rsidRPr="009C2320" w:rsidRDefault="00993341" w:rsidP="00993341">
      <w:pPr>
        <w:pStyle w:val="AmdtsEntriesDefL2"/>
        <w:rPr>
          <w:lang w:eastAsia="en-AU"/>
        </w:rPr>
      </w:pPr>
      <w:r>
        <w:rPr>
          <w:lang w:eastAsia="en-AU"/>
        </w:rPr>
        <w:tab/>
        <w:t xml:space="preserve">om </w:t>
      </w:r>
      <w:hyperlink r:id="rId420" w:tooltip="Racing Amendment Act 2013" w:history="1">
        <w:r w:rsidRPr="006C7426">
          <w:rPr>
            <w:rStyle w:val="charCitHyperlinkAbbrev"/>
          </w:rPr>
          <w:t>A2013-1</w:t>
        </w:r>
      </w:hyperlink>
      <w:r>
        <w:rPr>
          <w:lang w:eastAsia="en-AU"/>
        </w:rPr>
        <w:t xml:space="preserve"> s 29</w:t>
      </w:r>
    </w:p>
    <w:p w14:paraId="5845124B" w14:textId="04DE6339" w:rsidR="00EC460B" w:rsidRPr="00BA1640" w:rsidRDefault="00EC460B" w:rsidP="00EC460B">
      <w:pPr>
        <w:pStyle w:val="AmdtsEntries"/>
      </w:pPr>
      <w:r>
        <w:tab/>
        <w:t xml:space="preserve">def </w:t>
      </w:r>
      <w:r w:rsidRPr="00C55A62">
        <w:rPr>
          <w:rStyle w:val="charBoldItals"/>
        </w:rPr>
        <w:t>betting exchange</w:t>
      </w:r>
      <w:r>
        <w:rPr>
          <w:rStyle w:val="charBoldItals"/>
        </w:rPr>
        <w:t xml:space="preserve"> </w:t>
      </w:r>
      <w:r w:rsidRPr="00CC7DC9">
        <w:rPr>
          <w:rFonts w:cs="Arial"/>
        </w:rPr>
        <w:t xml:space="preserve">ins </w:t>
      </w:r>
      <w:hyperlink r:id="rId421"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14:paraId="6CDB9997" w14:textId="62913D46" w:rsidR="00EC460B" w:rsidRDefault="00EC460B" w:rsidP="00837FEC">
      <w:pPr>
        <w:pStyle w:val="AmdtsEntries"/>
        <w:keepNext/>
      </w:pPr>
      <w:r>
        <w:lastRenderedPageBreak/>
        <w:tab/>
        <w:t xml:space="preserve">def </w:t>
      </w:r>
      <w:r w:rsidRPr="00CC7DC9">
        <w:rPr>
          <w:rStyle w:val="charBoldItals"/>
        </w:rPr>
        <w:t>chief executive</w:t>
      </w:r>
      <w:r>
        <w:t xml:space="preserve"> ins </w:t>
      </w:r>
      <w:hyperlink r:id="rId422"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14:paraId="3FA02799" w14:textId="78E88FC7" w:rsidR="00EC460B" w:rsidRDefault="00EC460B" w:rsidP="00837FEC">
      <w:pPr>
        <w:pStyle w:val="AmdtsEntriesDefL2"/>
        <w:keepNext/>
      </w:pPr>
      <w:r>
        <w:tab/>
        <w:t xml:space="preserve">reloc from s 3 </w:t>
      </w:r>
      <w:hyperlink r:id="rId423"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7E1BE83A" w14:textId="0CE0ADF9" w:rsidR="00632092" w:rsidRDefault="00632092" w:rsidP="00EC460B">
      <w:pPr>
        <w:pStyle w:val="AmdtsEntriesDefL2"/>
      </w:pPr>
      <w:r>
        <w:tab/>
        <w:t xml:space="preserve">om </w:t>
      </w:r>
      <w:hyperlink r:id="rId424" w:tooltip="Administrative (One ACT Public Service Miscellaneous Amendments) Act 2011" w:history="1">
        <w:r w:rsidR="00CC7DC9" w:rsidRPr="00CC7DC9">
          <w:rPr>
            <w:rStyle w:val="charCitHyperlinkAbbrev"/>
          </w:rPr>
          <w:t>A2011</w:t>
        </w:r>
        <w:r w:rsidR="00CC7DC9" w:rsidRPr="00CC7DC9">
          <w:rPr>
            <w:rStyle w:val="charCitHyperlinkAbbrev"/>
          </w:rPr>
          <w:noBreakHyphen/>
          <w:t>22</w:t>
        </w:r>
      </w:hyperlink>
      <w:r>
        <w:t xml:space="preserve"> amdt</w:t>
      </w:r>
      <w:r w:rsidR="0036137F">
        <w:t xml:space="preserve"> 1.373</w:t>
      </w:r>
    </w:p>
    <w:p w14:paraId="0FA8FC7F" w14:textId="227ED37E" w:rsidR="00632092" w:rsidRDefault="00632092" w:rsidP="00632092">
      <w:pPr>
        <w:pStyle w:val="AmdtsEntries"/>
      </w:pPr>
      <w:r>
        <w:tab/>
        <w:t xml:space="preserve">def </w:t>
      </w:r>
      <w:r w:rsidRPr="00CC7DC9">
        <w:rPr>
          <w:rStyle w:val="charBoldItals"/>
        </w:rPr>
        <w:t>chief executive officer</w:t>
      </w:r>
      <w:r>
        <w:t xml:space="preserve"> ins </w:t>
      </w:r>
      <w:hyperlink r:id="rId425" w:tooltip="Administrative (One ACT Public Service Miscellaneous Amendments) Act 2011" w:history="1">
        <w:r w:rsidR="00CC7DC9" w:rsidRPr="00CC7DC9">
          <w:rPr>
            <w:rStyle w:val="charCitHyperlinkAbbrev"/>
          </w:rPr>
          <w:t>A2011</w:t>
        </w:r>
        <w:r w:rsidR="00CC7DC9" w:rsidRPr="00CC7DC9">
          <w:rPr>
            <w:rStyle w:val="charCitHyperlinkAbbrev"/>
          </w:rPr>
          <w:noBreakHyphen/>
          <w:t>22</w:t>
        </w:r>
      </w:hyperlink>
      <w:r>
        <w:t xml:space="preserve"> amdt </w:t>
      </w:r>
      <w:r w:rsidR="005A7631">
        <w:t>1.373</w:t>
      </w:r>
    </w:p>
    <w:p w14:paraId="60EB5EB0" w14:textId="76845ECA" w:rsidR="00EC460B" w:rsidRDefault="00EC460B" w:rsidP="00837FEC">
      <w:pPr>
        <w:pStyle w:val="AmdtsEntries"/>
        <w:keepNext/>
      </w:pPr>
      <w:r>
        <w:tab/>
        <w:t xml:space="preserve">def </w:t>
      </w:r>
      <w:r w:rsidRPr="00CC7DC9">
        <w:rPr>
          <w:rStyle w:val="charBoldItals"/>
        </w:rPr>
        <w:t>commission</w:t>
      </w:r>
      <w:r>
        <w:t xml:space="preserve"> ins </w:t>
      </w:r>
      <w:hyperlink r:id="rId426"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14:paraId="409C7BE0" w14:textId="4F35594D" w:rsidR="00EC460B" w:rsidRDefault="00EC460B" w:rsidP="00EC460B">
      <w:pPr>
        <w:pStyle w:val="AmdtsEntriesDefL2"/>
      </w:pPr>
      <w:r>
        <w:tab/>
        <w:t xml:space="preserve">reloc from s 3 </w:t>
      </w:r>
      <w:hyperlink r:id="rId427"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4E491678" w14:textId="4CAFCACB" w:rsidR="00EC460B" w:rsidRDefault="00EC460B" w:rsidP="00677C61">
      <w:pPr>
        <w:pStyle w:val="AmdtsEntries"/>
        <w:keepNext/>
      </w:pPr>
      <w:r>
        <w:tab/>
        <w:t xml:space="preserve">def </w:t>
      </w:r>
      <w:r w:rsidRPr="00CC7DC9">
        <w:rPr>
          <w:rStyle w:val="charBoldItals"/>
        </w:rPr>
        <w:t xml:space="preserve">controlling body </w:t>
      </w:r>
      <w:r>
        <w:t xml:space="preserve">reloc from s 3 </w:t>
      </w:r>
      <w:hyperlink r:id="rId428"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64EFC81E" w14:textId="1C717DF3" w:rsidR="005408A5" w:rsidRPr="009C2320" w:rsidRDefault="00677C61" w:rsidP="005408A5">
      <w:pPr>
        <w:pStyle w:val="AmdtsEntriesDefL2"/>
        <w:rPr>
          <w:lang w:eastAsia="en-AU"/>
        </w:rPr>
      </w:pPr>
      <w:r>
        <w:rPr>
          <w:lang w:eastAsia="en-AU"/>
        </w:rPr>
        <w:tab/>
        <w:t>a</w:t>
      </w:r>
      <w:r w:rsidR="005408A5">
        <w:rPr>
          <w:lang w:eastAsia="en-AU"/>
        </w:rPr>
        <w:t xml:space="preserve">m </w:t>
      </w:r>
      <w:hyperlink r:id="rId429" w:tooltip="Racing Amendment Act 2013" w:history="1">
        <w:r w:rsidR="005408A5" w:rsidRPr="006C7426">
          <w:rPr>
            <w:rStyle w:val="charCitHyperlinkAbbrev"/>
          </w:rPr>
          <w:t>A2013-1</w:t>
        </w:r>
      </w:hyperlink>
      <w:r>
        <w:rPr>
          <w:lang w:eastAsia="en-AU"/>
        </w:rPr>
        <w:t xml:space="preserve"> s 30</w:t>
      </w:r>
      <w:r w:rsidR="004949FC">
        <w:rPr>
          <w:lang w:eastAsia="en-AU"/>
        </w:rPr>
        <w:t xml:space="preserve">; </w:t>
      </w:r>
      <w:hyperlink r:id="rId430" w:tooltip="Racing (Greyhounds) Amendment Act 2017" w:history="1">
        <w:r w:rsidR="004949FC" w:rsidRPr="00D636F4">
          <w:rPr>
            <w:rStyle w:val="charCitHyperlinkAbbrev"/>
          </w:rPr>
          <w:t>A2017-43</w:t>
        </w:r>
      </w:hyperlink>
      <w:r w:rsidR="004949FC">
        <w:rPr>
          <w:lang w:eastAsia="en-AU"/>
        </w:rPr>
        <w:t xml:space="preserve"> s 13</w:t>
      </w:r>
    </w:p>
    <w:p w14:paraId="5DDD0E86" w14:textId="48F98854" w:rsidR="00EC460B" w:rsidRDefault="00EC460B" w:rsidP="00677C61">
      <w:pPr>
        <w:pStyle w:val="AmdtsEntries"/>
        <w:keepNext/>
      </w:pPr>
      <w:r>
        <w:tab/>
        <w:t xml:space="preserve">def </w:t>
      </w:r>
      <w:r w:rsidRPr="00CC7DC9">
        <w:rPr>
          <w:rStyle w:val="charBoldItals"/>
        </w:rPr>
        <w:t xml:space="preserve">corresponding body </w:t>
      </w:r>
      <w:r>
        <w:t xml:space="preserve">reloc from s 3 </w:t>
      </w:r>
      <w:hyperlink r:id="rId431"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w:t>
      </w:r>
      <w:r w:rsidR="005408A5">
        <w:t> </w:t>
      </w:r>
      <w:r>
        <w:t>3.180</w:t>
      </w:r>
    </w:p>
    <w:p w14:paraId="04830C8A" w14:textId="27EFC912" w:rsidR="00EC460B" w:rsidRDefault="00EC460B" w:rsidP="00EC460B">
      <w:pPr>
        <w:pStyle w:val="AmdtsEntries"/>
      </w:pPr>
      <w:r>
        <w:tab/>
        <w:t xml:space="preserve">def </w:t>
      </w:r>
      <w:r w:rsidRPr="00CC7DC9">
        <w:rPr>
          <w:rStyle w:val="charBoldItals"/>
        </w:rPr>
        <w:t xml:space="preserve">deputy president </w:t>
      </w:r>
      <w:r>
        <w:t xml:space="preserve">reloc from s 3 </w:t>
      </w:r>
      <w:hyperlink r:id="rId432"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3284C627" w14:textId="3501871D" w:rsidR="00EC460B" w:rsidRDefault="00EC460B" w:rsidP="00EC460B">
      <w:pPr>
        <w:pStyle w:val="AmdtsEntries"/>
      </w:pPr>
      <w:r>
        <w:tab/>
        <w:t xml:space="preserve">def </w:t>
      </w:r>
      <w:r w:rsidRPr="00CC7DC9">
        <w:rPr>
          <w:rStyle w:val="charBoldItals"/>
        </w:rPr>
        <w:t xml:space="preserve">director </w:t>
      </w:r>
      <w:r>
        <w:t xml:space="preserve">reloc from s 3 </w:t>
      </w:r>
      <w:hyperlink r:id="rId433"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2AB28C9A" w14:textId="16A939A1" w:rsidR="00EC460B" w:rsidRDefault="00EC460B" w:rsidP="00EC460B">
      <w:pPr>
        <w:pStyle w:val="AmdtsEntries"/>
      </w:pPr>
      <w:r>
        <w:tab/>
        <w:t xml:space="preserve">def </w:t>
      </w:r>
      <w:r w:rsidRPr="00CC7DC9">
        <w:rPr>
          <w:rStyle w:val="charBoldItals"/>
        </w:rPr>
        <w:t xml:space="preserve">greyhound club </w:t>
      </w:r>
      <w:r>
        <w:t xml:space="preserve">reloc from s 3 </w:t>
      </w:r>
      <w:hyperlink r:id="rId434"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1EC8BFE5" w14:textId="7514A403" w:rsidR="004949FC" w:rsidRDefault="004949FC" w:rsidP="004949FC">
      <w:pPr>
        <w:pStyle w:val="AmdtsEntriesDefL2"/>
      </w:pPr>
      <w:r>
        <w:tab/>
        <w:t xml:space="preserve">om </w:t>
      </w:r>
      <w:hyperlink r:id="rId435" w:tooltip="Racing (Greyhounds) Amendment Act 2017" w:history="1">
        <w:r w:rsidRPr="00D636F4">
          <w:rPr>
            <w:rStyle w:val="charCitHyperlinkAbbrev"/>
          </w:rPr>
          <w:t>A2017-43</w:t>
        </w:r>
      </w:hyperlink>
      <w:r>
        <w:t xml:space="preserve"> s 14</w:t>
      </w:r>
    </w:p>
    <w:p w14:paraId="167686C4" w14:textId="33E4EEB7" w:rsidR="00EC460B" w:rsidRDefault="00EC460B" w:rsidP="00EC460B">
      <w:pPr>
        <w:pStyle w:val="AmdtsEntries"/>
      </w:pPr>
      <w:r>
        <w:tab/>
        <w:t xml:space="preserve">def </w:t>
      </w:r>
      <w:r w:rsidRPr="00CC7DC9">
        <w:rPr>
          <w:rStyle w:val="charBoldItals"/>
        </w:rPr>
        <w:t xml:space="preserve">harness club </w:t>
      </w:r>
      <w:r>
        <w:t xml:space="preserve">reloc from s 3 </w:t>
      </w:r>
      <w:hyperlink r:id="rId436"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5C1CC71F" w14:textId="70A6C469" w:rsidR="00EC460B" w:rsidRDefault="00EC460B" w:rsidP="00EC460B">
      <w:pPr>
        <w:pStyle w:val="AmdtsEntries"/>
        <w:rPr>
          <w:bCs/>
          <w:iCs/>
        </w:rPr>
      </w:pPr>
      <w:r>
        <w:tab/>
        <w:t xml:space="preserve">def </w:t>
      </w:r>
      <w:r w:rsidRPr="00CC7DC9">
        <w:rPr>
          <w:rStyle w:val="charBoldItals"/>
        </w:rPr>
        <w:t xml:space="preserve">injury </w:t>
      </w:r>
      <w:r w:rsidRPr="00CC7DC9">
        <w:rPr>
          <w:rFonts w:cs="Arial"/>
        </w:rPr>
        <w:t xml:space="preserve">ins </w:t>
      </w:r>
      <w:hyperlink r:id="rId437" w:tooltip="Statute Law Amendment Act 2009" w:history="1">
        <w:r w:rsidR="00CC7DC9" w:rsidRPr="00CC7DC9">
          <w:rPr>
            <w:rStyle w:val="charCitHyperlinkAbbrev"/>
          </w:rPr>
          <w:t>A2009</w:t>
        </w:r>
        <w:r w:rsidR="00CC7DC9" w:rsidRPr="00CC7DC9">
          <w:rPr>
            <w:rStyle w:val="charCitHyperlinkAbbrev"/>
          </w:rPr>
          <w:noBreakHyphen/>
          <w:t>20</w:t>
        </w:r>
      </w:hyperlink>
      <w:r w:rsidRPr="00CC7DC9">
        <w:rPr>
          <w:rFonts w:cs="Arial"/>
        </w:rPr>
        <w:t xml:space="preserve"> amdt 3.171</w:t>
      </w:r>
    </w:p>
    <w:p w14:paraId="570FD9C2" w14:textId="48C9D97E" w:rsidR="00EC460B" w:rsidRDefault="00EC460B" w:rsidP="00677C61">
      <w:pPr>
        <w:pStyle w:val="AmdtsEntries"/>
        <w:keepNext/>
      </w:pPr>
      <w:r>
        <w:tab/>
        <w:t xml:space="preserve">def </w:t>
      </w:r>
      <w:r w:rsidRPr="00CC7DC9">
        <w:rPr>
          <w:rStyle w:val="charBoldItals"/>
        </w:rPr>
        <w:t>inquiry</w:t>
      </w:r>
      <w:r>
        <w:t xml:space="preserve"> ins </w:t>
      </w:r>
      <w:hyperlink r:id="rId438"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r>
        <w:t xml:space="preserve"> sch</w:t>
      </w:r>
    </w:p>
    <w:p w14:paraId="1621DE17" w14:textId="02A99F9A" w:rsidR="00EC460B" w:rsidRDefault="00EC460B" w:rsidP="00EC460B">
      <w:pPr>
        <w:pStyle w:val="AmdtsEntriesDefL2"/>
      </w:pPr>
      <w:r>
        <w:tab/>
        <w:t xml:space="preserve">reloc from s 3 </w:t>
      </w:r>
      <w:hyperlink r:id="rId439"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2C51E070" w14:textId="405C8ED8" w:rsidR="00EC460B" w:rsidRDefault="00EC460B" w:rsidP="00677C61">
      <w:pPr>
        <w:pStyle w:val="AmdtsEntries"/>
        <w:keepNext/>
      </w:pPr>
      <w:r>
        <w:tab/>
        <w:t xml:space="preserve">def </w:t>
      </w:r>
      <w:r w:rsidRPr="00CC7DC9">
        <w:rPr>
          <w:rStyle w:val="charBoldItals"/>
        </w:rPr>
        <w:t xml:space="preserve">licensed racecourse </w:t>
      </w:r>
      <w:r>
        <w:t xml:space="preserve">reloc from s 3 </w:t>
      </w:r>
      <w:hyperlink r:id="rId440"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5C1BF87C" w14:textId="39E0BB47" w:rsidR="00EC460B" w:rsidRPr="00BA1640" w:rsidRDefault="00EC460B" w:rsidP="00EC460B">
      <w:pPr>
        <w:pStyle w:val="AmdtsEntries"/>
      </w:pPr>
      <w:r>
        <w:tab/>
        <w:t xml:space="preserve">def </w:t>
      </w:r>
      <w:r>
        <w:rPr>
          <w:rStyle w:val="charBoldItals"/>
        </w:rPr>
        <w:t>licensed</w:t>
      </w:r>
      <w:r w:rsidRPr="00C55A62">
        <w:rPr>
          <w:rStyle w:val="charBoldItals"/>
        </w:rPr>
        <w:t xml:space="preserve"> wagering operator</w:t>
      </w:r>
      <w:r>
        <w:rPr>
          <w:rStyle w:val="charBoldItals"/>
        </w:rPr>
        <w:t xml:space="preserve"> </w:t>
      </w:r>
      <w:r w:rsidRPr="00CC7DC9">
        <w:rPr>
          <w:rFonts w:cs="Arial"/>
        </w:rPr>
        <w:t xml:space="preserve">ins </w:t>
      </w:r>
      <w:hyperlink r:id="rId441"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14:paraId="3818980C" w14:textId="7D7D7638" w:rsidR="00EC460B" w:rsidRDefault="00EC460B" w:rsidP="00EC460B">
      <w:pPr>
        <w:pStyle w:val="AmdtsEntries"/>
        <w:rPr>
          <w:bCs/>
          <w:iCs/>
        </w:rPr>
      </w:pPr>
      <w:r>
        <w:tab/>
        <w:t xml:space="preserve">def </w:t>
      </w:r>
      <w:r w:rsidRPr="00CC7DC9">
        <w:rPr>
          <w:rStyle w:val="charBoldItals"/>
        </w:rPr>
        <w:t xml:space="preserve">NSW Acts </w:t>
      </w:r>
      <w:r w:rsidRPr="00CC7DC9">
        <w:rPr>
          <w:rFonts w:cs="Arial"/>
        </w:rPr>
        <w:t xml:space="preserve">ins </w:t>
      </w:r>
      <w:hyperlink r:id="rId442" w:tooltip="Statute Law Amendment Act 2009" w:history="1">
        <w:r w:rsidR="00CC7DC9" w:rsidRPr="00CC7DC9">
          <w:rPr>
            <w:rStyle w:val="charCitHyperlinkAbbrev"/>
          </w:rPr>
          <w:t>A2009</w:t>
        </w:r>
        <w:r w:rsidR="00CC7DC9" w:rsidRPr="00CC7DC9">
          <w:rPr>
            <w:rStyle w:val="charCitHyperlinkAbbrev"/>
          </w:rPr>
          <w:noBreakHyphen/>
          <w:t>20</w:t>
        </w:r>
      </w:hyperlink>
      <w:r w:rsidRPr="00CC7DC9">
        <w:rPr>
          <w:rFonts w:cs="Arial"/>
        </w:rPr>
        <w:t xml:space="preserve"> amdt 3.171</w:t>
      </w:r>
    </w:p>
    <w:p w14:paraId="228DC686" w14:textId="512D43F8" w:rsidR="00EC460B" w:rsidRDefault="00EC460B" w:rsidP="00EC460B">
      <w:pPr>
        <w:pStyle w:val="AmdtsEntries"/>
        <w:rPr>
          <w:bCs/>
          <w:iCs/>
        </w:rPr>
      </w:pPr>
      <w:r>
        <w:tab/>
        <w:t xml:space="preserve">def </w:t>
      </w:r>
      <w:r w:rsidRPr="00CC7DC9">
        <w:rPr>
          <w:rStyle w:val="charBoldItals"/>
        </w:rPr>
        <w:t xml:space="preserve">NSW jockey </w:t>
      </w:r>
      <w:r w:rsidRPr="00CC7DC9">
        <w:rPr>
          <w:rFonts w:cs="Arial"/>
        </w:rPr>
        <w:t xml:space="preserve">ins </w:t>
      </w:r>
      <w:hyperlink r:id="rId443" w:tooltip="Statute Law Amendment Act 2009" w:history="1">
        <w:r w:rsidR="00CC7DC9" w:rsidRPr="00CC7DC9">
          <w:rPr>
            <w:rStyle w:val="charCitHyperlinkAbbrev"/>
          </w:rPr>
          <w:t>A2009</w:t>
        </w:r>
        <w:r w:rsidR="00CC7DC9" w:rsidRPr="00CC7DC9">
          <w:rPr>
            <w:rStyle w:val="charCitHyperlinkAbbrev"/>
          </w:rPr>
          <w:noBreakHyphen/>
          <w:t>20</w:t>
        </w:r>
      </w:hyperlink>
      <w:r w:rsidRPr="00CC7DC9">
        <w:rPr>
          <w:rFonts w:cs="Arial"/>
        </w:rPr>
        <w:t xml:space="preserve"> amdt 3.171</w:t>
      </w:r>
    </w:p>
    <w:p w14:paraId="3405C511" w14:textId="50956439" w:rsidR="00EC460B" w:rsidRDefault="00EC460B" w:rsidP="00EC460B">
      <w:pPr>
        <w:pStyle w:val="AmdtsEntries"/>
      </w:pPr>
      <w:r>
        <w:tab/>
        <w:t xml:space="preserve">def </w:t>
      </w:r>
      <w:r w:rsidRPr="00CC7DC9">
        <w:rPr>
          <w:rStyle w:val="charBoldItals"/>
        </w:rPr>
        <w:t xml:space="preserve">president </w:t>
      </w:r>
      <w:r>
        <w:t xml:space="preserve">reloc from s 3 </w:t>
      </w:r>
      <w:hyperlink r:id="rId444"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5C65F477" w14:textId="0E32C477" w:rsidR="00EC460B" w:rsidRDefault="00EC460B" w:rsidP="00EC460B">
      <w:pPr>
        <w:pStyle w:val="AmdtsEntries"/>
      </w:pPr>
      <w:r>
        <w:tab/>
        <w:t xml:space="preserve">def </w:t>
      </w:r>
      <w:r w:rsidRPr="00CC7DC9">
        <w:rPr>
          <w:rStyle w:val="charBoldItals"/>
        </w:rPr>
        <w:t xml:space="preserve">race </w:t>
      </w:r>
      <w:r>
        <w:t xml:space="preserve">reloc from s 3 </w:t>
      </w:r>
      <w:hyperlink r:id="rId445"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4E606A86" w14:textId="4CA7AFF8" w:rsidR="004949FC" w:rsidRDefault="004949FC" w:rsidP="004949FC">
      <w:pPr>
        <w:pStyle w:val="AmdtsEntriesDefL2"/>
      </w:pPr>
      <w:r>
        <w:tab/>
        <w:t xml:space="preserve">am </w:t>
      </w:r>
      <w:hyperlink r:id="rId446" w:tooltip="Racing (Greyhounds) Amendment Act 2017" w:history="1">
        <w:r w:rsidRPr="00D636F4">
          <w:rPr>
            <w:rStyle w:val="charCitHyperlinkAbbrev"/>
          </w:rPr>
          <w:t>A2017-43</w:t>
        </w:r>
      </w:hyperlink>
      <w:r>
        <w:t xml:space="preserve"> s 15; pars renum R21 LA</w:t>
      </w:r>
    </w:p>
    <w:p w14:paraId="63E362BB" w14:textId="58169369" w:rsidR="00EC460B" w:rsidRPr="00BA1640" w:rsidRDefault="00EC460B" w:rsidP="00EC460B">
      <w:pPr>
        <w:pStyle w:val="AmdtsEntries"/>
      </w:pPr>
      <w:r>
        <w:tab/>
        <w:t xml:space="preserve">def </w:t>
      </w:r>
      <w:r w:rsidRPr="00C55A62">
        <w:rPr>
          <w:rStyle w:val="charBoldItals"/>
        </w:rPr>
        <w:t>race field information</w:t>
      </w:r>
      <w:r>
        <w:rPr>
          <w:rStyle w:val="charBoldItals"/>
        </w:rPr>
        <w:t xml:space="preserve"> </w:t>
      </w:r>
      <w:r w:rsidRPr="00CC7DC9">
        <w:rPr>
          <w:rFonts w:cs="Arial"/>
        </w:rPr>
        <w:t xml:space="preserve">ins </w:t>
      </w:r>
      <w:hyperlink r:id="rId447"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14:paraId="254F87C9" w14:textId="75220692" w:rsidR="00EC460B" w:rsidRPr="00BA1640" w:rsidRDefault="00EC460B" w:rsidP="00677C61">
      <w:pPr>
        <w:pStyle w:val="AmdtsEntries"/>
        <w:keepNext/>
      </w:pPr>
      <w:r>
        <w:tab/>
        <w:t xml:space="preserve">def </w:t>
      </w:r>
      <w:r w:rsidRPr="00C55A62">
        <w:rPr>
          <w:rStyle w:val="charBoldItals"/>
        </w:rPr>
        <w:t>race field information charge</w:t>
      </w:r>
      <w:r>
        <w:rPr>
          <w:rStyle w:val="charBoldItals"/>
        </w:rPr>
        <w:t xml:space="preserve"> </w:t>
      </w:r>
      <w:r w:rsidRPr="00CC7DC9">
        <w:rPr>
          <w:rFonts w:cs="Arial"/>
        </w:rPr>
        <w:t xml:space="preserve">ins </w:t>
      </w:r>
      <w:hyperlink r:id="rId448"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14:paraId="7718FA6A" w14:textId="356310AA" w:rsidR="00677C61" w:rsidRPr="009C2320" w:rsidRDefault="00677C61" w:rsidP="00677C61">
      <w:pPr>
        <w:pStyle w:val="AmdtsEntriesDefL2"/>
        <w:rPr>
          <w:lang w:eastAsia="en-AU"/>
        </w:rPr>
      </w:pPr>
      <w:r>
        <w:rPr>
          <w:lang w:eastAsia="en-AU"/>
        </w:rPr>
        <w:tab/>
        <w:t xml:space="preserve">sub </w:t>
      </w:r>
      <w:hyperlink r:id="rId449" w:tooltip="Racing Amendment Act 2013" w:history="1">
        <w:r w:rsidRPr="006C7426">
          <w:rPr>
            <w:rStyle w:val="charCitHyperlinkAbbrev"/>
          </w:rPr>
          <w:t>A2013-1</w:t>
        </w:r>
      </w:hyperlink>
      <w:r>
        <w:rPr>
          <w:lang w:eastAsia="en-AU"/>
        </w:rPr>
        <w:t xml:space="preserve"> s 31</w:t>
      </w:r>
    </w:p>
    <w:p w14:paraId="144BB0E4" w14:textId="34832CE4" w:rsidR="00EC460B" w:rsidRDefault="00EC460B" w:rsidP="00EC460B">
      <w:pPr>
        <w:pStyle w:val="AmdtsEntries"/>
      </w:pPr>
      <w:r>
        <w:tab/>
        <w:t xml:space="preserve">def </w:t>
      </w:r>
      <w:r w:rsidRPr="00CC7DC9">
        <w:rPr>
          <w:rStyle w:val="charBoldItals"/>
        </w:rPr>
        <w:t xml:space="preserve">race meeting </w:t>
      </w:r>
      <w:r>
        <w:t xml:space="preserve">reloc from s 3 </w:t>
      </w:r>
      <w:hyperlink r:id="rId450"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36CDE263" w14:textId="275DE638" w:rsidR="00EC460B" w:rsidRPr="00BA1640" w:rsidRDefault="00EC460B" w:rsidP="00EC460B">
      <w:pPr>
        <w:pStyle w:val="AmdtsEntries"/>
      </w:pPr>
      <w:r>
        <w:tab/>
        <w:t xml:space="preserve">def </w:t>
      </w:r>
      <w:r w:rsidRPr="00C55A62">
        <w:rPr>
          <w:rStyle w:val="charBoldItals"/>
        </w:rPr>
        <w:t>racing authority</w:t>
      </w:r>
      <w:r>
        <w:rPr>
          <w:rStyle w:val="charBoldItals"/>
        </w:rPr>
        <w:t xml:space="preserve"> </w:t>
      </w:r>
      <w:r w:rsidRPr="00CC7DC9">
        <w:rPr>
          <w:rFonts w:cs="Arial"/>
        </w:rPr>
        <w:t xml:space="preserve">ins </w:t>
      </w:r>
      <w:hyperlink r:id="rId451"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14:paraId="1372B55A" w14:textId="5855BF72" w:rsidR="00EC460B" w:rsidRDefault="00EC460B" w:rsidP="00EC460B">
      <w:pPr>
        <w:pStyle w:val="AmdtsEntries"/>
      </w:pPr>
      <w:r>
        <w:tab/>
        <w:t xml:space="preserve">def </w:t>
      </w:r>
      <w:r w:rsidRPr="00CC7DC9">
        <w:rPr>
          <w:rStyle w:val="charBoldItals"/>
        </w:rPr>
        <w:t xml:space="preserve">racing club </w:t>
      </w:r>
      <w:r>
        <w:t xml:space="preserve">reloc from s 3 </w:t>
      </w:r>
      <w:hyperlink r:id="rId452"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32A3F8D1" w14:textId="6C9E4EBB" w:rsidR="004949FC" w:rsidRDefault="004949FC" w:rsidP="004949FC">
      <w:pPr>
        <w:pStyle w:val="AmdtsEntriesDefL2"/>
      </w:pPr>
      <w:r>
        <w:tab/>
        <w:t xml:space="preserve">sub </w:t>
      </w:r>
      <w:hyperlink r:id="rId453" w:tooltip="Racing (Greyhounds) Amendment Act 2017" w:history="1">
        <w:r w:rsidRPr="00D636F4">
          <w:rPr>
            <w:rStyle w:val="charCitHyperlinkAbbrev"/>
          </w:rPr>
          <w:t>A2017-43</w:t>
        </w:r>
      </w:hyperlink>
      <w:r>
        <w:t xml:space="preserve"> s 16</w:t>
      </w:r>
    </w:p>
    <w:p w14:paraId="578D2977" w14:textId="103F3F5E" w:rsidR="00EC460B" w:rsidRDefault="00EC460B" w:rsidP="00EC460B">
      <w:pPr>
        <w:pStyle w:val="AmdtsEntries"/>
        <w:rPr>
          <w:bCs/>
          <w:iCs/>
        </w:rPr>
      </w:pPr>
      <w:r>
        <w:tab/>
        <w:t xml:space="preserve">def </w:t>
      </w:r>
      <w:r>
        <w:rPr>
          <w:rStyle w:val="charBoldItals"/>
        </w:rPr>
        <w:t>Racing NSW</w:t>
      </w:r>
      <w:r>
        <w:rPr>
          <w:b/>
          <w:i/>
        </w:rPr>
        <w:t xml:space="preserve"> </w:t>
      </w:r>
      <w:r w:rsidRPr="00CC7DC9">
        <w:rPr>
          <w:rFonts w:cs="Arial"/>
        </w:rPr>
        <w:t xml:space="preserve">ins </w:t>
      </w:r>
      <w:hyperlink r:id="rId454" w:tooltip="Statute Law Amendment Act 2009" w:history="1">
        <w:r w:rsidR="00CC7DC9" w:rsidRPr="00CC7DC9">
          <w:rPr>
            <w:rStyle w:val="charCitHyperlinkAbbrev"/>
          </w:rPr>
          <w:t>A2009</w:t>
        </w:r>
        <w:r w:rsidR="00CC7DC9" w:rsidRPr="00CC7DC9">
          <w:rPr>
            <w:rStyle w:val="charCitHyperlinkAbbrev"/>
          </w:rPr>
          <w:noBreakHyphen/>
          <w:t>20</w:t>
        </w:r>
      </w:hyperlink>
      <w:r w:rsidRPr="00CC7DC9">
        <w:rPr>
          <w:rFonts w:cs="Arial"/>
        </w:rPr>
        <w:t xml:space="preserve"> amdt 3.171</w:t>
      </w:r>
    </w:p>
    <w:p w14:paraId="5D7C9544" w14:textId="656EAE1F" w:rsidR="00EC460B" w:rsidRDefault="00EC460B" w:rsidP="00EC460B">
      <w:pPr>
        <w:pStyle w:val="AmdtsEntries"/>
      </w:pPr>
      <w:r>
        <w:tab/>
        <w:t xml:space="preserve">def </w:t>
      </w:r>
      <w:r w:rsidRPr="00CC7DC9">
        <w:rPr>
          <w:rStyle w:val="charBoldItals"/>
        </w:rPr>
        <w:t xml:space="preserve">registrar </w:t>
      </w:r>
      <w:r>
        <w:t xml:space="preserve">reloc from s 3 </w:t>
      </w:r>
      <w:hyperlink r:id="rId455"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0F774625" w14:textId="621AC535" w:rsidR="00677C61" w:rsidRPr="009C2320" w:rsidRDefault="00677C61" w:rsidP="00756D7F">
      <w:pPr>
        <w:pStyle w:val="AmdtsEntries"/>
        <w:rPr>
          <w:lang w:eastAsia="en-AU"/>
        </w:rPr>
      </w:pPr>
      <w:r>
        <w:tab/>
        <w:t xml:space="preserve">def </w:t>
      </w:r>
      <w:r>
        <w:rPr>
          <w:rStyle w:val="charBoldItals"/>
        </w:rPr>
        <w:t>relevant c</w:t>
      </w:r>
      <w:r w:rsidRPr="00CC7DC9">
        <w:rPr>
          <w:rStyle w:val="charBoldItals"/>
        </w:rPr>
        <w:t xml:space="preserve">ontrolling body </w:t>
      </w:r>
      <w:r>
        <w:rPr>
          <w:lang w:eastAsia="en-AU"/>
        </w:rPr>
        <w:t xml:space="preserve">ins </w:t>
      </w:r>
      <w:hyperlink r:id="rId456" w:tooltip="Racing Amendment Act 2013" w:history="1">
        <w:r w:rsidRPr="006C7426">
          <w:rPr>
            <w:rStyle w:val="charCitHyperlinkAbbrev"/>
          </w:rPr>
          <w:t>A2013-1</w:t>
        </w:r>
      </w:hyperlink>
      <w:r>
        <w:rPr>
          <w:lang w:eastAsia="en-AU"/>
        </w:rPr>
        <w:t xml:space="preserve"> s 32</w:t>
      </w:r>
    </w:p>
    <w:p w14:paraId="6DCAB741" w14:textId="380C7C50" w:rsidR="00EC460B" w:rsidRPr="00BA1640" w:rsidRDefault="00EC460B" w:rsidP="00756D7F">
      <w:pPr>
        <w:pStyle w:val="AmdtsEntries"/>
        <w:keepNext/>
      </w:pPr>
      <w:r>
        <w:tab/>
        <w:t xml:space="preserve">def </w:t>
      </w:r>
      <w:r w:rsidRPr="00C55A62">
        <w:rPr>
          <w:rStyle w:val="charBoldItals"/>
        </w:rPr>
        <w:t>relevant net revenue</w:t>
      </w:r>
      <w:r>
        <w:rPr>
          <w:rStyle w:val="charBoldItals"/>
        </w:rPr>
        <w:t xml:space="preserve"> </w:t>
      </w:r>
      <w:r w:rsidRPr="00CC7DC9">
        <w:rPr>
          <w:rFonts w:cs="Arial"/>
        </w:rPr>
        <w:t xml:space="preserve">ins </w:t>
      </w:r>
      <w:hyperlink r:id="rId457"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14:paraId="14E53333" w14:textId="5209DEC8" w:rsidR="00BD59C9" w:rsidRPr="009C2320" w:rsidRDefault="00BD59C9" w:rsidP="00BD59C9">
      <w:pPr>
        <w:pStyle w:val="AmdtsEntriesDefL2"/>
        <w:rPr>
          <w:lang w:eastAsia="en-AU"/>
        </w:rPr>
      </w:pPr>
      <w:r>
        <w:rPr>
          <w:lang w:eastAsia="en-AU"/>
        </w:rPr>
        <w:tab/>
      </w:r>
      <w:r w:rsidR="00670C63">
        <w:rPr>
          <w:lang w:eastAsia="en-AU"/>
        </w:rPr>
        <w:t>om</w:t>
      </w:r>
      <w:r>
        <w:rPr>
          <w:lang w:eastAsia="en-AU"/>
        </w:rPr>
        <w:t xml:space="preserve"> </w:t>
      </w:r>
      <w:hyperlink r:id="rId458" w:tooltip="Racing Amendment Act 2013" w:history="1">
        <w:r w:rsidRPr="006C7426">
          <w:rPr>
            <w:rStyle w:val="charCitHyperlinkAbbrev"/>
          </w:rPr>
          <w:t>A2013-1</w:t>
        </w:r>
      </w:hyperlink>
      <w:r>
        <w:rPr>
          <w:lang w:eastAsia="en-AU"/>
        </w:rPr>
        <w:t xml:space="preserve"> s 33</w:t>
      </w:r>
    </w:p>
    <w:p w14:paraId="37E9E54C" w14:textId="5FB470B3" w:rsidR="00EC460B" w:rsidRDefault="00EC460B" w:rsidP="00EC460B">
      <w:pPr>
        <w:pStyle w:val="AmdtsEntries"/>
      </w:pPr>
      <w:r>
        <w:tab/>
        <w:t xml:space="preserve">def </w:t>
      </w:r>
      <w:r w:rsidRPr="00CC7DC9">
        <w:rPr>
          <w:rStyle w:val="charBoldItals"/>
        </w:rPr>
        <w:t>reviewable decision</w:t>
      </w:r>
      <w:r>
        <w:t xml:space="preserve"> ins </w:t>
      </w:r>
      <w:hyperlink r:id="rId459"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r>
        <w:t xml:space="preserve"> amdt 1.415</w:t>
      </w:r>
    </w:p>
    <w:p w14:paraId="230E702D" w14:textId="28547F43" w:rsidR="00EC460B" w:rsidRDefault="00EC460B" w:rsidP="00EC460B">
      <w:pPr>
        <w:pStyle w:val="AmdtsEntries"/>
      </w:pPr>
      <w:r>
        <w:tab/>
        <w:t xml:space="preserve">def </w:t>
      </w:r>
      <w:r w:rsidRPr="00CC7DC9">
        <w:rPr>
          <w:rStyle w:val="charBoldItals"/>
        </w:rPr>
        <w:t xml:space="preserve">rules of greyhound racing </w:t>
      </w:r>
      <w:r>
        <w:t xml:space="preserve">reloc from s 3 </w:t>
      </w:r>
      <w:hyperlink r:id="rId460"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7BF22079" w14:textId="4CA2E6F6" w:rsidR="004949FC" w:rsidRDefault="004949FC" w:rsidP="004949FC">
      <w:pPr>
        <w:pStyle w:val="AmdtsEntriesDefL2"/>
      </w:pPr>
      <w:r>
        <w:tab/>
        <w:t xml:space="preserve">om </w:t>
      </w:r>
      <w:hyperlink r:id="rId461" w:tooltip="Racing (Greyhounds) Amendment Act 2017" w:history="1">
        <w:r w:rsidRPr="00D636F4">
          <w:rPr>
            <w:rStyle w:val="charCitHyperlinkAbbrev"/>
          </w:rPr>
          <w:t>A2017-43</w:t>
        </w:r>
      </w:hyperlink>
      <w:r>
        <w:t xml:space="preserve"> s 17</w:t>
      </w:r>
    </w:p>
    <w:p w14:paraId="12D4AFA8" w14:textId="208338FF" w:rsidR="00EC460B" w:rsidRDefault="00EC460B" w:rsidP="00EC460B">
      <w:pPr>
        <w:pStyle w:val="AmdtsEntries"/>
      </w:pPr>
      <w:r>
        <w:tab/>
        <w:t xml:space="preserve">def </w:t>
      </w:r>
      <w:r w:rsidRPr="00CC7DC9">
        <w:rPr>
          <w:rStyle w:val="charBoldItals"/>
        </w:rPr>
        <w:t xml:space="preserve">rules of harness racing </w:t>
      </w:r>
      <w:r>
        <w:t xml:space="preserve">reloc from s 3 </w:t>
      </w:r>
      <w:hyperlink r:id="rId462"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04637084" w14:textId="652E4901" w:rsidR="00EC460B" w:rsidRDefault="00EC460B" w:rsidP="00EC460B">
      <w:pPr>
        <w:pStyle w:val="AmdtsEntries"/>
      </w:pPr>
      <w:r>
        <w:tab/>
        <w:t xml:space="preserve">def </w:t>
      </w:r>
      <w:r w:rsidRPr="00CC7DC9">
        <w:rPr>
          <w:rStyle w:val="charBoldItals"/>
        </w:rPr>
        <w:t xml:space="preserve">rules of the tribunal </w:t>
      </w:r>
      <w:r>
        <w:t xml:space="preserve">reloc from s 3 </w:t>
      </w:r>
      <w:hyperlink r:id="rId463"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75E01912" w14:textId="3BB3984F" w:rsidR="00EC460B" w:rsidRDefault="00EC460B" w:rsidP="00EC460B">
      <w:pPr>
        <w:pStyle w:val="AmdtsEntries"/>
      </w:pPr>
      <w:r>
        <w:tab/>
        <w:t xml:space="preserve">def </w:t>
      </w:r>
      <w:r w:rsidRPr="00CC7DC9">
        <w:rPr>
          <w:rStyle w:val="charBoldItals"/>
        </w:rPr>
        <w:t xml:space="preserve">rules of thoroughbred racing </w:t>
      </w:r>
      <w:r>
        <w:t xml:space="preserve">reloc from s 3 </w:t>
      </w:r>
      <w:hyperlink r:id="rId464"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312EAC52" w14:textId="73E6EC95" w:rsidR="00EC460B" w:rsidRDefault="00EC460B" w:rsidP="00D21FFD">
      <w:pPr>
        <w:pStyle w:val="AmdtsEntries"/>
        <w:keepNext/>
        <w:rPr>
          <w:bCs/>
          <w:iCs/>
        </w:rPr>
      </w:pPr>
      <w:r>
        <w:lastRenderedPageBreak/>
        <w:tab/>
        <w:t xml:space="preserve">def </w:t>
      </w:r>
      <w:r w:rsidRPr="00CC7DC9">
        <w:rPr>
          <w:rStyle w:val="charBoldItals"/>
        </w:rPr>
        <w:t xml:space="preserve">special insurance scheme </w:t>
      </w:r>
      <w:r w:rsidRPr="00CC7DC9">
        <w:rPr>
          <w:rFonts w:cs="Arial"/>
        </w:rPr>
        <w:t xml:space="preserve">ins </w:t>
      </w:r>
      <w:hyperlink r:id="rId465" w:tooltip="Statute Law Amendment Act 2009" w:history="1">
        <w:r w:rsidR="00CC7DC9" w:rsidRPr="00CC7DC9">
          <w:rPr>
            <w:rStyle w:val="charCitHyperlinkAbbrev"/>
          </w:rPr>
          <w:t>A2009</w:t>
        </w:r>
        <w:r w:rsidR="00CC7DC9" w:rsidRPr="00CC7DC9">
          <w:rPr>
            <w:rStyle w:val="charCitHyperlinkAbbrev"/>
          </w:rPr>
          <w:noBreakHyphen/>
          <w:t>20</w:t>
        </w:r>
      </w:hyperlink>
      <w:r w:rsidRPr="00CC7DC9">
        <w:rPr>
          <w:rFonts w:cs="Arial"/>
        </w:rPr>
        <w:t xml:space="preserve"> amdt 3.171</w:t>
      </w:r>
    </w:p>
    <w:p w14:paraId="6695851A" w14:textId="7D0F00D1" w:rsidR="00EC460B" w:rsidRDefault="00EC460B" w:rsidP="00D21FFD">
      <w:pPr>
        <w:pStyle w:val="AmdtsEntries"/>
        <w:keepNext/>
      </w:pPr>
      <w:r>
        <w:tab/>
        <w:t xml:space="preserve">def </w:t>
      </w:r>
      <w:r w:rsidRPr="00CC7DC9">
        <w:rPr>
          <w:rStyle w:val="charBoldItals"/>
        </w:rPr>
        <w:t xml:space="preserve">special rules </w:t>
      </w:r>
      <w:r>
        <w:t xml:space="preserve">reloc from s 3 </w:t>
      </w:r>
      <w:hyperlink r:id="rId466"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112022F2" w14:textId="439F5952" w:rsidR="00EC460B" w:rsidRDefault="00EC460B" w:rsidP="00EC460B">
      <w:pPr>
        <w:pStyle w:val="AmdtsEntries"/>
      </w:pPr>
      <w:r>
        <w:tab/>
        <w:t xml:space="preserve">def </w:t>
      </w:r>
      <w:r w:rsidRPr="00CC7DC9">
        <w:rPr>
          <w:rStyle w:val="charBoldItals"/>
        </w:rPr>
        <w:t xml:space="preserve">tribunal </w:t>
      </w:r>
      <w:r>
        <w:t xml:space="preserve">reloc from s 3 </w:t>
      </w:r>
      <w:hyperlink r:id="rId467" w:tooltip="Statute Law Amendment Act 2003 (No 2)" w:history="1">
        <w:r w:rsidR="00CC7DC9" w:rsidRPr="00CC7DC9">
          <w:rPr>
            <w:rStyle w:val="charCitHyperlinkAbbrev"/>
          </w:rPr>
          <w:t>A2003</w:t>
        </w:r>
        <w:r w:rsidR="00CC7DC9" w:rsidRPr="00CC7DC9">
          <w:rPr>
            <w:rStyle w:val="charCitHyperlinkAbbrev"/>
          </w:rPr>
          <w:noBreakHyphen/>
          <w:t>56</w:t>
        </w:r>
      </w:hyperlink>
      <w:r>
        <w:t xml:space="preserve"> amdt 3.180</w:t>
      </w:r>
    </w:p>
    <w:p w14:paraId="18E951FE" w14:textId="53328152" w:rsidR="00EC460B" w:rsidRPr="00BA1640" w:rsidRDefault="00EC460B" w:rsidP="00EC460B">
      <w:pPr>
        <w:pStyle w:val="AmdtsEntries"/>
      </w:pPr>
      <w:r>
        <w:tab/>
        <w:t xml:space="preserve">def </w:t>
      </w:r>
      <w:r w:rsidRPr="00C55A62">
        <w:rPr>
          <w:rStyle w:val="charBoldItals"/>
        </w:rPr>
        <w:t>wagering operator</w:t>
      </w:r>
      <w:r>
        <w:rPr>
          <w:rStyle w:val="charBoldItals"/>
        </w:rPr>
        <w:t xml:space="preserve"> </w:t>
      </w:r>
      <w:r w:rsidRPr="00CC7DC9">
        <w:rPr>
          <w:rFonts w:cs="Arial"/>
        </w:rPr>
        <w:t xml:space="preserve">ins </w:t>
      </w:r>
      <w:hyperlink r:id="rId468" w:tooltip="Racing Amendment Act 2009" w:history="1">
        <w:r w:rsidR="00CC7DC9" w:rsidRPr="00CC7DC9">
          <w:rPr>
            <w:rStyle w:val="charCitHyperlinkAbbrev"/>
          </w:rPr>
          <w:t>A2009</w:t>
        </w:r>
        <w:r w:rsidR="00CC7DC9" w:rsidRPr="00CC7DC9">
          <w:rPr>
            <w:rStyle w:val="charCitHyperlinkAbbrev"/>
          </w:rPr>
          <w:noBreakHyphen/>
          <w:t>53</w:t>
        </w:r>
      </w:hyperlink>
      <w:r w:rsidRPr="00CC7DC9">
        <w:rPr>
          <w:rFonts w:cs="Arial"/>
        </w:rPr>
        <w:t xml:space="preserve"> s 8</w:t>
      </w:r>
    </w:p>
    <w:p w14:paraId="49FB39F7" w14:textId="77777777" w:rsidR="0053704B" w:rsidRDefault="0053704B" w:rsidP="0053704B">
      <w:pPr>
        <w:pStyle w:val="PageBreak"/>
      </w:pPr>
      <w:r>
        <w:br w:type="page"/>
      </w:r>
    </w:p>
    <w:p w14:paraId="45EB9784" w14:textId="77777777" w:rsidR="00EC460B" w:rsidRPr="00730340" w:rsidRDefault="00EC460B" w:rsidP="0053704B">
      <w:pPr>
        <w:pStyle w:val="Endnote2"/>
      </w:pPr>
      <w:bookmarkStart w:id="126" w:name="_Toc111542626"/>
      <w:r w:rsidRPr="00730340">
        <w:rPr>
          <w:rStyle w:val="charTableNo"/>
        </w:rPr>
        <w:lastRenderedPageBreak/>
        <w:t>5</w:t>
      </w:r>
      <w:r>
        <w:tab/>
      </w:r>
      <w:r w:rsidRPr="00730340">
        <w:rPr>
          <w:rStyle w:val="charTableText"/>
        </w:rPr>
        <w:t>Earlier republications</w:t>
      </w:r>
      <w:bookmarkEnd w:id="126"/>
    </w:p>
    <w:p w14:paraId="7A20742C" w14:textId="77777777" w:rsidR="00EC460B" w:rsidRDefault="00EC460B" w:rsidP="00EC460B">
      <w:pPr>
        <w:pStyle w:val="EndNoteTextPub"/>
      </w:pPr>
      <w:r>
        <w:t xml:space="preserve">Some earlier republications were not numbered. The number in column 1 refers to the publication order.  </w:t>
      </w:r>
    </w:p>
    <w:p w14:paraId="4A15B84A" w14:textId="77777777" w:rsidR="00EC460B" w:rsidRDefault="00EC460B" w:rsidP="00EC460B">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E4BD5E9" w14:textId="77777777" w:rsidR="00EC460B" w:rsidRDefault="00EC460B" w:rsidP="00EC460B">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EC460B" w14:paraId="4C3F0DB3" w14:textId="77777777" w:rsidTr="008E709E">
        <w:trPr>
          <w:tblHeader/>
        </w:trPr>
        <w:tc>
          <w:tcPr>
            <w:tcW w:w="1576" w:type="dxa"/>
            <w:tcBorders>
              <w:bottom w:val="single" w:sz="4" w:space="0" w:color="auto"/>
            </w:tcBorders>
          </w:tcPr>
          <w:p w14:paraId="7E5A1C1D" w14:textId="77777777" w:rsidR="00EC460B" w:rsidRDefault="00EC460B" w:rsidP="008E709E">
            <w:pPr>
              <w:pStyle w:val="EarlierRepubHdg"/>
            </w:pPr>
            <w:r>
              <w:t>Republication No and date</w:t>
            </w:r>
          </w:p>
        </w:tc>
        <w:tc>
          <w:tcPr>
            <w:tcW w:w="1681" w:type="dxa"/>
            <w:tcBorders>
              <w:bottom w:val="single" w:sz="4" w:space="0" w:color="auto"/>
            </w:tcBorders>
          </w:tcPr>
          <w:p w14:paraId="61F587E2" w14:textId="77777777" w:rsidR="00EC460B" w:rsidRDefault="00EC460B" w:rsidP="008E709E">
            <w:pPr>
              <w:pStyle w:val="EarlierRepubHdg"/>
            </w:pPr>
            <w:r>
              <w:t>Effective</w:t>
            </w:r>
          </w:p>
        </w:tc>
        <w:tc>
          <w:tcPr>
            <w:tcW w:w="1783" w:type="dxa"/>
            <w:tcBorders>
              <w:bottom w:val="single" w:sz="4" w:space="0" w:color="auto"/>
            </w:tcBorders>
          </w:tcPr>
          <w:p w14:paraId="236AD2FA" w14:textId="77777777" w:rsidR="00EC460B" w:rsidRDefault="00EC460B" w:rsidP="008E709E">
            <w:pPr>
              <w:pStyle w:val="EarlierRepubHdg"/>
            </w:pPr>
            <w:r>
              <w:t>Last amendment made by</w:t>
            </w:r>
          </w:p>
        </w:tc>
        <w:tc>
          <w:tcPr>
            <w:tcW w:w="1783" w:type="dxa"/>
            <w:tcBorders>
              <w:bottom w:val="single" w:sz="4" w:space="0" w:color="auto"/>
            </w:tcBorders>
          </w:tcPr>
          <w:p w14:paraId="542C8D8C" w14:textId="77777777" w:rsidR="00EC460B" w:rsidRDefault="00EC460B" w:rsidP="008E709E">
            <w:pPr>
              <w:pStyle w:val="EarlierRepubHdg"/>
            </w:pPr>
            <w:r>
              <w:t>Republication for</w:t>
            </w:r>
          </w:p>
        </w:tc>
      </w:tr>
      <w:tr w:rsidR="00EC460B" w14:paraId="047517B9" w14:textId="77777777" w:rsidTr="009456CB">
        <w:trPr>
          <w:cantSplit/>
        </w:trPr>
        <w:tc>
          <w:tcPr>
            <w:tcW w:w="1576" w:type="dxa"/>
            <w:tcBorders>
              <w:top w:val="single" w:sz="4" w:space="0" w:color="auto"/>
              <w:bottom w:val="single" w:sz="4" w:space="0" w:color="auto"/>
            </w:tcBorders>
          </w:tcPr>
          <w:p w14:paraId="29FD5DB3" w14:textId="77777777" w:rsidR="00EC460B" w:rsidRDefault="00EC460B" w:rsidP="008E709E">
            <w:pPr>
              <w:pStyle w:val="EarlierRepubEntries"/>
            </w:pPr>
            <w:r>
              <w:t>R0A</w:t>
            </w:r>
            <w:r>
              <w:br/>
              <w:t>10 Jan 2008</w:t>
            </w:r>
          </w:p>
        </w:tc>
        <w:tc>
          <w:tcPr>
            <w:tcW w:w="1681" w:type="dxa"/>
            <w:tcBorders>
              <w:top w:val="single" w:sz="4" w:space="0" w:color="auto"/>
              <w:bottom w:val="single" w:sz="4" w:space="0" w:color="auto"/>
            </w:tcBorders>
          </w:tcPr>
          <w:p w14:paraId="7800756A" w14:textId="77777777" w:rsidR="00EC460B" w:rsidRDefault="00EC460B" w:rsidP="008E709E">
            <w:pPr>
              <w:pStyle w:val="EarlierRepubEntries"/>
            </w:pPr>
            <w:r>
              <w:t>2 July 2001–</w:t>
            </w:r>
            <w:r>
              <w:br/>
              <w:t>11 Sept 2001</w:t>
            </w:r>
          </w:p>
        </w:tc>
        <w:tc>
          <w:tcPr>
            <w:tcW w:w="1783" w:type="dxa"/>
            <w:tcBorders>
              <w:top w:val="single" w:sz="4" w:space="0" w:color="auto"/>
              <w:bottom w:val="single" w:sz="4" w:space="0" w:color="auto"/>
            </w:tcBorders>
          </w:tcPr>
          <w:p w14:paraId="44A55819" w14:textId="5397FB28" w:rsidR="00EC460B" w:rsidRDefault="00206D8E" w:rsidP="008E709E">
            <w:pPr>
              <w:pStyle w:val="EarlierRepubEntries"/>
            </w:pPr>
            <w:hyperlink r:id="rId469"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p>
        </w:tc>
        <w:tc>
          <w:tcPr>
            <w:tcW w:w="1783" w:type="dxa"/>
            <w:tcBorders>
              <w:top w:val="single" w:sz="4" w:space="0" w:color="auto"/>
              <w:bottom w:val="single" w:sz="4" w:space="0" w:color="auto"/>
            </w:tcBorders>
          </w:tcPr>
          <w:p w14:paraId="163182D6" w14:textId="088B1B9B" w:rsidR="00EC460B" w:rsidRDefault="00EC460B" w:rsidP="008E709E">
            <w:pPr>
              <w:pStyle w:val="EarlierRepubEntries"/>
            </w:pPr>
            <w:r>
              <w:t xml:space="preserve">amendments by </w:t>
            </w:r>
            <w:hyperlink r:id="rId470" w:tooltip="Gambling and Racing Control (Consequential Provisions) Act 1999" w:history="1">
              <w:r w:rsidR="00CC7DC9" w:rsidRPr="00CC7DC9">
                <w:rPr>
                  <w:rStyle w:val="charCitHyperlinkAbbrev"/>
                </w:rPr>
                <w:t>A1999</w:t>
              </w:r>
              <w:r w:rsidR="00CC7DC9" w:rsidRPr="00CC7DC9">
                <w:rPr>
                  <w:rStyle w:val="charCitHyperlinkAbbrev"/>
                </w:rPr>
                <w:noBreakHyphen/>
                <w:t>47</w:t>
              </w:r>
            </w:hyperlink>
          </w:p>
        </w:tc>
      </w:tr>
      <w:tr w:rsidR="00EC460B" w14:paraId="13C8D242" w14:textId="77777777" w:rsidTr="009456CB">
        <w:trPr>
          <w:cantSplit/>
        </w:trPr>
        <w:tc>
          <w:tcPr>
            <w:tcW w:w="1576" w:type="dxa"/>
            <w:tcBorders>
              <w:top w:val="single" w:sz="4" w:space="0" w:color="auto"/>
              <w:bottom w:val="single" w:sz="4" w:space="0" w:color="auto"/>
            </w:tcBorders>
          </w:tcPr>
          <w:p w14:paraId="1B1BCEBB" w14:textId="77777777" w:rsidR="00EC460B" w:rsidRDefault="00EC460B" w:rsidP="008E709E">
            <w:pPr>
              <w:pStyle w:val="EarlierRepubEntries"/>
            </w:pPr>
            <w:r>
              <w:t>R1</w:t>
            </w:r>
            <w:r>
              <w:br/>
              <w:t>12 Sept 2001</w:t>
            </w:r>
          </w:p>
        </w:tc>
        <w:tc>
          <w:tcPr>
            <w:tcW w:w="1681" w:type="dxa"/>
            <w:tcBorders>
              <w:top w:val="single" w:sz="4" w:space="0" w:color="auto"/>
              <w:bottom w:val="single" w:sz="4" w:space="0" w:color="auto"/>
            </w:tcBorders>
          </w:tcPr>
          <w:p w14:paraId="14D68A18" w14:textId="77777777" w:rsidR="00EC460B" w:rsidRDefault="00EC460B" w:rsidP="008E709E">
            <w:pPr>
              <w:pStyle w:val="EarlierRepubEntries"/>
            </w:pPr>
            <w:r>
              <w:t>12 Sept 2001–</w:t>
            </w:r>
            <w:r>
              <w:br/>
              <w:t>18 Dec 2003</w:t>
            </w:r>
          </w:p>
        </w:tc>
        <w:tc>
          <w:tcPr>
            <w:tcW w:w="1783" w:type="dxa"/>
            <w:tcBorders>
              <w:top w:val="single" w:sz="4" w:space="0" w:color="auto"/>
              <w:bottom w:val="single" w:sz="4" w:space="0" w:color="auto"/>
            </w:tcBorders>
          </w:tcPr>
          <w:p w14:paraId="057C6A01" w14:textId="5BAEB644" w:rsidR="00EC460B" w:rsidRDefault="00206D8E" w:rsidP="008E709E">
            <w:pPr>
              <w:pStyle w:val="EarlierRepubEntries"/>
            </w:pPr>
            <w:hyperlink r:id="rId471" w:tooltip="Legislation (Consequential Amendments) Act 2001" w:history="1">
              <w:r w:rsidR="00CC7DC9" w:rsidRPr="00CC7DC9">
                <w:rPr>
                  <w:rStyle w:val="charCitHyperlinkAbbrev"/>
                </w:rPr>
                <w:t>A2001</w:t>
              </w:r>
              <w:r w:rsidR="00CC7DC9" w:rsidRPr="00CC7DC9">
                <w:rPr>
                  <w:rStyle w:val="charCitHyperlinkAbbrev"/>
                </w:rPr>
                <w:noBreakHyphen/>
                <w:t>44</w:t>
              </w:r>
            </w:hyperlink>
          </w:p>
        </w:tc>
        <w:tc>
          <w:tcPr>
            <w:tcW w:w="1783" w:type="dxa"/>
            <w:tcBorders>
              <w:top w:val="single" w:sz="4" w:space="0" w:color="auto"/>
              <w:bottom w:val="single" w:sz="4" w:space="0" w:color="auto"/>
            </w:tcBorders>
          </w:tcPr>
          <w:p w14:paraId="10FB4D15" w14:textId="589327F1" w:rsidR="00EC460B" w:rsidRDefault="00EC460B" w:rsidP="008E709E">
            <w:pPr>
              <w:pStyle w:val="EarlierRepubEntries"/>
            </w:pPr>
            <w:r>
              <w:t xml:space="preserve">amendments by </w:t>
            </w:r>
            <w:hyperlink r:id="rId472" w:tooltip="Legislation (Consequential Amendments) Act 2001" w:history="1">
              <w:r w:rsidR="00CC7DC9" w:rsidRPr="00CC7DC9">
                <w:rPr>
                  <w:rStyle w:val="charCitHyperlinkAbbrev"/>
                </w:rPr>
                <w:t>A2001</w:t>
              </w:r>
              <w:r w:rsidR="00CC7DC9" w:rsidRPr="00CC7DC9">
                <w:rPr>
                  <w:rStyle w:val="charCitHyperlinkAbbrev"/>
                </w:rPr>
                <w:noBreakHyphen/>
                <w:t>44</w:t>
              </w:r>
            </w:hyperlink>
          </w:p>
        </w:tc>
      </w:tr>
      <w:tr w:rsidR="00EC460B" w14:paraId="62B8D1D0" w14:textId="77777777" w:rsidTr="009456CB">
        <w:trPr>
          <w:cantSplit/>
        </w:trPr>
        <w:tc>
          <w:tcPr>
            <w:tcW w:w="1576" w:type="dxa"/>
            <w:tcBorders>
              <w:top w:val="single" w:sz="4" w:space="0" w:color="auto"/>
              <w:bottom w:val="single" w:sz="4" w:space="0" w:color="auto"/>
            </w:tcBorders>
          </w:tcPr>
          <w:p w14:paraId="1A36E739" w14:textId="77777777" w:rsidR="00EC460B" w:rsidRDefault="00EC460B" w:rsidP="008E709E">
            <w:pPr>
              <w:pStyle w:val="EarlierRepubEntries"/>
            </w:pPr>
            <w:r>
              <w:t>R2</w:t>
            </w:r>
            <w:r>
              <w:br/>
              <w:t>19 Dec 2003</w:t>
            </w:r>
          </w:p>
        </w:tc>
        <w:tc>
          <w:tcPr>
            <w:tcW w:w="1681" w:type="dxa"/>
            <w:tcBorders>
              <w:top w:val="single" w:sz="4" w:space="0" w:color="auto"/>
              <w:bottom w:val="single" w:sz="4" w:space="0" w:color="auto"/>
            </w:tcBorders>
          </w:tcPr>
          <w:p w14:paraId="475146DB" w14:textId="77777777" w:rsidR="00EC460B" w:rsidRDefault="00EC460B" w:rsidP="008E709E">
            <w:pPr>
              <w:pStyle w:val="EarlierRepubEntries"/>
            </w:pPr>
            <w:r>
              <w:t>19 Dec 2003–</w:t>
            </w:r>
            <w:r>
              <w:br/>
              <w:t>12 Apr 2004</w:t>
            </w:r>
          </w:p>
        </w:tc>
        <w:tc>
          <w:tcPr>
            <w:tcW w:w="1783" w:type="dxa"/>
            <w:tcBorders>
              <w:top w:val="single" w:sz="4" w:space="0" w:color="auto"/>
              <w:bottom w:val="single" w:sz="4" w:space="0" w:color="auto"/>
            </w:tcBorders>
          </w:tcPr>
          <w:p w14:paraId="14180E89" w14:textId="20702F34" w:rsidR="00EC460B" w:rsidRDefault="00206D8E" w:rsidP="008E709E">
            <w:pPr>
              <w:pStyle w:val="EarlierRepubEntries"/>
            </w:pPr>
            <w:hyperlink r:id="rId473" w:tooltip="Statute Law Amendment Act 2003 (No 2)" w:history="1">
              <w:r w:rsidR="00CC7DC9" w:rsidRPr="00CC7DC9">
                <w:rPr>
                  <w:rStyle w:val="charCitHyperlinkAbbrev"/>
                </w:rPr>
                <w:t>A2003</w:t>
              </w:r>
              <w:r w:rsidR="00CC7DC9" w:rsidRPr="00CC7DC9">
                <w:rPr>
                  <w:rStyle w:val="charCitHyperlinkAbbrev"/>
                </w:rPr>
                <w:noBreakHyphen/>
                <w:t>56</w:t>
              </w:r>
            </w:hyperlink>
          </w:p>
        </w:tc>
        <w:tc>
          <w:tcPr>
            <w:tcW w:w="1783" w:type="dxa"/>
            <w:tcBorders>
              <w:top w:val="single" w:sz="4" w:space="0" w:color="auto"/>
              <w:bottom w:val="single" w:sz="4" w:space="0" w:color="auto"/>
            </w:tcBorders>
          </w:tcPr>
          <w:p w14:paraId="79F2627A" w14:textId="0ACFB1E4" w:rsidR="00EC460B" w:rsidRDefault="00EC460B" w:rsidP="008E709E">
            <w:pPr>
              <w:pStyle w:val="EarlierRepubEntries"/>
            </w:pPr>
            <w:r>
              <w:t xml:space="preserve">amendments by </w:t>
            </w:r>
            <w:hyperlink r:id="rId474" w:tooltip="Statute Law Amendment Act 2003 (No 2)" w:history="1">
              <w:r w:rsidR="00CC7DC9" w:rsidRPr="00CC7DC9">
                <w:rPr>
                  <w:rStyle w:val="charCitHyperlinkAbbrev"/>
                </w:rPr>
                <w:t>A2003</w:t>
              </w:r>
              <w:r w:rsidR="00CC7DC9" w:rsidRPr="00CC7DC9">
                <w:rPr>
                  <w:rStyle w:val="charCitHyperlinkAbbrev"/>
                </w:rPr>
                <w:noBreakHyphen/>
                <w:t>56</w:t>
              </w:r>
            </w:hyperlink>
          </w:p>
        </w:tc>
      </w:tr>
      <w:tr w:rsidR="00EC460B" w14:paraId="74DFCAEC" w14:textId="77777777" w:rsidTr="009456CB">
        <w:trPr>
          <w:cantSplit/>
        </w:trPr>
        <w:tc>
          <w:tcPr>
            <w:tcW w:w="1576" w:type="dxa"/>
            <w:tcBorders>
              <w:top w:val="single" w:sz="4" w:space="0" w:color="auto"/>
              <w:bottom w:val="single" w:sz="4" w:space="0" w:color="auto"/>
            </w:tcBorders>
          </w:tcPr>
          <w:p w14:paraId="6755FD30" w14:textId="77777777" w:rsidR="00EC460B" w:rsidRDefault="00EC460B" w:rsidP="008E709E">
            <w:pPr>
              <w:pStyle w:val="EarlierRepubEntries"/>
            </w:pPr>
            <w:r>
              <w:t>R3</w:t>
            </w:r>
            <w:r>
              <w:br/>
              <w:t>13 Apr 2004</w:t>
            </w:r>
          </w:p>
        </w:tc>
        <w:tc>
          <w:tcPr>
            <w:tcW w:w="1681" w:type="dxa"/>
            <w:tcBorders>
              <w:top w:val="single" w:sz="4" w:space="0" w:color="auto"/>
              <w:bottom w:val="single" w:sz="4" w:space="0" w:color="auto"/>
            </w:tcBorders>
          </w:tcPr>
          <w:p w14:paraId="68DF1877" w14:textId="77777777" w:rsidR="00EC460B" w:rsidRDefault="00EC460B" w:rsidP="008E709E">
            <w:pPr>
              <w:pStyle w:val="EarlierRepubEntries"/>
            </w:pPr>
            <w:r>
              <w:t>13 Apr 2004–</w:t>
            </w:r>
            <w:r>
              <w:br/>
              <w:t>22 Nov 2005</w:t>
            </w:r>
          </w:p>
        </w:tc>
        <w:tc>
          <w:tcPr>
            <w:tcW w:w="1783" w:type="dxa"/>
            <w:tcBorders>
              <w:top w:val="single" w:sz="4" w:space="0" w:color="auto"/>
              <w:bottom w:val="single" w:sz="4" w:space="0" w:color="auto"/>
            </w:tcBorders>
          </w:tcPr>
          <w:p w14:paraId="51BA7B00" w14:textId="5CE81CB1" w:rsidR="00EC460B" w:rsidRDefault="00206D8E" w:rsidP="008E709E">
            <w:pPr>
              <w:pStyle w:val="EarlierRepubEntries"/>
            </w:pPr>
            <w:hyperlink r:id="rId475" w:tooltip="Annual Reports Legislation Amendment Act 2004" w:history="1">
              <w:r w:rsidR="00CC7DC9" w:rsidRPr="00CC7DC9">
                <w:rPr>
                  <w:rStyle w:val="charCitHyperlinkAbbrev"/>
                </w:rPr>
                <w:t>A2004</w:t>
              </w:r>
              <w:r w:rsidR="00CC7DC9" w:rsidRPr="00CC7DC9">
                <w:rPr>
                  <w:rStyle w:val="charCitHyperlinkAbbrev"/>
                </w:rPr>
                <w:noBreakHyphen/>
                <w:t>9</w:t>
              </w:r>
            </w:hyperlink>
          </w:p>
        </w:tc>
        <w:tc>
          <w:tcPr>
            <w:tcW w:w="1783" w:type="dxa"/>
            <w:tcBorders>
              <w:top w:val="single" w:sz="4" w:space="0" w:color="auto"/>
              <w:bottom w:val="single" w:sz="4" w:space="0" w:color="auto"/>
            </w:tcBorders>
          </w:tcPr>
          <w:p w14:paraId="7A0D8CCF" w14:textId="4FA19A3A" w:rsidR="00EC460B" w:rsidRDefault="00EC460B" w:rsidP="008E709E">
            <w:pPr>
              <w:pStyle w:val="EarlierRepubEntries"/>
            </w:pPr>
            <w:r>
              <w:t xml:space="preserve">amendments by </w:t>
            </w:r>
            <w:hyperlink r:id="rId476" w:tooltip="Annual Reports Legislation Amendment Act 2004" w:history="1">
              <w:r w:rsidR="00CC7DC9" w:rsidRPr="00CC7DC9">
                <w:rPr>
                  <w:rStyle w:val="charCitHyperlinkAbbrev"/>
                </w:rPr>
                <w:t>A2004</w:t>
              </w:r>
              <w:r w:rsidR="00CC7DC9" w:rsidRPr="00CC7DC9">
                <w:rPr>
                  <w:rStyle w:val="charCitHyperlinkAbbrev"/>
                </w:rPr>
                <w:noBreakHyphen/>
                <w:t>9</w:t>
              </w:r>
            </w:hyperlink>
          </w:p>
        </w:tc>
      </w:tr>
      <w:tr w:rsidR="00EC460B" w14:paraId="07400501" w14:textId="77777777" w:rsidTr="009456CB">
        <w:trPr>
          <w:cantSplit/>
        </w:trPr>
        <w:tc>
          <w:tcPr>
            <w:tcW w:w="1576" w:type="dxa"/>
            <w:tcBorders>
              <w:top w:val="single" w:sz="4" w:space="0" w:color="auto"/>
              <w:bottom w:val="single" w:sz="4" w:space="0" w:color="auto"/>
            </w:tcBorders>
          </w:tcPr>
          <w:p w14:paraId="4878A4F6" w14:textId="77777777" w:rsidR="00EC460B" w:rsidRDefault="00EC460B" w:rsidP="008E709E">
            <w:pPr>
              <w:pStyle w:val="EarlierRepubEntries"/>
            </w:pPr>
            <w:r>
              <w:t>R4</w:t>
            </w:r>
            <w:r>
              <w:br/>
              <w:t>23 Nov 2005</w:t>
            </w:r>
          </w:p>
        </w:tc>
        <w:tc>
          <w:tcPr>
            <w:tcW w:w="1681" w:type="dxa"/>
            <w:tcBorders>
              <w:top w:val="single" w:sz="4" w:space="0" w:color="auto"/>
              <w:bottom w:val="single" w:sz="4" w:space="0" w:color="auto"/>
            </w:tcBorders>
          </w:tcPr>
          <w:p w14:paraId="575D5A7E" w14:textId="77777777" w:rsidR="00EC460B" w:rsidRDefault="00EC460B" w:rsidP="008E709E">
            <w:pPr>
              <w:pStyle w:val="EarlierRepubEntries"/>
            </w:pPr>
            <w:r>
              <w:t>23 Nov 2005–</w:t>
            </w:r>
            <w:r>
              <w:br/>
              <w:t>16 Mar 2006</w:t>
            </w:r>
          </w:p>
        </w:tc>
        <w:tc>
          <w:tcPr>
            <w:tcW w:w="1783" w:type="dxa"/>
            <w:tcBorders>
              <w:top w:val="single" w:sz="4" w:space="0" w:color="auto"/>
              <w:bottom w:val="single" w:sz="4" w:space="0" w:color="auto"/>
            </w:tcBorders>
          </w:tcPr>
          <w:p w14:paraId="3365678B" w14:textId="05A67A71" w:rsidR="00EC460B" w:rsidRDefault="00206D8E" w:rsidP="008E709E">
            <w:pPr>
              <w:pStyle w:val="EarlierRepubEntries"/>
            </w:pPr>
            <w:hyperlink r:id="rId477" w:tooltip="Criminal Code (Administration of Justice Offences) Amendment Act 2005" w:history="1">
              <w:r w:rsidR="00CC7DC9" w:rsidRPr="00CC7DC9">
                <w:rPr>
                  <w:rStyle w:val="charCitHyperlinkAbbrev"/>
                </w:rPr>
                <w:t>A2005</w:t>
              </w:r>
              <w:r w:rsidR="00CC7DC9" w:rsidRPr="00CC7DC9">
                <w:rPr>
                  <w:rStyle w:val="charCitHyperlinkAbbrev"/>
                </w:rPr>
                <w:noBreakHyphen/>
                <w:t>53</w:t>
              </w:r>
            </w:hyperlink>
          </w:p>
        </w:tc>
        <w:tc>
          <w:tcPr>
            <w:tcW w:w="1783" w:type="dxa"/>
            <w:tcBorders>
              <w:top w:val="single" w:sz="4" w:space="0" w:color="auto"/>
              <w:bottom w:val="single" w:sz="4" w:space="0" w:color="auto"/>
            </w:tcBorders>
          </w:tcPr>
          <w:p w14:paraId="54421C2E" w14:textId="5EB3EC95" w:rsidR="00EC460B" w:rsidRDefault="00EC460B" w:rsidP="008E709E">
            <w:pPr>
              <w:pStyle w:val="EarlierRepubEntries"/>
            </w:pPr>
            <w:r>
              <w:t xml:space="preserve">amendments by </w:t>
            </w:r>
            <w:hyperlink r:id="rId478" w:tooltip="Criminal Code (Administration of Justice Offences) Amendment Act 2005" w:history="1">
              <w:r w:rsidR="00CC7DC9" w:rsidRPr="00CC7DC9">
                <w:rPr>
                  <w:rStyle w:val="charCitHyperlinkAbbrev"/>
                </w:rPr>
                <w:t>A2005</w:t>
              </w:r>
              <w:r w:rsidR="00CC7DC9" w:rsidRPr="00CC7DC9">
                <w:rPr>
                  <w:rStyle w:val="charCitHyperlinkAbbrev"/>
                </w:rPr>
                <w:noBreakHyphen/>
                <w:t>53</w:t>
              </w:r>
            </w:hyperlink>
          </w:p>
        </w:tc>
      </w:tr>
      <w:tr w:rsidR="00EC460B" w14:paraId="119FE784" w14:textId="77777777" w:rsidTr="009456CB">
        <w:trPr>
          <w:cantSplit/>
        </w:trPr>
        <w:tc>
          <w:tcPr>
            <w:tcW w:w="1576" w:type="dxa"/>
            <w:tcBorders>
              <w:top w:val="single" w:sz="4" w:space="0" w:color="auto"/>
              <w:bottom w:val="single" w:sz="4" w:space="0" w:color="auto"/>
            </w:tcBorders>
          </w:tcPr>
          <w:p w14:paraId="3E0CA73E" w14:textId="77777777" w:rsidR="00EC460B" w:rsidRDefault="00EC460B" w:rsidP="008E709E">
            <w:pPr>
              <w:pStyle w:val="EarlierRepubEntries"/>
            </w:pPr>
            <w:r>
              <w:t>R5</w:t>
            </w:r>
            <w:r>
              <w:br/>
              <w:t>17 Mar 2006</w:t>
            </w:r>
          </w:p>
        </w:tc>
        <w:tc>
          <w:tcPr>
            <w:tcW w:w="1681" w:type="dxa"/>
            <w:tcBorders>
              <w:top w:val="single" w:sz="4" w:space="0" w:color="auto"/>
              <w:bottom w:val="single" w:sz="4" w:space="0" w:color="auto"/>
            </w:tcBorders>
          </w:tcPr>
          <w:p w14:paraId="0678D1FD" w14:textId="77777777" w:rsidR="00EC460B" w:rsidRDefault="00EC460B" w:rsidP="008E709E">
            <w:pPr>
              <w:pStyle w:val="EarlierRepubEntries"/>
            </w:pPr>
            <w:r>
              <w:t>17 Mar 2006–</w:t>
            </w:r>
            <w:r>
              <w:br/>
              <w:t>15 Nov 2006</w:t>
            </w:r>
          </w:p>
        </w:tc>
        <w:tc>
          <w:tcPr>
            <w:tcW w:w="1783" w:type="dxa"/>
            <w:tcBorders>
              <w:top w:val="single" w:sz="4" w:space="0" w:color="auto"/>
              <w:bottom w:val="single" w:sz="4" w:space="0" w:color="auto"/>
            </w:tcBorders>
          </w:tcPr>
          <w:p w14:paraId="641C8FEE" w14:textId="3787FE6D" w:rsidR="00EC460B" w:rsidRDefault="00206D8E" w:rsidP="008E709E">
            <w:pPr>
              <w:pStyle w:val="EarlierRepubEntries"/>
            </w:pPr>
            <w:hyperlink r:id="rId479"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p>
        </w:tc>
        <w:tc>
          <w:tcPr>
            <w:tcW w:w="1783" w:type="dxa"/>
            <w:tcBorders>
              <w:top w:val="single" w:sz="4" w:space="0" w:color="auto"/>
              <w:bottom w:val="single" w:sz="4" w:space="0" w:color="auto"/>
            </w:tcBorders>
          </w:tcPr>
          <w:p w14:paraId="36CA8011" w14:textId="77385D75" w:rsidR="00EC460B" w:rsidRDefault="00EC460B" w:rsidP="008E709E">
            <w:pPr>
              <w:pStyle w:val="EarlierRepubEntries"/>
            </w:pPr>
            <w:r>
              <w:t xml:space="preserve">amendments by </w:t>
            </w:r>
            <w:hyperlink r:id="rId480" w:tooltip="Racing (Jockeys Accident Insurance) Amendment Act 2006" w:history="1">
              <w:r w:rsidR="00CC7DC9" w:rsidRPr="00CC7DC9">
                <w:rPr>
                  <w:rStyle w:val="charCitHyperlinkAbbrev"/>
                </w:rPr>
                <w:t>A2006</w:t>
              </w:r>
              <w:r w:rsidR="00CC7DC9" w:rsidRPr="00CC7DC9">
                <w:rPr>
                  <w:rStyle w:val="charCitHyperlinkAbbrev"/>
                </w:rPr>
                <w:noBreakHyphen/>
                <w:t>7</w:t>
              </w:r>
            </w:hyperlink>
          </w:p>
        </w:tc>
      </w:tr>
      <w:tr w:rsidR="00EC460B" w14:paraId="1E0410D7" w14:textId="77777777" w:rsidTr="009456CB">
        <w:trPr>
          <w:cantSplit/>
        </w:trPr>
        <w:tc>
          <w:tcPr>
            <w:tcW w:w="1576" w:type="dxa"/>
            <w:tcBorders>
              <w:top w:val="single" w:sz="4" w:space="0" w:color="auto"/>
              <w:bottom w:val="single" w:sz="4" w:space="0" w:color="auto"/>
            </w:tcBorders>
          </w:tcPr>
          <w:p w14:paraId="3E81768A" w14:textId="77777777" w:rsidR="00EC460B" w:rsidRDefault="00EC460B" w:rsidP="008E709E">
            <w:pPr>
              <w:pStyle w:val="EarlierRepubEntries"/>
            </w:pPr>
            <w:r>
              <w:t>R6</w:t>
            </w:r>
            <w:r>
              <w:br/>
              <w:t>16 Nov 2006</w:t>
            </w:r>
          </w:p>
        </w:tc>
        <w:tc>
          <w:tcPr>
            <w:tcW w:w="1681" w:type="dxa"/>
            <w:tcBorders>
              <w:top w:val="single" w:sz="4" w:space="0" w:color="auto"/>
              <w:bottom w:val="single" w:sz="4" w:space="0" w:color="auto"/>
            </w:tcBorders>
          </w:tcPr>
          <w:p w14:paraId="07AD5FD5" w14:textId="77777777" w:rsidR="00EC460B" w:rsidRDefault="00EC460B" w:rsidP="008E709E">
            <w:pPr>
              <w:pStyle w:val="EarlierRepubEntries"/>
            </w:pPr>
            <w:r>
              <w:t>16 Nov 2006–</w:t>
            </w:r>
            <w:r>
              <w:br/>
              <w:t>16 Nov 2007</w:t>
            </w:r>
          </w:p>
        </w:tc>
        <w:tc>
          <w:tcPr>
            <w:tcW w:w="1783" w:type="dxa"/>
            <w:tcBorders>
              <w:top w:val="single" w:sz="4" w:space="0" w:color="auto"/>
              <w:bottom w:val="single" w:sz="4" w:space="0" w:color="auto"/>
            </w:tcBorders>
          </w:tcPr>
          <w:p w14:paraId="21421DBC" w14:textId="486644BE" w:rsidR="00EC460B" w:rsidRDefault="00206D8E" w:rsidP="008E709E">
            <w:pPr>
              <w:pStyle w:val="EarlierRepubEntries"/>
            </w:pPr>
            <w:hyperlink r:id="rId481" w:tooltip="Statute Law Amendment Act 2006" w:history="1">
              <w:r w:rsidR="00CC7DC9" w:rsidRPr="00CC7DC9">
                <w:rPr>
                  <w:rStyle w:val="charCitHyperlinkAbbrev"/>
                </w:rPr>
                <w:t>A2006</w:t>
              </w:r>
              <w:r w:rsidR="00CC7DC9" w:rsidRPr="00CC7DC9">
                <w:rPr>
                  <w:rStyle w:val="charCitHyperlinkAbbrev"/>
                </w:rPr>
                <w:noBreakHyphen/>
                <w:t>42</w:t>
              </w:r>
            </w:hyperlink>
          </w:p>
        </w:tc>
        <w:tc>
          <w:tcPr>
            <w:tcW w:w="1783" w:type="dxa"/>
            <w:tcBorders>
              <w:top w:val="single" w:sz="4" w:space="0" w:color="auto"/>
              <w:bottom w:val="single" w:sz="4" w:space="0" w:color="auto"/>
            </w:tcBorders>
          </w:tcPr>
          <w:p w14:paraId="007B8759" w14:textId="166814F4" w:rsidR="00EC460B" w:rsidRDefault="00EC460B" w:rsidP="008E709E">
            <w:pPr>
              <w:pStyle w:val="EarlierRepubEntries"/>
            </w:pPr>
            <w:r>
              <w:t xml:space="preserve">amendments by </w:t>
            </w:r>
            <w:hyperlink r:id="rId482" w:tooltip="Statute Law Amendment Act 2006" w:history="1">
              <w:r w:rsidR="00CC7DC9" w:rsidRPr="00CC7DC9">
                <w:rPr>
                  <w:rStyle w:val="charCitHyperlinkAbbrev"/>
                </w:rPr>
                <w:t>A2006</w:t>
              </w:r>
              <w:r w:rsidR="00CC7DC9" w:rsidRPr="00CC7DC9">
                <w:rPr>
                  <w:rStyle w:val="charCitHyperlinkAbbrev"/>
                </w:rPr>
                <w:noBreakHyphen/>
                <w:t>42</w:t>
              </w:r>
            </w:hyperlink>
          </w:p>
        </w:tc>
      </w:tr>
      <w:tr w:rsidR="00EC460B" w14:paraId="173379B1" w14:textId="77777777" w:rsidTr="009456CB">
        <w:trPr>
          <w:cantSplit/>
        </w:trPr>
        <w:tc>
          <w:tcPr>
            <w:tcW w:w="1576" w:type="dxa"/>
            <w:tcBorders>
              <w:top w:val="single" w:sz="4" w:space="0" w:color="auto"/>
              <w:bottom w:val="single" w:sz="4" w:space="0" w:color="auto"/>
            </w:tcBorders>
          </w:tcPr>
          <w:p w14:paraId="1D06C1BB" w14:textId="77777777" w:rsidR="00EC460B" w:rsidRDefault="00EC460B" w:rsidP="008E709E">
            <w:pPr>
              <w:pStyle w:val="EarlierRepubEntries"/>
            </w:pPr>
            <w:r>
              <w:t>R7</w:t>
            </w:r>
            <w:r>
              <w:br/>
              <w:t>17 Nov 2007</w:t>
            </w:r>
          </w:p>
        </w:tc>
        <w:tc>
          <w:tcPr>
            <w:tcW w:w="1681" w:type="dxa"/>
            <w:tcBorders>
              <w:top w:val="single" w:sz="4" w:space="0" w:color="auto"/>
              <w:bottom w:val="single" w:sz="4" w:space="0" w:color="auto"/>
            </w:tcBorders>
          </w:tcPr>
          <w:p w14:paraId="2742D5B3" w14:textId="77777777" w:rsidR="00EC460B" w:rsidRDefault="00EC460B" w:rsidP="008E709E">
            <w:pPr>
              <w:pStyle w:val="EarlierRepubEntries"/>
            </w:pPr>
            <w:r>
              <w:t>17 Nov 2007–</w:t>
            </w:r>
            <w:r>
              <w:br/>
              <w:t>1 Feb 2009</w:t>
            </w:r>
          </w:p>
        </w:tc>
        <w:tc>
          <w:tcPr>
            <w:tcW w:w="1783" w:type="dxa"/>
            <w:tcBorders>
              <w:top w:val="single" w:sz="4" w:space="0" w:color="auto"/>
              <w:bottom w:val="single" w:sz="4" w:space="0" w:color="auto"/>
            </w:tcBorders>
          </w:tcPr>
          <w:p w14:paraId="4A0CFD0B" w14:textId="31F885A5" w:rsidR="00EC460B" w:rsidRDefault="00206D8E" w:rsidP="008E709E">
            <w:pPr>
              <w:pStyle w:val="EarlierRepubEntries"/>
            </w:pPr>
            <w:hyperlink r:id="rId483" w:tooltip="Statute Law Amendment Act 2006" w:history="1">
              <w:r w:rsidR="00CC7DC9" w:rsidRPr="00CC7DC9">
                <w:rPr>
                  <w:rStyle w:val="charCitHyperlinkAbbrev"/>
                </w:rPr>
                <w:t>A2006</w:t>
              </w:r>
              <w:r w:rsidR="00CC7DC9" w:rsidRPr="00CC7DC9">
                <w:rPr>
                  <w:rStyle w:val="charCitHyperlinkAbbrev"/>
                </w:rPr>
                <w:noBreakHyphen/>
                <w:t>42</w:t>
              </w:r>
            </w:hyperlink>
          </w:p>
        </w:tc>
        <w:tc>
          <w:tcPr>
            <w:tcW w:w="1783" w:type="dxa"/>
            <w:tcBorders>
              <w:top w:val="single" w:sz="4" w:space="0" w:color="auto"/>
              <w:bottom w:val="single" w:sz="4" w:space="0" w:color="auto"/>
            </w:tcBorders>
          </w:tcPr>
          <w:p w14:paraId="6F547C5A" w14:textId="77777777" w:rsidR="00EC460B" w:rsidRDefault="00EC460B" w:rsidP="008E709E">
            <w:pPr>
              <w:pStyle w:val="EarlierRepubEntries"/>
            </w:pPr>
            <w:r>
              <w:t>commenced expiry</w:t>
            </w:r>
          </w:p>
        </w:tc>
      </w:tr>
      <w:tr w:rsidR="00EC460B" w14:paraId="39D78BED" w14:textId="77777777" w:rsidTr="009456CB">
        <w:trPr>
          <w:cantSplit/>
        </w:trPr>
        <w:tc>
          <w:tcPr>
            <w:tcW w:w="1576" w:type="dxa"/>
            <w:tcBorders>
              <w:top w:val="single" w:sz="4" w:space="0" w:color="auto"/>
              <w:bottom w:val="single" w:sz="4" w:space="0" w:color="auto"/>
            </w:tcBorders>
          </w:tcPr>
          <w:p w14:paraId="2CD02B7B" w14:textId="77777777" w:rsidR="00EC460B" w:rsidRDefault="00EC460B" w:rsidP="008E709E">
            <w:pPr>
              <w:pStyle w:val="EarlierRepubEntries"/>
            </w:pPr>
            <w:r>
              <w:t>R8</w:t>
            </w:r>
            <w:r>
              <w:br/>
              <w:t>2 Feb 2009</w:t>
            </w:r>
          </w:p>
        </w:tc>
        <w:tc>
          <w:tcPr>
            <w:tcW w:w="1681" w:type="dxa"/>
            <w:tcBorders>
              <w:top w:val="single" w:sz="4" w:space="0" w:color="auto"/>
              <w:bottom w:val="single" w:sz="4" w:space="0" w:color="auto"/>
            </w:tcBorders>
          </w:tcPr>
          <w:p w14:paraId="4920DFA8" w14:textId="77777777" w:rsidR="00EC460B" w:rsidRDefault="00EC460B" w:rsidP="008E709E">
            <w:pPr>
              <w:pStyle w:val="EarlierRepubEntries"/>
            </w:pPr>
            <w:r>
              <w:t>2 Feb 2009–</w:t>
            </w:r>
            <w:r>
              <w:br/>
              <w:t>17 Mar 2009</w:t>
            </w:r>
          </w:p>
        </w:tc>
        <w:tc>
          <w:tcPr>
            <w:tcW w:w="1783" w:type="dxa"/>
            <w:tcBorders>
              <w:top w:val="single" w:sz="4" w:space="0" w:color="auto"/>
              <w:bottom w:val="single" w:sz="4" w:space="0" w:color="auto"/>
            </w:tcBorders>
          </w:tcPr>
          <w:p w14:paraId="0D30FEEF" w14:textId="262BDCD7" w:rsidR="00EC460B" w:rsidRDefault="00206D8E" w:rsidP="008E709E">
            <w:pPr>
              <w:pStyle w:val="EarlierRepubEntries"/>
            </w:pPr>
            <w:hyperlink r:id="rId484"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p>
        </w:tc>
        <w:tc>
          <w:tcPr>
            <w:tcW w:w="1783" w:type="dxa"/>
            <w:tcBorders>
              <w:top w:val="single" w:sz="4" w:space="0" w:color="auto"/>
              <w:bottom w:val="single" w:sz="4" w:space="0" w:color="auto"/>
            </w:tcBorders>
          </w:tcPr>
          <w:p w14:paraId="2BB0D491" w14:textId="7BC3EC09" w:rsidR="00EC460B" w:rsidRDefault="00EC460B" w:rsidP="008E709E">
            <w:pPr>
              <w:pStyle w:val="EarlierRepubEntries"/>
            </w:pPr>
            <w:r>
              <w:t xml:space="preserve">amendments by </w:t>
            </w:r>
            <w:hyperlink r:id="rId485"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p>
        </w:tc>
      </w:tr>
      <w:tr w:rsidR="00EC460B" w14:paraId="68912EEC" w14:textId="77777777" w:rsidTr="009456CB">
        <w:trPr>
          <w:cantSplit/>
        </w:trPr>
        <w:tc>
          <w:tcPr>
            <w:tcW w:w="1576" w:type="dxa"/>
            <w:tcBorders>
              <w:top w:val="single" w:sz="4" w:space="0" w:color="auto"/>
              <w:bottom w:val="single" w:sz="4" w:space="0" w:color="auto"/>
            </w:tcBorders>
          </w:tcPr>
          <w:p w14:paraId="1D1FE75B" w14:textId="77777777" w:rsidR="00EC460B" w:rsidRDefault="00EC460B" w:rsidP="008E709E">
            <w:pPr>
              <w:pStyle w:val="EarlierRepubEntries"/>
            </w:pPr>
            <w:r>
              <w:t>R9</w:t>
            </w:r>
            <w:r>
              <w:br/>
              <w:t>18 Mar 2009</w:t>
            </w:r>
          </w:p>
        </w:tc>
        <w:tc>
          <w:tcPr>
            <w:tcW w:w="1681" w:type="dxa"/>
            <w:tcBorders>
              <w:top w:val="single" w:sz="4" w:space="0" w:color="auto"/>
              <w:bottom w:val="single" w:sz="4" w:space="0" w:color="auto"/>
            </w:tcBorders>
          </w:tcPr>
          <w:p w14:paraId="6BFB42E1" w14:textId="77777777" w:rsidR="00EC460B" w:rsidRDefault="00EC460B" w:rsidP="008E709E">
            <w:pPr>
              <w:pStyle w:val="EarlierRepubEntries"/>
            </w:pPr>
            <w:r>
              <w:t>18 Mar 2009–</w:t>
            </w:r>
            <w:r>
              <w:br/>
              <w:t>21 Sept 2009</w:t>
            </w:r>
          </w:p>
        </w:tc>
        <w:tc>
          <w:tcPr>
            <w:tcW w:w="1783" w:type="dxa"/>
            <w:tcBorders>
              <w:top w:val="single" w:sz="4" w:space="0" w:color="auto"/>
              <w:bottom w:val="single" w:sz="4" w:space="0" w:color="auto"/>
            </w:tcBorders>
          </w:tcPr>
          <w:p w14:paraId="2141B41E" w14:textId="2642FD7F" w:rsidR="00EC460B" w:rsidRDefault="00206D8E" w:rsidP="008E709E">
            <w:pPr>
              <w:pStyle w:val="EarlierRepubEntries"/>
            </w:pPr>
            <w:hyperlink r:id="rId486" w:tooltip="ACT Civil and Administrative Tribunal Legislation Amendment Act 2008 (No 2)" w:history="1">
              <w:r w:rsidR="00CC7DC9" w:rsidRPr="00CC7DC9">
                <w:rPr>
                  <w:rStyle w:val="charCitHyperlinkAbbrev"/>
                </w:rPr>
                <w:t>A2008</w:t>
              </w:r>
              <w:r w:rsidR="00CC7DC9" w:rsidRPr="00CC7DC9">
                <w:rPr>
                  <w:rStyle w:val="charCitHyperlinkAbbrev"/>
                </w:rPr>
                <w:noBreakHyphen/>
                <w:t>37</w:t>
              </w:r>
            </w:hyperlink>
          </w:p>
        </w:tc>
        <w:tc>
          <w:tcPr>
            <w:tcW w:w="1783" w:type="dxa"/>
            <w:tcBorders>
              <w:top w:val="single" w:sz="4" w:space="0" w:color="auto"/>
              <w:bottom w:val="single" w:sz="4" w:space="0" w:color="auto"/>
            </w:tcBorders>
          </w:tcPr>
          <w:p w14:paraId="70A79878" w14:textId="77777777" w:rsidR="00EC460B" w:rsidRDefault="00EC460B" w:rsidP="008E709E">
            <w:pPr>
              <w:pStyle w:val="EarlierRepubEntries"/>
            </w:pPr>
            <w:r>
              <w:t>commenced expiry</w:t>
            </w:r>
          </w:p>
        </w:tc>
      </w:tr>
      <w:tr w:rsidR="00EC460B" w14:paraId="79C56AAE" w14:textId="77777777" w:rsidTr="009456CB">
        <w:trPr>
          <w:cantSplit/>
        </w:trPr>
        <w:tc>
          <w:tcPr>
            <w:tcW w:w="1576" w:type="dxa"/>
            <w:tcBorders>
              <w:top w:val="single" w:sz="4" w:space="0" w:color="auto"/>
              <w:bottom w:val="single" w:sz="4" w:space="0" w:color="auto"/>
            </w:tcBorders>
          </w:tcPr>
          <w:p w14:paraId="24C21357" w14:textId="77777777" w:rsidR="00EC460B" w:rsidRDefault="00EC460B" w:rsidP="008E709E">
            <w:pPr>
              <w:pStyle w:val="EarlierRepubEntries"/>
            </w:pPr>
            <w:r>
              <w:t>R10</w:t>
            </w:r>
            <w:r>
              <w:br/>
              <w:t>22 Sept 2009</w:t>
            </w:r>
          </w:p>
        </w:tc>
        <w:tc>
          <w:tcPr>
            <w:tcW w:w="1681" w:type="dxa"/>
            <w:tcBorders>
              <w:top w:val="single" w:sz="4" w:space="0" w:color="auto"/>
              <w:bottom w:val="single" w:sz="4" w:space="0" w:color="auto"/>
            </w:tcBorders>
          </w:tcPr>
          <w:p w14:paraId="446CB0E5" w14:textId="77777777" w:rsidR="00EC460B" w:rsidRDefault="00EC460B" w:rsidP="008E709E">
            <w:pPr>
              <w:pStyle w:val="EarlierRepubEntries"/>
            </w:pPr>
            <w:r>
              <w:t>22 Sept 2009–</w:t>
            </w:r>
            <w:r>
              <w:br/>
              <w:t>28 Feb 2010</w:t>
            </w:r>
          </w:p>
        </w:tc>
        <w:tc>
          <w:tcPr>
            <w:tcW w:w="1783" w:type="dxa"/>
            <w:tcBorders>
              <w:top w:val="single" w:sz="4" w:space="0" w:color="auto"/>
              <w:bottom w:val="single" w:sz="4" w:space="0" w:color="auto"/>
            </w:tcBorders>
          </w:tcPr>
          <w:p w14:paraId="18CB1530" w14:textId="7303BE16" w:rsidR="00EC460B" w:rsidRDefault="00206D8E" w:rsidP="008E709E">
            <w:pPr>
              <w:pStyle w:val="EarlierRepubEntries"/>
            </w:pPr>
            <w:hyperlink r:id="rId487" w:tooltip="Statute Law Amendment Act 2009" w:history="1">
              <w:r w:rsidR="00CC7DC9" w:rsidRPr="00CC7DC9">
                <w:rPr>
                  <w:rStyle w:val="charCitHyperlinkAbbrev"/>
                </w:rPr>
                <w:t>A2009</w:t>
              </w:r>
              <w:r w:rsidR="00CC7DC9" w:rsidRPr="00CC7DC9">
                <w:rPr>
                  <w:rStyle w:val="charCitHyperlinkAbbrev"/>
                </w:rPr>
                <w:noBreakHyphen/>
                <w:t>20</w:t>
              </w:r>
            </w:hyperlink>
          </w:p>
        </w:tc>
        <w:tc>
          <w:tcPr>
            <w:tcW w:w="1783" w:type="dxa"/>
            <w:tcBorders>
              <w:top w:val="single" w:sz="4" w:space="0" w:color="auto"/>
              <w:bottom w:val="single" w:sz="4" w:space="0" w:color="auto"/>
            </w:tcBorders>
          </w:tcPr>
          <w:p w14:paraId="41F89DAA" w14:textId="71A040BC" w:rsidR="00EC460B" w:rsidRDefault="00EC460B" w:rsidP="008E709E">
            <w:pPr>
              <w:pStyle w:val="EarlierRepubEntries"/>
            </w:pPr>
            <w:r>
              <w:t xml:space="preserve">amendments by </w:t>
            </w:r>
            <w:hyperlink r:id="rId488" w:tooltip="Statute Law Amendment Act 2009" w:history="1">
              <w:r w:rsidR="00CC7DC9" w:rsidRPr="00CC7DC9">
                <w:rPr>
                  <w:rStyle w:val="charCitHyperlinkAbbrev"/>
                </w:rPr>
                <w:t>A2009</w:t>
              </w:r>
              <w:r w:rsidR="00CC7DC9" w:rsidRPr="00CC7DC9">
                <w:rPr>
                  <w:rStyle w:val="charCitHyperlinkAbbrev"/>
                </w:rPr>
                <w:noBreakHyphen/>
                <w:t>20</w:t>
              </w:r>
            </w:hyperlink>
          </w:p>
        </w:tc>
      </w:tr>
      <w:tr w:rsidR="00EC460B" w14:paraId="03C2CD78" w14:textId="77777777" w:rsidTr="009456CB">
        <w:trPr>
          <w:cantSplit/>
        </w:trPr>
        <w:tc>
          <w:tcPr>
            <w:tcW w:w="1576" w:type="dxa"/>
            <w:tcBorders>
              <w:top w:val="single" w:sz="4" w:space="0" w:color="auto"/>
              <w:bottom w:val="single" w:sz="4" w:space="0" w:color="auto"/>
            </w:tcBorders>
          </w:tcPr>
          <w:p w14:paraId="259A92F1" w14:textId="77777777" w:rsidR="00EC460B" w:rsidRDefault="00EC460B" w:rsidP="008E709E">
            <w:pPr>
              <w:pStyle w:val="EarlierRepubEntries"/>
            </w:pPr>
            <w:r>
              <w:t>R11</w:t>
            </w:r>
            <w:r>
              <w:br/>
              <w:t>1 Mar 2010</w:t>
            </w:r>
          </w:p>
        </w:tc>
        <w:tc>
          <w:tcPr>
            <w:tcW w:w="1681" w:type="dxa"/>
            <w:tcBorders>
              <w:top w:val="single" w:sz="4" w:space="0" w:color="auto"/>
              <w:bottom w:val="single" w:sz="4" w:space="0" w:color="auto"/>
            </w:tcBorders>
          </w:tcPr>
          <w:p w14:paraId="3603F999" w14:textId="77777777" w:rsidR="00EC460B" w:rsidRDefault="00EC460B" w:rsidP="008E709E">
            <w:pPr>
              <w:pStyle w:val="EarlierRepubEntries"/>
            </w:pPr>
            <w:r>
              <w:t>1 Mar 2010–</w:t>
            </w:r>
            <w:r>
              <w:br/>
              <w:t>31 Dec 2010</w:t>
            </w:r>
          </w:p>
        </w:tc>
        <w:tc>
          <w:tcPr>
            <w:tcW w:w="1783" w:type="dxa"/>
            <w:tcBorders>
              <w:top w:val="single" w:sz="4" w:space="0" w:color="auto"/>
              <w:bottom w:val="single" w:sz="4" w:space="0" w:color="auto"/>
            </w:tcBorders>
          </w:tcPr>
          <w:p w14:paraId="518B3873" w14:textId="2BE0581F" w:rsidR="00EC460B" w:rsidRDefault="00206D8E" w:rsidP="008E709E">
            <w:pPr>
              <w:pStyle w:val="EarlierRepubEntries"/>
            </w:pPr>
            <w:hyperlink r:id="rId489" w:tooltip="Racing Amendment Act 2009" w:history="1">
              <w:r w:rsidR="00CC7DC9" w:rsidRPr="00CC7DC9">
                <w:rPr>
                  <w:rStyle w:val="charCitHyperlinkAbbrev"/>
                </w:rPr>
                <w:t>A2009</w:t>
              </w:r>
              <w:r w:rsidR="00CC7DC9" w:rsidRPr="00CC7DC9">
                <w:rPr>
                  <w:rStyle w:val="charCitHyperlinkAbbrev"/>
                </w:rPr>
                <w:noBreakHyphen/>
                <w:t>53</w:t>
              </w:r>
            </w:hyperlink>
          </w:p>
        </w:tc>
        <w:tc>
          <w:tcPr>
            <w:tcW w:w="1783" w:type="dxa"/>
            <w:tcBorders>
              <w:top w:val="single" w:sz="4" w:space="0" w:color="auto"/>
              <w:bottom w:val="single" w:sz="4" w:space="0" w:color="auto"/>
            </w:tcBorders>
          </w:tcPr>
          <w:p w14:paraId="650173C2" w14:textId="58A15F6C" w:rsidR="00EC460B" w:rsidRDefault="00C534B0" w:rsidP="008E709E">
            <w:pPr>
              <w:pStyle w:val="EarlierRepubEntries"/>
            </w:pPr>
            <w:r>
              <w:t xml:space="preserve">amendments by </w:t>
            </w:r>
            <w:hyperlink r:id="rId490" w:tooltip="Racing Amendment Act 2009" w:history="1">
              <w:r w:rsidR="00CC7DC9" w:rsidRPr="00CC7DC9">
                <w:rPr>
                  <w:rStyle w:val="charCitHyperlinkAbbrev"/>
                </w:rPr>
                <w:t>A2009</w:t>
              </w:r>
              <w:r w:rsidR="00CC7DC9" w:rsidRPr="00CC7DC9">
                <w:rPr>
                  <w:rStyle w:val="charCitHyperlinkAbbrev"/>
                </w:rPr>
                <w:noBreakHyphen/>
                <w:t>53</w:t>
              </w:r>
            </w:hyperlink>
          </w:p>
        </w:tc>
      </w:tr>
      <w:tr w:rsidR="001F695A" w14:paraId="79C2A956" w14:textId="77777777" w:rsidTr="009456CB">
        <w:trPr>
          <w:cantSplit/>
        </w:trPr>
        <w:tc>
          <w:tcPr>
            <w:tcW w:w="1576" w:type="dxa"/>
            <w:tcBorders>
              <w:top w:val="single" w:sz="4" w:space="0" w:color="auto"/>
              <w:bottom w:val="single" w:sz="4" w:space="0" w:color="auto"/>
            </w:tcBorders>
          </w:tcPr>
          <w:p w14:paraId="63512EF6" w14:textId="77777777" w:rsidR="001F695A" w:rsidRDefault="001F695A" w:rsidP="008E709E">
            <w:pPr>
              <w:pStyle w:val="EarlierRepubEntries"/>
            </w:pPr>
            <w:r>
              <w:lastRenderedPageBreak/>
              <w:t>R12</w:t>
            </w:r>
            <w:r>
              <w:br/>
              <w:t>1 Jan 2011</w:t>
            </w:r>
          </w:p>
        </w:tc>
        <w:tc>
          <w:tcPr>
            <w:tcW w:w="1681" w:type="dxa"/>
            <w:tcBorders>
              <w:top w:val="single" w:sz="4" w:space="0" w:color="auto"/>
              <w:bottom w:val="single" w:sz="4" w:space="0" w:color="auto"/>
            </w:tcBorders>
          </w:tcPr>
          <w:p w14:paraId="3C838050" w14:textId="77777777" w:rsidR="001F695A" w:rsidRDefault="001F695A" w:rsidP="008E709E">
            <w:pPr>
              <w:pStyle w:val="EarlierRepubEntries"/>
            </w:pPr>
            <w:r>
              <w:t>1 Jan 2011–</w:t>
            </w:r>
            <w:r>
              <w:br/>
              <w:t>28 Feb 2011</w:t>
            </w:r>
          </w:p>
        </w:tc>
        <w:tc>
          <w:tcPr>
            <w:tcW w:w="1783" w:type="dxa"/>
            <w:tcBorders>
              <w:top w:val="single" w:sz="4" w:space="0" w:color="auto"/>
              <w:bottom w:val="single" w:sz="4" w:space="0" w:color="auto"/>
            </w:tcBorders>
          </w:tcPr>
          <w:p w14:paraId="1BDE5AF3" w14:textId="41D69AFC" w:rsidR="001F695A" w:rsidRDefault="00206D8E" w:rsidP="008E709E">
            <w:pPr>
              <w:pStyle w:val="EarlierRepubEntries"/>
            </w:pPr>
            <w:hyperlink r:id="rId491" w:tooltip="Fair Trading (Australian Consumer Law) Amendment Act 2010" w:history="1">
              <w:r w:rsidR="00CC7DC9" w:rsidRPr="00CC7DC9">
                <w:rPr>
                  <w:rStyle w:val="charCitHyperlinkAbbrev"/>
                </w:rPr>
                <w:t>A2010</w:t>
              </w:r>
              <w:r w:rsidR="00CC7DC9" w:rsidRPr="00CC7DC9">
                <w:rPr>
                  <w:rStyle w:val="charCitHyperlinkAbbrev"/>
                </w:rPr>
                <w:noBreakHyphen/>
                <w:t>54</w:t>
              </w:r>
            </w:hyperlink>
          </w:p>
        </w:tc>
        <w:tc>
          <w:tcPr>
            <w:tcW w:w="1783" w:type="dxa"/>
            <w:tcBorders>
              <w:top w:val="single" w:sz="4" w:space="0" w:color="auto"/>
              <w:bottom w:val="single" w:sz="4" w:space="0" w:color="auto"/>
            </w:tcBorders>
          </w:tcPr>
          <w:p w14:paraId="3C53E69B" w14:textId="61048CD6" w:rsidR="001F695A" w:rsidRDefault="001F695A" w:rsidP="008E709E">
            <w:pPr>
              <w:pStyle w:val="EarlierRepubEntries"/>
            </w:pPr>
            <w:r>
              <w:t xml:space="preserve">amendments by </w:t>
            </w:r>
            <w:hyperlink r:id="rId492" w:tooltip="Fair Trading (Australian Consumer Law) Amendment Act 2010" w:history="1">
              <w:r w:rsidR="00CC7DC9" w:rsidRPr="00CC7DC9">
                <w:rPr>
                  <w:rStyle w:val="charCitHyperlinkAbbrev"/>
                </w:rPr>
                <w:t>A2010</w:t>
              </w:r>
              <w:r w:rsidR="00CC7DC9" w:rsidRPr="00CC7DC9">
                <w:rPr>
                  <w:rStyle w:val="charCitHyperlinkAbbrev"/>
                </w:rPr>
                <w:noBreakHyphen/>
                <w:t>54</w:t>
              </w:r>
            </w:hyperlink>
          </w:p>
        </w:tc>
      </w:tr>
      <w:tr w:rsidR="00632092" w14:paraId="0E65B1B0" w14:textId="77777777" w:rsidTr="009456CB">
        <w:trPr>
          <w:cantSplit/>
        </w:trPr>
        <w:tc>
          <w:tcPr>
            <w:tcW w:w="1576" w:type="dxa"/>
            <w:tcBorders>
              <w:top w:val="single" w:sz="4" w:space="0" w:color="auto"/>
              <w:bottom w:val="single" w:sz="4" w:space="0" w:color="auto"/>
            </w:tcBorders>
          </w:tcPr>
          <w:p w14:paraId="3BE75110" w14:textId="77777777" w:rsidR="00632092" w:rsidRDefault="00632092" w:rsidP="008E709E">
            <w:pPr>
              <w:pStyle w:val="EarlierRepubEntries"/>
            </w:pPr>
            <w:r>
              <w:t>R13</w:t>
            </w:r>
            <w:r>
              <w:br/>
              <w:t>1 Mar 2011</w:t>
            </w:r>
          </w:p>
        </w:tc>
        <w:tc>
          <w:tcPr>
            <w:tcW w:w="1681" w:type="dxa"/>
            <w:tcBorders>
              <w:top w:val="single" w:sz="4" w:space="0" w:color="auto"/>
              <w:bottom w:val="single" w:sz="4" w:space="0" w:color="auto"/>
            </w:tcBorders>
          </w:tcPr>
          <w:p w14:paraId="341DA05D" w14:textId="77777777" w:rsidR="00632092" w:rsidRDefault="00632092" w:rsidP="008E709E">
            <w:pPr>
              <w:pStyle w:val="EarlierRepubEntries"/>
            </w:pPr>
            <w:r>
              <w:t>1 Mar 2011–</w:t>
            </w:r>
            <w:r>
              <w:br/>
              <w:t>30 June 2011</w:t>
            </w:r>
          </w:p>
        </w:tc>
        <w:tc>
          <w:tcPr>
            <w:tcW w:w="1783" w:type="dxa"/>
            <w:tcBorders>
              <w:top w:val="single" w:sz="4" w:space="0" w:color="auto"/>
              <w:bottom w:val="single" w:sz="4" w:space="0" w:color="auto"/>
            </w:tcBorders>
          </w:tcPr>
          <w:p w14:paraId="6F9DE98C" w14:textId="069BDF0A" w:rsidR="00632092" w:rsidRDefault="00206D8E" w:rsidP="008E709E">
            <w:pPr>
              <w:pStyle w:val="EarlierRepubEntries"/>
            </w:pPr>
            <w:hyperlink r:id="rId493" w:tooltip="Statute Law Amendment Act 2011" w:history="1">
              <w:r w:rsidR="00CC7DC9" w:rsidRPr="00CC7DC9">
                <w:rPr>
                  <w:rStyle w:val="charCitHyperlinkAbbrev"/>
                </w:rPr>
                <w:t>A2011</w:t>
              </w:r>
              <w:r w:rsidR="00CC7DC9" w:rsidRPr="00CC7DC9">
                <w:rPr>
                  <w:rStyle w:val="charCitHyperlinkAbbrev"/>
                </w:rPr>
                <w:noBreakHyphen/>
                <w:t>3</w:t>
              </w:r>
            </w:hyperlink>
          </w:p>
        </w:tc>
        <w:tc>
          <w:tcPr>
            <w:tcW w:w="1783" w:type="dxa"/>
            <w:tcBorders>
              <w:top w:val="single" w:sz="4" w:space="0" w:color="auto"/>
              <w:bottom w:val="single" w:sz="4" w:space="0" w:color="auto"/>
            </w:tcBorders>
          </w:tcPr>
          <w:p w14:paraId="181590EE" w14:textId="24C82853" w:rsidR="00632092" w:rsidRDefault="00632092" w:rsidP="008E709E">
            <w:pPr>
              <w:pStyle w:val="EarlierRepubEntries"/>
            </w:pPr>
            <w:r>
              <w:t xml:space="preserve">amendments by </w:t>
            </w:r>
            <w:hyperlink r:id="rId494" w:tooltip="Statute Law Amendment Act 2011" w:history="1">
              <w:r w:rsidR="00CC7DC9" w:rsidRPr="00CC7DC9">
                <w:rPr>
                  <w:rStyle w:val="charCitHyperlinkAbbrev"/>
                </w:rPr>
                <w:t>A2011</w:t>
              </w:r>
              <w:r w:rsidR="00CC7DC9" w:rsidRPr="00CC7DC9">
                <w:rPr>
                  <w:rStyle w:val="charCitHyperlinkAbbrev"/>
                </w:rPr>
                <w:noBreakHyphen/>
                <w:t>3</w:t>
              </w:r>
            </w:hyperlink>
          </w:p>
        </w:tc>
      </w:tr>
      <w:tr w:rsidR="005D4314" w14:paraId="1899B768" w14:textId="77777777" w:rsidTr="009456CB">
        <w:trPr>
          <w:cantSplit/>
        </w:trPr>
        <w:tc>
          <w:tcPr>
            <w:tcW w:w="1576" w:type="dxa"/>
            <w:tcBorders>
              <w:top w:val="single" w:sz="4" w:space="0" w:color="auto"/>
              <w:bottom w:val="single" w:sz="4" w:space="0" w:color="auto"/>
            </w:tcBorders>
          </w:tcPr>
          <w:p w14:paraId="6E5E5B64" w14:textId="77777777" w:rsidR="005D4314" w:rsidRDefault="005D4314" w:rsidP="008E709E">
            <w:pPr>
              <w:pStyle w:val="EarlierRepubEntries"/>
            </w:pPr>
            <w:r>
              <w:t>R14</w:t>
            </w:r>
            <w:r>
              <w:br/>
              <w:t>1 July 2011</w:t>
            </w:r>
          </w:p>
        </w:tc>
        <w:tc>
          <w:tcPr>
            <w:tcW w:w="1681" w:type="dxa"/>
            <w:tcBorders>
              <w:top w:val="single" w:sz="4" w:space="0" w:color="auto"/>
              <w:bottom w:val="single" w:sz="4" w:space="0" w:color="auto"/>
            </w:tcBorders>
          </w:tcPr>
          <w:p w14:paraId="34E4FCD8" w14:textId="77777777" w:rsidR="005D4314" w:rsidRDefault="005D4314" w:rsidP="008E709E">
            <w:pPr>
              <w:pStyle w:val="EarlierRepubEntries"/>
            </w:pPr>
            <w:r>
              <w:t>1 July 2011–</w:t>
            </w:r>
            <w:r>
              <w:br/>
              <w:t>21 Feb 2013</w:t>
            </w:r>
          </w:p>
        </w:tc>
        <w:tc>
          <w:tcPr>
            <w:tcW w:w="1783" w:type="dxa"/>
            <w:tcBorders>
              <w:top w:val="single" w:sz="4" w:space="0" w:color="auto"/>
              <w:bottom w:val="single" w:sz="4" w:space="0" w:color="auto"/>
            </w:tcBorders>
          </w:tcPr>
          <w:p w14:paraId="4FC4CB80" w14:textId="2DBFB9A4" w:rsidR="005D4314" w:rsidRDefault="00206D8E" w:rsidP="008E709E">
            <w:pPr>
              <w:pStyle w:val="EarlierRepubEntries"/>
            </w:pPr>
            <w:hyperlink r:id="rId495" w:tooltip="Administrative (One ACT Public Service Miscellaneous Amendments) Act 2011" w:history="1">
              <w:r w:rsidR="00CC7DC9" w:rsidRPr="00CC7DC9">
                <w:rPr>
                  <w:rStyle w:val="charCitHyperlinkAbbrev"/>
                </w:rPr>
                <w:t>A2011</w:t>
              </w:r>
              <w:r w:rsidR="00CC7DC9" w:rsidRPr="00CC7DC9">
                <w:rPr>
                  <w:rStyle w:val="charCitHyperlinkAbbrev"/>
                </w:rPr>
                <w:noBreakHyphen/>
                <w:t>22</w:t>
              </w:r>
            </w:hyperlink>
          </w:p>
        </w:tc>
        <w:tc>
          <w:tcPr>
            <w:tcW w:w="1783" w:type="dxa"/>
            <w:tcBorders>
              <w:top w:val="single" w:sz="4" w:space="0" w:color="auto"/>
              <w:bottom w:val="single" w:sz="4" w:space="0" w:color="auto"/>
            </w:tcBorders>
          </w:tcPr>
          <w:p w14:paraId="4BBFCFF5" w14:textId="2F4198FA" w:rsidR="005D4314" w:rsidRDefault="005D4314" w:rsidP="008E709E">
            <w:pPr>
              <w:pStyle w:val="EarlierRepubEntries"/>
            </w:pPr>
            <w:r>
              <w:t xml:space="preserve">amendments by </w:t>
            </w:r>
            <w:hyperlink r:id="rId496" w:tooltip="Administrative (One ACT Public Service Miscellaneous Amendments) Act 2011" w:history="1">
              <w:r w:rsidR="00CC7DC9" w:rsidRPr="00CC7DC9">
                <w:rPr>
                  <w:rStyle w:val="charCitHyperlinkAbbrev"/>
                </w:rPr>
                <w:t>A2011</w:t>
              </w:r>
              <w:r w:rsidR="00CC7DC9" w:rsidRPr="00CC7DC9">
                <w:rPr>
                  <w:rStyle w:val="charCitHyperlinkAbbrev"/>
                </w:rPr>
                <w:noBreakHyphen/>
                <w:t>22</w:t>
              </w:r>
            </w:hyperlink>
          </w:p>
        </w:tc>
      </w:tr>
      <w:tr w:rsidR="00DA5E8D" w14:paraId="12098CF9" w14:textId="77777777" w:rsidTr="009456CB">
        <w:trPr>
          <w:cantSplit/>
        </w:trPr>
        <w:tc>
          <w:tcPr>
            <w:tcW w:w="1576" w:type="dxa"/>
            <w:tcBorders>
              <w:top w:val="single" w:sz="4" w:space="0" w:color="auto"/>
              <w:bottom w:val="single" w:sz="4" w:space="0" w:color="auto"/>
            </w:tcBorders>
          </w:tcPr>
          <w:p w14:paraId="5C1DDC9B" w14:textId="77777777" w:rsidR="00DA5E8D" w:rsidRDefault="00DA5E8D" w:rsidP="008E709E">
            <w:pPr>
              <w:pStyle w:val="EarlierRepubEntries"/>
            </w:pPr>
            <w:r>
              <w:t>R15</w:t>
            </w:r>
            <w:r>
              <w:br/>
              <w:t>22 Feb 2013</w:t>
            </w:r>
          </w:p>
        </w:tc>
        <w:tc>
          <w:tcPr>
            <w:tcW w:w="1681" w:type="dxa"/>
            <w:tcBorders>
              <w:top w:val="single" w:sz="4" w:space="0" w:color="auto"/>
              <w:bottom w:val="single" w:sz="4" w:space="0" w:color="auto"/>
            </w:tcBorders>
          </w:tcPr>
          <w:p w14:paraId="00A51F9F" w14:textId="77777777" w:rsidR="00DA5E8D" w:rsidRDefault="00DA5E8D" w:rsidP="008E709E">
            <w:pPr>
              <w:pStyle w:val="EarlierRepubEntries"/>
            </w:pPr>
            <w:r>
              <w:t>22 Feb 2013–</w:t>
            </w:r>
            <w:r>
              <w:br/>
              <w:t>28 Feb 2013</w:t>
            </w:r>
          </w:p>
        </w:tc>
        <w:tc>
          <w:tcPr>
            <w:tcW w:w="1783" w:type="dxa"/>
            <w:tcBorders>
              <w:top w:val="single" w:sz="4" w:space="0" w:color="auto"/>
              <w:bottom w:val="single" w:sz="4" w:space="0" w:color="auto"/>
            </w:tcBorders>
          </w:tcPr>
          <w:p w14:paraId="59BACD29" w14:textId="029684D8" w:rsidR="00DA5E8D" w:rsidRDefault="00206D8E" w:rsidP="008E709E">
            <w:pPr>
              <w:pStyle w:val="EarlierRepubEntries"/>
            </w:pPr>
            <w:hyperlink r:id="rId497" w:tooltip="Directors Liability Legislation Amendment Act 2013" w:history="1">
              <w:r w:rsidR="00DA5E8D" w:rsidRPr="00DA5E8D">
                <w:rPr>
                  <w:rStyle w:val="charCitHyperlinkAbbrev"/>
                </w:rPr>
                <w:t>A2013-4</w:t>
              </w:r>
            </w:hyperlink>
          </w:p>
        </w:tc>
        <w:tc>
          <w:tcPr>
            <w:tcW w:w="1783" w:type="dxa"/>
            <w:tcBorders>
              <w:top w:val="single" w:sz="4" w:space="0" w:color="auto"/>
              <w:bottom w:val="single" w:sz="4" w:space="0" w:color="auto"/>
            </w:tcBorders>
          </w:tcPr>
          <w:p w14:paraId="6E5D72C9" w14:textId="6372F3A9" w:rsidR="00DA5E8D" w:rsidRDefault="00DA5E8D" w:rsidP="008E709E">
            <w:pPr>
              <w:pStyle w:val="EarlierRepubEntries"/>
            </w:pPr>
            <w:r>
              <w:t xml:space="preserve">amendments by </w:t>
            </w:r>
            <w:hyperlink r:id="rId498" w:tooltip="Directors Liability Legislation Amendment Act 2013" w:history="1">
              <w:r w:rsidRPr="00DA5E8D">
                <w:rPr>
                  <w:rStyle w:val="charCitHyperlinkAbbrev"/>
                </w:rPr>
                <w:t>A2013-4</w:t>
              </w:r>
            </w:hyperlink>
          </w:p>
        </w:tc>
      </w:tr>
      <w:tr w:rsidR="00F07627" w14:paraId="794DC39D" w14:textId="77777777" w:rsidTr="009456CB">
        <w:trPr>
          <w:cantSplit/>
        </w:trPr>
        <w:tc>
          <w:tcPr>
            <w:tcW w:w="1576" w:type="dxa"/>
            <w:tcBorders>
              <w:top w:val="single" w:sz="4" w:space="0" w:color="auto"/>
              <w:bottom w:val="single" w:sz="4" w:space="0" w:color="auto"/>
            </w:tcBorders>
          </w:tcPr>
          <w:p w14:paraId="1371DAFE" w14:textId="77777777" w:rsidR="00F07627" w:rsidRDefault="00F07627" w:rsidP="008E709E">
            <w:pPr>
              <w:pStyle w:val="EarlierRepubEntries"/>
            </w:pPr>
            <w:r>
              <w:t>R16</w:t>
            </w:r>
            <w:r>
              <w:br/>
              <w:t>1 Mar 2013</w:t>
            </w:r>
          </w:p>
        </w:tc>
        <w:tc>
          <w:tcPr>
            <w:tcW w:w="1681" w:type="dxa"/>
            <w:tcBorders>
              <w:top w:val="single" w:sz="4" w:space="0" w:color="auto"/>
              <w:bottom w:val="single" w:sz="4" w:space="0" w:color="auto"/>
            </w:tcBorders>
          </w:tcPr>
          <w:p w14:paraId="11EAEE09" w14:textId="77777777" w:rsidR="00F07627" w:rsidRDefault="00F07627" w:rsidP="008E709E">
            <w:pPr>
              <w:pStyle w:val="EarlierRepubEntries"/>
            </w:pPr>
            <w:r>
              <w:t>1 Mar 2013–</w:t>
            </w:r>
            <w:r>
              <w:br/>
              <w:t>1 Mar 2014</w:t>
            </w:r>
          </w:p>
        </w:tc>
        <w:tc>
          <w:tcPr>
            <w:tcW w:w="1783" w:type="dxa"/>
            <w:tcBorders>
              <w:top w:val="single" w:sz="4" w:space="0" w:color="auto"/>
              <w:bottom w:val="single" w:sz="4" w:space="0" w:color="auto"/>
            </w:tcBorders>
          </w:tcPr>
          <w:p w14:paraId="7CBA85BD" w14:textId="4BFA8625" w:rsidR="00F07627" w:rsidRDefault="00206D8E" w:rsidP="008E709E">
            <w:pPr>
              <w:pStyle w:val="EarlierRepubEntries"/>
            </w:pPr>
            <w:hyperlink r:id="rId499" w:tooltip="Racing (Race Field Information) Amendment Regulation 2013 (No 1)" w:history="1">
              <w:r w:rsidR="00F07627">
                <w:rPr>
                  <w:rStyle w:val="charCitHyperlinkAbbrev"/>
                </w:rPr>
                <w:t>SL2013</w:t>
              </w:r>
              <w:r w:rsidR="00F07627">
                <w:rPr>
                  <w:rStyle w:val="charCitHyperlinkAbbrev"/>
                </w:rPr>
                <w:noBreakHyphen/>
                <w:t>3</w:t>
              </w:r>
            </w:hyperlink>
          </w:p>
        </w:tc>
        <w:tc>
          <w:tcPr>
            <w:tcW w:w="1783" w:type="dxa"/>
            <w:tcBorders>
              <w:top w:val="single" w:sz="4" w:space="0" w:color="auto"/>
              <w:bottom w:val="single" w:sz="4" w:space="0" w:color="auto"/>
            </w:tcBorders>
          </w:tcPr>
          <w:p w14:paraId="1AA9A5E3" w14:textId="6D043DAA" w:rsidR="00F07627" w:rsidRDefault="001B3BA2" w:rsidP="008E709E">
            <w:pPr>
              <w:pStyle w:val="EarlierRepubEntries"/>
            </w:pPr>
            <w:r>
              <w:t xml:space="preserve">amendments by </w:t>
            </w:r>
            <w:hyperlink r:id="rId500" w:tooltip="Racing Amendment Act 2013" w:history="1">
              <w:r w:rsidRPr="00DD658E">
                <w:rPr>
                  <w:rStyle w:val="charCitHyperlinkAbbrev"/>
                </w:rPr>
                <w:t>A2013-1</w:t>
              </w:r>
            </w:hyperlink>
            <w:r>
              <w:rPr>
                <w:rFonts w:cs="Arial"/>
                <w:color w:val="0000FF"/>
                <w:szCs w:val="24"/>
                <w:lang w:eastAsia="en-AU"/>
              </w:rPr>
              <w:t xml:space="preserve"> </w:t>
            </w:r>
            <w:r>
              <w:rPr>
                <w:rFonts w:cs="Arial"/>
                <w:color w:val="000000"/>
                <w:szCs w:val="24"/>
                <w:lang w:eastAsia="en-AU"/>
              </w:rPr>
              <w:t xml:space="preserve">and modification by </w:t>
            </w:r>
            <w:hyperlink r:id="rId501" w:anchor="history" w:tooltip="Racing (Race Field Information) Regulation 2010" w:history="1">
              <w:r w:rsidR="00B3172B" w:rsidRPr="002215E4">
                <w:rPr>
                  <w:rStyle w:val="charCitHyperlinkAbbrev"/>
                </w:rPr>
                <w:t>SL2010-3</w:t>
              </w:r>
            </w:hyperlink>
            <w:r>
              <w:t xml:space="preserve"> as amended by </w:t>
            </w:r>
            <w:hyperlink r:id="rId502" w:tooltip="Racing (Race Field Information) Amendment Regulation 2013 (No 1)" w:history="1">
              <w:r>
                <w:rPr>
                  <w:rStyle w:val="charCitHyperlinkAbbrev"/>
                </w:rPr>
                <w:t>SL2013</w:t>
              </w:r>
              <w:r>
                <w:rPr>
                  <w:rStyle w:val="charCitHyperlinkAbbrev"/>
                </w:rPr>
                <w:noBreakHyphen/>
                <w:t>3</w:t>
              </w:r>
            </w:hyperlink>
          </w:p>
        </w:tc>
      </w:tr>
      <w:tr w:rsidR="007705A5" w14:paraId="6BEE0337" w14:textId="77777777" w:rsidTr="009456CB">
        <w:trPr>
          <w:cantSplit/>
        </w:trPr>
        <w:tc>
          <w:tcPr>
            <w:tcW w:w="1576" w:type="dxa"/>
            <w:tcBorders>
              <w:top w:val="single" w:sz="4" w:space="0" w:color="auto"/>
              <w:bottom w:val="single" w:sz="4" w:space="0" w:color="auto"/>
            </w:tcBorders>
          </w:tcPr>
          <w:p w14:paraId="3756492F" w14:textId="77777777" w:rsidR="007705A5" w:rsidRDefault="007705A5" w:rsidP="008E709E">
            <w:pPr>
              <w:pStyle w:val="EarlierRepubEntries"/>
            </w:pPr>
            <w:r>
              <w:t>R17</w:t>
            </w:r>
            <w:r>
              <w:br/>
              <w:t>2 Mar 2014</w:t>
            </w:r>
          </w:p>
        </w:tc>
        <w:tc>
          <w:tcPr>
            <w:tcW w:w="1681" w:type="dxa"/>
            <w:tcBorders>
              <w:top w:val="single" w:sz="4" w:space="0" w:color="auto"/>
              <w:bottom w:val="single" w:sz="4" w:space="0" w:color="auto"/>
            </w:tcBorders>
          </w:tcPr>
          <w:p w14:paraId="04426054" w14:textId="77777777" w:rsidR="007705A5" w:rsidRDefault="007705A5" w:rsidP="008E709E">
            <w:pPr>
              <w:pStyle w:val="EarlierRepubEntries"/>
            </w:pPr>
            <w:r>
              <w:t>2 Mar 2014–</w:t>
            </w:r>
            <w:r>
              <w:br/>
              <w:t>16 Nov 2014</w:t>
            </w:r>
          </w:p>
        </w:tc>
        <w:tc>
          <w:tcPr>
            <w:tcW w:w="1783" w:type="dxa"/>
            <w:tcBorders>
              <w:top w:val="single" w:sz="4" w:space="0" w:color="auto"/>
              <w:bottom w:val="single" w:sz="4" w:space="0" w:color="auto"/>
            </w:tcBorders>
          </w:tcPr>
          <w:p w14:paraId="0176183D" w14:textId="56BE971F" w:rsidR="007705A5" w:rsidRDefault="00206D8E" w:rsidP="008E709E">
            <w:pPr>
              <w:pStyle w:val="EarlierRepubEntries"/>
            </w:pPr>
            <w:hyperlink r:id="rId503" w:tooltip="Racing (Race Field Information) Amendment Regulation 2013 (No 1)" w:history="1">
              <w:r w:rsidR="007705A5">
                <w:rPr>
                  <w:rStyle w:val="charCitHyperlinkAbbrev"/>
                </w:rPr>
                <w:t>SL2013</w:t>
              </w:r>
              <w:r w:rsidR="007705A5">
                <w:rPr>
                  <w:rStyle w:val="charCitHyperlinkAbbrev"/>
                </w:rPr>
                <w:noBreakHyphen/>
                <w:t>3</w:t>
              </w:r>
            </w:hyperlink>
          </w:p>
        </w:tc>
        <w:tc>
          <w:tcPr>
            <w:tcW w:w="1783" w:type="dxa"/>
            <w:tcBorders>
              <w:top w:val="single" w:sz="4" w:space="0" w:color="auto"/>
              <w:bottom w:val="single" w:sz="4" w:space="0" w:color="auto"/>
            </w:tcBorders>
          </w:tcPr>
          <w:p w14:paraId="2A8C8599" w14:textId="77777777" w:rsidR="007705A5" w:rsidRDefault="007705A5" w:rsidP="008E709E">
            <w:pPr>
              <w:pStyle w:val="EarlierRepubEntries"/>
            </w:pPr>
            <w:r>
              <w:t>expiry of transitional provisions (pt 10)</w:t>
            </w:r>
          </w:p>
        </w:tc>
      </w:tr>
      <w:tr w:rsidR="00F47C46" w14:paraId="5D7785E9" w14:textId="77777777" w:rsidTr="009456CB">
        <w:trPr>
          <w:cantSplit/>
        </w:trPr>
        <w:tc>
          <w:tcPr>
            <w:tcW w:w="1576" w:type="dxa"/>
            <w:tcBorders>
              <w:top w:val="single" w:sz="4" w:space="0" w:color="auto"/>
              <w:bottom w:val="single" w:sz="4" w:space="0" w:color="auto"/>
            </w:tcBorders>
          </w:tcPr>
          <w:p w14:paraId="24FE4902" w14:textId="77777777" w:rsidR="00F47C46" w:rsidRDefault="00F47C46" w:rsidP="008E709E">
            <w:pPr>
              <w:pStyle w:val="EarlierRepubEntries"/>
            </w:pPr>
            <w:r>
              <w:t>R18</w:t>
            </w:r>
            <w:r>
              <w:br/>
              <w:t>17 Nov 2014</w:t>
            </w:r>
          </w:p>
        </w:tc>
        <w:tc>
          <w:tcPr>
            <w:tcW w:w="1681" w:type="dxa"/>
            <w:tcBorders>
              <w:top w:val="single" w:sz="4" w:space="0" w:color="auto"/>
              <w:bottom w:val="single" w:sz="4" w:space="0" w:color="auto"/>
            </w:tcBorders>
          </w:tcPr>
          <w:p w14:paraId="4A43A2E0" w14:textId="77777777" w:rsidR="00F47C46" w:rsidRDefault="00F47C46" w:rsidP="008E709E">
            <w:pPr>
              <w:pStyle w:val="EarlierRepubEntries"/>
            </w:pPr>
            <w:r>
              <w:t>17 Nov 2014–</w:t>
            </w:r>
            <w:r>
              <w:br/>
              <w:t>26 Apr 2016</w:t>
            </w:r>
          </w:p>
        </w:tc>
        <w:tc>
          <w:tcPr>
            <w:tcW w:w="1783" w:type="dxa"/>
            <w:tcBorders>
              <w:top w:val="single" w:sz="4" w:space="0" w:color="auto"/>
              <w:bottom w:val="single" w:sz="4" w:space="0" w:color="auto"/>
            </w:tcBorders>
          </w:tcPr>
          <w:p w14:paraId="1FCC3A5A" w14:textId="68B85D8C" w:rsidR="00F47C46" w:rsidRDefault="00206D8E" w:rsidP="008E709E">
            <w:pPr>
              <w:pStyle w:val="EarlierRepubEntries"/>
            </w:pPr>
            <w:hyperlink r:id="rId504" w:tooltip="Justice and Community Safety Legislation Amendment Act 2014 (No 2)" w:history="1">
              <w:r w:rsidR="00F47C46" w:rsidRPr="00F47C46">
                <w:rPr>
                  <w:rStyle w:val="charCitHyperlinkAbbrev"/>
                </w:rPr>
                <w:t>A2014-49</w:t>
              </w:r>
            </w:hyperlink>
          </w:p>
        </w:tc>
        <w:tc>
          <w:tcPr>
            <w:tcW w:w="1783" w:type="dxa"/>
            <w:tcBorders>
              <w:top w:val="single" w:sz="4" w:space="0" w:color="auto"/>
              <w:bottom w:val="single" w:sz="4" w:space="0" w:color="auto"/>
            </w:tcBorders>
          </w:tcPr>
          <w:p w14:paraId="78E75367" w14:textId="03E9A32C" w:rsidR="00F47C46" w:rsidRDefault="00F47C46" w:rsidP="008E709E">
            <w:pPr>
              <w:pStyle w:val="EarlierRepubEntries"/>
            </w:pPr>
            <w:r>
              <w:t xml:space="preserve">amendments by </w:t>
            </w:r>
            <w:hyperlink r:id="rId505" w:tooltip="Justice and Community Safety Legislation Amendment Act 2014 (No 2)" w:history="1">
              <w:r w:rsidRPr="00F47C46">
                <w:rPr>
                  <w:rStyle w:val="charCitHyperlinkAbbrev"/>
                </w:rPr>
                <w:t>A2014-49</w:t>
              </w:r>
            </w:hyperlink>
          </w:p>
        </w:tc>
      </w:tr>
      <w:tr w:rsidR="00105BFB" w14:paraId="65AFC1F0" w14:textId="77777777" w:rsidTr="009456CB">
        <w:trPr>
          <w:cantSplit/>
        </w:trPr>
        <w:tc>
          <w:tcPr>
            <w:tcW w:w="1576" w:type="dxa"/>
            <w:tcBorders>
              <w:top w:val="single" w:sz="4" w:space="0" w:color="auto"/>
              <w:bottom w:val="single" w:sz="4" w:space="0" w:color="auto"/>
            </w:tcBorders>
          </w:tcPr>
          <w:p w14:paraId="4D592046" w14:textId="77777777" w:rsidR="00105BFB" w:rsidRDefault="00105BFB" w:rsidP="008E709E">
            <w:pPr>
              <w:pStyle w:val="EarlierRepubEntries"/>
            </w:pPr>
            <w:r>
              <w:t>R19</w:t>
            </w:r>
            <w:r>
              <w:br/>
              <w:t>27 Apr 2016</w:t>
            </w:r>
          </w:p>
        </w:tc>
        <w:tc>
          <w:tcPr>
            <w:tcW w:w="1681" w:type="dxa"/>
            <w:tcBorders>
              <w:top w:val="single" w:sz="4" w:space="0" w:color="auto"/>
              <w:bottom w:val="single" w:sz="4" w:space="0" w:color="auto"/>
            </w:tcBorders>
          </w:tcPr>
          <w:p w14:paraId="6F37F518" w14:textId="77777777" w:rsidR="00105BFB" w:rsidRDefault="00105BFB" w:rsidP="008E709E">
            <w:pPr>
              <w:pStyle w:val="EarlierRepubEntries"/>
            </w:pPr>
            <w:r>
              <w:t>27 Apr 2016–</w:t>
            </w:r>
            <w:r>
              <w:br/>
              <w:t>31 Aug 2016</w:t>
            </w:r>
          </w:p>
        </w:tc>
        <w:tc>
          <w:tcPr>
            <w:tcW w:w="1783" w:type="dxa"/>
            <w:tcBorders>
              <w:top w:val="single" w:sz="4" w:space="0" w:color="auto"/>
              <w:bottom w:val="single" w:sz="4" w:space="0" w:color="auto"/>
            </w:tcBorders>
          </w:tcPr>
          <w:p w14:paraId="50C2877D" w14:textId="35258442" w:rsidR="00105BFB" w:rsidRDefault="00206D8E" w:rsidP="008E709E">
            <w:pPr>
              <w:pStyle w:val="EarlierRepubEntries"/>
            </w:pPr>
            <w:hyperlink r:id="rId506" w:tooltip="Red Tape Reduction Legislation Amendment Act 2016" w:history="1">
              <w:r w:rsidR="00105BFB">
                <w:rPr>
                  <w:rStyle w:val="charCitHyperlinkAbbrev"/>
                </w:rPr>
                <w:t>A2016</w:t>
              </w:r>
              <w:r w:rsidR="00105BFB">
                <w:rPr>
                  <w:rStyle w:val="charCitHyperlinkAbbrev"/>
                </w:rPr>
                <w:noBreakHyphen/>
                <w:t>18</w:t>
              </w:r>
            </w:hyperlink>
          </w:p>
        </w:tc>
        <w:tc>
          <w:tcPr>
            <w:tcW w:w="1783" w:type="dxa"/>
            <w:tcBorders>
              <w:top w:val="single" w:sz="4" w:space="0" w:color="auto"/>
              <w:bottom w:val="single" w:sz="4" w:space="0" w:color="auto"/>
            </w:tcBorders>
          </w:tcPr>
          <w:p w14:paraId="51D4A44B" w14:textId="7B4FB76F" w:rsidR="00105BFB" w:rsidRDefault="00105BFB" w:rsidP="008E709E">
            <w:pPr>
              <w:pStyle w:val="EarlierRepubEntries"/>
            </w:pPr>
            <w:r>
              <w:t xml:space="preserve">amendments by </w:t>
            </w:r>
            <w:hyperlink r:id="rId507" w:tooltip="Red Tape Reduction Legislation Amendment Act 2016" w:history="1">
              <w:r>
                <w:rPr>
                  <w:rStyle w:val="charCitHyperlinkAbbrev"/>
                </w:rPr>
                <w:t>A2016</w:t>
              </w:r>
              <w:r>
                <w:rPr>
                  <w:rStyle w:val="charCitHyperlinkAbbrev"/>
                </w:rPr>
                <w:noBreakHyphen/>
                <w:t>18</w:t>
              </w:r>
            </w:hyperlink>
          </w:p>
        </w:tc>
      </w:tr>
      <w:tr w:rsidR="00287664" w14:paraId="236B36D7" w14:textId="77777777" w:rsidTr="009456CB">
        <w:trPr>
          <w:cantSplit/>
        </w:trPr>
        <w:tc>
          <w:tcPr>
            <w:tcW w:w="1576" w:type="dxa"/>
            <w:tcBorders>
              <w:top w:val="single" w:sz="4" w:space="0" w:color="auto"/>
              <w:bottom w:val="single" w:sz="4" w:space="0" w:color="auto"/>
            </w:tcBorders>
          </w:tcPr>
          <w:p w14:paraId="22AFF539" w14:textId="77777777" w:rsidR="00287664" w:rsidRDefault="00287664" w:rsidP="008E709E">
            <w:pPr>
              <w:pStyle w:val="EarlierRepubEntries"/>
            </w:pPr>
            <w:r>
              <w:t>R20</w:t>
            </w:r>
            <w:r>
              <w:br/>
              <w:t>1 Sept 2016</w:t>
            </w:r>
          </w:p>
        </w:tc>
        <w:tc>
          <w:tcPr>
            <w:tcW w:w="1681" w:type="dxa"/>
            <w:tcBorders>
              <w:top w:val="single" w:sz="4" w:space="0" w:color="auto"/>
              <w:bottom w:val="single" w:sz="4" w:space="0" w:color="auto"/>
            </w:tcBorders>
          </w:tcPr>
          <w:p w14:paraId="535F47CC" w14:textId="77777777" w:rsidR="00287664" w:rsidRDefault="00287664" w:rsidP="008E709E">
            <w:pPr>
              <w:pStyle w:val="EarlierRepubEntries"/>
            </w:pPr>
            <w:r>
              <w:t>1 Sept 2016–</w:t>
            </w:r>
            <w:r>
              <w:br/>
              <w:t>29 Apr 2018</w:t>
            </w:r>
          </w:p>
        </w:tc>
        <w:tc>
          <w:tcPr>
            <w:tcW w:w="1783" w:type="dxa"/>
            <w:tcBorders>
              <w:top w:val="single" w:sz="4" w:space="0" w:color="auto"/>
              <w:bottom w:val="single" w:sz="4" w:space="0" w:color="auto"/>
            </w:tcBorders>
          </w:tcPr>
          <w:p w14:paraId="095250E1" w14:textId="3C3D06E6" w:rsidR="00287664" w:rsidRDefault="00206D8E" w:rsidP="008E709E">
            <w:pPr>
              <w:pStyle w:val="EarlierRepubEntries"/>
            </w:pPr>
            <w:hyperlink r:id="rId508" w:tooltip="Gaming and Racing (Red Tape Reduction) Legislation Amendment Act 2016" w:history="1">
              <w:r w:rsidR="00287664" w:rsidRPr="00287664">
                <w:rPr>
                  <w:rStyle w:val="charCitHyperlinkAbbrev"/>
                </w:rPr>
                <w:t>A2016-45</w:t>
              </w:r>
            </w:hyperlink>
          </w:p>
        </w:tc>
        <w:tc>
          <w:tcPr>
            <w:tcW w:w="1783" w:type="dxa"/>
            <w:tcBorders>
              <w:top w:val="single" w:sz="4" w:space="0" w:color="auto"/>
              <w:bottom w:val="single" w:sz="4" w:space="0" w:color="auto"/>
            </w:tcBorders>
          </w:tcPr>
          <w:p w14:paraId="35F56D34" w14:textId="0C3E7CDA" w:rsidR="00287664" w:rsidRDefault="00287664" w:rsidP="008E709E">
            <w:pPr>
              <w:pStyle w:val="EarlierRepubEntries"/>
            </w:pPr>
            <w:r>
              <w:t xml:space="preserve">amendments by </w:t>
            </w:r>
            <w:hyperlink r:id="rId509" w:tooltip="Gaming and Racing (Red Tape Reduction) Legislation Amendment Act 2016" w:history="1">
              <w:r w:rsidRPr="00287664">
                <w:rPr>
                  <w:rStyle w:val="charCitHyperlinkAbbrev"/>
                </w:rPr>
                <w:t>A2016-45</w:t>
              </w:r>
            </w:hyperlink>
          </w:p>
        </w:tc>
      </w:tr>
      <w:tr w:rsidR="000D7399" w14:paraId="545363BB" w14:textId="77777777" w:rsidTr="009456CB">
        <w:trPr>
          <w:cantSplit/>
        </w:trPr>
        <w:tc>
          <w:tcPr>
            <w:tcW w:w="1576" w:type="dxa"/>
            <w:tcBorders>
              <w:top w:val="single" w:sz="4" w:space="0" w:color="auto"/>
              <w:bottom w:val="single" w:sz="4" w:space="0" w:color="auto"/>
            </w:tcBorders>
          </w:tcPr>
          <w:p w14:paraId="63238C80" w14:textId="77777777" w:rsidR="000D7399" w:rsidRDefault="000D7399" w:rsidP="008E709E">
            <w:pPr>
              <w:pStyle w:val="EarlierRepubEntries"/>
            </w:pPr>
            <w:r>
              <w:t>R21</w:t>
            </w:r>
            <w:r>
              <w:br/>
              <w:t>30 Apr 2018</w:t>
            </w:r>
          </w:p>
        </w:tc>
        <w:tc>
          <w:tcPr>
            <w:tcW w:w="1681" w:type="dxa"/>
            <w:tcBorders>
              <w:top w:val="single" w:sz="4" w:space="0" w:color="auto"/>
              <w:bottom w:val="single" w:sz="4" w:space="0" w:color="auto"/>
            </w:tcBorders>
          </w:tcPr>
          <w:p w14:paraId="65D205C1" w14:textId="77777777" w:rsidR="000D7399" w:rsidRDefault="000D7399" w:rsidP="008E709E">
            <w:pPr>
              <w:pStyle w:val="EarlierRepubEntries"/>
            </w:pPr>
            <w:r>
              <w:t>30 Apr 2018–</w:t>
            </w:r>
            <w:r>
              <w:br/>
              <w:t>30 Apr 2020</w:t>
            </w:r>
          </w:p>
        </w:tc>
        <w:tc>
          <w:tcPr>
            <w:tcW w:w="1783" w:type="dxa"/>
            <w:tcBorders>
              <w:top w:val="single" w:sz="4" w:space="0" w:color="auto"/>
              <w:bottom w:val="single" w:sz="4" w:space="0" w:color="auto"/>
            </w:tcBorders>
          </w:tcPr>
          <w:p w14:paraId="4533B599" w14:textId="54485BC2" w:rsidR="000D7399" w:rsidRDefault="00206D8E" w:rsidP="008E709E">
            <w:pPr>
              <w:pStyle w:val="EarlierRepubEntries"/>
            </w:pPr>
            <w:hyperlink r:id="rId510" w:tooltip="Racing (Greyhounds) Amendment Act 2017" w:history="1">
              <w:r w:rsidR="000D7399" w:rsidRPr="003927A7">
                <w:rPr>
                  <w:rStyle w:val="charCitHyperlinkAbbrev"/>
                </w:rPr>
                <w:t>A2017</w:t>
              </w:r>
              <w:r w:rsidR="000D7399" w:rsidRPr="003927A7">
                <w:rPr>
                  <w:rStyle w:val="charCitHyperlinkAbbrev"/>
                </w:rPr>
                <w:noBreakHyphen/>
                <w:t>43</w:t>
              </w:r>
            </w:hyperlink>
          </w:p>
        </w:tc>
        <w:tc>
          <w:tcPr>
            <w:tcW w:w="1783" w:type="dxa"/>
            <w:tcBorders>
              <w:top w:val="single" w:sz="4" w:space="0" w:color="auto"/>
              <w:bottom w:val="single" w:sz="4" w:space="0" w:color="auto"/>
            </w:tcBorders>
          </w:tcPr>
          <w:p w14:paraId="6BCA8B6A" w14:textId="76F513E4" w:rsidR="000D7399" w:rsidRDefault="000D7399" w:rsidP="008E709E">
            <w:pPr>
              <w:pStyle w:val="EarlierRepubEntries"/>
            </w:pPr>
            <w:r>
              <w:t xml:space="preserve">amendments by </w:t>
            </w:r>
            <w:hyperlink r:id="rId511" w:tooltip="Racing (Greyhounds) Amendment Act 2017" w:history="1">
              <w:r w:rsidRPr="003927A7">
                <w:rPr>
                  <w:rStyle w:val="charCitHyperlinkAbbrev"/>
                </w:rPr>
                <w:t>A2017</w:t>
              </w:r>
              <w:r w:rsidRPr="003927A7">
                <w:rPr>
                  <w:rStyle w:val="charCitHyperlinkAbbrev"/>
                </w:rPr>
                <w:noBreakHyphen/>
                <w:t>43</w:t>
              </w:r>
            </w:hyperlink>
          </w:p>
        </w:tc>
      </w:tr>
      <w:tr w:rsidR="00B81032" w14:paraId="00DDD9F2" w14:textId="77777777" w:rsidTr="009456CB">
        <w:trPr>
          <w:cantSplit/>
        </w:trPr>
        <w:tc>
          <w:tcPr>
            <w:tcW w:w="1576" w:type="dxa"/>
            <w:tcBorders>
              <w:top w:val="single" w:sz="4" w:space="0" w:color="auto"/>
              <w:bottom w:val="single" w:sz="4" w:space="0" w:color="auto"/>
            </w:tcBorders>
          </w:tcPr>
          <w:p w14:paraId="2D1A3E3C" w14:textId="09E5BC8A" w:rsidR="00B81032" w:rsidRDefault="00B81032" w:rsidP="008E709E">
            <w:pPr>
              <w:pStyle w:val="EarlierRepubEntries"/>
            </w:pPr>
            <w:r>
              <w:t>R22</w:t>
            </w:r>
            <w:r>
              <w:br/>
              <w:t>1 May 2020</w:t>
            </w:r>
          </w:p>
        </w:tc>
        <w:tc>
          <w:tcPr>
            <w:tcW w:w="1681" w:type="dxa"/>
            <w:tcBorders>
              <w:top w:val="single" w:sz="4" w:space="0" w:color="auto"/>
              <w:bottom w:val="single" w:sz="4" w:space="0" w:color="auto"/>
            </w:tcBorders>
          </w:tcPr>
          <w:p w14:paraId="62D246C8" w14:textId="166593BE" w:rsidR="00B81032" w:rsidRDefault="00B81032" w:rsidP="008E709E">
            <w:pPr>
              <w:pStyle w:val="EarlierRepubEntries"/>
            </w:pPr>
            <w:r>
              <w:t>1 May 2020–</w:t>
            </w:r>
            <w:r>
              <w:br/>
              <w:t>23 Aug 2022</w:t>
            </w:r>
          </w:p>
        </w:tc>
        <w:tc>
          <w:tcPr>
            <w:tcW w:w="1783" w:type="dxa"/>
            <w:tcBorders>
              <w:top w:val="single" w:sz="4" w:space="0" w:color="auto"/>
              <w:bottom w:val="single" w:sz="4" w:space="0" w:color="auto"/>
            </w:tcBorders>
          </w:tcPr>
          <w:p w14:paraId="37F24F55" w14:textId="3308F9AE" w:rsidR="00B81032" w:rsidRDefault="00206D8E" w:rsidP="008E709E">
            <w:pPr>
              <w:pStyle w:val="EarlierRepubEntries"/>
            </w:pPr>
            <w:hyperlink r:id="rId512" w:tooltip="Racing (Greyhounds) Amendment Act 2017" w:history="1">
              <w:r w:rsidR="00B81032" w:rsidRPr="003927A7">
                <w:rPr>
                  <w:rStyle w:val="charCitHyperlinkAbbrev"/>
                </w:rPr>
                <w:t>A2017</w:t>
              </w:r>
              <w:r w:rsidR="00B81032" w:rsidRPr="003927A7">
                <w:rPr>
                  <w:rStyle w:val="charCitHyperlinkAbbrev"/>
                </w:rPr>
                <w:noBreakHyphen/>
                <w:t>43</w:t>
              </w:r>
            </w:hyperlink>
          </w:p>
        </w:tc>
        <w:tc>
          <w:tcPr>
            <w:tcW w:w="1783" w:type="dxa"/>
            <w:tcBorders>
              <w:top w:val="single" w:sz="4" w:space="0" w:color="auto"/>
              <w:bottom w:val="single" w:sz="4" w:space="0" w:color="auto"/>
            </w:tcBorders>
          </w:tcPr>
          <w:p w14:paraId="65DA4033" w14:textId="0E2B2986" w:rsidR="00B81032" w:rsidRDefault="00B81032" w:rsidP="008E709E">
            <w:pPr>
              <w:pStyle w:val="EarlierRepubEntries"/>
            </w:pPr>
            <w:r>
              <w:t>expiry</w:t>
            </w:r>
            <w:r w:rsidRPr="00B81032">
              <w:t xml:space="preserve"> of transitional provisions (pt 11)</w:t>
            </w:r>
          </w:p>
        </w:tc>
      </w:tr>
    </w:tbl>
    <w:p w14:paraId="1E25F173" w14:textId="77777777" w:rsidR="00D21FFD" w:rsidRPr="00D21FFD" w:rsidRDefault="00D21FFD" w:rsidP="00D21FFD">
      <w:pPr>
        <w:pStyle w:val="PageBreak"/>
      </w:pPr>
      <w:r w:rsidRPr="00D21FFD">
        <w:br w:type="page"/>
      </w:r>
    </w:p>
    <w:p w14:paraId="30AC8D90" w14:textId="77777777" w:rsidR="002F397F" w:rsidRPr="00730340" w:rsidRDefault="002F397F" w:rsidP="002C0D45">
      <w:pPr>
        <w:pStyle w:val="Endnote2"/>
      </w:pPr>
      <w:bookmarkStart w:id="127" w:name="_Toc111542627"/>
      <w:r w:rsidRPr="00730340">
        <w:rPr>
          <w:rStyle w:val="charTableNo"/>
        </w:rPr>
        <w:lastRenderedPageBreak/>
        <w:t>6</w:t>
      </w:r>
      <w:r w:rsidRPr="00217CE1">
        <w:tab/>
      </w:r>
      <w:r w:rsidRPr="00730340">
        <w:rPr>
          <w:rStyle w:val="charTableText"/>
        </w:rPr>
        <w:t>Expired transitional or validating provisions</w:t>
      </w:r>
      <w:bookmarkEnd w:id="127"/>
    </w:p>
    <w:p w14:paraId="66BF9D69" w14:textId="7A5F58C1" w:rsidR="002F397F" w:rsidRDefault="002F397F" w:rsidP="002C0D45">
      <w:pPr>
        <w:pStyle w:val="EndNoteTextPub"/>
      </w:pPr>
      <w:r w:rsidRPr="00600F19">
        <w:t>This Act may be affected by transitional or validating provisions that have expired.  The expiry does not affect any continuing operation of the provisions (s</w:t>
      </w:r>
      <w:r>
        <w:t xml:space="preserve">ee </w:t>
      </w:r>
      <w:hyperlink r:id="rId513" w:tooltip="A2001-14" w:history="1">
        <w:r w:rsidR="001A030B" w:rsidRPr="00196DF4">
          <w:rPr>
            <w:rStyle w:val="charCitHyperlinkItal"/>
          </w:rPr>
          <w:t>Legislation Act 2001</w:t>
        </w:r>
      </w:hyperlink>
      <w:r>
        <w:t>, s 88 (1)).</w:t>
      </w:r>
    </w:p>
    <w:p w14:paraId="6006A5A7" w14:textId="77777777" w:rsidR="002F397F" w:rsidRDefault="002F397F" w:rsidP="002C0D45">
      <w:pPr>
        <w:pStyle w:val="EndNoteTextPub"/>
        <w:spacing w:before="120"/>
      </w:pPr>
      <w:r>
        <w:t>Expired provisions are removed from the republished law when the expiry takes effect and are listed in the amendment history using the abbreviation ‘exp’ followed by the date of the expiry.</w:t>
      </w:r>
    </w:p>
    <w:p w14:paraId="7A0DCFB5" w14:textId="77777777" w:rsidR="002F397F" w:rsidRDefault="002F397F" w:rsidP="002C0D4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EE63D00" w14:textId="77777777" w:rsidR="00EC460B" w:rsidRDefault="00EC460B" w:rsidP="00EC460B">
      <w:pPr>
        <w:pStyle w:val="05EndNote0"/>
        <w:sectPr w:rsidR="00EC460B" w:rsidSect="00730340">
          <w:headerReference w:type="even" r:id="rId514"/>
          <w:headerReference w:type="default" r:id="rId515"/>
          <w:footerReference w:type="even" r:id="rId516"/>
          <w:footerReference w:type="default" r:id="rId517"/>
          <w:pgSz w:w="11907" w:h="16839" w:code="9"/>
          <w:pgMar w:top="3000" w:right="1900" w:bottom="2500" w:left="2300" w:header="2480" w:footer="2100" w:gutter="0"/>
          <w:cols w:space="720"/>
          <w:docGrid w:linePitch="326"/>
        </w:sectPr>
      </w:pPr>
    </w:p>
    <w:p w14:paraId="61BF18B7" w14:textId="77777777" w:rsidR="0053704B" w:rsidRDefault="0053704B" w:rsidP="00EC460B">
      <w:pPr>
        <w:rPr>
          <w:color w:val="000000"/>
          <w:sz w:val="22"/>
          <w:szCs w:val="22"/>
        </w:rPr>
      </w:pPr>
    </w:p>
    <w:p w14:paraId="7B241E16" w14:textId="77777777" w:rsidR="00D21FFD" w:rsidRDefault="00D21FFD" w:rsidP="00EC460B">
      <w:pPr>
        <w:rPr>
          <w:color w:val="000000"/>
          <w:sz w:val="22"/>
          <w:szCs w:val="22"/>
        </w:rPr>
      </w:pPr>
    </w:p>
    <w:p w14:paraId="33A32AA1" w14:textId="77777777" w:rsidR="00D21FFD" w:rsidRDefault="00D21FFD" w:rsidP="00EC460B">
      <w:pPr>
        <w:rPr>
          <w:color w:val="000000"/>
          <w:sz w:val="22"/>
          <w:szCs w:val="22"/>
        </w:rPr>
      </w:pPr>
    </w:p>
    <w:p w14:paraId="15A7270D" w14:textId="77777777" w:rsidR="00D21FFD" w:rsidRDefault="00D21FFD" w:rsidP="00EC460B">
      <w:pPr>
        <w:rPr>
          <w:color w:val="000000"/>
          <w:sz w:val="22"/>
          <w:szCs w:val="22"/>
        </w:rPr>
      </w:pPr>
    </w:p>
    <w:p w14:paraId="4891D8EA" w14:textId="77777777" w:rsidR="00D21FFD" w:rsidRDefault="00D21FFD" w:rsidP="00EC460B">
      <w:pPr>
        <w:rPr>
          <w:color w:val="000000"/>
          <w:sz w:val="22"/>
          <w:szCs w:val="22"/>
        </w:rPr>
      </w:pPr>
    </w:p>
    <w:p w14:paraId="1E3B75E2" w14:textId="77777777" w:rsidR="00EC460B" w:rsidRDefault="00EC460B" w:rsidP="00EC460B">
      <w:pPr>
        <w:rPr>
          <w:color w:val="000000"/>
          <w:sz w:val="22"/>
          <w:szCs w:val="22"/>
        </w:rPr>
      </w:pPr>
    </w:p>
    <w:p w14:paraId="6A260FA7" w14:textId="45F8B79E" w:rsidR="00EC460B" w:rsidRDefault="00EC460B" w:rsidP="00EC460B">
      <w:r>
        <w:rPr>
          <w:color w:val="000000"/>
          <w:sz w:val="22"/>
          <w:szCs w:val="22"/>
        </w:rPr>
        <w:t xml:space="preserve">©  Australian Capital Territory </w:t>
      </w:r>
      <w:r w:rsidR="00730340">
        <w:rPr>
          <w:color w:val="000000"/>
          <w:sz w:val="22"/>
          <w:szCs w:val="22"/>
        </w:rPr>
        <w:t>2022</w:t>
      </w:r>
    </w:p>
    <w:p w14:paraId="51336E7B" w14:textId="77777777" w:rsidR="00EC460B" w:rsidRDefault="00EC460B" w:rsidP="00EC460B">
      <w:pPr>
        <w:pStyle w:val="06Copyright"/>
        <w:sectPr w:rsidR="00EC460B">
          <w:headerReference w:type="even" r:id="rId518"/>
          <w:headerReference w:type="default" r:id="rId519"/>
          <w:footerReference w:type="even" r:id="rId520"/>
          <w:footerReference w:type="default" r:id="rId521"/>
          <w:headerReference w:type="first" r:id="rId522"/>
          <w:footerReference w:type="first" r:id="rId523"/>
          <w:type w:val="continuous"/>
          <w:pgSz w:w="11907" w:h="16839" w:code="9"/>
          <w:pgMar w:top="3000" w:right="1900" w:bottom="2500" w:left="2300" w:header="2480" w:footer="2100" w:gutter="0"/>
          <w:pgNumType w:fmt="lowerRoman"/>
          <w:cols w:space="720"/>
          <w:titlePg/>
          <w:docGrid w:linePitch="254"/>
        </w:sectPr>
      </w:pPr>
    </w:p>
    <w:p w14:paraId="3D224557" w14:textId="77777777" w:rsidR="00535D69" w:rsidRPr="006B59B7" w:rsidRDefault="00535D69" w:rsidP="00105BFB"/>
    <w:sectPr w:rsidR="00535D69" w:rsidRPr="006B59B7" w:rsidSect="0091632B">
      <w:headerReference w:type="even" r:id="rId524"/>
      <w:headerReference w:type="default" r:id="rId525"/>
      <w:footerReference w:type="even" r:id="rId526"/>
      <w:footerReference w:type="default" r:id="rId527"/>
      <w:footerReference w:type="first" r:id="rId528"/>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CBA9D" w14:textId="77777777" w:rsidR="00871DE5" w:rsidRDefault="00871DE5">
      <w:r>
        <w:separator/>
      </w:r>
    </w:p>
  </w:endnote>
  <w:endnote w:type="continuationSeparator" w:id="0">
    <w:p w14:paraId="745C927A" w14:textId="77777777" w:rsidR="00871DE5" w:rsidRDefault="0087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4F16" w14:textId="3AC41D67" w:rsidR="006B74B9" w:rsidRPr="00206D8E" w:rsidRDefault="00206D8E" w:rsidP="00206D8E">
    <w:pPr>
      <w:pStyle w:val="Footer"/>
      <w:jc w:val="center"/>
      <w:rPr>
        <w:rFonts w:cs="Arial"/>
        <w:sz w:val="14"/>
      </w:rPr>
    </w:pPr>
    <w:r w:rsidRPr="00206D8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78BD" w14:textId="77777777" w:rsidR="00B55139" w:rsidRDefault="00B551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5139" w14:paraId="2E6AD9D7" w14:textId="77777777">
      <w:tc>
        <w:tcPr>
          <w:tcW w:w="847" w:type="pct"/>
        </w:tcPr>
        <w:p w14:paraId="0542BEF5" w14:textId="77777777" w:rsidR="00B55139" w:rsidRDefault="00B551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tc>
      <w:tc>
        <w:tcPr>
          <w:tcW w:w="3092" w:type="pct"/>
        </w:tcPr>
        <w:p w14:paraId="6CA47DBD" w14:textId="1C1AA4E2" w:rsidR="00B55139" w:rsidRDefault="00206D8E">
          <w:pPr>
            <w:pStyle w:val="Footer"/>
            <w:jc w:val="center"/>
          </w:pPr>
          <w:r>
            <w:fldChar w:fldCharType="begin"/>
          </w:r>
          <w:r>
            <w:instrText xml:space="preserve"> REF Citation *\charformat </w:instrText>
          </w:r>
          <w:r>
            <w:fldChar w:fldCharType="separate"/>
          </w:r>
          <w:r w:rsidR="006B74B9">
            <w:t>Racing Act 1999</w:t>
          </w:r>
          <w:r>
            <w:fldChar w:fldCharType="end"/>
          </w:r>
        </w:p>
        <w:p w14:paraId="7D78B976" w14:textId="3FD049C1" w:rsidR="00B55139" w:rsidRDefault="00206D8E">
          <w:pPr>
            <w:pStyle w:val="FooterInfoCentre"/>
          </w:pPr>
          <w:r>
            <w:fldChar w:fldCharType="begin"/>
          </w:r>
          <w:r>
            <w:instrText xml:space="preserve"> DOCPROPERTY "Eff"  *\charformat </w:instrText>
          </w:r>
          <w:r>
            <w:fldChar w:fldCharType="separate"/>
          </w:r>
          <w:r w:rsidR="006B74B9">
            <w:t xml:space="preserve">Effective:  </w:t>
          </w:r>
          <w:r>
            <w:fldChar w:fldCharType="end"/>
          </w:r>
          <w:r>
            <w:fldChar w:fldCharType="begin"/>
          </w:r>
          <w:r>
            <w:instrText xml:space="preserve"> DOCPROPERTY "StartDt"  *\charformat </w:instrText>
          </w:r>
          <w:r>
            <w:fldChar w:fldCharType="separate"/>
          </w:r>
          <w:r w:rsidR="006B74B9">
            <w:t>24/08/22</w:t>
          </w:r>
          <w:r>
            <w:fldChar w:fldCharType="end"/>
          </w:r>
          <w:r>
            <w:fldChar w:fldCharType="begin"/>
          </w:r>
          <w:r>
            <w:instrText xml:space="preserve"> DOCPR</w:instrText>
          </w:r>
          <w:r>
            <w:instrText xml:space="preserve">OPERTY "EndDt"  *\charformat </w:instrText>
          </w:r>
          <w:r>
            <w:fldChar w:fldCharType="separate"/>
          </w:r>
          <w:r w:rsidR="006B74B9">
            <w:t xml:space="preserve"> </w:t>
          </w:r>
          <w:r>
            <w:fldChar w:fldCharType="end"/>
          </w:r>
        </w:p>
      </w:tc>
      <w:tc>
        <w:tcPr>
          <w:tcW w:w="1061" w:type="pct"/>
        </w:tcPr>
        <w:p w14:paraId="1B6FE32C" w14:textId="70FEEF86" w:rsidR="00B55139" w:rsidRDefault="00206D8E">
          <w:pPr>
            <w:pStyle w:val="Footer"/>
            <w:jc w:val="right"/>
          </w:pPr>
          <w:r>
            <w:fldChar w:fldCharType="begin"/>
          </w:r>
          <w:r>
            <w:instrText xml:space="preserve"> DOCPROPERTY "Category"  *\charformat  </w:instrText>
          </w:r>
          <w:r>
            <w:fldChar w:fldCharType="separate"/>
          </w:r>
          <w:r w:rsidR="006B74B9">
            <w:t>R23</w:t>
          </w:r>
          <w:r>
            <w:fldChar w:fldCharType="end"/>
          </w:r>
          <w:r w:rsidR="00B55139">
            <w:br/>
          </w:r>
          <w:r>
            <w:fldChar w:fldCharType="begin"/>
          </w:r>
          <w:r>
            <w:instrText xml:space="preserve"> DOCPROPERTY "RepubDt"  *\charformat  </w:instrText>
          </w:r>
          <w:r>
            <w:fldChar w:fldCharType="separate"/>
          </w:r>
          <w:r w:rsidR="006B74B9">
            <w:t>24/08/22</w:t>
          </w:r>
          <w:r>
            <w:fldChar w:fldCharType="end"/>
          </w:r>
        </w:p>
      </w:tc>
    </w:tr>
  </w:tbl>
  <w:p w14:paraId="5433D230" w14:textId="61ABE40D" w:rsidR="00B55139" w:rsidRPr="00206D8E" w:rsidRDefault="00206D8E" w:rsidP="00206D8E">
    <w:pPr>
      <w:pStyle w:val="Status"/>
      <w:rPr>
        <w:rFonts w:cs="Arial"/>
      </w:rPr>
    </w:pPr>
    <w:r w:rsidRPr="00206D8E">
      <w:rPr>
        <w:rFonts w:cs="Arial"/>
      </w:rPr>
      <w:fldChar w:fldCharType="begin"/>
    </w:r>
    <w:r w:rsidRPr="00206D8E">
      <w:rPr>
        <w:rFonts w:cs="Arial"/>
      </w:rPr>
      <w:instrText xml:space="preserve"> DOCPROPERTY "Status" </w:instrText>
    </w:r>
    <w:r w:rsidRPr="00206D8E">
      <w:rPr>
        <w:rFonts w:cs="Arial"/>
      </w:rPr>
      <w:fldChar w:fldCharType="separate"/>
    </w:r>
    <w:r w:rsidR="006B74B9" w:rsidRPr="00206D8E">
      <w:rPr>
        <w:rFonts w:cs="Arial"/>
      </w:rPr>
      <w:t xml:space="preserve"> </w:t>
    </w:r>
    <w:r w:rsidRPr="00206D8E">
      <w:rPr>
        <w:rFonts w:cs="Arial"/>
      </w:rPr>
      <w:fldChar w:fldCharType="end"/>
    </w:r>
    <w:r w:rsidRPr="00206D8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F72A" w14:textId="77777777" w:rsidR="00B55139" w:rsidRDefault="00B551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5139" w14:paraId="4CCD01C3" w14:textId="77777777">
      <w:tc>
        <w:tcPr>
          <w:tcW w:w="1061" w:type="pct"/>
        </w:tcPr>
        <w:p w14:paraId="2781062A" w14:textId="1C9E045A" w:rsidR="00B55139" w:rsidRDefault="00206D8E">
          <w:pPr>
            <w:pStyle w:val="Footer"/>
          </w:pPr>
          <w:r>
            <w:fldChar w:fldCharType="begin"/>
          </w:r>
          <w:r>
            <w:instrText xml:space="preserve"> DOCPROPERTY "Category"  *\charformat  </w:instrText>
          </w:r>
          <w:r>
            <w:fldChar w:fldCharType="separate"/>
          </w:r>
          <w:r w:rsidR="006B74B9">
            <w:t>R23</w:t>
          </w:r>
          <w:r>
            <w:fldChar w:fldCharType="end"/>
          </w:r>
          <w:r w:rsidR="00B55139">
            <w:br/>
          </w:r>
          <w:r>
            <w:fldChar w:fldCharType="begin"/>
          </w:r>
          <w:r>
            <w:instrText xml:space="preserve"> DOCPROPERTY "RepubDt"  *\charformat  </w:instrText>
          </w:r>
          <w:r>
            <w:fldChar w:fldCharType="separate"/>
          </w:r>
          <w:r w:rsidR="006B74B9">
            <w:t>24/08/22</w:t>
          </w:r>
          <w:r>
            <w:fldChar w:fldCharType="end"/>
          </w:r>
        </w:p>
      </w:tc>
      <w:tc>
        <w:tcPr>
          <w:tcW w:w="3092" w:type="pct"/>
        </w:tcPr>
        <w:p w14:paraId="1BD62F22" w14:textId="63EF3E2C" w:rsidR="00B55139" w:rsidRDefault="00206D8E">
          <w:pPr>
            <w:pStyle w:val="Footer"/>
            <w:jc w:val="center"/>
          </w:pPr>
          <w:r>
            <w:fldChar w:fldCharType="begin"/>
          </w:r>
          <w:r>
            <w:instrText xml:space="preserve"> REF Citation *\charformat </w:instrText>
          </w:r>
          <w:r>
            <w:fldChar w:fldCharType="separate"/>
          </w:r>
          <w:r w:rsidR="006B74B9">
            <w:t>Racing Act 1999</w:t>
          </w:r>
          <w:r>
            <w:fldChar w:fldCharType="end"/>
          </w:r>
        </w:p>
        <w:p w14:paraId="02DAF5D6" w14:textId="4F009236" w:rsidR="00B55139" w:rsidRDefault="00206D8E">
          <w:pPr>
            <w:pStyle w:val="FooterInfoCentre"/>
          </w:pPr>
          <w:r>
            <w:fldChar w:fldCharType="begin"/>
          </w:r>
          <w:r>
            <w:instrText xml:space="preserve"> DOCPROPERTY "Eff"  *\charformat </w:instrText>
          </w:r>
          <w:r>
            <w:fldChar w:fldCharType="separate"/>
          </w:r>
          <w:r w:rsidR="006B74B9">
            <w:t xml:space="preserve">Effective:  </w:t>
          </w:r>
          <w:r>
            <w:fldChar w:fldCharType="end"/>
          </w:r>
          <w:r>
            <w:fldChar w:fldCharType="begin"/>
          </w:r>
          <w:r>
            <w:instrText xml:space="preserve"> DOCPROPERTY "StartDt"  *\charformat </w:instrText>
          </w:r>
          <w:r>
            <w:fldChar w:fldCharType="separate"/>
          </w:r>
          <w:r w:rsidR="006B74B9">
            <w:t>24/08/22</w:t>
          </w:r>
          <w:r>
            <w:fldChar w:fldCharType="end"/>
          </w:r>
          <w:r>
            <w:fldChar w:fldCharType="begin"/>
          </w:r>
          <w:r>
            <w:instrText xml:space="preserve"> DOCPROPERTY "EndDt"  *\charformat </w:instrText>
          </w:r>
          <w:r>
            <w:fldChar w:fldCharType="separate"/>
          </w:r>
          <w:r w:rsidR="006B74B9">
            <w:t xml:space="preserve"> </w:t>
          </w:r>
          <w:r>
            <w:fldChar w:fldCharType="end"/>
          </w:r>
        </w:p>
      </w:tc>
      <w:tc>
        <w:tcPr>
          <w:tcW w:w="847" w:type="pct"/>
        </w:tcPr>
        <w:p w14:paraId="2515B4FD" w14:textId="77777777" w:rsidR="00B55139" w:rsidRDefault="00B551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tc>
    </w:tr>
  </w:tbl>
  <w:p w14:paraId="6FC97AFE" w14:textId="5A67F842" w:rsidR="00B55139" w:rsidRPr="00206D8E" w:rsidRDefault="00206D8E" w:rsidP="00206D8E">
    <w:pPr>
      <w:pStyle w:val="Status"/>
      <w:rPr>
        <w:rFonts w:cs="Arial"/>
      </w:rPr>
    </w:pPr>
    <w:r w:rsidRPr="00206D8E">
      <w:rPr>
        <w:rFonts w:cs="Arial"/>
      </w:rPr>
      <w:fldChar w:fldCharType="begin"/>
    </w:r>
    <w:r w:rsidRPr="00206D8E">
      <w:rPr>
        <w:rFonts w:cs="Arial"/>
      </w:rPr>
      <w:instrText xml:space="preserve"> DOCPROPERTY "Status" </w:instrText>
    </w:r>
    <w:r w:rsidRPr="00206D8E">
      <w:rPr>
        <w:rFonts w:cs="Arial"/>
      </w:rPr>
      <w:fldChar w:fldCharType="separate"/>
    </w:r>
    <w:r w:rsidR="006B74B9" w:rsidRPr="00206D8E">
      <w:rPr>
        <w:rFonts w:cs="Arial"/>
      </w:rPr>
      <w:t xml:space="preserve"> </w:t>
    </w:r>
    <w:r w:rsidRPr="00206D8E">
      <w:rPr>
        <w:rFonts w:cs="Arial"/>
      </w:rPr>
      <w:fldChar w:fldCharType="end"/>
    </w:r>
    <w:r w:rsidRPr="00206D8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5EF1" w14:textId="77777777" w:rsidR="00B55139" w:rsidRDefault="00B551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5139" w14:paraId="2303143C" w14:textId="77777777">
      <w:tc>
        <w:tcPr>
          <w:tcW w:w="847" w:type="pct"/>
        </w:tcPr>
        <w:p w14:paraId="6AD04FAA" w14:textId="77777777" w:rsidR="00B55139" w:rsidRDefault="00B551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tc>
      <w:tc>
        <w:tcPr>
          <w:tcW w:w="3092" w:type="pct"/>
        </w:tcPr>
        <w:p w14:paraId="548D205F" w14:textId="5F768AB4" w:rsidR="00B55139" w:rsidRDefault="00206D8E">
          <w:pPr>
            <w:pStyle w:val="Footer"/>
            <w:jc w:val="center"/>
          </w:pPr>
          <w:r>
            <w:fldChar w:fldCharType="begin"/>
          </w:r>
          <w:r>
            <w:instrText xml:space="preserve"> REF Citation *\charformat </w:instrText>
          </w:r>
          <w:r>
            <w:fldChar w:fldCharType="separate"/>
          </w:r>
          <w:r w:rsidR="006B74B9">
            <w:t>Racing Act 1999</w:t>
          </w:r>
          <w:r>
            <w:fldChar w:fldCharType="end"/>
          </w:r>
        </w:p>
        <w:p w14:paraId="451FC0D7" w14:textId="5678C77F" w:rsidR="00B55139" w:rsidRDefault="00206D8E">
          <w:pPr>
            <w:pStyle w:val="FooterInfoCentre"/>
          </w:pPr>
          <w:r>
            <w:fldChar w:fldCharType="begin"/>
          </w:r>
          <w:r>
            <w:instrText xml:space="preserve"> DOCPROPERTY "Eff"  *\charformat </w:instrText>
          </w:r>
          <w:r>
            <w:fldChar w:fldCharType="separate"/>
          </w:r>
          <w:r w:rsidR="006B74B9">
            <w:t xml:space="preserve">Effective:  </w:t>
          </w:r>
          <w:r>
            <w:fldChar w:fldCharType="end"/>
          </w:r>
          <w:r>
            <w:fldChar w:fldCharType="begin"/>
          </w:r>
          <w:r>
            <w:instrText xml:space="preserve"> DOCPROPERTY "StartDt"  *\charformat </w:instrText>
          </w:r>
          <w:r>
            <w:fldChar w:fldCharType="separate"/>
          </w:r>
          <w:r w:rsidR="006B74B9">
            <w:t>24/08/22</w:t>
          </w:r>
          <w:r>
            <w:fldChar w:fldCharType="end"/>
          </w:r>
          <w:r>
            <w:fldChar w:fldCharType="begin"/>
          </w:r>
          <w:r>
            <w:instrText xml:space="preserve"> DOCPROPERTY "EndDt"  *\charformat </w:instrText>
          </w:r>
          <w:r>
            <w:fldChar w:fldCharType="separate"/>
          </w:r>
          <w:r w:rsidR="006B74B9">
            <w:t xml:space="preserve"> </w:t>
          </w:r>
          <w:r>
            <w:fldChar w:fldCharType="end"/>
          </w:r>
        </w:p>
      </w:tc>
      <w:tc>
        <w:tcPr>
          <w:tcW w:w="1061" w:type="pct"/>
        </w:tcPr>
        <w:p w14:paraId="6E35DA42" w14:textId="641BFF8A" w:rsidR="00B55139" w:rsidRDefault="00206D8E">
          <w:pPr>
            <w:pStyle w:val="Footer"/>
            <w:jc w:val="right"/>
          </w:pPr>
          <w:r>
            <w:fldChar w:fldCharType="begin"/>
          </w:r>
          <w:r>
            <w:instrText xml:space="preserve"> DOCPROPERTY "Category"  *\charformat  </w:instrText>
          </w:r>
          <w:r>
            <w:fldChar w:fldCharType="separate"/>
          </w:r>
          <w:r w:rsidR="006B74B9">
            <w:t>R23</w:t>
          </w:r>
          <w:r>
            <w:fldChar w:fldCharType="end"/>
          </w:r>
          <w:r w:rsidR="00B55139">
            <w:br/>
          </w:r>
          <w:r>
            <w:fldChar w:fldCharType="begin"/>
          </w:r>
          <w:r>
            <w:instrText xml:space="preserve"> DOCPROPERTY "RepubDt"  *\charformat  </w:instrText>
          </w:r>
          <w:r>
            <w:fldChar w:fldCharType="separate"/>
          </w:r>
          <w:r w:rsidR="006B74B9">
            <w:t>24/08/22</w:t>
          </w:r>
          <w:r>
            <w:fldChar w:fldCharType="end"/>
          </w:r>
        </w:p>
      </w:tc>
    </w:tr>
  </w:tbl>
  <w:p w14:paraId="482BF7D2" w14:textId="56CC5232" w:rsidR="00B55139" w:rsidRPr="00206D8E" w:rsidRDefault="00206D8E" w:rsidP="00206D8E">
    <w:pPr>
      <w:pStyle w:val="Status"/>
      <w:rPr>
        <w:rFonts w:cs="Arial"/>
      </w:rPr>
    </w:pPr>
    <w:r w:rsidRPr="00206D8E">
      <w:rPr>
        <w:rFonts w:cs="Arial"/>
      </w:rPr>
      <w:fldChar w:fldCharType="begin"/>
    </w:r>
    <w:r w:rsidRPr="00206D8E">
      <w:rPr>
        <w:rFonts w:cs="Arial"/>
      </w:rPr>
      <w:instrText xml:space="preserve"> DOCPROPERTY "Status" </w:instrText>
    </w:r>
    <w:r w:rsidRPr="00206D8E">
      <w:rPr>
        <w:rFonts w:cs="Arial"/>
      </w:rPr>
      <w:fldChar w:fldCharType="separate"/>
    </w:r>
    <w:r w:rsidR="006B74B9" w:rsidRPr="00206D8E">
      <w:rPr>
        <w:rFonts w:cs="Arial"/>
      </w:rPr>
      <w:t xml:space="preserve"> </w:t>
    </w:r>
    <w:r w:rsidRPr="00206D8E">
      <w:rPr>
        <w:rFonts w:cs="Arial"/>
      </w:rPr>
      <w:fldChar w:fldCharType="end"/>
    </w:r>
    <w:r w:rsidRPr="00206D8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DF1D" w14:textId="77777777" w:rsidR="00B55139" w:rsidRDefault="00B551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5139" w14:paraId="1C32C7B4" w14:textId="77777777">
      <w:tc>
        <w:tcPr>
          <w:tcW w:w="1061" w:type="pct"/>
        </w:tcPr>
        <w:p w14:paraId="777C5CDC" w14:textId="754FED57" w:rsidR="00B55139" w:rsidRDefault="00206D8E">
          <w:pPr>
            <w:pStyle w:val="Footer"/>
          </w:pPr>
          <w:r>
            <w:fldChar w:fldCharType="begin"/>
          </w:r>
          <w:r>
            <w:instrText xml:space="preserve"> DOCPROPERTY "Category"  *\charformat  </w:instrText>
          </w:r>
          <w:r>
            <w:fldChar w:fldCharType="separate"/>
          </w:r>
          <w:r w:rsidR="006B74B9">
            <w:t>R23</w:t>
          </w:r>
          <w:r>
            <w:fldChar w:fldCharType="end"/>
          </w:r>
          <w:r w:rsidR="00B55139">
            <w:br/>
          </w:r>
          <w:r>
            <w:fldChar w:fldCharType="begin"/>
          </w:r>
          <w:r>
            <w:instrText xml:space="preserve"> DOCPROPERTY "RepubDt"  *\charformat  </w:instrText>
          </w:r>
          <w:r>
            <w:fldChar w:fldCharType="separate"/>
          </w:r>
          <w:r w:rsidR="006B74B9">
            <w:t>24/08/22</w:t>
          </w:r>
          <w:r>
            <w:fldChar w:fldCharType="end"/>
          </w:r>
        </w:p>
      </w:tc>
      <w:tc>
        <w:tcPr>
          <w:tcW w:w="3092" w:type="pct"/>
        </w:tcPr>
        <w:p w14:paraId="7903518A" w14:textId="60351A18" w:rsidR="00B55139" w:rsidRDefault="00206D8E">
          <w:pPr>
            <w:pStyle w:val="Footer"/>
            <w:jc w:val="center"/>
          </w:pPr>
          <w:r>
            <w:fldChar w:fldCharType="begin"/>
          </w:r>
          <w:r>
            <w:instrText xml:space="preserve"> REF Citation *\charformat </w:instrText>
          </w:r>
          <w:r>
            <w:fldChar w:fldCharType="separate"/>
          </w:r>
          <w:r w:rsidR="006B74B9">
            <w:t>Racing Act 1999</w:t>
          </w:r>
          <w:r>
            <w:fldChar w:fldCharType="end"/>
          </w:r>
        </w:p>
        <w:p w14:paraId="0F5C1173" w14:textId="015EC0DF" w:rsidR="00B55139" w:rsidRDefault="00206D8E">
          <w:pPr>
            <w:pStyle w:val="FooterInfoCentre"/>
          </w:pPr>
          <w:r>
            <w:fldChar w:fldCharType="begin"/>
          </w:r>
          <w:r>
            <w:instrText xml:space="preserve"> DOCPROPERTY "Eff"  *\charformat </w:instrText>
          </w:r>
          <w:r>
            <w:fldChar w:fldCharType="separate"/>
          </w:r>
          <w:r w:rsidR="006B74B9">
            <w:t xml:space="preserve">Effective:  </w:t>
          </w:r>
          <w:r>
            <w:fldChar w:fldCharType="end"/>
          </w:r>
          <w:r>
            <w:fldChar w:fldCharType="begin"/>
          </w:r>
          <w:r>
            <w:instrText xml:space="preserve"> DOCPROPERTY "StartDt"  *\charformat </w:instrText>
          </w:r>
          <w:r>
            <w:fldChar w:fldCharType="separate"/>
          </w:r>
          <w:r w:rsidR="006B74B9">
            <w:t>24/08/22</w:t>
          </w:r>
          <w:r>
            <w:fldChar w:fldCharType="end"/>
          </w:r>
          <w:r>
            <w:fldChar w:fldCharType="begin"/>
          </w:r>
          <w:r>
            <w:instrText xml:space="preserve"> DOCPROPERTY "EndDt"  *\charformat </w:instrText>
          </w:r>
          <w:r>
            <w:fldChar w:fldCharType="separate"/>
          </w:r>
          <w:r w:rsidR="006B74B9">
            <w:t xml:space="preserve"> </w:t>
          </w:r>
          <w:r>
            <w:fldChar w:fldCharType="end"/>
          </w:r>
        </w:p>
      </w:tc>
      <w:tc>
        <w:tcPr>
          <w:tcW w:w="847" w:type="pct"/>
        </w:tcPr>
        <w:p w14:paraId="5A16150F" w14:textId="77777777" w:rsidR="00B55139" w:rsidRDefault="00B551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tc>
    </w:tr>
  </w:tbl>
  <w:p w14:paraId="63240367" w14:textId="1A58AC07" w:rsidR="00B55139" w:rsidRPr="00206D8E" w:rsidRDefault="00206D8E" w:rsidP="00206D8E">
    <w:pPr>
      <w:pStyle w:val="Status"/>
      <w:rPr>
        <w:rFonts w:cs="Arial"/>
      </w:rPr>
    </w:pPr>
    <w:r w:rsidRPr="00206D8E">
      <w:rPr>
        <w:rFonts w:cs="Arial"/>
      </w:rPr>
      <w:fldChar w:fldCharType="begin"/>
    </w:r>
    <w:r w:rsidRPr="00206D8E">
      <w:rPr>
        <w:rFonts w:cs="Arial"/>
      </w:rPr>
      <w:instrText xml:space="preserve"> DOCPROPERTY "Status" </w:instrText>
    </w:r>
    <w:r w:rsidRPr="00206D8E">
      <w:rPr>
        <w:rFonts w:cs="Arial"/>
      </w:rPr>
      <w:fldChar w:fldCharType="separate"/>
    </w:r>
    <w:r w:rsidR="006B74B9" w:rsidRPr="00206D8E">
      <w:rPr>
        <w:rFonts w:cs="Arial"/>
      </w:rPr>
      <w:t xml:space="preserve"> </w:t>
    </w:r>
    <w:r w:rsidRPr="00206D8E">
      <w:rPr>
        <w:rFonts w:cs="Arial"/>
      </w:rPr>
      <w:fldChar w:fldCharType="end"/>
    </w:r>
    <w:r w:rsidRPr="00206D8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2FD5" w14:textId="77777777" w:rsidR="00B55139" w:rsidRDefault="00B55139">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5139" w14:paraId="654CDA8B" w14:textId="77777777">
      <w:tc>
        <w:tcPr>
          <w:tcW w:w="847" w:type="pct"/>
          <w:tcBorders>
            <w:top w:val="single" w:sz="4" w:space="0" w:color="auto"/>
            <w:left w:val="nil"/>
            <w:bottom w:val="nil"/>
            <w:right w:val="nil"/>
          </w:tcBorders>
        </w:tcPr>
        <w:p w14:paraId="2AD7DB4B" w14:textId="77777777" w:rsidR="00B55139" w:rsidRDefault="00B551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tc>
      <w:tc>
        <w:tcPr>
          <w:tcW w:w="3092" w:type="pct"/>
          <w:tcBorders>
            <w:top w:val="single" w:sz="4" w:space="0" w:color="auto"/>
            <w:left w:val="nil"/>
            <w:bottom w:val="nil"/>
            <w:right w:val="nil"/>
          </w:tcBorders>
        </w:tcPr>
        <w:p w14:paraId="360488B7" w14:textId="47A70A0F" w:rsidR="00B55139" w:rsidRDefault="00206D8E">
          <w:pPr>
            <w:pStyle w:val="Footer"/>
            <w:jc w:val="center"/>
          </w:pPr>
          <w:r>
            <w:fldChar w:fldCharType="begin"/>
          </w:r>
          <w:r>
            <w:instrText xml:space="preserve"> REF Citation *\charformat </w:instrText>
          </w:r>
          <w:r>
            <w:fldChar w:fldCharType="separate"/>
          </w:r>
          <w:r w:rsidR="006B74B9">
            <w:t>Racing Act 1999</w:t>
          </w:r>
          <w:r>
            <w:fldChar w:fldCharType="end"/>
          </w:r>
        </w:p>
        <w:p w14:paraId="66FD9E5C" w14:textId="6C3CEBD8" w:rsidR="00B55139" w:rsidRDefault="00206D8E">
          <w:pPr>
            <w:pStyle w:val="FooterInfoCentre"/>
          </w:pPr>
          <w:r>
            <w:fldChar w:fldCharType="begin"/>
          </w:r>
          <w:r>
            <w:instrText xml:space="preserve"> DOCPROPERTY "Eff"  *\charformat </w:instrText>
          </w:r>
          <w:r>
            <w:fldChar w:fldCharType="separate"/>
          </w:r>
          <w:r w:rsidR="006B74B9">
            <w:t xml:space="preserve">Effective:  </w:t>
          </w:r>
          <w:r>
            <w:fldChar w:fldCharType="end"/>
          </w:r>
          <w:r>
            <w:fldChar w:fldCharType="begin"/>
          </w:r>
          <w:r>
            <w:instrText xml:space="preserve"> DOCPROPERTY "StartDt"  *\charformat </w:instrText>
          </w:r>
          <w:r>
            <w:fldChar w:fldCharType="separate"/>
          </w:r>
          <w:r w:rsidR="006B74B9">
            <w:t>24/08/22</w:t>
          </w:r>
          <w:r>
            <w:fldChar w:fldCharType="end"/>
          </w:r>
          <w:r>
            <w:fldChar w:fldCharType="begin"/>
          </w:r>
          <w:r>
            <w:instrText xml:space="preserve"> DOCPROPERTY "EndDt"  *\charformat </w:instrText>
          </w:r>
          <w:r>
            <w:fldChar w:fldCharType="separate"/>
          </w:r>
          <w:r w:rsidR="006B74B9">
            <w:t xml:space="preserve"> </w:t>
          </w:r>
          <w:r>
            <w:fldChar w:fldCharType="end"/>
          </w:r>
        </w:p>
      </w:tc>
      <w:tc>
        <w:tcPr>
          <w:tcW w:w="1061" w:type="pct"/>
          <w:tcBorders>
            <w:top w:val="single" w:sz="4" w:space="0" w:color="auto"/>
            <w:left w:val="nil"/>
            <w:bottom w:val="nil"/>
            <w:right w:val="nil"/>
          </w:tcBorders>
        </w:tcPr>
        <w:p w14:paraId="2AB10D02" w14:textId="3F873D5F" w:rsidR="00B55139" w:rsidRDefault="00206D8E">
          <w:pPr>
            <w:pStyle w:val="Footer"/>
            <w:jc w:val="right"/>
          </w:pPr>
          <w:r>
            <w:fldChar w:fldCharType="begin"/>
          </w:r>
          <w:r>
            <w:instrText xml:space="preserve"> DOCPROPERTY "Category"  *\charformat  </w:instrText>
          </w:r>
          <w:r>
            <w:fldChar w:fldCharType="separate"/>
          </w:r>
          <w:r w:rsidR="006B74B9">
            <w:t>R23</w:t>
          </w:r>
          <w:r>
            <w:fldChar w:fldCharType="end"/>
          </w:r>
          <w:r w:rsidR="00B55139">
            <w:br/>
          </w:r>
          <w:r>
            <w:fldChar w:fldCharType="begin"/>
          </w:r>
          <w:r>
            <w:instrText xml:space="preserve"> DOCPROPERTY "RepubDt"  *\charformat  </w:instrText>
          </w:r>
          <w:r>
            <w:fldChar w:fldCharType="separate"/>
          </w:r>
          <w:r w:rsidR="006B74B9">
            <w:t>24/08/22</w:t>
          </w:r>
          <w:r>
            <w:fldChar w:fldCharType="end"/>
          </w:r>
        </w:p>
      </w:tc>
    </w:tr>
  </w:tbl>
  <w:p w14:paraId="5068F803" w14:textId="26A4CD70" w:rsidR="00B55139" w:rsidRPr="00206D8E" w:rsidRDefault="00206D8E" w:rsidP="00206D8E">
    <w:pPr>
      <w:pStyle w:val="Status"/>
      <w:rPr>
        <w:rFonts w:cs="Arial"/>
      </w:rPr>
    </w:pPr>
    <w:r w:rsidRPr="00206D8E">
      <w:rPr>
        <w:rFonts w:cs="Arial"/>
      </w:rPr>
      <w:fldChar w:fldCharType="begin"/>
    </w:r>
    <w:r w:rsidRPr="00206D8E">
      <w:rPr>
        <w:rFonts w:cs="Arial"/>
      </w:rPr>
      <w:instrText xml:space="preserve"> DOCPROPERTY "Status" </w:instrText>
    </w:r>
    <w:r w:rsidRPr="00206D8E">
      <w:rPr>
        <w:rFonts w:cs="Arial"/>
      </w:rPr>
      <w:fldChar w:fldCharType="separate"/>
    </w:r>
    <w:r w:rsidR="006B74B9" w:rsidRPr="00206D8E">
      <w:rPr>
        <w:rFonts w:cs="Arial"/>
      </w:rPr>
      <w:t xml:space="preserve"> </w:t>
    </w:r>
    <w:r w:rsidRPr="00206D8E">
      <w:rPr>
        <w:rFonts w:cs="Arial"/>
      </w:rPr>
      <w:fldChar w:fldCharType="end"/>
    </w:r>
    <w:r w:rsidRPr="00206D8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E3DA" w14:textId="77777777" w:rsidR="00B55139" w:rsidRDefault="00B55139">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5139" w14:paraId="682451E7" w14:textId="77777777">
      <w:tc>
        <w:tcPr>
          <w:tcW w:w="1061" w:type="pct"/>
          <w:tcBorders>
            <w:top w:val="single" w:sz="4" w:space="0" w:color="auto"/>
            <w:left w:val="nil"/>
            <w:bottom w:val="nil"/>
            <w:right w:val="nil"/>
          </w:tcBorders>
        </w:tcPr>
        <w:p w14:paraId="5891CD5A" w14:textId="1FB5749C" w:rsidR="00B55139" w:rsidRDefault="00206D8E">
          <w:pPr>
            <w:pStyle w:val="Footer"/>
          </w:pPr>
          <w:r>
            <w:fldChar w:fldCharType="begin"/>
          </w:r>
          <w:r>
            <w:instrText xml:space="preserve"> DOCPROPERTY "Category"  *\charformat  </w:instrText>
          </w:r>
          <w:r>
            <w:fldChar w:fldCharType="separate"/>
          </w:r>
          <w:r w:rsidR="006B74B9">
            <w:t>R23</w:t>
          </w:r>
          <w:r>
            <w:fldChar w:fldCharType="end"/>
          </w:r>
          <w:r w:rsidR="00B55139">
            <w:br/>
          </w:r>
          <w:r>
            <w:fldChar w:fldCharType="begin"/>
          </w:r>
          <w:r>
            <w:instrText xml:space="preserve"> DOCPROPERTY "RepubDt"  *\charformat  </w:instrText>
          </w:r>
          <w:r>
            <w:fldChar w:fldCharType="separate"/>
          </w:r>
          <w:r w:rsidR="006B74B9">
            <w:t>24/08/22</w:t>
          </w:r>
          <w:r>
            <w:fldChar w:fldCharType="end"/>
          </w:r>
        </w:p>
      </w:tc>
      <w:tc>
        <w:tcPr>
          <w:tcW w:w="3092" w:type="pct"/>
          <w:tcBorders>
            <w:top w:val="single" w:sz="4" w:space="0" w:color="auto"/>
            <w:left w:val="nil"/>
            <w:bottom w:val="nil"/>
            <w:right w:val="nil"/>
          </w:tcBorders>
        </w:tcPr>
        <w:p w14:paraId="6C7FE782" w14:textId="38B26A6D" w:rsidR="00B55139" w:rsidRDefault="00206D8E">
          <w:pPr>
            <w:pStyle w:val="Footer"/>
            <w:jc w:val="center"/>
          </w:pPr>
          <w:r>
            <w:fldChar w:fldCharType="begin"/>
          </w:r>
          <w:r>
            <w:instrText xml:space="preserve"> REF Citation *\charformat </w:instrText>
          </w:r>
          <w:r>
            <w:fldChar w:fldCharType="separate"/>
          </w:r>
          <w:r w:rsidR="006B74B9">
            <w:t>Racing Act 1999</w:t>
          </w:r>
          <w:r>
            <w:fldChar w:fldCharType="end"/>
          </w:r>
        </w:p>
        <w:p w14:paraId="01E16310" w14:textId="2DEBCB4F" w:rsidR="00B55139" w:rsidRDefault="00206D8E">
          <w:pPr>
            <w:pStyle w:val="FooterInfoCentre"/>
          </w:pPr>
          <w:r>
            <w:fldChar w:fldCharType="begin"/>
          </w:r>
          <w:r>
            <w:instrText xml:space="preserve"> DOCPROPERTY "Eff"  *\charformat </w:instrText>
          </w:r>
          <w:r>
            <w:fldChar w:fldCharType="separate"/>
          </w:r>
          <w:r w:rsidR="006B74B9">
            <w:t xml:space="preserve">Effective:  </w:t>
          </w:r>
          <w:r>
            <w:fldChar w:fldCharType="end"/>
          </w:r>
          <w:r>
            <w:fldChar w:fldCharType="begin"/>
          </w:r>
          <w:r>
            <w:instrText xml:space="preserve"> DOCPROPERTY "StartDt"  *\charformat </w:instrText>
          </w:r>
          <w:r>
            <w:fldChar w:fldCharType="separate"/>
          </w:r>
          <w:r w:rsidR="006B74B9">
            <w:t>24/08/22</w:t>
          </w:r>
          <w:r>
            <w:fldChar w:fldCharType="end"/>
          </w:r>
          <w:r>
            <w:fldChar w:fldCharType="begin"/>
          </w:r>
          <w:r>
            <w:instrText xml:space="preserve"> DOCPROPERTY "EndDt"  *\charformat </w:instrText>
          </w:r>
          <w:r>
            <w:fldChar w:fldCharType="separate"/>
          </w:r>
          <w:r w:rsidR="006B74B9">
            <w:t xml:space="preserve"> </w:t>
          </w:r>
          <w:r>
            <w:fldChar w:fldCharType="end"/>
          </w:r>
        </w:p>
      </w:tc>
      <w:tc>
        <w:tcPr>
          <w:tcW w:w="847" w:type="pct"/>
          <w:tcBorders>
            <w:top w:val="single" w:sz="4" w:space="0" w:color="auto"/>
            <w:left w:val="nil"/>
            <w:bottom w:val="nil"/>
            <w:right w:val="nil"/>
          </w:tcBorders>
        </w:tcPr>
        <w:p w14:paraId="3EA2019A" w14:textId="77777777" w:rsidR="00B55139" w:rsidRDefault="00B551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tc>
    </w:tr>
  </w:tbl>
  <w:p w14:paraId="5466FD68" w14:textId="777A3734" w:rsidR="00B55139" w:rsidRPr="00206D8E" w:rsidRDefault="00206D8E" w:rsidP="00206D8E">
    <w:pPr>
      <w:pStyle w:val="Status"/>
      <w:rPr>
        <w:rFonts w:cs="Arial"/>
      </w:rPr>
    </w:pPr>
    <w:r w:rsidRPr="00206D8E">
      <w:rPr>
        <w:rFonts w:cs="Arial"/>
      </w:rPr>
      <w:fldChar w:fldCharType="begin"/>
    </w:r>
    <w:r w:rsidRPr="00206D8E">
      <w:rPr>
        <w:rFonts w:cs="Arial"/>
      </w:rPr>
      <w:instrText xml:space="preserve"> DOCPROPERTY "Status" </w:instrText>
    </w:r>
    <w:r w:rsidRPr="00206D8E">
      <w:rPr>
        <w:rFonts w:cs="Arial"/>
      </w:rPr>
      <w:fldChar w:fldCharType="separate"/>
    </w:r>
    <w:r w:rsidR="006B74B9" w:rsidRPr="00206D8E">
      <w:rPr>
        <w:rFonts w:cs="Arial"/>
      </w:rPr>
      <w:t xml:space="preserve"> </w:t>
    </w:r>
    <w:r w:rsidRPr="00206D8E">
      <w:rPr>
        <w:rFonts w:cs="Arial"/>
      </w:rPr>
      <w:fldChar w:fldCharType="end"/>
    </w:r>
    <w:r w:rsidRPr="00206D8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D4EC" w14:textId="77777777" w:rsidR="00B55139" w:rsidRDefault="00B55139">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5139" w14:paraId="16EBCDED" w14:textId="77777777">
      <w:tc>
        <w:tcPr>
          <w:tcW w:w="847" w:type="pct"/>
          <w:tcBorders>
            <w:top w:val="single" w:sz="4" w:space="0" w:color="auto"/>
            <w:left w:val="nil"/>
            <w:bottom w:val="nil"/>
            <w:right w:val="nil"/>
          </w:tcBorders>
        </w:tcPr>
        <w:p w14:paraId="3651555A" w14:textId="77777777" w:rsidR="00B55139" w:rsidRDefault="00B551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2" w:type="pct"/>
          <w:tcBorders>
            <w:top w:val="single" w:sz="4" w:space="0" w:color="auto"/>
            <w:left w:val="nil"/>
            <w:bottom w:val="nil"/>
            <w:right w:val="nil"/>
          </w:tcBorders>
        </w:tcPr>
        <w:p w14:paraId="69441BA9" w14:textId="62B434B0" w:rsidR="00B55139" w:rsidRDefault="00206D8E">
          <w:pPr>
            <w:pStyle w:val="Footer"/>
            <w:jc w:val="center"/>
          </w:pPr>
          <w:r>
            <w:fldChar w:fldCharType="begin"/>
          </w:r>
          <w:r>
            <w:instrText xml:space="preserve"> REF Citation *\charformat </w:instrText>
          </w:r>
          <w:r>
            <w:fldChar w:fldCharType="separate"/>
          </w:r>
          <w:r w:rsidR="006B74B9">
            <w:t>Racing Act 1999</w:t>
          </w:r>
          <w:r>
            <w:fldChar w:fldCharType="end"/>
          </w:r>
        </w:p>
        <w:p w14:paraId="74E6048C" w14:textId="72CD86EC" w:rsidR="00B55139" w:rsidRDefault="00206D8E">
          <w:pPr>
            <w:pStyle w:val="FooterInfoCentre"/>
          </w:pPr>
          <w:r>
            <w:fldChar w:fldCharType="begin"/>
          </w:r>
          <w:r>
            <w:instrText xml:space="preserve"> DOCPROPERTY "Eff"  *\charformat </w:instrText>
          </w:r>
          <w:r>
            <w:fldChar w:fldCharType="separate"/>
          </w:r>
          <w:r w:rsidR="006B74B9">
            <w:t xml:space="preserve">Effective:  </w:t>
          </w:r>
          <w:r>
            <w:fldChar w:fldCharType="end"/>
          </w:r>
          <w:r>
            <w:fldChar w:fldCharType="begin"/>
          </w:r>
          <w:r>
            <w:instrText xml:space="preserve"> DOCPROPERTY "StartDt"  *\charformat </w:instrText>
          </w:r>
          <w:r>
            <w:fldChar w:fldCharType="separate"/>
          </w:r>
          <w:r w:rsidR="006B74B9">
            <w:t>24/08/22</w:t>
          </w:r>
          <w:r>
            <w:fldChar w:fldCharType="end"/>
          </w:r>
          <w:r>
            <w:fldChar w:fldCharType="begin"/>
          </w:r>
          <w:r>
            <w:instrText xml:space="preserve"> DOCPROPERTY "EndDt"  *\charformat </w:instrText>
          </w:r>
          <w:r>
            <w:fldChar w:fldCharType="separate"/>
          </w:r>
          <w:r w:rsidR="006B74B9">
            <w:t xml:space="preserve"> </w:t>
          </w:r>
          <w:r>
            <w:fldChar w:fldCharType="end"/>
          </w:r>
        </w:p>
      </w:tc>
      <w:tc>
        <w:tcPr>
          <w:tcW w:w="1061" w:type="pct"/>
          <w:tcBorders>
            <w:top w:val="single" w:sz="4" w:space="0" w:color="auto"/>
            <w:left w:val="nil"/>
            <w:bottom w:val="nil"/>
            <w:right w:val="nil"/>
          </w:tcBorders>
        </w:tcPr>
        <w:p w14:paraId="37496D1D" w14:textId="53161838" w:rsidR="00B55139" w:rsidRDefault="00206D8E">
          <w:pPr>
            <w:pStyle w:val="Footer"/>
            <w:jc w:val="right"/>
          </w:pPr>
          <w:r>
            <w:fldChar w:fldCharType="begin"/>
          </w:r>
          <w:r>
            <w:instrText xml:space="preserve"> DOCPROPERTY "Category"  *\charformat  </w:instrText>
          </w:r>
          <w:r>
            <w:fldChar w:fldCharType="separate"/>
          </w:r>
          <w:r w:rsidR="006B74B9">
            <w:t>R23</w:t>
          </w:r>
          <w:r>
            <w:fldChar w:fldCharType="end"/>
          </w:r>
          <w:r w:rsidR="00B55139">
            <w:br/>
          </w:r>
          <w:r>
            <w:fldChar w:fldCharType="begin"/>
          </w:r>
          <w:r>
            <w:instrText xml:space="preserve"> DOCPROPERTY "RepubDt"  *\charformat  </w:instrText>
          </w:r>
          <w:r>
            <w:fldChar w:fldCharType="separate"/>
          </w:r>
          <w:r w:rsidR="006B74B9">
            <w:t>24/08/22</w:t>
          </w:r>
          <w:r>
            <w:fldChar w:fldCharType="end"/>
          </w:r>
        </w:p>
      </w:tc>
    </w:tr>
  </w:tbl>
  <w:p w14:paraId="6F47AF26" w14:textId="4E5336DF" w:rsidR="00B55139" w:rsidRPr="00206D8E" w:rsidRDefault="00206D8E" w:rsidP="00206D8E">
    <w:pPr>
      <w:pStyle w:val="Status"/>
      <w:rPr>
        <w:rFonts w:cs="Arial"/>
      </w:rPr>
    </w:pPr>
    <w:r w:rsidRPr="00206D8E">
      <w:rPr>
        <w:rFonts w:cs="Arial"/>
      </w:rPr>
      <w:fldChar w:fldCharType="begin"/>
    </w:r>
    <w:r w:rsidRPr="00206D8E">
      <w:rPr>
        <w:rFonts w:cs="Arial"/>
      </w:rPr>
      <w:instrText xml:space="preserve"> DOCPROPERTY "Status" </w:instrText>
    </w:r>
    <w:r w:rsidRPr="00206D8E">
      <w:rPr>
        <w:rFonts w:cs="Arial"/>
      </w:rPr>
      <w:fldChar w:fldCharType="separate"/>
    </w:r>
    <w:r w:rsidR="006B74B9" w:rsidRPr="00206D8E">
      <w:rPr>
        <w:rFonts w:cs="Arial"/>
      </w:rPr>
      <w:t xml:space="preserve"> </w:t>
    </w:r>
    <w:r w:rsidRPr="00206D8E">
      <w:rPr>
        <w:rFonts w:cs="Arial"/>
      </w:rPr>
      <w:fldChar w:fldCharType="end"/>
    </w:r>
    <w:r w:rsidRPr="00206D8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DB73" w14:textId="77777777" w:rsidR="00B55139" w:rsidRDefault="00B55139">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5139" w14:paraId="250B73D6" w14:textId="77777777">
      <w:tc>
        <w:tcPr>
          <w:tcW w:w="1061" w:type="pct"/>
          <w:tcBorders>
            <w:top w:val="single" w:sz="4" w:space="0" w:color="auto"/>
            <w:left w:val="nil"/>
            <w:bottom w:val="nil"/>
            <w:right w:val="nil"/>
          </w:tcBorders>
        </w:tcPr>
        <w:p w14:paraId="3308727E" w14:textId="10BE59E6" w:rsidR="00B55139" w:rsidRDefault="00206D8E">
          <w:pPr>
            <w:pStyle w:val="Footer"/>
          </w:pPr>
          <w:r>
            <w:fldChar w:fldCharType="begin"/>
          </w:r>
          <w:r>
            <w:instrText xml:space="preserve"> DOCPROPERTY "Category"  *\charformat  </w:instrText>
          </w:r>
          <w:r>
            <w:fldChar w:fldCharType="separate"/>
          </w:r>
          <w:r w:rsidR="006B74B9">
            <w:t>R23</w:t>
          </w:r>
          <w:r>
            <w:fldChar w:fldCharType="end"/>
          </w:r>
          <w:r w:rsidR="00B55139">
            <w:br/>
          </w:r>
          <w:r>
            <w:fldChar w:fldCharType="begin"/>
          </w:r>
          <w:r>
            <w:instrText xml:space="preserve"> DOCPROPERTY "RepubDt"  *\charformat  </w:instrText>
          </w:r>
          <w:r>
            <w:fldChar w:fldCharType="separate"/>
          </w:r>
          <w:r w:rsidR="006B74B9">
            <w:t>24/08/22</w:t>
          </w:r>
          <w:r>
            <w:fldChar w:fldCharType="end"/>
          </w:r>
        </w:p>
      </w:tc>
      <w:tc>
        <w:tcPr>
          <w:tcW w:w="3092" w:type="pct"/>
          <w:tcBorders>
            <w:top w:val="single" w:sz="4" w:space="0" w:color="auto"/>
            <w:left w:val="nil"/>
            <w:bottom w:val="nil"/>
            <w:right w:val="nil"/>
          </w:tcBorders>
        </w:tcPr>
        <w:p w14:paraId="661D0996" w14:textId="450A70F4" w:rsidR="00B55139" w:rsidRDefault="00206D8E">
          <w:pPr>
            <w:pStyle w:val="Footer"/>
            <w:jc w:val="center"/>
          </w:pPr>
          <w:r>
            <w:fldChar w:fldCharType="begin"/>
          </w:r>
          <w:r>
            <w:instrText xml:space="preserve"> REF Citation *\charformat </w:instrText>
          </w:r>
          <w:r>
            <w:fldChar w:fldCharType="separate"/>
          </w:r>
          <w:r w:rsidR="006B74B9">
            <w:t>Racing Act 1999</w:t>
          </w:r>
          <w:r>
            <w:fldChar w:fldCharType="end"/>
          </w:r>
        </w:p>
        <w:p w14:paraId="0305BA14" w14:textId="0F1269B6" w:rsidR="00B55139" w:rsidRDefault="00206D8E">
          <w:pPr>
            <w:pStyle w:val="FooterInfoCentre"/>
          </w:pPr>
          <w:r>
            <w:fldChar w:fldCharType="begin"/>
          </w:r>
          <w:r>
            <w:instrText xml:space="preserve"> DOCPROPERTY "Eff"  *\charformat </w:instrText>
          </w:r>
          <w:r>
            <w:fldChar w:fldCharType="separate"/>
          </w:r>
          <w:r w:rsidR="006B74B9">
            <w:t xml:space="preserve">Effective:  </w:t>
          </w:r>
          <w:r>
            <w:fldChar w:fldCharType="end"/>
          </w:r>
          <w:r>
            <w:fldChar w:fldCharType="begin"/>
          </w:r>
          <w:r>
            <w:instrText xml:space="preserve"> DOCPROPERTY "StartDt"  *\charformat </w:instrText>
          </w:r>
          <w:r>
            <w:fldChar w:fldCharType="separate"/>
          </w:r>
          <w:r w:rsidR="006B74B9">
            <w:t>24/08/22</w:t>
          </w:r>
          <w:r>
            <w:fldChar w:fldCharType="end"/>
          </w:r>
          <w:r>
            <w:fldChar w:fldCharType="begin"/>
          </w:r>
          <w:r>
            <w:instrText xml:space="preserve"> DOCPROPERTY "EndDt"  *\charformat </w:instrText>
          </w:r>
          <w:r>
            <w:fldChar w:fldCharType="separate"/>
          </w:r>
          <w:r w:rsidR="006B74B9">
            <w:t xml:space="preserve"> </w:t>
          </w:r>
          <w:r>
            <w:fldChar w:fldCharType="end"/>
          </w:r>
        </w:p>
      </w:tc>
      <w:tc>
        <w:tcPr>
          <w:tcW w:w="847" w:type="pct"/>
          <w:tcBorders>
            <w:top w:val="single" w:sz="4" w:space="0" w:color="auto"/>
            <w:left w:val="nil"/>
            <w:bottom w:val="nil"/>
            <w:right w:val="nil"/>
          </w:tcBorders>
        </w:tcPr>
        <w:p w14:paraId="0DC04B0A" w14:textId="77777777" w:rsidR="00B55139" w:rsidRDefault="00B551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14:paraId="4367A1DF" w14:textId="1B6A0BCB" w:rsidR="00B55139" w:rsidRPr="00206D8E" w:rsidRDefault="00206D8E" w:rsidP="00206D8E">
    <w:pPr>
      <w:pStyle w:val="Status"/>
      <w:rPr>
        <w:rFonts w:cs="Arial"/>
      </w:rPr>
    </w:pPr>
    <w:r w:rsidRPr="00206D8E">
      <w:rPr>
        <w:rFonts w:cs="Arial"/>
      </w:rPr>
      <w:fldChar w:fldCharType="begin"/>
    </w:r>
    <w:r w:rsidRPr="00206D8E">
      <w:rPr>
        <w:rFonts w:cs="Arial"/>
      </w:rPr>
      <w:instrText xml:space="preserve"> DOCPROPERTY "Status" </w:instrText>
    </w:r>
    <w:r w:rsidRPr="00206D8E">
      <w:rPr>
        <w:rFonts w:cs="Arial"/>
      </w:rPr>
      <w:fldChar w:fldCharType="separate"/>
    </w:r>
    <w:r w:rsidR="006B74B9" w:rsidRPr="00206D8E">
      <w:rPr>
        <w:rFonts w:cs="Arial"/>
      </w:rPr>
      <w:t xml:space="preserve"> </w:t>
    </w:r>
    <w:r w:rsidRPr="00206D8E">
      <w:rPr>
        <w:rFonts w:cs="Arial"/>
      </w:rPr>
      <w:fldChar w:fldCharType="end"/>
    </w:r>
    <w:r w:rsidRPr="00206D8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8680" w14:textId="1F776D6D" w:rsidR="00B55139" w:rsidRPr="00206D8E" w:rsidRDefault="00206D8E" w:rsidP="00206D8E">
    <w:pPr>
      <w:pStyle w:val="Footer"/>
      <w:jc w:val="center"/>
      <w:rPr>
        <w:rFonts w:cs="Arial"/>
        <w:sz w:val="14"/>
      </w:rPr>
    </w:pPr>
    <w:r w:rsidRPr="00206D8E">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852D" w14:textId="146C72A9" w:rsidR="00B55139" w:rsidRPr="00206D8E" w:rsidRDefault="00B55139" w:rsidP="00206D8E">
    <w:pPr>
      <w:pStyle w:val="Footer"/>
      <w:jc w:val="center"/>
      <w:rPr>
        <w:rFonts w:cs="Arial"/>
        <w:sz w:val="14"/>
      </w:rPr>
    </w:pPr>
    <w:r w:rsidRPr="00206D8E">
      <w:rPr>
        <w:rFonts w:cs="Arial"/>
        <w:sz w:val="14"/>
      </w:rPr>
      <w:fldChar w:fldCharType="begin"/>
    </w:r>
    <w:r w:rsidRPr="00206D8E">
      <w:rPr>
        <w:rFonts w:cs="Arial"/>
        <w:sz w:val="14"/>
      </w:rPr>
      <w:instrText xml:space="preserve"> COMMENTS  \* MERGEFORMAT </w:instrText>
    </w:r>
    <w:r w:rsidRPr="00206D8E">
      <w:rPr>
        <w:rFonts w:cs="Arial"/>
        <w:sz w:val="14"/>
      </w:rPr>
      <w:fldChar w:fldCharType="end"/>
    </w:r>
    <w:r w:rsidR="00206D8E" w:rsidRPr="00206D8E">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7533" w14:textId="5529AC4E" w:rsidR="00B55139" w:rsidRPr="00206D8E" w:rsidRDefault="00B55139" w:rsidP="00206D8E">
    <w:pPr>
      <w:pStyle w:val="Footer"/>
      <w:jc w:val="center"/>
      <w:rPr>
        <w:rFonts w:cs="Arial"/>
        <w:sz w:val="14"/>
      </w:rPr>
    </w:pPr>
    <w:r w:rsidRPr="00206D8E">
      <w:rPr>
        <w:rFonts w:cs="Arial"/>
        <w:sz w:val="14"/>
      </w:rPr>
      <w:fldChar w:fldCharType="begin"/>
    </w:r>
    <w:r w:rsidRPr="00206D8E">
      <w:rPr>
        <w:rFonts w:cs="Arial"/>
        <w:sz w:val="14"/>
      </w:rPr>
      <w:instrText xml:space="preserve"> DOCPROPERTY "Status" </w:instrText>
    </w:r>
    <w:r w:rsidRPr="00206D8E">
      <w:rPr>
        <w:rFonts w:cs="Arial"/>
        <w:sz w:val="14"/>
      </w:rPr>
      <w:fldChar w:fldCharType="separate"/>
    </w:r>
    <w:r w:rsidR="006B74B9" w:rsidRPr="00206D8E">
      <w:rPr>
        <w:rFonts w:cs="Arial"/>
        <w:sz w:val="14"/>
      </w:rPr>
      <w:t xml:space="preserve"> </w:t>
    </w:r>
    <w:r w:rsidRPr="00206D8E">
      <w:rPr>
        <w:rFonts w:cs="Arial"/>
        <w:sz w:val="14"/>
      </w:rPr>
      <w:fldChar w:fldCharType="end"/>
    </w:r>
    <w:r w:rsidRPr="00206D8E">
      <w:rPr>
        <w:rFonts w:cs="Arial"/>
        <w:sz w:val="14"/>
      </w:rPr>
      <w:fldChar w:fldCharType="begin"/>
    </w:r>
    <w:r w:rsidRPr="00206D8E">
      <w:rPr>
        <w:rFonts w:cs="Arial"/>
        <w:sz w:val="14"/>
      </w:rPr>
      <w:instrText xml:space="preserve"> COMMENTS  \* MERGEFORMAT </w:instrText>
    </w:r>
    <w:r w:rsidRPr="00206D8E">
      <w:rPr>
        <w:rFonts w:cs="Arial"/>
        <w:sz w:val="14"/>
      </w:rPr>
      <w:fldChar w:fldCharType="end"/>
    </w:r>
    <w:r w:rsidR="00206D8E" w:rsidRPr="00206D8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9C28" w14:textId="696CF7D4" w:rsidR="00B55139" w:rsidRPr="00206D8E" w:rsidRDefault="00206D8E" w:rsidP="00206D8E">
    <w:pPr>
      <w:pStyle w:val="Footer"/>
      <w:jc w:val="center"/>
      <w:rPr>
        <w:rFonts w:cs="Arial"/>
        <w:sz w:val="14"/>
      </w:rPr>
    </w:pPr>
    <w:r w:rsidRPr="00206D8E">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47E0" w14:textId="77777777" w:rsidR="00B55139" w:rsidRDefault="00B55139">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B55139" w14:paraId="7EF89FEE" w14:textId="77777777">
      <w:tc>
        <w:tcPr>
          <w:tcW w:w="846" w:type="pct"/>
        </w:tcPr>
        <w:p w14:paraId="53BF07FB" w14:textId="77777777" w:rsidR="00B55139" w:rsidRDefault="00B5513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3" w:type="pct"/>
        </w:tcPr>
        <w:p w14:paraId="62A21D72" w14:textId="41524A5B" w:rsidR="00B55139" w:rsidRDefault="00206D8E">
          <w:pPr>
            <w:pStyle w:val="Footer"/>
            <w:jc w:val="center"/>
          </w:pPr>
          <w:r>
            <w:fldChar w:fldCharType="begin"/>
          </w:r>
          <w:r>
            <w:instrText xml:space="preserve"> REF Citation *\charformat </w:instrText>
          </w:r>
          <w:r>
            <w:fldChar w:fldCharType="separate"/>
          </w:r>
          <w:r w:rsidR="006B74B9">
            <w:t>Racing Act 1999</w:t>
          </w:r>
          <w:r>
            <w:fldChar w:fldCharType="end"/>
          </w:r>
        </w:p>
        <w:p w14:paraId="00508286" w14:textId="32892C53" w:rsidR="00B55139" w:rsidRDefault="00206D8E">
          <w:pPr>
            <w:pStyle w:val="FooterInfoCentre"/>
          </w:pPr>
          <w:r>
            <w:fldChar w:fldCharType="begin"/>
          </w:r>
          <w:r>
            <w:instrText xml:space="preserve"> DOCPROPERTY "Eff"  </w:instrText>
          </w:r>
          <w:r>
            <w:fldChar w:fldCharType="separate"/>
          </w:r>
          <w:r w:rsidR="006B74B9">
            <w:t xml:space="preserve">Effective:  </w:t>
          </w:r>
          <w:r>
            <w:fldChar w:fldCharType="end"/>
          </w:r>
          <w:r>
            <w:fldChar w:fldCharType="begin"/>
          </w:r>
          <w:r>
            <w:instrText xml:space="preserve"> DOCPROPERTY "StartDt"   </w:instrText>
          </w:r>
          <w:r>
            <w:fldChar w:fldCharType="separate"/>
          </w:r>
          <w:r w:rsidR="006B74B9">
            <w:t>24/08/22</w:t>
          </w:r>
          <w:r>
            <w:fldChar w:fldCharType="end"/>
          </w:r>
          <w:r>
            <w:fldChar w:fldCharType="begin"/>
          </w:r>
          <w:r>
            <w:instrText xml:space="preserve"> DOCPROPERTY "EndDt"  </w:instrText>
          </w:r>
          <w:r>
            <w:fldChar w:fldCharType="separate"/>
          </w:r>
          <w:r w:rsidR="006B74B9">
            <w:t xml:space="preserve"> </w:t>
          </w:r>
          <w:r>
            <w:fldChar w:fldCharType="end"/>
          </w:r>
        </w:p>
      </w:tc>
      <w:tc>
        <w:tcPr>
          <w:tcW w:w="1061" w:type="pct"/>
        </w:tcPr>
        <w:p w14:paraId="2BABF592" w14:textId="40545DEA" w:rsidR="00B55139" w:rsidRDefault="00206D8E">
          <w:pPr>
            <w:pStyle w:val="Footer"/>
            <w:jc w:val="right"/>
          </w:pPr>
          <w:r>
            <w:fldChar w:fldCharType="begin"/>
          </w:r>
          <w:r>
            <w:instrText xml:space="preserve"> DOCPROPERTY "Category"  </w:instrText>
          </w:r>
          <w:r>
            <w:fldChar w:fldCharType="separate"/>
          </w:r>
          <w:r w:rsidR="006B74B9">
            <w:t>R23</w:t>
          </w:r>
          <w:r>
            <w:fldChar w:fldCharType="end"/>
          </w:r>
          <w:r w:rsidR="00B55139">
            <w:br/>
          </w:r>
          <w:r>
            <w:fldChar w:fldCharType="begin"/>
          </w:r>
          <w:r>
            <w:instrText xml:space="preserve"> DOCPROPERTY "RepubDt"  </w:instrText>
          </w:r>
          <w:r>
            <w:fldChar w:fldCharType="separate"/>
          </w:r>
          <w:r w:rsidR="006B74B9">
            <w:t>24/08/22</w:t>
          </w:r>
          <w:r>
            <w:fldChar w:fldCharType="end"/>
          </w:r>
        </w:p>
      </w:tc>
    </w:tr>
  </w:tbl>
  <w:p w14:paraId="231C5709" w14:textId="27C73EA1" w:rsidR="00B55139" w:rsidRPr="00206D8E" w:rsidRDefault="00206D8E" w:rsidP="00206D8E">
    <w:pPr>
      <w:pStyle w:val="Status"/>
      <w:rPr>
        <w:rFonts w:cs="Arial"/>
      </w:rPr>
    </w:pPr>
    <w:r w:rsidRPr="00206D8E">
      <w:rPr>
        <w:rFonts w:cs="Arial"/>
      </w:rPr>
      <w:fldChar w:fldCharType="begin"/>
    </w:r>
    <w:r w:rsidRPr="00206D8E">
      <w:rPr>
        <w:rFonts w:cs="Arial"/>
      </w:rPr>
      <w:instrText xml:space="preserve"> DOCPROPERTY "Status" </w:instrText>
    </w:r>
    <w:r w:rsidRPr="00206D8E">
      <w:rPr>
        <w:rFonts w:cs="Arial"/>
      </w:rPr>
      <w:fldChar w:fldCharType="separate"/>
    </w:r>
    <w:r w:rsidR="006B74B9" w:rsidRPr="00206D8E">
      <w:rPr>
        <w:rFonts w:cs="Arial"/>
      </w:rPr>
      <w:t xml:space="preserve"> </w:t>
    </w:r>
    <w:r w:rsidRPr="00206D8E">
      <w:rPr>
        <w:rFonts w:cs="Arial"/>
      </w:rPr>
      <w:fldChar w:fldCharType="end"/>
    </w:r>
    <w:r w:rsidRPr="00206D8E">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1E3D" w14:textId="77777777" w:rsidR="00B55139" w:rsidRDefault="00B55139">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B55139" w14:paraId="01FFB3EF" w14:textId="77777777">
      <w:tc>
        <w:tcPr>
          <w:tcW w:w="1061" w:type="pct"/>
        </w:tcPr>
        <w:p w14:paraId="20C5FC94" w14:textId="7CA13705" w:rsidR="00B55139" w:rsidRDefault="00206D8E">
          <w:pPr>
            <w:pStyle w:val="Footer"/>
          </w:pPr>
          <w:r>
            <w:fldChar w:fldCharType="begin"/>
          </w:r>
          <w:r>
            <w:instrText xml:space="preserve"> DOCPROPERTY "Category"  </w:instrText>
          </w:r>
          <w:r>
            <w:fldChar w:fldCharType="separate"/>
          </w:r>
          <w:r w:rsidR="006B74B9">
            <w:t>R23</w:t>
          </w:r>
          <w:r>
            <w:fldChar w:fldCharType="end"/>
          </w:r>
          <w:r w:rsidR="00B55139">
            <w:br/>
          </w:r>
          <w:r>
            <w:fldChar w:fldCharType="begin"/>
          </w:r>
          <w:r>
            <w:instrText xml:space="preserve"> DOCPROPERTY "RepubDt"  </w:instrText>
          </w:r>
          <w:r>
            <w:fldChar w:fldCharType="separate"/>
          </w:r>
          <w:r w:rsidR="006B74B9">
            <w:t>24/08/22</w:t>
          </w:r>
          <w:r>
            <w:fldChar w:fldCharType="end"/>
          </w:r>
        </w:p>
      </w:tc>
      <w:tc>
        <w:tcPr>
          <w:tcW w:w="3093" w:type="pct"/>
        </w:tcPr>
        <w:p w14:paraId="66777B53" w14:textId="2F9E0A39" w:rsidR="00B55139" w:rsidRDefault="00206D8E">
          <w:pPr>
            <w:pStyle w:val="Footer"/>
            <w:jc w:val="center"/>
          </w:pPr>
          <w:r>
            <w:fldChar w:fldCharType="begin"/>
          </w:r>
          <w:r>
            <w:instrText xml:space="preserve"> REF Citation *\charformat </w:instrText>
          </w:r>
          <w:r>
            <w:fldChar w:fldCharType="separate"/>
          </w:r>
          <w:r w:rsidR="006B74B9">
            <w:t>Racing Act 1999</w:t>
          </w:r>
          <w:r>
            <w:fldChar w:fldCharType="end"/>
          </w:r>
        </w:p>
        <w:p w14:paraId="10C31CE3" w14:textId="7BD5A3BA" w:rsidR="00B55139" w:rsidRDefault="00206D8E">
          <w:pPr>
            <w:pStyle w:val="FooterInfoCentre"/>
          </w:pPr>
          <w:r>
            <w:fldChar w:fldCharType="begin"/>
          </w:r>
          <w:r>
            <w:instrText xml:space="preserve"> DOCPROPERTY "Eff"  </w:instrText>
          </w:r>
          <w:r>
            <w:fldChar w:fldCharType="separate"/>
          </w:r>
          <w:r w:rsidR="006B74B9">
            <w:t xml:space="preserve">Effective:  </w:t>
          </w:r>
          <w:r>
            <w:fldChar w:fldCharType="end"/>
          </w:r>
          <w:r>
            <w:fldChar w:fldCharType="begin"/>
          </w:r>
          <w:r>
            <w:instrText xml:space="preserve"> DOCPROPERTY "StartDt"  </w:instrText>
          </w:r>
          <w:r>
            <w:fldChar w:fldCharType="separate"/>
          </w:r>
          <w:r w:rsidR="006B74B9">
            <w:t>24/08/22</w:t>
          </w:r>
          <w:r>
            <w:fldChar w:fldCharType="end"/>
          </w:r>
          <w:r>
            <w:fldChar w:fldCharType="begin"/>
          </w:r>
          <w:r>
            <w:instrText xml:space="preserve"> DOCPROPERTY "EndDt"  </w:instrText>
          </w:r>
          <w:r>
            <w:fldChar w:fldCharType="separate"/>
          </w:r>
          <w:r w:rsidR="006B74B9">
            <w:t xml:space="preserve"> </w:t>
          </w:r>
          <w:r>
            <w:fldChar w:fldCharType="end"/>
          </w:r>
        </w:p>
      </w:tc>
      <w:tc>
        <w:tcPr>
          <w:tcW w:w="846" w:type="pct"/>
        </w:tcPr>
        <w:p w14:paraId="2837DC00" w14:textId="77777777" w:rsidR="00B55139" w:rsidRDefault="00B5513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r>
  </w:tbl>
  <w:p w14:paraId="49A699B0" w14:textId="79AAC7FD" w:rsidR="00B55139" w:rsidRPr="00206D8E" w:rsidRDefault="00206D8E" w:rsidP="00206D8E">
    <w:pPr>
      <w:pStyle w:val="Status"/>
      <w:rPr>
        <w:rFonts w:cs="Arial"/>
      </w:rPr>
    </w:pPr>
    <w:r w:rsidRPr="00206D8E">
      <w:rPr>
        <w:rFonts w:cs="Arial"/>
      </w:rPr>
      <w:fldChar w:fldCharType="begin"/>
    </w:r>
    <w:r w:rsidRPr="00206D8E">
      <w:rPr>
        <w:rFonts w:cs="Arial"/>
      </w:rPr>
      <w:instrText xml:space="preserve"> DOCPROPERTY "Status" </w:instrText>
    </w:r>
    <w:r w:rsidRPr="00206D8E">
      <w:rPr>
        <w:rFonts w:cs="Arial"/>
      </w:rPr>
      <w:fldChar w:fldCharType="separate"/>
    </w:r>
    <w:r w:rsidR="006B74B9" w:rsidRPr="00206D8E">
      <w:rPr>
        <w:rFonts w:cs="Arial"/>
      </w:rPr>
      <w:t xml:space="preserve"> </w:t>
    </w:r>
    <w:r w:rsidRPr="00206D8E">
      <w:rPr>
        <w:rFonts w:cs="Arial"/>
      </w:rPr>
      <w:fldChar w:fldCharType="end"/>
    </w:r>
    <w:r w:rsidRPr="00206D8E">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4757" w14:textId="77777777" w:rsidR="00B55139" w:rsidRDefault="00B55139">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B55139" w14:paraId="637A4B3C" w14:textId="77777777">
      <w:tc>
        <w:tcPr>
          <w:tcW w:w="1061" w:type="pct"/>
        </w:tcPr>
        <w:p w14:paraId="4C67BB55" w14:textId="455DECFB" w:rsidR="00B55139" w:rsidRDefault="00206D8E">
          <w:pPr>
            <w:pStyle w:val="Footer"/>
          </w:pPr>
          <w:r>
            <w:fldChar w:fldCharType="begin"/>
          </w:r>
          <w:r>
            <w:instrText xml:space="preserve"> DOCPROPERTY "Category"  </w:instrText>
          </w:r>
          <w:r>
            <w:fldChar w:fldCharType="separate"/>
          </w:r>
          <w:r w:rsidR="006B74B9">
            <w:t>R23</w:t>
          </w:r>
          <w:r>
            <w:fldChar w:fldCharType="end"/>
          </w:r>
          <w:r w:rsidR="00B55139">
            <w:br/>
          </w:r>
          <w:r>
            <w:fldChar w:fldCharType="begin"/>
          </w:r>
          <w:r>
            <w:instrText xml:space="preserve"> DOCPROPERTY "RepubDt"  </w:instrText>
          </w:r>
          <w:r>
            <w:fldChar w:fldCharType="separate"/>
          </w:r>
          <w:r w:rsidR="006B74B9">
            <w:t>24/08/22</w:t>
          </w:r>
          <w:r>
            <w:fldChar w:fldCharType="end"/>
          </w:r>
        </w:p>
      </w:tc>
      <w:tc>
        <w:tcPr>
          <w:tcW w:w="3093" w:type="pct"/>
        </w:tcPr>
        <w:p w14:paraId="428A86D8" w14:textId="06307952" w:rsidR="00B55139" w:rsidRDefault="00206D8E">
          <w:pPr>
            <w:pStyle w:val="Footer"/>
            <w:jc w:val="center"/>
          </w:pPr>
          <w:r>
            <w:fldChar w:fldCharType="begin"/>
          </w:r>
          <w:r>
            <w:instrText xml:space="preserve"> REF Citation *\charformat </w:instrText>
          </w:r>
          <w:r>
            <w:fldChar w:fldCharType="separate"/>
          </w:r>
          <w:r w:rsidR="006B74B9">
            <w:t>Racing Act 1999</w:t>
          </w:r>
          <w:r>
            <w:fldChar w:fldCharType="end"/>
          </w:r>
        </w:p>
        <w:p w14:paraId="5763D393" w14:textId="748B50D5" w:rsidR="00B55139" w:rsidRDefault="00206D8E">
          <w:pPr>
            <w:pStyle w:val="FooterInfoCentre"/>
          </w:pPr>
          <w:r>
            <w:fldChar w:fldCharType="begin"/>
          </w:r>
          <w:r>
            <w:instrText xml:space="preserve"> DOCPROPERTY "Eff"  </w:instrText>
          </w:r>
          <w:r>
            <w:fldChar w:fldCharType="separate"/>
          </w:r>
          <w:r w:rsidR="006B74B9">
            <w:t xml:space="preserve">Effective:  </w:t>
          </w:r>
          <w:r>
            <w:fldChar w:fldCharType="end"/>
          </w:r>
          <w:r>
            <w:fldChar w:fldCharType="begin"/>
          </w:r>
          <w:r>
            <w:instrText xml:space="preserve"> DOCPROPERTY "StartDt"   </w:instrText>
          </w:r>
          <w:r>
            <w:fldChar w:fldCharType="separate"/>
          </w:r>
          <w:r w:rsidR="006B74B9">
            <w:t>24/08/22</w:t>
          </w:r>
          <w:r>
            <w:fldChar w:fldCharType="end"/>
          </w:r>
          <w:r>
            <w:fldChar w:fldCharType="begin"/>
          </w:r>
          <w:r>
            <w:instrText xml:space="preserve"> DOCPROPERTY "EndDt"  </w:instrText>
          </w:r>
          <w:r>
            <w:fldChar w:fldCharType="separate"/>
          </w:r>
          <w:r w:rsidR="006B74B9">
            <w:t xml:space="preserve"> </w:t>
          </w:r>
          <w:r>
            <w:fldChar w:fldCharType="end"/>
          </w:r>
        </w:p>
      </w:tc>
      <w:tc>
        <w:tcPr>
          <w:tcW w:w="846" w:type="pct"/>
        </w:tcPr>
        <w:p w14:paraId="2BB896B4" w14:textId="77777777" w:rsidR="00B55139" w:rsidRDefault="00B5513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r>
  </w:tbl>
  <w:p w14:paraId="65A52073" w14:textId="43ADB2A2" w:rsidR="00B55139" w:rsidRPr="00206D8E" w:rsidRDefault="00206D8E" w:rsidP="00206D8E">
    <w:pPr>
      <w:pStyle w:val="Status"/>
      <w:rPr>
        <w:rFonts w:cs="Arial"/>
      </w:rPr>
    </w:pPr>
    <w:r w:rsidRPr="00206D8E">
      <w:rPr>
        <w:rFonts w:cs="Arial"/>
      </w:rPr>
      <w:fldChar w:fldCharType="begin"/>
    </w:r>
    <w:r w:rsidRPr="00206D8E">
      <w:rPr>
        <w:rFonts w:cs="Arial"/>
      </w:rPr>
      <w:instrText xml:space="preserve"> DOCPROPERTY "Status" </w:instrText>
    </w:r>
    <w:r w:rsidRPr="00206D8E">
      <w:rPr>
        <w:rFonts w:cs="Arial"/>
      </w:rPr>
      <w:fldChar w:fldCharType="separate"/>
    </w:r>
    <w:r w:rsidR="006B74B9" w:rsidRPr="00206D8E">
      <w:rPr>
        <w:rFonts w:cs="Arial"/>
      </w:rPr>
      <w:t xml:space="preserve"> </w:t>
    </w:r>
    <w:r w:rsidRPr="00206D8E">
      <w:rPr>
        <w:rFonts w:cs="Arial"/>
      </w:rPr>
      <w:fldChar w:fldCharType="end"/>
    </w:r>
    <w:r w:rsidRPr="00206D8E">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1922" w14:textId="1C827E08" w:rsidR="006B74B9" w:rsidRPr="00206D8E" w:rsidRDefault="00206D8E" w:rsidP="00206D8E">
    <w:pPr>
      <w:pStyle w:val="Footer"/>
      <w:jc w:val="center"/>
      <w:rPr>
        <w:rFonts w:cs="Arial"/>
        <w:sz w:val="14"/>
      </w:rPr>
    </w:pPr>
    <w:r w:rsidRPr="00206D8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539F" w14:textId="77777777" w:rsidR="00B55139" w:rsidRDefault="00B5513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55139" w14:paraId="235F485F" w14:textId="77777777">
      <w:tc>
        <w:tcPr>
          <w:tcW w:w="846" w:type="pct"/>
        </w:tcPr>
        <w:p w14:paraId="181ED08F" w14:textId="77777777" w:rsidR="00B55139" w:rsidRDefault="00B5513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133B099" w14:textId="31B1D9DD" w:rsidR="00B55139" w:rsidRDefault="00206D8E">
          <w:pPr>
            <w:pStyle w:val="Footer"/>
            <w:jc w:val="center"/>
          </w:pPr>
          <w:r>
            <w:fldChar w:fldCharType="begin"/>
          </w:r>
          <w:r>
            <w:instrText xml:space="preserve"> REF Citation *\charformat </w:instrText>
          </w:r>
          <w:r>
            <w:fldChar w:fldCharType="separate"/>
          </w:r>
          <w:r w:rsidR="006B74B9">
            <w:t>Racing Act 1999</w:t>
          </w:r>
          <w:r>
            <w:fldChar w:fldCharType="end"/>
          </w:r>
        </w:p>
        <w:p w14:paraId="670AD5B1" w14:textId="1956BE3C" w:rsidR="00B55139" w:rsidRDefault="00206D8E">
          <w:pPr>
            <w:pStyle w:val="FooterInfoCentre"/>
          </w:pPr>
          <w:r>
            <w:fldChar w:fldCharType="begin"/>
          </w:r>
          <w:r>
            <w:instrText xml:space="preserve"> DOCPROPERTY "Eff"  </w:instrText>
          </w:r>
          <w:r>
            <w:fldChar w:fldCharType="separate"/>
          </w:r>
          <w:r w:rsidR="006B74B9">
            <w:t xml:space="preserve">Effective:  </w:t>
          </w:r>
          <w:r>
            <w:fldChar w:fldCharType="end"/>
          </w:r>
          <w:r>
            <w:fldChar w:fldCharType="begin"/>
          </w:r>
          <w:r>
            <w:instrText xml:space="preserve"> DOCPROPERTY "StartDt"   </w:instrText>
          </w:r>
          <w:r>
            <w:fldChar w:fldCharType="separate"/>
          </w:r>
          <w:r w:rsidR="006B74B9">
            <w:t>24/08/22</w:t>
          </w:r>
          <w:r>
            <w:fldChar w:fldCharType="end"/>
          </w:r>
          <w:r>
            <w:fldChar w:fldCharType="begin"/>
          </w:r>
          <w:r>
            <w:instrText xml:space="preserve"> DOCPROPERTY "EndDt"  </w:instrText>
          </w:r>
          <w:r>
            <w:fldChar w:fldCharType="separate"/>
          </w:r>
          <w:r w:rsidR="006B74B9">
            <w:t xml:space="preserve"> </w:t>
          </w:r>
          <w:r>
            <w:fldChar w:fldCharType="end"/>
          </w:r>
        </w:p>
      </w:tc>
      <w:tc>
        <w:tcPr>
          <w:tcW w:w="1061" w:type="pct"/>
        </w:tcPr>
        <w:p w14:paraId="25B4C7BC" w14:textId="561D440F" w:rsidR="00B55139" w:rsidRDefault="00206D8E">
          <w:pPr>
            <w:pStyle w:val="Footer"/>
            <w:jc w:val="right"/>
          </w:pPr>
          <w:r>
            <w:fldChar w:fldCharType="begin"/>
          </w:r>
          <w:r>
            <w:instrText xml:space="preserve"> DOCPROPERTY "Category"  </w:instrText>
          </w:r>
          <w:r>
            <w:fldChar w:fldCharType="separate"/>
          </w:r>
          <w:r w:rsidR="006B74B9">
            <w:t>R23</w:t>
          </w:r>
          <w:r>
            <w:fldChar w:fldCharType="end"/>
          </w:r>
          <w:r w:rsidR="00B55139">
            <w:br/>
          </w:r>
          <w:r>
            <w:fldChar w:fldCharType="begin"/>
          </w:r>
          <w:r>
            <w:instrText xml:space="preserve"> DOCPROPERTY "RepubDt"  </w:instrText>
          </w:r>
          <w:r>
            <w:fldChar w:fldCharType="separate"/>
          </w:r>
          <w:r w:rsidR="006B74B9">
            <w:t>24/08/22</w:t>
          </w:r>
          <w:r>
            <w:fldChar w:fldCharType="end"/>
          </w:r>
        </w:p>
      </w:tc>
    </w:tr>
  </w:tbl>
  <w:p w14:paraId="19682C85" w14:textId="5254A156" w:rsidR="00B55139" w:rsidRPr="00206D8E" w:rsidRDefault="00206D8E" w:rsidP="00206D8E">
    <w:pPr>
      <w:pStyle w:val="Status"/>
      <w:rPr>
        <w:rFonts w:cs="Arial"/>
      </w:rPr>
    </w:pPr>
    <w:r w:rsidRPr="00206D8E">
      <w:rPr>
        <w:rFonts w:cs="Arial"/>
      </w:rPr>
      <w:fldChar w:fldCharType="begin"/>
    </w:r>
    <w:r w:rsidRPr="00206D8E">
      <w:rPr>
        <w:rFonts w:cs="Arial"/>
      </w:rPr>
      <w:instrText xml:space="preserve"> DOCPROPERTY "Status" </w:instrText>
    </w:r>
    <w:r w:rsidRPr="00206D8E">
      <w:rPr>
        <w:rFonts w:cs="Arial"/>
      </w:rPr>
      <w:fldChar w:fldCharType="separate"/>
    </w:r>
    <w:r w:rsidR="006B74B9" w:rsidRPr="00206D8E">
      <w:rPr>
        <w:rFonts w:cs="Arial"/>
      </w:rPr>
      <w:t xml:space="preserve"> </w:t>
    </w:r>
    <w:r w:rsidRPr="00206D8E">
      <w:rPr>
        <w:rFonts w:cs="Arial"/>
      </w:rPr>
      <w:fldChar w:fldCharType="end"/>
    </w:r>
    <w:r w:rsidRPr="00206D8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8190" w14:textId="77777777" w:rsidR="00B55139" w:rsidRDefault="00B5513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55139" w14:paraId="1DF7B81A" w14:textId="77777777">
      <w:tc>
        <w:tcPr>
          <w:tcW w:w="1061" w:type="pct"/>
        </w:tcPr>
        <w:p w14:paraId="51283319" w14:textId="1CEB11E2" w:rsidR="00B55139" w:rsidRDefault="00206D8E">
          <w:pPr>
            <w:pStyle w:val="Footer"/>
          </w:pPr>
          <w:r>
            <w:fldChar w:fldCharType="begin"/>
          </w:r>
          <w:r>
            <w:instrText xml:space="preserve"> DOCPROPERTY "Category"  </w:instrText>
          </w:r>
          <w:r>
            <w:fldChar w:fldCharType="separate"/>
          </w:r>
          <w:r w:rsidR="006B74B9">
            <w:t>R23</w:t>
          </w:r>
          <w:r>
            <w:fldChar w:fldCharType="end"/>
          </w:r>
          <w:r w:rsidR="00B55139">
            <w:br/>
          </w:r>
          <w:r>
            <w:fldChar w:fldCharType="begin"/>
          </w:r>
          <w:r>
            <w:instrText xml:space="preserve"> DOCPROPERTY "RepubDt"  </w:instrText>
          </w:r>
          <w:r>
            <w:fldChar w:fldCharType="separate"/>
          </w:r>
          <w:r w:rsidR="006B74B9">
            <w:t>24/08/22</w:t>
          </w:r>
          <w:r>
            <w:fldChar w:fldCharType="end"/>
          </w:r>
        </w:p>
      </w:tc>
      <w:tc>
        <w:tcPr>
          <w:tcW w:w="3093" w:type="pct"/>
        </w:tcPr>
        <w:p w14:paraId="0E3D325C" w14:textId="640BC60E" w:rsidR="00B55139" w:rsidRDefault="00206D8E">
          <w:pPr>
            <w:pStyle w:val="Footer"/>
            <w:jc w:val="center"/>
          </w:pPr>
          <w:r>
            <w:fldChar w:fldCharType="begin"/>
          </w:r>
          <w:r>
            <w:instrText xml:space="preserve"> REF Citation *\charformat </w:instrText>
          </w:r>
          <w:r>
            <w:fldChar w:fldCharType="separate"/>
          </w:r>
          <w:r w:rsidR="006B74B9">
            <w:t>Racing Act 1999</w:t>
          </w:r>
          <w:r>
            <w:fldChar w:fldCharType="end"/>
          </w:r>
        </w:p>
        <w:p w14:paraId="5CC1A0FA" w14:textId="68312A64" w:rsidR="00B55139" w:rsidRDefault="00206D8E">
          <w:pPr>
            <w:pStyle w:val="FooterInfoCentre"/>
          </w:pPr>
          <w:r>
            <w:fldChar w:fldCharType="begin"/>
          </w:r>
          <w:r>
            <w:instrText xml:space="preserve"> DOCPROPERTY "Eff"  </w:instrText>
          </w:r>
          <w:r>
            <w:fldChar w:fldCharType="separate"/>
          </w:r>
          <w:r w:rsidR="006B74B9">
            <w:t xml:space="preserve">Effective:  </w:t>
          </w:r>
          <w:r>
            <w:fldChar w:fldCharType="end"/>
          </w:r>
          <w:r>
            <w:fldChar w:fldCharType="begin"/>
          </w:r>
          <w:r>
            <w:instrText xml:space="preserve"> DOCPROPERTY "StartDt"  </w:instrText>
          </w:r>
          <w:r>
            <w:fldChar w:fldCharType="separate"/>
          </w:r>
          <w:r w:rsidR="006B74B9">
            <w:t>24/08/22</w:t>
          </w:r>
          <w:r>
            <w:fldChar w:fldCharType="end"/>
          </w:r>
          <w:r>
            <w:fldChar w:fldCharType="begin"/>
          </w:r>
          <w:r>
            <w:instrText xml:space="preserve"> DOCPROPERTY "EndDt"  </w:instrText>
          </w:r>
          <w:r>
            <w:fldChar w:fldCharType="separate"/>
          </w:r>
          <w:r w:rsidR="006B74B9">
            <w:t xml:space="preserve"> </w:t>
          </w:r>
          <w:r>
            <w:fldChar w:fldCharType="end"/>
          </w:r>
        </w:p>
      </w:tc>
      <w:tc>
        <w:tcPr>
          <w:tcW w:w="846" w:type="pct"/>
        </w:tcPr>
        <w:p w14:paraId="0B498172" w14:textId="77777777" w:rsidR="00B55139" w:rsidRDefault="00B5513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35E6E13" w14:textId="3823D950" w:rsidR="00B55139" w:rsidRPr="00206D8E" w:rsidRDefault="00206D8E" w:rsidP="00206D8E">
    <w:pPr>
      <w:pStyle w:val="Status"/>
      <w:rPr>
        <w:rFonts w:cs="Arial"/>
      </w:rPr>
    </w:pPr>
    <w:r w:rsidRPr="00206D8E">
      <w:rPr>
        <w:rFonts w:cs="Arial"/>
      </w:rPr>
      <w:fldChar w:fldCharType="begin"/>
    </w:r>
    <w:r w:rsidRPr="00206D8E">
      <w:rPr>
        <w:rFonts w:cs="Arial"/>
      </w:rPr>
      <w:instrText xml:space="preserve"> DOCPROPERTY "Status" </w:instrText>
    </w:r>
    <w:r w:rsidRPr="00206D8E">
      <w:rPr>
        <w:rFonts w:cs="Arial"/>
      </w:rPr>
      <w:fldChar w:fldCharType="separate"/>
    </w:r>
    <w:r w:rsidR="006B74B9" w:rsidRPr="00206D8E">
      <w:rPr>
        <w:rFonts w:cs="Arial"/>
      </w:rPr>
      <w:t xml:space="preserve"> </w:t>
    </w:r>
    <w:r w:rsidRPr="00206D8E">
      <w:rPr>
        <w:rFonts w:cs="Arial"/>
      </w:rPr>
      <w:fldChar w:fldCharType="end"/>
    </w:r>
    <w:r w:rsidRPr="00206D8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BA53" w14:textId="77777777" w:rsidR="00B55139" w:rsidRDefault="00B5513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55139" w14:paraId="29CD3A18" w14:textId="77777777">
      <w:tc>
        <w:tcPr>
          <w:tcW w:w="1061" w:type="pct"/>
        </w:tcPr>
        <w:p w14:paraId="146DE882" w14:textId="42435CDF" w:rsidR="00B55139" w:rsidRDefault="00206D8E">
          <w:pPr>
            <w:pStyle w:val="Footer"/>
          </w:pPr>
          <w:r>
            <w:fldChar w:fldCharType="begin"/>
          </w:r>
          <w:r>
            <w:instrText xml:space="preserve"> DOCPROPERTY "Category"  </w:instrText>
          </w:r>
          <w:r>
            <w:fldChar w:fldCharType="separate"/>
          </w:r>
          <w:r w:rsidR="006B74B9">
            <w:t>R23</w:t>
          </w:r>
          <w:r>
            <w:fldChar w:fldCharType="end"/>
          </w:r>
          <w:r w:rsidR="00B55139">
            <w:br/>
          </w:r>
          <w:r>
            <w:fldChar w:fldCharType="begin"/>
          </w:r>
          <w:r>
            <w:instrText xml:space="preserve"> DOCPROPERTY "RepubDt"  </w:instrText>
          </w:r>
          <w:r>
            <w:fldChar w:fldCharType="separate"/>
          </w:r>
          <w:r w:rsidR="006B74B9">
            <w:t>24/08/22</w:t>
          </w:r>
          <w:r>
            <w:fldChar w:fldCharType="end"/>
          </w:r>
        </w:p>
      </w:tc>
      <w:tc>
        <w:tcPr>
          <w:tcW w:w="3093" w:type="pct"/>
        </w:tcPr>
        <w:p w14:paraId="577D7B7F" w14:textId="7D164CD0" w:rsidR="00B55139" w:rsidRDefault="00206D8E">
          <w:pPr>
            <w:pStyle w:val="Footer"/>
            <w:jc w:val="center"/>
          </w:pPr>
          <w:r>
            <w:fldChar w:fldCharType="begin"/>
          </w:r>
          <w:r>
            <w:instrText xml:space="preserve"> REF Citation *\charformat </w:instrText>
          </w:r>
          <w:r>
            <w:fldChar w:fldCharType="separate"/>
          </w:r>
          <w:r w:rsidR="006B74B9">
            <w:t>Racing Act 1999</w:t>
          </w:r>
          <w:r>
            <w:fldChar w:fldCharType="end"/>
          </w:r>
        </w:p>
        <w:p w14:paraId="03F7A0CA" w14:textId="338C03DD" w:rsidR="00B55139" w:rsidRDefault="00206D8E">
          <w:pPr>
            <w:pStyle w:val="FooterInfoCentre"/>
          </w:pPr>
          <w:r>
            <w:fldChar w:fldCharType="begin"/>
          </w:r>
          <w:r>
            <w:instrText xml:space="preserve"> DOCPROPERTY "Eff"  </w:instrText>
          </w:r>
          <w:r>
            <w:fldChar w:fldCharType="separate"/>
          </w:r>
          <w:r w:rsidR="006B74B9">
            <w:t xml:space="preserve">Effective:  </w:t>
          </w:r>
          <w:r>
            <w:fldChar w:fldCharType="end"/>
          </w:r>
          <w:r>
            <w:fldChar w:fldCharType="begin"/>
          </w:r>
          <w:r>
            <w:instrText xml:space="preserve"> DOCPROPERTY "StartDt"   </w:instrText>
          </w:r>
          <w:r>
            <w:fldChar w:fldCharType="separate"/>
          </w:r>
          <w:r w:rsidR="006B74B9">
            <w:t>24/08/22</w:t>
          </w:r>
          <w:r>
            <w:fldChar w:fldCharType="end"/>
          </w:r>
          <w:r>
            <w:fldChar w:fldCharType="begin"/>
          </w:r>
          <w:r>
            <w:instrText xml:space="preserve"> DOCPROPERTY "EndDt"  </w:instrText>
          </w:r>
          <w:r>
            <w:fldChar w:fldCharType="separate"/>
          </w:r>
          <w:r w:rsidR="006B74B9">
            <w:t xml:space="preserve"> </w:t>
          </w:r>
          <w:r>
            <w:fldChar w:fldCharType="end"/>
          </w:r>
        </w:p>
      </w:tc>
      <w:tc>
        <w:tcPr>
          <w:tcW w:w="846" w:type="pct"/>
        </w:tcPr>
        <w:p w14:paraId="4DE01D34" w14:textId="77777777" w:rsidR="00B55139" w:rsidRDefault="00B5513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13A7B44" w14:textId="10A8D5EF" w:rsidR="00B55139" w:rsidRPr="00206D8E" w:rsidRDefault="00206D8E" w:rsidP="00206D8E">
    <w:pPr>
      <w:pStyle w:val="Status"/>
      <w:rPr>
        <w:rFonts w:cs="Arial"/>
      </w:rPr>
    </w:pPr>
    <w:r w:rsidRPr="00206D8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4270" w14:textId="77777777" w:rsidR="00B55139" w:rsidRDefault="00B551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5139" w14:paraId="3E053851" w14:textId="77777777">
      <w:tc>
        <w:tcPr>
          <w:tcW w:w="847" w:type="pct"/>
        </w:tcPr>
        <w:p w14:paraId="3F8A8C91" w14:textId="77777777" w:rsidR="00B55139" w:rsidRDefault="00B551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tc>
      <w:tc>
        <w:tcPr>
          <w:tcW w:w="3092" w:type="pct"/>
        </w:tcPr>
        <w:p w14:paraId="413F7443" w14:textId="75633FEC" w:rsidR="00B55139" w:rsidRDefault="00206D8E">
          <w:pPr>
            <w:pStyle w:val="Footer"/>
            <w:jc w:val="center"/>
          </w:pPr>
          <w:r>
            <w:fldChar w:fldCharType="begin"/>
          </w:r>
          <w:r>
            <w:instrText xml:space="preserve"> REF Citation *\charformat </w:instrText>
          </w:r>
          <w:r>
            <w:fldChar w:fldCharType="separate"/>
          </w:r>
          <w:r w:rsidR="006B74B9">
            <w:t>Racing Act 1999</w:t>
          </w:r>
          <w:r>
            <w:fldChar w:fldCharType="end"/>
          </w:r>
        </w:p>
        <w:p w14:paraId="3A5C0329" w14:textId="332909E1" w:rsidR="00B55139" w:rsidRDefault="00206D8E">
          <w:pPr>
            <w:pStyle w:val="FooterInfoCentre"/>
          </w:pPr>
          <w:r>
            <w:fldChar w:fldCharType="begin"/>
          </w:r>
          <w:r>
            <w:instrText xml:space="preserve"> DOCPROPERTY "Eff"  *\charformat </w:instrText>
          </w:r>
          <w:r>
            <w:fldChar w:fldCharType="separate"/>
          </w:r>
          <w:r w:rsidR="006B74B9">
            <w:t xml:space="preserve">Effective:  </w:t>
          </w:r>
          <w:r>
            <w:fldChar w:fldCharType="end"/>
          </w:r>
          <w:r>
            <w:fldChar w:fldCharType="begin"/>
          </w:r>
          <w:r>
            <w:instrText xml:space="preserve"> DOCPROPERTY "StartDt"  *\charformat </w:instrText>
          </w:r>
          <w:r>
            <w:fldChar w:fldCharType="separate"/>
          </w:r>
          <w:r w:rsidR="006B74B9">
            <w:t>24/08/22</w:t>
          </w:r>
          <w:r>
            <w:fldChar w:fldCharType="end"/>
          </w:r>
          <w:r>
            <w:fldChar w:fldCharType="begin"/>
          </w:r>
          <w:r>
            <w:instrText xml:space="preserve"> DOCPROPERTY "EndDt"  *\charformat </w:instrText>
          </w:r>
          <w:r>
            <w:fldChar w:fldCharType="separate"/>
          </w:r>
          <w:r w:rsidR="006B74B9">
            <w:t xml:space="preserve"> </w:t>
          </w:r>
          <w:r>
            <w:fldChar w:fldCharType="end"/>
          </w:r>
        </w:p>
      </w:tc>
      <w:tc>
        <w:tcPr>
          <w:tcW w:w="1061" w:type="pct"/>
        </w:tcPr>
        <w:p w14:paraId="76F2070B" w14:textId="7EE2BB74" w:rsidR="00B55139" w:rsidRDefault="00206D8E">
          <w:pPr>
            <w:pStyle w:val="Footer"/>
            <w:jc w:val="right"/>
          </w:pPr>
          <w:r>
            <w:fldChar w:fldCharType="begin"/>
          </w:r>
          <w:r>
            <w:instrText xml:space="preserve"> DOCPROPERTY "Category"  *\charformat  </w:instrText>
          </w:r>
          <w:r>
            <w:fldChar w:fldCharType="separate"/>
          </w:r>
          <w:r w:rsidR="006B74B9">
            <w:t>R23</w:t>
          </w:r>
          <w:r>
            <w:fldChar w:fldCharType="end"/>
          </w:r>
          <w:r w:rsidR="00B55139">
            <w:br/>
          </w:r>
          <w:r>
            <w:fldChar w:fldCharType="begin"/>
          </w:r>
          <w:r>
            <w:instrText xml:space="preserve"> DOCPROPERTY "RepubDt"  *\charformat  </w:instrText>
          </w:r>
          <w:r>
            <w:fldChar w:fldCharType="separate"/>
          </w:r>
          <w:r w:rsidR="006B74B9">
            <w:t>24/08/22</w:t>
          </w:r>
          <w:r>
            <w:fldChar w:fldCharType="end"/>
          </w:r>
        </w:p>
      </w:tc>
    </w:tr>
  </w:tbl>
  <w:p w14:paraId="694E5710" w14:textId="4A7DE285" w:rsidR="00B55139" w:rsidRPr="00206D8E" w:rsidRDefault="00206D8E" w:rsidP="00206D8E">
    <w:pPr>
      <w:pStyle w:val="Status"/>
      <w:rPr>
        <w:rFonts w:cs="Arial"/>
      </w:rPr>
    </w:pPr>
    <w:r w:rsidRPr="00206D8E">
      <w:rPr>
        <w:rFonts w:cs="Arial"/>
      </w:rPr>
      <w:fldChar w:fldCharType="begin"/>
    </w:r>
    <w:r w:rsidRPr="00206D8E">
      <w:rPr>
        <w:rFonts w:cs="Arial"/>
      </w:rPr>
      <w:instrText xml:space="preserve"> DOCPROPERTY "Status" </w:instrText>
    </w:r>
    <w:r w:rsidRPr="00206D8E">
      <w:rPr>
        <w:rFonts w:cs="Arial"/>
      </w:rPr>
      <w:fldChar w:fldCharType="separate"/>
    </w:r>
    <w:r w:rsidR="006B74B9" w:rsidRPr="00206D8E">
      <w:rPr>
        <w:rFonts w:cs="Arial"/>
      </w:rPr>
      <w:t xml:space="preserve"> </w:t>
    </w:r>
    <w:r w:rsidRPr="00206D8E">
      <w:rPr>
        <w:rFonts w:cs="Arial"/>
      </w:rPr>
      <w:fldChar w:fldCharType="end"/>
    </w:r>
    <w:r w:rsidRPr="00206D8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A0A4" w14:textId="77777777" w:rsidR="00B55139" w:rsidRDefault="00B551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5139" w14:paraId="3FC63582" w14:textId="77777777">
      <w:tc>
        <w:tcPr>
          <w:tcW w:w="1061" w:type="pct"/>
        </w:tcPr>
        <w:p w14:paraId="5D858ADE" w14:textId="1ABE5FE4" w:rsidR="00B55139" w:rsidRDefault="00206D8E">
          <w:pPr>
            <w:pStyle w:val="Footer"/>
          </w:pPr>
          <w:r>
            <w:fldChar w:fldCharType="begin"/>
          </w:r>
          <w:r>
            <w:instrText xml:space="preserve"> DOCPROPERTY "Category"  *\charformat  </w:instrText>
          </w:r>
          <w:r>
            <w:fldChar w:fldCharType="separate"/>
          </w:r>
          <w:r w:rsidR="006B74B9">
            <w:t>R23</w:t>
          </w:r>
          <w:r>
            <w:fldChar w:fldCharType="end"/>
          </w:r>
          <w:r w:rsidR="00B55139">
            <w:br/>
          </w:r>
          <w:r>
            <w:fldChar w:fldCharType="begin"/>
          </w:r>
          <w:r>
            <w:instrText xml:space="preserve"> DOCPROPERTY "RepubDt"  *\charformat  </w:instrText>
          </w:r>
          <w:r>
            <w:fldChar w:fldCharType="separate"/>
          </w:r>
          <w:r w:rsidR="006B74B9">
            <w:t>24/08/22</w:t>
          </w:r>
          <w:r>
            <w:fldChar w:fldCharType="end"/>
          </w:r>
        </w:p>
      </w:tc>
      <w:tc>
        <w:tcPr>
          <w:tcW w:w="3092" w:type="pct"/>
        </w:tcPr>
        <w:p w14:paraId="672D57F0" w14:textId="55F2ECDA" w:rsidR="00B55139" w:rsidRDefault="00206D8E">
          <w:pPr>
            <w:pStyle w:val="Footer"/>
            <w:jc w:val="center"/>
          </w:pPr>
          <w:r>
            <w:fldChar w:fldCharType="begin"/>
          </w:r>
          <w:r>
            <w:instrText xml:space="preserve"> REF Citation *\charformat </w:instrText>
          </w:r>
          <w:r>
            <w:fldChar w:fldCharType="separate"/>
          </w:r>
          <w:r w:rsidR="006B74B9">
            <w:t>Racing Act 1999</w:t>
          </w:r>
          <w:r>
            <w:fldChar w:fldCharType="end"/>
          </w:r>
        </w:p>
        <w:p w14:paraId="5193849A" w14:textId="5DCE2324" w:rsidR="00B55139" w:rsidRDefault="00206D8E">
          <w:pPr>
            <w:pStyle w:val="FooterInfoCentre"/>
          </w:pPr>
          <w:r>
            <w:fldChar w:fldCharType="begin"/>
          </w:r>
          <w:r>
            <w:instrText xml:space="preserve"> DOCPROPERTY "Eff"  *\charformat </w:instrText>
          </w:r>
          <w:r>
            <w:fldChar w:fldCharType="separate"/>
          </w:r>
          <w:r w:rsidR="006B74B9">
            <w:t xml:space="preserve">Effective:  </w:t>
          </w:r>
          <w:r>
            <w:fldChar w:fldCharType="end"/>
          </w:r>
          <w:r>
            <w:fldChar w:fldCharType="begin"/>
          </w:r>
          <w:r>
            <w:instrText xml:space="preserve"> DOCPROPERTY "StartDt"  *\charformat </w:instrText>
          </w:r>
          <w:r>
            <w:fldChar w:fldCharType="separate"/>
          </w:r>
          <w:r w:rsidR="006B74B9">
            <w:t>24/08/22</w:t>
          </w:r>
          <w:r>
            <w:fldChar w:fldCharType="end"/>
          </w:r>
          <w:r>
            <w:fldChar w:fldCharType="begin"/>
          </w:r>
          <w:r>
            <w:instrText xml:space="preserve"> DOCPROPERTY "EndDt"  *\charformat </w:instrText>
          </w:r>
          <w:r>
            <w:fldChar w:fldCharType="separate"/>
          </w:r>
          <w:r w:rsidR="006B74B9">
            <w:t xml:space="preserve"> </w:t>
          </w:r>
          <w:r>
            <w:fldChar w:fldCharType="end"/>
          </w:r>
        </w:p>
      </w:tc>
      <w:tc>
        <w:tcPr>
          <w:tcW w:w="847" w:type="pct"/>
        </w:tcPr>
        <w:p w14:paraId="2352EFCC" w14:textId="77777777" w:rsidR="00B55139" w:rsidRDefault="00B551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tc>
    </w:tr>
  </w:tbl>
  <w:p w14:paraId="31FF923F" w14:textId="04C9BDAA" w:rsidR="00B55139" w:rsidRPr="00206D8E" w:rsidRDefault="00206D8E" w:rsidP="00206D8E">
    <w:pPr>
      <w:pStyle w:val="Status"/>
      <w:rPr>
        <w:rFonts w:cs="Arial"/>
      </w:rPr>
    </w:pPr>
    <w:r w:rsidRPr="00206D8E">
      <w:rPr>
        <w:rFonts w:cs="Arial"/>
      </w:rPr>
      <w:fldChar w:fldCharType="begin"/>
    </w:r>
    <w:r w:rsidRPr="00206D8E">
      <w:rPr>
        <w:rFonts w:cs="Arial"/>
      </w:rPr>
      <w:instrText xml:space="preserve"> DOCPROPERTY "Status" </w:instrText>
    </w:r>
    <w:r w:rsidRPr="00206D8E">
      <w:rPr>
        <w:rFonts w:cs="Arial"/>
      </w:rPr>
      <w:fldChar w:fldCharType="separate"/>
    </w:r>
    <w:r w:rsidR="006B74B9" w:rsidRPr="00206D8E">
      <w:rPr>
        <w:rFonts w:cs="Arial"/>
      </w:rPr>
      <w:t xml:space="preserve"> </w:t>
    </w:r>
    <w:r w:rsidRPr="00206D8E">
      <w:rPr>
        <w:rFonts w:cs="Arial"/>
      </w:rPr>
      <w:fldChar w:fldCharType="end"/>
    </w:r>
    <w:r w:rsidRPr="00206D8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D4CD" w14:textId="77777777" w:rsidR="00B55139" w:rsidRDefault="00B5513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55139" w14:paraId="209748B9" w14:textId="77777777">
      <w:tc>
        <w:tcPr>
          <w:tcW w:w="1061" w:type="pct"/>
        </w:tcPr>
        <w:p w14:paraId="51377797" w14:textId="3C011AD8" w:rsidR="00B55139" w:rsidRDefault="00206D8E">
          <w:pPr>
            <w:pStyle w:val="Footer"/>
          </w:pPr>
          <w:r>
            <w:fldChar w:fldCharType="begin"/>
          </w:r>
          <w:r>
            <w:instrText xml:space="preserve"> DOCPROPERTY "Category"  *\charformat  </w:instrText>
          </w:r>
          <w:r>
            <w:fldChar w:fldCharType="separate"/>
          </w:r>
          <w:r w:rsidR="006B74B9">
            <w:t>R23</w:t>
          </w:r>
          <w:r>
            <w:fldChar w:fldCharType="end"/>
          </w:r>
          <w:r w:rsidR="00B55139">
            <w:br/>
          </w:r>
          <w:r>
            <w:fldChar w:fldCharType="begin"/>
          </w:r>
          <w:r>
            <w:instrText xml:space="preserve"> DOCPROPERTY "RepubDt"  *\charformat  </w:instrText>
          </w:r>
          <w:r>
            <w:fldChar w:fldCharType="separate"/>
          </w:r>
          <w:r w:rsidR="006B74B9">
            <w:t>24/08/22</w:t>
          </w:r>
          <w:r>
            <w:fldChar w:fldCharType="end"/>
          </w:r>
        </w:p>
      </w:tc>
      <w:tc>
        <w:tcPr>
          <w:tcW w:w="3092" w:type="pct"/>
        </w:tcPr>
        <w:p w14:paraId="57F3C1C2" w14:textId="634EFE2F" w:rsidR="00B55139" w:rsidRDefault="00206D8E">
          <w:pPr>
            <w:pStyle w:val="Footer"/>
            <w:jc w:val="center"/>
          </w:pPr>
          <w:r>
            <w:fldChar w:fldCharType="begin"/>
          </w:r>
          <w:r>
            <w:instrText xml:space="preserve"> REF Citation *\charformat </w:instrText>
          </w:r>
          <w:r>
            <w:fldChar w:fldCharType="separate"/>
          </w:r>
          <w:r w:rsidR="006B74B9">
            <w:t>Racing Act 1999</w:t>
          </w:r>
          <w:r>
            <w:fldChar w:fldCharType="end"/>
          </w:r>
        </w:p>
        <w:p w14:paraId="3D5D0A84" w14:textId="439A970A" w:rsidR="00B55139" w:rsidRDefault="00206D8E">
          <w:pPr>
            <w:pStyle w:val="FooterInfoCentre"/>
          </w:pPr>
          <w:r>
            <w:fldChar w:fldCharType="begin"/>
          </w:r>
          <w:r>
            <w:instrText xml:space="preserve"> DOCPROPERTY "Eff"  *\charformat </w:instrText>
          </w:r>
          <w:r>
            <w:fldChar w:fldCharType="separate"/>
          </w:r>
          <w:r w:rsidR="006B74B9">
            <w:t xml:space="preserve">Effective:  </w:t>
          </w:r>
          <w:r>
            <w:fldChar w:fldCharType="end"/>
          </w:r>
          <w:r>
            <w:fldChar w:fldCharType="begin"/>
          </w:r>
          <w:r>
            <w:instrText xml:space="preserve"> DOCPROPERTY "StartDt"  *\charformat </w:instrText>
          </w:r>
          <w:r>
            <w:fldChar w:fldCharType="separate"/>
          </w:r>
          <w:r w:rsidR="006B74B9">
            <w:t>24/08/22</w:t>
          </w:r>
          <w:r>
            <w:fldChar w:fldCharType="end"/>
          </w:r>
          <w:r>
            <w:fldChar w:fldCharType="begin"/>
          </w:r>
          <w:r>
            <w:instrText xml:space="preserve"> DOCPROPERTY "EndD</w:instrText>
          </w:r>
          <w:r>
            <w:instrText xml:space="preserve">t"  *\charformat </w:instrText>
          </w:r>
          <w:r>
            <w:fldChar w:fldCharType="separate"/>
          </w:r>
          <w:r w:rsidR="006B74B9">
            <w:t xml:space="preserve"> </w:t>
          </w:r>
          <w:r>
            <w:fldChar w:fldCharType="end"/>
          </w:r>
        </w:p>
      </w:tc>
      <w:tc>
        <w:tcPr>
          <w:tcW w:w="847" w:type="pct"/>
        </w:tcPr>
        <w:p w14:paraId="35693808" w14:textId="77777777" w:rsidR="00B55139" w:rsidRDefault="00B551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6CDB56D" w14:textId="13BE40D4" w:rsidR="00B55139" w:rsidRPr="00206D8E" w:rsidRDefault="00206D8E" w:rsidP="00206D8E">
    <w:pPr>
      <w:pStyle w:val="Status"/>
      <w:rPr>
        <w:rFonts w:cs="Arial"/>
      </w:rPr>
    </w:pPr>
    <w:r w:rsidRPr="00206D8E">
      <w:rPr>
        <w:rFonts w:cs="Arial"/>
      </w:rPr>
      <w:fldChar w:fldCharType="begin"/>
    </w:r>
    <w:r w:rsidRPr="00206D8E">
      <w:rPr>
        <w:rFonts w:cs="Arial"/>
      </w:rPr>
      <w:instrText xml:space="preserve"> DOCPROPERTY "Status" </w:instrText>
    </w:r>
    <w:r w:rsidRPr="00206D8E">
      <w:rPr>
        <w:rFonts w:cs="Arial"/>
      </w:rPr>
      <w:fldChar w:fldCharType="separate"/>
    </w:r>
    <w:r w:rsidR="006B74B9" w:rsidRPr="00206D8E">
      <w:rPr>
        <w:rFonts w:cs="Arial"/>
      </w:rPr>
      <w:t xml:space="preserve"> </w:t>
    </w:r>
    <w:r w:rsidRPr="00206D8E">
      <w:rPr>
        <w:rFonts w:cs="Arial"/>
      </w:rPr>
      <w:fldChar w:fldCharType="end"/>
    </w:r>
    <w:r w:rsidRPr="00206D8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1EF8" w14:textId="77777777" w:rsidR="00871DE5" w:rsidRDefault="00871DE5">
      <w:r>
        <w:separator/>
      </w:r>
    </w:p>
  </w:footnote>
  <w:footnote w:type="continuationSeparator" w:id="0">
    <w:p w14:paraId="2EBB4B86" w14:textId="77777777" w:rsidR="00871DE5" w:rsidRDefault="00871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157C" w14:textId="77777777" w:rsidR="006B74B9" w:rsidRDefault="006B74B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B55139" w14:paraId="639CF05C" w14:textId="77777777">
      <w:trPr>
        <w:jc w:val="center"/>
      </w:trPr>
      <w:tc>
        <w:tcPr>
          <w:tcW w:w="1560" w:type="dxa"/>
        </w:tcPr>
        <w:p w14:paraId="16CB280F" w14:textId="385E209A" w:rsidR="00B55139" w:rsidRDefault="00B55139">
          <w:pPr>
            <w:pStyle w:val="HeaderEven"/>
            <w:rPr>
              <w:b/>
            </w:rPr>
          </w:pPr>
          <w:r>
            <w:rPr>
              <w:b/>
            </w:rPr>
            <w:fldChar w:fldCharType="begin"/>
          </w:r>
          <w:r>
            <w:rPr>
              <w:b/>
            </w:rPr>
            <w:instrText xml:space="preserve"> STYLEREF CharChapNo \*charformat </w:instrText>
          </w:r>
          <w:r>
            <w:rPr>
              <w:b/>
            </w:rPr>
            <w:fldChar w:fldCharType="separate"/>
          </w:r>
          <w:r w:rsidR="006B74B9">
            <w:rPr>
              <w:b/>
              <w:noProof/>
            </w:rPr>
            <w:t>Schedule 2</w:t>
          </w:r>
          <w:r>
            <w:rPr>
              <w:b/>
            </w:rPr>
            <w:fldChar w:fldCharType="end"/>
          </w:r>
        </w:p>
      </w:tc>
      <w:tc>
        <w:tcPr>
          <w:tcW w:w="5741" w:type="dxa"/>
        </w:tcPr>
        <w:p w14:paraId="0ACC887E" w14:textId="6B746F1F" w:rsidR="00B55139" w:rsidRDefault="00206D8E">
          <w:pPr>
            <w:pStyle w:val="HeaderEven"/>
          </w:pPr>
          <w:r>
            <w:fldChar w:fldCharType="begin"/>
          </w:r>
          <w:r>
            <w:instrText xml:space="preserve"> STYLEREF CharChapText \*charformat </w:instrText>
          </w:r>
          <w:r>
            <w:fldChar w:fldCharType="separate"/>
          </w:r>
          <w:r w:rsidR="006B74B9">
            <w:rPr>
              <w:noProof/>
            </w:rPr>
            <w:t>Assessors of the tribunal</w:t>
          </w:r>
          <w:r>
            <w:rPr>
              <w:noProof/>
            </w:rPr>
            <w:fldChar w:fldCharType="end"/>
          </w:r>
        </w:p>
      </w:tc>
    </w:tr>
    <w:tr w:rsidR="00B55139" w14:paraId="72924AF9" w14:textId="77777777">
      <w:trPr>
        <w:jc w:val="center"/>
      </w:trPr>
      <w:tc>
        <w:tcPr>
          <w:tcW w:w="1560" w:type="dxa"/>
        </w:tcPr>
        <w:p w14:paraId="16BDE82B" w14:textId="3183E016" w:rsidR="00B55139" w:rsidRDefault="00B55139">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0E807EEF" w14:textId="309023C7" w:rsidR="00B55139" w:rsidRDefault="00B55139">
          <w:pPr>
            <w:pStyle w:val="HeaderEven"/>
          </w:pPr>
          <w:r>
            <w:fldChar w:fldCharType="begin"/>
          </w:r>
          <w:r>
            <w:instrText xml:space="preserve"> STYLEREF CharPartText \*charformat </w:instrText>
          </w:r>
          <w:r>
            <w:fldChar w:fldCharType="end"/>
          </w:r>
        </w:p>
      </w:tc>
    </w:tr>
    <w:tr w:rsidR="00B55139" w14:paraId="1C78756D" w14:textId="77777777">
      <w:trPr>
        <w:jc w:val="center"/>
      </w:trPr>
      <w:tc>
        <w:tcPr>
          <w:tcW w:w="7296" w:type="dxa"/>
          <w:gridSpan w:val="2"/>
          <w:tcBorders>
            <w:bottom w:val="single" w:sz="4" w:space="0" w:color="auto"/>
          </w:tcBorders>
        </w:tcPr>
        <w:p w14:paraId="71531C7A" w14:textId="77777777" w:rsidR="00B55139" w:rsidRDefault="00B55139">
          <w:pPr>
            <w:pStyle w:val="HeaderEven6"/>
          </w:pPr>
        </w:p>
      </w:tc>
    </w:tr>
  </w:tbl>
  <w:p w14:paraId="543D88E0" w14:textId="77777777" w:rsidR="00B55139" w:rsidRDefault="00B5513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B55139" w14:paraId="52F2374E" w14:textId="77777777">
      <w:trPr>
        <w:jc w:val="center"/>
      </w:trPr>
      <w:tc>
        <w:tcPr>
          <w:tcW w:w="5741" w:type="dxa"/>
        </w:tcPr>
        <w:p w14:paraId="67DC5E8A" w14:textId="7BFEEB5B" w:rsidR="00B55139" w:rsidRDefault="00206D8E">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14:paraId="0C23C2BB" w14:textId="4CE6274A" w:rsidR="00B55139" w:rsidRDefault="00B55139">
          <w:pPr>
            <w:pStyle w:val="HeaderEven"/>
            <w:jc w:val="right"/>
            <w:rPr>
              <w:b/>
            </w:rPr>
          </w:pPr>
          <w:r>
            <w:rPr>
              <w:b/>
            </w:rPr>
            <w:fldChar w:fldCharType="begin"/>
          </w:r>
          <w:r>
            <w:rPr>
              <w:b/>
            </w:rPr>
            <w:instrText xml:space="preserve"> STYLEREF CharChapNo \*charformat </w:instrText>
          </w:r>
          <w:r>
            <w:rPr>
              <w:b/>
            </w:rPr>
            <w:fldChar w:fldCharType="separate"/>
          </w:r>
          <w:r w:rsidR="00206D8E">
            <w:rPr>
              <w:b/>
              <w:noProof/>
            </w:rPr>
            <w:t>Schedule 3</w:t>
          </w:r>
          <w:r>
            <w:rPr>
              <w:b/>
            </w:rPr>
            <w:fldChar w:fldCharType="end"/>
          </w:r>
        </w:p>
      </w:tc>
    </w:tr>
    <w:tr w:rsidR="00B55139" w14:paraId="241D8F32" w14:textId="77777777">
      <w:trPr>
        <w:jc w:val="center"/>
      </w:trPr>
      <w:tc>
        <w:tcPr>
          <w:tcW w:w="5741" w:type="dxa"/>
        </w:tcPr>
        <w:p w14:paraId="31408E18" w14:textId="64FA59E0" w:rsidR="00B55139" w:rsidRDefault="00B55139">
          <w:pPr>
            <w:pStyle w:val="HeaderEven"/>
            <w:jc w:val="right"/>
          </w:pPr>
          <w:r>
            <w:fldChar w:fldCharType="begin"/>
          </w:r>
          <w:r>
            <w:instrText xml:space="preserve"> STYLEREF CharPartText \*charformat </w:instrText>
          </w:r>
          <w:r>
            <w:fldChar w:fldCharType="end"/>
          </w:r>
        </w:p>
      </w:tc>
      <w:tc>
        <w:tcPr>
          <w:tcW w:w="1560" w:type="dxa"/>
        </w:tcPr>
        <w:p w14:paraId="1497F1A2" w14:textId="67C74E36" w:rsidR="00B55139" w:rsidRDefault="00B55139">
          <w:pPr>
            <w:pStyle w:val="HeaderEven"/>
            <w:jc w:val="right"/>
            <w:rPr>
              <w:b/>
            </w:rPr>
          </w:pPr>
          <w:r>
            <w:rPr>
              <w:b/>
            </w:rPr>
            <w:fldChar w:fldCharType="begin"/>
          </w:r>
          <w:r>
            <w:rPr>
              <w:b/>
            </w:rPr>
            <w:instrText xml:space="preserve"> STYLEREF CharPartNo \*charformat </w:instrText>
          </w:r>
          <w:r>
            <w:rPr>
              <w:b/>
            </w:rPr>
            <w:fldChar w:fldCharType="end"/>
          </w:r>
        </w:p>
      </w:tc>
    </w:tr>
    <w:tr w:rsidR="00B55139" w14:paraId="547A4058" w14:textId="77777777">
      <w:trPr>
        <w:jc w:val="center"/>
      </w:trPr>
      <w:tc>
        <w:tcPr>
          <w:tcW w:w="7296" w:type="dxa"/>
          <w:gridSpan w:val="2"/>
          <w:tcBorders>
            <w:bottom w:val="single" w:sz="4" w:space="0" w:color="auto"/>
          </w:tcBorders>
        </w:tcPr>
        <w:p w14:paraId="1D0B459C" w14:textId="77777777" w:rsidR="00B55139" w:rsidRDefault="00B55139">
          <w:pPr>
            <w:pStyle w:val="HeaderOdd6"/>
          </w:pPr>
        </w:p>
      </w:tc>
    </w:tr>
  </w:tbl>
  <w:p w14:paraId="71036587" w14:textId="77777777" w:rsidR="00B55139" w:rsidRDefault="00B5513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B55139" w14:paraId="40F06BA3" w14:textId="77777777">
      <w:trPr>
        <w:jc w:val="center"/>
      </w:trPr>
      <w:tc>
        <w:tcPr>
          <w:tcW w:w="1340" w:type="dxa"/>
          <w:tcBorders>
            <w:top w:val="nil"/>
            <w:left w:val="nil"/>
            <w:bottom w:val="nil"/>
            <w:right w:val="nil"/>
          </w:tcBorders>
        </w:tcPr>
        <w:p w14:paraId="560EC357" w14:textId="77777777" w:rsidR="00B55139" w:rsidRDefault="00B55139">
          <w:pPr>
            <w:pStyle w:val="HeaderEven"/>
          </w:pPr>
        </w:p>
      </w:tc>
      <w:tc>
        <w:tcPr>
          <w:tcW w:w="6583" w:type="dxa"/>
          <w:tcBorders>
            <w:top w:val="nil"/>
            <w:left w:val="nil"/>
            <w:bottom w:val="nil"/>
            <w:right w:val="nil"/>
          </w:tcBorders>
        </w:tcPr>
        <w:p w14:paraId="0F68C23E" w14:textId="77777777" w:rsidR="00B55139" w:rsidRDefault="00B55139">
          <w:pPr>
            <w:pStyle w:val="HeaderEven"/>
          </w:pPr>
        </w:p>
      </w:tc>
    </w:tr>
    <w:tr w:rsidR="00B55139" w14:paraId="4FD884EA" w14:textId="77777777">
      <w:trPr>
        <w:jc w:val="center"/>
      </w:trPr>
      <w:tc>
        <w:tcPr>
          <w:tcW w:w="7923" w:type="dxa"/>
          <w:gridSpan w:val="2"/>
          <w:tcBorders>
            <w:top w:val="nil"/>
            <w:left w:val="nil"/>
            <w:bottom w:val="single" w:sz="4" w:space="0" w:color="auto"/>
            <w:right w:val="nil"/>
          </w:tcBorders>
        </w:tcPr>
        <w:p w14:paraId="625E1F02" w14:textId="77777777" w:rsidR="00B55139" w:rsidRDefault="00B55139">
          <w:pPr>
            <w:pStyle w:val="HeaderEven6"/>
          </w:pPr>
          <w:r>
            <w:t>Dictionary</w:t>
          </w:r>
        </w:p>
      </w:tc>
    </w:tr>
  </w:tbl>
  <w:p w14:paraId="406FE225" w14:textId="77777777" w:rsidR="00B55139" w:rsidRDefault="00B5513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B55139" w14:paraId="01979119" w14:textId="77777777">
      <w:trPr>
        <w:jc w:val="center"/>
      </w:trPr>
      <w:tc>
        <w:tcPr>
          <w:tcW w:w="6583" w:type="dxa"/>
          <w:tcBorders>
            <w:top w:val="nil"/>
            <w:left w:val="nil"/>
            <w:bottom w:val="nil"/>
            <w:right w:val="nil"/>
          </w:tcBorders>
        </w:tcPr>
        <w:p w14:paraId="7A31ED70" w14:textId="77777777" w:rsidR="00B55139" w:rsidRDefault="00B55139">
          <w:pPr>
            <w:pStyle w:val="HeaderOdd"/>
          </w:pPr>
        </w:p>
      </w:tc>
      <w:tc>
        <w:tcPr>
          <w:tcW w:w="1340" w:type="dxa"/>
          <w:tcBorders>
            <w:top w:val="nil"/>
            <w:left w:val="nil"/>
            <w:bottom w:val="nil"/>
            <w:right w:val="nil"/>
          </w:tcBorders>
        </w:tcPr>
        <w:p w14:paraId="686EE6C2" w14:textId="77777777" w:rsidR="00B55139" w:rsidRDefault="00B55139">
          <w:pPr>
            <w:pStyle w:val="HeaderOdd"/>
          </w:pPr>
        </w:p>
      </w:tc>
    </w:tr>
    <w:tr w:rsidR="00B55139" w14:paraId="361E223C" w14:textId="77777777">
      <w:trPr>
        <w:jc w:val="center"/>
      </w:trPr>
      <w:tc>
        <w:tcPr>
          <w:tcW w:w="7923" w:type="dxa"/>
          <w:gridSpan w:val="2"/>
          <w:tcBorders>
            <w:top w:val="nil"/>
            <w:left w:val="nil"/>
            <w:bottom w:val="single" w:sz="4" w:space="0" w:color="auto"/>
            <w:right w:val="nil"/>
          </w:tcBorders>
        </w:tcPr>
        <w:p w14:paraId="2EA61FC9" w14:textId="77777777" w:rsidR="00B55139" w:rsidRDefault="00B55139">
          <w:pPr>
            <w:pStyle w:val="HeaderOdd6"/>
          </w:pPr>
          <w:r>
            <w:t>Dictionary</w:t>
          </w:r>
        </w:p>
      </w:tc>
    </w:tr>
  </w:tbl>
  <w:p w14:paraId="3D143053" w14:textId="77777777" w:rsidR="00B55139" w:rsidRDefault="00B5513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55139" w14:paraId="1C53E77C" w14:textId="77777777">
      <w:trPr>
        <w:jc w:val="center"/>
      </w:trPr>
      <w:tc>
        <w:tcPr>
          <w:tcW w:w="1234" w:type="dxa"/>
          <w:gridSpan w:val="2"/>
          <w:tcBorders>
            <w:top w:val="nil"/>
            <w:left w:val="nil"/>
            <w:bottom w:val="nil"/>
            <w:right w:val="nil"/>
          </w:tcBorders>
        </w:tcPr>
        <w:p w14:paraId="40BD7939" w14:textId="77777777" w:rsidR="00B55139" w:rsidRDefault="00B55139">
          <w:pPr>
            <w:pStyle w:val="HeaderEven"/>
            <w:rPr>
              <w:b/>
              <w:bCs/>
            </w:rPr>
          </w:pPr>
          <w:r>
            <w:rPr>
              <w:b/>
              <w:bCs/>
            </w:rPr>
            <w:t>Endnotes</w:t>
          </w:r>
        </w:p>
      </w:tc>
      <w:tc>
        <w:tcPr>
          <w:tcW w:w="6062" w:type="dxa"/>
          <w:tcBorders>
            <w:top w:val="nil"/>
            <w:left w:val="nil"/>
            <w:bottom w:val="nil"/>
            <w:right w:val="nil"/>
          </w:tcBorders>
        </w:tcPr>
        <w:p w14:paraId="3FE0561A" w14:textId="77777777" w:rsidR="00B55139" w:rsidRDefault="00B55139">
          <w:pPr>
            <w:pStyle w:val="HeaderEven"/>
          </w:pPr>
        </w:p>
      </w:tc>
    </w:tr>
    <w:tr w:rsidR="00B55139" w14:paraId="2231F202" w14:textId="77777777">
      <w:trPr>
        <w:cantSplit/>
        <w:jc w:val="center"/>
      </w:trPr>
      <w:tc>
        <w:tcPr>
          <w:tcW w:w="7296" w:type="dxa"/>
          <w:gridSpan w:val="3"/>
          <w:tcBorders>
            <w:top w:val="nil"/>
            <w:left w:val="nil"/>
            <w:bottom w:val="nil"/>
            <w:right w:val="nil"/>
          </w:tcBorders>
        </w:tcPr>
        <w:p w14:paraId="59E430D3" w14:textId="77777777" w:rsidR="00B55139" w:rsidRDefault="00B55139">
          <w:pPr>
            <w:pStyle w:val="HeaderEven"/>
          </w:pPr>
        </w:p>
      </w:tc>
    </w:tr>
    <w:tr w:rsidR="00B55139" w14:paraId="297EFFD0" w14:textId="77777777">
      <w:trPr>
        <w:cantSplit/>
        <w:jc w:val="center"/>
      </w:trPr>
      <w:tc>
        <w:tcPr>
          <w:tcW w:w="700" w:type="dxa"/>
          <w:tcBorders>
            <w:top w:val="nil"/>
            <w:left w:val="nil"/>
            <w:bottom w:val="single" w:sz="4" w:space="0" w:color="auto"/>
            <w:right w:val="nil"/>
          </w:tcBorders>
        </w:tcPr>
        <w:p w14:paraId="711E0B05" w14:textId="62A07F59" w:rsidR="00B55139" w:rsidRDefault="00206D8E">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top w:val="nil"/>
            <w:left w:val="nil"/>
            <w:bottom w:val="single" w:sz="4" w:space="0" w:color="auto"/>
            <w:right w:val="nil"/>
          </w:tcBorders>
        </w:tcPr>
        <w:p w14:paraId="2899A5EB" w14:textId="08BC4B49" w:rsidR="00B55139" w:rsidRDefault="00206D8E">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0828A76E" w14:textId="77777777" w:rsidR="00B55139" w:rsidRDefault="00B5513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55139" w14:paraId="377C4BFE" w14:textId="77777777">
      <w:trPr>
        <w:jc w:val="center"/>
      </w:trPr>
      <w:tc>
        <w:tcPr>
          <w:tcW w:w="5741" w:type="dxa"/>
          <w:tcBorders>
            <w:top w:val="nil"/>
            <w:left w:val="nil"/>
            <w:bottom w:val="nil"/>
            <w:right w:val="nil"/>
          </w:tcBorders>
        </w:tcPr>
        <w:p w14:paraId="505A702A" w14:textId="77777777" w:rsidR="00B55139" w:rsidRDefault="00B55139">
          <w:pPr>
            <w:pStyle w:val="HeaderEven"/>
            <w:jc w:val="right"/>
          </w:pPr>
        </w:p>
      </w:tc>
      <w:tc>
        <w:tcPr>
          <w:tcW w:w="1560" w:type="dxa"/>
          <w:gridSpan w:val="2"/>
          <w:tcBorders>
            <w:top w:val="nil"/>
            <w:left w:val="nil"/>
            <w:bottom w:val="nil"/>
            <w:right w:val="nil"/>
          </w:tcBorders>
        </w:tcPr>
        <w:p w14:paraId="388DEAFA" w14:textId="77777777" w:rsidR="00B55139" w:rsidRDefault="00B55139">
          <w:pPr>
            <w:pStyle w:val="HeaderEven"/>
            <w:jc w:val="right"/>
            <w:rPr>
              <w:b/>
              <w:bCs/>
            </w:rPr>
          </w:pPr>
          <w:r>
            <w:rPr>
              <w:b/>
              <w:bCs/>
            </w:rPr>
            <w:t>Endnotes</w:t>
          </w:r>
        </w:p>
      </w:tc>
    </w:tr>
    <w:tr w:rsidR="00B55139" w14:paraId="5214684C" w14:textId="77777777">
      <w:trPr>
        <w:jc w:val="center"/>
      </w:trPr>
      <w:tc>
        <w:tcPr>
          <w:tcW w:w="7301" w:type="dxa"/>
          <w:gridSpan w:val="3"/>
          <w:tcBorders>
            <w:top w:val="nil"/>
            <w:left w:val="nil"/>
            <w:bottom w:val="nil"/>
            <w:right w:val="nil"/>
          </w:tcBorders>
        </w:tcPr>
        <w:p w14:paraId="367C1A94" w14:textId="77777777" w:rsidR="00B55139" w:rsidRDefault="00B55139">
          <w:pPr>
            <w:pStyle w:val="HeaderEven"/>
            <w:jc w:val="right"/>
            <w:rPr>
              <w:b/>
              <w:bCs/>
            </w:rPr>
          </w:pPr>
        </w:p>
      </w:tc>
    </w:tr>
    <w:tr w:rsidR="00B55139" w14:paraId="747954EF" w14:textId="77777777">
      <w:trPr>
        <w:jc w:val="center"/>
      </w:trPr>
      <w:tc>
        <w:tcPr>
          <w:tcW w:w="6600" w:type="dxa"/>
          <w:gridSpan w:val="2"/>
          <w:tcBorders>
            <w:top w:val="nil"/>
            <w:left w:val="nil"/>
            <w:bottom w:val="single" w:sz="4" w:space="0" w:color="auto"/>
            <w:right w:val="nil"/>
          </w:tcBorders>
        </w:tcPr>
        <w:p w14:paraId="73F1FEDA" w14:textId="1FC0AAAA" w:rsidR="00B55139" w:rsidRDefault="00206D8E">
          <w:pPr>
            <w:pStyle w:val="HeaderOdd6"/>
          </w:pPr>
          <w:r>
            <w:fldChar w:fldCharType="begin"/>
          </w:r>
          <w:r>
            <w:instrText xml:space="preserve"> STYLEREF charTableText \*charformat </w:instrText>
          </w:r>
          <w:r>
            <w:fldChar w:fldCharType="separate"/>
          </w:r>
          <w:r>
            <w:rPr>
              <w:noProof/>
            </w:rPr>
            <w:t>Expired transitional or validating provisions</w:t>
          </w:r>
          <w:r>
            <w:rPr>
              <w:noProof/>
            </w:rPr>
            <w:fldChar w:fldCharType="end"/>
          </w:r>
        </w:p>
      </w:tc>
      <w:tc>
        <w:tcPr>
          <w:tcW w:w="700" w:type="dxa"/>
          <w:tcBorders>
            <w:top w:val="nil"/>
            <w:left w:val="nil"/>
            <w:bottom w:val="single" w:sz="4" w:space="0" w:color="auto"/>
            <w:right w:val="nil"/>
          </w:tcBorders>
        </w:tcPr>
        <w:p w14:paraId="25CAE9D5" w14:textId="283536C2" w:rsidR="00B55139" w:rsidRDefault="00206D8E">
          <w:pPr>
            <w:pStyle w:val="HeaderOdd6"/>
          </w:pPr>
          <w:r>
            <w:fldChar w:fldCharType="begin"/>
          </w:r>
          <w:r>
            <w:instrText xml:space="preserve"> STYLEREF charTableNo \*charformat </w:instrText>
          </w:r>
          <w:r>
            <w:fldChar w:fldCharType="separate"/>
          </w:r>
          <w:r>
            <w:rPr>
              <w:noProof/>
            </w:rPr>
            <w:t>6</w:t>
          </w:r>
          <w:r>
            <w:rPr>
              <w:noProof/>
            </w:rPr>
            <w:fldChar w:fldCharType="end"/>
          </w:r>
        </w:p>
      </w:tc>
    </w:tr>
  </w:tbl>
  <w:p w14:paraId="6DBC5CBE" w14:textId="77777777" w:rsidR="00B55139" w:rsidRDefault="00B5513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873E" w14:textId="77777777" w:rsidR="00B55139" w:rsidRDefault="00B5513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31CD" w14:textId="77777777" w:rsidR="00B55139" w:rsidRDefault="00B5513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F0A6" w14:textId="77777777" w:rsidR="00B55139" w:rsidRDefault="00B5513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B55139" w14:paraId="771E896A" w14:textId="77777777">
      <w:tc>
        <w:tcPr>
          <w:tcW w:w="900" w:type="pct"/>
        </w:tcPr>
        <w:p w14:paraId="1365D69F" w14:textId="77777777" w:rsidR="00B55139" w:rsidRDefault="00B55139">
          <w:pPr>
            <w:pStyle w:val="HeaderEven"/>
          </w:pPr>
        </w:p>
      </w:tc>
      <w:tc>
        <w:tcPr>
          <w:tcW w:w="4100" w:type="pct"/>
        </w:tcPr>
        <w:p w14:paraId="44E743BD" w14:textId="77777777" w:rsidR="00B55139" w:rsidRDefault="00B55139">
          <w:pPr>
            <w:pStyle w:val="HeaderEven"/>
          </w:pPr>
        </w:p>
      </w:tc>
    </w:tr>
    <w:tr w:rsidR="00B55139" w14:paraId="0819F9D1" w14:textId="77777777">
      <w:tc>
        <w:tcPr>
          <w:tcW w:w="4100" w:type="pct"/>
          <w:gridSpan w:val="2"/>
          <w:tcBorders>
            <w:bottom w:val="single" w:sz="4" w:space="0" w:color="auto"/>
          </w:tcBorders>
        </w:tcPr>
        <w:p w14:paraId="698AACF4" w14:textId="7AFA4195" w:rsidR="00B55139" w:rsidRDefault="00B55139">
          <w:pPr>
            <w:pStyle w:val="HeaderEven6"/>
          </w:pPr>
          <w:r>
            <w:fldChar w:fldCharType="begin"/>
          </w:r>
          <w:r>
            <w:instrText xml:space="preserve"> STYLEREF charContents \* MERGEFORMAT </w:instrText>
          </w:r>
          <w:r>
            <w:fldChar w:fldCharType="end"/>
          </w:r>
        </w:p>
      </w:tc>
    </w:tr>
  </w:tbl>
  <w:p w14:paraId="67916CFD" w14:textId="027CD740" w:rsidR="00B55139" w:rsidRDefault="00B55139">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D729" w14:textId="77777777" w:rsidR="006B74B9" w:rsidRDefault="006B74B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B55139" w14:paraId="3C4216BD" w14:textId="77777777">
      <w:tc>
        <w:tcPr>
          <w:tcW w:w="4100" w:type="pct"/>
        </w:tcPr>
        <w:p w14:paraId="4908A851" w14:textId="77777777" w:rsidR="00B55139" w:rsidRDefault="00B55139">
          <w:pPr>
            <w:pStyle w:val="HeaderOdd"/>
          </w:pPr>
        </w:p>
      </w:tc>
      <w:tc>
        <w:tcPr>
          <w:tcW w:w="900" w:type="pct"/>
        </w:tcPr>
        <w:p w14:paraId="6C2E0350" w14:textId="77777777" w:rsidR="00B55139" w:rsidRDefault="00B55139">
          <w:pPr>
            <w:pStyle w:val="HeaderOdd"/>
          </w:pPr>
        </w:p>
      </w:tc>
    </w:tr>
    <w:tr w:rsidR="00B55139" w14:paraId="187C50A9" w14:textId="77777777">
      <w:tc>
        <w:tcPr>
          <w:tcW w:w="900" w:type="pct"/>
          <w:gridSpan w:val="2"/>
          <w:tcBorders>
            <w:bottom w:val="single" w:sz="4" w:space="0" w:color="auto"/>
          </w:tcBorders>
        </w:tcPr>
        <w:p w14:paraId="4E6F221B" w14:textId="3B4A0120" w:rsidR="00B55139" w:rsidRDefault="00B55139">
          <w:pPr>
            <w:pStyle w:val="HeaderOdd6"/>
          </w:pPr>
          <w:r>
            <w:fldChar w:fldCharType="begin"/>
          </w:r>
          <w:r>
            <w:instrText xml:space="preserve"> STYLEREF charContents \* MERGEFORMAT </w:instrText>
          </w:r>
          <w:r>
            <w:fldChar w:fldCharType="end"/>
          </w:r>
        </w:p>
      </w:tc>
    </w:tr>
  </w:tbl>
  <w:p w14:paraId="742F179E" w14:textId="7C2E344C" w:rsidR="00B55139" w:rsidRDefault="00B55139">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026F" w14:textId="77777777" w:rsidR="006B74B9" w:rsidRDefault="006B74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55139" w14:paraId="7AD143EF" w14:textId="77777777">
      <w:tc>
        <w:tcPr>
          <w:tcW w:w="900" w:type="pct"/>
        </w:tcPr>
        <w:p w14:paraId="5F382219" w14:textId="77777777" w:rsidR="00B55139" w:rsidRDefault="00B55139">
          <w:pPr>
            <w:pStyle w:val="HeaderEven"/>
          </w:pPr>
        </w:p>
      </w:tc>
      <w:tc>
        <w:tcPr>
          <w:tcW w:w="4100" w:type="pct"/>
        </w:tcPr>
        <w:p w14:paraId="0780FF5D" w14:textId="77777777" w:rsidR="00B55139" w:rsidRDefault="00B55139">
          <w:pPr>
            <w:pStyle w:val="HeaderEven"/>
          </w:pPr>
        </w:p>
      </w:tc>
    </w:tr>
    <w:tr w:rsidR="00B55139" w14:paraId="257A5BF2" w14:textId="77777777">
      <w:tc>
        <w:tcPr>
          <w:tcW w:w="4100" w:type="pct"/>
          <w:gridSpan w:val="2"/>
          <w:tcBorders>
            <w:bottom w:val="single" w:sz="4" w:space="0" w:color="auto"/>
          </w:tcBorders>
        </w:tcPr>
        <w:p w14:paraId="49282E05" w14:textId="68FAACC9" w:rsidR="00B55139" w:rsidRDefault="00206D8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2261C7E" w14:textId="2E1BD9F0" w:rsidR="00B55139" w:rsidRDefault="00B55139">
    <w:pPr>
      <w:pStyle w:val="N-9pt"/>
    </w:pPr>
    <w:r>
      <w:tab/>
    </w:r>
    <w:r w:rsidR="00206D8E">
      <w:fldChar w:fldCharType="begin"/>
    </w:r>
    <w:r w:rsidR="00206D8E">
      <w:instrText xml:space="preserve"> STYLEREF charPage \* MERGEFORMAT </w:instrText>
    </w:r>
    <w:r w:rsidR="00206D8E">
      <w:fldChar w:fldCharType="separate"/>
    </w:r>
    <w:r w:rsidR="00206D8E">
      <w:rPr>
        <w:noProof/>
      </w:rPr>
      <w:t>Page</w:t>
    </w:r>
    <w:r w:rsidR="00206D8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55139" w14:paraId="0FC9F032" w14:textId="77777777">
      <w:tc>
        <w:tcPr>
          <w:tcW w:w="4100" w:type="pct"/>
        </w:tcPr>
        <w:p w14:paraId="44276B23" w14:textId="77777777" w:rsidR="00B55139" w:rsidRDefault="00B55139">
          <w:pPr>
            <w:pStyle w:val="HeaderOdd"/>
          </w:pPr>
        </w:p>
      </w:tc>
      <w:tc>
        <w:tcPr>
          <w:tcW w:w="900" w:type="pct"/>
        </w:tcPr>
        <w:p w14:paraId="3745E75F" w14:textId="77777777" w:rsidR="00B55139" w:rsidRDefault="00B55139">
          <w:pPr>
            <w:pStyle w:val="HeaderOdd"/>
          </w:pPr>
        </w:p>
      </w:tc>
    </w:tr>
    <w:tr w:rsidR="00B55139" w14:paraId="7D985593" w14:textId="77777777">
      <w:tc>
        <w:tcPr>
          <w:tcW w:w="900" w:type="pct"/>
          <w:gridSpan w:val="2"/>
          <w:tcBorders>
            <w:bottom w:val="single" w:sz="4" w:space="0" w:color="auto"/>
          </w:tcBorders>
        </w:tcPr>
        <w:p w14:paraId="511068FB" w14:textId="7CBC79FB" w:rsidR="00B55139" w:rsidRDefault="00206D8E">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817D3EC" w14:textId="59D24C18" w:rsidR="00B55139" w:rsidRDefault="00B55139">
    <w:pPr>
      <w:pStyle w:val="N-9pt"/>
    </w:pPr>
    <w:r>
      <w:tab/>
    </w:r>
    <w:r w:rsidR="00206D8E">
      <w:fldChar w:fldCharType="begin"/>
    </w:r>
    <w:r w:rsidR="00206D8E">
      <w:instrText xml:space="preserve"> STYLEREF charPage \* MERGEFORMAT </w:instrText>
    </w:r>
    <w:r w:rsidR="00206D8E">
      <w:fldChar w:fldCharType="separate"/>
    </w:r>
    <w:r w:rsidR="00206D8E">
      <w:rPr>
        <w:noProof/>
      </w:rPr>
      <w:t>Page</w:t>
    </w:r>
    <w:r w:rsidR="00206D8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55139" w14:paraId="77EA9E8E" w14:textId="77777777">
      <w:tc>
        <w:tcPr>
          <w:tcW w:w="900" w:type="pct"/>
        </w:tcPr>
        <w:p w14:paraId="0839E9B6" w14:textId="7D940647" w:rsidR="00B55139" w:rsidRDefault="00B55139">
          <w:pPr>
            <w:pStyle w:val="HeaderEven"/>
            <w:rPr>
              <w:b/>
            </w:rPr>
          </w:pPr>
          <w:r>
            <w:rPr>
              <w:b/>
            </w:rPr>
            <w:fldChar w:fldCharType="begin"/>
          </w:r>
          <w:r>
            <w:rPr>
              <w:b/>
            </w:rPr>
            <w:instrText xml:space="preserve"> STYLEREF CharPartNo \*charformat </w:instrText>
          </w:r>
          <w:r>
            <w:rPr>
              <w:b/>
            </w:rPr>
            <w:fldChar w:fldCharType="separate"/>
          </w:r>
          <w:r w:rsidR="00206D8E">
            <w:rPr>
              <w:b/>
              <w:noProof/>
            </w:rPr>
            <w:t>Part 6</w:t>
          </w:r>
          <w:r>
            <w:rPr>
              <w:b/>
            </w:rPr>
            <w:fldChar w:fldCharType="end"/>
          </w:r>
        </w:p>
      </w:tc>
      <w:tc>
        <w:tcPr>
          <w:tcW w:w="4100" w:type="pct"/>
        </w:tcPr>
        <w:p w14:paraId="30C7B154" w14:textId="4D51FB76" w:rsidR="00B55139" w:rsidRDefault="00206D8E">
          <w:pPr>
            <w:pStyle w:val="HeaderEven"/>
          </w:pPr>
          <w:r>
            <w:fldChar w:fldCharType="begin"/>
          </w:r>
          <w:r>
            <w:instrText xml:space="preserve"> STYLEREF CharPartTex</w:instrText>
          </w:r>
          <w:r>
            <w:instrText xml:space="preserve">t \*charformat </w:instrText>
          </w:r>
          <w:r>
            <w:fldChar w:fldCharType="separate"/>
          </w:r>
          <w:r>
            <w:rPr>
              <w:noProof/>
            </w:rPr>
            <w:t>Notification and review of decisions</w:t>
          </w:r>
          <w:r>
            <w:rPr>
              <w:noProof/>
            </w:rPr>
            <w:fldChar w:fldCharType="end"/>
          </w:r>
        </w:p>
      </w:tc>
    </w:tr>
    <w:tr w:rsidR="00B55139" w14:paraId="1C3122FD" w14:textId="77777777">
      <w:tc>
        <w:tcPr>
          <w:tcW w:w="900" w:type="pct"/>
        </w:tcPr>
        <w:p w14:paraId="7ED1B2E1" w14:textId="5D28AB57" w:rsidR="00B55139" w:rsidRDefault="00B55139">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DC86756" w14:textId="7C4221C3" w:rsidR="00B55139" w:rsidRDefault="00206D8E">
          <w:pPr>
            <w:pStyle w:val="HeaderEven"/>
          </w:pPr>
          <w:r>
            <w:fldChar w:fldCharType="begin"/>
          </w:r>
          <w:r>
            <w:instrText xml:space="preserve"> STYLEREF CharDivText \*charformat </w:instrText>
          </w:r>
          <w:r>
            <w:rPr>
              <w:noProof/>
            </w:rPr>
            <w:fldChar w:fldCharType="end"/>
          </w:r>
        </w:p>
      </w:tc>
    </w:tr>
    <w:tr w:rsidR="00B55139" w14:paraId="48FB65CC" w14:textId="77777777">
      <w:trPr>
        <w:cantSplit/>
      </w:trPr>
      <w:tc>
        <w:tcPr>
          <w:tcW w:w="4997" w:type="pct"/>
          <w:gridSpan w:val="2"/>
          <w:tcBorders>
            <w:bottom w:val="single" w:sz="4" w:space="0" w:color="auto"/>
          </w:tcBorders>
        </w:tcPr>
        <w:p w14:paraId="24180819" w14:textId="3D7D88AE" w:rsidR="00B55139" w:rsidRDefault="00206D8E">
          <w:pPr>
            <w:pStyle w:val="HeaderEven6"/>
          </w:pPr>
          <w:r>
            <w:fldChar w:fldCharType="begin"/>
          </w:r>
          <w:r>
            <w:instrText xml:space="preserve"> DOCPROPERTY "Company"  \* MERGEFORMAT </w:instrText>
          </w:r>
          <w:r>
            <w:fldChar w:fldCharType="separate"/>
          </w:r>
          <w:r w:rsidR="006B74B9">
            <w:t>Section</w:t>
          </w:r>
          <w:r>
            <w:fldChar w:fldCharType="end"/>
          </w:r>
          <w:r w:rsidR="00B55139">
            <w:t xml:space="preserve"> </w:t>
          </w:r>
          <w:r>
            <w:fldChar w:fldCharType="begin"/>
          </w:r>
          <w:r>
            <w:instrText xml:space="preserve"> STYLEREF CharSectNo \*charformat </w:instrText>
          </w:r>
          <w:r>
            <w:fldChar w:fldCharType="separate"/>
          </w:r>
          <w:r>
            <w:rPr>
              <w:noProof/>
            </w:rPr>
            <w:t>62</w:t>
          </w:r>
          <w:r>
            <w:rPr>
              <w:noProof/>
            </w:rPr>
            <w:fldChar w:fldCharType="end"/>
          </w:r>
        </w:p>
      </w:tc>
    </w:tr>
  </w:tbl>
  <w:p w14:paraId="6F7D1E38" w14:textId="77777777" w:rsidR="00B55139" w:rsidRDefault="00B551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55139" w14:paraId="3AF36D40" w14:textId="77777777">
      <w:tc>
        <w:tcPr>
          <w:tcW w:w="4100" w:type="pct"/>
        </w:tcPr>
        <w:p w14:paraId="6869B6E1" w14:textId="2B13D403" w:rsidR="00B55139" w:rsidRDefault="00206D8E">
          <w:pPr>
            <w:pStyle w:val="HeaderEven"/>
            <w:jc w:val="right"/>
          </w:pPr>
          <w:r>
            <w:fldChar w:fldCharType="begin"/>
          </w:r>
          <w:r>
            <w:instrText xml:space="preserve"> STYLEREF CharPartText \*charfor</w:instrText>
          </w:r>
          <w:r>
            <w:instrText xml:space="preserve">mat </w:instrText>
          </w:r>
          <w:r>
            <w:fldChar w:fldCharType="separate"/>
          </w:r>
          <w:r>
            <w:rPr>
              <w:noProof/>
            </w:rPr>
            <w:t>Miscellaneous</w:t>
          </w:r>
          <w:r>
            <w:rPr>
              <w:noProof/>
            </w:rPr>
            <w:fldChar w:fldCharType="end"/>
          </w:r>
        </w:p>
      </w:tc>
      <w:tc>
        <w:tcPr>
          <w:tcW w:w="900" w:type="pct"/>
        </w:tcPr>
        <w:p w14:paraId="3A99D7AA" w14:textId="055DA5F2" w:rsidR="00B55139" w:rsidRDefault="00B55139">
          <w:pPr>
            <w:pStyle w:val="HeaderEven"/>
            <w:jc w:val="right"/>
            <w:rPr>
              <w:b/>
            </w:rPr>
          </w:pPr>
          <w:r>
            <w:rPr>
              <w:b/>
            </w:rPr>
            <w:fldChar w:fldCharType="begin"/>
          </w:r>
          <w:r>
            <w:rPr>
              <w:b/>
            </w:rPr>
            <w:instrText xml:space="preserve"> STYLEREF CharPartNo \*charformat </w:instrText>
          </w:r>
          <w:r>
            <w:rPr>
              <w:b/>
            </w:rPr>
            <w:fldChar w:fldCharType="separate"/>
          </w:r>
          <w:r w:rsidR="00206D8E">
            <w:rPr>
              <w:b/>
              <w:noProof/>
            </w:rPr>
            <w:t>Part 7</w:t>
          </w:r>
          <w:r>
            <w:rPr>
              <w:b/>
            </w:rPr>
            <w:fldChar w:fldCharType="end"/>
          </w:r>
        </w:p>
      </w:tc>
    </w:tr>
    <w:tr w:rsidR="00B55139" w14:paraId="441348F0" w14:textId="77777777">
      <w:tc>
        <w:tcPr>
          <w:tcW w:w="4100" w:type="pct"/>
        </w:tcPr>
        <w:p w14:paraId="27B2F795" w14:textId="74B3E89D" w:rsidR="00B55139" w:rsidRDefault="00206D8E">
          <w:pPr>
            <w:pStyle w:val="HeaderEven"/>
            <w:jc w:val="right"/>
          </w:pPr>
          <w:r>
            <w:fldChar w:fldCharType="begin"/>
          </w:r>
          <w:r>
            <w:instrText xml:space="preserve"> STYLEREF CharDivText \*charformat </w:instrText>
          </w:r>
          <w:r>
            <w:rPr>
              <w:noProof/>
            </w:rPr>
            <w:fldChar w:fldCharType="end"/>
          </w:r>
        </w:p>
      </w:tc>
      <w:tc>
        <w:tcPr>
          <w:tcW w:w="900" w:type="pct"/>
        </w:tcPr>
        <w:p w14:paraId="17D0E5F9" w14:textId="34EFB59D" w:rsidR="00B55139" w:rsidRDefault="00B55139">
          <w:pPr>
            <w:pStyle w:val="HeaderEven"/>
            <w:jc w:val="right"/>
            <w:rPr>
              <w:b/>
            </w:rPr>
          </w:pPr>
          <w:r>
            <w:rPr>
              <w:b/>
            </w:rPr>
            <w:fldChar w:fldCharType="begin"/>
          </w:r>
          <w:r>
            <w:rPr>
              <w:b/>
            </w:rPr>
            <w:instrText xml:space="preserve"> STYLEREF CharDivNo \*charformat </w:instrText>
          </w:r>
          <w:r>
            <w:rPr>
              <w:b/>
            </w:rPr>
            <w:fldChar w:fldCharType="end"/>
          </w:r>
        </w:p>
      </w:tc>
    </w:tr>
    <w:tr w:rsidR="00B55139" w14:paraId="23BF0056" w14:textId="77777777">
      <w:trPr>
        <w:cantSplit/>
      </w:trPr>
      <w:tc>
        <w:tcPr>
          <w:tcW w:w="5000" w:type="pct"/>
          <w:gridSpan w:val="2"/>
          <w:tcBorders>
            <w:bottom w:val="single" w:sz="4" w:space="0" w:color="auto"/>
          </w:tcBorders>
        </w:tcPr>
        <w:p w14:paraId="32E203F8" w14:textId="6F92B608" w:rsidR="00B55139" w:rsidRDefault="00206D8E">
          <w:pPr>
            <w:pStyle w:val="HeaderOdd6"/>
          </w:pPr>
          <w:r>
            <w:fldChar w:fldCharType="begin"/>
          </w:r>
          <w:r>
            <w:instrText xml:space="preserve"> DOCPROPERTY "Company"  \* MERGEFORMAT </w:instrText>
          </w:r>
          <w:r>
            <w:fldChar w:fldCharType="separate"/>
          </w:r>
          <w:r w:rsidR="006B74B9">
            <w:t>Section</w:t>
          </w:r>
          <w:r>
            <w:fldChar w:fldCharType="end"/>
          </w:r>
          <w:r w:rsidR="00B55139">
            <w:t xml:space="preserve"> </w:t>
          </w:r>
          <w:r>
            <w:fldChar w:fldCharType="begin"/>
          </w:r>
          <w:r>
            <w:instrText xml:space="preserve"> STYLEREF CharSectNo \*charformat </w:instrText>
          </w:r>
          <w:r>
            <w:fldChar w:fldCharType="separate"/>
          </w:r>
          <w:r>
            <w:rPr>
              <w:noProof/>
            </w:rPr>
            <w:t>66</w:t>
          </w:r>
          <w:r>
            <w:rPr>
              <w:noProof/>
            </w:rPr>
            <w:fldChar w:fldCharType="end"/>
          </w:r>
        </w:p>
      </w:tc>
    </w:tr>
  </w:tbl>
  <w:p w14:paraId="717CA267" w14:textId="77777777" w:rsidR="00B55139" w:rsidRDefault="00B551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B55139" w14:paraId="6AF27EA2" w14:textId="77777777">
      <w:trPr>
        <w:jc w:val="center"/>
      </w:trPr>
      <w:tc>
        <w:tcPr>
          <w:tcW w:w="1560" w:type="dxa"/>
        </w:tcPr>
        <w:p w14:paraId="6BC73F7E" w14:textId="2E233ECA" w:rsidR="00B55139" w:rsidRDefault="00B55139">
          <w:pPr>
            <w:pStyle w:val="HeaderEven"/>
            <w:rPr>
              <w:b/>
            </w:rPr>
          </w:pPr>
          <w:r>
            <w:rPr>
              <w:b/>
            </w:rPr>
            <w:fldChar w:fldCharType="begin"/>
          </w:r>
          <w:r>
            <w:rPr>
              <w:b/>
            </w:rPr>
            <w:instrText xml:space="preserve"> STYLEREF CharChapNo \*charformat </w:instrText>
          </w:r>
          <w:r>
            <w:rPr>
              <w:b/>
            </w:rPr>
            <w:fldChar w:fldCharType="separate"/>
          </w:r>
          <w:r w:rsidR="00206D8E">
            <w:rPr>
              <w:b/>
              <w:noProof/>
            </w:rPr>
            <w:t>Schedule 2</w:t>
          </w:r>
          <w:r>
            <w:rPr>
              <w:b/>
            </w:rPr>
            <w:fldChar w:fldCharType="end"/>
          </w:r>
        </w:p>
      </w:tc>
      <w:tc>
        <w:tcPr>
          <w:tcW w:w="5741" w:type="dxa"/>
        </w:tcPr>
        <w:p w14:paraId="55DBC3C7" w14:textId="602D347D" w:rsidR="00B55139" w:rsidRDefault="00206D8E">
          <w:pPr>
            <w:pStyle w:val="HeaderEven"/>
          </w:pPr>
          <w:r>
            <w:fldChar w:fldCharType="begin"/>
          </w:r>
          <w:r>
            <w:instrText xml:space="preserve"> STYLEREF CharChapText \*charformat </w:instrText>
          </w:r>
          <w:r>
            <w:fldChar w:fldCharType="separate"/>
          </w:r>
          <w:r>
            <w:rPr>
              <w:noProof/>
            </w:rPr>
            <w:t>Assessors of the tribunal</w:t>
          </w:r>
          <w:r>
            <w:rPr>
              <w:noProof/>
            </w:rPr>
            <w:fldChar w:fldCharType="end"/>
          </w:r>
        </w:p>
      </w:tc>
    </w:tr>
    <w:tr w:rsidR="00B55139" w14:paraId="4A854EEA" w14:textId="77777777">
      <w:trPr>
        <w:jc w:val="center"/>
      </w:trPr>
      <w:tc>
        <w:tcPr>
          <w:tcW w:w="1560" w:type="dxa"/>
        </w:tcPr>
        <w:p w14:paraId="73F108C8" w14:textId="59B6C28F" w:rsidR="00B55139" w:rsidRDefault="00B55139">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00EACB49" w14:textId="2CCC66EC" w:rsidR="00B55139" w:rsidRDefault="00206D8E">
          <w:pPr>
            <w:pStyle w:val="HeaderEven"/>
          </w:pPr>
          <w:r>
            <w:fldChar w:fldCharType="begin"/>
          </w:r>
          <w:r>
            <w:instrText xml:space="preserve"> STYLEREF CharPartText \*charformat </w:instrText>
          </w:r>
          <w:r>
            <w:rPr>
              <w:noProof/>
            </w:rPr>
            <w:fldChar w:fldCharType="end"/>
          </w:r>
        </w:p>
      </w:tc>
    </w:tr>
    <w:tr w:rsidR="00B55139" w14:paraId="382FBADB" w14:textId="77777777">
      <w:trPr>
        <w:jc w:val="center"/>
      </w:trPr>
      <w:tc>
        <w:tcPr>
          <w:tcW w:w="7296" w:type="dxa"/>
          <w:gridSpan w:val="2"/>
          <w:tcBorders>
            <w:bottom w:val="single" w:sz="4" w:space="0" w:color="auto"/>
          </w:tcBorders>
        </w:tcPr>
        <w:p w14:paraId="773144F7" w14:textId="4EB82B4F" w:rsidR="00B55139" w:rsidRDefault="00B55139">
          <w:pPr>
            <w:pStyle w:val="HeaderEven6"/>
          </w:pPr>
          <w:r>
            <w:t xml:space="preserve">Section </w:t>
          </w:r>
          <w:r w:rsidR="00206D8E">
            <w:fldChar w:fldCharType="begin"/>
          </w:r>
          <w:r w:rsidR="00206D8E">
            <w:instrText xml:space="preserve"> STYLEREF CharSectNo \*charformat </w:instrText>
          </w:r>
          <w:r w:rsidR="00206D8E">
            <w:fldChar w:fldCharType="separate"/>
          </w:r>
          <w:r w:rsidR="00206D8E">
            <w:rPr>
              <w:noProof/>
            </w:rPr>
            <w:t>2.5</w:t>
          </w:r>
          <w:r w:rsidR="00206D8E">
            <w:rPr>
              <w:noProof/>
            </w:rPr>
            <w:fldChar w:fldCharType="end"/>
          </w:r>
        </w:p>
      </w:tc>
    </w:tr>
  </w:tbl>
  <w:p w14:paraId="1A20389B" w14:textId="77777777" w:rsidR="00B55139" w:rsidRDefault="00B5513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B55139" w14:paraId="34E4A15B" w14:textId="77777777">
      <w:trPr>
        <w:jc w:val="center"/>
      </w:trPr>
      <w:tc>
        <w:tcPr>
          <w:tcW w:w="5741" w:type="dxa"/>
        </w:tcPr>
        <w:p w14:paraId="61F896F5" w14:textId="31B5BFC0" w:rsidR="00B55139" w:rsidRDefault="00206D8E">
          <w:pPr>
            <w:pStyle w:val="HeaderEven"/>
            <w:jc w:val="right"/>
          </w:pPr>
          <w:r>
            <w:fldChar w:fldCharType="begin"/>
          </w:r>
          <w:r>
            <w:instrText xml:space="preserve"> STYLEREF CharChapText \*charformat </w:instrText>
          </w:r>
          <w:r>
            <w:fldChar w:fldCharType="separate"/>
          </w:r>
          <w:r>
            <w:rPr>
              <w:noProof/>
            </w:rPr>
            <w:t>Assessors of the tribunal</w:t>
          </w:r>
          <w:r>
            <w:rPr>
              <w:noProof/>
            </w:rPr>
            <w:fldChar w:fldCharType="end"/>
          </w:r>
        </w:p>
      </w:tc>
      <w:tc>
        <w:tcPr>
          <w:tcW w:w="1560" w:type="dxa"/>
        </w:tcPr>
        <w:p w14:paraId="18C4119E" w14:textId="5BF9FEE4" w:rsidR="00B55139" w:rsidRDefault="00B55139">
          <w:pPr>
            <w:pStyle w:val="HeaderEven"/>
            <w:jc w:val="right"/>
            <w:rPr>
              <w:b/>
            </w:rPr>
          </w:pPr>
          <w:r>
            <w:rPr>
              <w:b/>
            </w:rPr>
            <w:fldChar w:fldCharType="begin"/>
          </w:r>
          <w:r>
            <w:rPr>
              <w:b/>
            </w:rPr>
            <w:instrText xml:space="preserve"> STYLEREF CharChapNo \*charformat </w:instrText>
          </w:r>
          <w:r>
            <w:rPr>
              <w:b/>
            </w:rPr>
            <w:fldChar w:fldCharType="separate"/>
          </w:r>
          <w:r w:rsidR="00206D8E">
            <w:rPr>
              <w:b/>
              <w:noProof/>
            </w:rPr>
            <w:t>Schedule 2</w:t>
          </w:r>
          <w:r>
            <w:rPr>
              <w:b/>
            </w:rPr>
            <w:fldChar w:fldCharType="end"/>
          </w:r>
        </w:p>
      </w:tc>
    </w:tr>
    <w:tr w:rsidR="00B55139" w14:paraId="369C75B2" w14:textId="77777777">
      <w:trPr>
        <w:jc w:val="center"/>
      </w:trPr>
      <w:tc>
        <w:tcPr>
          <w:tcW w:w="5741" w:type="dxa"/>
        </w:tcPr>
        <w:p w14:paraId="420EFA6C" w14:textId="4105C3C2" w:rsidR="00B55139" w:rsidRDefault="00206D8E">
          <w:pPr>
            <w:pStyle w:val="HeaderEven"/>
            <w:jc w:val="right"/>
          </w:pPr>
          <w:r>
            <w:fldChar w:fldCharType="begin"/>
          </w:r>
          <w:r>
            <w:instrText xml:space="preserve"> STYLEREF CharPartText \*charformat </w:instrText>
          </w:r>
          <w:r>
            <w:rPr>
              <w:noProof/>
            </w:rPr>
            <w:fldChar w:fldCharType="end"/>
          </w:r>
        </w:p>
      </w:tc>
      <w:tc>
        <w:tcPr>
          <w:tcW w:w="1560" w:type="dxa"/>
        </w:tcPr>
        <w:p w14:paraId="53A9DD52" w14:textId="7BF02214" w:rsidR="00B55139" w:rsidRDefault="00B55139">
          <w:pPr>
            <w:pStyle w:val="HeaderEven"/>
            <w:jc w:val="right"/>
            <w:rPr>
              <w:b/>
            </w:rPr>
          </w:pPr>
          <w:r>
            <w:rPr>
              <w:b/>
            </w:rPr>
            <w:fldChar w:fldCharType="begin"/>
          </w:r>
          <w:r>
            <w:rPr>
              <w:b/>
            </w:rPr>
            <w:instrText xml:space="preserve"> STYLEREF CharPartNo \*charformat </w:instrText>
          </w:r>
          <w:r>
            <w:rPr>
              <w:b/>
            </w:rPr>
            <w:fldChar w:fldCharType="end"/>
          </w:r>
        </w:p>
      </w:tc>
    </w:tr>
    <w:tr w:rsidR="00B55139" w14:paraId="033FC10F" w14:textId="77777777">
      <w:trPr>
        <w:jc w:val="center"/>
      </w:trPr>
      <w:tc>
        <w:tcPr>
          <w:tcW w:w="7296" w:type="dxa"/>
          <w:gridSpan w:val="2"/>
          <w:tcBorders>
            <w:bottom w:val="single" w:sz="4" w:space="0" w:color="auto"/>
          </w:tcBorders>
        </w:tcPr>
        <w:p w14:paraId="2B5BFE83" w14:textId="47DD11C9" w:rsidR="00B55139" w:rsidRDefault="00B55139">
          <w:pPr>
            <w:pStyle w:val="HeaderOdd6"/>
          </w:pPr>
          <w:r>
            <w:t xml:space="preserve">Section </w:t>
          </w:r>
          <w:r w:rsidR="00206D8E">
            <w:fldChar w:fldCharType="begin"/>
          </w:r>
          <w:r w:rsidR="00206D8E">
            <w:instrText xml:space="preserve"> STYLEREF CharSectNo \*charformat </w:instrText>
          </w:r>
          <w:r w:rsidR="00206D8E">
            <w:fldChar w:fldCharType="separate"/>
          </w:r>
          <w:r w:rsidR="00206D8E">
            <w:rPr>
              <w:noProof/>
            </w:rPr>
            <w:t>2.1</w:t>
          </w:r>
          <w:r w:rsidR="00206D8E">
            <w:rPr>
              <w:noProof/>
            </w:rPr>
            <w:fldChar w:fldCharType="end"/>
          </w:r>
        </w:p>
      </w:tc>
    </w:tr>
  </w:tbl>
  <w:p w14:paraId="3FDE0B48" w14:textId="77777777" w:rsidR="00B55139" w:rsidRDefault="00B55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80091"/>
    <w:multiLevelType w:val="singleLevel"/>
    <w:tmpl w:val="5FE8AFA0"/>
    <w:lvl w:ilvl="0">
      <w:start w:val="1"/>
      <w:numFmt w:val="bullet"/>
      <w:lvlText w:val=""/>
      <w:lvlJc w:val="left"/>
      <w:pPr>
        <w:tabs>
          <w:tab w:val="num" w:pos="960"/>
        </w:tabs>
        <w:ind w:left="900" w:hanging="300"/>
      </w:pPr>
      <w:rPr>
        <w:rFonts w:ascii="Symbol" w:hAnsi="Symbol" w:hint="default"/>
        <w:sz w:val="18"/>
      </w:rPr>
    </w:lvl>
  </w:abstractNum>
  <w:abstractNum w:abstractNumId="1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3"/>
  </w:num>
  <w:num w:numId="3">
    <w:abstractNumId w:val="15"/>
  </w:num>
  <w:num w:numId="4">
    <w:abstractNumId w:val="14"/>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9E"/>
    <w:rsid w:val="00002551"/>
    <w:rsid w:val="00005E07"/>
    <w:rsid w:val="00013117"/>
    <w:rsid w:val="00013CA5"/>
    <w:rsid w:val="00017DE4"/>
    <w:rsid w:val="00022AEA"/>
    <w:rsid w:val="000349C5"/>
    <w:rsid w:val="00036418"/>
    <w:rsid w:val="00036EE1"/>
    <w:rsid w:val="0003771E"/>
    <w:rsid w:val="00037AC7"/>
    <w:rsid w:val="00050DA6"/>
    <w:rsid w:val="00052341"/>
    <w:rsid w:val="00054CCB"/>
    <w:rsid w:val="000616C9"/>
    <w:rsid w:val="00062861"/>
    <w:rsid w:val="00064233"/>
    <w:rsid w:val="00064E62"/>
    <w:rsid w:val="00065AC8"/>
    <w:rsid w:val="00066CAF"/>
    <w:rsid w:val="000804FC"/>
    <w:rsid w:val="00083126"/>
    <w:rsid w:val="00083506"/>
    <w:rsid w:val="00095E55"/>
    <w:rsid w:val="000C54E0"/>
    <w:rsid w:val="000C6BFE"/>
    <w:rsid w:val="000D13D8"/>
    <w:rsid w:val="000D384D"/>
    <w:rsid w:val="000D7399"/>
    <w:rsid w:val="000E176F"/>
    <w:rsid w:val="000E5197"/>
    <w:rsid w:val="000F1F04"/>
    <w:rsid w:val="000F50A4"/>
    <w:rsid w:val="00105BFB"/>
    <w:rsid w:val="00120B1E"/>
    <w:rsid w:val="0012310E"/>
    <w:rsid w:val="00124B7F"/>
    <w:rsid w:val="0012535F"/>
    <w:rsid w:val="00126805"/>
    <w:rsid w:val="00131242"/>
    <w:rsid w:val="001375DF"/>
    <w:rsid w:val="0015015C"/>
    <w:rsid w:val="0015071F"/>
    <w:rsid w:val="0015571B"/>
    <w:rsid w:val="00177969"/>
    <w:rsid w:val="00182047"/>
    <w:rsid w:val="00190060"/>
    <w:rsid w:val="00193DDD"/>
    <w:rsid w:val="0019691A"/>
    <w:rsid w:val="00196DF4"/>
    <w:rsid w:val="001A030B"/>
    <w:rsid w:val="001A2BB6"/>
    <w:rsid w:val="001A2E3F"/>
    <w:rsid w:val="001B3BA2"/>
    <w:rsid w:val="001B3C3D"/>
    <w:rsid w:val="001C1FFF"/>
    <w:rsid w:val="001C27AD"/>
    <w:rsid w:val="001C37FF"/>
    <w:rsid w:val="001C7206"/>
    <w:rsid w:val="001C7EE9"/>
    <w:rsid w:val="001D629E"/>
    <w:rsid w:val="001D690E"/>
    <w:rsid w:val="001E0754"/>
    <w:rsid w:val="001E256C"/>
    <w:rsid w:val="001F3FE1"/>
    <w:rsid w:val="001F695A"/>
    <w:rsid w:val="00200CE8"/>
    <w:rsid w:val="0020211A"/>
    <w:rsid w:val="00206D8E"/>
    <w:rsid w:val="00215A23"/>
    <w:rsid w:val="002215E4"/>
    <w:rsid w:val="0022268E"/>
    <w:rsid w:val="00223482"/>
    <w:rsid w:val="00235998"/>
    <w:rsid w:val="0024443A"/>
    <w:rsid w:val="0024691D"/>
    <w:rsid w:val="0025124C"/>
    <w:rsid w:val="0025601B"/>
    <w:rsid w:val="00257569"/>
    <w:rsid w:val="0026155C"/>
    <w:rsid w:val="00262735"/>
    <w:rsid w:val="0027090A"/>
    <w:rsid w:val="00280F81"/>
    <w:rsid w:val="00281913"/>
    <w:rsid w:val="0028441B"/>
    <w:rsid w:val="00287664"/>
    <w:rsid w:val="002879D6"/>
    <w:rsid w:val="002908A3"/>
    <w:rsid w:val="00292167"/>
    <w:rsid w:val="0029476F"/>
    <w:rsid w:val="0029534C"/>
    <w:rsid w:val="002A657F"/>
    <w:rsid w:val="002B3241"/>
    <w:rsid w:val="002C0D45"/>
    <w:rsid w:val="002E7731"/>
    <w:rsid w:val="002E7C77"/>
    <w:rsid w:val="002F26E1"/>
    <w:rsid w:val="002F33A1"/>
    <w:rsid w:val="002F397F"/>
    <w:rsid w:val="002F6BBE"/>
    <w:rsid w:val="00300183"/>
    <w:rsid w:val="003031CF"/>
    <w:rsid w:val="003076F1"/>
    <w:rsid w:val="00326DC4"/>
    <w:rsid w:val="00334B10"/>
    <w:rsid w:val="00341246"/>
    <w:rsid w:val="00347CDE"/>
    <w:rsid w:val="00353D16"/>
    <w:rsid w:val="0036137F"/>
    <w:rsid w:val="003618B8"/>
    <w:rsid w:val="0037772E"/>
    <w:rsid w:val="003861F4"/>
    <w:rsid w:val="00387F16"/>
    <w:rsid w:val="00390F4F"/>
    <w:rsid w:val="003927A7"/>
    <w:rsid w:val="003A18B6"/>
    <w:rsid w:val="003A442C"/>
    <w:rsid w:val="003A68DA"/>
    <w:rsid w:val="003B525F"/>
    <w:rsid w:val="003C35B0"/>
    <w:rsid w:val="003C4CA1"/>
    <w:rsid w:val="003C6A33"/>
    <w:rsid w:val="003D51A9"/>
    <w:rsid w:val="003E2592"/>
    <w:rsid w:val="003E3AC7"/>
    <w:rsid w:val="003E5CFB"/>
    <w:rsid w:val="003E763A"/>
    <w:rsid w:val="003F03B1"/>
    <w:rsid w:val="003F11CF"/>
    <w:rsid w:val="003F1B43"/>
    <w:rsid w:val="004009DD"/>
    <w:rsid w:val="00405402"/>
    <w:rsid w:val="00407AA8"/>
    <w:rsid w:val="004155F7"/>
    <w:rsid w:val="00416893"/>
    <w:rsid w:val="00422E7C"/>
    <w:rsid w:val="004277CF"/>
    <w:rsid w:val="004436FF"/>
    <w:rsid w:val="0045091B"/>
    <w:rsid w:val="0045245F"/>
    <w:rsid w:val="00454435"/>
    <w:rsid w:val="00455CDE"/>
    <w:rsid w:val="00457228"/>
    <w:rsid w:val="00475F40"/>
    <w:rsid w:val="0048308D"/>
    <w:rsid w:val="004872CA"/>
    <w:rsid w:val="00490171"/>
    <w:rsid w:val="004922E1"/>
    <w:rsid w:val="004949FC"/>
    <w:rsid w:val="00494A9D"/>
    <w:rsid w:val="0049646B"/>
    <w:rsid w:val="00496594"/>
    <w:rsid w:val="00496D92"/>
    <w:rsid w:val="004A2395"/>
    <w:rsid w:val="004B30B4"/>
    <w:rsid w:val="004B6261"/>
    <w:rsid w:val="004C006C"/>
    <w:rsid w:val="004D6418"/>
    <w:rsid w:val="004E0C00"/>
    <w:rsid w:val="005234DC"/>
    <w:rsid w:val="00532E6F"/>
    <w:rsid w:val="005356C8"/>
    <w:rsid w:val="00535D69"/>
    <w:rsid w:val="00535FA8"/>
    <w:rsid w:val="0053704B"/>
    <w:rsid w:val="005408A5"/>
    <w:rsid w:val="00540D29"/>
    <w:rsid w:val="00544642"/>
    <w:rsid w:val="0054521A"/>
    <w:rsid w:val="00545589"/>
    <w:rsid w:val="005479EC"/>
    <w:rsid w:val="00556EE1"/>
    <w:rsid w:val="00563652"/>
    <w:rsid w:val="00574A10"/>
    <w:rsid w:val="00576CED"/>
    <w:rsid w:val="00582643"/>
    <w:rsid w:val="00593E90"/>
    <w:rsid w:val="00595DB3"/>
    <w:rsid w:val="00596F8E"/>
    <w:rsid w:val="005A062C"/>
    <w:rsid w:val="005A2ABC"/>
    <w:rsid w:val="005A48C8"/>
    <w:rsid w:val="005A7631"/>
    <w:rsid w:val="005B4EB1"/>
    <w:rsid w:val="005B50B3"/>
    <w:rsid w:val="005C1673"/>
    <w:rsid w:val="005C211D"/>
    <w:rsid w:val="005C48C7"/>
    <w:rsid w:val="005C52E6"/>
    <w:rsid w:val="005D323E"/>
    <w:rsid w:val="005D4314"/>
    <w:rsid w:val="005E0ACB"/>
    <w:rsid w:val="005E0F18"/>
    <w:rsid w:val="006010D6"/>
    <w:rsid w:val="00613F11"/>
    <w:rsid w:val="00617118"/>
    <w:rsid w:val="00620C4F"/>
    <w:rsid w:val="00623489"/>
    <w:rsid w:val="0062560E"/>
    <w:rsid w:val="00627629"/>
    <w:rsid w:val="00632092"/>
    <w:rsid w:val="00633C9D"/>
    <w:rsid w:val="0064073F"/>
    <w:rsid w:val="00643556"/>
    <w:rsid w:val="0064378A"/>
    <w:rsid w:val="0065269A"/>
    <w:rsid w:val="006530F9"/>
    <w:rsid w:val="006606CA"/>
    <w:rsid w:val="00663E75"/>
    <w:rsid w:val="00664541"/>
    <w:rsid w:val="00670963"/>
    <w:rsid w:val="00670C63"/>
    <w:rsid w:val="00677C61"/>
    <w:rsid w:val="00682F48"/>
    <w:rsid w:val="00690FF1"/>
    <w:rsid w:val="00694346"/>
    <w:rsid w:val="006A04D4"/>
    <w:rsid w:val="006A050A"/>
    <w:rsid w:val="006A492F"/>
    <w:rsid w:val="006A75F9"/>
    <w:rsid w:val="006B03B5"/>
    <w:rsid w:val="006B3C0C"/>
    <w:rsid w:val="006B59B7"/>
    <w:rsid w:val="006B5E77"/>
    <w:rsid w:val="006B74B9"/>
    <w:rsid w:val="006C3C98"/>
    <w:rsid w:val="006C6BD5"/>
    <w:rsid w:val="006C7426"/>
    <w:rsid w:val="006D175A"/>
    <w:rsid w:val="006D2860"/>
    <w:rsid w:val="006D7111"/>
    <w:rsid w:val="006E3F5E"/>
    <w:rsid w:val="006E7469"/>
    <w:rsid w:val="006F3B05"/>
    <w:rsid w:val="006F4D26"/>
    <w:rsid w:val="0070513D"/>
    <w:rsid w:val="00710A65"/>
    <w:rsid w:val="007133D1"/>
    <w:rsid w:val="00713608"/>
    <w:rsid w:val="00716ECC"/>
    <w:rsid w:val="007209A6"/>
    <w:rsid w:val="00722C9E"/>
    <w:rsid w:val="00730340"/>
    <w:rsid w:val="007351C7"/>
    <w:rsid w:val="00735E8D"/>
    <w:rsid w:val="0074278C"/>
    <w:rsid w:val="00744731"/>
    <w:rsid w:val="0074777F"/>
    <w:rsid w:val="00751AE6"/>
    <w:rsid w:val="00756B31"/>
    <w:rsid w:val="00756D7F"/>
    <w:rsid w:val="00757171"/>
    <w:rsid w:val="0075776E"/>
    <w:rsid w:val="00764DDE"/>
    <w:rsid w:val="00766CF8"/>
    <w:rsid w:val="007705A5"/>
    <w:rsid w:val="007710B0"/>
    <w:rsid w:val="007823AF"/>
    <w:rsid w:val="00784CBB"/>
    <w:rsid w:val="0079166E"/>
    <w:rsid w:val="00794DE7"/>
    <w:rsid w:val="007970E4"/>
    <w:rsid w:val="007A158B"/>
    <w:rsid w:val="007A62DA"/>
    <w:rsid w:val="007B7441"/>
    <w:rsid w:val="007C7A3F"/>
    <w:rsid w:val="007D048B"/>
    <w:rsid w:val="007D300E"/>
    <w:rsid w:val="007D310D"/>
    <w:rsid w:val="007D4D2E"/>
    <w:rsid w:val="007D4D91"/>
    <w:rsid w:val="007E1363"/>
    <w:rsid w:val="007E1CE7"/>
    <w:rsid w:val="007F167E"/>
    <w:rsid w:val="007F4D17"/>
    <w:rsid w:val="008001A5"/>
    <w:rsid w:val="008010EF"/>
    <w:rsid w:val="00801728"/>
    <w:rsid w:val="008067F7"/>
    <w:rsid w:val="00811BEC"/>
    <w:rsid w:val="008165EB"/>
    <w:rsid w:val="00824456"/>
    <w:rsid w:val="0082712C"/>
    <w:rsid w:val="00837FEC"/>
    <w:rsid w:val="008429FD"/>
    <w:rsid w:val="00845142"/>
    <w:rsid w:val="00846810"/>
    <w:rsid w:val="00851450"/>
    <w:rsid w:val="008533F7"/>
    <w:rsid w:val="00855A59"/>
    <w:rsid w:val="0086003B"/>
    <w:rsid w:val="008618AD"/>
    <w:rsid w:val="008623C6"/>
    <w:rsid w:val="008631A7"/>
    <w:rsid w:val="0086328F"/>
    <w:rsid w:val="00863A11"/>
    <w:rsid w:val="00867B83"/>
    <w:rsid w:val="0087011F"/>
    <w:rsid w:val="00871DE5"/>
    <w:rsid w:val="00873F45"/>
    <w:rsid w:val="00884976"/>
    <w:rsid w:val="00887B12"/>
    <w:rsid w:val="00896827"/>
    <w:rsid w:val="008A0FE3"/>
    <w:rsid w:val="008A1F43"/>
    <w:rsid w:val="008A35D2"/>
    <w:rsid w:val="008A48CC"/>
    <w:rsid w:val="008B2E70"/>
    <w:rsid w:val="008B57E9"/>
    <w:rsid w:val="008C3809"/>
    <w:rsid w:val="008C404A"/>
    <w:rsid w:val="008C69AB"/>
    <w:rsid w:val="008D6CDC"/>
    <w:rsid w:val="008E4ADC"/>
    <w:rsid w:val="008E629C"/>
    <w:rsid w:val="008E709E"/>
    <w:rsid w:val="008E7A35"/>
    <w:rsid w:val="008F3424"/>
    <w:rsid w:val="008F5F77"/>
    <w:rsid w:val="008F7EFC"/>
    <w:rsid w:val="00902531"/>
    <w:rsid w:val="00907B36"/>
    <w:rsid w:val="00914D31"/>
    <w:rsid w:val="0091632B"/>
    <w:rsid w:val="009178E1"/>
    <w:rsid w:val="009207E8"/>
    <w:rsid w:val="00926C21"/>
    <w:rsid w:val="00931433"/>
    <w:rsid w:val="0093375B"/>
    <w:rsid w:val="00934B50"/>
    <w:rsid w:val="0093527E"/>
    <w:rsid w:val="0093544A"/>
    <w:rsid w:val="00937D41"/>
    <w:rsid w:val="009431F9"/>
    <w:rsid w:val="009456CB"/>
    <w:rsid w:val="00955AAB"/>
    <w:rsid w:val="0096428B"/>
    <w:rsid w:val="00964756"/>
    <w:rsid w:val="00970FFA"/>
    <w:rsid w:val="009712BD"/>
    <w:rsid w:val="00976928"/>
    <w:rsid w:val="00982192"/>
    <w:rsid w:val="009827D9"/>
    <w:rsid w:val="009848B1"/>
    <w:rsid w:val="00990547"/>
    <w:rsid w:val="00993341"/>
    <w:rsid w:val="0099408A"/>
    <w:rsid w:val="009969FC"/>
    <w:rsid w:val="0099740C"/>
    <w:rsid w:val="009A134A"/>
    <w:rsid w:val="009A3DFC"/>
    <w:rsid w:val="009A3F1F"/>
    <w:rsid w:val="009B3C62"/>
    <w:rsid w:val="009B66B7"/>
    <w:rsid w:val="009C520E"/>
    <w:rsid w:val="009D02F0"/>
    <w:rsid w:val="009D7CAA"/>
    <w:rsid w:val="009E3384"/>
    <w:rsid w:val="009E3F44"/>
    <w:rsid w:val="009E5F71"/>
    <w:rsid w:val="009E6189"/>
    <w:rsid w:val="009F0526"/>
    <w:rsid w:val="009F2878"/>
    <w:rsid w:val="00A029D4"/>
    <w:rsid w:val="00A079E6"/>
    <w:rsid w:val="00A14140"/>
    <w:rsid w:val="00A17FBE"/>
    <w:rsid w:val="00A26C70"/>
    <w:rsid w:val="00A35B61"/>
    <w:rsid w:val="00A36AE3"/>
    <w:rsid w:val="00A4349A"/>
    <w:rsid w:val="00A44570"/>
    <w:rsid w:val="00A45C84"/>
    <w:rsid w:val="00A46984"/>
    <w:rsid w:val="00A500BA"/>
    <w:rsid w:val="00A538F2"/>
    <w:rsid w:val="00A545F6"/>
    <w:rsid w:val="00A56327"/>
    <w:rsid w:val="00A62B9B"/>
    <w:rsid w:val="00A6582A"/>
    <w:rsid w:val="00A65CD6"/>
    <w:rsid w:val="00A66143"/>
    <w:rsid w:val="00A766A3"/>
    <w:rsid w:val="00A774EC"/>
    <w:rsid w:val="00A8295F"/>
    <w:rsid w:val="00A869BD"/>
    <w:rsid w:val="00A93996"/>
    <w:rsid w:val="00A93D0E"/>
    <w:rsid w:val="00A977B3"/>
    <w:rsid w:val="00AA3664"/>
    <w:rsid w:val="00AB774A"/>
    <w:rsid w:val="00AC46D0"/>
    <w:rsid w:val="00AD7B20"/>
    <w:rsid w:val="00AE06D1"/>
    <w:rsid w:val="00AE298E"/>
    <w:rsid w:val="00AE3D10"/>
    <w:rsid w:val="00AE6883"/>
    <w:rsid w:val="00AE6D62"/>
    <w:rsid w:val="00AF7DE9"/>
    <w:rsid w:val="00B03D28"/>
    <w:rsid w:val="00B04254"/>
    <w:rsid w:val="00B05A95"/>
    <w:rsid w:val="00B16A1F"/>
    <w:rsid w:val="00B3172B"/>
    <w:rsid w:val="00B326B1"/>
    <w:rsid w:val="00B33BC3"/>
    <w:rsid w:val="00B33EE8"/>
    <w:rsid w:val="00B3437A"/>
    <w:rsid w:val="00B34E71"/>
    <w:rsid w:val="00B536D2"/>
    <w:rsid w:val="00B53F31"/>
    <w:rsid w:val="00B541F8"/>
    <w:rsid w:val="00B55139"/>
    <w:rsid w:val="00B6019B"/>
    <w:rsid w:val="00B62D60"/>
    <w:rsid w:val="00B64120"/>
    <w:rsid w:val="00B67153"/>
    <w:rsid w:val="00B72262"/>
    <w:rsid w:val="00B766AB"/>
    <w:rsid w:val="00B81032"/>
    <w:rsid w:val="00B82F1D"/>
    <w:rsid w:val="00B84158"/>
    <w:rsid w:val="00B979A1"/>
    <w:rsid w:val="00BA0401"/>
    <w:rsid w:val="00BA0E24"/>
    <w:rsid w:val="00BB3A8A"/>
    <w:rsid w:val="00BB59E2"/>
    <w:rsid w:val="00BB7497"/>
    <w:rsid w:val="00BD1D26"/>
    <w:rsid w:val="00BD59C9"/>
    <w:rsid w:val="00BE0A64"/>
    <w:rsid w:val="00BE372E"/>
    <w:rsid w:val="00C04758"/>
    <w:rsid w:val="00C07353"/>
    <w:rsid w:val="00C10EA3"/>
    <w:rsid w:val="00C15E04"/>
    <w:rsid w:val="00C16528"/>
    <w:rsid w:val="00C26910"/>
    <w:rsid w:val="00C35139"/>
    <w:rsid w:val="00C35D2C"/>
    <w:rsid w:val="00C37DF4"/>
    <w:rsid w:val="00C46E43"/>
    <w:rsid w:val="00C534B0"/>
    <w:rsid w:val="00C54706"/>
    <w:rsid w:val="00C652C4"/>
    <w:rsid w:val="00C71221"/>
    <w:rsid w:val="00C72C41"/>
    <w:rsid w:val="00C762B3"/>
    <w:rsid w:val="00C76A66"/>
    <w:rsid w:val="00C80123"/>
    <w:rsid w:val="00C83445"/>
    <w:rsid w:val="00C87624"/>
    <w:rsid w:val="00C94379"/>
    <w:rsid w:val="00CA4E36"/>
    <w:rsid w:val="00CB28B5"/>
    <w:rsid w:val="00CC13CC"/>
    <w:rsid w:val="00CC3D5D"/>
    <w:rsid w:val="00CC7DC9"/>
    <w:rsid w:val="00CE1DB4"/>
    <w:rsid w:val="00CF1A70"/>
    <w:rsid w:val="00CF3299"/>
    <w:rsid w:val="00D01F1B"/>
    <w:rsid w:val="00D024DF"/>
    <w:rsid w:val="00D04AD8"/>
    <w:rsid w:val="00D06089"/>
    <w:rsid w:val="00D11EDF"/>
    <w:rsid w:val="00D149FF"/>
    <w:rsid w:val="00D21FFD"/>
    <w:rsid w:val="00D2628D"/>
    <w:rsid w:val="00D27262"/>
    <w:rsid w:val="00D3228C"/>
    <w:rsid w:val="00D3489A"/>
    <w:rsid w:val="00D44C49"/>
    <w:rsid w:val="00D47D7A"/>
    <w:rsid w:val="00D56064"/>
    <w:rsid w:val="00D6168C"/>
    <w:rsid w:val="00D636F4"/>
    <w:rsid w:val="00D72AF2"/>
    <w:rsid w:val="00D746EE"/>
    <w:rsid w:val="00D759F8"/>
    <w:rsid w:val="00D76092"/>
    <w:rsid w:val="00DA5DD0"/>
    <w:rsid w:val="00DA5E8D"/>
    <w:rsid w:val="00DB7948"/>
    <w:rsid w:val="00DC052B"/>
    <w:rsid w:val="00DD42B2"/>
    <w:rsid w:val="00DF27E1"/>
    <w:rsid w:val="00DF3163"/>
    <w:rsid w:val="00E00DAB"/>
    <w:rsid w:val="00E06105"/>
    <w:rsid w:val="00E075F9"/>
    <w:rsid w:val="00E11B4E"/>
    <w:rsid w:val="00E12FA9"/>
    <w:rsid w:val="00E17F30"/>
    <w:rsid w:val="00E24192"/>
    <w:rsid w:val="00E30060"/>
    <w:rsid w:val="00E337DD"/>
    <w:rsid w:val="00E374CE"/>
    <w:rsid w:val="00E377C9"/>
    <w:rsid w:val="00E37912"/>
    <w:rsid w:val="00E4068A"/>
    <w:rsid w:val="00E44AD7"/>
    <w:rsid w:val="00E4760F"/>
    <w:rsid w:val="00E56025"/>
    <w:rsid w:val="00E607E4"/>
    <w:rsid w:val="00E64FCF"/>
    <w:rsid w:val="00E666FE"/>
    <w:rsid w:val="00E7391D"/>
    <w:rsid w:val="00E74256"/>
    <w:rsid w:val="00E83AD7"/>
    <w:rsid w:val="00E85730"/>
    <w:rsid w:val="00E9582B"/>
    <w:rsid w:val="00E9635C"/>
    <w:rsid w:val="00EA6113"/>
    <w:rsid w:val="00EA6336"/>
    <w:rsid w:val="00EB4A38"/>
    <w:rsid w:val="00EB663A"/>
    <w:rsid w:val="00EC0C19"/>
    <w:rsid w:val="00EC0FC7"/>
    <w:rsid w:val="00EC12ED"/>
    <w:rsid w:val="00EC460B"/>
    <w:rsid w:val="00ED77DE"/>
    <w:rsid w:val="00EE4F2A"/>
    <w:rsid w:val="00EE601D"/>
    <w:rsid w:val="00EE6B49"/>
    <w:rsid w:val="00EF468A"/>
    <w:rsid w:val="00EF5067"/>
    <w:rsid w:val="00EF7E97"/>
    <w:rsid w:val="00F00045"/>
    <w:rsid w:val="00F07627"/>
    <w:rsid w:val="00F15B2A"/>
    <w:rsid w:val="00F1621C"/>
    <w:rsid w:val="00F266EF"/>
    <w:rsid w:val="00F300B9"/>
    <w:rsid w:val="00F445FB"/>
    <w:rsid w:val="00F47C46"/>
    <w:rsid w:val="00F558DC"/>
    <w:rsid w:val="00F579F2"/>
    <w:rsid w:val="00F663C4"/>
    <w:rsid w:val="00F7243D"/>
    <w:rsid w:val="00F74F73"/>
    <w:rsid w:val="00F7639C"/>
    <w:rsid w:val="00F86EF5"/>
    <w:rsid w:val="00F932DC"/>
    <w:rsid w:val="00F9586B"/>
    <w:rsid w:val="00F965E7"/>
    <w:rsid w:val="00F97467"/>
    <w:rsid w:val="00FA42B5"/>
    <w:rsid w:val="00FB356B"/>
    <w:rsid w:val="00FB5E0F"/>
    <w:rsid w:val="00FB5EDF"/>
    <w:rsid w:val="00FC2AD0"/>
    <w:rsid w:val="00FD1D3B"/>
    <w:rsid w:val="00FD2D65"/>
    <w:rsid w:val="00FD448A"/>
    <w:rsid w:val="00FD517E"/>
    <w:rsid w:val="00FE302D"/>
    <w:rsid w:val="00FE63B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4:docId w14:val="5A65941C"/>
  <w15:docId w15:val="{0589A702-245F-407C-A3B7-64954BA7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C9"/>
    <w:pPr>
      <w:tabs>
        <w:tab w:val="left" w:pos="0"/>
      </w:tabs>
    </w:pPr>
    <w:rPr>
      <w:sz w:val="24"/>
      <w:lang w:eastAsia="en-US"/>
    </w:rPr>
  </w:style>
  <w:style w:type="paragraph" w:styleId="Heading1">
    <w:name w:val="heading 1"/>
    <w:aliases w:val="h1"/>
    <w:basedOn w:val="Normal"/>
    <w:next w:val="Normal"/>
    <w:qFormat/>
    <w:rsid w:val="00CC7DC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CC7DC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C7DC9"/>
    <w:pPr>
      <w:keepNext/>
      <w:spacing w:before="140"/>
      <w:outlineLvl w:val="2"/>
    </w:pPr>
    <w:rPr>
      <w:b/>
    </w:rPr>
  </w:style>
  <w:style w:type="paragraph" w:styleId="Heading4">
    <w:name w:val="heading 4"/>
    <w:basedOn w:val="Normal"/>
    <w:next w:val="Normal"/>
    <w:qFormat/>
    <w:rsid w:val="00CC7DC9"/>
    <w:pPr>
      <w:keepNext/>
      <w:spacing w:before="240" w:after="60"/>
      <w:outlineLvl w:val="3"/>
    </w:pPr>
    <w:rPr>
      <w:rFonts w:ascii="Arial" w:hAnsi="Arial"/>
      <w:b/>
      <w:bCs/>
      <w:sz w:val="22"/>
      <w:szCs w:val="28"/>
    </w:rPr>
  </w:style>
  <w:style w:type="paragraph" w:styleId="Heading5">
    <w:name w:val="heading 5"/>
    <w:basedOn w:val="Heading2"/>
    <w:next w:val="Heading6"/>
    <w:link w:val="Heading5Char"/>
    <w:qFormat/>
    <w:rsid w:val="00EC460B"/>
    <w:pPr>
      <w:outlineLvl w:val="4"/>
    </w:pPr>
  </w:style>
  <w:style w:type="paragraph" w:styleId="Heading6">
    <w:name w:val="heading 6"/>
    <w:basedOn w:val="Heading3"/>
    <w:next w:val="Amain"/>
    <w:link w:val="Heading6Char"/>
    <w:qFormat/>
    <w:rsid w:val="00EC460B"/>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CC7DC9"/>
  </w:style>
  <w:style w:type="paragraph" w:customStyle="1" w:styleId="00SigningPage">
    <w:name w:val="00SigningPage"/>
    <w:basedOn w:val="Normal"/>
    <w:rsid w:val="00CC7DC9"/>
  </w:style>
  <w:style w:type="paragraph" w:styleId="TOC1">
    <w:name w:val="toc 1"/>
    <w:basedOn w:val="Normal"/>
    <w:next w:val="Normal"/>
    <w:autoRedefine/>
    <w:uiPriority w:val="39"/>
    <w:rsid w:val="00CC7DC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C7DC9"/>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CC7DC9"/>
  </w:style>
  <w:style w:type="paragraph" w:customStyle="1" w:styleId="01Contents">
    <w:name w:val="01Contents"/>
    <w:basedOn w:val="Normal"/>
    <w:rsid w:val="00CC7DC9"/>
  </w:style>
  <w:style w:type="paragraph" w:customStyle="1" w:styleId="02TextLandscape">
    <w:name w:val="02TextLandscape"/>
    <w:basedOn w:val="Normal"/>
    <w:rsid w:val="00CC7DC9"/>
  </w:style>
  <w:style w:type="paragraph" w:customStyle="1" w:styleId="03Schedule">
    <w:name w:val="03Schedule"/>
    <w:basedOn w:val="Normal"/>
    <w:rsid w:val="00CC7DC9"/>
  </w:style>
  <w:style w:type="paragraph" w:customStyle="1" w:styleId="03ScheduleLandscape">
    <w:name w:val="03ScheduleLandscape"/>
    <w:basedOn w:val="Normal"/>
    <w:rsid w:val="00CC7DC9"/>
  </w:style>
  <w:style w:type="paragraph" w:customStyle="1" w:styleId="04Dictionary">
    <w:name w:val="04Dictionary"/>
    <w:basedOn w:val="Normal"/>
    <w:rsid w:val="00CC7DC9"/>
  </w:style>
  <w:style w:type="paragraph" w:customStyle="1" w:styleId="05Endnote">
    <w:name w:val="05Endnote"/>
    <w:basedOn w:val="Normal"/>
    <w:rsid w:val="00CC7DC9"/>
  </w:style>
  <w:style w:type="paragraph" w:customStyle="1" w:styleId="06Copyright">
    <w:name w:val="06Copyright"/>
    <w:basedOn w:val="Normal"/>
    <w:rsid w:val="00CC7DC9"/>
  </w:style>
  <w:style w:type="paragraph" w:customStyle="1" w:styleId="BillBasic">
    <w:name w:val="BillBasic"/>
    <w:link w:val="BillBasicChar"/>
    <w:rsid w:val="00CC7DC9"/>
    <w:pPr>
      <w:spacing w:before="140"/>
      <w:jc w:val="both"/>
    </w:pPr>
    <w:rPr>
      <w:sz w:val="24"/>
      <w:lang w:eastAsia="en-US"/>
    </w:rPr>
  </w:style>
  <w:style w:type="paragraph" w:customStyle="1" w:styleId="BillBasicHeading">
    <w:name w:val="BillBasicHeading"/>
    <w:basedOn w:val="BillBasic"/>
    <w:rsid w:val="00CC7DC9"/>
    <w:pPr>
      <w:keepNext/>
      <w:tabs>
        <w:tab w:val="left" w:pos="2600"/>
      </w:tabs>
      <w:jc w:val="left"/>
    </w:pPr>
    <w:rPr>
      <w:rFonts w:ascii="Arial" w:hAnsi="Arial"/>
      <w:b/>
    </w:rPr>
  </w:style>
  <w:style w:type="paragraph" w:customStyle="1" w:styleId="Amain">
    <w:name w:val="A main"/>
    <w:basedOn w:val="BillBasic"/>
    <w:rsid w:val="00CC7DC9"/>
    <w:pPr>
      <w:tabs>
        <w:tab w:val="right" w:pos="900"/>
        <w:tab w:val="left" w:pos="1100"/>
      </w:tabs>
      <w:ind w:left="1100" w:hanging="1100"/>
      <w:outlineLvl w:val="5"/>
    </w:pPr>
  </w:style>
  <w:style w:type="paragraph" w:customStyle="1" w:styleId="AH5Sec">
    <w:name w:val="A H5 Sec"/>
    <w:basedOn w:val="BillBasicHeading"/>
    <w:next w:val="Amain"/>
    <w:rsid w:val="00CC7DC9"/>
    <w:pPr>
      <w:tabs>
        <w:tab w:val="clear" w:pos="2600"/>
        <w:tab w:val="left" w:pos="1100"/>
      </w:tabs>
      <w:spacing w:before="240"/>
      <w:ind w:left="1100" w:hanging="1100"/>
      <w:outlineLvl w:val="4"/>
    </w:pPr>
  </w:style>
  <w:style w:type="paragraph" w:customStyle="1" w:styleId="N-9pt">
    <w:name w:val="N-9pt"/>
    <w:basedOn w:val="BillBasic"/>
    <w:next w:val="BillBasic"/>
    <w:rsid w:val="00CC7DC9"/>
    <w:pPr>
      <w:keepNext/>
      <w:tabs>
        <w:tab w:val="right" w:pos="7707"/>
      </w:tabs>
      <w:spacing w:before="120"/>
    </w:pPr>
    <w:rPr>
      <w:rFonts w:ascii="Arial" w:hAnsi="Arial"/>
      <w:sz w:val="18"/>
    </w:rPr>
  </w:style>
  <w:style w:type="paragraph" w:customStyle="1" w:styleId="AH4SubDiv">
    <w:name w:val="A H4 SubDiv"/>
    <w:basedOn w:val="BillBasicHeading"/>
    <w:next w:val="AH5Sec"/>
    <w:rsid w:val="00CC7DC9"/>
    <w:pPr>
      <w:spacing w:before="240"/>
      <w:ind w:left="2600" w:hanging="2600"/>
      <w:outlineLvl w:val="3"/>
    </w:pPr>
    <w:rPr>
      <w:sz w:val="26"/>
    </w:rPr>
  </w:style>
  <w:style w:type="paragraph" w:customStyle="1" w:styleId="Billname">
    <w:name w:val="Billname"/>
    <w:basedOn w:val="Normal"/>
    <w:rsid w:val="00CC7DC9"/>
    <w:pPr>
      <w:spacing w:before="1220"/>
    </w:pPr>
    <w:rPr>
      <w:rFonts w:ascii="Arial" w:hAnsi="Arial"/>
      <w:b/>
      <w:sz w:val="40"/>
    </w:rPr>
  </w:style>
  <w:style w:type="paragraph" w:customStyle="1" w:styleId="RepubNo">
    <w:name w:val="RepubNo"/>
    <w:basedOn w:val="BillBasicHeading"/>
    <w:rsid w:val="00CC7DC9"/>
    <w:pPr>
      <w:keepNext w:val="0"/>
      <w:spacing w:before="600"/>
      <w:jc w:val="both"/>
    </w:pPr>
    <w:rPr>
      <w:sz w:val="26"/>
    </w:rPr>
  </w:style>
  <w:style w:type="paragraph" w:customStyle="1" w:styleId="EffectiveDate">
    <w:name w:val="EffectiveDate"/>
    <w:basedOn w:val="Normal"/>
    <w:rsid w:val="00CC7DC9"/>
    <w:pPr>
      <w:spacing w:before="120"/>
    </w:pPr>
    <w:rPr>
      <w:rFonts w:ascii="Arial" w:hAnsi="Arial"/>
      <w:b/>
      <w:sz w:val="26"/>
    </w:rPr>
  </w:style>
  <w:style w:type="paragraph" w:customStyle="1" w:styleId="AH3Div">
    <w:name w:val="A H3 Div"/>
    <w:basedOn w:val="BillBasicHeading"/>
    <w:next w:val="AH5Sec"/>
    <w:rsid w:val="00CC7DC9"/>
    <w:pPr>
      <w:spacing w:before="240"/>
      <w:ind w:left="2600" w:hanging="2600"/>
      <w:outlineLvl w:val="2"/>
    </w:pPr>
    <w:rPr>
      <w:sz w:val="28"/>
    </w:rPr>
  </w:style>
  <w:style w:type="paragraph" w:customStyle="1" w:styleId="CoverInForce">
    <w:name w:val="CoverInForce"/>
    <w:basedOn w:val="BillBasicHeading"/>
    <w:rsid w:val="00CC7DC9"/>
    <w:pPr>
      <w:keepNext w:val="0"/>
      <w:spacing w:before="400"/>
    </w:pPr>
    <w:rPr>
      <w:b w:val="0"/>
    </w:rPr>
  </w:style>
  <w:style w:type="paragraph" w:customStyle="1" w:styleId="CoverHeading">
    <w:name w:val="CoverHeading"/>
    <w:basedOn w:val="Normal"/>
    <w:rsid w:val="00CC7DC9"/>
    <w:rPr>
      <w:rFonts w:ascii="Arial" w:hAnsi="Arial"/>
      <w:b/>
    </w:rPr>
  </w:style>
  <w:style w:type="paragraph" w:customStyle="1" w:styleId="CoverSubHdg">
    <w:name w:val="CoverSubHdg"/>
    <w:basedOn w:val="CoverHeading"/>
    <w:rsid w:val="00CC7DC9"/>
    <w:pPr>
      <w:spacing w:before="120"/>
    </w:pPr>
    <w:rPr>
      <w:sz w:val="20"/>
    </w:rPr>
  </w:style>
  <w:style w:type="paragraph" w:customStyle="1" w:styleId="CoverActName">
    <w:name w:val="CoverActName"/>
    <w:basedOn w:val="BillBasicHeading"/>
    <w:rsid w:val="00CC7DC9"/>
    <w:pPr>
      <w:keepNext w:val="0"/>
      <w:spacing w:before="260"/>
    </w:pPr>
  </w:style>
  <w:style w:type="paragraph" w:customStyle="1" w:styleId="CoverText">
    <w:name w:val="CoverText"/>
    <w:basedOn w:val="Normal"/>
    <w:uiPriority w:val="99"/>
    <w:rsid w:val="00CC7DC9"/>
    <w:pPr>
      <w:spacing w:before="100"/>
      <w:jc w:val="both"/>
    </w:pPr>
    <w:rPr>
      <w:sz w:val="20"/>
    </w:rPr>
  </w:style>
  <w:style w:type="paragraph" w:customStyle="1" w:styleId="CoverTextPara">
    <w:name w:val="CoverTextPara"/>
    <w:basedOn w:val="CoverText"/>
    <w:rsid w:val="00CC7DC9"/>
    <w:pPr>
      <w:tabs>
        <w:tab w:val="right" w:pos="600"/>
        <w:tab w:val="left" w:pos="840"/>
      </w:tabs>
      <w:ind w:left="840" w:hanging="840"/>
    </w:pPr>
  </w:style>
  <w:style w:type="paragraph" w:customStyle="1" w:styleId="AH2Part">
    <w:name w:val="A H2 Part"/>
    <w:basedOn w:val="BillBasicHeading"/>
    <w:next w:val="AH3Div"/>
    <w:rsid w:val="00CC7DC9"/>
    <w:pPr>
      <w:spacing w:before="380"/>
      <w:ind w:left="2600" w:hanging="2600"/>
      <w:outlineLvl w:val="1"/>
    </w:pPr>
    <w:rPr>
      <w:sz w:val="32"/>
    </w:rPr>
  </w:style>
  <w:style w:type="paragraph" w:customStyle="1" w:styleId="AH1Chapter">
    <w:name w:val="A H1 Chapter"/>
    <w:basedOn w:val="BillBasicHeading"/>
    <w:next w:val="AH2Part"/>
    <w:rsid w:val="00CC7DC9"/>
    <w:pPr>
      <w:spacing w:before="320"/>
      <w:ind w:left="2600" w:hanging="2600"/>
      <w:outlineLvl w:val="0"/>
    </w:pPr>
    <w:rPr>
      <w:sz w:val="34"/>
    </w:rPr>
  </w:style>
  <w:style w:type="paragraph" w:customStyle="1" w:styleId="AH1ChapterSymb">
    <w:name w:val="A H1 Chapter Symb"/>
    <w:basedOn w:val="AH1Chapter"/>
    <w:next w:val="AH2Part"/>
    <w:rsid w:val="00CC7DC9"/>
    <w:pPr>
      <w:tabs>
        <w:tab w:val="clear" w:pos="2600"/>
        <w:tab w:val="left" w:pos="0"/>
      </w:tabs>
      <w:ind w:left="2480" w:hanging="2960"/>
    </w:pPr>
  </w:style>
  <w:style w:type="paragraph" w:customStyle="1" w:styleId="ActNo">
    <w:name w:val="ActNo"/>
    <w:basedOn w:val="BillBasicHeading"/>
    <w:rsid w:val="00CC7DC9"/>
    <w:pPr>
      <w:keepNext w:val="0"/>
      <w:tabs>
        <w:tab w:val="clear" w:pos="2600"/>
      </w:tabs>
      <w:spacing w:before="220"/>
    </w:pPr>
  </w:style>
  <w:style w:type="paragraph" w:customStyle="1" w:styleId="Placeholder">
    <w:name w:val="Placeholder"/>
    <w:basedOn w:val="Normal"/>
    <w:rsid w:val="00CC7DC9"/>
    <w:rPr>
      <w:sz w:val="10"/>
    </w:rPr>
  </w:style>
  <w:style w:type="paragraph" w:customStyle="1" w:styleId="N-TOCheading">
    <w:name w:val="N-TOCheading"/>
    <w:basedOn w:val="BillBasicHeading"/>
    <w:next w:val="N-9pt"/>
    <w:rsid w:val="00CC7DC9"/>
    <w:pPr>
      <w:pBdr>
        <w:bottom w:val="single" w:sz="4" w:space="1" w:color="auto"/>
      </w:pBdr>
      <w:spacing w:before="800"/>
    </w:pPr>
    <w:rPr>
      <w:sz w:val="32"/>
    </w:rPr>
  </w:style>
  <w:style w:type="paragraph" w:customStyle="1" w:styleId="N-line3">
    <w:name w:val="N-line3"/>
    <w:basedOn w:val="BillBasic"/>
    <w:next w:val="BillBasic"/>
    <w:rsid w:val="00CC7DC9"/>
    <w:pPr>
      <w:pBdr>
        <w:bottom w:val="single" w:sz="12" w:space="1" w:color="auto"/>
      </w:pBdr>
      <w:spacing w:before="60"/>
    </w:pPr>
  </w:style>
  <w:style w:type="paragraph" w:customStyle="1" w:styleId="AH2PartSymb">
    <w:name w:val="A H2 Part Symb"/>
    <w:basedOn w:val="AH2Part"/>
    <w:next w:val="AH3Div"/>
    <w:rsid w:val="00CC7DC9"/>
    <w:pPr>
      <w:tabs>
        <w:tab w:val="clear" w:pos="2600"/>
        <w:tab w:val="left" w:pos="0"/>
      </w:tabs>
      <w:ind w:left="2480" w:hanging="2960"/>
    </w:pPr>
  </w:style>
  <w:style w:type="paragraph" w:customStyle="1" w:styleId="AH3DivSymb">
    <w:name w:val="A H3 Div Symb"/>
    <w:basedOn w:val="AH3Div"/>
    <w:next w:val="AH5Sec"/>
    <w:rsid w:val="00CC7DC9"/>
    <w:pPr>
      <w:tabs>
        <w:tab w:val="clear" w:pos="2600"/>
        <w:tab w:val="left" w:pos="0"/>
      </w:tabs>
      <w:ind w:left="2480" w:hanging="2960"/>
    </w:pPr>
  </w:style>
  <w:style w:type="paragraph" w:customStyle="1" w:styleId="AH4SubDivSymb">
    <w:name w:val="A H4 SubDiv Symb"/>
    <w:basedOn w:val="AH4SubDiv"/>
    <w:next w:val="AH5Sec"/>
    <w:rsid w:val="00CC7DC9"/>
    <w:pPr>
      <w:tabs>
        <w:tab w:val="clear" w:pos="2600"/>
        <w:tab w:val="left" w:pos="0"/>
      </w:tabs>
      <w:ind w:left="2480" w:hanging="2960"/>
    </w:pPr>
  </w:style>
  <w:style w:type="paragraph" w:customStyle="1" w:styleId="AH5SecSymb">
    <w:name w:val="A H5 Sec Symb"/>
    <w:basedOn w:val="AH5Sec"/>
    <w:next w:val="Amain"/>
    <w:rsid w:val="00CC7DC9"/>
    <w:pPr>
      <w:tabs>
        <w:tab w:val="clear" w:pos="1100"/>
        <w:tab w:val="left" w:pos="0"/>
      </w:tabs>
      <w:ind w:hanging="1580"/>
    </w:pPr>
  </w:style>
  <w:style w:type="paragraph" w:customStyle="1" w:styleId="Amainbullet">
    <w:name w:val="A main bullet"/>
    <w:basedOn w:val="BillBasic"/>
    <w:rsid w:val="00CC7DC9"/>
    <w:pPr>
      <w:spacing w:before="60"/>
      <w:ind w:left="1500" w:hanging="400"/>
    </w:pPr>
  </w:style>
  <w:style w:type="paragraph" w:customStyle="1" w:styleId="Amainreturn">
    <w:name w:val="A main return"/>
    <w:basedOn w:val="BillBasic"/>
    <w:link w:val="AmainreturnChar"/>
    <w:rsid w:val="00CC7DC9"/>
    <w:pPr>
      <w:ind w:left="1100"/>
    </w:pPr>
  </w:style>
  <w:style w:type="paragraph" w:customStyle="1" w:styleId="AmainSymb">
    <w:name w:val="A main Symb"/>
    <w:basedOn w:val="Amain"/>
    <w:rsid w:val="00CC7DC9"/>
    <w:pPr>
      <w:tabs>
        <w:tab w:val="left" w:pos="0"/>
      </w:tabs>
      <w:ind w:left="1120" w:hanging="1600"/>
    </w:pPr>
  </w:style>
  <w:style w:type="paragraph" w:customStyle="1" w:styleId="Apara">
    <w:name w:val="A para"/>
    <w:basedOn w:val="BillBasic"/>
    <w:rsid w:val="00CC7DC9"/>
    <w:pPr>
      <w:tabs>
        <w:tab w:val="right" w:pos="1400"/>
        <w:tab w:val="left" w:pos="1600"/>
      </w:tabs>
      <w:ind w:left="1600" w:hanging="1600"/>
      <w:outlineLvl w:val="6"/>
    </w:pPr>
  </w:style>
  <w:style w:type="paragraph" w:customStyle="1" w:styleId="Aparabullet">
    <w:name w:val="A para bullet"/>
    <w:basedOn w:val="BillBasic"/>
    <w:rsid w:val="00CC7DC9"/>
    <w:pPr>
      <w:spacing w:before="60"/>
      <w:ind w:left="2000" w:hanging="400"/>
    </w:pPr>
  </w:style>
  <w:style w:type="paragraph" w:customStyle="1" w:styleId="Aparareturn">
    <w:name w:val="A para return"/>
    <w:basedOn w:val="BillBasic"/>
    <w:rsid w:val="00CC7DC9"/>
    <w:pPr>
      <w:ind w:left="1600"/>
    </w:pPr>
  </w:style>
  <w:style w:type="paragraph" w:customStyle="1" w:styleId="AparaSymb">
    <w:name w:val="A para Symb"/>
    <w:basedOn w:val="Apara"/>
    <w:rsid w:val="00CC7DC9"/>
    <w:pPr>
      <w:tabs>
        <w:tab w:val="right" w:pos="0"/>
      </w:tabs>
      <w:ind w:hanging="2080"/>
    </w:pPr>
  </w:style>
  <w:style w:type="paragraph" w:customStyle="1" w:styleId="Assectheading">
    <w:name w:val="A ssect heading"/>
    <w:basedOn w:val="Amain"/>
    <w:rsid w:val="00CC7DC9"/>
    <w:pPr>
      <w:keepNext/>
      <w:tabs>
        <w:tab w:val="clear" w:pos="900"/>
        <w:tab w:val="clear" w:pos="1100"/>
      </w:tabs>
      <w:spacing w:before="300"/>
      <w:ind w:left="0" w:firstLine="0"/>
      <w:outlineLvl w:val="9"/>
    </w:pPr>
    <w:rPr>
      <w:i/>
    </w:rPr>
  </w:style>
  <w:style w:type="paragraph" w:customStyle="1" w:styleId="Asubpara">
    <w:name w:val="A subpara"/>
    <w:basedOn w:val="BillBasic"/>
    <w:link w:val="AsubparaChar"/>
    <w:rsid w:val="00CC7DC9"/>
    <w:pPr>
      <w:tabs>
        <w:tab w:val="right" w:pos="1900"/>
        <w:tab w:val="left" w:pos="2100"/>
      </w:tabs>
      <w:ind w:left="2100" w:hanging="2100"/>
      <w:outlineLvl w:val="7"/>
    </w:pPr>
  </w:style>
  <w:style w:type="paragraph" w:customStyle="1" w:styleId="Asubparabullet">
    <w:name w:val="A subpara bullet"/>
    <w:basedOn w:val="BillBasic"/>
    <w:rsid w:val="00CC7DC9"/>
    <w:pPr>
      <w:spacing w:before="60"/>
      <w:ind w:left="2540" w:hanging="400"/>
    </w:pPr>
  </w:style>
  <w:style w:type="paragraph" w:customStyle="1" w:styleId="Asubparareturn">
    <w:name w:val="A subpara return"/>
    <w:basedOn w:val="BillBasic"/>
    <w:rsid w:val="00CC7DC9"/>
    <w:pPr>
      <w:ind w:left="2100"/>
    </w:pPr>
  </w:style>
  <w:style w:type="paragraph" w:customStyle="1" w:styleId="AsubparaSymb">
    <w:name w:val="A subpara Symb"/>
    <w:basedOn w:val="Asubpara"/>
    <w:rsid w:val="00CC7DC9"/>
    <w:pPr>
      <w:tabs>
        <w:tab w:val="left" w:pos="0"/>
      </w:tabs>
      <w:ind w:left="2098" w:hanging="2580"/>
    </w:pPr>
  </w:style>
  <w:style w:type="paragraph" w:customStyle="1" w:styleId="Asubsubpara">
    <w:name w:val="A subsubpara"/>
    <w:basedOn w:val="BillBasic"/>
    <w:rsid w:val="00CC7DC9"/>
    <w:pPr>
      <w:tabs>
        <w:tab w:val="right" w:pos="2400"/>
        <w:tab w:val="left" w:pos="2600"/>
      </w:tabs>
      <w:ind w:left="2600" w:hanging="2600"/>
      <w:outlineLvl w:val="8"/>
    </w:pPr>
  </w:style>
  <w:style w:type="paragraph" w:customStyle="1" w:styleId="Actdetails">
    <w:name w:val="Act details"/>
    <w:basedOn w:val="Normal"/>
    <w:rsid w:val="00CC7DC9"/>
    <w:pPr>
      <w:spacing w:before="20"/>
      <w:ind w:left="1400"/>
    </w:pPr>
    <w:rPr>
      <w:rFonts w:ascii="Arial" w:hAnsi="Arial"/>
      <w:sz w:val="20"/>
    </w:rPr>
  </w:style>
  <w:style w:type="paragraph" w:customStyle="1" w:styleId="aDef">
    <w:name w:val="aDef"/>
    <w:basedOn w:val="BillBasic"/>
    <w:rsid w:val="00CC7DC9"/>
    <w:pPr>
      <w:ind w:left="1100"/>
    </w:pPr>
  </w:style>
  <w:style w:type="paragraph" w:customStyle="1" w:styleId="aDefpara">
    <w:name w:val="aDef para"/>
    <w:basedOn w:val="Apara"/>
    <w:rsid w:val="00CC7DC9"/>
  </w:style>
  <w:style w:type="paragraph" w:customStyle="1" w:styleId="aDefsubpara">
    <w:name w:val="aDef subpara"/>
    <w:basedOn w:val="Asubpara"/>
    <w:rsid w:val="00CC7DC9"/>
  </w:style>
  <w:style w:type="paragraph" w:customStyle="1" w:styleId="AmdtEntries">
    <w:name w:val="AmdtEntries"/>
    <w:basedOn w:val="BillBasicHeading"/>
    <w:rsid w:val="00CC7DC9"/>
    <w:pPr>
      <w:keepNext w:val="0"/>
      <w:tabs>
        <w:tab w:val="clear" w:pos="2600"/>
      </w:tabs>
      <w:spacing w:before="0"/>
      <w:ind w:left="3200" w:hanging="2100"/>
    </w:pPr>
    <w:rPr>
      <w:sz w:val="18"/>
    </w:rPr>
  </w:style>
  <w:style w:type="paragraph" w:customStyle="1" w:styleId="AmdtEntriesDefL2">
    <w:name w:val="AmdtEntriesDefL2"/>
    <w:basedOn w:val="AmdtEntries"/>
    <w:rsid w:val="00CC7DC9"/>
    <w:pPr>
      <w:tabs>
        <w:tab w:val="left" w:pos="3000"/>
      </w:tabs>
      <w:ind w:left="3600" w:hanging="2500"/>
    </w:pPr>
  </w:style>
  <w:style w:type="paragraph" w:customStyle="1" w:styleId="AmdtsEntriesDefL2">
    <w:name w:val="AmdtsEntriesDefL2"/>
    <w:basedOn w:val="Normal"/>
    <w:rsid w:val="00CC7DC9"/>
    <w:pPr>
      <w:tabs>
        <w:tab w:val="left" w:pos="3000"/>
      </w:tabs>
      <w:ind w:left="3100" w:hanging="2000"/>
    </w:pPr>
    <w:rPr>
      <w:rFonts w:ascii="Arial" w:hAnsi="Arial"/>
      <w:sz w:val="18"/>
    </w:rPr>
  </w:style>
  <w:style w:type="paragraph" w:customStyle="1" w:styleId="AmdtsEntries">
    <w:name w:val="AmdtsEntries"/>
    <w:basedOn w:val="BillBasicHeading"/>
    <w:rsid w:val="00CC7DC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C7DC9"/>
    <w:pPr>
      <w:tabs>
        <w:tab w:val="clear" w:pos="2600"/>
      </w:tabs>
      <w:spacing w:before="120"/>
      <w:ind w:left="1100"/>
    </w:pPr>
    <w:rPr>
      <w:sz w:val="18"/>
    </w:rPr>
  </w:style>
  <w:style w:type="paragraph" w:customStyle="1" w:styleId="aNote">
    <w:name w:val="aNote"/>
    <w:basedOn w:val="BillBasic"/>
    <w:link w:val="aNoteChar"/>
    <w:rsid w:val="00CC7DC9"/>
    <w:pPr>
      <w:ind w:left="1900" w:hanging="800"/>
    </w:pPr>
    <w:rPr>
      <w:sz w:val="20"/>
    </w:rPr>
  </w:style>
  <w:style w:type="paragraph" w:customStyle="1" w:styleId="aExam">
    <w:name w:val="aExam"/>
    <w:basedOn w:val="aNoteSymb"/>
    <w:rsid w:val="00CC7DC9"/>
    <w:pPr>
      <w:spacing w:before="60"/>
      <w:ind w:left="1100" w:firstLine="0"/>
    </w:pPr>
  </w:style>
  <w:style w:type="paragraph" w:customStyle="1" w:styleId="aExamHead">
    <w:name w:val="aExam Head"/>
    <w:basedOn w:val="BillBasicHeading"/>
    <w:next w:val="aExam"/>
    <w:rsid w:val="00CC7DC9"/>
    <w:pPr>
      <w:tabs>
        <w:tab w:val="clear" w:pos="2600"/>
      </w:tabs>
      <w:ind w:left="1100"/>
    </w:pPr>
    <w:rPr>
      <w:sz w:val="18"/>
    </w:rPr>
  </w:style>
  <w:style w:type="paragraph" w:customStyle="1" w:styleId="aExamBullet">
    <w:name w:val="aExamBullet"/>
    <w:basedOn w:val="aExam"/>
    <w:rsid w:val="00CC7DC9"/>
    <w:pPr>
      <w:tabs>
        <w:tab w:val="left" w:pos="1500"/>
        <w:tab w:val="left" w:pos="2300"/>
      </w:tabs>
      <w:ind w:left="1900" w:hanging="800"/>
    </w:pPr>
  </w:style>
  <w:style w:type="paragraph" w:customStyle="1" w:styleId="aExamNum">
    <w:name w:val="aExamNum"/>
    <w:basedOn w:val="aExam"/>
    <w:rsid w:val="00CC7DC9"/>
    <w:pPr>
      <w:ind w:left="1500" w:hanging="400"/>
    </w:pPr>
  </w:style>
  <w:style w:type="paragraph" w:customStyle="1" w:styleId="aExamNumText">
    <w:name w:val="aExamNumText"/>
    <w:basedOn w:val="aExam"/>
    <w:rsid w:val="00CC7DC9"/>
    <w:pPr>
      <w:ind w:left="1500"/>
    </w:pPr>
  </w:style>
  <w:style w:type="paragraph" w:customStyle="1" w:styleId="aExamPara">
    <w:name w:val="aExamPara"/>
    <w:basedOn w:val="aExam"/>
    <w:rsid w:val="00CC7DC9"/>
    <w:pPr>
      <w:tabs>
        <w:tab w:val="right" w:pos="1720"/>
        <w:tab w:val="left" w:pos="2000"/>
        <w:tab w:val="left" w:pos="2300"/>
      </w:tabs>
      <w:ind w:left="2400" w:hanging="1300"/>
    </w:pPr>
  </w:style>
  <w:style w:type="paragraph" w:customStyle="1" w:styleId="aNoteBullet">
    <w:name w:val="aNoteBullet"/>
    <w:basedOn w:val="aNoteSymb"/>
    <w:rsid w:val="00CC7DC9"/>
    <w:pPr>
      <w:tabs>
        <w:tab w:val="left" w:pos="2200"/>
      </w:tabs>
      <w:spacing w:before="60"/>
      <w:ind w:left="2600" w:hanging="700"/>
    </w:pPr>
  </w:style>
  <w:style w:type="paragraph" w:customStyle="1" w:styleId="aNotePara">
    <w:name w:val="aNotePara"/>
    <w:basedOn w:val="aNote"/>
    <w:rsid w:val="00CC7DC9"/>
    <w:pPr>
      <w:tabs>
        <w:tab w:val="right" w:pos="2140"/>
        <w:tab w:val="left" w:pos="2400"/>
      </w:tabs>
      <w:spacing w:before="60"/>
      <w:ind w:left="2400" w:hanging="1300"/>
    </w:pPr>
  </w:style>
  <w:style w:type="paragraph" w:customStyle="1" w:styleId="aNoteText">
    <w:name w:val="aNoteText"/>
    <w:basedOn w:val="aNoteSymb"/>
    <w:rsid w:val="00CC7DC9"/>
    <w:pPr>
      <w:spacing w:before="60"/>
      <w:ind w:firstLine="0"/>
    </w:pPr>
  </w:style>
  <w:style w:type="paragraph" w:customStyle="1" w:styleId="aParaNote">
    <w:name w:val="aParaNote"/>
    <w:basedOn w:val="BillBasic"/>
    <w:rsid w:val="00CC7DC9"/>
    <w:pPr>
      <w:ind w:left="2840" w:hanging="1240"/>
    </w:pPr>
    <w:rPr>
      <w:sz w:val="20"/>
    </w:rPr>
  </w:style>
  <w:style w:type="paragraph" w:customStyle="1" w:styleId="aParaNoteBullet">
    <w:name w:val="aParaNoteBullet"/>
    <w:basedOn w:val="aParaNote"/>
    <w:rsid w:val="00CC7DC9"/>
    <w:pPr>
      <w:tabs>
        <w:tab w:val="left" w:pos="2700"/>
      </w:tabs>
      <w:spacing w:before="60"/>
      <w:ind w:left="3100" w:hanging="700"/>
    </w:pPr>
  </w:style>
  <w:style w:type="paragraph" w:customStyle="1" w:styleId="aParaNotePara">
    <w:name w:val="aParaNotePara"/>
    <w:basedOn w:val="aNoteParaSymb"/>
    <w:rsid w:val="00CC7DC9"/>
    <w:pPr>
      <w:tabs>
        <w:tab w:val="clear" w:pos="2140"/>
        <w:tab w:val="clear" w:pos="2400"/>
        <w:tab w:val="right" w:pos="2644"/>
      </w:tabs>
      <w:ind w:left="3320" w:hanging="1720"/>
    </w:pPr>
  </w:style>
  <w:style w:type="paragraph" w:customStyle="1" w:styleId="Asamby">
    <w:name w:val="As am by"/>
    <w:basedOn w:val="Normal"/>
    <w:next w:val="Normal"/>
    <w:rsid w:val="00CC7DC9"/>
    <w:pPr>
      <w:spacing w:before="240"/>
      <w:ind w:left="1100"/>
    </w:pPr>
    <w:rPr>
      <w:rFonts w:ascii="Arial" w:hAnsi="Arial"/>
      <w:sz w:val="20"/>
    </w:rPr>
  </w:style>
  <w:style w:type="paragraph" w:customStyle="1" w:styleId="BillBasicItalics">
    <w:name w:val="BillBasicItalics"/>
    <w:basedOn w:val="BillBasic"/>
    <w:rsid w:val="00CC7DC9"/>
    <w:rPr>
      <w:i/>
    </w:rPr>
  </w:style>
  <w:style w:type="paragraph" w:customStyle="1" w:styleId="BillFor">
    <w:name w:val="BillFor"/>
    <w:basedOn w:val="BillBasicHeading"/>
    <w:rsid w:val="00CC7DC9"/>
    <w:pPr>
      <w:keepNext w:val="0"/>
      <w:spacing w:before="320"/>
      <w:jc w:val="both"/>
    </w:pPr>
    <w:rPr>
      <w:sz w:val="28"/>
    </w:rPr>
  </w:style>
  <w:style w:type="paragraph" w:customStyle="1" w:styleId="BillNo">
    <w:name w:val="BillNo"/>
    <w:basedOn w:val="BillBasicHeading"/>
    <w:rsid w:val="00CC7DC9"/>
    <w:pPr>
      <w:keepNext w:val="0"/>
      <w:spacing w:before="240"/>
      <w:jc w:val="both"/>
    </w:pPr>
  </w:style>
  <w:style w:type="character" w:customStyle="1" w:styleId="charBold">
    <w:name w:val="charBold"/>
    <w:basedOn w:val="DefaultParagraphFont"/>
    <w:rsid w:val="00CC7DC9"/>
    <w:rPr>
      <w:b/>
    </w:rPr>
  </w:style>
  <w:style w:type="character" w:customStyle="1" w:styleId="charBoldItals">
    <w:name w:val="charBoldItals"/>
    <w:basedOn w:val="DefaultParagraphFont"/>
    <w:rsid w:val="00CC7DC9"/>
    <w:rPr>
      <w:b/>
      <w:i/>
    </w:rPr>
  </w:style>
  <w:style w:type="character" w:customStyle="1" w:styleId="CharChapNo">
    <w:name w:val="CharChapNo"/>
    <w:basedOn w:val="DefaultParagraphFont"/>
    <w:rsid w:val="00CC7DC9"/>
  </w:style>
  <w:style w:type="character" w:customStyle="1" w:styleId="CharChapText">
    <w:name w:val="CharChapText"/>
    <w:basedOn w:val="DefaultParagraphFont"/>
    <w:rsid w:val="00CC7DC9"/>
  </w:style>
  <w:style w:type="character" w:customStyle="1" w:styleId="charContents">
    <w:name w:val="charContents"/>
    <w:basedOn w:val="DefaultParagraphFont"/>
    <w:rsid w:val="00CC7DC9"/>
  </w:style>
  <w:style w:type="character" w:customStyle="1" w:styleId="CharDivNo">
    <w:name w:val="CharDivNo"/>
    <w:basedOn w:val="DefaultParagraphFont"/>
    <w:rsid w:val="00CC7DC9"/>
  </w:style>
  <w:style w:type="character" w:customStyle="1" w:styleId="CharDivText">
    <w:name w:val="CharDivText"/>
    <w:basedOn w:val="DefaultParagraphFont"/>
    <w:rsid w:val="00CC7DC9"/>
  </w:style>
  <w:style w:type="character" w:customStyle="1" w:styleId="charItals">
    <w:name w:val="charItals"/>
    <w:basedOn w:val="DefaultParagraphFont"/>
    <w:rsid w:val="00CC7DC9"/>
    <w:rPr>
      <w:i/>
    </w:rPr>
  </w:style>
  <w:style w:type="character" w:customStyle="1" w:styleId="charPage">
    <w:name w:val="charPage"/>
    <w:basedOn w:val="DefaultParagraphFont"/>
    <w:rsid w:val="00CC7DC9"/>
  </w:style>
  <w:style w:type="character" w:customStyle="1" w:styleId="CharPartNo">
    <w:name w:val="CharPartNo"/>
    <w:basedOn w:val="DefaultParagraphFont"/>
    <w:rsid w:val="00CC7DC9"/>
  </w:style>
  <w:style w:type="character" w:customStyle="1" w:styleId="CharPartText">
    <w:name w:val="CharPartText"/>
    <w:basedOn w:val="DefaultParagraphFont"/>
    <w:rsid w:val="00CC7DC9"/>
  </w:style>
  <w:style w:type="character" w:customStyle="1" w:styleId="CharSectNo">
    <w:name w:val="CharSectNo"/>
    <w:basedOn w:val="DefaultParagraphFont"/>
    <w:rsid w:val="00CC7DC9"/>
  </w:style>
  <w:style w:type="character" w:customStyle="1" w:styleId="charSymb">
    <w:name w:val="charSymb"/>
    <w:basedOn w:val="DefaultParagraphFont"/>
    <w:rsid w:val="00CC7DC9"/>
    <w:rPr>
      <w:rFonts w:ascii="Arial" w:hAnsi="Arial"/>
      <w:sz w:val="24"/>
      <w:bdr w:val="single" w:sz="4" w:space="0" w:color="auto"/>
    </w:rPr>
  </w:style>
  <w:style w:type="character" w:customStyle="1" w:styleId="charTableNo">
    <w:name w:val="charTableNo"/>
    <w:basedOn w:val="DefaultParagraphFont"/>
    <w:rsid w:val="00CC7DC9"/>
  </w:style>
  <w:style w:type="character" w:customStyle="1" w:styleId="charTableText">
    <w:name w:val="charTableText"/>
    <w:basedOn w:val="DefaultParagraphFont"/>
    <w:rsid w:val="00CC7DC9"/>
  </w:style>
  <w:style w:type="character" w:customStyle="1" w:styleId="charUnderline">
    <w:name w:val="charUnderline"/>
    <w:basedOn w:val="DefaultParagraphFont"/>
    <w:rsid w:val="00CC7DC9"/>
    <w:rPr>
      <w:u w:val="single"/>
    </w:rPr>
  </w:style>
  <w:style w:type="paragraph" w:customStyle="1" w:styleId="Comment">
    <w:name w:val="Comment"/>
    <w:basedOn w:val="BillBasic"/>
    <w:rsid w:val="00CC7DC9"/>
    <w:pPr>
      <w:tabs>
        <w:tab w:val="left" w:pos="1800"/>
      </w:tabs>
      <w:ind w:left="1300"/>
      <w:jc w:val="left"/>
    </w:pPr>
    <w:rPr>
      <w:b/>
      <w:sz w:val="18"/>
    </w:rPr>
  </w:style>
  <w:style w:type="paragraph" w:customStyle="1" w:styleId="CommentNum">
    <w:name w:val="CommentNum"/>
    <w:basedOn w:val="Comment"/>
    <w:rsid w:val="00CC7DC9"/>
    <w:pPr>
      <w:ind w:left="1800" w:hanging="1800"/>
    </w:pPr>
  </w:style>
  <w:style w:type="paragraph" w:customStyle="1" w:styleId="DateLine">
    <w:name w:val="DateLine"/>
    <w:basedOn w:val="BillBasic"/>
    <w:rsid w:val="00CC7DC9"/>
    <w:pPr>
      <w:tabs>
        <w:tab w:val="left" w:pos="4320"/>
      </w:tabs>
    </w:pPr>
  </w:style>
  <w:style w:type="paragraph" w:customStyle="1" w:styleId="Dict-Heading">
    <w:name w:val="Dict-Heading"/>
    <w:basedOn w:val="BillBasicHeading"/>
    <w:next w:val="Normal"/>
    <w:rsid w:val="00CC7DC9"/>
    <w:pPr>
      <w:spacing w:before="320"/>
      <w:ind w:left="2600" w:hanging="2600"/>
      <w:jc w:val="both"/>
      <w:outlineLvl w:val="0"/>
    </w:pPr>
    <w:rPr>
      <w:sz w:val="34"/>
    </w:rPr>
  </w:style>
  <w:style w:type="paragraph" w:customStyle="1" w:styleId="Dict-HeadingSymb">
    <w:name w:val="Dict-Heading Symb"/>
    <w:basedOn w:val="Dict-Heading"/>
    <w:rsid w:val="00CC7DC9"/>
    <w:pPr>
      <w:tabs>
        <w:tab w:val="left" w:pos="0"/>
      </w:tabs>
      <w:ind w:left="2480" w:hanging="2960"/>
    </w:pPr>
  </w:style>
  <w:style w:type="paragraph" w:customStyle="1" w:styleId="direction">
    <w:name w:val="direction"/>
    <w:basedOn w:val="BillBasic"/>
    <w:next w:val="AmainreturnSymb"/>
    <w:rsid w:val="00CC7DC9"/>
    <w:pPr>
      <w:ind w:left="1100"/>
    </w:pPr>
    <w:rPr>
      <w:i/>
    </w:rPr>
  </w:style>
  <w:style w:type="paragraph" w:customStyle="1" w:styleId="draft">
    <w:name w:val="draft"/>
    <w:basedOn w:val="Normal"/>
    <w:rsid w:val="00CC7DC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CC7DC9"/>
    <w:pPr>
      <w:spacing w:before="60" w:after="60"/>
    </w:pPr>
    <w:rPr>
      <w:rFonts w:ascii="Arial" w:hAnsi="Arial"/>
      <w:sz w:val="18"/>
    </w:rPr>
  </w:style>
  <w:style w:type="paragraph" w:customStyle="1" w:styleId="EarlierRepubHdg">
    <w:name w:val="EarlierRepubHdg"/>
    <w:basedOn w:val="Normal"/>
    <w:rsid w:val="00CC7DC9"/>
    <w:pPr>
      <w:keepNext/>
    </w:pPr>
    <w:rPr>
      <w:rFonts w:ascii="Arial" w:hAnsi="Arial"/>
      <w:b/>
      <w:sz w:val="20"/>
    </w:rPr>
  </w:style>
  <w:style w:type="paragraph" w:customStyle="1" w:styleId="EnactingWords">
    <w:name w:val="EnactingWords"/>
    <w:basedOn w:val="BillBasic"/>
    <w:rsid w:val="00CC7DC9"/>
    <w:pPr>
      <w:spacing w:before="120"/>
    </w:pPr>
  </w:style>
  <w:style w:type="paragraph" w:customStyle="1" w:styleId="EnactingWordsRules">
    <w:name w:val="EnactingWordsRules"/>
    <w:basedOn w:val="EnactingWords"/>
    <w:rsid w:val="00CC7DC9"/>
    <w:pPr>
      <w:spacing w:before="240"/>
    </w:pPr>
  </w:style>
  <w:style w:type="paragraph" w:customStyle="1" w:styleId="EndNote">
    <w:name w:val="EndNote"/>
    <w:basedOn w:val="BillBasicHeading"/>
    <w:rsid w:val="00CC7DC9"/>
    <w:pPr>
      <w:keepNext w:val="0"/>
      <w:tabs>
        <w:tab w:val="clear" w:pos="2600"/>
        <w:tab w:val="left" w:pos="1100"/>
      </w:tabs>
      <w:spacing w:before="160"/>
      <w:ind w:left="1100" w:hanging="1100"/>
      <w:jc w:val="both"/>
    </w:pPr>
  </w:style>
  <w:style w:type="paragraph" w:customStyle="1" w:styleId="Endnote1">
    <w:name w:val="Endnote1"/>
    <w:basedOn w:val="BillBasic"/>
    <w:next w:val="Normal"/>
    <w:rsid w:val="00CC7DC9"/>
    <w:pPr>
      <w:keepNext/>
      <w:tabs>
        <w:tab w:val="left" w:pos="400"/>
      </w:tabs>
      <w:spacing w:before="0"/>
      <w:jc w:val="left"/>
    </w:pPr>
    <w:rPr>
      <w:rFonts w:ascii="Arial" w:hAnsi="Arial"/>
      <w:b/>
      <w:sz w:val="28"/>
    </w:rPr>
  </w:style>
  <w:style w:type="paragraph" w:customStyle="1" w:styleId="Endnote2">
    <w:name w:val="Endnote2"/>
    <w:basedOn w:val="Normal"/>
    <w:rsid w:val="00CC7DC9"/>
    <w:pPr>
      <w:keepNext/>
      <w:tabs>
        <w:tab w:val="left" w:pos="1100"/>
      </w:tabs>
      <w:spacing w:before="360"/>
    </w:pPr>
    <w:rPr>
      <w:rFonts w:ascii="Arial" w:hAnsi="Arial"/>
      <w:b/>
    </w:rPr>
  </w:style>
  <w:style w:type="paragraph" w:customStyle="1" w:styleId="Endnote3">
    <w:name w:val="Endnote3"/>
    <w:basedOn w:val="Normal"/>
    <w:rsid w:val="00CC7DC9"/>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CC7DC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C7DC9"/>
    <w:pPr>
      <w:spacing w:before="60"/>
      <w:ind w:left="1100"/>
      <w:jc w:val="both"/>
    </w:pPr>
    <w:rPr>
      <w:sz w:val="20"/>
    </w:rPr>
  </w:style>
  <w:style w:type="paragraph" w:customStyle="1" w:styleId="EndNoteParas">
    <w:name w:val="EndNoteParas"/>
    <w:basedOn w:val="EndNoteTextEPS"/>
    <w:rsid w:val="00CC7DC9"/>
    <w:pPr>
      <w:tabs>
        <w:tab w:val="right" w:pos="1432"/>
      </w:tabs>
      <w:ind w:left="1840" w:hanging="1840"/>
    </w:pPr>
  </w:style>
  <w:style w:type="paragraph" w:customStyle="1" w:styleId="EndnotesAbbrev">
    <w:name w:val="EndnotesAbbrev"/>
    <w:basedOn w:val="Normal"/>
    <w:rsid w:val="00CC7DC9"/>
    <w:pPr>
      <w:spacing w:before="20"/>
    </w:pPr>
    <w:rPr>
      <w:rFonts w:ascii="Arial" w:hAnsi="Arial"/>
      <w:color w:val="000000"/>
      <w:sz w:val="16"/>
    </w:rPr>
  </w:style>
  <w:style w:type="paragraph" w:customStyle="1" w:styleId="EndNoteText">
    <w:name w:val="EndNoteText"/>
    <w:basedOn w:val="BillBasic"/>
    <w:rsid w:val="00CC7DC9"/>
    <w:pPr>
      <w:tabs>
        <w:tab w:val="left" w:pos="700"/>
        <w:tab w:val="right" w:pos="6160"/>
      </w:tabs>
      <w:spacing w:before="80"/>
      <w:ind w:left="700" w:hanging="700"/>
    </w:pPr>
    <w:rPr>
      <w:sz w:val="20"/>
    </w:rPr>
  </w:style>
  <w:style w:type="paragraph" w:customStyle="1" w:styleId="EPSCoverTop">
    <w:name w:val="EPSCoverTop"/>
    <w:basedOn w:val="Normal"/>
    <w:rsid w:val="00CC7DC9"/>
    <w:pPr>
      <w:jc w:val="right"/>
    </w:pPr>
    <w:rPr>
      <w:rFonts w:ascii="Arial" w:hAnsi="Arial"/>
      <w:sz w:val="20"/>
    </w:rPr>
  </w:style>
  <w:style w:type="paragraph" w:styleId="Footer">
    <w:name w:val="footer"/>
    <w:basedOn w:val="Normal"/>
    <w:link w:val="FooterChar"/>
    <w:rsid w:val="00CC7DC9"/>
    <w:pPr>
      <w:spacing w:before="120" w:line="240" w:lineRule="exact"/>
    </w:pPr>
    <w:rPr>
      <w:rFonts w:ascii="Arial" w:hAnsi="Arial"/>
      <w:sz w:val="18"/>
    </w:rPr>
  </w:style>
  <w:style w:type="paragraph" w:customStyle="1" w:styleId="FooterInfo">
    <w:name w:val="FooterInfo"/>
    <w:basedOn w:val="Normal"/>
    <w:rsid w:val="00CC7DC9"/>
    <w:pPr>
      <w:tabs>
        <w:tab w:val="right" w:pos="7707"/>
      </w:tabs>
    </w:pPr>
    <w:rPr>
      <w:rFonts w:ascii="Arial" w:hAnsi="Arial"/>
      <w:sz w:val="18"/>
    </w:rPr>
  </w:style>
  <w:style w:type="paragraph" w:customStyle="1" w:styleId="FooterInfoCentre">
    <w:name w:val="FooterInfoCentre"/>
    <w:basedOn w:val="FooterInfo"/>
    <w:rsid w:val="00CC7DC9"/>
    <w:pPr>
      <w:spacing w:before="60"/>
      <w:jc w:val="center"/>
    </w:pPr>
  </w:style>
  <w:style w:type="paragraph" w:customStyle="1" w:styleId="Formula">
    <w:name w:val="Formula"/>
    <w:basedOn w:val="BillBasic"/>
    <w:rsid w:val="00CC7DC9"/>
    <w:pPr>
      <w:spacing w:line="260" w:lineRule="atLeast"/>
      <w:jc w:val="center"/>
    </w:pPr>
  </w:style>
  <w:style w:type="paragraph" w:styleId="Header">
    <w:name w:val="header"/>
    <w:basedOn w:val="Normal"/>
    <w:link w:val="HeaderChar"/>
    <w:rsid w:val="00CC7DC9"/>
    <w:pPr>
      <w:tabs>
        <w:tab w:val="center" w:pos="4153"/>
        <w:tab w:val="right" w:pos="8306"/>
      </w:tabs>
    </w:pPr>
  </w:style>
  <w:style w:type="paragraph" w:customStyle="1" w:styleId="HeaderEven">
    <w:name w:val="HeaderEven"/>
    <w:basedOn w:val="Normal"/>
    <w:rsid w:val="00CC7DC9"/>
    <w:rPr>
      <w:rFonts w:ascii="Arial" w:hAnsi="Arial"/>
      <w:sz w:val="18"/>
    </w:rPr>
  </w:style>
  <w:style w:type="paragraph" w:customStyle="1" w:styleId="HeaderEven6">
    <w:name w:val="HeaderEven6"/>
    <w:basedOn w:val="HeaderEven"/>
    <w:rsid w:val="00CC7DC9"/>
    <w:pPr>
      <w:spacing w:before="120" w:after="60"/>
    </w:pPr>
  </w:style>
  <w:style w:type="paragraph" w:customStyle="1" w:styleId="HeaderOdd">
    <w:name w:val="HeaderOdd"/>
    <w:basedOn w:val="HeaderEven"/>
    <w:rsid w:val="00CC7DC9"/>
    <w:pPr>
      <w:jc w:val="right"/>
    </w:pPr>
  </w:style>
  <w:style w:type="paragraph" w:customStyle="1" w:styleId="HeaderOdd6">
    <w:name w:val="HeaderOdd6"/>
    <w:basedOn w:val="HeaderEven6"/>
    <w:rsid w:val="00CC7DC9"/>
    <w:pPr>
      <w:jc w:val="right"/>
    </w:pPr>
  </w:style>
  <w:style w:type="paragraph" w:customStyle="1" w:styleId="Ipara">
    <w:name w:val="I para"/>
    <w:basedOn w:val="Apara"/>
    <w:rsid w:val="00CC7DC9"/>
    <w:pPr>
      <w:outlineLvl w:val="9"/>
    </w:pPr>
  </w:style>
  <w:style w:type="paragraph" w:customStyle="1" w:styleId="Idefpara">
    <w:name w:val="I def para"/>
    <w:basedOn w:val="Ipara"/>
    <w:rsid w:val="00CC7DC9"/>
  </w:style>
  <w:style w:type="paragraph" w:customStyle="1" w:styleId="Isubpara">
    <w:name w:val="I subpara"/>
    <w:basedOn w:val="Asubpara"/>
    <w:rsid w:val="00CC7DC9"/>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CC7DC9"/>
  </w:style>
  <w:style w:type="paragraph" w:customStyle="1" w:styleId="IDict-Heading">
    <w:name w:val="I Dict-Heading"/>
    <w:basedOn w:val="BillBasicHeading"/>
    <w:rsid w:val="00CC7DC9"/>
    <w:pPr>
      <w:spacing w:before="320"/>
      <w:ind w:left="2600" w:hanging="2600"/>
      <w:jc w:val="both"/>
    </w:pPr>
    <w:rPr>
      <w:sz w:val="34"/>
    </w:rPr>
  </w:style>
  <w:style w:type="paragraph" w:customStyle="1" w:styleId="IH1Chap">
    <w:name w:val="I H1 Chap"/>
    <w:basedOn w:val="BillBasicHeading"/>
    <w:next w:val="Normal"/>
    <w:rsid w:val="00CC7DC9"/>
    <w:pPr>
      <w:spacing w:before="320"/>
      <w:ind w:left="2600" w:hanging="2600"/>
    </w:pPr>
    <w:rPr>
      <w:sz w:val="34"/>
    </w:rPr>
  </w:style>
  <w:style w:type="paragraph" w:customStyle="1" w:styleId="IH2Part">
    <w:name w:val="I H2 Part"/>
    <w:basedOn w:val="BillBasicHeading"/>
    <w:next w:val="Normal"/>
    <w:rsid w:val="00CC7DC9"/>
    <w:pPr>
      <w:spacing w:before="380"/>
      <w:ind w:left="2600" w:hanging="2600"/>
    </w:pPr>
    <w:rPr>
      <w:sz w:val="32"/>
    </w:rPr>
  </w:style>
  <w:style w:type="paragraph" w:customStyle="1" w:styleId="IH3Div">
    <w:name w:val="I H3 Div"/>
    <w:basedOn w:val="BillBasicHeading"/>
    <w:next w:val="Normal"/>
    <w:rsid w:val="00CC7DC9"/>
    <w:pPr>
      <w:spacing w:before="240"/>
      <w:ind w:left="2600" w:hanging="2600"/>
    </w:pPr>
    <w:rPr>
      <w:sz w:val="28"/>
    </w:rPr>
  </w:style>
  <w:style w:type="paragraph" w:customStyle="1" w:styleId="IH4SubDiv">
    <w:name w:val="I H4 SubDiv"/>
    <w:basedOn w:val="BillBasicHeading"/>
    <w:next w:val="Normal"/>
    <w:rsid w:val="00CC7DC9"/>
    <w:pPr>
      <w:spacing w:before="240"/>
      <w:ind w:left="2600" w:hanging="2600"/>
      <w:jc w:val="both"/>
    </w:pPr>
    <w:rPr>
      <w:sz w:val="26"/>
    </w:rPr>
  </w:style>
  <w:style w:type="paragraph" w:customStyle="1" w:styleId="IH5Sec">
    <w:name w:val="I H5 Sec"/>
    <w:basedOn w:val="BillBasicHeading"/>
    <w:next w:val="Normal"/>
    <w:rsid w:val="00CC7DC9"/>
    <w:pPr>
      <w:tabs>
        <w:tab w:val="clear" w:pos="2600"/>
        <w:tab w:val="left" w:pos="1100"/>
      </w:tabs>
      <w:spacing w:before="240"/>
      <w:ind w:left="1100" w:hanging="1100"/>
    </w:pPr>
  </w:style>
  <w:style w:type="paragraph" w:customStyle="1" w:styleId="IMain">
    <w:name w:val="I Main"/>
    <w:basedOn w:val="Amain"/>
    <w:rsid w:val="00CC7DC9"/>
  </w:style>
  <w:style w:type="paragraph" w:customStyle="1" w:styleId="ISchclauseheading">
    <w:name w:val="I Sch clause heading"/>
    <w:basedOn w:val="BillBasic"/>
    <w:rsid w:val="00CC7DC9"/>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CC7DC9"/>
    <w:pPr>
      <w:tabs>
        <w:tab w:val="right" w:pos="7200"/>
      </w:tabs>
      <w:spacing w:before="240"/>
      <w:ind w:left="2600" w:hanging="2600"/>
    </w:pPr>
    <w:rPr>
      <w:sz w:val="28"/>
    </w:rPr>
  </w:style>
  <w:style w:type="paragraph" w:customStyle="1" w:styleId="ISched-heading">
    <w:name w:val="I Sched-heading"/>
    <w:basedOn w:val="BillBasicHeading"/>
    <w:next w:val="Normal"/>
    <w:rsid w:val="00CC7DC9"/>
    <w:pPr>
      <w:spacing w:before="320"/>
      <w:ind w:left="2600" w:hanging="2600"/>
    </w:pPr>
    <w:rPr>
      <w:sz w:val="34"/>
    </w:rPr>
  </w:style>
  <w:style w:type="paragraph" w:customStyle="1" w:styleId="ISched-Part">
    <w:name w:val="I Sched-Part"/>
    <w:basedOn w:val="BillBasicHeading"/>
    <w:rsid w:val="00CC7DC9"/>
    <w:pPr>
      <w:spacing w:before="380"/>
      <w:ind w:left="2600" w:hanging="2600"/>
    </w:pPr>
    <w:rPr>
      <w:sz w:val="32"/>
    </w:rPr>
  </w:style>
  <w:style w:type="paragraph" w:customStyle="1" w:styleId="IshadedH5Sec">
    <w:name w:val="I shaded H5 Sec"/>
    <w:basedOn w:val="AH5Sec"/>
    <w:rsid w:val="00CC7DC9"/>
    <w:pPr>
      <w:shd w:val="pct25" w:color="auto" w:fill="auto"/>
      <w:outlineLvl w:val="9"/>
    </w:pPr>
  </w:style>
  <w:style w:type="paragraph" w:customStyle="1" w:styleId="Schclauseheading">
    <w:name w:val="Sch clause heading"/>
    <w:basedOn w:val="BillBasic"/>
    <w:next w:val="SchAmainSymb"/>
    <w:rsid w:val="00CC7DC9"/>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CC7DC9"/>
    <w:pPr>
      <w:shd w:val="pct25" w:color="auto" w:fill="auto"/>
      <w:outlineLvl w:val="3"/>
    </w:pPr>
  </w:style>
  <w:style w:type="paragraph" w:customStyle="1" w:styleId="IshadedSchClause">
    <w:name w:val="I shaded Sch Clause"/>
    <w:basedOn w:val="IshadedH5Sec"/>
    <w:rsid w:val="00CC7DC9"/>
  </w:style>
  <w:style w:type="paragraph" w:customStyle="1" w:styleId="Isubsubpara">
    <w:name w:val="I subsubpara"/>
    <w:basedOn w:val="Asubsubpara"/>
    <w:rsid w:val="00CC7DC9"/>
    <w:pPr>
      <w:tabs>
        <w:tab w:val="clear" w:pos="2400"/>
        <w:tab w:val="clear" w:pos="2600"/>
        <w:tab w:val="right" w:pos="2460"/>
        <w:tab w:val="left" w:pos="2660"/>
      </w:tabs>
      <w:ind w:left="2660" w:hanging="2660"/>
    </w:pPr>
  </w:style>
  <w:style w:type="paragraph" w:customStyle="1" w:styleId="Minister">
    <w:name w:val="Minister"/>
    <w:basedOn w:val="BillBasic"/>
    <w:rsid w:val="00CC7DC9"/>
    <w:pPr>
      <w:spacing w:before="640"/>
      <w:jc w:val="right"/>
    </w:pPr>
    <w:rPr>
      <w:caps/>
    </w:rPr>
  </w:style>
  <w:style w:type="paragraph" w:customStyle="1" w:styleId="Judges">
    <w:name w:val="Judges"/>
    <w:basedOn w:val="Minister"/>
    <w:rsid w:val="00CC7DC9"/>
    <w:pPr>
      <w:spacing w:before="180"/>
    </w:pPr>
  </w:style>
  <w:style w:type="paragraph" w:customStyle="1" w:styleId="LegHistNote">
    <w:name w:val="LegHistNote"/>
    <w:basedOn w:val="Actdetails"/>
    <w:rsid w:val="00CC7DC9"/>
    <w:pPr>
      <w:spacing w:before="60"/>
      <w:ind w:left="2700" w:right="-60" w:hanging="1300"/>
    </w:pPr>
    <w:rPr>
      <w:sz w:val="18"/>
    </w:rPr>
  </w:style>
  <w:style w:type="character" w:styleId="LineNumber">
    <w:name w:val="line number"/>
    <w:basedOn w:val="DefaultParagraphFont"/>
    <w:rsid w:val="00CC7DC9"/>
    <w:rPr>
      <w:rFonts w:ascii="Arial" w:hAnsi="Arial"/>
      <w:sz w:val="16"/>
    </w:rPr>
  </w:style>
  <w:style w:type="paragraph" w:customStyle="1" w:styleId="LongTitle">
    <w:name w:val="LongTitle"/>
    <w:basedOn w:val="BillBasic"/>
    <w:rsid w:val="00CC7DC9"/>
    <w:pPr>
      <w:spacing w:before="300"/>
    </w:pPr>
  </w:style>
  <w:style w:type="paragraph" w:customStyle="1" w:styleId="LongTitleSymb">
    <w:name w:val="LongTitleSymb"/>
    <w:basedOn w:val="LongTitle"/>
    <w:rsid w:val="00CC7DC9"/>
    <w:pPr>
      <w:ind w:hanging="480"/>
    </w:pPr>
  </w:style>
  <w:style w:type="paragraph" w:styleId="MacroText">
    <w:name w:val="macro"/>
    <w:semiHidden/>
    <w:rsid w:val="00CC7DC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CC7DC9"/>
    <w:pPr>
      <w:spacing w:before="240"/>
    </w:pPr>
  </w:style>
  <w:style w:type="paragraph" w:customStyle="1" w:styleId="MinisterWord">
    <w:name w:val="MinisterWord"/>
    <w:basedOn w:val="Normal"/>
    <w:rsid w:val="00CC7DC9"/>
    <w:pPr>
      <w:spacing w:before="60"/>
      <w:jc w:val="right"/>
    </w:pPr>
  </w:style>
  <w:style w:type="paragraph" w:customStyle="1" w:styleId="ModaNote">
    <w:name w:val="Mod aNote"/>
    <w:basedOn w:val="aNoteSymb"/>
    <w:rsid w:val="00CC7DC9"/>
    <w:pPr>
      <w:tabs>
        <w:tab w:val="left" w:pos="2600"/>
      </w:tabs>
      <w:ind w:left="2600"/>
    </w:pPr>
  </w:style>
  <w:style w:type="paragraph" w:customStyle="1" w:styleId="ModH1Chapter">
    <w:name w:val="Mod H1 Chapter"/>
    <w:basedOn w:val="IH1ChapSymb"/>
    <w:rsid w:val="00CC7DC9"/>
    <w:pPr>
      <w:tabs>
        <w:tab w:val="clear" w:pos="2600"/>
        <w:tab w:val="left" w:pos="3300"/>
      </w:tabs>
      <w:ind w:left="3300"/>
    </w:pPr>
  </w:style>
  <w:style w:type="paragraph" w:customStyle="1" w:styleId="ModH2Part">
    <w:name w:val="Mod H2 Part"/>
    <w:basedOn w:val="IH2PartSymb"/>
    <w:rsid w:val="00CC7DC9"/>
    <w:pPr>
      <w:tabs>
        <w:tab w:val="clear" w:pos="2600"/>
        <w:tab w:val="left" w:pos="3300"/>
      </w:tabs>
      <w:ind w:left="3300"/>
    </w:pPr>
  </w:style>
  <w:style w:type="paragraph" w:customStyle="1" w:styleId="ModH3Div">
    <w:name w:val="Mod H3 Div"/>
    <w:basedOn w:val="IH3DivSymb"/>
    <w:rsid w:val="00CC7DC9"/>
    <w:pPr>
      <w:tabs>
        <w:tab w:val="clear" w:pos="2600"/>
        <w:tab w:val="left" w:pos="3300"/>
      </w:tabs>
      <w:ind w:left="3300"/>
    </w:pPr>
  </w:style>
  <w:style w:type="paragraph" w:customStyle="1" w:styleId="ModH4SubDiv">
    <w:name w:val="Mod H4 SubDiv"/>
    <w:basedOn w:val="IH4SubDivSymb"/>
    <w:rsid w:val="00CC7DC9"/>
    <w:pPr>
      <w:tabs>
        <w:tab w:val="clear" w:pos="2600"/>
        <w:tab w:val="left" w:pos="3300"/>
      </w:tabs>
      <w:ind w:left="3300"/>
    </w:pPr>
  </w:style>
  <w:style w:type="paragraph" w:customStyle="1" w:styleId="ModH5Sec">
    <w:name w:val="Mod H5 Sec"/>
    <w:basedOn w:val="IH5SecSymb"/>
    <w:rsid w:val="00CC7DC9"/>
    <w:pPr>
      <w:tabs>
        <w:tab w:val="clear" w:pos="1100"/>
        <w:tab w:val="left" w:pos="1800"/>
      </w:tabs>
      <w:ind w:left="2200"/>
    </w:pPr>
  </w:style>
  <w:style w:type="paragraph" w:customStyle="1" w:styleId="Modmain">
    <w:name w:val="Mod main"/>
    <w:basedOn w:val="Amain"/>
    <w:rsid w:val="00CC7DC9"/>
    <w:pPr>
      <w:tabs>
        <w:tab w:val="clear" w:pos="900"/>
        <w:tab w:val="clear" w:pos="1100"/>
        <w:tab w:val="right" w:pos="1600"/>
        <w:tab w:val="left" w:pos="1800"/>
      </w:tabs>
      <w:ind w:left="2200"/>
    </w:pPr>
  </w:style>
  <w:style w:type="paragraph" w:customStyle="1" w:styleId="Modmainreturn">
    <w:name w:val="Mod main return"/>
    <w:basedOn w:val="AmainreturnSymb"/>
    <w:rsid w:val="00CC7DC9"/>
    <w:pPr>
      <w:ind w:left="1800"/>
    </w:pPr>
  </w:style>
  <w:style w:type="paragraph" w:customStyle="1" w:styleId="ModNote">
    <w:name w:val="Mod Note"/>
    <w:basedOn w:val="aNoteSymb"/>
    <w:rsid w:val="00CC7DC9"/>
    <w:pPr>
      <w:tabs>
        <w:tab w:val="left" w:pos="2600"/>
      </w:tabs>
      <w:ind w:left="2600"/>
    </w:pPr>
  </w:style>
  <w:style w:type="paragraph" w:customStyle="1" w:styleId="Modpara">
    <w:name w:val="Mod para"/>
    <w:basedOn w:val="BillBasic"/>
    <w:rsid w:val="00CC7DC9"/>
    <w:pPr>
      <w:tabs>
        <w:tab w:val="right" w:pos="2100"/>
        <w:tab w:val="left" w:pos="2300"/>
      </w:tabs>
      <w:ind w:left="2700" w:hanging="1600"/>
      <w:outlineLvl w:val="6"/>
    </w:pPr>
  </w:style>
  <w:style w:type="paragraph" w:customStyle="1" w:styleId="Modparareturn">
    <w:name w:val="Mod para return"/>
    <w:basedOn w:val="AparareturnSymb"/>
    <w:rsid w:val="00CC7DC9"/>
    <w:pPr>
      <w:ind w:left="2300"/>
    </w:pPr>
  </w:style>
  <w:style w:type="paragraph" w:customStyle="1" w:styleId="ref">
    <w:name w:val="ref"/>
    <w:basedOn w:val="BillBasic"/>
    <w:next w:val="Normal"/>
    <w:rsid w:val="00CC7DC9"/>
    <w:pPr>
      <w:spacing w:before="60"/>
    </w:pPr>
    <w:rPr>
      <w:sz w:val="18"/>
    </w:rPr>
  </w:style>
  <w:style w:type="paragraph" w:customStyle="1" w:styleId="Modref">
    <w:name w:val="Mod ref"/>
    <w:basedOn w:val="refSymb"/>
    <w:rsid w:val="00CC7DC9"/>
    <w:pPr>
      <w:ind w:left="1100"/>
    </w:pPr>
  </w:style>
  <w:style w:type="paragraph" w:customStyle="1" w:styleId="Modsubpara">
    <w:name w:val="Mod subpara"/>
    <w:basedOn w:val="Asubpara"/>
    <w:rsid w:val="00CC7DC9"/>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CC7DC9"/>
    <w:pPr>
      <w:ind w:left="3040"/>
    </w:pPr>
  </w:style>
  <w:style w:type="paragraph" w:customStyle="1" w:styleId="Modsubsubpara">
    <w:name w:val="Mod subsubpara"/>
    <w:basedOn w:val="AsubsubparaSymb"/>
    <w:rsid w:val="00CC7DC9"/>
    <w:pPr>
      <w:tabs>
        <w:tab w:val="clear" w:pos="2400"/>
        <w:tab w:val="clear" w:pos="2600"/>
        <w:tab w:val="right" w:pos="3160"/>
        <w:tab w:val="left" w:pos="3360"/>
      </w:tabs>
      <w:ind w:left="3760" w:hanging="2660"/>
    </w:pPr>
  </w:style>
  <w:style w:type="paragraph" w:customStyle="1" w:styleId="N-14pt">
    <w:name w:val="N-14pt"/>
    <w:basedOn w:val="BillBasic"/>
    <w:rsid w:val="00CC7DC9"/>
    <w:pPr>
      <w:spacing w:before="0"/>
    </w:pPr>
    <w:rPr>
      <w:b/>
      <w:sz w:val="28"/>
    </w:rPr>
  </w:style>
  <w:style w:type="paragraph" w:customStyle="1" w:styleId="N-16pt">
    <w:name w:val="N-16pt"/>
    <w:basedOn w:val="BillBasic"/>
    <w:rsid w:val="00CC7DC9"/>
    <w:pPr>
      <w:spacing w:before="800"/>
    </w:pPr>
    <w:rPr>
      <w:b/>
      <w:sz w:val="32"/>
    </w:rPr>
  </w:style>
  <w:style w:type="paragraph" w:customStyle="1" w:styleId="NewAct">
    <w:name w:val="New Act"/>
    <w:basedOn w:val="Normal"/>
    <w:next w:val="Actdetails"/>
    <w:rsid w:val="00DA5E8D"/>
    <w:pPr>
      <w:keepNext/>
      <w:spacing w:before="180"/>
      <w:ind w:left="1100"/>
    </w:pPr>
    <w:rPr>
      <w:rFonts w:ascii="Arial" w:hAnsi="Arial"/>
      <w:b/>
      <w:sz w:val="20"/>
    </w:rPr>
  </w:style>
  <w:style w:type="paragraph" w:customStyle="1" w:styleId="NewReg">
    <w:name w:val="New Reg"/>
    <w:basedOn w:val="NewAct"/>
    <w:next w:val="Actdetails"/>
    <w:rsid w:val="00CC7DC9"/>
  </w:style>
  <w:style w:type="paragraph" w:customStyle="1" w:styleId="N-line1">
    <w:name w:val="N-line1"/>
    <w:basedOn w:val="BillBasic"/>
    <w:rsid w:val="00CC7DC9"/>
    <w:pPr>
      <w:pBdr>
        <w:bottom w:val="single" w:sz="4" w:space="0" w:color="auto"/>
      </w:pBdr>
      <w:spacing w:before="100"/>
      <w:ind w:left="2980" w:right="3020"/>
      <w:jc w:val="center"/>
    </w:pPr>
  </w:style>
  <w:style w:type="paragraph" w:customStyle="1" w:styleId="N-line2">
    <w:name w:val="N-line2"/>
    <w:basedOn w:val="Normal"/>
    <w:rsid w:val="00CC7DC9"/>
    <w:pPr>
      <w:pBdr>
        <w:bottom w:val="single" w:sz="8" w:space="0" w:color="auto"/>
      </w:pBdr>
    </w:pPr>
  </w:style>
  <w:style w:type="paragraph" w:customStyle="1" w:styleId="Norm-5pt">
    <w:name w:val="Norm-5pt"/>
    <w:basedOn w:val="Normal"/>
    <w:rsid w:val="00CC7DC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CC7DC9"/>
    <w:pPr>
      <w:spacing w:before="360"/>
      <w:jc w:val="right"/>
    </w:pPr>
    <w:rPr>
      <w:i/>
    </w:rPr>
  </w:style>
  <w:style w:type="character" w:styleId="PageNumber">
    <w:name w:val="page number"/>
    <w:basedOn w:val="DefaultParagraphFont"/>
    <w:rsid w:val="00CC7DC9"/>
  </w:style>
  <w:style w:type="paragraph" w:customStyle="1" w:styleId="PageBreak">
    <w:name w:val="PageBreak"/>
    <w:basedOn w:val="Normal"/>
    <w:rsid w:val="00CC7DC9"/>
    <w:rPr>
      <w:sz w:val="4"/>
    </w:rPr>
  </w:style>
  <w:style w:type="paragraph" w:customStyle="1" w:styleId="Penalty">
    <w:name w:val="Penalty"/>
    <w:basedOn w:val="Amainreturn"/>
    <w:rsid w:val="00CC7DC9"/>
  </w:style>
  <w:style w:type="paragraph" w:customStyle="1" w:styleId="PenaltyHeading">
    <w:name w:val="PenaltyHeading"/>
    <w:basedOn w:val="Normal"/>
    <w:rsid w:val="00CC7DC9"/>
    <w:pPr>
      <w:tabs>
        <w:tab w:val="left" w:pos="1100"/>
      </w:tabs>
      <w:spacing w:before="120"/>
      <w:ind w:left="1100" w:hanging="1100"/>
    </w:pPr>
    <w:rPr>
      <w:rFonts w:ascii="Arial" w:hAnsi="Arial"/>
      <w:b/>
      <w:sz w:val="20"/>
    </w:rPr>
  </w:style>
  <w:style w:type="paragraph" w:customStyle="1" w:styleId="PenaltyPara">
    <w:name w:val="PenaltyPara"/>
    <w:basedOn w:val="Normal"/>
    <w:rsid w:val="00CC7DC9"/>
    <w:pPr>
      <w:tabs>
        <w:tab w:val="right" w:pos="1360"/>
      </w:tabs>
      <w:spacing w:before="60"/>
      <w:ind w:left="1600" w:hanging="1600"/>
      <w:jc w:val="both"/>
    </w:pPr>
  </w:style>
  <w:style w:type="paragraph" w:styleId="PlainText">
    <w:name w:val="Plain Text"/>
    <w:basedOn w:val="Normal"/>
    <w:rsid w:val="00CC7DC9"/>
    <w:rPr>
      <w:rFonts w:ascii="Courier New" w:hAnsi="Courier New"/>
      <w:sz w:val="20"/>
    </w:rPr>
  </w:style>
  <w:style w:type="paragraph" w:customStyle="1" w:styleId="RenumProvEntries">
    <w:name w:val="RenumProvEntries"/>
    <w:basedOn w:val="Normal"/>
    <w:rsid w:val="00CC7DC9"/>
    <w:pPr>
      <w:spacing w:before="60"/>
    </w:pPr>
    <w:rPr>
      <w:rFonts w:ascii="Arial" w:hAnsi="Arial"/>
      <w:sz w:val="20"/>
    </w:rPr>
  </w:style>
  <w:style w:type="paragraph" w:customStyle="1" w:styleId="RenumProvHdg">
    <w:name w:val="RenumProvHdg"/>
    <w:basedOn w:val="Normal"/>
    <w:rsid w:val="00CC7DC9"/>
    <w:rPr>
      <w:rFonts w:ascii="Arial" w:hAnsi="Arial"/>
      <w:b/>
      <w:sz w:val="22"/>
    </w:rPr>
  </w:style>
  <w:style w:type="paragraph" w:customStyle="1" w:styleId="RenumProvHeader">
    <w:name w:val="RenumProvHeader"/>
    <w:basedOn w:val="Normal"/>
    <w:rsid w:val="00CC7DC9"/>
    <w:rPr>
      <w:rFonts w:ascii="Arial" w:hAnsi="Arial"/>
      <w:b/>
      <w:sz w:val="22"/>
    </w:rPr>
  </w:style>
  <w:style w:type="paragraph" w:customStyle="1" w:styleId="RenumProvSubsectEntries">
    <w:name w:val="RenumProvSubsectEntries"/>
    <w:basedOn w:val="RenumProvEntries"/>
    <w:rsid w:val="00CC7DC9"/>
    <w:pPr>
      <w:ind w:left="252"/>
    </w:pPr>
  </w:style>
  <w:style w:type="paragraph" w:customStyle="1" w:styleId="RenumTableHdg">
    <w:name w:val="RenumTableHdg"/>
    <w:basedOn w:val="Normal"/>
    <w:rsid w:val="00CC7DC9"/>
    <w:pPr>
      <w:spacing w:before="120"/>
    </w:pPr>
    <w:rPr>
      <w:rFonts w:ascii="Arial" w:hAnsi="Arial"/>
      <w:b/>
      <w:sz w:val="20"/>
    </w:rPr>
  </w:style>
  <w:style w:type="paragraph" w:customStyle="1" w:styleId="SchclauseheadingSymb">
    <w:name w:val="Sch clause heading Symb"/>
    <w:basedOn w:val="Schclauseheading"/>
    <w:rsid w:val="00CC7DC9"/>
    <w:pPr>
      <w:tabs>
        <w:tab w:val="left" w:pos="0"/>
      </w:tabs>
      <w:ind w:left="980" w:hanging="1460"/>
    </w:pPr>
  </w:style>
  <w:style w:type="paragraph" w:customStyle="1" w:styleId="SchSubClause">
    <w:name w:val="Sch SubClause"/>
    <w:basedOn w:val="Schclauseheading"/>
    <w:rsid w:val="00CC7DC9"/>
    <w:rPr>
      <w:b w:val="0"/>
    </w:rPr>
  </w:style>
  <w:style w:type="paragraph" w:customStyle="1" w:styleId="Sched-Form">
    <w:name w:val="Sched-Form"/>
    <w:basedOn w:val="BillBasicHeading"/>
    <w:next w:val="Schclauseheading"/>
    <w:rsid w:val="00CC7DC9"/>
    <w:pPr>
      <w:tabs>
        <w:tab w:val="right" w:pos="7200"/>
      </w:tabs>
      <w:spacing w:before="240"/>
      <w:ind w:left="2600" w:hanging="2600"/>
      <w:outlineLvl w:val="2"/>
    </w:pPr>
    <w:rPr>
      <w:sz w:val="28"/>
    </w:rPr>
  </w:style>
  <w:style w:type="paragraph" w:customStyle="1" w:styleId="Sched-FormSymb">
    <w:name w:val="Sched-Form Symb"/>
    <w:basedOn w:val="Sched-Form"/>
    <w:rsid w:val="00CC7DC9"/>
    <w:pPr>
      <w:tabs>
        <w:tab w:val="left" w:pos="0"/>
      </w:tabs>
      <w:ind w:left="2480" w:hanging="2960"/>
    </w:pPr>
  </w:style>
  <w:style w:type="paragraph" w:customStyle="1" w:styleId="Sched-Form-18Space">
    <w:name w:val="Sched-Form-18Space"/>
    <w:basedOn w:val="Normal"/>
    <w:rsid w:val="00CC7DC9"/>
    <w:pPr>
      <w:spacing w:before="360" w:after="60"/>
    </w:pPr>
    <w:rPr>
      <w:sz w:val="22"/>
    </w:rPr>
  </w:style>
  <w:style w:type="paragraph" w:customStyle="1" w:styleId="Sched-heading">
    <w:name w:val="Sched-heading"/>
    <w:basedOn w:val="BillBasicHeading"/>
    <w:next w:val="refSymb"/>
    <w:rsid w:val="00CC7DC9"/>
    <w:pPr>
      <w:spacing w:before="380"/>
      <w:ind w:left="2600" w:hanging="2600"/>
      <w:outlineLvl w:val="0"/>
    </w:pPr>
    <w:rPr>
      <w:sz w:val="34"/>
    </w:rPr>
  </w:style>
  <w:style w:type="paragraph" w:customStyle="1" w:styleId="Sched-headingSymb">
    <w:name w:val="Sched-heading Symb"/>
    <w:basedOn w:val="Sched-heading"/>
    <w:rsid w:val="00CC7DC9"/>
    <w:pPr>
      <w:tabs>
        <w:tab w:val="left" w:pos="0"/>
      </w:tabs>
      <w:ind w:left="2480" w:hanging="2960"/>
    </w:pPr>
  </w:style>
  <w:style w:type="paragraph" w:customStyle="1" w:styleId="Sched-Part">
    <w:name w:val="Sched-Part"/>
    <w:basedOn w:val="BillBasicHeading"/>
    <w:next w:val="Sched-Form"/>
    <w:rsid w:val="00CC7DC9"/>
    <w:pPr>
      <w:spacing w:before="380"/>
      <w:ind w:left="2600" w:hanging="2600"/>
      <w:outlineLvl w:val="1"/>
    </w:pPr>
    <w:rPr>
      <w:sz w:val="32"/>
    </w:rPr>
  </w:style>
  <w:style w:type="paragraph" w:customStyle="1" w:styleId="Sched-PartSymb">
    <w:name w:val="Sched-Part Symb"/>
    <w:basedOn w:val="Sched-Part"/>
    <w:rsid w:val="00CC7DC9"/>
    <w:pPr>
      <w:tabs>
        <w:tab w:val="left" w:pos="0"/>
      </w:tabs>
      <w:ind w:left="2480" w:hanging="2960"/>
    </w:pPr>
  </w:style>
  <w:style w:type="paragraph" w:styleId="Signature">
    <w:name w:val="Signature"/>
    <w:basedOn w:val="Normal"/>
    <w:rsid w:val="00CC7DC9"/>
    <w:pPr>
      <w:ind w:left="4252"/>
    </w:pPr>
  </w:style>
  <w:style w:type="paragraph" w:customStyle="1" w:styleId="Status">
    <w:name w:val="Status"/>
    <w:basedOn w:val="Normal"/>
    <w:rsid w:val="00CC7DC9"/>
    <w:pPr>
      <w:spacing w:before="280"/>
      <w:jc w:val="center"/>
    </w:pPr>
    <w:rPr>
      <w:rFonts w:ascii="Arial" w:hAnsi="Arial"/>
      <w:sz w:val="14"/>
    </w:rPr>
  </w:style>
  <w:style w:type="paragraph" w:styleId="Subtitle">
    <w:name w:val="Subtitle"/>
    <w:basedOn w:val="Normal"/>
    <w:qFormat/>
    <w:rsid w:val="00CC7DC9"/>
    <w:pPr>
      <w:spacing w:after="60"/>
      <w:jc w:val="center"/>
      <w:outlineLvl w:val="1"/>
    </w:pPr>
    <w:rPr>
      <w:rFonts w:ascii="Arial" w:hAnsi="Arial"/>
    </w:rPr>
  </w:style>
  <w:style w:type="paragraph" w:customStyle="1" w:styleId="tablepara">
    <w:name w:val="table para"/>
    <w:basedOn w:val="Normal"/>
    <w:rsid w:val="00CC7DC9"/>
    <w:pPr>
      <w:tabs>
        <w:tab w:val="right" w:pos="800"/>
        <w:tab w:val="left" w:pos="1100"/>
      </w:tabs>
      <w:spacing w:before="80" w:after="60"/>
      <w:ind w:left="1100" w:hanging="1100"/>
    </w:pPr>
  </w:style>
  <w:style w:type="paragraph" w:customStyle="1" w:styleId="tablesubpara">
    <w:name w:val="table subpara"/>
    <w:basedOn w:val="Normal"/>
    <w:rsid w:val="00CC7DC9"/>
    <w:pPr>
      <w:tabs>
        <w:tab w:val="right" w:pos="1500"/>
        <w:tab w:val="left" w:pos="1800"/>
      </w:tabs>
      <w:spacing w:before="80" w:after="60"/>
      <w:ind w:left="1800" w:hanging="1800"/>
    </w:pPr>
  </w:style>
  <w:style w:type="paragraph" w:customStyle="1" w:styleId="TableColHd">
    <w:name w:val="TableColHd"/>
    <w:basedOn w:val="Normal"/>
    <w:rsid w:val="00CC7DC9"/>
    <w:pPr>
      <w:keepNext/>
      <w:spacing w:after="60"/>
    </w:pPr>
    <w:rPr>
      <w:rFonts w:ascii="Arial" w:hAnsi="Arial"/>
      <w:b/>
      <w:sz w:val="18"/>
    </w:rPr>
  </w:style>
  <w:style w:type="paragraph" w:customStyle="1" w:styleId="TableHd">
    <w:name w:val="TableHd"/>
    <w:basedOn w:val="Normal"/>
    <w:rsid w:val="00CC7DC9"/>
    <w:pPr>
      <w:keepNext/>
      <w:spacing w:before="300"/>
      <w:ind w:left="1200" w:hanging="1200"/>
    </w:pPr>
    <w:rPr>
      <w:rFonts w:ascii="Arial" w:hAnsi="Arial"/>
      <w:b/>
      <w:sz w:val="20"/>
    </w:rPr>
  </w:style>
  <w:style w:type="paragraph" w:customStyle="1" w:styleId="TableText">
    <w:name w:val="TableText"/>
    <w:basedOn w:val="Normal"/>
    <w:rsid w:val="00CC7DC9"/>
    <w:pPr>
      <w:spacing w:before="60" w:after="60"/>
    </w:pPr>
  </w:style>
  <w:style w:type="paragraph" w:customStyle="1" w:styleId="TLegEntries">
    <w:name w:val="TLegEntries"/>
    <w:basedOn w:val="Normal"/>
    <w:rsid w:val="00CC7DC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C7DC9"/>
    <w:pPr>
      <w:ind w:firstLine="0"/>
    </w:pPr>
    <w:rPr>
      <w:b/>
    </w:rPr>
  </w:style>
  <w:style w:type="paragraph" w:styleId="TOC3">
    <w:name w:val="toc 3"/>
    <w:basedOn w:val="Normal"/>
    <w:next w:val="Normal"/>
    <w:autoRedefine/>
    <w:uiPriority w:val="39"/>
    <w:rsid w:val="00CC7DC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C7DC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C7DC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C7DC9"/>
  </w:style>
  <w:style w:type="paragraph" w:styleId="TOC7">
    <w:name w:val="toc 7"/>
    <w:basedOn w:val="TOC2"/>
    <w:next w:val="Normal"/>
    <w:autoRedefine/>
    <w:uiPriority w:val="39"/>
    <w:rsid w:val="00CC7DC9"/>
    <w:pPr>
      <w:keepNext w:val="0"/>
      <w:spacing w:before="120"/>
    </w:pPr>
    <w:rPr>
      <w:sz w:val="20"/>
    </w:rPr>
  </w:style>
  <w:style w:type="paragraph" w:styleId="TOC8">
    <w:name w:val="toc 8"/>
    <w:basedOn w:val="TOC3"/>
    <w:next w:val="Normal"/>
    <w:autoRedefine/>
    <w:uiPriority w:val="39"/>
    <w:rsid w:val="00CC7DC9"/>
    <w:pPr>
      <w:keepNext w:val="0"/>
      <w:spacing w:before="120"/>
    </w:pPr>
  </w:style>
  <w:style w:type="paragraph" w:styleId="TOC9">
    <w:name w:val="toc 9"/>
    <w:basedOn w:val="Normal"/>
    <w:next w:val="Normal"/>
    <w:autoRedefine/>
    <w:uiPriority w:val="39"/>
    <w:rsid w:val="00CC7DC9"/>
    <w:pPr>
      <w:ind w:left="1920" w:right="600"/>
    </w:pPr>
  </w:style>
  <w:style w:type="paragraph" w:customStyle="1" w:styleId="EndNoteTextPub">
    <w:name w:val="EndNoteTextPub"/>
    <w:basedOn w:val="Normal"/>
    <w:rsid w:val="00CC7DC9"/>
    <w:pPr>
      <w:spacing w:before="60"/>
      <w:ind w:left="1100"/>
      <w:jc w:val="both"/>
    </w:pPr>
    <w:rPr>
      <w:sz w:val="20"/>
    </w:rPr>
  </w:style>
  <w:style w:type="paragraph" w:customStyle="1" w:styleId="aExamHdgss">
    <w:name w:val="aExamHdgss"/>
    <w:basedOn w:val="BillBasicHeading"/>
    <w:next w:val="Normal"/>
    <w:rsid w:val="00CC7DC9"/>
    <w:pPr>
      <w:tabs>
        <w:tab w:val="clear" w:pos="2600"/>
      </w:tabs>
      <w:ind w:left="1100"/>
    </w:pPr>
    <w:rPr>
      <w:sz w:val="18"/>
    </w:rPr>
  </w:style>
  <w:style w:type="paragraph" w:customStyle="1" w:styleId="aExamss">
    <w:name w:val="aExamss"/>
    <w:basedOn w:val="aNoteSymb"/>
    <w:rsid w:val="00CC7DC9"/>
    <w:pPr>
      <w:spacing w:before="60"/>
      <w:ind w:left="1100" w:firstLine="0"/>
    </w:pPr>
  </w:style>
  <w:style w:type="paragraph" w:customStyle="1" w:styleId="aExamINumss">
    <w:name w:val="aExamINumss"/>
    <w:basedOn w:val="aExamss"/>
    <w:rsid w:val="00CC7DC9"/>
    <w:pPr>
      <w:tabs>
        <w:tab w:val="left" w:pos="1500"/>
      </w:tabs>
      <w:ind w:left="1500" w:hanging="400"/>
    </w:pPr>
  </w:style>
  <w:style w:type="paragraph" w:customStyle="1" w:styleId="aExamNumTextss">
    <w:name w:val="aExamNumTextss"/>
    <w:basedOn w:val="aExamss"/>
    <w:rsid w:val="00CC7DC9"/>
    <w:pPr>
      <w:ind w:left="1500"/>
    </w:pPr>
  </w:style>
  <w:style w:type="paragraph" w:customStyle="1" w:styleId="AExamIPara">
    <w:name w:val="AExamIPara"/>
    <w:basedOn w:val="aExam"/>
    <w:rsid w:val="00CC7DC9"/>
    <w:pPr>
      <w:tabs>
        <w:tab w:val="right" w:pos="1720"/>
        <w:tab w:val="left" w:pos="2000"/>
      </w:tabs>
      <w:ind w:left="2000" w:hanging="900"/>
    </w:pPr>
  </w:style>
  <w:style w:type="paragraph" w:customStyle="1" w:styleId="aNoteTextss">
    <w:name w:val="aNoteTextss"/>
    <w:basedOn w:val="Normal"/>
    <w:rsid w:val="00CC7DC9"/>
    <w:pPr>
      <w:spacing w:before="60"/>
      <w:ind w:left="1900"/>
      <w:jc w:val="both"/>
    </w:pPr>
    <w:rPr>
      <w:sz w:val="20"/>
    </w:rPr>
  </w:style>
  <w:style w:type="paragraph" w:customStyle="1" w:styleId="aNoteParass">
    <w:name w:val="aNoteParass"/>
    <w:basedOn w:val="Normal"/>
    <w:rsid w:val="00CC7DC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C7DC9"/>
    <w:pPr>
      <w:ind w:left="1600"/>
    </w:pPr>
  </w:style>
  <w:style w:type="paragraph" w:customStyle="1" w:styleId="aExampar">
    <w:name w:val="aExampar"/>
    <w:basedOn w:val="aExamss"/>
    <w:rsid w:val="00CC7DC9"/>
    <w:pPr>
      <w:ind w:left="1600"/>
    </w:pPr>
  </w:style>
  <w:style w:type="paragraph" w:customStyle="1" w:styleId="aNotepar">
    <w:name w:val="aNotepar"/>
    <w:basedOn w:val="BillBasic"/>
    <w:next w:val="Normal"/>
    <w:rsid w:val="00CC7DC9"/>
    <w:pPr>
      <w:ind w:left="2400" w:hanging="800"/>
    </w:pPr>
    <w:rPr>
      <w:sz w:val="20"/>
    </w:rPr>
  </w:style>
  <w:style w:type="paragraph" w:customStyle="1" w:styleId="aNoteTextpar">
    <w:name w:val="aNoteTextpar"/>
    <w:basedOn w:val="aNotepar"/>
    <w:rsid w:val="00CC7DC9"/>
    <w:pPr>
      <w:spacing w:before="60"/>
      <w:ind w:firstLine="0"/>
    </w:pPr>
  </w:style>
  <w:style w:type="paragraph" w:customStyle="1" w:styleId="aNoteParapar">
    <w:name w:val="aNoteParapar"/>
    <w:basedOn w:val="aNotepar"/>
    <w:rsid w:val="00CC7DC9"/>
    <w:pPr>
      <w:tabs>
        <w:tab w:val="right" w:pos="2640"/>
      </w:tabs>
      <w:spacing w:before="60"/>
      <w:ind w:left="2920" w:hanging="1320"/>
    </w:pPr>
  </w:style>
  <w:style w:type="paragraph" w:customStyle="1" w:styleId="aExamHdgsubpar">
    <w:name w:val="aExamHdgsubpar"/>
    <w:basedOn w:val="aExamHdgss"/>
    <w:next w:val="Normal"/>
    <w:rsid w:val="00CC7DC9"/>
    <w:pPr>
      <w:ind w:left="2140"/>
    </w:pPr>
  </w:style>
  <w:style w:type="paragraph" w:customStyle="1" w:styleId="aExamsubpar">
    <w:name w:val="aExamsubpar"/>
    <w:basedOn w:val="aExamss"/>
    <w:rsid w:val="00CC7DC9"/>
    <w:pPr>
      <w:ind w:left="2140"/>
    </w:pPr>
  </w:style>
  <w:style w:type="paragraph" w:customStyle="1" w:styleId="aNotesubpar">
    <w:name w:val="aNotesubpar"/>
    <w:basedOn w:val="BillBasic"/>
    <w:next w:val="Normal"/>
    <w:rsid w:val="00CC7DC9"/>
    <w:pPr>
      <w:ind w:left="2940" w:hanging="800"/>
    </w:pPr>
    <w:rPr>
      <w:sz w:val="20"/>
    </w:rPr>
  </w:style>
  <w:style w:type="paragraph" w:customStyle="1" w:styleId="aNoteTextsubpar">
    <w:name w:val="aNoteTextsubpar"/>
    <w:basedOn w:val="aNotesubpar"/>
    <w:rsid w:val="00CC7DC9"/>
    <w:pPr>
      <w:spacing w:before="60"/>
      <w:ind w:firstLine="0"/>
    </w:pPr>
  </w:style>
  <w:style w:type="paragraph" w:customStyle="1" w:styleId="aExamBulletss">
    <w:name w:val="aExamBulletss"/>
    <w:basedOn w:val="aExamss"/>
    <w:rsid w:val="00CC7DC9"/>
    <w:pPr>
      <w:ind w:left="1500" w:hanging="400"/>
    </w:pPr>
  </w:style>
  <w:style w:type="paragraph" w:customStyle="1" w:styleId="aNoteBulletss">
    <w:name w:val="aNoteBulletss"/>
    <w:basedOn w:val="Normal"/>
    <w:rsid w:val="00CC7DC9"/>
    <w:pPr>
      <w:spacing w:before="60"/>
      <w:ind w:left="2300" w:hanging="400"/>
      <w:jc w:val="both"/>
    </w:pPr>
    <w:rPr>
      <w:sz w:val="20"/>
    </w:rPr>
  </w:style>
  <w:style w:type="paragraph" w:customStyle="1" w:styleId="aExamBulletpar">
    <w:name w:val="aExamBulletpar"/>
    <w:basedOn w:val="aExampar"/>
    <w:rsid w:val="00CC7DC9"/>
    <w:pPr>
      <w:ind w:left="2000" w:hanging="400"/>
    </w:pPr>
  </w:style>
  <w:style w:type="paragraph" w:customStyle="1" w:styleId="aNoteBulletpar">
    <w:name w:val="aNoteBulletpar"/>
    <w:basedOn w:val="aNotepar"/>
    <w:rsid w:val="00CC7DC9"/>
    <w:pPr>
      <w:spacing w:before="60"/>
      <w:ind w:left="2800" w:hanging="400"/>
    </w:pPr>
  </w:style>
  <w:style w:type="paragraph" w:customStyle="1" w:styleId="aExplanHeading">
    <w:name w:val="aExplanHeading"/>
    <w:basedOn w:val="BillBasicHeading"/>
    <w:next w:val="Normal"/>
    <w:rsid w:val="00CC7DC9"/>
    <w:rPr>
      <w:rFonts w:ascii="Arial (W1)" w:hAnsi="Arial (W1)"/>
      <w:sz w:val="18"/>
    </w:rPr>
  </w:style>
  <w:style w:type="paragraph" w:customStyle="1" w:styleId="EndNoteHeading">
    <w:name w:val="EndNoteHeading"/>
    <w:basedOn w:val="BillBasicHeading"/>
    <w:rsid w:val="00CC7DC9"/>
    <w:pPr>
      <w:tabs>
        <w:tab w:val="left" w:pos="700"/>
      </w:tabs>
      <w:spacing w:before="160"/>
      <w:ind w:left="700" w:hanging="700"/>
    </w:pPr>
    <w:rPr>
      <w:rFonts w:ascii="Arial (W1)" w:hAnsi="Arial (W1)"/>
    </w:rPr>
  </w:style>
  <w:style w:type="paragraph" w:customStyle="1" w:styleId="aExplanBullet">
    <w:name w:val="aExplanBullet"/>
    <w:basedOn w:val="Normal"/>
    <w:rsid w:val="00CC7DC9"/>
    <w:pPr>
      <w:spacing w:before="140"/>
      <w:ind w:left="400" w:hanging="400"/>
      <w:jc w:val="both"/>
    </w:pPr>
    <w:rPr>
      <w:snapToGrid w:val="0"/>
      <w:sz w:val="20"/>
    </w:rPr>
  </w:style>
  <w:style w:type="paragraph" w:customStyle="1" w:styleId="SchAmain">
    <w:name w:val="Sch A main"/>
    <w:basedOn w:val="Amain"/>
    <w:rsid w:val="00CC7DC9"/>
  </w:style>
  <w:style w:type="paragraph" w:customStyle="1" w:styleId="SchApara">
    <w:name w:val="Sch A para"/>
    <w:basedOn w:val="Apara"/>
    <w:rsid w:val="00CC7DC9"/>
  </w:style>
  <w:style w:type="paragraph" w:customStyle="1" w:styleId="SchAsubpara">
    <w:name w:val="Sch A subpara"/>
    <w:basedOn w:val="Asubpara"/>
    <w:rsid w:val="00CC7DC9"/>
  </w:style>
  <w:style w:type="paragraph" w:customStyle="1" w:styleId="SchAsubsubpara">
    <w:name w:val="Sch A subsubpara"/>
    <w:basedOn w:val="Asubsubpara"/>
    <w:rsid w:val="00CC7DC9"/>
  </w:style>
  <w:style w:type="paragraph" w:customStyle="1" w:styleId="TOCOL1">
    <w:name w:val="TOCOL 1"/>
    <w:basedOn w:val="TOC1"/>
    <w:rsid w:val="00CC7DC9"/>
  </w:style>
  <w:style w:type="paragraph" w:customStyle="1" w:styleId="TOCOL2">
    <w:name w:val="TOCOL 2"/>
    <w:basedOn w:val="TOC2"/>
    <w:rsid w:val="00CC7DC9"/>
    <w:pPr>
      <w:keepNext w:val="0"/>
    </w:pPr>
  </w:style>
  <w:style w:type="paragraph" w:customStyle="1" w:styleId="TOCOL3">
    <w:name w:val="TOCOL 3"/>
    <w:basedOn w:val="TOC3"/>
    <w:rsid w:val="00CC7DC9"/>
    <w:pPr>
      <w:keepNext w:val="0"/>
    </w:pPr>
  </w:style>
  <w:style w:type="paragraph" w:customStyle="1" w:styleId="TOCOL4">
    <w:name w:val="TOCOL 4"/>
    <w:basedOn w:val="TOC4"/>
    <w:rsid w:val="00CC7DC9"/>
    <w:pPr>
      <w:keepNext w:val="0"/>
    </w:pPr>
  </w:style>
  <w:style w:type="paragraph" w:customStyle="1" w:styleId="TOCOL5">
    <w:name w:val="TOCOL 5"/>
    <w:basedOn w:val="TOC5"/>
    <w:rsid w:val="00CC7DC9"/>
    <w:pPr>
      <w:tabs>
        <w:tab w:val="left" w:pos="400"/>
      </w:tabs>
    </w:pPr>
  </w:style>
  <w:style w:type="paragraph" w:customStyle="1" w:styleId="TOCOL6">
    <w:name w:val="TOCOL 6"/>
    <w:basedOn w:val="TOC6"/>
    <w:rsid w:val="00CC7DC9"/>
    <w:pPr>
      <w:keepNext w:val="0"/>
    </w:pPr>
  </w:style>
  <w:style w:type="paragraph" w:customStyle="1" w:styleId="TOCOL7">
    <w:name w:val="TOCOL 7"/>
    <w:basedOn w:val="TOC7"/>
    <w:rsid w:val="00CC7DC9"/>
  </w:style>
  <w:style w:type="paragraph" w:customStyle="1" w:styleId="TOCOL8">
    <w:name w:val="TOCOL 8"/>
    <w:basedOn w:val="TOC8"/>
    <w:rsid w:val="00CC7DC9"/>
  </w:style>
  <w:style w:type="paragraph" w:customStyle="1" w:styleId="TOCOL9">
    <w:name w:val="TOCOL 9"/>
    <w:basedOn w:val="TOC9"/>
    <w:rsid w:val="00CC7DC9"/>
    <w:pPr>
      <w:ind w:right="0"/>
    </w:pPr>
  </w:style>
  <w:style w:type="paragraph" w:customStyle="1" w:styleId="TOC10">
    <w:name w:val="TOC 10"/>
    <w:basedOn w:val="TOC5"/>
    <w:rsid w:val="00CC7DC9"/>
    <w:rPr>
      <w:szCs w:val="24"/>
    </w:rPr>
  </w:style>
  <w:style w:type="character" w:customStyle="1" w:styleId="charNotBold">
    <w:name w:val="charNotBold"/>
    <w:basedOn w:val="DefaultParagraphFont"/>
    <w:rsid w:val="00CC7DC9"/>
    <w:rPr>
      <w:rFonts w:ascii="Arial" w:hAnsi="Arial"/>
      <w:sz w:val="20"/>
    </w:rPr>
  </w:style>
  <w:style w:type="paragraph" w:customStyle="1" w:styleId="Billname1">
    <w:name w:val="Billname1"/>
    <w:basedOn w:val="Normal"/>
    <w:rsid w:val="00CC7DC9"/>
    <w:pPr>
      <w:tabs>
        <w:tab w:val="left" w:pos="2400"/>
      </w:tabs>
      <w:spacing w:before="1220"/>
    </w:pPr>
    <w:rPr>
      <w:rFonts w:ascii="Arial" w:hAnsi="Arial"/>
      <w:b/>
      <w:sz w:val="40"/>
    </w:rPr>
  </w:style>
  <w:style w:type="paragraph" w:customStyle="1" w:styleId="TablePara10">
    <w:name w:val="TablePara10"/>
    <w:basedOn w:val="tablepara"/>
    <w:rsid w:val="00CC7DC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C7DC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C7DC9"/>
    <w:rPr>
      <w:sz w:val="20"/>
    </w:rPr>
  </w:style>
  <w:style w:type="paragraph" w:customStyle="1" w:styleId="aExamINumpar">
    <w:name w:val="aExamINumpar"/>
    <w:basedOn w:val="aExampar"/>
    <w:rsid w:val="00CC7DC9"/>
    <w:pPr>
      <w:tabs>
        <w:tab w:val="left" w:pos="2000"/>
      </w:tabs>
      <w:ind w:left="2000" w:hanging="400"/>
    </w:pPr>
  </w:style>
  <w:style w:type="character" w:customStyle="1" w:styleId="FooterChar">
    <w:name w:val="Footer Char"/>
    <w:basedOn w:val="DefaultParagraphFont"/>
    <w:link w:val="Footer"/>
    <w:rsid w:val="00CC7DC9"/>
    <w:rPr>
      <w:rFonts w:ascii="Arial" w:hAnsi="Arial"/>
      <w:sz w:val="18"/>
      <w:lang w:eastAsia="en-US"/>
    </w:rPr>
  </w:style>
  <w:style w:type="paragraph" w:customStyle="1" w:styleId="ShadedSchClauseSymb">
    <w:name w:val="Shaded Sch Clause Symb"/>
    <w:basedOn w:val="ShadedSchClause"/>
    <w:rsid w:val="00CC7DC9"/>
    <w:pPr>
      <w:tabs>
        <w:tab w:val="left" w:pos="0"/>
      </w:tabs>
      <w:ind w:left="975" w:hanging="1457"/>
    </w:pPr>
  </w:style>
  <w:style w:type="character" w:customStyle="1" w:styleId="Heading3Char">
    <w:name w:val="Heading 3 Char"/>
    <w:aliases w:val="h3 Char,sec Char"/>
    <w:basedOn w:val="DefaultParagraphFont"/>
    <w:link w:val="Heading3"/>
    <w:rsid w:val="00CC7DC9"/>
    <w:rPr>
      <w:b/>
      <w:sz w:val="24"/>
      <w:lang w:eastAsia="en-US"/>
    </w:rPr>
  </w:style>
  <w:style w:type="character" w:customStyle="1" w:styleId="Heading5Char">
    <w:name w:val="Heading 5 Char"/>
    <w:basedOn w:val="DefaultParagraphFont"/>
    <w:link w:val="Heading5"/>
    <w:rsid w:val="00EC460B"/>
    <w:rPr>
      <w:rFonts w:ascii="Arial" w:hAnsi="Arial" w:cs="Arial"/>
      <w:b/>
      <w:bCs/>
      <w:iCs/>
      <w:sz w:val="28"/>
      <w:szCs w:val="28"/>
      <w:shd w:val="clear" w:color="auto" w:fill="E0E0E0"/>
      <w:lang w:eastAsia="en-US"/>
    </w:rPr>
  </w:style>
  <w:style w:type="character" w:customStyle="1" w:styleId="Heading6Char">
    <w:name w:val="Heading 6 Char"/>
    <w:basedOn w:val="DefaultParagraphFont"/>
    <w:link w:val="Heading6"/>
    <w:rsid w:val="00EC460B"/>
    <w:rPr>
      <w:b/>
      <w:bCs/>
      <w:sz w:val="24"/>
      <w:lang w:eastAsia="en-US"/>
    </w:rPr>
  </w:style>
  <w:style w:type="paragraph" w:customStyle="1" w:styleId="AH1Part">
    <w:name w:val="A H1 Part"/>
    <w:aliases w:val="H1"/>
    <w:basedOn w:val="Normal"/>
    <w:rsid w:val="00EC460B"/>
    <w:pPr>
      <w:keepNext/>
      <w:spacing w:before="300" w:after="80"/>
      <w:jc w:val="center"/>
    </w:pPr>
    <w:rPr>
      <w:b/>
      <w:bCs/>
      <w:caps/>
    </w:rPr>
  </w:style>
  <w:style w:type="paragraph" w:customStyle="1" w:styleId="AH2Div">
    <w:name w:val="A H2 Div"/>
    <w:aliases w:val="H2"/>
    <w:basedOn w:val="Normal"/>
    <w:rsid w:val="00EC460B"/>
    <w:pPr>
      <w:keepNext/>
      <w:spacing w:before="160" w:after="80"/>
      <w:jc w:val="center"/>
    </w:pPr>
    <w:rPr>
      <w:b/>
      <w:bCs/>
      <w:i/>
      <w:iCs/>
    </w:rPr>
  </w:style>
  <w:style w:type="paragraph" w:customStyle="1" w:styleId="AH3sec">
    <w:name w:val="A H3 sec"/>
    <w:aliases w:val="H3"/>
    <w:basedOn w:val="Normal"/>
    <w:next w:val="Normal"/>
    <w:rsid w:val="00EC460B"/>
    <w:pPr>
      <w:keepNext/>
      <w:tabs>
        <w:tab w:val="left" w:pos="780"/>
        <w:tab w:val="left" w:pos="860"/>
        <w:tab w:val="left" w:pos="940"/>
        <w:tab w:val="left" w:pos="1020"/>
        <w:tab w:val="left" w:pos="1100"/>
        <w:tab w:val="left" w:pos="1180"/>
        <w:tab w:val="left" w:pos="1260"/>
      </w:tabs>
      <w:spacing w:before="140"/>
      <w:ind w:left="700" w:hanging="700"/>
    </w:pPr>
    <w:rPr>
      <w:b/>
      <w:bCs/>
    </w:rPr>
  </w:style>
  <w:style w:type="paragraph" w:customStyle="1" w:styleId="BillBasic0">
    <w:name w:val="Bill Basic"/>
    <w:rsid w:val="00EC460B"/>
    <w:pPr>
      <w:spacing w:before="60" w:after="80"/>
      <w:jc w:val="both"/>
    </w:pPr>
    <w:rPr>
      <w:rFonts w:ascii="Times" w:hAnsi="Times" w:cs="Times"/>
      <w:sz w:val="24"/>
      <w:szCs w:val="24"/>
      <w:lang w:eastAsia="en-US"/>
    </w:rPr>
  </w:style>
  <w:style w:type="paragraph" w:customStyle="1" w:styleId="BillField">
    <w:name w:val="BillField"/>
    <w:basedOn w:val="Amain"/>
    <w:rsid w:val="00EC460B"/>
  </w:style>
  <w:style w:type="paragraph" w:customStyle="1" w:styleId="Billfooter">
    <w:name w:val="Billfooter"/>
    <w:basedOn w:val="BillBasic0"/>
    <w:rsid w:val="00EC460B"/>
    <w:pPr>
      <w:widowControl w:val="0"/>
      <w:pBdr>
        <w:top w:val="single" w:sz="2" w:space="0" w:color="auto"/>
      </w:pBdr>
      <w:tabs>
        <w:tab w:val="right" w:pos="7200"/>
      </w:tabs>
      <w:spacing w:before="0" w:after="0"/>
    </w:pPr>
    <w:rPr>
      <w:sz w:val="18"/>
      <w:szCs w:val="18"/>
    </w:rPr>
  </w:style>
  <w:style w:type="paragraph" w:customStyle="1" w:styleId="Billheader">
    <w:name w:val="Billheader"/>
    <w:basedOn w:val="BillBasic0"/>
    <w:rsid w:val="00EC460B"/>
    <w:pPr>
      <w:widowControl w:val="0"/>
      <w:tabs>
        <w:tab w:val="center" w:pos="3600"/>
        <w:tab w:val="right" w:pos="7200"/>
      </w:tabs>
      <w:jc w:val="center"/>
    </w:pPr>
    <w:rPr>
      <w:i/>
      <w:iCs/>
      <w:sz w:val="20"/>
      <w:szCs w:val="20"/>
    </w:rPr>
  </w:style>
  <w:style w:type="paragraph" w:customStyle="1" w:styleId="IH4Part">
    <w:name w:val="I H4 Part"/>
    <w:aliases w:val="H4"/>
    <w:basedOn w:val="AH1Part"/>
    <w:rsid w:val="00EC460B"/>
  </w:style>
  <w:style w:type="paragraph" w:customStyle="1" w:styleId="IH5Div">
    <w:name w:val="I H5 Div"/>
    <w:aliases w:val="H5"/>
    <w:basedOn w:val="AH2Div"/>
    <w:rsid w:val="00EC460B"/>
  </w:style>
  <w:style w:type="paragraph" w:customStyle="1" w:styleId="IH6sec">
    <w:name w:val="I H6 sec"/>
    <w:aliases w:val="H6"/>
    <w:basedOn w:val="AH3sec"/>
    <w:next w:val="Amain"/>
    <w:rsid w:val="00EC460B"/>
  </w:style>
  <w:style w:type="paragraph" w:customStyle="1" w:styleId="Inparamain">
    <w:name w:val="Inpara main"/>
    <w:aliases w:val="sec in para"/>
    <w:basedOn w:val="BillBasic0"/>
    <w:rsid w:val="00EC460B"/>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aliases w:val="para in para"/>
    <w:rsid w:val="00CC7DC9"/>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0"/>
    <w:rsid w:val="00EC460B"/>
    <w:pPr>
      <w:tabs>
        <w:tab w:val="right" w:pos="2240"/>
      </w:tabs>
      <w:spacing w:before="0"/>
      <w:ind w:left="2440" w:hanging="2440"/>
    </w:pPr>
  </w:style>
  <w:style w:type="paragraph" w:customStyle="1" w:styleId="Inparasubsubpara">
    <w:name w:val="Inpara subsubpara"/>
    <w:aliases w:val="sub-subpara in para"/>
    <w:basedOn w:val="BillBasic0"/>
    <w:rsid w:val="00EC460B"/>
    <w:pPr>
      <w:tabs>
        <w:tab w:val="right" w:pos="2880"/>
      </w:tabs>
      <w:spacing w:before="0"/>
      <w:ind w:left="3080" w:hanging="3080"/>
    </w:pPr>
  </w:style>
  <w:style w:type="paragraph" w:customStyle="1" w:styleId="InparaDef">
    <w:name w:val="InparaDef"/>
    <w:aliases w:val="def in para"/>
    <w:basedOn w:val="BillBasic0"/>
    <w:rsid w:val="00EC460B"/>
    <w:pPr>
      <w:ind w:left="1720" w:hanging="380"/>
    </w:pPr>
  </w:style>
  <w:style w:type="paragraph" w:customStyle="1" w:styleId="N-afterBillname">
    <w:name w:val="N-afterBillname"/>
    <w:basedOn w:val="BillBasic0"/>
    <w:rsid w:val="00EC460B"/>
    <w:pPr>
      <w:pBdr>
        <w:bottom w:val="single" w:sz="2" w:space="0" w:color="auto"/>
      </w:pBdr>
      <w:spacing w:before="100" w:after="200"/>
      <w:ind w:left="2980" w:right="3020"/>
      <w:jc w:val="center"/>
    </w:pPr>
  </w:style>
  <w:style w:type="paragraph" w:customStyle="1" w:styleId="Sched-name">
    <w:name w:val="Sched-name"/>
    <w:basedOn w:val="BillBasic0"/>
    <w:rsid w:val="00EC460B"/>
    <w:pPr>
      <w:spacing w:before="0" w:line="480" w:lineRule="atLeast"/>
      <w:jc w:val="center"/>
    </w:pPr>
    <w:rPr>
      <w:caps/>
    </w:rPr>
  </w:style>
  <w:style w:type="paragraph" w:customStyle="1" w:styleId="defaindent">
    <w:name w:val="def a indent"/>
    <w:rsid w:val="00EC460B"/>
    <w:pPr>
      <w:tabs>
        <w:tab w:val="right" w:pos="1360"/>
      </w:tabs>
      <w:spacing w:before="80" w:after="80"/>
      <w:ind w:left="1620" w:hanging="1620"/>
      <w:jc w:val="both"/>
    </w:pPr>
    <w:rPr>
      <w:rFonts w:ascii="Times" w:hAnsi="Times" w:cs="Times"/>
      <w:sz w:val="24"/>
      <w:szCs w:val="24"/>
      <w:lang w:eastAsia="en-US"/>
    </w:rPr>
  </w:style>
  <w:style w:type="paragraph" w:customStyle="1" w:styleId="02Text">
    <w:name w:val="02Text"/>
    <w:basedOn w:val="Normal"/>
    <w:uiPriority w:val="99"/>
    <w:rsid w:val="00CC7DC9"/>
  </w:style>
  <w:style w:type="paragraph" w:customStyle="1" w:styleId="BillCrest">
    <w:name w:val="Bill Crest"/>
    <w:basedOn w:val="Normal"/>
    <w:next w:val="Normal"/>
    <w:rsid w:val="00CC7DC9"/>
    <w:pPr>
      <w:tabs>
        <w:tab w:val="center" w:pos="3160"/>
      </w:tabs>
      <w:spacing w:after="60"/>
    </w:pPr>
    <w:rPr>
      <w:sz w:val="216"/>
    </w:rPr>
  </w:style>
  <w:style w:type="paragraph" w:customStyle="1" w:styleId="05EndNote0">
    <w:name w:val="05EndNote"/>
    <w:basedOn w:val="Normal"/>
    <w:rsid w:val="00CC7DC9"/>
  </w:style>
  <w:style w:type="paragraph" w:customStyle="1" w:styleId="FormRule">
    <w:name w:val="FormRule"/>
    <w:basedOn w:val="Normal"/>
    <w:rsid w:val="00CC7DC9"/>
    <w:pPr>
      <w:pBdr>
        <w:top w:val="single" w:sz="4" w:space="1" w:color="auto"/>
      </w:pBdr>
      <w:spacing w:before="160" w:after="40"/>
      <w:ind w:left="3220" w:right="3260"/>
    </w:pPr>
    <w:rPr>
      <w:sz w:val="8"/>
    </w:rPr>
  </w:style>
  <w:style w:type="paragraph" w:customStyle="1" w:styleId="OldAmdtsEntries">
    <w:name w:val="OldAmdtsEntries"/>
    <w:basedOn w:val="BillBasicHeading"/>
    <w:rsid w:val="00CC7DC9"/>
    <w:pPr>
      <w:tabs>
        <w:tab w:val="clear" w:pos="2600"/>
        <w:tab w:val="left" w:leader="dot" w:pos="2700"/>
      </w:tabs>
      <w:ind w:left="2700" w:hanging="2000"/>
    </w:pPr>
    <w:rPr>
      <w:sz w:val="18"/>
    </w:rPr>
  </w:style>
  <w:style w:type="paragraph" w:customStyle="1" w:styleId="OldAmdt2ndLine">
    <w:name w:val="OldAmdt2ndLine"/>
    <w:basedOn w:val="OldAmdtsEntries"/>
    <w:rsid w:val="00CC7DC9"/>
    <w:pPr>
      <w:tabs>
        <w:tab w:val="left" w:pos="2700"/>
      </w:tabs>
      <w:spacing w:before="0"/>
    </w:pPr>
  </w:style>
  <w:style w:type="paragraph" w:customStyle="1" w:styleId="AuthorisedBlock">
    <w:name w:val="AuthorisedBlock"/>
    <w:basedOn w:val="Normal"/>
    <w:rsid w:val="00CC7DC9"/>
    <w:pPr>
      <w:pBdr>
        <w:top w:val="single" w:sz="12" w:space="1" w:color="auto"/>
        <w:bottom w:val="single" w:sz="12" w:space="1" w:color="auto"/>
      </w:pBdr>
      <w:spacing w:before="120" w:after="120"/>
      <w:ind w:left="1680" w:right="1547"/>
      <w:jc w:val="center"/>
    </w:pPr>
    <w:rPr>
      <w:b/>
    </w:rPr>
  </w:style>
  <w:style w:type="paragraph" w:customStyle="1" w:styleId="Billcrest0">
    <w:name w:val="Billcrest"/>
    <w:basedOn w:val="Normal"/>
    <w:rsid w:val="00CC7DC9"/>
    <w:pPr>
      <w:spacing w:after="60"/>
      <w:ind w:left="2800"/>
    </w:pPr>
    <w:rPr>
      <w:rFonts w:ascii="ACTCrest" w:hAnsi="ACTCrest"/>
      <w:sz w:val="216"/>
    </w:rPr>
  </w:style>
  <w:style w:type="paragraph" w:customStyle="1" w:styleId="Actbullet">
    <w:name w:val="Act bullet"/>
    <w:basedOn w:val="Normal"/>
    <w:uiPriority w:val="99"/>
    <w:rsid w:val="00CC7DC9"/>
    <w:pPr>
      <w:numPr>
        <w:numId w:val="4"/>
      </w:numPr>
      <w:tabs>
        <w:tab w:val="left" w:pos="900"/>
      </w:tabs>
      <w:spacing w:before="20"/>
      <w:ind w:right="-60"/>
    </w:pPr>
    <w:rPr>
      <w:rFonts w:ascii="Arial" w:hAnsi="Arial"/>
      <w:sz w:val="18"/>
    </w:rPr>
  </w:style>
  <w:style w:type="paragraph" w:customStyle="1" w:styleId="Actbulletshaded">
    <w:name w:val="Act bullet shaded"/>
    <w:basedOn w:val="Actbullet"/>
    <w:rsid w:val="00EC460B"/>
    <w:pPr>
      <w:shd w:val="pct15" w:color="auto" w:fill="FFFFFF"/>
    </w:pPr>
  </w:style>
  <w:style w:type="paragraph" w:customStyle="1" w:styleId="Actdetailsshaded">
    <w:name w:val="Act details shaded"/>
    <w:basedOn w:val="Actdetails"/>
    <w:rsid w:val="00EC460B"/>
    <w:pPr>
      <w:shd w:val="pct15" w:color="auto" w:fill="FFFFFF"/>
      <w:spacing w:before="0"/>
    </w:pPr>
  </w:style>
  <w:style w:type="paragraph" w:customStyle="1" w:styleId="AFHdg">
    <w:name w:val="AFHdg"/>
    <w:basedOn w:val="BillBasicHeading"/>
    <w:rsid w:val="00CC7DC9"/>
    <w:rPr>
      <w:b w:val="0"/>
      <w:sz w:val="32"/>
    </w:rPr>
  </w:style>
  <w:style w:type="paragraph" w:customStyle="1" w:styleId="MH1Chapter">
    <w:name w:val="M H1 Chapter"/>
    <w:basedOn w:val="AH1Chapter"/>
    <w:rsid w:val="00CC7DC9"/>
    <w:pPr>
      <w:tabs>
        <w:tab w:val="clear" w:pos="2600"/>
        <w:tab w:val="left" w:pos="2720"/>
      </w:tabs>
      <w:ind w:left="4000" w:hanging="3300"/>
    </w:pPr>
  </w:style>
  <w:style w:type="paragraph" w:customStyle="1" w:styleId="ApprFormHd">
    <w:name w:val="ApprFormHd"/>
    <w:basedOn w:val="Sched-heading"/>
    <w:rsid w:val="00CC7DC9"/>
    <w:pPr>
      <w:ind w:left="0" w:firstLine="0"/>
    </w:pPr>
  </w:style>
  <w:style w:type="character" w:customStyle="1" w:styleId="AmainreturnChar">
    <w:name w:val="A main return Char"/>
    <w:basedOn w:val="DefaultParagraphFont"/>
    <w:link w:val="Amainreturn"/>
    <w:locked/>
    <w:rsid w:val="00EC460B"/>
    <w:rPr>
      <w:sz w:val="24"/>
      <w:lang w:eastAsia="en-US"/>
    </w:rPr>
  </w:style>
  <w:style w:type="character" w:customStyle="1" w:styleId="BillBasicChar">
    <w:name w:val="BillBasic Char"/>
    <w:basedOn w:val="DefaultParagraphFont"/>
    <w:link w:val="BillBasic"/>
    <w:rsid w:val="00EC460B"/>
    <w:rPr>
      <w:sz w:val="24"/>
      <w:lang w:eastAsia="en-US"/>
    </w:rPr>
  </w:style>
  <w:style w:type="character" w:customStyle="1" w:styleId="AsubparaChar">
    <w:name w:val="A subpara Char"/>
    <w:basedOn w:val="BillBasicChar"/>
    <w:link w:val="Asubpara"/>
    <w:rsid w:val="00EC460B"/>
    <w:rPr>
      <w:sz w:val="24"/>
      <w:lang w:eastAsia="en-US"/>
    </w:rPr>
  </w:style>
  <w:style w:type="paragraph" w:styleId="BalloonText">
    <w:name w:val="Balloon Text"/>
    <w:basedOn w:val="Normal"/>
    <w:link w:val="BalloonTextChar"/>
    <w:uiPriority w:val="99"/>
    <w:unhideWhenUsed/>
    <w:rsid w:val="00CC7DC9"/>
    <w:rPr>
      <w:rFonts w:ascii="Tahoma" w:hAnsi="Tahoma" w:cs="Tahoma"/>
      <w:sz w:val="16"/>
      <w:szCs w:val="16"/>
    </w:rPr>
  </w:style>
  <w:style w:type="character" w:customStyle="1" w:styleId="BalloonTextChar">
    <w:name w:val="Balloon Text Char"/>
    <w:basedOn w:val="DefaultParagraphFont"/>
    <w:link w:val="BalloonText"/>
    <w:uiPriority w:val="99"/>
    <w:rsid w:val="00CC7DC9"/>
    <w:rPr>
      <w:rFonts w:ascii="Tahoma" w:hAnsi="Tahoma" w:cs="Tahoma"/>
      <w:sz w:val="16"/>
      <w:szCs w:val="16"/>
      <w:lang w:eastAsia="en-US"/>
    </w:rPr>
  </w:style>
  <w:style w:type="paragraph" w:customStyle="1" w:styleId="CoverTextBullet">
    <w:name w:val="CoverTextBullet"/>
    <w:basedOn w:val="CoverText"/>
    <w:qFormat/>
    <w:rsid w:val="00CC7DC9"/>
    <w:pPr>
      <w:numPr>
        <w:numId w:val="1"/>
      </w:numPr>
    </w:pPr>
    <w:rPr>
      <w:color w:val="000000"/>
    </w:rPr>
  </w:style>
  <w:style w:type="paragraph" w:customStyle="1" w:styleId="01aPreamble">
    <w:name w:val="01aPreamble"/>
    <w:basedOn w:val="Normal"/>
    <w:qFormat/>
    <w:rsid w:val="00CC7DC9"/>
  </w:style>
  <w:style w:type="paragraph" w:customStyle="1" w:styleId="TableBullet">
    <w:name w:val="TableBullet"/>
    <w:basedOn w:val="TableText10"/>
    <w:qFormat/>
    <w:rsid w:val="00CC7DC9"/>
    <w:pPr>
      <w:numPr>
        <w:numId w:val="2"/>
      </w:numPr>
    </w:pPr>
  </w:style>
  <w:style w:type="paragraph" w:customStyle="1" w:styleId="TableNumbered">
    <w:name w:val="TableNumbered"/>
    <w:basedOn w:val="TableText10"/>
    <w:qFormat/>
    <w:rsid w:val="00CC7DC9"/>
    <w:pPr>
      <w:numPr>
        <w:numId w:val="3"/>
      </w:numPr>
    </w:pPr>
  </w:style>
  <w:style w:type="character" w:customStyle="1" w:styleId="charCitHyperlinkItal">
    <w:name w:val="charCitHyperlinkItal"/>
    <w:basedOn w:val="Hyperlink"/>
    <w:uiPriority w:val="1"/>
    <w:rsid w:val="00CC7DC9"/>
    <w:rPr>
      <w:i/>
      <w:color w:val="0000FF" w:themeColor="hyperlink"/>
      <w:u w:val="none"/>
    </w:rPr>
  </w:style>
  <w:style w:type="character" w:styleId="Hyperlink">
    <w:name w:val="Hyperlink"/>
    <w:basedOn w:val="DefaultParagraphFont"/>
    <w:uiPriority w:val="99"/>
    <w:unhideWhenUsed/>
    <w:rsid w:val="00CC7DC9"/>
    <w:rPr>
      <w:color w:val="0000FF" w:themeColor="hyperlink"/>
      <w:u w:val="single"/>
    </w:rPr>
  </w:style>
  <w:style w:type="character" w:customStyle="1" w:styleId="charCitHyperlinkAbbrev">
    <w:name w:val="charCitHyperlinkAbbrev"/>
    <w:basedOn w:val="Hyperlink"/>
    <w:uiPriority w:val="1"/>
    <w:rsid w:val="00CC7DC9"/>
    <w:rPr>
      <w:color w:val="0000FF" w:themeColor="hyperlink"/>
      <w:u w:val="none"/>
    </w:rPr>
  </w:style>
  <w:style w:type="paragraph" w:customStyle="1" w:styleId="aExplanText">
    <w:name w:val="aExplanText"/>
    <w:basedOn w:val="BillBasic"/>
    <w:rsid w:val="00CC7DC9"/>
    <w:rPr>
      <w:sz w:val="20"/>
    </w:rPr>
  </w:style>
  <w:style w:type="paragraph" w:customStyle="1" w:styleId="Actdetailsnote">
    <w:name w:val="Act details note"/>
    <w:basedOn w:val="Actdetails"/>
    <w:uiPriority w:val="99"/>
    <w:rsid w:val="00CC7DC9"/>
    <w:pPr>
      <w:ind w:left="1620" w:right="-60" w:hanging="720"/>
    </w:pPr>
    <w:rPr>
      <w:sz w:val="18"/>
    </w:rPr>
  </w:style>
  <w:style w:type="paragraph" w:customStyle="1" w:styleId="DetailsNo">
    <w:name w:val="Details No"/>
    <w:basedOn w:val="Actdetails"/>
    <w:uiPriority w:val="99"/>
    <w:rsid w:val="00CC7DC9"/>
    <w:pPr>
      <w:ind w:left="0"/>
    </w:pPr>
    <w:rPr>
      <w:sz w:val="18"/>
    </w:rPr>
  </w:style>
  <w:style w:type="paragraph" w:customStyle="1" w:styleId="ISchMain">
    <w:name w:val="I Sch Main"/>
    <w:basedOn w:val="BillBasic"/>
    <w:rsid w:val="00CC7DC9"/>
    <w:pPr>
      <w:tabs>
        <w:tab w:val="right" w:pos="900"/>
        <w:tab w:val="left" w:pos="1100"/>
      </w:tabs>
      <w:ind w:left="1100" w:hanging="1100"/>
    </w:pPr>
  </w:style>
  <w:style w:type="paragraph" w:customStyle="1" w:styleId="ISchpara">
    <w:name w:val="I Sch para"/>
    <w:basedOn w:val="BillBasic"/>
    <w:rsid w:val="00CC7DC9"/>
    <w:pPr>
      <w:tabs>
        <w:tab w:val="right" w:pos="1400"/>
        <w:tab w:val="left" w:pos="1600"/>
      </w:tabs>
      <w:ind w:left="1600" w:hanging="1600"/>
    </w:pPr>
  </w:style>
  <w:style w:type="paragraph" w:customStyle="1" w:styleId="ISchsubpara">
    <w:name w:val="I Sch subpara"/>
    <w:basedOn w:val="BillBasic"/>
    <w:rsid w:val="00CC7DC9"/>
    <w:pPr>
      <w:tabs>
        <w:tab w:val="right" w:pos="1940"/>
        <w:tab w:val="left" w:pos="2140"/>
      </w:tabs>
      <w:ind w:left="2140" w:hanging="2140"/>
    </w:pPr>
  </w:style>
  <w:style w:type="paragraph" w:customStyle="1" w:styleId="ISchsubsubpara">
    <w:name w:val="I Sch subsubpara"/>
    <w:basedOn w:val="BillBasic"/>
    <w:rsid w:val="00CC7DC9"/>
    <w:pPr>
      <w:tabs>
        <w:tab w:val="right" w:pos="2460"/>
        <w:tab w:val="left" w:pos="2660"/>
      </w:tabs>
      <w:ind w:left="2660" w:hanging="2660"/>
    </w:pPr>
  </w:style>
  <w:style w:type="paragraph" w:customStyle="1" w:styleId="AssectheadingSymb">
    <w:name w:val="A ssect heading Symb"/>
    <w:basedOn w:val="Amain"/>
    <w:rsid w:val="00CC7DC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C7DC9"/>
    <w:pPr>
      <w:tabs>
        <w:tab w:val="left" w:pos="0"/>
        <w:tab w:val="right" w:pos="2400"/>
        <w:tab w:val="left" w:pos="2600"/>
      </w:tabs>
      <w:ind w:left="2602" w:hanging="3084"/>
      <w:outlineLvl w:val="8"/>
    </w:pPr>
  </w:style>
  <w:style w:type="paragraph" w:customStyle="1" w:styleId="AmainreturnSymb">
    <w:name w:val="A main return Symb"/>
    <w:basedOn w:val="BillBasic"/>
    <w:rsid w:val="00CC7DC9"/>
    <w:pPr>
      <w:tabs>
        <w:tab w:val="left" w:pos="1582"/>
      </w:tabs>
      <w:ind w:left="1100" w:hanging="1582"/>
    </w:pPr>
  </w:style>
  <w:style w:type="paragraph" w:customStyle="1" w:styleId="AparareturnSymb">
    <w:name w:val="A para return Symb"/>
    <w:basedOn w:val="BillBasic"/>
    <w:rsid w:val="00CC7DC9"/>
    <w:pPr>
      <w:tabs>
        <w:tab w:val="left" w:pos="2081"/>
      </w:tabs>
      <w:ind w:left="1599" w:hanging="2081"/>
    </w:pPr>
  </w:style>
  <w:style w:type="paragraph" w:customStyle="1" w:styleId="AsubparareturnSymb">
    <w:name w:val="A subpara return Symb"/>
    <w:basedOn w:val="BillBasic"/>
    <w:rsid w:val="00CC7DC9"/>
    <w:pPr>
      <w:tabs>
        <w:tab w:val="left" w:pos="2580"/>
      </w:tabs>
      <w:ind w:left="2098" w:hanging="2580"/>
    </w:pPr>
  </w:style>
  <w:style w:type="paragraph" w:customStyle="1" w:styleId="aDefSymb">
    <w:name w:val="aDef Symb"/>
    <w:basedOn w:val="BillBasic"/>
    <w:rsid w:val="00CC7DC9"/>
    <w:pPr>
      <w:tabs>
        <w:tab w:val="left" w:pos="1582"/>
      </w:tabs>
      <w:ind w:left="1100" w:hanging="1582"/>
    </w:pPr>
  </w:style>
  <w:style w:type="paragraph" w:customStyle="1" w:styleId="aDefparaSymb">
    <w:name w:val="aDef para Symb"/>
    <w:basedOn w:val="Apara"/>
    <w:rsid w:val="00CC7DC9"/>
    <w:pPr>
      <w:tabs>
        <w:tab w:val="clear" w:pos="1600"/>
        <w:tab w:val="left" w:pos="0"/>
        <w:tab w:val="left" w:pos="1599"/>
      </w:tabs>
      <w:ind w:left="1599" w:hanging="2081"/>
    </w:pPr>
  </w:style>
  <w:style w:type="paragraph" w:customStyle="1" w:styleId="aDefsubparaSymb">
    <w:name w:val="aDef subpara Symb"/>
    <w:basedOn w:val="Asubpara"/>
    <w:rsid w:val="00CC7DC9"/>
    <w:pPr>
      <w:tabs>
        <w:tab w:val="left" w:pos="0"/>
      </w:tabs>
      <w:ind w:left="2098" w:hanging="2580"/>
    </w:pPr>
  </w:style>
  <w:style w:type="paragraph" w:customStyle="1" w:styleId="SchAmainSymb">
    <w:name w:val="Sch A main Symb"/>
    <w:basedOn w:val="Amain"/>
    <w:rsid w:val="00CC7DC9"/>
    <w:pPr>
      <w:tabs>
        <w:tab w:val="left" w:pos="0"/>
      </w:tabs>
      <w:ind w:hanging="1580"/>
    </w:pPr>
  </w:style>
  <w:style w:type="paragraph" w:customStyle="1" w:styleId="SchAparaSymb">
    <w:name w:val="Sch A para Symb"/>
    <w:basedOn w:val="Apara"/>
    <w:rsid w:val="00CC7DC9"/>
    <w:pPr>
      <w:tabs>
        <w:tab w:val="left" w:pos="0"/>
      </w:tabs>
      <w:ind w:hanging="2080"/>
    </w:pPr>
  </w:style>
  <w:style w:type="paragraph" w:customStyle="1" w:styleId="SchAsubparaSymb">
    <w:name w:val="Sch A subpara Symb"/>
    <w:basedOn w:val="Asubpara"/>
    <w:rsid w:val="00CC7DC9"/>
    <w:pPr>
      <w:tabs>
        <w:tab w:val="left" w:pos="0"/>
      </w:tabs>
      <w:ind w:hanging="2580"/>
    </w:pPr>
  </w:style>
  <w:style w:type="paragraph" w:customStyle="1" w:styleId="SchAsubsubparaSymb">
    <w:name w:val="Sch A subsubpara Symb"/>
    <w:basedOn w:val="AsubsubparaSymb"/>
    <w:rsid w:val="00CC7DC9"/>
  </w:style>
  <w:style w:type="paragraph" w:customStyle="1" w:styleId="refSymb">
    <w:name w:val="ref Symb"/>
    <w:basedOn w:val="BillBasic"/>
    <w:next w:val="Normal"/>
    <w:rsid w:val="00CC7DC9"/>
    <w:pPr>
      <w:tabs>
        <w:tab w:val="left" w:pos="-480"/>
      </w:tabs>
      <w:spacing w:before="60"/>
      <w:ind w:hanging="480"/>
    </w:pPr>
    <w:rPr>
      <w:sz w:val="18"/>
    </w:rPr>
  </w:style>
  <w:style w:type="paragraph" w:customStyle="1" w:styleId="IshadedH5SecSymb">
    <w:name w:val="I shaded H5 Sec Symb"/>
    <w:basedOn w:val="AH5Sec"/>
    <w:rsid w:val="00CC7DC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C7DC9"/>
    <w:pPr>
      <w:tabs>
        <w:tab w:val="clear" w:pos="-1580"/>
      </w:tabs>
      <w:ind w:left="975" w:hanging="1457"/>
    </w:pPr>
  </w:style>
  <w:style w:type="paragraph" w:customStyle="1" w:styleId="IH1ChapSymb">
    <w:name w:val="I H1 Chap Symb"/>
    <w:basedOn w:val="BillBasicHeading"/>
    <w:next w:val="Normal"/>
    <w:rsid w:val="00CC7DC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C7DC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C7DC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C7DC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C7DC9"/>
    <w:pPr>
      <w:tabs>
        <w:tab w:val="clear" w:pos="2600"/>
        <w:tab w:val="left" w:pos="-1580"/>
        <w:tab w:val="left" w:pos="0"/>
        <w:tab w:val="left" w:pos="1100"/>
      </w:tabs>
      <w:spacing w:before="240"/>
      <w:ind w:left="1100" w:hanging="1580"/>
    </w:pPr>
  </w:style>
  <w:style w:type="paragraph" w:customStyle="1" w:styleId="IMainSymb">
    <w:name w:val="I Main Symb"/>
    <w:basedOn w:val="Amain"/>
    <w:rsid w:val="00CC7DC9"/>
    <w:pPr>
      <w:tabs>
        <w:tab w:val="left" w:pos="0"/>
      </w:tabs>
      <w:ind w:hanging="1580"/>
    </w:pPr>
  </w:style>
  <w:style w:type="paragraph" w:customStyle="1" w:styleId="IparaSymb">
    <w:name w:val="I para Symb"/>
    <w:basedOn w:val="Apara"/>
    <w:rsid w:val="00CC7DC9"/>
    <w:pPr>
      <w:tabs>
        <w:tab w:val="left" w:pos="0"/>
      </w:tabs>
      <w:ind w:hanging="2080"/>
      <w:outlineLvl w:val="9"/>
    </w:pPr>
  </w:style>
  <w:style w:type="paragraph" w:customStyle="1" w:styleId="IsubparaSymb">
    <w:name w:val="I subpara Symb"/>
    <w:basedOn w:val="Asubpara"/>
    <w:rsid w:val="00CC7DC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C7DC9"/>
    <w:pPr>
      <w:tabs>
        <w:tab w:val="clear" w:pos="2400"/>
        <w:tab w:val="clear" w:pos="2600"/>
        <w:tab w:val="right" w:pos="2460"/>
        <w:tab w:val="left" w:pos="2660"/>
      </w:tabs>
      <w:ind w:left="2660" w:hanging="3140"/>
    </w:pPr>
  </w:style>
  <w:style w:type="paragraph" w:customStyle="1" w:styleId="IdefparaSymb">
    <w:name w:val="I def para Symb"/>
    <w:basedOn w:val="IparaSymb"/>
    <w:rsid w:val="00CC7DC9"/>
    <w:pPr>
      <w:ind w:left="1599" w:hanging="2081"/>
    </w:pPr>
  </w:style>
  <w:style w:type="paragraph" w:customStyle="1" w:styleId="IdefsubparaSymb">
    <w:name w:val="I def subpara Symb"/>
    <w:basedOn w:val="IsubparaSymb"/>
    <w:rsid w:val="00CC7DC9"/>
    <w:pPr>
      <w:ind w:left="2138"/>
    </w:pPr>
  </w:style>
  <w:style w:type="paragraph" w:customStyle="1" w:styleId="ISched-headingSymb">
    <w:name w:val="I Sched-heading Symb"/>
    <w:basedOn w:val="BillBasicHeading"/>
    <w:next w:val="Normal"/>
    <w:rsid w:val="00CC7DC9"/>
    <w:pPr>
      <w:tabs>
        <w:tab w:val="left" w:pos="-3080"/>
        <w:tab w:val="left" w:pos="0"/>
      </w:tabs>
      <w:spacing w:before="320"/>
      <w:ind w:left="2600" w:hanging="3080"/>
    </w:pPr>
    <w:rPr>
      <w:sz w:val="34"/>
    </w:rPr>
  </w:style>
  <w:style w:type="paragraph" w:customStyle="1" w:styleId="ISched-PartSymb">
    <w:name w:val="I Sched-Part Symb"/>
    <w:basedOn w:val="BillBasicHeading"/>
    <w:rsid w:val="00CC7DC9"/>
    <w:pPr>
      <w:tabs>
        <w:tab w:val="left" w:pos="-3080"/>
        <w:tab w:val="left" w:pos="0"/>
      </w:tabs>
      <w:spacing w:before="380"/>
      <w:ind w:left="2600" w:hanging="3080"/>
    </w:pPr>
    <w:rPr>
      <w:sz w:val="32"/>
    </w:rPr>
  </w:style>
  <w:style w:type="paragraph" w:customStyle="1" w:styleId="ISched-formSymb">
    <w:name w:val="I Sched-form Symb"/>
    <w:basedOn w:val="BillBasicHeading"/>
    <w:rsid w:val="00CC7DC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C7DC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C7DC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C7DC9"/>
    <w:pPr>
      <w:tabs>
        <w:tab w:val="left" w:pos="1100"/>
      </w:tabs>
      <w:spacing w:before="60"/>
      <w:ind w:left="1500" w:hanging="1986"/>
    </w:pPr>
  </w:style>
  <w:style w:type="paragraph" w:customStyle="1" w:styleId="aExamHdgssSymb">
    <w:name w:val="aExamHdgss Symb"/>
    <w:basedOn w:val="BillBasicHeading"/>
    <w:next w:val="Normal"/>
    <w:rsid w:val="00CC7DC9"/>
    <w:pPr>
      <w:tabs>
        <w:tab w:val="clear" w:pos="2600"/>
        <w:tab w:val="left" w:pos="1582"/>
      </w:tabs>
      <w:ind w:left="1100" w:hanging="1582"/>
    </w:pPr>
    <w:rPr>
      <w:sz w:val="18"/>
    </w:rPr>
  </w:style>
  <w:style w:type="paragraph" w:customStyle="1" w:styleId="aExamssSymb">
    <w:name w:val="aExamss Symb"/>
    <w:basedOn w:val="aNote"/>
    <w:rsid w:val="00CC7DC9"/>
    <w:pPr>
      <w:tabs>
        <w:tab w:val="left" w:pos="1582"/>
      </w:tabs>
      <w:spacing w:before="60"/>
      <w:ind w:left="1100" w:hanging="1582"/>
    </w:pPr>
  </w:style>
  <w:style w:type="paragraph" w:customStyle="1" w:styleId="aExamINumssSymb">
    <w:name w:val="aExamINumss Symb"/>
    <w:basedOn w:val="aExamssSymb"/>
    <w:rsid w:val="00CC7DC9"/>
    <w:pPr>
      <w:tabs>
        <w:tab w:val="left" w:pos="1100"/>
      </w:tabs>
      <w:ind w:left="1500" w:hanging="1986"/>
    </w:pPr>
  </w:style>
  <w:style w:type="paragraph" w:customStyle="1" w:styleId="aExamNumTextssSymb">
    <w:name w:val="aExamNumTextss Symb"/>
    <w:basedOn w:val="aExamssSymb"/>
    <w:rsid w:val="00CC7DC9"/>
    <w:pPr>
      <w:tabs>
        <w:tab w:val="clear" w:pos="1582"/>
        <w:tab w:val="left" w:pos="1985"/>
      </w:tabs>
      <w:ind w:left="1503" w:hanging="1985"/>
    </w:pPr>
  </w:style>
  <w:style w:type="paragraph" w:customStyle="1" w:styleId="AExamIParaSymb">
    <w:name w:val="AExamIPara Symb"/>
    <w:basedOn w:val="aExam"/>
    <w:rsid w:val="00CC7DC9"/>
    <w:pPr>
      <w:tabs>
        <w:tab w:val="right" w:pos="1718"/>
      </w:tabs>
      <w:ind w:left="1984" w:hanging="2466"/>
    </w:pPr>
  </w:style>
  <w:style w:type="paragraph" w:customStyle="1" w:styleId="aExamBulletssSymb">
    <w:name w:val="aExamBulletss Symb"/>
    <w:basedOn w:val="aExamssSymb"/>
    <w:rsid w:val="00CC7DC9"/>
    <w:pPr>
      <w:tabs>
        <w:tab w:val="left" w:pos="1100"/>
      </w:tabs>
      <w:ind w:left="1500" w:hanging="1986"/>
    </w:pPr>
  </w:style>
  <w:style w:type="paragraph" w:customStyle="1" w:styleId="aNoteSymb">
    <w:name w:val="aNote Symb"/>
    <w:basedOn w:val="BillBasic"/>
    <w:rsid w:val="00CC7DC9"/>
    <w:pPr>
      <w:tabs>
        <w:tab w:val="left" w:pos="1100"/>
        <w:tab w:val="left" w:pos="2381"/>
      </w:tabs>
      <w:ind w:left="1899" w:hanging="2381"/>
    </w:pPr>
    <w:rPr>
      <w:sz w:val="20"/>
    </w:rPr>
  </w:style>
  <w:style w:type="paragraph" w:customStyle="1" w:styleId="aNoteTextssSymb">
    <w:name w:val="aNoteTextss Symb"/>
    <w:basedOn w:val="Normal"/>
    <w:rsid w:val="00CC7DC9"/>
    <w:pPr>
      <w:tabs>
        <w:tab w:val="clear" w:pos="0"/>
        <w:tab w:val="left" w:pos="1418"/>
      </w:tabs>
      <w:spacing w:before="60"/>
      <w:ind w:left="1417" w:hanging="1899"/>
      <w:jc w:val="both"/>
    </w:pPr>
    <w:rPr>
      <w:sz w:val="20"/>
    </w:rPr>
  </w:style>
  <w:style w:type="paragraph" w:customStyle="1" w:styleId="aNoteParaSymb">
    <w:name w:val="aNotePara Symb"/>
    <w:basedOn w:val="aNoteSymb"/>
    <w:rsid w:val="00CC7DC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C7DC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C7DC9"/>
    <w:pPr>
      <w:tabs>
        <w:tab w:val="left" w:pos="1616"/>
        <w:tab w:val="left" w:pos="2495"/>
      </w:tabs>
      <w:spacing w:before="60"/>
      <w:ind w:left="2013" w:hanging="2495"/>
    </w:pPr>
  </w:style>
  <w:style w:type="paragraph" w:customStyle="1" w:styleId="aExamHdgparSymb">
    <w:name w:val="aExamHdgpar Symb"/>
    <w:basedOn w:val="aExamHdgssSymb"/>
    <w:next w:val="Normal"/>
    <w:rsid w:val="00CC7DC9"/>
    <w:pPr>
      <w:tabs>
        <w:tab w:val="clear" w:pos="1582"/>
        <w:tab w:val="left" w:pos="1599"/>
      </w:tabs>
      <w:ind w:left="1599" w:hanging="2081"/>
    </w:pPr>
  </w:style>
  <w:style w:type="paragraph" w:customStyle="1" w:styleId="aExamparSymb">
    <w:name w:val="aExampar Symb"/>
    <w:basedOn w:val="aExamssSymb"/>
    <w:rsid w:val="00CC7DC9"/>
    <w:pPr>
      <w:tabs>
        <w:tab w:val="clear" w:pos="1582"/>
        <w:tab w:val="left" w:pos="1599"/>
      </w:tabs>
      <w:ind w:left="1599" w:hanging="2081"/>
    </w:pPr>
  </w:style>
  <w:style w:type="paragraph" w:customStyle="1" w:styleId="aExamINumparSymb">
    <w:name w:val="aExamINumpar Symb"/>
    <w:basedOn w:val="aExamparSymb"/>
    <w:rsid w:val="00CC7DC9"/>
    <w:pPr>
      <w:tabs>
        <w:tab w:val="left" w:pos="2000"/>
      </w:tabs>
      <w:ind w:left="2041" w:hanging="2495"/>
    </w:pPr>
  </w:style>
  <w:style w:type="paragraph" w:customStyle="1" w:styleId="aExamBulletparSymb">
    <w:name w:val="aExamBulletpar Symb"/>
    <w:basedOn w:val="aExamparSymb"/>
    <w:rsid w:val="00CC7DC9"/>
    <w:pPr>
      <w:tabs>
        <w:tab w:val="clear" w:pos="1599"/>
        <w:tab w:val="left" w:pos="1616"/>
        <w:tab w:val="left" w:pos="2495"/>
      </w:tabs>
      <w:ind w:left="2013" w:hanging="2495"/>
    </w:pPr>
  </w:style>
  <w:style w:type="paragraph" w:customStyle="1" w:styleId="aNoteparSymb">
    <w:name w:val="aNotepar Symb"/>
    <w:basedOn w:val="BillBasic"/>
    <w:next w:val="Normal"/>
    <w:rsid w:val="00CC7DC9"/>
    <w:pPr>
      <w:tabs>
        <w:tab w:val="left" w:pos="1599"/>
        <w:tab w:val="left" w:pos="2398"/>
      </w:tabs>
      <w:ind w:left="2410" w:hanging="2892"/>
    </w:pPr>
    <w:rPr>
      <w:sz w:val="20"/>
    </w:rPr>
  </w:style>
  <w:style w:type="paragraph" w:customStyle="1" w:styleId="aNoteTextparSymb">
    <w:name w:val="aNoteTextpar Symb"/>
    <w:basedOn w:val="aNoteparSymb"/>
    <w:rsid w:val="00CC7DC9"/>
    <w:pPr>
      <w:tabs>
        <w:tab w:val="clear" w:pos="1599"/>
        <w:tab w:val="clear" w:pos="2398"/>
        <w:tab w:val="left" w:pos="2880"/>
      </w:tabs>
      <w:spacing w:before="60"/>
      <w:ind w:left="2398" w:hanging="2880"/>
    </w:pPr>
  </w:style>
  <w:style w:type="paragraph" w:customStyle="1" w:styleId="aNoteParaparSymb">
    <w:name w:val="aNoteParapar Symb"/>
    <w:basedOn w:val="aNoteparSymb"/>
    <w:rsid w:val="00CC7DC9"/>
    <w:pPr>
      <w:tabs>
        <w:tab w:val="right" w:pos="2640"/>
      </w:tabs>
      <w:spacing w:before="60"/>
      <w:ind w:left="2920" w:hanging="3402"/>
    </w:pPr>
  </w:style>
  <w:style w:type="paragraph" w:customStyle="1" w:styleId="aNoteBulletparSymb">
    <w:name w:val="aNoteBulletpar Symb"/>
    <w:basedOn w:val="aNoteparSymb"/>
    <w:rsid w:val="00CC7DC9"/>
    <w:pPr>
      <w:tabs>
        <w:tab w:val="clear" w:pos="1599"/>
        <w:tab w:val="left" w:pos="3289"/>
      </w:tabs>
      <w:spacing w:before="60"/>
      <w:ind w:left="2807" w:hanging="3289"/>
    </w:pPr>
  </w:style>
  <w:style w:type="paragraph" w:customStyle="1" w:styleId="AsubparabulletSymb">
    <w:name w:val="A subpara bullet Symb"/>
    <w:basedOn w:val="BillBasic"/>
    <w:rsid w:val="00CC7DC9"/>
    <w:pPr>
      <w:tabs>
        <w:tab w:val="left" w:pos="2138"/>
        <w:tab w:val="left" w:pos="3005"/>
      </w:tabs>
      <w:spacing w:before="60"/>
      <w:ind w:left="2523" w:hanging="3005"/>
    </w:pPr>
  </w:style>
  <w:style w:type="paragraph" w:customStyle="1" w:styleId="aExamHdgsubparSymb">
    <w:name w:val="aExamHdgsubpar Symb"/>
    <w:basedOn w:val="aExamHdgssSymb"/>
    <w:next w:val="Normal"/>
    <w:rsid w:val="00CC7DC9"/>
    <w:pPr>
      <w:tabs>
        <w:tab w:val="clear" w:pos="1582"/>
        <w:tab w:val="left" w:pos="2620"/>
      </w:tabs>
      <w:ind w:left="2138" w:hanging="2620"/>
    </w:pPr>
  </w:style>
  <w:style w:type="paragraph" w:customStyle="1" w:styleId="aExamsubparSymb">
    <w:name w:val="aExamsubpar Symb"/>
    <w:basedOn w:val="aExamssSymb"/>
    <w:rsid w:val="00CC7DC9"/>
    <w:pPr>
      <w:tabs>
        <w:tab w:val="clear" w:pos="1582"/>
        <w:tab w:val="left" w:pos="2620"/>
      </w:tabs>
      <w:ind w:left="2138" w:hanging="2620"/>
    </w:pPr>
  </w:style>
  <w:style w:type="paragraph" w:customStyle="1" w:styleId="aNotesubparSymb">
    <w:name w:val="aNotesubpar Symb"/>
    <w:basedOn w:val="BillBasic"/>
    <w:next w:val="Normal"/>
    <w:rsid w:val="00CC7DC9"/>
    <w:pPr>
      <w:tabs>
        <w:tab w:val="left" w:pos="2138"/>
        <w:tab w:val="left" w:pos="2937"/>
      </w:tabs>
      <w:ind w:left="2455" w:hanging="2937"/>
    </w:pPr>
    <w:rPr>
      <w:sz w:val="20"/>
    </w:rPr>
  </w:style>
  <w:style w:type="paragraph" w:customStyle="1" w:styleId="aNoteTextsubparSymb">
    <w:name w:val="aNoteTextsubpar Symb"/>
    <w:basedOn w:val="aNotesubparSymb"/>
    <w:rsid w:val="00CC7DC9"/>
    <w:pPr>
      <w:tabs>
        <w:tab w:val="clear" w:pos="2138"/>
        <w:tab w:val="clear" w:pos="2937"/>
        <w:tab w:val="left" w:pos="2943"/>
      </w:tabs>
      <w:spacing w:before="60"/>
      <w:ind w:left="2943" w:hanging="3425"/>
    </w:pPr>
  </w:style>
  <w:style w:type="paragraph" w:customStyle="1" w:styleId="PenaltySymb">
    <w:name w:val="Penalty Symb"/>
    <w:basedOn w:val="AmainreturnSymb"/>
    <w:rsid w:val="00CC7DC9"/>
  </w:style>
  <w:style w:type="paragraph" w:customStyle="1" w:styleId="PenaltyParaSymb">
    <w:name w:val="PenaltyPara Symb"/>
    <w:basedOn w:val="Normal"/>
    <w:rsid w:val="00CC7DC9"/>
    <w:pPr>
      <w:tabs>
        <w:tab w:val="right" w:pos="1360"/>
      </w:tabs>
      <w:spacing w:before="60"/>
      <w:ind w:left="1599" w:hanging="2081"/>
      <w:jc w:val="both"/>
    </w:pPr>
  </w:style>
  <w:style w:type="paragraph" w:customStyle="1" w:styleId="FormulaSymb">
    <w:name w:val="Formula Symb"/>
    <w:basedOn w:val="BillBasic"/>
    <w:rsid w:val="00CC7DC9"/>
    <w:pPr>
      <w:tabs>
        <w:tab w:val="left" w:pos="-480"/>
      </w:tabs>
      <w:spacing w:line="260" w:lineRule="atLeast"/>
      <w:ind w:hanging="480"/>
      <w:jc w:val="center"/>
    </w:pPr>
  </w:style>
  <w:style w:type="paragraph" w:customStyle="1" w:styleId="NormalSymb">
    <w:name w:val="Normal Symb"/>
    <w:basedOn w:val="Normal"/>
    <w:qFormat/>
    <w:rsid w:val="00CC7DC9"/>
    <w:pPr>
      <w:ind w:hanging="482"/>
    </w:pPr>
  </w:style>
  <w:style w:type="character" w:styleId="PlaceholderText">
    <w:name w:val="Placeholder Text"/>
    <w:basedOn w:val="DefaultParagraphFont"/>
    <w:uiPriority w:val="99"/>
    <w:semiHidden/>
    <w:rsid w:val="00CC7DC9"/>
    <w:rPr>
      <w:color w:val="808080"/>
    </w:rPr>
  </w:style>
  <w:style w:type="character" w:customStyle="1" w:styleId="aNoteChar">
    <w:name w:val="aNote Char"/>
    <w:basedOn w:val="DefaultParagraphFont"/>
    <w:link w:val="aNote"/>
    <w:locked/>
    <w:rsid w:val="006A04D4"/>
    <w:rPr>
      <w:lang w:eastAsia="en-US"/>
    </w:rPr>
  </w:style>
  <w:style w:type="character" w:styleId="FollowedHyperlink">
    <w:name w:val="FollowedHyperlink"/>
    <w:basedOn w:val="DefaultParagraphFont"/>
    <w:uiPriority w:val="99"/>
    <w:semiHidden/>
    <w:unhideWhenUsed/>
    <w:rsid w:val="00D56064"/>
    <w:rPr>
      <w:color w:val="800080" w:themeColor="followedHyperlink"/>
      <w:u w:val="single"/>
    </w:rPr>
  </w:style>
  <w:style w:type="character" w:customStyle="1" w:styleId="HeaderChar">
    <w:name w:val="Header Char"/>
    <w:basedOn w:val="DefaultParagraphFont"/>
    <w:link w:val="Header"/>
    <w:rsid w:val="008631A7"/>
    <w:rPr>
      <w:sz w:val="24"/>
      <w:lang w:eastAsia="en-US"/>
    </w:rPr>
  </w:style>
  <w:style w:type="character" w:styleId="UnresolvedMention">
    <w:name w:val="Unresolved Mention"/>
    <w:basedOn w:val="DefaultParagraphFont"/>
    <w:uiPriority w:val="99"/>
    <w:semiHidden/>
    <w:unhideWhenUsed/>
    <w:rsid w:val="00392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5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5-53" TargetMode="External"/><Relationship Id="rId299" Type="http://schemas.openxmlformats.org/officeDocument/2006/relationships/hyperlink" Target="http://www.legislation.act.gov.au/a/2022-14" TargetMode="External"/><Relationship Id="rId21" Type="http://schemas.openxmlformats.org/officeDocument/2006/relationships/footer" Target="footer3.xml"/><Relationship Id="rId63" Type="http://schemas.openxmlformats.org/officeDocument/2006/relationships/hyperlink" Target="http://www.comlaw.gov.au/Series/C2004A03699" TargetMode="External"/><Relationship Id="rId159" Type="http://schemas.openxmlformats.org/officeDocument/2006/relationships/hyperlink" Target="http://www.legislation.act.gov.au/a/1999-47" TargetMode="External"/><Relationship Id="rId324" Type="http://schemas.openxmlformats.org/officeDocument/2006/relationships/hyperlink" Target="http://www.legislation.act.gov.au/sl/2013-3/default.asp" TargetMode="External"/><Relationship Id="rId366" Type="http://schemas.openxmlformats.org/officeDocument/2006/relationships/hyperlink" Target="http://www.legislation.act.gov.au/sl/2010-3/default.asp" TargetMode="External"/><Relationship Id="rId170" Type="http://schemas.openxmlformats.org/officeDocument/2006/relationships/hyperlink" Target="http://www.legislation.act.gov.au/a/1999-47" TargetMode="External"/><Relationship Id="rId226" Type="http://schemas.openxmlformats.org/officeDocument/2006/relationships/hyperlink" Target="http://www.legislation.act.gov.au/a/2006-7" TargetMode="External"/><Relationship Id="rId433" Type="http://schemas.openxmlformats.org/officeDocument/2006/relationships/hyperlink" Target="http://www.legislation.act.gov.au/a/2003-56" TargetMode="External"/><Relationship Id="rId268" Type="http://schemas.openxmlformats.org/officeDocument/2006/relationships/hyperlink" Target="http://www.legislation.act.gov.au/a/2009-53" TargetMode="External"/><Relationship Id="rId475" Type="http://schemas.openxmlformats.org/officeDocument/2006/relationships/hyperlink" Target="http://www.legislation.act.gov.au/a/2004-9"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8-35" TargetMode="External"/><Relationship Id="rId128" Type="http://schemas.openxmlformats.org/officeDocument/2006/relationships/hyperlink" Target="http://www.legislation.act.gov.au/a/2013-1/default.asp" TargetMode="External"/><Relationship Id="rId335" Type="http://schemas.openxmlformats.org/officeDocument/2006/relationships/hyperlink" Target="http://www.legislation.act.gov.au/sl/2013-3/default.asp" TargetMode="External"/><Relationship Id="rId377" Type="http://schemas.openxmlformats.org/officeDocument/2006/relationships/hyperlink" Target="http://www.legislation.act.gov.au/a/2013-1/default.asp" TargetMode="External"/><Relationship Id="rId500" Type="http://schemas.openxmlformats.org/officeDocument/2006/relationships/hyperlink" Target="http://www.legislation.act.gov.au/a/2013-1/default.asp" TargetMode="External"/><Relationship Id="rId5" Type="http://schemas.openxmlformats.org/officeDocument/2006/relationships/footnotes" Target="footnotes.xml"/><Relationship Id="rId181" Type="http://schemas.openxmlformats.org/officeDocument/2006/relationships/hyperlink" Target="http://www.legislation.act.gov.au/a/2001-44" TargetMode="External"/><Relationship Id="rId237" Type="http://schemas.openxmlformats.org/officeDocument/2006/relationships/hyperlink" Target="http://www.legislation.act.gov.au/a/2006-7" TargetMode="External"/><Relationship Id="rId402" Type="http://schemas.openxmlformats.org/officeDocument/2006/relationships/hyperlink" Target="http://www.legislation.act.gov.au/a/2009-53" TargetMode="External"/><Relationship Id="rId279" Type="http://schemas.openxmlformats.org/officeDocument/2006/relationships/hyperlink" Target="http://www.legislation.act.gov.au/a/2009-53" TargetMode="External"/><Relationship Id="rId444" Type="http://schemas.openxmlformats.org/officeDocument/2006/relationships/hyperlink" Target="http://www.legislation.act.gov.au/a/2003-56" TargetMode="External"/><Relationship Id="rId486" Type="http://schemas.openxmlformats.org/officeDocument/2006/relationships/hyperlink" Target="http://www.legislation.act.gov.au/a/2008-37"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16-18" TargetMode="External"/><Relationship Id="rId290" Type="http://schemas.openxmlformats.org/officeDocument/2006/relationships/hyperlink" Target="http://www.legislation.act.gov.au/a/2009-53" TargetMode="External"/><Relationship Id="rId304" Type="http://schemas.openxmlformats.org/officeDocument/2006/relationships/hyperlink" Target="http://www.legislation.act.gov.au/a/2008-37" TargetMode="External"/><Relationship Id="rId346" Type="http://schemas.openxmlformats.org/officeDocument/2006/relationships/hyperlink" Target="http://www.legislation.act.gov.au/sl/2010-3/default.asp" TargetMode="External"/><Relationship Id="rId388" Type="http://schemas.openxmlformats.org/officeDocument/2006/relationships/hyperlink" Target="http://www.legislation.act.gov.au/a/2011-3" TargetMode="External"/><Relationship Id="rId511" Type="http://schemas.openxmlformats.org/officeDocument/2006/relationships/hyperlink" Target="http://www.legislation.act.gov.au/a/2017-43/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1999-47" TargetMode="External"/><Relationship Id="rId192" Type="http://schemas.openxmlformats.org/officeDocument/2006/relationships/hyperlink" Target="http://www.legislation.act.gov.au/a/2017-43/default.asp" TargetMode="External"/><Relationship Id="rId206" Type="http://schemas.openxmlformats.org/officeDocument/2006/relationships/hyperlink" Target="http://www.legislation.act.gov.au/a/1999-47" TargetMode="External"/><Relationship Id="rId413" Type="http://schemas.openxmlformats.org/officeDocument/2006/relationships/hyperlink" Target="http://www.legislation.act.gov.au/a/1999-47" TargetMode="External"/><Relationship Id="rId248" Type="http://schemas.openxmlformats.org/officeDocument/2006/relationships/hyperlink" Target="http://www.legislation.act.gov.au/a/2009-53" TargetMode="External"/><Relationship Id="rId455" Type="http://schemas.openxmlformats.org/officeDocument/2006/relationships/hyperlink" Target="http://www.legislation.act.gov.au/a/2003-56" TargetMode="External"/><Relationship Id="rId497" Type="http://schemas.openxmlformats.org/officeDocument/2006/relationships/hyperlink" Target="http://www.legislation.act.gov.au/a/2013-4/default.asp" TargetMode="External"/><Relationship Id="rId12" Type="http://schemas.openxmlformats.org/officeDocument/2006/relationships/hyperlink" Target="http://www.legislation.act.gov.au/a/2001-14" TargetMode="External"/><Relationship Id="rId108" Type="http://schemas.openxmlformats.org/officeDocument/2006/relationships/header" Target="header13.xml"/><Relationship Id="rId315" Type="http://schemas.openxmlformats.org/officeDocument/2006/relationships/hyperlink" Target="http://www.legislation.act.gov.au/a/2001-44" TargetMode="External"/><Relationship Id="rId357" Type="http://schemas.openxmlformats.org/officeDocument/2006/relationships/hyperlink" Target="http://www.legislation.act.gov.au/sl/2013-3/default.asp" TargetMode="External"/><Relationship Id="rId522" Type="http://schemas.openxmlformats.org/officeDocument/2006/relationships/header" Target="header18.xml"/><Relationship Id="rId54" Type="http://schemas.openxmlformats.org/officeDocument/2006/relationships/hyperlink" Target="http://www.legislation.act.gov.au/a/2001-14" TargetMode="External"/><Relationship Id="rId96" Type="http://schemas.openxmlformats.org/officeDocument/2006/relationships/footer" Target="footer10.xml"/><Relationship Id="rId161" Type="http://schemas.openxmlformats.org/officeDocument/2006/relationships/hyperlink" Target="http://www.legislation.act.gov.au/a/2003-56" TargetMode="External"/><Relationship Id="rId217" Type="http://schemas.openxmlformats.org/officeDocument/2006/relationships/hyperlink" Target="http://www.legislation.act.gov.au/a/2006-42" TargetMode="External"/><Relationship Id="rId399" Type="http://schemas.openxmlformats.org/officeDocument/2006/relationships/hyperlink" Target="http://www.legislation.act.gov.au/a/2003-56" TargetMode="External"/><Relationship Id="rId259" Type="http://schemas.openxmlformats.org/officeDocument/2006/relationships/hyperlink" Target="http://www.legislation.act.gov.au/a/2013-1/default.asp" TargetMode="External"/><Relationship Id="rId424" Type="http://schemas.openxmlformats.org/officeDocument/2006/relationships/hyperlink" Target="http://www.legislation.act.gov.au/a/2011-22" TargetMode="External"/><Relationship Id="rId466" Type="http://schemas.openxmlformats.org/officeDocument/2006/relationships/hyperlink" Target="http://www.legislation.act.gov.au/a/2003-56" TargetMode="External"/><Relationship Id="rId23" Type="http://schemas.openxmlformats.org/officeDocument/2006/relationships/header" Target="header5.xml"/><Relationship Id="rId119" Type="http://schemas.openxmlformats.org/officeDocument/2006/relationships/hyperlink" Target="http://www.legislation.act.gov.au/a/2006-42" TargetMode="External"/><Relationship Id="rId270" Type="http://schemas.openxmlformats.org/officeDocument/2006/relationships/hyperlink" Target="http://www.legislation.act.gov.au/a/2013-1/default.asp" TargetMode="External"/><Relationship Id="rId326" Type="http://schemas.openxmlformats.org/officeDocument/2006/relationships/hyperlink" Target="http://www.legislation.act.gov.au/sl/2013-3/default.asp" TargetMode="External"/><Relationship Id="rId65" Type="http://schemas.openxmlformats.org/officeDocument/2006/relationships/hyperlink" Target="http://www.comlaw.gov.au/Series/C2004A03712" TargetMode="External"/><Relationship Id="rId130" Type="http://schemas.openxmlformats.org/officeDocument/2006/relationships/hyperlink" Target="http://www.legislation.act.gov.au/a/2013-4/default.asp" TargetMode="External"/><Relationship Id="rId368" Type="http://schemas.openxmlformats.org/officeDocument/2006/relationships/hyperlink" Target="http://www.legislation.act.gov.au/a/2013-1/default.asp" TargetMode="External"/><Relationship Id="rId172" Type="http://schemas.openxmlformats.org/officeDocument/2006/relationships/hyperlink" Target="http://www.legislation.act.gov.au/a/2008-37" TargetMode="External"/><Relationship Id="rId228" Type="http://schemas.openxmlformats.org/officeDocument/2006/relationships/hyperlink" Target="http://www.legislation.act.gov.au/a/2006-7" TargetMode="External"/><Relationship Id="rId435" Type="http://schemas.openxmlformats.org/officeDocument/2006/relationships/hyperlink" Target="http://www.legislation.act.gov.au/a/2017-43/default.asp" TargetMode="External"/><Relationship Id="rId477" Type="http://schemas.openxmlformats.org/officeDocument/2006/relationships/hyperlink" Target="http://www.legislation.act.gov.au/a/2005-53" TargetMode="External"/><Relationship Id="rId281" Type="http://schemas.openxmlformats.org/officeDocument/2006/relationships/hyperlink" Target="http://www.legislation.act.gov.au/a/2013-1/default.asp" TargetMode="External"/><Relationship Id="rId337" Type="http://schemas.openxmlformats.org/officeDocument/2006/relationships/hyperlink" Target="http://www.legislation.act.gov.au/sl/2013-3/default.asp" TargetMode="External"/><Relationship Id="rId502" Type="http://schemas.openxmlformats.org/officeDocument/2006/relationships/hyperlink" Target="http://www.legislation.act.gov.au/sl/2013-3"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17-43/default.asp" TargetMode="External"/><Relationship Id="rId379" Type="http://schemas.openxmlformats.org/officeDocument/2006/relationships/hyperlink" Target="http://www.legislation.act.gov.au/a/2017-43/default.asp" TargetMode="External"/><Relationship Id="rId7" Type="http://schemas.openxmlformats.org/officeDocument/2006/relationships/image" Target="media/image1.png"/><Relationship Id="rId183" Type="http://schemas.openxmlformats.org/officeDocument/2006/relationships/hyperlink" Target="http://www.legislation.act.gov.au/a/1999-47" TargetMode="External"/><Relationship Id="rId239" Type="http://schemas.openxmlformats.org/officeDocument/2006/relationships/hyperlink" Target="http://www.legislation.act.gov.au/a/2009-53" TargetMode="External"/><Relationship Id="rId390" Type="http://schemas.openxmlformats.org/officeDocument/2006/relationships/hyperlink" Target="http://www.legislation.act.gov.au/a/2022-14" TargetMode="External"/><Relationship Id="rId404" Type="http://schemas.openxmlformats.org/officeDocument/2006/relationships/hyperlink" Target="http://www.legislation.act.gov.au/a/2009-20" TargetMode="External"/><Relationship Id="rId446" Type="http://schemas.openxmlformats.org/officeDocument/2006/relationships/hyperlink" Target="http://www.legislation.act.gov.au/a/2017-43/default.asp" TargetMode="External"/><Relationship Id="rId250" Type="http://schemas.openxmlformats.org/officeDocument/2006/relationships/hyperlink" Target="http://www.legislation.act.gov.au/a/2009-53" TargetMode="External"/><Relationship Id="rId292" Type="http://schemas.openxmlformats.org/officeDocument/2006/relationships/hyperlink" Target="http://www.legislation.act.gov.au/a/2009-53" TargetMode="External"/><Relationship Id="rId306" Type="http://schemas.openxmlformats.org/officeDocument/2006/relationships/hyperlink" Target="http://www.legislation.act.gov.au/a/2006-42" TargetMode="External"/><Relationship Id="rId488" Type="http://schemas.openxmlformats.org/officeDocument/2006/relationships/hyperlink" Target="http://www.legislation.act.gov.au/a/2009-20"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footer" Target="footer15.xml"/><Relationship Id="rId348" Type="http://schemas.openxmlformats.org/officeDocument/2006/relationships/hyperlink" Target="http://www.legislation.act.gov.au/sl/2010-3/default.asp" TargetMode="External"/><Relationship Id="rId513" Type="http://schemas.openxmlformats.org/officeDocument/2006/relationships/hyperlink" Target="http://www.legislation.act.gov.au/a/2001-14" TargetMode="External"/><Relationship Id="rId152" Type="http://schemas.openxmlformats.org/officeDocument/2006/relationships/hyperlink" Target="http://www.legislation.act.gov.au/a/2003-56" TargetMode="External"/><Relationship Id="rId194" Type="http://schemas.openxmlformats.org/officeDocument/2006/relationships/hyperlink" Target="http://www.legislation.act.gov.au/a/2017-43/default.asp" TargetMode="External"/><Relationship Id="rId208" Type="http://schemas.openxmlformats.org/officeDocument/2006/relationships/hyperlink" Target="http://www.legislation.act.gov.au/a/1999-47" TargetMode="External"/><Relationship Id="rId415" Type="http://schemas.openxmlformats.org/officeDocument/2006/relationships/hyperlink" Target="http://www.legislation.act.gov.au/a/2009-53" TargetMode="External"/><Relationship Id="rId457" Type="http://schemas.openxmlformats.org/officeDocument/2006/relationships/hyperlink" Target="http://www.legislation.act.gov.au/a/2009-53" TargetMode="External"/><Relationship Id="rId261" Type="http://schemas.openxmlformats.org/officeDocument/2006/relationships/hyperlink" Target="http://www.legislation.act.gov.au/a/2009-53" TargetMode="External"/><Relationship Id="rId499" Type="http://schemas.openxmlformats.org/officeDocument/2006/relationships/hyperlink" Target="http://www.legislation.act.gov.au/sl/2013-3"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nsw.gov.au/maintop/view/inforce/act+86+1998+cd+0+N" TargetMode="External"/><Relationship Id="rId317" Type="http://schemas.openxmlformats.org/officeDocument/2006/relationships/hyperlink" Target="http://www.legislation.act.gov.au/a/2009-53" TargetMode="External"/><Relationship Id="rId359" Type="http://schemas.openxmlformats.org/officeDocument/2006/relationships/hyperlink" Target="http://www.legislation.act.gov.au/sl/2013-3/default.asp" TargetMode="External"/><Relationship Id="rId524" Type="http://schemas.openxmlformats.org/officeDocument/2006/relationships/header" Target="header19.xml"/><Relationship Id="rId98" Type="http://schemas.openxmlformats.org/officeDocument/2006/relationships/header" Target="header10.xml"/><Relationship Id="rId121" Type="http://schemas.openxmlformats.org/officeDocument/2006/relationships/hyperlink" Target="http://www.legislation.act.gov.au/a/2008-35" TargetMode="External"/><Relationship Id="rId163" Type="http://schemas.openxmlformats.org/officeDocument/2006/relationships/hyperlink" Target="http://www.legislation.act.gov.au/a/2022-14" TargetMode="External"/><Relationship Id="rId219" Type="http://schemas.openxmlformats.org/officeDocument/2006/relationships/hyperlink" Target="http://www.legislation.act.gov.au/a/2006-42" TargetMode="External"/><Relationship Id="rId370" Type="http://schemas.openxmlformats.org/officeDocument/2006/relationships/hyperlink" Target="http://www.legislation.act.gov.au/sl/2013-3/default.asp" TargetMode="External"/><Relationship Id="rId426" Type="http://schemas.openxmlformats.org/officeDocument/2006/relationships/hyperlink" Target="http://www.legislation.act.gov.au/a/1999-47" TargetMode="External"/><Relationship Id="rId230" Type="http://schemas.openxmlformats.org/officeDocument/2006/relationships/hyperlink" Target="http://www.legislation.act.gov.au/a/2006-7" TargetMode="External"/><Relationship Id="rId251" Type="http://schemas.openxmlformats.org/officeDocument/2006/relationships/hyperlink" Target="http://www.legislation.act.gov.au/a/2009-53" TargetMode="External"/><Relationship Id="rId468" Type="http://schemas.openxmlformats.org/officeDocument/2006/relationships/hyperlink" Target="http://www.legislation.act.gov.au/a/2009-53" TargetMode="External"/><Relationship Id="rId489" Type="http://schemas.openxmlformats.org/officeDocument/2006/relationships/hyperlink" Target="http://www.legislation.act.gov.au/a/2009-53" TargetMode="Externa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3-1/default.asp" TargetMode="External"/><Relationship Id="rId293" Type="http://schemas.openxmlformats.org/officeDocument/2006/relationships/hyperlink" Target="http://www.legislation.act.gov.au/a/2013-1/default.asp" TargetMode="External"/><Relationship Id="rId307" Type="http://schemas.openxmlformats.org/officeDocument/2006/relationships/hyperlink" Target="http://www.legislation.act.gov.au/a/2008-37" TargetMode="External"/><Relationship Id="rId328" Type="http://schemas.openxmlformats.org/officeDocument/2006/relationships/hyperlink" Target="http://www.legislation.act.gov.au/sl/2013-3/default.asp" TargetMode="External"/><Relationship Id="rId349" Type="http://schemas.openxmlformats.org/officeDocument/2006/relationships/hyperlink" Target="http://www.legislation.act.gov.au/sl/2013-3/default.asp" TargetMode="External"/><Relationship Id="rId514" Type="http://schemas.openxmlformats.org/officeDocument/2006/relationships/header" Target="header14.xm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sl/2013-3/default.asp" TargetMode="External"/><Relationship Id="rId153" Type="http://schemas.openxmlformats.org/officeDocument/2006/relationships/hyperlink" Target="http://www.legislation.act.gov.au/a/1999-47" TargetMode="External"/><Relationship Id="rId174" Type="http://schemas.openxmlformats.org/officeDocument/2006/relationships/hyperlink" Target="http://www.legislation.act.gov.au/a/1999-47" TargetMode="External"/><Relationship Id="rId195" Type="http://schemas.openxmlformats.org/officeDocument/2006/relationships/hyperlink" Target="http://www.legislation.act.gov.au/a/2006-42" TargetMode="External"/><Relationship Id="rId209" Type="http://schemas.openxmlformats.org/officeDocument/2006/relationships/hyperlink" Target="http://www.legislation.act.gov.au/a/1999-47" TargetMode="External"/><Relationship Id="rId360" Type="http://schemas.openxmlformats.org/officeDocument/2006/relationships/hyperlink" Target="http://www.legislation.act.gov.au/sl/2010-3/default.asp" TargetMode="External"/><Relationship Id="rId381" Type="http://schemas.openxmlformats.org/officeDocument/2006/relationships/hyperlink" Target="http://www.legislation.act.gov.au/a/2003-56" TargetMode="External"/><Relationship Id="rId416" Type="http://schemas.openxmlformats.org/officeDocument/2006/relationships/hyperlink" Target="http://www.legislation.act.gov.au/a/2013-1/default.asp" TargetMode="External"/><Relationship Id="rId220" Type="http://schemas.openxmlformats.org/officeDocument/2006/relationships/hyperlink" Target="http://www.legislation.act.gov.au/a/2009-20" TargetMode="External"/><Relationship Id="rId241" Type="http://schemas.openxmlformats.org/officeDocument/2006/relationships/hyperlink" Target="http://www.legislation.act.gov.au/a/2009-53" TargetMode="External"/><Relationship Id="rId437" Type="http://schemas.openxmlformats.org/officeDocument/2006/relationships/hyperlink" Target="http://www.legislation.act.gov.au/a/2009-20" TargetMode="External"/><Relationship Id="rId458" Type="http://schemas.openxmlformats.org/officeDocument/2006/relationships/hyperlink" Target="http://www.legislation.act.gov.au/a/2013-1/default.asp" TargetMode="External"/><Relationship Id="rId479" Type="http://schemas.openxmlformats.org/officeDocument/2006/relationships/hyperlink" Target="http://www.legislation.act.gov.au/a/2006-7"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1-46" TargetMode="External"/><Relationship Id="rId57" Type="http://schemas.openxmlformats.org/officeDocument/2006/relationships/hyperlink" Target="http://www.legislation.nsw.gov.au/maintop/view/inforce/act+86+1998+cd+0+N" TargetMode="External"/><Relationship Id="rId262" Type="http://schemas.openxmlformats.org/officeDocument/2006/relationships/hyperlink" Target="http://www.legislation.act.gov.au/a/2009-53" TargetMode="External"/><Relationship Id="rId283" Type="http://schemas.openxmlformats.org/officeDocument/2006/relationships/hyperlink" Target="http://www.legislation.act.gov.au/a/2013-1/default.asp" TargetMode="External"/><Relationship Id="rId318" Type="http://schemas.openxmlformats.org/officeDocument/2006/relationships/hyperlink" Target="http://www.legislation.act.gov.au/a/2013-1/default.asp" TargetMode="External"/><Relationship Id="rId339" Type="http://schemas.openxmlformats.org/officeDocument/2006/relationships/hyperlink" Target="http://www.legislation.act.gov.au/sl/2010-3/default.asp" TargetMode="External"/><Relationship Id="rId490" Type="http://schemas.openxmlformats.org/officeDocument/2006/relationships/hyperlink" Target="http://www.legislation.act.gov.au/a/2009-53" TargetMode="External"/><Relationship Id="rId504" Type="http://schemas.openxmlformats.org/officeDocument/2006/relationships/hyperlink" Target="http://www.legislation.act.gov.au/a/2014-49/default.asp" TargetMode="External"/><Relationship Id="rId525" Type="http://schemas.openxmlformats.org/officeDocument/2006/relationships/header" Target="header20.xml"/><Relationship Id="rId78" Type="http://schemas.openxmlformats.org/officeDocument/2006/relationships/header" Target="header6.xml"/><Relationship Id="rId99" Type="http://schemas.openxmlformats.org/officeDocument/2006/relationships/header" Target="header11.xml"/><Relationship Id="rId101" Type="http://schemas.openxmlformats.org/officeDocument/2006/relationships/footer" Target="footer13.xml"/><Relationship Id="rId122" Type="http://schemas.openxmlformats.org/officeDocument/2006/relationships/hyperlink" Target="http://www.legislation.act.gov.au/cn/2009-2/default.asp" TargetMode="External"/><Relationship Id="rId143" Type="http://schemas.openxmlformats.org/officeDocument/2006/relationships/hyperlink" Target="http://www.legislation.act.gov.au/a/2017-43/default.asp" TargetMode="External"/><Relationship Id="rId164" Type="http://schemas.openxmlformats.org/officeDocument/2006/relationships/hyperlink" Target="http://www.legislation.act.gov.au/a/2003-56" TargetMode="External"/><Relationship Id="rId185" Type="http://schemas.openxmlformats.org/officeDocument/2006/relationships/hyperlink" Target="http://www.legislation.act.gov.au/a/2008-37" TargetMode="External"/><Relationship Id="rId350" Type="http://schemas.openxmlformats.org/officeDocument/2006/relationships/hyperlink" Target="http://www.legislation.act.gov.au/sl/2010-3/default.asp" TargetMode="External"/><Relationship Id="rId371" Type="http://schemas.openxmlformats.org/officeDocument/2006/relationships/hyperlink" Target="http://www.legislation.act.gov.au/sl/2010-3/default.asp" TargetMode="External"/><Relationship Id="rId406" Type="http://schemas.openxmlformats.org/officeDocument/2006/relationships/hyperlink" Target="http://www.legislation.act.gov.au/a/2009-20"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1-44" TargetMode="External"/><Relationship Id="rId392" Type="http://schemas.openxmlformats.org/officeDocument/2006/relationships/hyperlink" Target="http://www.legislation.act.gov.au/a/2006-42" TargetMode="External"/><Relationship Id="rId427" Type="http://schemas.openxmlformats.org/officeDocument/2006/relationships/hyperlink" Target="http://www.legislation.act.gov.au/a/2003-56" TargetMode="External"/><Relationship Id="rId448" Type="http://schemas.openxmlformats.org/officeDocument/2006/relationships/hyperlink" Target="http://www.legislation.act.gov.au/a/2009-53" TargetMode="External"/><Relationship Id="rId469" Type="http://schemas.openxmlformats.org/officeDocument/2006/relationships/hyperlink" Target="http://www.legislation.act.gov.au/a/1999-47" TargetMode="External"/><Relationship Id="rId26" Type="http://schemas.openxmlformats.org/officeDocument/2006/relationships/footer" Target="footer6.xml"/><Relationship Id="rId231" Type="http://schemas.openxmlformats.org/officeDocument/2006/relationships/hyperlink" Target="http://www.legislation.act.gov.au/a/2006-7" TargetMode="External"/><Relationship Id="rId252" Type="http://schemas.openxmlformats.org/officeDocument/2006/relationships/hyperlink" Target="http://www.legislation.act.gov.au/a/2009-53" TargetMode="External"/><Relationship Id="rId273" Type="http://schemas.openxmlformats.org/officeDocument/2006/relationships/hyperlink" Target="http://www.legislation.act.gov.au/a/2009-53" TargetMode="External"/><Relationship Id="rId294" Type="http://schemas.openxmlformats.org/officeDocument/2006/relationships/hyperlink" Target="http://www.legislation.act.gov.au/a/2009-53" TargetMode="External"/><Relationship Id="rId308" Type="http://schemas.openxmlformats.org/officeDocument/2006/relationships/hyperlink" Target="http://www.legislation.act.gov.au/a/2006-42" TargetMode="External"/><Relationship Id="rId329" Type="http://schemas.openxmlformats.org/officeDocument/2006/relationships/hyperlink" Target="http://www.legislation.act.gov.au/a/2013-1/default.asp" TargetMode="External"/><Relationship Id="rId480" Type="http://schemas.openxmlformats.org/officeDocument/2006/relationships/hyperlink" Target="http://www.legislation.act.gov.au/a/2006-7" TargetMode="External"/><Relationship Id="rId515" Type="http://schemas.openxmlformats.org/officeDocument/2006/relationships/header" Target="header15.xml"/><Relationship Id="rId47" Type="http://schemas.openxmlformats.org/officeDocument/2006/relationships/hyperlink" Target="http://www.legislation.act.gov.au/a/2002-51"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1999-47" TargetMode="External"/><Relationship Id="rId133" Type="http://schemas.openxmlformats.org/officeDocument/2006/relationships/hyperlink" Target="http://www.legislation.act.gov.au/a/2009-53" TargetMode="External"/><Relationship Id="rId154" Type="http://schemas.openxmlformats.org/officeDocument/2006/relationships/hyperlink" Target="http://www.legislation.act.gov.au/a/1999-47" TargetMode="External"/><Relationship Id="rId175" Type="http://schemas.openxmlformats.org/officeDocument/2006/relationships/hyperlink" Target="http://www.legislation.act.gov.au/a/2003-56" TargetMode="External"/><Relationship Id="rId340" Type="http://schemas.openxmlformats.org/officeDocument/2006/relationships/hyperlink" Target="http://www.legislation.act.gov.au/sl/2013-3/default.asp" TargetMode="External"/><Relationship Id="rId361" Type="http://schemas.openxmlformats.org/officeDocument/2006/relationships/hyperlink" Target="http://www.legislation.act.gov.au/sl/2013-3/default.asp" TargetMode="External"/><Relationship Id="rId196" Type="http://schemas.openxmlformats.org/officeDocument/2006/relationships/hyperlink" Target="http://www.legislation.act.gov.au/a/1999-47" TargetMode="External"/><Relationship Id="rId200" Type="http://schemas.openxmlformats.org/officeDocument/2006/relationships/hyperlink" Target="http://www.legislation.act.gov.au/a/2006-42" TargetMode="External"/><Relationship Id="rId382" Type="http://schemas.openxmlformats.org/officeDocument/2006/relationships/hyperlink" Target="http://www.legislation.act.gov.au/a/2017-43/default.asp" TargetMode="External"/><Relationship Id="rId417" Type="http://schemas.openxmlformats.org/officeDocument/2006/relationships/hyperlink" Target="http://www.legislation.act.gov.au/a/2009-53" TargetMode="External"/><Relationship Id="rId438" Type="http://schemas.openxmlformats.org/officeDocument/2006/relationships/hyperlink" Target="http://www.legislation.act.gov.au/a/1999-47" TargetMode="External"/><Relationship Id="rId459" Type="http://schemas.openxmlformats.org/officeDocument/2006/relationships/hyperlink" Target="http://www.legislation.act.gov.au/a/2008-37" TargetMode="External"/><Relationship Id="rId16" Type="http://schemas.openxmlformats.org/officeDocument/2006/relationships/header" Target="header1.xml"/><Relationship Id="rId221" Type="http://schemas.openxmlformats.org/officeDocument/2006/relationships/hyperlink" Target="http://www.legislation.act.gov.au/a/2003-56" TargetMode="External"/><Relationship Id="rId242" Type="http://schemas.openxmlformats.org/officeDocument/2006/relationships/hyperlink" Target="http://www.legislation.act.gov.au/a/2009-53" TargetMode="External"/><Relationship Id="rId263" Type="http://schemas.openxmlformats.org/officeDocument/2006/relationships/hyperlink" Target="http://www.legislation.act.gov.au/a/2013-1/default.asp" TargetMode="External"/><Relationship Id="rId284" Type="http://schemas.openxmlformats.org/officeDocument/2006/relationships/hyperlink" Target="http://www.legislation.act.gov.au/a/2009-53" TargetMode="External"/><Relationship Id="rId319" Type="http://schemas.openxmlformats.org/officeDocument/2006/relationships/hyperlink" Target="http://www.legislation.act.gov.au/a/2013-1/default.asp" TargetMode="External"/><Relationship Id="rId470" Type="http://schemas.openxmlformats.org/officeDocument/2006/relationships/hyperlink" Target="http://www.legislation.act.gov.au/a/1999-47" TargetMode="External"/><Relationship Id="rId491" Type="http://schemas.openxmlformats.org/officeDocument/2006/relationships/hyperlink" Target="http://www.legislation.act.gov.au/a/2010-54" TargetMode="External"/><Relationship Id="rId505" Type="http://schemas.openxmlformats.org/officeDocument/2006/relationships/hyperlink" Target="http://www.legislation.act.gov.au/a/2014-49/default.asp" TargetMode="External"/><Relationship Id="rId526" Type="http://schemas.openxmlformats.org/officeDocument/2006/relationships/footer" Target="footer21.xml"/><Relationship Id="rId37" Type="http://schemas.openxmlformats.org/officeDocument/2006/relationships/hyperlink" Target="http://www.legislation.act.gov.au/a/2001-14" TargetMode="External"/><Relationship Id="rId58" Type="http://schemas.openxmlformats.org/officeDocument/2006/relationships/hyperlink" Target="http://www.legislation.nsw.gov.au/maintop/view/inforce/act+37+1996+cd+0+N" TargetMode="External"/><Relationship Id="rId79" Type="http://schemas.openxmlformats.org/officeDocument/2006/relationships/header" Target="header7.xm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09-20" TargetMode="External"/><Relationship Id="rId144" Type="http://schemas.openxmlformats.org/officeDocument/2006/relationships/hyperlink" Target="http://www.legislation.act.gov.au/a/2003-56" TargetMode="External"/><Relationship Id="rId330" Type="http://schemas.openxmlformats.org/officeDocument/2006/relationships/hyperlink" Target="http://www.legislation.act.gov.au/sl/2010-3/default.asp"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06-42" TargetMode="External"/><Relationship Id="rId186" Type="http://schemas.openxmlformats.org/officeDocument/2006/relationships/hyperlink" Target="http://www.legislation.act.gov.au/a/2022-14" TargetMode="External"/><Relationship Id="rId351" Type="http://schemas.openxmlformats.org/officeDocument/2006/relationships/hyperlink" Target="http://www.legislation.act.gov.au/sl/2013-3/default.asp" TargetMode="External"/><Relationship Id="rId372" Type="http://schemas.openxmlformats.org/officeDocument/2006/relationships/hyperlink" Target="http://www.legislation.act.gov.au/sl/2013-3/default.asp" TargetMode="External"/><Relationship Id="rId393" Type="http://schemas.openxmlformats.org/officeDocument/2006/relationships/hyperlink" Target="http://www.legislation.act.gov.au/a/2003-56" TargetMode="External"/><Relationship Id="rId407" Type="http://schemas.openxmlformats.org/officeDocument/2006/relationships/hyperlink" Target="http://www.legislation.act.gov.au/a/2009-20" TargetMode="External"/><Relationship Id="rId428" Type="http://schemas.openxmlformats.org/officeDocument/2006/relationships/hyperlink" Target="http://www.legislation.act.gov.au/a/2003-56" TargetMode="External"/><Relationship Id="rId449" Type="http://schemas.openxmlformats.org/officeDocument/2006/relationships/hyperlink" Target="http://www.legislation.act.gov.au/a/2013-1/default.asp" TargetMode="External"/><Relationship Id="rId211" Type="http://schemas.openxmlformats.org/officeDocument/2006/relationships/hyperlink" Target="http://www.legislation.act.gov.au/a/1999-47" TargetMode="External"/><Relationship Id="rId232" Type="http://schemas.openxmlformats.org/officeDocument/2006/relationships/hyperlink" Target="http://www.legislation.act.gov.au/a/2006-7" TargetMode="External"/><Relationship Id="rId253" Type="http://schemas.openxmlformats.org/officeDocument/2006/relationships/hyperlink" Target="http://www.legislation.act.gov.au/a/2017-43/default.asp" TargetMode="External"/><Relationship Id="rId274" Type="http://schemas.openxmlformats.org/officeDocument/2006/relationships/hyperlink" Target="http://www.legislation.act.gov.au/a/2013-1/default.asp" TargetMode="External"/><Relationship Id="rId295" Type="http://schemas.openxmlformats.org/officeDocument/2006/relationships/hyperlink" Target="http://www.legislation.act.gov.au/a/2013-1/default.asp" TargetMode="External"/><Relationship Id="rId309" Type="http://schemas.openxmlformats.org/officeDocument/2006/relationships/hyperlink" Target="http://www.legislation.act.gov.au/a/2008-37" TargetMode="External"/><Relationship Id="rId460" Type="http://schemas.openxmlformats.org/officeDocument/2006/relationships/hyperlink" Target="http://www.legislation.act.gov.au/a/2003-56" TargetMode="External"/><Relationship Id="rId481" Type="http://schemas.openxmlformats.org/officeDocument/2006/relationships/hyperlink" Target="http://www.legislation.act.gov.au/a/2006-42" TargetMode="External"/><Relationship Id="rId516" Type="http://schemas.openxmlformats.org/officeDocument/2006/relationships/footer" Target="footer16.xm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gov.au/" TargetMode="External"/><Relationship Id="rId113" Type="http://schemas.openxmlformats.org/officeDocument/2006/relationships/hyperlink" Target="http://www.legislation.act.gov.au/a/2001-44" TargetMode="External"/><Relationship Id="rId134" Type="http://schemas.openxmlformats.org/officeDocument/2006/relationships/hyperlink" Target="http://www.legislation.act.gov.au/sl/2013-3/default.asp" TargetMode="External"/><Relationship Id="rId320" Type="http://schemas.openxmlformats.org/officeDocument/2006/relationships/hyperlink" Target="http://www.legislation.act.gov.au/a/2013-1/default.asp" TargetMode="External"/><Relationship Id="rId80" Type="http://schemas.openxmlformats.org/officeDocument/2006/relationships/footer" Target="footer7.xml"/><Relationship Id="rId155" Type="http://schemas.openxmlformats.org/officeDocument/2006/relationships/hyperlink" Target="http://www.legislation.act.gov.au/a/1999-47" TargetMode="External"/><Relationship Id="rId176" Type="http://schemas.openxmlformats.org/officeDocument/2006/relationships/hyperlink" Target="http://www.legislation.act.gov.au/a/2006-42" TargetMode="External"/><Relationship Id="rId197" Type="http://schemas.openxmlformats.org/officeDocument/2006/relationships/hyperlink" Target="http://www.legislation.act.gov.au/a/2017-43/default.asp" TargetMode="External"/><Relationship Id="rId341" Type="http://schemas.openxmlformats.org/officeDocument/2006/relationships/hyperlink" Target="http://www.legislation.act.gov.au/sl/2010-3/default.asp" TargetMode="External"/><Relationship Id="rId362" Type="http://schemas.openxmlformats.org/officeDocument/2006/relationships/hyperlink" Target="http://www.legislation.act.gov.au/sl/2010-3/default.asp" TargetMode="External"/><Relationship Id="rId383" Type="http://schemas.openxmlformats.org/officeDocument/2006/relationships/hyperlink" Target="http://www.legislation.act.gov.au/a/2003-56" TargetMode="External"/><Relationship Id="rId418" Type="http://schemas.openxmlformats.org/officeDocument/2006/relationships/hyperlink" Target="http://www.legislation.act.gov.au/a/2013-1/default.asp" TargetMode="External"/><Relationship Id="rId439" Type="http://schemas.openxmlformats.org/officeDocument/2006/relationships/hyperlink" Target="http://www.legislation.act.gov.au/a/2003-56" TargetMode="External"/><Relationship Id="rId201" Type="http://schemas.openxmlformats.org/officeDocument/2006/relationships/hyperlink" Target="http://www.legislation.act.gov.au/a/1999-47" TargetMode="External"/><Relationship Id="rId222" Type="http://schemas.openxmlformats.org/officeDocument/2006/relationships/hyperlink" Target="http://www.legislation.act.gov.au/a/2016-18/default.asp" TargetMode="External"/><Relationship Id="rId243" Type="http://schemas.openxmlformats.org/officeDocument/2006/relationships/hyperlink" Target="http://www.legislation.act.gov.au/a/2013-1/default.asp" TargetMode="External"/><Relationship Id="rId264" Type="http://schemas.openxmlformats.org/officeDocument/2006/relationships/hyperlink" Target="http://www.legislation.act.gov.au/a/2009-53" TargetMode="External"/><Relationship Id="rId285" Type="http://schemas.openxmlformats.org/officeDocument/2006/relationships/hyperlink" Target="http://www.legislation.act.gov.au/a/2013-1/default.asp" TargetMode="External"/><Relationship Id="rId450" Type="http://schemas.openxmlformats.org/officeDocument/2006/relationships/hyperlink" Target="http://www.legislation.act.gov.au/a/2003-56" TargetMode="External"/><Relationship Id="rId471" Type="http://schemas.openxmlformats.org/officeDocument/2006/relationships/hyperlink" Target="http://www.legislation.act.gov.au/a/2001-44" TargetMode="External"/><Relationship Id="rId506" Type="http://schemas.openxmlformats.org/officeDocument/2006/relationships/hyperlink" Target="http://www.legislation.act.gov.au/a/2016-18/default.asp"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1985-66"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9-53" TargetMode="External"/><Relationship Id="rId310" Type="http://schemas.openxmlformats.org/officeDocument/2006/relationships/hyperlink" Target="http://www.legislation.act.gov.au/a/2004-9" TargetMode="External"/><Relationship Id="rId492" Type="http://schemas.openxmlformats.org/officeDocument/2006/relationships/hyperlink" Target="http://www.legislation.act.gov.au/a/2010-54" TargetMode="External"/><Relationship Id="rId527" Type="http://schemas.openxmlformats.org/officeDocument/2006/relationships/footer" Target="footer22.xml"/><Relationship Id="rId70" Type="http://schemas.openxmlformats.org/officeDocument/2006/relationships/hyperlink" Target="http://www.comlaw.gov.au/Series/C2004A00109"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1-44" TargetMode="External"/><Relationship Id="rId166" Type="http://schemas.openxmlformats.org/officeDocument/2006/relationships/hyperlink" Target="http://www.legislation.act.gov.au/a/1999-47" TargetMode="External"/><Relationship Id="rId187" Type="http://schemas.openxmlformats.org/officeDocument/2006/relationships/hyperlink" Target="http://www.legislation.act.gov.au/a/2017-43/default.asp" TargetMode="External"/><Relationship Id="rId331" Type="http://schemas.openxmlformats.org/officeDocument/2006/relationships/hyperlink" Target="http://www.legislation.act.gov.au/sl/2013-3/default.asp" TargetMode="External"/><Relationship Id="rId352" Type="http://schemas.openxmlformats.org/officeDocument/2006/relationships/hyperlink" Target="http://www.legislation.act.gov.au/sl/2010-3/default.asp" TargetMode="External"/><Relationship Id="rId373" Type="http://schemas.openxmlformats.org/officeDocument/2006/relationships/hyperlink" Target="http://www.legislation.act.gov.au/sl/2010-3/default.asp" TargetMode="External"/><Relationship Id="rId394" Type="http://schemas.openxmlformats.org/officeDocument/2006/relationships/hyperlink" Target="http://www.legislation.act.gov.au/a/2003-56" TargetMode="External"/><Relationship Id="rId408" Type="http://schemas.openxmlformats.org/officeDocument/2006/relationships/hyperlink" Target="http://www.legislation.act.gov.au/a/2003-56" TargetMode="External"/><Relationship Id="rId429" Type="http://schemas.openxmlformats.org/officeDocument/2006/relationships/hyperlink" Target="http://www.legislation.act.gov.au/a/2013-1/default.asp" TargetMode="External"/><Relationship Id="rId1" Type="http://schemas.openxmlformats.org/officeDocument/2006/relationships/numbering" Target="numbering.xml"/><Relationship Id="rId212" Type="http://schemas.openxmlformats.org/officeDocument/2006/relationships/hyperlink" Target="http://www.legislation.act.gov.au/a/2003-56" TargetMode="External"/><Relationship Id="rId233" Type="http://schemas.openxmlformats.org/officeDocument/2006/relationships/hyperlink" Target="http://www.legislation.act.gov.au/a/2006-7" TargetMode="External"/><Relationship Id="rId254" Type="http://schemas.openxmlformats.org/officeDocument/2006/relationships/hyperlink" Target="http://www.legislation.act.gov.au/a/2013-1/default.asp" TargetMode="External"/><Relationship Id="rId440" Type="http://schemas.openxmlformats.org/officeDocument/2006/relationships/hyperlink" Target="http://www.legislation.act.gov.au/a/2003-56"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3-56" TargetMode="External"/><Relationship Id="rId275" Type="http://schemas.openxmlformats.org/officeDocument/2006/relationships/hyperlink" Target="http://www.legislation.act.gov.au/a/2009-53" TargetMode="External"/><Relationship Id="rId296" Type="http://schemas.openxmlformats.org/officeDocument/2006/relationships/hyperlink" Target="http://www.legislation.act.gov.au/a/2009-53" TargetMode="External"/><Relationship Id="rId300" Type="http://schemas.openxmlformats.org/officeDocument/2006/relationships/hyperlink" Target="http://www.legislation.act.gov.au/a/2010-54" TargetMode="External"/><Relationship Id="rId461" Type="http://schemas.openxmlformats.org/officeDocument/2006/relationships/hyperlink" Target="http://www.legislation.act.gov.au/a/2017-43/default.asp" TargetMode="External"/><Relationship Id="rId482" Type="http://schemas.openxmlformats.org/officeDocument/2006/relationships/hyperlink" Target="http://www.legislation.act.gov.au/a/2006-42" TargetMode="External"/><Relationship Id="rId517" Type="http://schemas.openxmlformats.org/officeDocument/2006/relationships/footer" Target="footer17.xml"/><Relationship Id="rId60" Type="http://schemas.openxmlformats.org/officeDocument/2006/relationships/hyperlink" Target="http://www.legislation.act.gov.au/a/2001-14" TargetMode="External"/><Relationship Id="rId81" Type="http://schemas.openxmlformats.org/officeDocument/2006/relationships/footer" Target="footer8.xml"/><Relationship Id="rId135" Type="http://schemas.openxmlformats.org/officeDocument/2006/relationships/hyperlink" Target="http://www.legislation.act.gov.au/a/2013-1/default.asp" TargetMode="External"/><Relationship Id="rId156" Type="http://schemas.openxmlformats.org/officeDocument/2006/relationships/hyperlink" Target="http://www.legislation.act.gov.au/a/1999-47" TargetMode="External"/><Relationship Id="rId177" Type="http://schemas.openxmlformats.org/officeDocument/2006/relationships/hyperlink" Target="http://www.legislation.act.gov.au/a/2022-14" TargetMode="External"/><Relationship Id="rId198" Type="http://schemas.openxmlformats.org/officeDocument/2006/relationships/hyperlink" Target="http://www.legislation.act.gov.au/a/2001-44" TargetMode="External"/><Relationship Id="rId321" Type="http://schemas.openxmlformats.org/officeDocument/2006/relationships/hyperlink" Target="http://www.legislation.act.gov.au/sl/2010-3/default.asp" TargetMode="External"/><Relationship Id="rId342" Type="http://schemas.openxmlformats.org/officeDocument/2006/relationships/hyperlink" Target="http://www.legislation.act.gov.au/sl/2013-3/default.asp" TargetMode="External"/><Relationship Id="rId363" Type="http://schemas.openxmlformats.org/officeDocument/2006/relationships/hyperlink" Target="http://www.legislation.act.gov.au/sl/2013-3/default.asp" TargetMode="External"/><Relationship Id="rId384" Type="http://schemas.openxmlformats.org/officeDocument/2006/relationships/hyperlink" Target="http://www.legislation.act.gov.au/a/2006-42" TargetMode="External"/><Relationship Id="rId419" Type="http://schemas.openxmlformats.org/officeDocument/2006/relationships/hyperlink" Target="http://www.legislation.act.gov.au/a/2009-53" TargetMode="External"/><Relationship Id="rId202" Type="http://schemas.openxmlformats.org/officeDocument/2006/relationships/hyperlink" Target="http://www.legislation.act.gov.au/a/2006-42" TargetMode="External"/><Relationship Id="rId223" Type="http://schemas.openxmlformats.org/officeDocument/2006/relationships/hyperlink" Target="http://www.legislation.act.gov.au/a/2006-7" TargetMode="External"/><Relationship Id="rId244" Type="http://schemas.openxmlformats.org/officeDocument/2006/relationships/hyperlink" Target="http://www.legislation.act.gov.au/a/2009-53" TargetMode="External"/><Relationship Id="rId430" Type="http://schemas.openxmlformats.org/officeDocument/2006/relationships/hyperlink" Target="http://www.legislation.act.gov.au/a/2017-43/default.asp"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3-1/default.asp" TargetMode="External"/><Relationship Id="rId286" Type="http://schemas.openxmlformats.org/officeDocument/2006/relationships/hyperlink" Target="http://www.legislation.act.gov.au/a/2009-53" TargetMode="External"/><Relationship Id="rId451" Type="http://schemas.openxmlformats.org/officeDocument/2006/relationships/hyperlink" Target="http://www.legislation.act.gov.au/a/2009-53" TargetMode="External"/><Relationship Id="rId472" Type="http://schemas.openxmlformats.org/officeDocument/2006/relationships/hyperlink" Target="http://www.legislation.act.gov.au/a/2001-44" TargetMode="External"/><Relationship Id="rId493" Type="http://schemas.openxmlformats.org/officeDocument/2006/relationships/hyperlink" Target="http://www.legislation.act.gov.au/a/2011-3" TargetMode="External"/><Relationship Id="rId507" Type="http://schemas.openxmlformats.org/officeDocument/2006/relationships/hyperlink" Target="http://www.legislation.act.gov.au/a/2016-18/default.asp" TargetMode="External"/><Relationship Id="rId528" Type="http://schemas.openxmlformats.org/officeDocument/2006/relationships/footer" Target="footer23.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1999-46" TargetMode="External"/><Relationship Id="rId125" Type="http://schemas.openxmlformats.org/officeDocument/2006/relationships/hyperlink" Target="http://www.legislation.act.gov.au/a/2010-54" TargetMode="External"/><Relationship Id="rId146" Type="http://schemas.openxmlformats.org/officeDocument/2006/relationships/hyperlink" Target="http://www.legislation.act.gov.au/a/2003-56" TargetMode="External"/><Relationship Id="rId167" Type="http://schemas.openxmlformats.org/officeDocument/2006/relationships/hyperlink" Target="http://www.legislation.act.gov.au/a/2001-44" TargetMode="External"/><Relationship Id="rId188" Type="http://schemas.openxmlformats.org/officeDocument/2006/relationships/hyperlink" Target="http://www.legislation.act.gov.au/a/1999-47" TargetMode="External"/><Relationship Id="rId311" Type="http://schemas.openxmlformats.org/officeDocument/2006/relationships/hyperlink" Target="http://www.legislation.act.gov.au/a/2008-37" TargetMode="External"/><Relationship Id="rId332" Type="http://schemas.openxmlformats.org/officeDocument/2006/relationships/hyperlink" Target="http://www.legislation.act.gov.au/sl/2010-3/default.asp" TargetMode="External"/><Relationship Id="rId353" Type="http://schemas.openxmlformats.org/officeDocument/2006/relationships/hyperlink" Target="http://www.legislation.act.gov.au/sl/2013-3/default.asp" TargetMode="External"/><Relationship Id="rId374" Type="http://schemas.openxmlformats.org/officeDocument/2006/relationships/hyperlink" Target="http://www.legislation.act.gov.au/sl/2013-3/default.asp" TargetMode="External"/><Relationship Id="rId395" Type="http://schemas.openxmlformats.org/officeDocument/2006/relationships/hyperlink" Target="http://www.legislation.act.gov.au/a/2003-56" TargetMode="External"/><Relationship Id="rId409" Type="http://schemas.openxmlformats.org/officeDocument/2006/relationships/hyperlink" Target="http://www.legislation.act.gov.au/a/2017-43/default.asp" TargetMode="External"/><Relationship Id="rId71" Type="http://schemas.openxmlformats.org/officeDocument/2006/relationships/hyperlink" Target="http://www.comlaw.gov.au/Series/C2004A00109"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3-56" TargetMode="External"/><Relationship Id="rId234" Type="http://schemas.openxmlformats.org/officeDocument/2006/relationships/hyperlink" Target="http://www.legislation.act.gov.au/a/2006-7" TargetMode="External"/><Relationship Id="rId420" Type="http://schemas.openxmlformats.org/officeDocument/2006/relationships/hyperlink" Target="http://www.legislation.act.gov.au/a/2013-1/default.asp" TargetMode="External"/><Relationship Id="rId2" Type="http://schemas.openxmlformats.org/officeDocument/2006/relationships/styles" Target="styles.xml"/><Relationship Id="rId29" Type="http://schemas.openxmlformats.org/officeDocument/2006/relationships/hyperlink" Target="http://www.legislation.act.gov.au/a/1991-46" TargetMode="External"/><Relationship Id="rId255" Type="http://schemas.openxmlformats.org/officeDocument/2006/relationships/hyperlink" Target="http://www.legislation.act.gov.au/a/2009-53" TargetMode="External"/><Relationship Id="rId276" Type="http://schemas.openxmlformats.org/officeDocument/2006/relationships/hyperlink" Target="http://www.legislation.act.gov.au/a/2013-1/default.asp" TargetMode="External"/><Relationship Id="rId297" Type="http://schemas.openxmlformats.org/officeDocument/2006/relationships/hyperlink" Target="http://www.legislation.act.gov.au/a/2013-1/default.asp" TargetMode="External"/><Relationship Id="rId441" Type="http://schemas.openxmlformats.org/officeDocument/2006/relationships/hyperlink" Target="http://www.legislation.act.gov.au/a/2009-53" TargetMode="External"/><Relationship Id="rId462" Type="http://schemas.openxmlformats.org/officeDocument/2006/relationships/hyperlink" Target="http://www.legislation.act.gov.au/a/2003-56" TargetMode="External"/><Relationship Id="rId483" Type="http://schemas.openxmlformats.org/officeDocument/2006/relationships/hyperlink" Target="http://www.legislation.act.gov.au/a/2006-42" TargetMode="External"/><Relationship Id="rId518" Type="http://schemas.openxmlformats.org/officeDocument/2006/relationships/header" Target="header16.xm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4-9" TargetMode="External"/><Relationship Id="rId136" Type="http://schemas.openxmlformats.org/officeDocument/2006/relationships/hyperlink" Target="http://www.legislation.act.gov.au/cn/2013-1/default.asp" TargetMode="External"/><Relationship Id="rId157" Type="http://schemas.openxmlformats.org/officeDocument/2006/relationships/hyperlink" Target="http://www.legislation.act.gov.au/a/1999-47" TargetMode="External"/><Relationship Id="rId178" Type="http://schemas.openxmlformats.org/officeDocument/2006/relationships/hyperlink" Target="http://www.legislation.act.gov.au/a/2003-56" TargetMode="External"/><Relationship Id="rId301" Type="http://schemas.openxmlformats.org/officeDocument/2006/relationships/hyperlink" Target="http://www.legislation.act.gov.au/a/2009-53" TargetMode="External"/><Relationship Id="rId322" Type="http://schemas.openxmlformats.org/officeDocument/2006/relationships/hyperlink" Target="http://www.legislation.act.gov.au/sl/2013-3/default.asp" TargetMode="External"/><Relationship Id="rId343" Type="http://schemas.openxmlformats.org/officeDocument/2006/relationships/hyperlink" Target="http://www.legislation.act.gov.au/a/2013-1/default.asp" TargetMode="External"/><Relationship Id="rId364" Type="http://schemas.openxmlformats.org/officeDocument/2006/relationships/hyperlink" Target="http://www.legislation.act.gov.au/sl/2010-3/default.asp" TargetMode="External"/><Relationship Id="rId61" Type="http://schemas.openxmlformats.org/officeDocument/2006/relationships/hyperlink" Target="http://www.legislation.act.gov.au/a/2001-14" TargetMode="External"/><Relationship Id="rId82" Type="http://schemas.openxmlformats.org/officeDocument/2006/relationships/footer" Target="footer9.xml"/><Relationship Id="rId199" Type="http://schemas.openxmlformats.org/officeDocument/2006/relationships/hyperlink" Target="http://www.legislation.act.gov.au/a/2017-43/default.asp" TargetMode="External"/><Relationship Id="rId203" Type="http://schemas.openxmlformats.org/officeDocument/2006/relationships/hyperlink" Target="http://www.legislation.act.gov.au/a/2008-37" TargetMode="External"/><Relationship Id="rId385" Type="http://schemas.openxmlformats.org/officeDocument/2006/relationships/hyperlink" Target="http://www.legislation.act.gov.au/a/2003-56" TargetMode="External"/><Relationship Id="rId19" Type="http://schemas.openxmlformats.org/officeDocument/2006/relationships/footer" Target="footer2.xml"/><Relationship Id="rId224" Type="http://schemas.openxmlformats.org/officeDocument/2006/relationships/hyperlink" Target="http://www.legislation.act.gov.au/a/2006-42" TargetMode="External"/><Relationship Id="rId245" Type="http://schemas.openxmlformats.org/officeDocument/2006/relationships/hyperlink" Target="http://www.legislation.act.gov.au/a/2013-1/default.asp" TargetMode="External"/><Relationship Id="rId266" Type="http://schemas.openxmlformats.org/officeDocument/2006/relationships/hyperlink" Target="http://www.legislation.act.gov.au/a/2009-53" TargetMode="External"/><Relationship Id="rId287" Type="http://schemas.openxmlformats.org/officeDocument/2006/relationships/hyperlink" Target="http://www.legislation.act.gov.au/a/2013-1/default.asp" TargetMode="External"/><Relationship Id="rId410" Type="http://schemas.openxmlformats.org/officeDocument/2006/relationships/hyperlink" Target="http://www.legislation.act.gov.au/a/2003-56" TargetMode="External"/><Relationship Id="rId431" Type="http://schemas.openxmlformats.org/officeDocument/2006/relationships/hyperlink" Target="http://www.legislation.act.gov.au/a/2003-56" TargetMode="External"/><Relationship Id="rId452" Type="http://schemas.openxmlformats.org/officeDocument/2006/relationships/hyperlink" Target="http://www.legislation.act.gov.au/a/2003-56" TargetMode="External"/><Relationship Id="rId473" Type="http://schemas.openxmlformats.org/officeDocument/2006/relationships/hyperlink" Target="http://www.legislation.act.gov.au/a/2003-56" TargetMode="External"/><Relationship Id="rId494" Type="http://schemas.openxmlformats.org/officeDocument/2006/relationships/hyperlink" Target="http://www.legislation.act.gov.au/a/2011-3" TargetMode="External"/><Relationship Id="rId508" Type="http://schemas.openxmlformats.org/officeDocument/2006/relationships/hyperlink" Target="http://www.legislation.act.gov.au/a/2016-45/default.asp" TargetMode="External"/><Relationship Id="rId529" Type="http://schemas.openxmlformats.org/officeDocument/2006/relationships/fontTable" Target="fontTable.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1999-46" TargetMode="External"/><Relationship Id="rId126" Type="http://schemas.openxmlformats.org/officeDocument/2006/relationships/hyperlink" Target="http://www.legislation.act.gov.au/a/2011-3" TargetMode="External"/><Relationship Id="rId147" Type="http://schemas.openxmlformats.org/officeDocument/2006/relationships/hyperlink" Target="http://www.legislation.act.gov.au/a/2003-56" TargetMode="External"/><Relationship Id="rId168" Type="http://schemas.openxmlformats.org/officeDocument/2006/relationships/hyperlink" Target="http://www.legislation.act.gov.au/a/2016-45/default.asp" TargetMode="External"/><Relationship Id="rId312" Type="http://schemas.openxmlformats.org/officeDocument/2006/relationships/hyperlink" Target="http://www.legislation.act.gov.au/a/2001-44" TargetMode="External"/><Relationship Id="rId333" Type="http://schemas.openxmlformats.org/officeDocument/2006/relationships/hyperlink" Target="http://www.legislation.act.gov.au/sl/2013-3/default.asp" TargetMode="External"/><Relationship Id="rId354" Type="http://schemas.openxmlformats.org/officeDocument/2006/relationships/hyperlink" Target="http://www.legislation.act.gov.au/sl/2010-3/default.asp" TargetMode="External"/><Relationship Id="rId51" Type="http://schemas.openxmlformats.org/officeDocument/2006/relationships/hyperlink" Target="http://www.legislation.act.gov.au/a/2002-51" TargetMode="External"/><Relationship Id="rId72" Type="http://schemas.openxmlformats.org/officeDocument/2006/relationships/hyperlink" Target="http://www.legislation.act.gov.au/a/1996-21"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7-43/default.asp" TargetMode="External"/><Relationship Id="rId375" Type="http://schemas.openxmlformats.org/officeDocument/2006/relationships/hyperlink" Target="http://www.legislation.act.gov.au/a/2013-1/default.asp" TargetMode="External"/><Relationship Id="rId396" Type="http://schemas.openxmlformats.org/officeDocument/2006/relationships/hyperlink" Target="http://www.legislation.act.gov.au/a/2022-14" TargetMode="External"/><Relationship Id="rId3" Type="http://schemas.openxmlformats.org/officeDocument/2006/relationships/settings" Target="settings.xml"/><Relationship Id="rId214" Type="http://schemas.openxmlformats.org/officeDocument/2006/relationships/hyperlink" Target="http://www.legislation.act.gov.au/a/2005-53" TargetMode="External"/><Relationship Id="rId235" Type="http://schemas.openxmlformats.org/officeDocument/2006/relationships/hyperlink" Target="http://www.legislation.act.gov.au/a/2006-7" TargetMode="External"/><Relationship Id="rId256" Type="http://schemas.openxmlformats.org/officeDocument/2006/relationships/hyperlink" Target="http://www.legislation.act.gov.au/a/2013-1/default.asp" TargetMode="External"/><Relationship Id="rId277" Type="http://schemas.openxmlformats.org/officeDocument/2006/relationships/hyperlink" Target="http://www.legislation.act.gov.au/a/2009-53" TargetMode="External"/><Relationship Id="rId298" Type="http://schemas.openxmlformats.org/officeDocument/2006/relationships/hyperlink" Target="http://www.legislation.act.gov.au/a/2014-49" TargetMode="External"/><Relationship Id="rId400" Type="http://schemas.openxmlformats.org/officeDocument/2006/relationships/hyperlink" Target="http://www.legislation.act.gov.au/a/2006-42" TargetMode="External"/><Relationship Id="rId421" Type="http://schemas.openxmlformats.org/officeDocument/2006/relationships/hyperlink" Target="http://www.legislation.act.gov.au/a/2009-53" TargetMode="External"/><Relationship Id="rId442" Type="http://schemas.openxmlformats.org/officeDocument/2006/relationships/hyperlink" Target="http://www.legislation.act.gov.au/a/2009-20" TargetMode="External"/><Relationship Id="rId463" Type="http://schemas.openxmlformats.org/officeDocument/2006/relationships/hyperlink" Target="http://www.legislation.act.gov.au/a/2003-56" TargetMode="External"/><Relationship Id="rId484" Type="http://schemas.openxmlformats.org/officeDocument/2006/relationships/hyperlink" Target="http://www.legislation.act.gov.au/a/2008-37" TargetMode="External"/><Relationship Id="rId519" Type="http://schemas.openxmlformats.org/officeDocument/2006/relationships/header" Target="header17.xml"/><Relationship Id="rId116" Type="http://schemas.openxmlformats.org/officeDocument/2006/relationships/hyperlink" Target="http://www.legislation.act.gov.au/cn/2004-5/default.asp" TargetMode="External"/><Relationship Id="rId137" Type="http://schemas.openxmlformats.org/officeDocument/2006/relationships/hyperlink" Target="http://www.legislation.act.gov.au/sl/2010-3/default.asp" TargetMode="External"/><Relationship Id="rId158" Type="http://schemas.openxmlformats.org/officeDocument/2006/relationships/hyperlink" Target="http://www.legislation.act.gov.au/a/1999-47" TargetMode="External"/><Relationship Id="rId302" Type="http://schemas.openxmlformats.org/officeDocument/2006/relationships/hyperlink" Target="http://www.legislation.act.gov.au/a/2010-54" TargetMode="External"/><Relationship Id="rId323" Type="http://schemas.openxmlformats.org/officeDocument/2006/relationships/hyperlink" Target="http://www.legislation.act.gov.au/sl/2010-3/default.asp" TargetMode="External"/><Relationship Id="rId344" Type="http://schemas.openxmlformats.org/officeDocument/2006/relationships/hyperlink" Target="http://www.legislation.act.gov.au/sl/2010-3/default.asp" TargetMode="External"/><Relationship Id="rId530"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2-51"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6-42" TargetMode="External"/><Relationship Id="rId365" Type="http://schemas.openxmlformats.org/officeDocument/2006/relationships/hyperlink" Target="http://www.legislation.act.gov.au/sl/2013-3/default.asp" TargetMode="External"/><Relationship Id="rId386" Type="http://schemas.openxmlformats.org/officeDocument/2006/relationships/hyperlink" Target="http://www.legislation.act.gov.au/a/2003-56" TargetMode="External"/><Relationship Id="rId190" Type="http://schemas.openxmlformats.org/officeDocument/2006/relationships/hyperlink" Target="http://www.legislation.act.gov.au/a/2003-56" TargetMode="External"/><Relationship Id="rId204" Type="http://schemas.openxmlformats.org/officeDocument/2006/relationships/hyperlink" Target="http://www.legislation.act.gov.au/a/2017-43/default.asp" TargetMode="External"/><Relationship Id="rId225" Type="http://schemas.openxmlformats.org/officeDocument/2006/relationships/hyperlink" Target="http://www.legislation.act.gov.au/a/2006-7" TargetMode="External"/><Relationship Id="rId246" Type="http://schemas.openxmlformats.org/officeDocument/2006/relationships/hyperlink" Target="http://www.legislation.act.gov.au/a/2009-53" TargetMode="External"/><Relationship Id="rId267" Type="http://schemas.openxmlformats.org/officeDocument/2006/relationships/hyperlink" Target="http://www.legislation.act.gov.au/a/2013-4/default.asp" TargetMode="External"/><Relationship Id="rId288" Type="http://schemas.openxmlformats.org/officeDocument/2006/relationships/hyperlink" Target="http://www.legislation.act.gov.au/a/2009-53" TargetMode="External"/><Relationship Id="rId411" Type="http://schemas.openxmlformats.org/officeDocument/2006/relationships/hyperlink" Target="http://www.legislation.act.gov.au/a/2009-53" TargetMode="External"/><Relationship Id="rId432" Type="http://schemas.openxmlformats.org/officeDocument/2006/relationships/hyperlink" Target="http://www.legislation.act.gov.au/a/2003-56" TargetMode="External"/><Relationship Id="rId453" Type="http://schemas.openxmlformats.org/officeDocument/2006/relationships/hyperlink" Target="http://www.legislation.act.gov.au/a/2017-43/default.asp" TargetMode="External"/><Relationship Id="rId474" Type="http://schemas.openxmlformats.org/officeDocument/2006/relationships/hyperlink" Target="http://www.legislation.act.gov.au/a/2003-56" TargetMode="External"/><Relationship Id="rId509" Type="http://schemas.openxmlformats.org/officeDocument/2006/relationships/hyperlink" Target="http://www.legislation.act.gov.au/a/2016-45/default.asp" TargetMode="External"/><Relationship Id="rId106" Type="http://schemas.openxmlformats.org/officeDocument/2006/relationships/hyperlink" Target="http://www.legislation.nsw.gov.au/maintop/view/inforce/act+37+1996+cd+0+N" TargetMode="External"/><Relationship Id="rId127" Type="http://schemas.openxmlformats.org/officeDocument/2006/relationships/hyperlink" Target="http://www.legislation.act.gov.au/a/2011-22" TargetMode="External"/><Relationship Id="rId313" Type="http://schemas.openxmlformats.org/officeDocument/2006/relationships/hyperlink" Target="http://www.legislation.act.gov.au/a/2008-37" TargetMode="External"/><Relationship Id="rId495" Type="http://schemas.openxmlformats.org/officeDocument/2006/relationships/hyperlink" Target="http://www.legislation.act.gov.au/a/2011-2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nsw.gov.au/maintop/view/inforce/act+70+1987+cd+0+N" TargetMode="External"/><Relationship Id="rId73" Type="http://schemas.openxmlformats.org/officeDocument/2006/relationships/hyperlink" Target="http://www.legislation.act.gov.au/a/2008-35" TargetMode="External"/><Relationship Id="rId94" Type="http://schemas.openxmlformats.org/officeDocument/2006/relationships/header" Target="header8.xml"/><Relationship Id="rId148" Type="http://schemas.openxmlformats.org/officeDocument/2006/relationships/hyperlink" Target="http://www.legislation.act.gov.au/a/2001-44" TargetMode="External"/><Relationship Id="rId169" Type="http://schemas.openxmlformats.org/officeDocument/2006/relationships/hyperlink" Target="http://www.legislation.act.gov.au/a/2006-42" TargetMode="External"/><Relationship Id="rId334" Type="http://schemas.openxmlformats.org/officeDocument/2006/relationships/hyperlink" Target="http://www.legislation.act.gov.au/sl/2010-3/default.asp" TargetMode="External"/><Relationship Id="rId355" Type="http://schemas.openxmlformats.org/officeDocument/2006/relationships/hyperlink" Target="http://www.legislation.act.gov.au/sl/2013-3/default.asp" TargetMode="External"/><Relationship Id="rId376" Type="http://schemas.openxmlformats.org/officeDocument/2006/relationships/hyperlink" Target="http://www.legislation.act.gov.au/a/2013-1/default.asp" TargetMode="External"/><Relationship Id="rId397" Type="http://schemas.openxmlformats.org/officeDocument/2006/relationships/hyperlink" Target="http://www.legislation.act.gov.au/a/2008-37" TargetMode="External"/><Relationship Id="rId520" Type="http://schemas.openxmlformats.org/officeDocument/2006/relationships/footer" Target="footer18.xml"/><Relationship Id="rId4" Type="http://schemas.openxmlformats.org/officeDocument/2006/relationships/webSettings" Target="webSettings.xml"/><Relationship Id="rId180" Type="http://schemas.openxmlformats.org/officeDocument/2006/relationships/hyperlink" Target="http://www.legislation.act.gov.au/a/1999-47" TargetMode="External"/><Relationship Id="rId215" Type="http://schemas.openxmlformats.org/officeDocument/2006/relationships/hyperlink" Target="http://www.legislation.act.gov.au/a/2005-53" TargetMode="External"/><Relationship Id="rId236" Type="http://schemas.openxmlformats.org/officeDocument/2006/relationships/hyperlink" Target="http://www.legislation.act.gov.au/a/2006-7" TargetMode="External"/><Relationship Id="rId257" Type="http://schemas.openxmlformats.org/officeDocument/2006/relationships/hyperlink" Target="http://www.legislation.act.gov.au/a/2017-43/default.asp" TargetMode="External"/><Relationship Id="rId278" Type="http://schemas.openxmlformats.org/officeDocument/2006/relationships/hyperlink" Target="http://www.legislation.act.gov.au/a/2013-1/default.asp" TargetMode="External"/><Relationship Id="rId401" Type="http://schemas.openxmlformats.org/officeDocument/2006/relationships/hyperlink" Target="http://www.legislation.act.gov.au/a/2007-38" TargetMode="External"/><Relationship Id="rId422" Type="http://schemas.openxmlformats.org/officeDocument/2006/relationships/hyperlink" Target="http://www.legislation.act.gov.au/a/1999-47" TargetMode="External"/><Relationship Id="rId443" Type="http://schemas.openxmlformats.org/officeDocument/2006/relationships/hyperlink" Target="http://www.legislation.act.gov.au/a/2009-20" TargetMode="External"/><Relationship Id="rId464" Type="http://schemas.openxmlformats.org/officeDocument/2006/relationships/hyperlink" Target="http://www.legislation.act.gov.au/a/2003-56" TargetMode="External"/><Relationship Id="rId303" Type="http://schemas.openxmlformats.org/officeDocument/2006/relationships/hyperlink" Target="http://www.legislation.act.gov.au/a/2013-1/default.asp" TargetMode="External"/><Relationship Id="rId485" Type="http://schemas.openxmlformats.org/officeDocument/2006/relationships/hyperlink" Target="http://www.legislation.act.gov.au/a/2008-37"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4-49" TargetMode="External"/><Relationship Id="rId345" Type="http://schemas.openxmlformats.org/officeDocument/2006/relationships/hyperlink" Target="http://www.legislation.act.gov.au/sl/2013-3/default.asp" TargetMode="External"/><Relationship Id="rId387" Type="http://schemas.openxmlformats.org/officeDocument/2006/relationships/hyperlink" Target="http://www.legislation.act.gov.au/a/2006-42" TargetMode="External"/><Relationship Id="rId510" Type="http://schemas.openxmlformats.org/officeDocument/2006/relationships/hyperlink" Target="http://www.legislation.act.gov.au/a/2017-43/default.asp" TargetMode="External"/><Relationship Id="rId191" Type="http://schemas.openxmlformats.org/officeDocument/2006/relationships/hyperlink" Target="http://www.legislation.act.gov.au/a/2006-42" TargetMode="External"/><Relationship Id="rId205" Type="http://schemas.openxmlformats.org/officeDocument/2006/relationships/hyperlink" Target="http://www.legislation.act.gov.au/a/1999-47" TargetMode="External"/><Relationship Id="rId247" Type="http://schemas.openxmlformats.org/officeDocument/2006/relationships/hyperlink" Target="http://www.legislation.act.gov.au/a/2013-1/default.asp" TargetMode="External"/><Relationship Id="rId412" Type="http://schemas.openxmlformats.org/officeDocument/2006/relationships/hyperlink" Target="http://www.legislation.act.gov.au/a/2013-1/default.asp" TargetMode="External"/><Relationship Id="rId107" Type="http://schemas.openxmlformats.org/officeDocument/2006/relationships/header" Target="header12.xml"/><Relationship Id="rId289" Type="http://schemas.openxmlformats.org/officeDocument/2006/relationships/hyperlink" Target="http://www.legislation.act.gov.au/a/2013-1/default.asp" TargetMode="External"/><Relationship Id="rId454" Type="http://schemas.openxmlformats.org/officeDocument/2006/relationships/hyperlink" Target="http://www.legislation.act.gov.au/a/2009-20" TargetMode="External"/><Relationship Id="rId496" Type="http://schemas.openxmlformats.org/officeDocument/2006/relationships/hyperlink" Target="http://www.legislation.act.gov.au/a/2011-22"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nsw.gov.au/maintop/view/inforce/act+86+1998+cd+0+N" TargetMode="External"/><Relationship Id="rId149" Type="http://schemas.openxmlformats.org/officeDocument/2006/relationships/hyperlink" Target="http://www.legislation.act.gov.au/a/2003-56" TargetMode="External"/><Relationship Id="rId314" Type="http://schemas.openxmlformats.org/officeDocument/2006/relationships/hyperlink" Target="http://www.legislation.act.gov.au/a/2001-44" TargetMode="External"/><Relationship Id="rId356" Type="http://schemas.openxmlformats.org/officeDocument/2006/relationships/hyperlink" Target="http://www.legislation.act.gov.au/sl/2010-3/default.asp" TargetMode="External"/><Relationship Id="rId398" Type="http://schemas.openxmlformats.org/officeDocument/2006/relationships/hyperlink" Target="http://www.legislation.act.gov.au/a/2009-53" TargetMode="External"/><Relationship Id="rId521" Type="http://schemas.openxmlformats.org/officeDocument/2006/relationships/footer" Target="footer19.xml"/><Relationship Id="rId95" Type="http://schemas.openxmlformats.org/officeDocument/2006/relationships/header" Target="header9.xml"/><Relationship Id="rId160" Type="http://schemas.openxmlformats.org/officeDocument/2006/relationships/hyperlink" Target="http://www.legislation.act.gov.au/a/2017-43/default.asp" TargetMode="External"/><Relationship Id="rId216" Type="http://schemas.openxmlformats.org/officeDocument/2006/relationships/hyperlink" Target="http://www.legislation.act.gov.au/a/2001-44" TargetMode="External"/><Relationship Id="rId423" Type="http://schemas.openxmlformats.org/officeDocument/2006/relationships/hyperlink" Target="http://www.legislation.act.gov.au/a/2003-56" TargetMode="External"/><Relationship Id="rId258" Type="http://schemas.openxmlformats.org/officeDocument/2006/relationships/hyperlink" Target="http://www.legislation.act.gov.au/a/2009-53" TargetMode="External"/><Relationship Id="rId465" Type="http://schemas.openxmlformats.org/officeDocument/2006/relationships/hyperlink" Target="http://www.legislation.act.gov.au/a/2009-20" TargetMode="External"/><Relationship Id="rId22" Type="http://schemas.openxmlformats.org/officeDocument/2006/relationships/header" Target="header4.xml"/><Relationship Id="rId64" Type="http://schemas.openxmlformats.org/officeDocument/2006/relationships/hyperlink" Target="http://www.legislation.act.gov.au/a/2014-24/default.asp" TargetMode="External"/><Relationship Id="rId118" Type="http://schemas.openxmlformats.org/officeDocument/2006/relationships/hyperlink" Target="http://www.legislation.act.gov.au/a/2006-7" TargetMode="External"/><Relationship Id="rId325" Type="http://schemas.openxmlformats.org/officeDocument/2006/relationships/hyperlink" Target="http://www.legislation.act.gov.au/sl/2010-3/default.asp" TargetMode="External"/><Relationship Id="rId367" Type="http://schemas.openxmlformats.org/officeDocument/2006/relationships/hyperlink" Target="http://www.legislation.act.gov.au/sl/2013-3/default.asp" TargetMode="External"/><Relationship Id="rId171" Type="http://schemas.openxmlformats.org/officeDocument/2006/relationships/hyperlink" Target="http://www.legislation.act.gov.au/a/2006-42" TargetMode="External"/><Relationship Id="rId227" Type="http://schemas.openxmlformats.org/officeDocument/2006/relationships/hyperlink" Target="http://www.legislation.act.gov.au/a/2006-7" TargetMode="External"/><Relationship Id="rId269" Type="http://schemas.openxmlformats.org/officeDocument/2006/relationships/hyperlink" Target="http://www.legislation.act.gov.au/a/2009-53" TargetMode="External"/><Relationship Id="rId434" Type="http://schemas.openxmlformats.org/officeDocument/2006/relationships/hyperlink" Target="http://www.legislation.act.gov.au/a/2003-56" TargetMode="External"/><Relationship Id="rId476" Type="http://schemas.openxmlformats.org/officeDocument/2006/relationships/hyperlink" Target="http://www.legislation.act.gov.au/a/2004-9"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cn/2013-1/default.asp" TargetMode="External"/><Relationship Id="rId280" Type="http://schemas.openxmlformats.org/officeDocument/2006/relationships/hyperlink" Target="http://www.legislation.act.gov.au/a/2009-53" TargetMode="External"/><Relationship Id="rId336" Type="http://schemas.openxmlformats.org/officeDocument/2006/relationships/hyperlink" Target="http://www.legislation.act.gov.au/sl/2010-3/default.asp" TargetMode="External"/><Relationship Id="rId501" Type="http://schemas.openxmlformats.org/officeDocument/2006/relationships/hyperlink" Target="http://www.legislation.act.gov.au/sl/2010-3/default.asp"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16-45/default.asp" TargetMode="External"/><Relationship Id="rId182" Type="http://schemas.openxmlformats.org/officeDocument/2006/relationships/hyperlink" Target="http://www.legislation.act.gov.au/a/2006-42" TargetMode="External"/><Relationship Id="rId378" Type="http://schemas.openxmlformats.org/officeDocument/2006/relationships/hyperlink" Target="http://www.legislation.act.gov.au/a/2017-43/default.asp" TargetMode="External"/><Relationship Id="rId403" Type="http://schemas.openxmlformats.org/officeDocument/2006/relationships/hyperlink" Target="http://www.legislation.act.gov.au/a/2011-22" TargetMode="External"/><Relationship Id="rId6" Type="http://schemas.openxmlformats.org/officeDocument/2006/relationships/endnotes" Target="endnotes.xml"/><Relationship Id="rId238" Type="http://schemas.openxmlformats.org/officeDocument/2006/relationships/hyperlink" Target="http://www.legislation.act.gov.au/a/2009-53" TargetMode="External"/><Relationship Id="rId445" Type="http://schemas.openxmlformats.org/officeDocument/2006/relationships/hyperlink" Target="http://www.legislation.act.gov.au/a/2003-56" TargetMode="External"/><Relationship Id="rId487" Type="http://schemas.openxmlformats.org/officeDocument/2006/relationships/hyperlink" Target="http://www.legislation.act.gov.au/a/2009-20" TargetMode="External"/><Relationship Id="rId291" Type="http://schemas.openxmlformats.org/officeDocument/2006/relationships/hyperlink" Target="http://www.legislation.act.gov.au/a/2013-1/default.asp" TargetMode="External"/><Relationship Id="rId305" Type="http://schemas.openxmlformats.org/officeDocument/2006/relationships/hyperlink" Target="http://www.legislation.act.gov.au/a/2003-56" TargetMode="External"/><Relationship Id="rId347" Type="http://schemas.openxmlformats.org/officeDocument/2006/relationships/hyperlink" Target="http://www.legislation.act.gov.au/sl/2013-3/default.asp" TargetMode="External"/><Relationship Id="rId512" Type="http://schemas.openxmlformats.org/officeDocument/2006/relationships/hyperlink" Target="http://www.legislation.act.gov.au/a/2017-43/default.asp"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3-56" TargetMode="External"/><Relationship Id="rId389" Type="http://schemas.openxmlformats.org/officeDocument/2006/relationships/hyperlink" Target="http://www.legislation.act.gov.au/a/2003-56" TargetMode="External"/><Relationship Id="rId193" Type="http://schemas.openxmlformats.org/officeDocument/2006/relationships/hyperlink" Target="http://www.legislation.act.gov.au/a/2003-56" TargetMode="External"/><Relationship Id="rId207" Type="http://schemas.openxmlformats.org/officeDocument/2006/relationships/hyperlink" Target="http://www.legislation.act.gov.au/a/2001-44" TargetMode="External"/><Relationship Id="rId249" Type="http://schemas.openxmlformats.org/officeDocument/2006/relationships/hyperlink" Target="http://www.legislation.act.gov.au/a/2013-1/default.asp" TargetMode="External"/><Relationship Id="rId414" Type="http://schemas.openxmlformats.org/officeDocument/2006/relationships/hyperlink" Target="http://www.legislation.act.gov.au/a/2003-56" TargetMode="External"/><Relationship Id="rId456" Type="http://schemas.openxmlformats.org/officeDocument/2006/relationships/hyperlink" Target="http://www.legislation.act.gov.au/a/2013-1/default.asp" TargetMode="External"/><Relationship Id="rId498" Type="http://schemas.openxmlformats.org/officeDocument/2006/relationships/hyperlink" Target="http://www.legislation.act.gov.au/a/2013-4/default.asp" TargetMode="External"/><Relationship Id="rId13" Type="http://schemas.openxmlformats.org/officeDocument/2006/relationships/hyperlink" Target="http://www.legislation.act.gov.au" TargetMode="External"/><Relationship Id="rId109" Type="http://schemas.openxmlformats.org/officeDocument/2006/relationships/footer" Target="footer14.xml"/><Relationship Id="rId260" Type="http://schemas.openxmlformats.org/officeDocument/2006/relationships/hyperlink" Target="http://www.legislation.act.gov.au/a/2009-53" TargetMode="External"/><Relationship Id="rId316" Type="http://schemas.openxmlformats.org/officeDocument/2006/relationships/hyperlink" Target="http://www.legislation.act.gov.au/a/2006-42" TargetMode="External"/><Relationship Id="rId523" Type="http://schemas.openxmlformats.org/officeDocument/2006/relationships/footer" Target="footer20.xml"/><Relationship Id="rId55" Type="http://schemas.openxmlformats.org/officeDocument/2006/relationships/hyperlink" Target="http://www.legislation.act.gov.au/a/2001-14" TargetMode="External"/><Relationship Id="rId97" Type="http://schemas.openxmlformats.org/officeDocument/2006/relationships/footer" Target="footer11.xml"/><Relationship Id="rId120" Type="http://schemas.openxmlformats.org/officeDocument/2006/relationships/hyperlink" Target="http://www.legislation.act.gov.au/a/2008-37" TargetMode="External"/><Relationship Id="rId358" Type="http://schemas.openxmlformats.org/officeDocument/2006/relationships/hyperlink" Target="http://www.legislation.act.gov.au/sl/2010-3/default.asp" TargetMode="External"/><Relationship Id="rId162" Type="http://schemas.openxmlformats.org/officeDocument/2006/relationships/hyperlink" Target="http://www.legislation.act.gov.au/a/2006-42" TargetMode="External"/><Relationship Id="rId218" Type="http://schemas.openxmlformats.org/officeDocument/2006/relationships/hyperlink" Target="http://www.legislation.act.gov.au/a/2011-22" TargetMode="External"/><Relationship Id="rId425" Type="http://schemas.openxmlformats.org/officeDocument/2006/relationships/hyperlink" Target="http://www.legislation.act.gov.au/a/2011-22" TargetMode="External"/><Relationship Id="rId467" Type="http://schemas.openxmlformats.org/officeDocument/2006/relationships/hyperlink" Target="http://www.legislation.act.gov.au/a/2003-56" TargetMode="External"/><Relationship Id="rId271" Type="http://schemas.openxmlformats.org/officeDocument/2006/relationships/hyperlink" Target="http://www.legislation.act.gov.au/a/2009-53"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sl/2010-3/default.asp" TargetMode="External"/><Relationship Id="rId327" Type="http://schemas.openxmlformats.org/officeDocument/2006/relationships/hyperlink" Target="http://www.legislation.act.gov.au/sl/2010-3/default.asp" TargetMode="External"/><Relationship Id="rId369" Type="http://schemas.openxmlformats.org/officeDocument/2006/relationships/hyperlink" Target="http://www.legislation.act.gov.au/sl/2010-3/default.asp" TargetMode="External"/><Relationship Id="rId173" Type="http://schemas.openxmlformats.org/officeDocument/2006/relationships/hyperlink" Target="http://www.legislation.act.gov.au/a/2009-20" TargetMode="External"/><Relationship Id="rId229" Type="http://schemas.openxmlformats.org/officeDocument/2006/relationships/hyperlink" Target="http://www.legislation.act.gov.au/a/2006-7" TargetMode="External"/><Relationship Id="rId380" Type="http://schemas.openxmlformats.org/officeDocument/2006/relationships/hyperlink" Target="http://www.legislation.act.gov.au/a/2017-43/default.asp" TargetMode="External"/><Relationship Id="rId436" Type="http://schemas.openxmlformats.org/officeDocument/2006/relationships/hyperlink" Target="http://www.legislation.act.gov.au/a/2003-56" TargetMode="External"/><Relationship Id="rId240" Type="http://schemas.openxmlformats.org/officeDocument/2006/relationships/hyperlink" Target="http://www.legislation.act.gov.au/a/2006-7" TargetMode="External"/><Relationship Id="rId478" Type="http://schemas.openxmlformats.org/officeDocument/2006/relationships/hyperlink" Target="http://www.legislation.act.gov.au/a/2005-53"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footer" Target="footer12.xml"/><Relationship Id="rId282" Type="http://schemas.openxmlformats.org/officeDocument/2006/relationships/hyperlink" Target="http://www.legislation.act.gov.au/a/2009-53" TargetMode="External"/><Relationship Id="rId338" Type="http://schemas.openxmlformats.org/officeDocument/2006/relationships/hyperlink" Target="http://www.legislation.act.gov.au/a/2013-1/default.asp" TargetMode="External"/><Relationship Id="rId503" Type="http://schemas.openxmlformats.org/officeDocument/2006/relationships/hyperlink" Target="http://www.legislation.act.gov.au/sl/2013-3"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22-14/" TargetMode="External"/><Relationship Id="rId184" Type="http://schemas.openxmlformats.org/officeDocument/2006/relationships/hyperlink" Target="http://www.legislation.act.gov.au/a/2006-42" TargetMode="External"/><Relationship Id="rId391" Type="http://schemas.openxmlformats.org/officeDocument/2006/relationships/hyperlink" Target="http://www.legislation.act.gov.au/a/2003-56" TargetMode="External"/><Relationship Id="rId405" Type="http://schemas.openxmlformats.org/officeDocument/2006/relationships/hyperlink" Target="http://www.legislation.act.gov.au/a/2009-20" TargetMode="External"/><Relationship Id="rId447" Type="http://schemas.openxmlformats.org/officeDocument/2006/relationships/hyperlink" Target="http://www.legislation.act.gov.au/a/2009-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15683</Words>
  <Characters>74524</Characters>
  <Application>Microsoft Office Word</Application>
  <DocSecurity>0</DocSecurity>
  <Lines>2299</Lines>
  <Paragraphs>1557</Paragraphs>
  <ScaleCrop>false</ScaleCrop>
  <HeadingPairs>
    <vt:vector size="2" baseType="variant">
      <vt:variant>
        <vt:lpstr>Title</vt:lpstr>
      </vt:variant>
      <vt:variant>
        <vt:i4>1</vt:i4>
      </vt:variant>
    </vt:vector>
  </HeadingPairs>
  <TitlesOfParts>
    <vt:vector size="1" baseType="lpstr">
      <vt:lpstr>Racing Act 1999</vt:lpstr>
    </vt:vector>
  </TitlesOfParts>
  <Company>Section</Company>
  <LinksUpToDate>false</LinksUpToDate>
  <CharactersWithSpaces>89335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Racing Act 1999</dc:title>
  <dc:creator>Ann Moxon</dc:creator>
  <cp:keywords>R23</cp:keywords>
  <dc:description/>
  <cp:lastModifiedBy>Moxon, KarenL</cp:lastModifiedBy>
  <cp:revision>4</cp:revision>
  <cp:lastPrinted>2018-04-06T03:21:00Z</cp:lastPrinted>
  <dcterms:created xsi:type="dcterms:W3CDTF">2022-08-23T05:46:00Z</dcterms:created>
  <dcterms:modified xsi:type="dcterms:W3CDTF">2022-08-23T05:46:00Z</dcterms:modified>
  <cp:category>R23</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24/08/22</vt:lpwstr>
  </property>
  <property fmtid="{D5CDD505-2E9C-101B-9397-08002B2CF9AE}" pid="3" name="Eff">
    <vt:lpwstr>Effective:  </vt:lpwstr>
  </property>
  <property fmtid="{D5CDD505-2E9C-101B-9397-08002B2CF9AE}" pid="4" name="StartDt">
    <vt:lpwstr>24/08/22</vt:lpwstr>
  </property>
  <property fmtid="{D5CDD505-2E9C-101B-9397-08002B2CF9AE}" pid="5" name="EndDt">
    <vt:lpwstr> </vt:lpwstr>
  </property>
  <property fmtid="{D5CDD505-2E9C-101B-9397-08002B2CF9AE}" pid="6" name="Status">
    <vt:lpwstr> </vt:lpwstr>
  </property>
  <property fmtid="{D5CDD505-2E9C-101B-9397-08002B2CF9AE}" pid="7" name="DMSID">
    <vt:lpwstr>9705342</vt:lpwstr>
  </property>
  <property fmtid="{D5CDD505-2E9C-101B-9397-08002B2CF9AE}" pid="8" name="CHECKEDOUTFROMJMS">
    <vt:lpwstr/>
  </property>
  <property fmtid="{D5CDD505-2E9C-101B-9397-08002B2CF9AE}" pid="9" name="JMSREQUIREDCHECKIN">
    <vt:lpwstr/>
  </property>
</Properties>
</file>