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FDE" w:rsidRDefault="00136FDE" w:rsidP="00136FDE">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36FDE" w:rsidRDefault="00136FDE" w:rsidP="00136FDE">
      <w:pPr>
        <w:jc w:val="center"/>
        <w:rPr>
          <w:rFonts w:ascii="Arial" w:hAnsi="Arial"/>
        </w:rPr>
      </w:pPr>
      <w:r>
        <w:rPr>
          <w:rFonts w:ascii="Arial" w:hAnsi="Arial"/>
        </w:rPr>
        <w:t>Australian Capital Territory</w:t>
      </w:r>
    </w:p>
    <w:p w:rsidR="00136FDE" w:rsidRDefault="008019B2" w:rsidP="00136FDE">
      <w:pPr>
        <w:pStyle w:val="Billname1"/>
      </w:pPr>
      <w:fldSimple w:instr=" REF Citation \*charformat ">
        <w:r w:rsidR="001E758C">
          <w:t>Taxation Administration Act 1999</w:t>
        </w:r>
      </w:fldSimple>
      <w:r w:rsidR="00136FDE">
        <w:t xml:space="preserve">    </w:t>
      </w:r>
    </w:p>
    <w:p w:rsidR="00136FDE" w:rsidRDefault="00BE01A8" w:rsidP="00136FDE">
      <w:pPr>
        <w:pStyle w:val="ActNo"/>
      </w:pPr>
      <w:bookmarkStart w:id="1" w:name="LawNo"/>
      <w:r>
        <w:t>A1999-4</w:t>
      </w:r>
      <w:bookmarkEnd w:id="1"/>
    </w:p>
    <w:p w:rsidR="00136FDE" w:rsidRDefault="00136FDE" w:rsidP="00136FDE">
      <w:pPr>
        <w:pStyle w:val="RepubNo"/>
      </w:pPr>
      <w:r>
        <w:t xml:space="preserve">Republication No </w:t>
      </w:r>
      <w:bookmarkStart w:id="2" w:name="RepubNo"/>
      <w:r w:rsidR="00BE01A8">
        <w:t>37</w:t>
      </w:r>
      <w:bookmarkEnd w:id="2"/>
    </w:p>
    <w:p w:rsidR="00136FDE" w:rsidRDefault="00136FDE" w:rsidP="00136FDE">
      <w:pPr>
        <w:pStyle w:val="EffectiveDate"/>
      </w:pPr>
      <w:r>
        <w:t xml:space="preserve">Effective:  </w:t>
      </w:r>
      <w:bookmarkStart w:id="3" w:name="EffectiveDate"/>
      <w:r w:rsidR="00BE01A8">
        <w:t>1 January 2019</w:t>
      </w:r>
      <w:bookmarkEnd w:id="3"/>
      <w:r w:rsidR="00BE01A8">
        <w:t xml:space="preserve"> – </w:t>
      </w:r>
      <w:bookmarkStart w:id="4" w:name="EndEffDate"/>
      <w:r w:rsidR="00BE01A8">
        <w:t>27 March 2019</w:t>
      </w:r>
      <w:bookmarkEnd w:id="4"/>
    </w:p>
    <w:p w:rsidR="00136FDE" w:rsidRDefault="00136FDE" w:rsidP="00136FDE">
      <w:pPr>
        <w:pStyle w:val="CoverInForce"/>
      </w:pPr>
      <w:r>
        <w:t xml:space="preserve">Republication date: </w:t>
      </w:r>
      <w:bookmarkStart w:id="5" w:name="InForceDate"/>
      <w:r w:rsidR="00BE01A8">
        <w:t>1 January 2019</w:t>
      </w:r>
      <w:bookmarkEnd w:id="5"/>
    </w:p>
    <w:p w:rsidR="00136FDE" w:rsidRDefault="00136FDE" w:rsidP="00136FDE">
      <w:pPr>
        <w:pStyle w:val="CoverInForce"/>
      </w:pPr>
      <w:r>
        <w:t xml:space="preserve">Last amendment made by </w:t>
      </w:r>
      <w:bookmarkStart w:id="6" w:name="LastAmdt"/>
      <w:r w:rsidRPr="00136FDE">
        <w:rPr>
          <w:rStyle w:val="charCitHyperlinkAbbrev"/>
        </w:rPr>
        <w:fldChar w:fldCharType="begin"/>
      </w:r>
      <w:r w:rsidR="00BE01A8">
        <w:rPr>
          <w:rStyle w:val="charCitHyperlinkAbbrev"/>
        </w:rPr>
        <w:instrText>HYPERLINK "http://www.legislation.act.gov.au/a/2018-35/default.asp" \o "Betting Operations Tax Act 2018"</w:instrText>
      </w:r>
      <w:r w:rsidRPr="00136FDE">
        <w:rPr>
          <w:rStyle w:val="charCitHyperlinkAbbrev"/>
        </w:rPr>
        <w:fldChar w:fldCharType="separate"/>
      </w:r>
      <w:r w:rsidR="00BE01A8">
        <w:rPr>
          <w:rStyle w:val="charCitHyperlinkAbbrev"/>
        </w:rPr>
        <w:t>A2018</w:t>
      </w:r>
      <w:r w:rsidR="00BE01A8">
        <w:rPr>
          <w:rStyle w:val="charCitHyperlinkAbbrev"/>
        </w:rPr>
        <w:noBreakHyphen/>
        <w:t>35</w:t>
      </w:r>
      <w:r w:rsidRPr="00136FDE">
        <w:rPr>
          <w:rStyle w:val="charCitHyperlinkAbbrev"/>
        </w:rPr>
        <w:fldChar w:fldCharType="end"/>
      </w:r>
      <w:bookmarkEnd w:id="6"/>
    </w:p>
    <w:p w:rsidR="00136FDE" w:rsidRDefault="00136FDE" w:rsidP="00136FDE"/>
    <w:p w:rsidR="00136FDE" w:rsidRDefault="00136FDE" w:rsidP="00136FDE"/>
    <w:p w:rsidR="00136FDE" w:rsidRDefault="00136FDE" w:rsidP="00136FDE"/>
    <w:p w:rsidR="00136FDE" w:rsidRDefault="00136FDE" w:rsidP="00136FDE"/>
    <w:p w:rsidR="00136FDE" w:rsidRDefault="00136FDE" w:rsidP="00136FDE"/>
    <w:p w:rsidR="00136FDE" w:rsidRDefault="00136FDE" w:rsidP="00136FDE">
      <w:pPr>
        <w:spacing w:after="240"/>
        <w:rPr>
          <w:rFonts w:ascii="Arial" w:hAnsi="Arial"/>
        </w:rPr>
      </w:pPr>
    </w:p>
    <w:p w:rsidR="00136FDE" w:rsidRPr="00101B4C" w:rsidRDefault="00136FDE" w:rsidP="00136FDE">
      <w:pPr>
        <w:pStyle w:val="PageBreak"/>
      </w:pPr>
      <w:r w:rsidRPr="00101B4C">
        <w:br w:type="page"/>
      </w:r>
    </w:p>
    <w:p w:rsidR="00136FDE" w:rsidRDefault="00136FDE" w:rsidP="00136FDE">
      <w:pPr>
        <w:pStyle w:val="CoverHeading"/>
      </w:pPr>
      <w:r>
        <w:lastRenderedPageBreak/>
        <w:t>About this republication</w:t>
      </w:r>
    </w:p>
    <w:p w:rsidR="00136FDE" w:rsidRDefault="00136FDE" w:rsidP="00136FDE">
      <w:pPr>
        <w:pStyle w:val="CoverSubHdg"/>
      </w:pPr>
      <w:r>
        <w:t>The republished law</w:t>
      </w:r>
    </w:p>
    <w:p w:rsidR="00136FDE" w:rsidRDefault="00136FDE" w:rsidP="00136FDE">
      <w:pPr>
        <w:pStyle w:val="CoverText"/>
      </w:pPr>
      <w:r>
        <w:t xml:space="preserve">This is a republication of the </w:t>
      </w:r>
      <w:r w:rsidRPr="00BE01A8">
        <w:rPr>
          <w:i/>
        </w:rPr>
        <w:fldChar w:fldCharType="begin"/>
      </w:r>
      <w:r w:rsidRPr="00BE01A8">
        <w:rPr>
          <w:i/>
        </w:rPr>
        <w:instrText xml:space="preserve"> REF citation *\charformat  \* MERGEFORMAT </w:instrText>
      </w:r>
      <w:r w:rsidRPr="00BE01A8">
        <w:rPr>
          <w:i/>
        </w:rPr>
        <w:fldChar w:fldCharType="separate"/>
      </w:r>
      <w:r w:rsidR="001E758C" w:rsidRPr="001E758C">
        <w:rPr>
          <w:i/>
        </w:rPr>
        <w:t>Taxation Administration Act 1999</w:t>
      </w:r>
      <w:r w:rsidRPr="00BE01A8">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1E758C">
          <w:t>1 January 2019</w:t>
        </w:r>
      </w:fldSimple>
      <w:r w:rsidRPr="0074598E">
        <w:rPr>
          <w:rStyle w:val="charItals"/>
        </w:rPr>
        <w:t xml:space="preserve">.  </w:t>
      </w:r>
      <w:r>
        <w:t xml:space="preserve">It also includes any commencement, amendment, repeal or expiry affecting this republished law to </w:t>
      </w:r>
      <w:fldSimple w:instr=" REF EffectiveDate *\charformat ">
        <w:r w:rsidR="001E758C">
          <w:t>1 January 2019</w:t>
        </w:r>
      </w:fldSimple>
      <w:r>
        <w:t xml:space="preserve">.  </w:t>
      </w:r>
    </w:p>
    <w:p w:rsidR="00136FDE" w:rsidRDefault="00136FDE" w:rsidP="00136FDE">
      <w:pPr>
        <w:pStyle w:val="CoverText"/>
      </w:pPr>
      <w:r>
        <w:t xml:space="preserve">The legislation history and amendment history of the republished law are set out in endnotes 3 and 4. </w:t>
      </w:r>
    </w:p>
    <w:p w:rsidR="00136FDE" w:rsidRDefault="00136FDE" w:rsidP="00136FDE">
      <w:pPr>
        <w:pStyle w:val="CoverSubHdg"/>
      </w:pPr>
      <w:r>
        <w:t>Kinds of republications</w:t>
      </w:r>
    </w:p>
    <w:p w:rsidR="00136FDE" w:rsidRDefault="00136FDE" w:rsidP="00136FD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136FDE" w:rsidRDefault="00136FDE" w:rsidP="00136FD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136FDE" w:rsidRDefault="00136FDE" w:rsidP="00136FDE">
      <w:pPr>
        <w:pStyle w:val="CoverTextBullet"/>
        <w:tabs>
          <w:tab w:val="clear" w:pos="0"/>
        </w:tabs>
        <w:ind w:left="357" w:hanging="357"/>
      </w:pPr>
      <w:r>
        <w:t>unauthorised republications.</w:t>
      </w:r>
    </w:p>
    <w:p w:rsidR="00136FDE" w:rsidRDefault="00136FDE" w:rsidP="00136FDE">
      <w:pPr>
        <w:pStyle w:val="CoverText"/>
      </w:pPr>
      <w:r>
        <w:t>The status of this republication appears on the bottom of each page.</w:t>
      </w:r>
    </w:p>
    <w:p w:rsidR="00136FDE" w:rsidRDefault="00136FDE" w:rsidP="00136FDE">
      <w:pPr>
        <w:pStyle w:val="CoverSubHdg"/>
      </w:pPr>
      <w:r>
        <w:t>Editorial changes</w:t>
      </w:r>
    </w:p>
    <w:p w:rsidR="00136FDE" w:rsidRDefault="00136FDE" w:rsidP="00136FD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36FDE" w:rsidRDefault="00136FDE" w:rsidP="00136FDE">
      <w:pPr>
        <w:pStyle w:val="CoverText"/>
      </w:pPr>
      <w:r>
        <w:t>This republication includes amendments made under part 11.3 (see endnote 1).</w:t>
      </w:r>
    </w:p>
    <w:p w:rsidR="00136FDE" w:rsidRDefault="00136FDE" w:rsidP="00136FDE">
      <w:pPr>
        <w:pStyle w:val="CoverSubHdg"/>
      </w:pPr>
      <w:r>
        <w:t>Uncommenced provisions and amendments</w:t>
      </w:r>
    </w:p>
    <w:p w:rsidR="00136FDE" w:rsidRDefault="00136FDE" w:rsidP="00136FD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136FDE" w:rsidRDefault="00136FDE" w:rsidP="00136FDE">
      <w:pPr>
        <w:pStyle w:val="CoverSubHdg"/>
      </w:pPr>
      <w:r>
        <w:t>Modifications</w:t>
      </w:r>
    </w:p>
    <w:p w:rsidR="00136FDE" w:rsidRDefault="00136FDE" w:rsidP="00136FD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136FDE" w:rsidRDefault="00136FDE" w:rsidP="00136FDE">
      <w:pPr>
        <w:pStyle w:val="CoverSubHdg"/>
      </w:pPr>
      <w:r>
        <w:t>Penalties</w:t>
      </w:r>
    </w:p>
    <w:p w:rsidR="00136FDE" w:rsidRPr="003765DF" w:rsidRDefault="00136FDE" w:rsidP="00136FD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136FDE" w:rsidRDefault="00136FDE" w:rsidP="00136FDE">
      <w:pPr>
        <w:pStyle w:val="00SigningPage"/>
        <w:sectPr w:rsidR="00136FDE" w:rsidSect="00136FD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136FDE" w:rsidRDefault="00136FDE" w:rsidP="00136FDE">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36FDE" w:rsidRDefault="00136FDE" w:rsidP="00136FDE">
      <w:pPr>
        <w:jc w:val="center"/>
        <w:rPr>
          <w:rFonts w:ascii="Arial" w:hAnsi="Arial"/>
        </w:rPr>
      </w:pPr>
      <w:r>
        <w:rPr>
          <w:rFonts w:ascii="Arial" w:hAnsi="Arial"/>
        </w:rPr>
        <w:t>Australian Capital Territory</w:t>
      </w:r>
    </w:p>
    <w:p w:rsidR="00136FDE" w:rsidRDefault="008019B2" w:rsidP="00136FDE">
      <w:pPr>
        <w:pStyle w:val="Billname"/>
      </w:pPr>
      <w:fldSimple w:instr=" REF Citation \*charformat  \* MERGEFORMAT ">
        <w:r w:rsidR="001E758C">
          <w:t>Taxation Administration Act 1999</w:t>
        </w:r>
      </w:fldSimple>
    </w:p>
    <w:p w:rsidR="00136FDE" w:rsidRDefault="00136FDE" w:rsidP="00136FDE">
      <w:pPr>
        <w:pStyle w:val="ActNo"/>
      </w:pPr>
    </w:p>
    <w:p w:rsidR="00136FDE" w:rsidRDefault="00136FDE" w:rsidP="00136FDE">
      <w:pPr>
        <w:pStyle w:val="Placeholder"/>
      </w:pPr>
      <w:r>
        <w:rPr>
          <w:rStyle w:val="charContents"/>
          <w:sz w:val="16"/>
        </w:rPr>
        <w:t xml:space="preserve">  </w:t>
      </w:r>
      <w:r>
        <w:rPr>
          <w:rStyle w:val="charPage"/>
        </w:rPr>
        <w:t xml:space="preserve">  </w:t>
      </w:r>
    </w:p>
    <w:p w:rsidR="00136FDE" w:rsidRDefault="00136FDE" w:rsidP="00136FDE">
      <w:pPr>
        <w:pStyle w:val="N-TOCheading"/>
      </w:pPr>
      <w:r>
        <w:rPr>
          <w:rStyle w:val="charContents"/>
        </w:rPr>
        <w:t>Contents</w:t>
      </w:r>
    </w:p>
    <w:p w:rsidR="00136FDE" w:rsidRDefault="00136FDE" w:rsidP="00136FDE">
      <w:pPr>
        <w:pStyle w:val="N-9pt"/>
      </w:pPr>
      <w:r>
        <w:tab/>
      </w:r>
      <w:r>
        <w:rPr>
          <w:rStyle w:val="charPage"/>
        </w:rPr>
        <w:t>Page</w:t>
      </w:r>
    </w:p>
    <w:p w:rsidR="004C30A0" w:rsidRDefault="004C30A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2373095" w:history="1">
        <w:r w:rsidRPr="003F6855">
          <w:t>Part 1</w:t>
        </w:r>
        <w:r>
          <w:rPr>
            <w:rFonts w:asciiTheme="minorHAnsi" w:eastAsiaTheme="minorEastAsia" w:hAnsiTheme="minorHAnsi" w:cstheme="minorBidi"/>
            <w:b w:val="0"/>
            <w:sz w:val="22"/>
            <w:szCs w:val="22"/>
            <w:lang w:eastAsia="en-AU"/>
          </w:rPr>
          <w:tab/>
        </w:r>
        <w:r w:rsidRPr="003F6855">
          <w:t>Preliminary</w:t>
        </w:r>
        <w:r w:rsidRPr="004C30A0">
          <w:rPr>
            <w:vanish/>
          </w:rPr>
          <w:tab/>
        </w:r>
        <w:r w:rsidRPr="004C30A0">
          <w:rPr>
            <w:vanish/>
          </w:rPr>
          <w:fldChar w:fldCharType="begin"/>
        </w:r>
        <w:r w:rsidRPr="004C30A0">
          <w:rPr>
            <w:vanish/>
          </w:rPr>
          <w:instrText xml:space="preserve"> PAGEREF _Toc532373095 \h </w:instrText>
        </w:r>
        <w:r w:rsidRPr="004C30A0">
          <w:rPr>
            <w:vanish/>
          </w:rPr>
        </w:r>
        <w:r w:rsidRPr="004C30A0">
          <w:rPr>
            <w:vanish/>
          </w:rPr>
          <w:fldChar w:fldCharType="separate"/>
        </w:r>
        <w:r w:rsidR="001E758C">
          <w:rPr>
            <w:vanish/>
          </w:rPr>
          <w:t>2</w:t>
        </w:r>
        <w:r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096" w:history="1">
        <w:r w:rsidRPr="003F6855">
          <w:t>1</w:t>
        </w:r>
        <w:r>
          <w:rPr>
            <w:rFonts w:asciiTheme="minorHAnsi" w:eastAsiaTheme="minorEastAsia" w:hAnsiTheme="minorHAnsi" w:cstheme="minorBidi"/>
            <w:sz w:val="22"/>
            <w:szCs w:val="22"/>
            <w:lang w:eastAsia="en-AU"/>
          </w:rPr>
          <w:tab/>
        </w:r>
        <w:r w:rsidRPr="003F6855">
          <w:t>Name of Act</w:t>
        </w:r>
        <w:r>
          <w:tab/>
        </w:r>
        <w:r>
          <w:fldChar w:fldCharType="begin"/>
        </w:r>
        <w:r>
          <w:instrText xml:space="preserve"> PAGEREF _Toc532373096 \h </w:instrText>
        </w:r>
        <w:r>
          <w:fldChar w:fldCharType="separate"/>
        </w:r>
        <w:r w:rsidR="001E758C">
          <w:t>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097" w:history="1">
        <w:r w:rsidRPr="003F6855">
          <w:t>2</w:t>
        </w:r>
        <w:r>
          <w:rPr>
            <w:rFonts w:asciiTheme="minorHAnsi" w:eastAsiaTheme="minorEastAsia" w:hAnsiTheme="minorHAnsi" w:cstheme="minorBidi"/>
            <w:sz w:val="22"/>
            <w:szCs w:val="22"/>
            <w:lang w:eastAsia="en-AU"/>
          </w:rPr>
          <w:tab/>
        </w:r>
        <w:r w:rsidRPr="003F6855">
          <w:t>Dictionary</w:t>
        </w:r>
        <w:r>
          <w:tab/>
        </w:r>
        <w:r>
          <w:fldChar w:fldCharType="begin"/>
        </w:r>
        <w:r>
          <w:instrText xml:space="preserve"> PAGEREF _Toc532373097 \h </w:instrText>
        </w:r>
        <w:r>
          <w:fldChar w:fldCharType="separate"/>
        </w:r>
        <w:r w:rsidR="001E758C">
          <w:t>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098" w:history="1">
        <w:r w:rsidRPr="003F6855">
          <w:t>3A</w:t>
        </w:r>
        <w:r>
          <w:rPr>
            <w:rFonts w:asciiTheme="minorHAnsi" w:eastAsiaTheme="minorEastAsia" w:hAnsiTheme="minorHAnsi" w:cstheme="minorBidi"/>
            <w:sz w:val="22"/>
            <w:szCs w:val="22"/>
            <w:lang w:eastAsia="en-AU"/>
          </w:rPr>
          <w:tab/>
        </w:r>
        <w:r w:rsidRPr="003F6855">
          <w:t>Notes</w:t>
        </w:r>
        <w:r>
          <w:tab/>
        </w:r>
        <w:r>
          <w:fldChar w:fldCharType="begin"/>
        </w:r>
        <w:r>
          <w:instrText xml:space="preserve"> PAGEREF _Toc532373098 \h </w:instrText>
        </w:r>
        <w:r>
          <w:fldChar w:fldCharType="separate"/>
        </w:r>
        <w:r w:rsidR="001E758C">
          <w:t>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099" w:history="1">
        <w:r w:rsidRPr="003F6855">
          <w:t>4</w:t>
        </w:r>
        <w:r>
          <w:rPr>
            <w:rFonts w:asciiTheme="minorHAnsi" w:eastAsiaTheme="minorEastAsia" w:hAnsiTheme="minorHAnsi" w:cstheme="minorBidi"/>
            <w:sz w:val="22"/>
            <w:szCs w:val="22"/>
            <w:lang w:eastAsia="en-AU"/>
          </w:rPr>
          <w:tab/>
        </w:r>
        <w:r w:rsidRPr="003F6855">
          <w:t xml:space="preserve">Meaning of </w:t>
        </w:r>
        <w:r w:rsidRPr="003F6855">
          <w:rPr>
            <w:i/>
          </w:rPr>
          <w:t>tax law</w:t>
        </w:r>
        <w:r>
          <w:tab/>
        </w:r>
        <w:r>
          <w:fldChar w:fldCharType="begin"/>
        </w:r>
        <w:r>
          <w:instrText xml:space="preserve"> PAGEREF _Toc532373099 \h </w:instrText>
        </w:r>
        <w:r>
          <w:fldChar w:fldCharType="separate"/>
        </w:r>
        <w:r w:rsidR="001E758C">
          <w:t>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00" w:history="1">
        <w:r w:rsidRPr="003F6855">
          <w:t>5</w:t>
        </w:r>
        <w:r>
          <w:rPr>
            <w:rFonts w:asciiTheme="minorHAnsi" w:eastAsiaTheme="minorEastAsia" w:hAnsiTheme="minorHAnsi" w:cstheme="minorBidi"/>
            <w:sz w:val="22"/>
            <w:szCs w:val="22"/>
            <w:lang w:eastAsia="en-AU"/>
          </w:rPr>
          <w:tab/>
        </w:r>
        <w:r w:rsidRPr="003F6855">
          <w:t>Act binds Territory</w:t>
        </w:r>
        <w:r>
          <w:tab/>
        </w:r>
        <w:r>
          <w:fldChar w:fldCharType="begin"/>
        </w:r>
        <w:r>
          <w:instrText xml:space="preserve"> PAGEREF _Toc532373100 \h </w:instrText>
        </w:r>
        <w:r>
          <w:fldChar w:fldCharType="separate"/>
        </w:r>
        <w:r w:rsidR="001E758C">
          <w:t>3</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01" w:history="1">
        <w:r w:rsidRPr="003F6855">
          <w:t>5A</w:t>
        </w:r>
        <w:r>
          <w:rPr>
            <w:rFonts w:asciiTheme="minorHAnsi" w:eastAsiaTheme="minorEastAsia" w:hAnsiTheme="minorHAnsi" w:cstheme="minorBidi"/>
            <w:sz w:val="22"/>
            <w:szCs w:val="22"/>
            <w:lang w:eastAsia="en-AU"/>
          </w:rPr>
          <w:tab/>
        </w:r>
        <w:r w:rsidRPr="003F6855">
          <w:t>Offences against Act—application of Criminal Code etc</w:t>
        </w:r>
        <w:r>
          <w:tab/>
        </w:r>
        <w:r>
          <w:fldChar w:fldCharType="begin"/>
        </w:r>
        <w:r>
          <w:instrText xml:space="preserve"> PAGEREF _Toc532373101 \h </w:instrText>
        </w:r>
        <w:r>
          <w:fldChar w:fldCharType="separate"/>
        </w:r>
        <w:r w:rsidR="001E758C">
          <w:t>4</w:t>
        </w:r>
        <w:r>
          <w:fldChar w:fldCharType="end"/>
        </w:r>
      </w:hyperlink>
    </w:p>
    <w:p w:rsidR="004C30A0" w:rsidRDefault="00EC69D5">
      <w:pPr>
        <w:pStyle w:val="TOC2"/>
        <w:rPr>
          <w:rFonts w:asciiTheme="minorHAnsi" w:eastAsiaTheme="minorEastAsia" w:hAnsiTheme="minorHAnsi" w:cstheme="minorBidi"/>
          <w:b w:val="0"/>
          <w:sz w:val="22"/>
          <w:szCs w:val="22"/>
          <w:lang w:eastAsia="en-AU"/>
        </w:rPr>
      </w:pPr>
      <w:hyperlink w:anchor="_Toc532373102" w:history="1">
        <w:r w:rsidR="004C30A0" w:rsidRPr="003F6855">
          <w:t>Part 2</w:t>
        </w:r>
        <w:r w:rsidR="004C30A0">
          <w:rPr>
            <w:rFonts w:asciiTheme="minorHAnsi" w:eastAsiaTheme="minorEastAsia" w:hAnsiTheme="minorHAnsi" w:cstheme="minorBidi"/>
            <w:b w:val="0"/>
            <w:sz w:val="22"/>
            <w:szCs w:val="22"/>
            <w:lang w:eastAsia="en-AU"/>
          </w:rPr>
          <w:tab/>
        </w:r>
        <w:r w:rsidR="004C30A0" w:rsidRPr="003F6855">
          <w:t>Purpose of Act and relationship with other tax laws</w:t>
        </w:r>
        <w:r w:rsidR="004C30A0" w:rsidRPr="004C30A0">
          <w:rPr>
            <w:vanish/>
          </w:rPr>
          <w:tab/>
        </w:r>
        <w:r w:rsidR="004C30A0" w:rsidRPr="004C30A0">
          <w:rPr>
            <w:vanish/>
          </w:rPr>
          <w:fldChar w:fldCharType="begin"/>
        </w:r>
        <w:r w:rsidR="004C30A0" w:rsidRPr="004C30A0">
          <w:rPr>
            <w:vanish/>
          </w:rPr>
          <w:instrText xml:space="preserve"> PAGEREF _Toc532373102 \h </w:instrText>
        </w:r>
        <w:r w:rsidR="004C30A0" w:rsidRPr="004C30A0">
          <w:rPr>
            <w:vanish/>
          </w:rPr>
        </w:r>
        <w:r w:rsidR="004C30A0" w:rsidRPr="004C30A0">
          <w:rPr>
            <w:vanish/>
          </w:rPr>
          <w:fldChar w:fldCharType="separate"/>
        </w:r>
        <w:r w:rsidR="001E758C">
          <w:rPr>
            <w:vanish/>
          </w:rPr>
          <w:t>5</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03" w:history="1">
        <w:r w:rsidRPr="003F6855">
          <w:t>6</w:t>
        </w:r>
        <w:r>
          <w:rPr>
            <w:rFonts w:asciiTheme="minorHAnsi" w:eastAsiaTheme="minorEastAsia" w:hAnsiTheme="minorHAnsi" w:cstheme="minorBidi"/>
            <w:sz w:val="22"/>
            <w:szCs w:val="22"/>
            <w:lang w:eastAsia="en-AU"/>
          </w:rPr>
          <w:tab/>
        </w:r>
        <w:r w:rsidRPr="003F6855">
          <w:t>Purpose of Act and relationship with other tax laws</w:t>
        </w:r>
        <w:r>
          <w:tab/>
        </w:r>
        <w:r>
          <w:fldChar w:fldCharType="begin"/>
        </w:r>
        <w:r>
          <w:instrText xml:space="preserve"> PAGEREF _Toc532373103 \h </w:instrText>
        </w:r>
        <w:r>
          <w:fldChar w:fldCharType="separate"/>
        </w:r>
        <w:r w:rsidR="001E758C">
          <w:t>5</w:t>
        </w:r>
        <w:r>
          <w:fldChar w:fldCharType="end"/>
        </w:r>
      </w:hyperlink>
    </w:p>
    <w:p w:rsidR="004C30A0" w:rsidRDefault="00EC69D5">
      <w:pPr>
        <w:pStyle w:val="TOC2"/>
        <w:rPr>
          <w:rFonts w:asciiTheme="minorHAnsi" w:eastAsiaTheme="minorEastAsia" w:hAnsiTheme="minorHAnsi" w:cstheme="minorBidi"/>
          <w:b w:val="0"/>
          <w:sz w:val="22"/>
          <w:szCs w:val="22"/>
          <w:lang w:eastAsia="en-AU"/>
        </w:rPr>
      </w:pPr>
      <w:hyperlink w:anchor="_Toc532373104" w:history="1">
        <w:r w:rsidR="004C30A0" w:rsidRPr="003F6855">
          <w:t>Part 3</w:t>
        </w:r>
        <w:r w:rsidR="004C30A0">
          <w:rPr>
            <w:rFonts w:asciiTheme="minorHAnsi" w:eastAsiaTheme="minorEastAsia" w:hAnsiTheme="minorHAnsi" w:cstheme="minorBidi"/>
            <w:b w:val="0"/>
            <w:sz w:val="22"/>
            <w:szCs w:val="22"/>
            <w:lang w:eastAsia="en-AU"/>
          </w:rPr>
          <w:tab/>
        </w:r>
        <w:r w:rsidR="004C30A0" w:rsidRPr="003F6855">
          <w:t>Assessment of tax liability</w:t>
        </w:r>
        <w:r w:rsidR="004C30A0" w:rsidRPr="004C30A0">
          <w:rPr>
            <w:vanish/>
          </w:rPr>
          <w:tab/>
        </w:r>
        <w:r w:rsidR="004C30A0" w:rsidRPr="004C30A0">
          <w:rPr>
            <w:vanish/>
          </w:rPr>
          <w:fldChar w:fldCharType="begin"/>
        </w:r>
        <w:r w:rsidR="004C30A0" w:rsidRPr="004C30A0">
          <w:rPr>
            <w:vanish/>
          </w:rPr>
          <w:instrText xml:space="preserve"> PAGEREF _Toc532373104 \h </w:instrText>
        </w:r>
        <w:r w:rsidR="004C30A0" w:rsidRPr="004C30A0">
          <w:rPr>
            <w:vanish/>
          </w:rPr>
        </w:r>
        <w:r w:rsidR="004C30A0" w:rsidRPr="004C30A0">
          <w:rPr>
            <w:vanish/>
          </w:rPr>
          <w:fldChar w:fldCharType="separate"/>
        </w:r>
        <w:r w:rsidR="001E758C">
          <w:rPr>
            <w:vanish/>
          </w:rPr>
          <w:t>7</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05" w:history="1">
        <w:r w:rsidRPr="003F6855">
          <w:t>7</w:t>
        </w:r>
        <w:r>
          <w:rPr>
            <w:rFonts w:asciiTheme="minorHAnsi" w:eastAsiaTheme="minorEastAsia" w:hAnsiTheme="minorHAnsi" w:cstheme="minorBidi"/>
            <w:sz w:val="22"/>
            <w:szCs w:val="22"/>
            <w:lang w:eastAsia="en-AU"/>
          </w:rPr>
          <w:tab/>
        </w:r>
        <w:r w:rsidRPr="003F6855">
          <w:t>General power to make assessment</w:t>
        </w:r>
        <w:r>
          <w:tab/>
        </w:r>
        <w:r>
          <w:fldChar w:fldCharType="begin"/>
        </w:r>
        <w:r>
          <w:instrText xml:space="preserve"> PAGEREF _Toc532373105 \h </w:instrText>
        </w:r>
        <w:r>
          <w:fldChar w:fldCharType="separate"/>
        </w:r>
        <w:r w:rsidR="001E758C">
          <w:t>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06" w:history="1">
        <w:r w:rsidRPr="003F6855">
          <w:t>8</w:t>
        </w:r>
        <w:r>
          <w:rPr>
            <w:rFonts w:asciiTheme="minorHAnsi" w:eastAsiaTheme="minorEastAsia" w:hAnsiTheme="minorHAnsi" w:cstheme="minorBidi"/>
            <w:sz w:val="22"/>
            <w:szCs w:val="22"/>
            <w:lang w:eastAsia="en-AU"/>
          </w:rPr>
          <w:tab/>
        </w:r>
        <w:r w:rsidRPr="003F6855">
          <w:t>Tax avoidance schemes made ineffective</w:t>
        </w:r>
        <w:r>
          <w:tab/>
        </w:r>
        <w:r>
          <w:fldChar w:fldCharType="begin"/>
        </w:r>
        <w:r>
          <w:instrText xml:space="preserve"> PAGEREF _Toc532373106 \h </w:instrText>
        </w:r>
        <w:r>
          <w:fldChar w:fldCharType="separate"/>
        </w:r>
        <w:r w:rsidR="001E758C">
          <w:t>7</w:t>
        </w:r>
        <w:r>
          <w:fldChar w:fldCharType="end"/>
        </w:r>
      </w:hyperlink>
    </w:p>
    <w:p w:rsidR="004C30A0" w:rsidRDefault="004C30A0">
      <w:pPr>
        <w:pStyle w:val="TOC5"/>
        <w:rPr>
          <w:rFonts w:asciiTheme="minorHAnsi" w:eastAsiaTheme="minorEastAsia" w:hAnsiTheme="minorHAnsi" w:cstheme="minorBidi"/>
          <w:sz w:val="22"/>
          <w:szCs w:val="22"/>
          <w:lang w:eastAsia="en-AU"/>
        </w:rPr>
      </w:pPr>
      <w:r>
        <w:lastRenderedPageBreak/>
        <w:tab/>
      </w:r>
      <w:hyperlink w:anchor="_Toc532373107" w:history="1">
        <w:r w:rsidRPr="003F6855">
          <w:t>9</w:t>
        </w:r>
        <w:r>
          <w:rPr>
            <w:rFonts w:asciiTheme="minorHAnsi" w:eastAsiaTheme="minorEastAsia" w:hAnsiTheme="minorHAnsi" w:cstheme="minorBidi"/>
            <w:sz w:val="22"/>
            <w:szCs w:val="22"/>
            <w:lang w:eastAsia="en-AU"/>
          </w:rPr>
          <w:tab/>
        </w:r>
        <w:r w:rsidRPr="003F6855">
          <w:t>Reassessment</w:t>
        </w:r>
        <w:r>
          <w:tab/>
        </w:r>
        <w:r>
          <w:fldChar w:fldCharType="begin"/>
        </w:r>
        <w:r>
          <w:instrText xml:space="preserve"> PAGEREF _Toc532373107 \h </w:instrText>
        </w:r>
        <w:r>
          <w:fldChar w:fldCharType="separate"/>
        </w:r>
        <w:r w:rsidR="001E758C">
          <w:t>9</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08" w:history="1">
        <w:r w:rsidRPr="003F6855">
          <w:t>10</w:t>
        </w:r>
        <w:r>
          <w:rPr>
            <w:rFonts w:asciiTheme="minorHAnsi" w:eastAsiaTheme="minorEastAsia" w:hAnsiTheme="minorHAnsi" w:cstheme="minorBidi"/>
            <w:sz w:val="22"/>
            <w:szCs w:val="22"/>
            <w:lang w:eastAsia="en-AU"/>
          </w:rPr>
          <w:tab/>
        </w:r>
        <w:r w:rsidRPr="003F6855">
          <w:t>Requirement for full and true disclosure of relevant facts and circumstances</w:t>
        </w:r>
        <w:r>
          <w:tab/>
        </w:r>
        <w:r>
          <w:fldChar w:fldCharType="begin"/>
        </w:r>
        <w:r>
          <w:instrText xml:space="preserve"> PAGEREF _Toc532373108 \h </w:instrText>
        </w:r>
        <w:r>
          <w:fldChar w:fldCharType="separate"/>
        </w:r>
        <w:r w:rsidR="001E758C">
          <w:t>10</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09" w:history="1">
        <w:r w:rsidRPr="003F6855">
          <w:t>11</w:t>
        </w:r>
        <w:r>
          <w:rPr>
            <w:rFonts w:asciiTheme="minorHAnsi" w:eastAsiaTheme="minorEastAsia" w:hAnsiTheme="minorHAnsi" w:cstheme="minorBidi"/>
            <w:sz w:val="22"/>
            <w:szCs w:val="22"/>
            <w:lang w:eastAsia="en-AU"/>
          </w:rPr>
          <w:tab/>
        </w:r>
        <w:r w:rsidRPr="003F6855">
          <w:t>Information on which assessment is made</w:t>
        </w:r>
        <w:r>
          <w:tab/>
        </w:r>
        <w:r>
          <w:fldChar w:fldCharType="begin"/>
        </w:r>
        <w:r>
          <w:instrText xml:space="preserve"> PAGEREF _Toc532373109 \h </w:instrText>
        </w:r>
        <w:r>
          <w:fldChar w:fldCharType="separate"/>
        </w:r>
        <w:r w:rsidR="001E758C">
          <w:t>10</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10" w:history="1">
        <w:r w:rsidRPr="003F6855">
          <w:t>12</w:t>
        </w:r>
        <w:r>
          <w:rPr>
            <w:rFonts w:asciiTheme="minorHAnsi" w:eastAsiaTheme="minorEastAsia" w:hAnsiTheme="minorHAnsi" w:cstheme="minorBidi"/>
            <w:sz w:val="22"/>
            <w:szCs w:val="22"/>
            <w:lang w:eastAsia="en-AU"/>
          </w:rPr>
          <w:tab/>
        </w:r>
        <w:r w:rsidRPr="003F6855">
          <w:t>Compromise assessment</w:t>
        </w:r>
        <w:r>
          <w:tab/>
        </w:r>
        <w:r>
          <w:fldChar w:fldCharType="begin"/>
        </w:r>
        <w:r>
          <w:instrText xml:space="preserve"> PAGEREF _Toc532373110 \h </w:instrText>
        </w:r>
        <w:r>
          <w:fldChar w:fldCharType="separate"/>
        </w:r>
        <w:r w:rsidR="001E758C">
          <w:t>11</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11" w:history="1">
        <w:r w:rsidRPr="003F6855">
          <w:t>13</w:t>
        </w:r>
        <w:r>
          <w:rPr>
            <w:rFonts w:asciiTheme="minorHAnsi" w:eastAsiaTheme="minorEastAsia" w:hAnsiTheme="minorHAnsi" w:cstheme="minorBidi"/>
            <w:sz w:val="22"/>
            <w:szCs w:val="22"/>
            <w:lang w:eastAsia="en-AU"/>
          </w:rPr>
          <w:tab/>
        </w:r>
        <w:r w:rsidRPr="003F6855">
          <w:t>Withdrawal of assessment</w:t>
        </w:r>
        <w:r>
          <w:tab/>
        </w:r>
        <w:r>
          <w:fldChar w:fldCharType="begin"/>
        </w:r>
        <w:r>
          <w:instrText xml:space="preserve"> PAGEREF _Toc532373111 \h </w:instrText>
        </w:r>
        <w:r>
          <w:fldChar w:fldCharType="separate"/>
        </w:r>
        <w:r w:rsidR="001E758C">
          <w:t>11</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12" w:history="1">
        <w:r w:rsidRPr="003F6855">
          <w:t>14</w:t>
        </w:r>
        <w:r>
          <w:rPr>
            <w:rFonts w:asciiTheme="minorHAnsi" w:eastAsiaTheme="minorEastAsia" w:hAnsiTheme="minorHAnsi" w:cstheme="minorBidi"/>
            <w:sz w:val="22"/>
            <w:szCs w:val="22"/>
            <w:lang w:eastAsia="en-AU"/>
          </w:rPr>
          <w:tab/>
        </w:r>
        <w:r w:rsidRPr="003F6855">
          <w:t>Notice of assessment, reassessment or withdrawal of assessment</w:t>
        </w:r>
        <w:r>
          <w:tab/>
        </w:r>
        <w:r>
          <w:fldChar w:fldCharType="begin"/>
        </w:r>
        <w:r>
          <w:instrText xml:space="preserve"> PAGEREF _Toc532373112 \h </w:instrText>
        </w:r>
        <w:r>
          <w:fldChar w:fldCharType="separate"/>
        </w:r>
        <w:r w:rsidR="001E758C">
          <w:t>11</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13" w:history="1">
        <w:r w:rsidRPr="003F6855">
          <w:t>14A</w:t>
        </w:r>
        <w:r>
          <w:rPr>
            <w:rFonts w:asciiTheme="minorHAnsi" w:eastAsiaTheme="minorEastAsia" w:hAnsiTheme="minorHAnsi" w:cstheme="minorBidi"/>
            <w:sz w:val="22"/>
            <w:szCs w:val="22"/>
            <w:lang w:eastAsia="en-AU"/>
          </w:rPr>
          <w:tab/>
        </w:r>
        <w:r w:rsidRPr="003F6855">
          <w:t>Notice of assessment—multiple blocks or sections in parcel</w:t>
        </w:r>
        <w:r>
          <w:tab/>
        </w:r>
        <w:r>
          <w:fldChar w:fldCharType="begin"/>
        </w:r>
        <w:r>
          <w:instrText xml:space="preserve"> PAGEREF _Toc532373113 \h </w:instrText>
        </w:r>
        <w:r>
          <w:fldChar w:fldCharType="separate"/>
        </w:r>
        <w:r w:rsidR="001E758C">
          <w:t>12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14" w:history="1">
        <w:r w:rsidRPr="003F6855">
          <w:t>15</w:t>
        </w:r>
        <w:r>
          <w:rPr>
            <w:rFonts w:asciiTheme="minorHAnsi" w:eastAsiaTheme="minorEastAsia" w:hAnsiTheme="minorHAnsi" w:cstheme="minorBidi"/>
            <w:sz w:val="22"/>
            <w:szCs w:val="22"/>
            <w:lang w:eastAsia="en-AU"/>
          </w:rPr>
          <w:tab/>
        </w:r>
        <w:r w:rsidRPr="003F6855">
          <w:t>Inclusion of interest and penalty tax in notice of assessment</w:t>
        </w:r>
        <w:r>
          <w:tab/>
        </w:r>
        <w:r>
          <w:fldChar w:fldCharType="begin"/>
        </w:r>
        <w:r>
          <w:instrText xml:space="preserve"> PAGEREF _Toc532373114 \h </w:instrText>
        </w:r>
        <w:r>
          <w:fldChar w:fldCharType="separate"/>
        </w:r>
        <w:r w:rsidR="001E758C">
          <w:t>12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15" w:history="1">
        <w:r w:rsidRPr="003F6855">
          <w:t>16</w:t>
        </w:r>
        <w:r>
          <w:rPr>
            <w:rFonts w:asciiTheme="minorHAnsi" w:eastAsiaTheme="minorEastAsia" w:hAnsiTheme="minorHAnsi" w:cstheme="minorBidi"/>
            <w:sz w:val="22"/>
            <w:szCs w:val="22"/>
            <w:lang w:eastAsia="en-AU"/>
          </w:rPr>
          <w:tab/>
        </w:r>
        <w:r w:rsidRPr="003F6855">
          <w:t>Validity of assessment</w:t>
        </w:r>
        <w:r>
          <w:tab/>
        </w:r>
        <w:r>
          <w:fldChar w:fldCharType="begin"/>
        </w:r>
        <w:r>
          <w:instrText xml:space="preserve"> PAGEREF _Toc532373115 \h </w:instrText>
        </w:r>
        <w:r>
          <w:fldChar w:fldCharType="separate"/>
        </w:r>
        <w:r w:rsidR="001E758C">
          <w:t>12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16" w:history="1">
        <w:r w:rsidRPr="003F6855">
          <w:t>17</w:t>
        </w:r>
        <w:r>
          <w:rPr>
            <w:rFonts w:asciiTheme="minorHAnsi" w:eastAsiaTheme="minorEastAsia" w:hAnsiTheme="minorHAnsi" w:cstheme="minorBidi"/>
            <w:sz w:val="22"/>
            <w:szCs w:val="22"/>
            <w:lang w:eastAsia="en-AU"/>
          </w:rPr>
          <w:tab/>
        </w:r>
        <w:r w:rsidRPr="003F6855">
          <w:t>Acceptance of money not necessarily an assessment</w:t>
        </w:r>
        <w:r>
          <w:tab/>
        </w:r>
        <w:r>
          <w:fldChar w:fldCharType="begin"/>
        </w:r>
        <w:r>
          <w:instrText xml:space="preserve"> PAGEREF _Toc532373116 \h </w:instrText>
        </w:r>
        <w:r>
          <w:fldChar w:fldCharType="separate"/>
        </w:r>
        <w:r w:rsidR="001E758C">
          <w:t>13</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17" w:history="1">
        <w:r w:rsidRPr="003F6855">
          <w:t>18</w:t>
        </w:r>
        <w:r>
          <w:rPr>
            <w:rFonts w:asciiTheme="minorHAnsi" w:eastAsiaTheme="minorEastAsia" w:hAnsiTheme="minorHAnsi" w:cstheme="minorBidi"/>
            <w:sz w:val="22"/>
            <w:szCs w:val="22"/>
            <w:lang w:eastAsia="en-AU"/>
          </w:rPr>
          <w:tab/>
        </w:r>
        <w:r w:rsidRPr="003F6855">
          <w:t>Remissions of tax</w:t>
        </w:r>
        <w:r>
          <w:tab/>
        </w:r>
        <w:r>
          <w:fldChar w:fldCharType="begin"/>
        </w:r>
        <w:r>
          <w:instrText xml:space="preserve"> PAGEREF _Toc532373117 \h </w:instrText>
        </w:r>
        <w:r>
          <w:fldChar w:fldCharType="separate"/>
        </w:r>
        <w:r w:rsidR="001E758C">
          <w:t>13</w:t>
        </w:r>
        <w:r>
          <w:fldChar w:fldCharType="end"/>
        </w:r>
      </w:hyperlink>
    </w:p>
    <w:p w:rsidR="004C30A0" w:rsidRDefault="00EC69D5">
      <w:pPr>
        <w:pStyle w:val="TOC2"/>
        <w:rPr>
          <w:rFonts w:asciiTheme="minorHAnsi" w:eastAsiaTheme="minorEastAsia" w:hAnsiTheme="minorHAnsi" w:cstheme="minorBidi"/>
          <w:b w:val="0"/>
          <w:sz w:val="22"/>
          <w:szCs w:val="22"/>
          <w:lang w:eastAsia="en-AU"/>
        </w:rPr>
      </w:pPr>
      <w:hyperlink w:anchor="_Toc532373118" w:history="1">
        <w:r w:rsidR="004C30A0" w:rsidRPr="003F6855">
          <w:t>Part 3A</w:t>
        </w:r>
        <w:r w:rsidR="004C30A0">
          <w:rPr>
            <w:rFonts w:asciiTheme="minorHAnsi" w:eastAsiaTheme="minorEastAsia" w:hAnsiTheme="minorHAnsi" w:cstheme="minorBidi"/>
            <w:b w:val="0"/>
            <w:sz w:val="22"/>
            <w:szCs w:val="22"/>
            <w:lang w:eastAsia="en-AU"/>
          </w:rPr>
          <w:tab/>
        </w:r>
        <w:r w:rsidR="004C30A0" w:rsidRPr="003F6855">
          <w:t>Charitable organisations</w:t>
        </w:r>
        <w:r w:rsidR="004C30A0" w:rsidRPr="004C30A0">
          <w:rPr>
            <w:vanish/>
          </w:rPr>
          <w:tab/>
        </w:r>
        <w:r w:rsidR="004C30A0" w:rsidRPr="004C30A0">
          <w:rPr>
            <w:vanish/>
          </w:rPr>
          <w:fldChar w:fldCharType="begin"/>
        </w:r>
        <w:r w:rsidR="004C30A0" w:rsidRPr="004C30A0">
          <w:rPr>
            <w:vanish/>
          </w:rPr>
          <w:instrText xml:space="preserve"> PAGEREF _Toc532373118 \h </w:instrText>
        </w:r>
        <w:r w:rsidR="004C30A0" w:rsidRPr="004C30A0">
          <w:rPr>
            <w:vanish/>
          </w:rPr>
        </w:r>
        <w:r w:rsidR="004C30A0" w:rsidRPr="004C30A0">
          <w:rPr>
            <w:vanish/>
          </w:rPr>
          <w:fldChar w:fldCharType="separate"/>
        </w:r>
        <w:r w:rsidR="001E758C">
          <w:rPr>
            <w:vanish/>
          </w:rPr>
          <w:t>14</w:t>
        </w:r>
        <w:r w:rsidR="004C30A0" w:rsidRPr="004C30A0">
          <w:rPr>
            <w:vanish/>
          </w:rP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119" w:history="1">
        <w:r w:rsidR="004C30A0" w:rsidRPr="003F6855">
          <w:t>Division 3A.1</w:t>
        </w:r>
        <w:r w:rsidR="004C30A0">
          <w:rPr>
            <w:rFonts w:asciiTheme="minorHAnsi" w:eastAsiaTheme="minorEastAsia" w:hAnsiTheme="minorHAnsi" w:cstheme="minorBidi"/>
            <w:b w:val="0"/>
            <w:sz w:val="22"/>
            <w:szCs w:val="22"/>
            <w:lang w:eastAsia="en-AU"/>
          </w:rPr>
          <w:tab/>
        </w:r>
        <w:r w:rsidR="004C30A0" w:rsidRPr="003F6855">
          <w:t>Preliminary</w:t>
        </w:r>
        <w:r w:rsidR="004C30A0" w:rsidRPr="004C30A0">
          <w:rPr>
            <w:vanish/>
          </w:rPr>
          <w:tab/>
        </w:r>
        <w:r w:rsidR="004C30A0" w:rsidRPr="004C30A0">
          <w:rPr>
            <w:vanish/>
          </w:rPr>
          <w:fldChar w:fldCharType="begin"/>
        </w:r>
        <w:r w:rsidR="004C30A0" w:rsidRPr="004C30A0">
          <w:rPr>
            <w:vanish/>
          </w:rPr>
          <w:instrText xml:space="preserve"> PAGEREF _Toc532373119 \h </w:instrText>
        </w:r>
        <w:r w:rsidR="004C30A0" w:rsidRPr="004C30A0">
          <w:rPr>
            <w:vanish/>
          </w:rPr>
        </w:r>
        <w:r w:rsidR="004C30A0" w:rsidRPr="004C30A0">
          <w:rPr>
            <w:vanish/>
          </w:rPr>
          <w:fldChar w:fldCharType="separate"/>
        </w:r>
        <w:r w:rsidR="001E758C">
          <w:rPr>
            <w:vanish/>
          </w:rPr>
          <w:t>14</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20" w:history="1">
        <w:r w:rsidRPr="003F6855">
          <w:t>18A</w:t>
        </w:r>
        <w:r>
          <w:rPr>
            <w:rFonts w:asciiTheme="minorHAnsi" w:eastAsiaTheme="minorEastAsia" w:hAnsiTheme="minorHAnsi" w:cstheme="minorBidi"/>
            <w:sz w:val="22"/>
            <w:szCs w:val="22"/>
            <w:lang w:eastAsia="en-AU"/>
          </w:rPr>
          <w:tab/>
        </w:r>
        <w:r w:rsidRPr="003F6855">
          <w:t xml:space="preserve">Meaning of </w:t>
        </w:r>
        <w:r w:rsidRPr="003F6855">
          <w:rPr>
            <w:i/>
          </w:rPr>
          <w:t>organisation</w:t>
        </w:r>
        <w:r w:rsidRPr="003F6855">
          <w:t>—pt 3A</w:t>
        </w:r>
        <w:r>
          <w:tab/>
        </w:r>
        <w:r>
          <w:fldChar w:fldCharType="begin"/>
        </w:r>
        <w:r>
          <w:instrText xml:space="preserve"> PAGEREF _Toc532373120 \h </w:instrText>
        </w:r>
        <w:r>
          <w:fldChar w:fldCharType="separate"/>
        </w:r>
        <w:r w:rsidR="001E758C">
          <w:t>14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21" w:history="1">
        <w:r w:rsidRPr="003F6855">
          <w:t>18B</w:t>
        </w:r>
        <w:r>
          <w:rPr>
            <w:rFonts w:asciiTheme="minorHAnsi" w:eastAsiaTheme="minorEastAsia" w:hAnsiTheme="minorHAnsi" w:cstheme="minorBidi"/>
            <w:sz w:val="22"/>
            <w:szCs w:val="22"/>
            <w:lang w:eastAsia="en-AU"/>
          </w:rPr>
          <w:tab/>
        </w:r>
        <w:r w:rsidRPr="003F6855">
          <w:t xml:space="preserve">Meaning of </w:t>
        </w:r>
        <w:r w:rsidRPr="003F6855">
          <w:rPr>
            <w:i/>
          </w:rPr>
          <w:t>charitable organisation</w:t>
        </w:r>
        <w:r>
          <w:tab/>
        </w:r>
        <w:r>
          <w:fldChar w:fldCharType="begin"/>
        </w:r>
        <w:r>
          <w:instrText xml:space="preserve"> PAGEREF _Toc532373121 \h </w:instrText>
        </w:r>
        <w:r>
          <w:fldChar w:fldCharType="separate"/>
        </w:r>
        <w:r w:rsidR="001E758C">
          <w:t>14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22" w:history="1">
        <w:r w:rsidRPr="003F6855">
          <w:t>18C</w:t>
        </w:r>
        <w:r>
          <w:rPr>
            <w:rFonts w:asciiTheme="minorHAnsi" w:eastAsiaTheme="minorEastAsia" w:hAnsiTheme="minorHAnsi" w:cstheme="minorBidi"/>
            <w:sz w:val="22"/>
            <w:szCs w:val="22"/>
            <w:lang w:eastAsia="en-AU"/>
          </w:rPr>
          <w:tab/>
        </w:r>
        <w:r w:rsidRPr="003F6855">
          <w:rPr>
            <w:lang w:eastAsia="en-AU"/>
          </w:rPr>
          <w:t xml:space="preserve">Meaning of </w:t>
        </w:r>
        <w:r w:rsidRPr="003F6855">
          <w:rPr>
            <w:i/>
          </w:rPr>
          <w:t>excluded organisation</w:t>
        </w:r>
        <w:r w:rsidRPr="003F6855">
          <w:t>—pt 3A</w:t>
        </w:r>
        <w:r>
          <w:tab/>
        </w:r>
        <w:r>
          <w:fldChar w:fldCharType="begin"/>
        </w:r>
        <w:r>
          <w:instrText xml:space="preserve"> PAGEREF _Toc532373122 \h </w:instrText>
        </w:r>
        <w:r>
          <w:fldChar w:fldCharType="separate"/>
        </w:r>
        <w:r w:rsidR="001E758C">
          <w:t>14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23" w:history="1">
        <w:r w:rsidRPr="003F6855">
          <w:t>18D</w:t>
        </w:r>
        <w:r>
          <w:rPr>
            <w:rFonts w:asciiTheme="minorHAnsi" w:eastAsiaTheme="minorEastAsia" w:hAnsiTheme="minorHAnsi" w:cstheme="minorBidi"/>
            <w:sz w:val="22"/>
            <w:szCs w:val="22"/>
            <w:lang w:eastAsia="en-AU"/>
          </w:rPr>
          <w:tab/>
        </w:r>
        <w:r w:rsidRPr="003F6855">
          <w:t>Determining the purpose of organisation</w:t>
        </w:r>
        <w:r>
          <w:tab/>
        </w:r>
        <w:r>
          <w:fldChar w:fldCharType="begin"/>
        </w:r>
        <w:r>
          <w:instrText xml:space="preserve"> PAGEREF _Toc532373123 \h </w:instrText>
        </w:r>
        <w:r>
          <w:fldChar w:fldCharType="separate"/>
        </w:r>
        <w:r w:rsidR="001E758C">
          <w:t>16</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124" w:history="1">
        <w:r w:rsidR="004C30A0" w:rsidRPr="003F6855">
          <w:t>Division 3A.2</w:t>
        </w:r>
        <w:r w:rsidR="004C30A0">
          <w:rPr>
            <w:rFonts w:asciiTheme="minorHAnsi" w:eastAsiaTheme="minorEastAsia" w:hAnsiTheme="minorHAnsi" w:cstheme="minorBidi"/>
            <w:b w:val="0"/>
            <w:sz w:val="22"/>
            <w:szCs w:val="22"/>
            <w:lang w:eastAsia="en-AU"/>
          </w:rPr>
          <w:tab/>
        </w:r>
        <w:r w:rsidR="004C30A0" w:rsidRPr="003F6855">
          <w:t>Beneficial organisation determinations</w:t>
        </w:r>
        <w:r w:rsidR="004C30A0" w:rsidRPr="004C30A0">
          <w:rPr>
            <w:vanish/>
          </w:rPr>
          <w:tab/>
        </w:r>
        <w:r w:rsidR="004C30A0" w:rsidRPr="004C30A0">
          <w:rPr>
            <w:vanish/>
          </w:rPr>
          <w:fldChar w:fldCharType="begin"/>
        </w:r>
        <w:r w:rsidR="004C30A0" w:rsidRPr="004C30A0">
          <w:rPr>
            <w:vanish/>
          </w:rPr>
          <w:instrText xml:space="preserve"> PAGEREF _Toc532373124 \h </w:instrText>
        </w:r>
        <w:r w:rsidR="004C30A0" w:rsidRPr="004C30A0">
          <w:rPr>
            <w:vanish/>
          </w:rPr>
        </w:r>
        <w:r w:rsidR="004C30A0" w:rsidRPr="004C30A0">
          <w:rPr>
            <w:vanish/>
          </w:rPr>
          <w:fldChar w:fldCharType="separate"/>
        </w:r>
        <w:r w:rsidR="001E758C">
          <w:rPr>
            <w:vanish/>
          </w:rPr>
          <w:t>16</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25" w:history="1">
        <w:r w:rsidRPr="003F6855">
          <w:t>18E</w:t>
        </w:r>
        <w:r>
          <w:rPr>
            <w:rFonts w:asciiTheme="minorHAnsi" w:eastAsiaTheme="minorEastAsia" w:hAnsiTheme="minorHAnsi" w:cstheme="minorBidi"/>
            <w:sz w:val="22"/>
            <w:szCs w:val="22"/>
            <w:lang w:eastAsia="en-AU"/>
          </w:rPr>
          <w:tab/>
        </w:r>
        <w:r w:rsidRPr="003F6855">
          <w:t>Beneficial organisation determinations—application</w:t>
        </w:r>
        <w:r>
          <w:tab/>
        </w:r>
        <w:r>
          <w:fldChar w:fldCharType="begin"/>
        </w:r>
        <w:r>
          <w:instrText xml:space="preserve"> PAGEREF _Toc532373125 \h </w:instrText>
        </w:r>
        <w:r>
          <w:fldChar w:fldCharType="separate"/>
        </w:r>
        <w:r w:rsidR="001E758C">
          <w:t>16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26" w:history="1">
        <w:r w:rsidRPr="003F6855">
          <w:t>18F</w:t>
        </w:r>
        <w:r>
          <w:rPr>
            <w:rFonts w:asciiTheme="minorHAnsi" w:eastAsiaTheme="minorEastAsia" w:hAnsiTheme="minorHAnsi" w:cstheme="minorBidi"/>
            <w:sz w:val="22"/>
            <w:szCs w:val="22"/>
            <w:lang w:eastAsia="en-AU"/>
          </w:rPr>
          <w:tab/>
        </w:r>
        <w:r w:rsidRPr="003F6855">
          <w:t>Beneficial organisation determinations—decision</w:t>
        </w:r>
        <w:r>
          <w:tab/>
        </w:r>
        <w:r>
          <w:fldChar w:fldCharType="begin"/>
        </w:r>
        <w:r>
          <w:instrText xml:space="preserve"> PAGEREF _Toc532373126 \h </w:instrText>
        </w:r>
        <w:r>
          <w:fldChar w:fldCharType="separate"/>
        </w:r>
        <w:r w:rsidR="001E758C">
          <w:t>16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27" w:history="1">
        <w:r w:rsidRPr="003F6855">
          <w:t>18G</w:t>
        </w:r>
        <w:r>
          <w:rPr>
            <w:rFonts w:asciiTheme="minorHAnsi" w:eastAsiaTheme="minorEastAsia" w:hAnsiTheme="minorHAnsi" w:cstheme="minorBidi"/>
            <w:sz w:val="22"/>
            <w:szCs w:val="22"/>
            <w:lang w:eastAsia="en-AU"/>
          </w:rPr>
          <w:tab/>
        </w:r>
        <w:r w:rsidRPr="003F6855">
          <w:rPr>
            <w:lang w:eastAsia="en-AU"/>
          </w:rPr>
          <w:t>Beneficial organisation determinations—effect</w:t>
        </w:r>
        <w:r>
          <w:tab/>
        </w:r>
        <w:r>
          <w:fldChar w:fldCharType="begin"/>
        </w:r>
        <w:r>
          <w:instrText xml:space="preserve"> PAGEREF _Toc532373127 \h </w:instrText>
        </w:r>
        <w:r>
          <w:fldChar w:fldCharType="separate"/>
        </w:r>
        <w:r w:rsidR="001E758C">
          <w:t>17</w:t>
        </w:r>
        <w:r>
          <w:fldChar w:fldCharType="end"/>
        </w:r>
      </w:hyperlink>
    </w:p>
    <w:p w:rsidR="004C30A0" w:rsidRDefault="00EC69D5">
      <w:pPr>
        <w:pStyle w:val="TOC2"/>
        <w:rPr>
          <w:rFonts w:asciiTheme="minorHAnsi" w:eastAsiaTheme="minorEastAsia" w:hAnsiTheme="minorHAnsi" w:cstheme="minorBidi"/>
          <w:b w:val="0"/>
          <w:sz w:val="22"/>
          <w:szCs w:val="22"/>
          <w:lang w:eastAsia="en-AU"/>
        </w:rPr>
      </w:pPr>
      <w:hyperlink w:anchor="_Toc532373128" w:history="1">
        <w:r w:rsidR="004C30A0" w:rsidRPr="003F6855">
          <w:t>Part 4</w:t>
        </w:r>
        <w:r w:rsidR="004C30A0">
          <w:rPr>
            <w:rFonts w:asciiTheme="minorHAnsi" w:eastAsiaTheme="minorEastAsia" w:hAnsiTheme="minorHAnsi" w:cstheme="minorBidi"/>
            <w:b w:val="0"/>
            <w:sz w:val="22"/>
            <w:szCs w:val="22"/>
            <w:lang w:eastAsia="en-AU"/>
          </w:rPr>
          <w:tab/>
        </w:r>
        <w:r w:rsidR="004C30A0" w:rsidRPr="003F6855">
          <w:t>Refunds of tax</w:t>
        </w:r>
        <w:r w:rsidR="004C30A0" w:rsidRPr="004C30A0">
          <w:rPr>
            <w:vanish/>
          </w:rPr>
          <w:tab/>
        </w:r>
        <w:r w:rsidR="004C30A0" w:rsidRPr="004C30A0">
          <w:rPr>
            <w:vanish/>
          </w:rPr>
          <w:fldChar w:fldCharType="begin"/>
        </w:r>
        <w:r w:rsidR="004C30A0" w:rsidRPr="004C30A0">
          <w:rPr>
            <w:vanish/>
          </w:rPr>
          <w:instrText xml:space="preserve"> PAGEREF _Toc532373128 \h </w:instrText>
        </w:r>
        <w:r w:rsidR="004C30A0" w:rsidRPr="004C30A0">
          <w:rPr>
            <w:vanish/>
          </w:rPr>
        </w:r>
        <w:r w:rsidR="004C30A0" w:rsidRPr="004C30A0">
          <w:rPr>
            <w:vanish/>
          </w:rPr>
          <w:fldChar w:fldCharType="separate"/>
        </w:r>
        <w:r w:rsidR="001E758C">
          <w:rPr>
            <w:vanish/>
          </w:rPr>
          <w:t>19</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29" w:history="1">
        <w:r w:rsidRPr="003F6855">
          <w:t>19</w:t>
        </w:r>
        <w:r>
          <w:rPr>
            <w:rFonts w:asciiTheme="minorHAnsi" w:eastAsiaTheme="minorEastAsia" w:hAnsiTheme="minorHAnsi" w:cstheme="minorBidi"/>
            <w:sz w:val="22"/>
            <w:szCs w:val="22"/>
            <w:lang w:eastAsia="en-AU"/>
          </w:rPr>
          <w:tab/>
        </w:r>
        <w:r w:rsidRPr="003F6855">
          <w:t>Entitlement to refund</w:t>
        </w:r>
        <w:r>
          <w:tab/>
        </w:r>
        <w:r>
          <w:fldChar w:fldCharType="begin"/>
        </w:r>
        <w:r>
          <w:instrText xml:space="preserve"> PAGEREF _Toc532373129 \h </w:instrText>
        </w:r>
        <w:r>
          <w:fldChar w:fldCharType="separate"/>
        </w:r>
        <w:r w:rsidR="001E758C">
          <w:t>19</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30" w:history="1">
        <w:r w:rsidRPr="003F6855">
          <w:t>19A</w:t>
        </w:r>
        <w:r>
          <w:rPr>
            <w:rFonts w:asciiTheme="minorHAnsi" w:eastAsiaTheme="minorEastAsia" w:hAnsiTheme="minorHAnsi" w:cstheme="minorBidi"/>
            <w:sz w:val="22"/>
            <w:szCs w:val="22"/>
            <w:lang w:eastAsia="en-AU"/>
          </w:rPr>
          <w:tab/>
        </w:r>
        <w:r w:rsidRPr="003F6855">
          <w:t>Application for refund</w:t>
        </w:r>
        <w:r>
          <w:tab/>
        </w:r>
        <w:r>
          <w:fldChar w:fldCharType="begin"/>
        </w:r>
        <w:r>
          <w:instrText xml:space="preserve"> PAGEREF _Toc532373130 \h </w:instrText>
        </w:r>
        <w:r>
          <w:fldChar w:fldCharType="separate"/>
        </w:r>
        <w:r w:rsidR="001E758C">
          <w:t>19</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31" w:history="1">
        <w:r w:rsidRPr="003F6855">
          <w:t>20</w:t>
        </w:r>
        <w:r>
          <w:rPr>
            <w:rFonts w:asciiTheme="minorHAnsi" w:eastAsiaTheme="minorEastAsia" w:hAnsiTheme="minorHAnsi" w:cstheme="minorBidi"/>
            <w:sz w:val="22"/>
            <w:szCs w:val="22"/>
            <w:lang w:eastAsia="en-AU"/>
          </w:rPr>
          <w:tab/>
        </w:r>
        <w:r w:rsidRPr="003F6855">
          <w:t>Offset of refund against other tax liability</w:t>
        </w:r>
        <w:r>
          <w:tab/>
        </w:r>
        <w:r>
          <w:fldChar w:fldCharType="begin"/>
        </w:r>
        <w:r>
          <w:instrText xml:space="preserve"> PAGEREF _Toc532373131 \h </w:instrText>
        </w:r>
        <w:r>
          <w:fldChar w:fldCharType="separate"/>
        </w:r>
        <w:r w:rsidR="001E758C">
          <w:t>19</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32" w:history="1">
        <w:r w:rsidRPr="003F6855">
          <w:t>21</w:t>
        </w:r>
        <w:r>
          <w:rPr>
            <w:rFonts w:asciiTheme="minorHAnsi" w:eastAsiaTheme="minorEastAsia" w:hAnsiTheme="minorHAnsi" w:cstheme="minorBidi"/>
            <w:sz w:val="22"/>
            <w:szCs w:val="22"/>
            <w:lang w:eastAsia="en-AU"/>
          </w:rPr>
          <w:tab/>
        </w:r>
        <w:r w:rsidRPr="003F6855">
          <w:t>Limitation of refunds of revenue amounts</w:t>
        </w:r>
        <w:r>
          <w:tab/>
        </w:r>
        <w:r>
          <w:fldChar w:fldCharType="begin"/>
        </w:r>
        <w:r>
          <w:instrText xml:space="preserve"> PAGEREF _Toc532373132 \h </w:instrText>
        </w:r>
        <w:r>
          <w:fldChar w:fldCharType="separate"/>
        </w:r>
        <w:r w:rsidR="001E758C">
          <w:t>20</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33" w:history="1">
        <w:r w:rsidRPr="003F6855">
          <w:t>22</w:t>
        </w:r>
        <w:r>
          <w:rPr>
            <w:rFonts w:asciiTheme="minorHAnsi" w:eastAsiaTheme="minorEastAsia" w:hAnsiTheme="minorHAnsi" w:cstheme="minorBidi"/>
            <w:sz w:val="22"/>
            <w:szCs w:val="22"/>
            <w:lang w:eastAsia="en-AU"/>
          </w:rPr>
          <w:tab/>
        </w:r>
        <w:r w:rsidRPr="003F6855">
          <w:t>Judgments for the recovery of revenue amounts</w:t>
        </w:r>
        <w:r>
          <w:tab/>
        </w:r>
        <w:r>
          <w:fldChar w:fldCharType="begin"/>
        </w:r>
        <w:r>
          <w:instrText xml:space="preserve"> PAGEREF _Toc532373133 \h </w:instrText>
        </w:r>
        <w:r>
          <w:fldChar w:fldCharType="separate"/>
        </w:r>
        <w:r w:rsidR="001E758C">
          <w:t>20</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34" w:history="1">
        <w:r w:rsidRPr="003F6855">
          <w:t>23</w:t>
        </w:r>
        <w:r>
          <w:rPr>
            <w:rFonts w:asciiTheme="minorHAnsi" w:eastAsiaTheme="minorEastAsia" w:hAnsiTheme="minorHAnsi" w:cstheme="minorBidi"/>
            <w:sz w:val="22"/>
            <w:szCs w:val="22"/>
            <w:lang w:eastAsia="en-AU"/>
          </w:rPr>
          <w:tab/>
        </w:r>
        <w:r w:rsidRPr="003F6855">
          <w:t>No recovery of revenue amounts following non-legislative change in law</w:t>
        </w:r>
        <w:r>
          <w:tab/>
        </w:r>
        <w:r>
          <w:fldChar w:fldCharType="begin"/>
        </w:r>
        <w:r>
          <w:instrText xml:space="preserve"> PAGEREF _Toc532373134 \h </w:instrText>
        </w:r>
        <w:r>
          <w:fldChar w:fldCharType="separate"/>
        </w:r>
        <w:r w:rsidR="001E758C">
          <w:t>21</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35" w:history="1">
        <w:r w:rsidRPr="003F6855">
          <w:t>24</w:t>
        </w:r>
        <w:r>
          <w:rPr>
            <w:rFonts w:asciiTheme="minorHAnsi" w:eastAsiaTheme="minorEastAsia" w:hAnsiTheme="minorHAnsi" w:cstheme="minorBidi"/>
            <w:sz w:val="22"/>
            <w:szCs w:val="22"/>
            <w:lang w:eastAsia="en-AU"/>
          </w:rPr>
          <w:tab/>
        </w:r>
        <w:r w:rsidRPr="003F6855">
          <w:t>Characterisation</w:t>
        </w:r>
        <w:r>
          <w:tab/>
        </w:r>
        <w:r>
          <w:fldChar w:fldCharType="begin"/>
        </w:r>
        <w:r>
          <w:instrText xml:space="preserve"> PAGEREF _Toc532373135 \h </w:instrText>
        </w:r>
        <w:r>
          <w:fldChar w:fldCharType="separate"/>
        </w:r>
        <w:r w:rsidR="001E758C">
          <w:t>22</w:t>
        </w:r>
        <w:r>
          <w:fldChar w:fldCharType="end"/>
        </w:r>
      </w:hyperlink>
    </w:p>
    <w:p w:rsidR="004C30A0" w:rsidRDefault="00EC69D5">
      <w:pPr>
        <w:pStyle w:val="TOC2"/>
        <w:rPr>
          <w:rFonts w:asciiTheme="minorHAnsi" w:eastAsiaTheme="minorEastAsia" w:hAnsiTheme="minorHAnsi" w:cstheme="minorBidi"/>
          <w:b w:val="0"/>
          <w:sz w:val="22"/>
          <w:szCs w:val="22"/>
          <w:lang w:eastAsia="en-AU"/>
        </w:rPr>
      </w:pPr>
      <w:hyperlink w:anchor="_Toc532373136" w:history="1">
        <w:r w:rsidR="004C30A0" w:rsidRPr="003F6855">
          <w:t>Part 5</w:t>
        </w:r>
        <w:r w:rsidR="004C30A0">
          <w:rPr>
            <w:rFonts w:asciiTheme="minorHAnsi" w:eastAsiaTheme="minorEastAsia" w:hAnsiTheme="minorHAnsi" w:cstheme="minorBidi"/>
            <w:b w:val="0"/>
            <w:sz w:val="22"/>
            <w:szCs w:val="22"/>
            <w:lang w:eastAsia="en-AU"/>
          </w:rPr>
          <w:tab/>
        </w:r>
        <w:r w:rsidR="004C30A0" w:rsidRPr="003F6855">
          <w:t>Interest and penalty tax</w:t>
        </w:r>
        <w:r w:rsidR="004C30A0" w:rsidRPr="004C30A0">
          <w:rPr>
            <w:vanish/>
          </w:rPr>
          <w:tab/>
        </w:r>
        <w:r w:rsidR="004C30A0" w:rsidRPr="004C30A0">
          <w:rPr>
            <w:vanish/>
          </w:rPr>
          <w:fldChar w:fldCharType="begin"/>
        </w:r>
        <w:r w:rsidR="004C30A0" w:rsidRPr="004C30A0">
          <w:rPr>
            <w:vanish/>
          </w:rPr>
          <w:instrText xml:space="preserve"> PAGEREF _Toc532373136 \h </w:instrText>
        </w:r>
        <w:r w:rsidR="004C30A0" w:rsidRPr="004C30A0">
          <w:rPr>
            <w:vanish/>
          </w:rPr>
        </w:r>
        <w:r w:rsidR="004C30A0" w:rsidRPr="004C30A0">
          <w:rPr>
            <w:vanish/>
          </w:rPr>
          <w:fldChar w:fldCharType="separate"/>
        </w:r>
        <w:r w:rsidR="001E758C">
          <w:rPr>
            <w:vanish/>
          </w:rPr>
          <w:t>23</w:t>
        </w:r>
        <w:r w:rsidR="004C30A0" w:rsidRPr="004C30A0">
          <w:rPr>
            <w:vanish/>
          </w:rP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137" w:history="1">
        <w:r w:rsidR="004C30A0" w:rsidRPr="003F6855">
          <w:t>Division 5.1</w:t>
        </w:r>
        <w:r w:rsidR="004C30A0">
          <w:rPr>
            <w:rFonts w:asciiTheme="minorHAnsi" w:eastAsiaTheme="minorEastAsia" w:hAnsiTheme="minorHAnsi" w:cstheme="minorBidi"/>
            <w:b w:val="0"/>
            <w:sz w:val="22"/>
            <w:szCs w:val="22"/>
            <w:lang w:eastAsia="en-AU"/>
          </w:rPr>
          <w:tab/>
        </w:r>
        <w:r w:rsidR="004C30A0" w:rsidRPr="003F6855">
          <w:t>Interest</w:t>
        </w:r>
        <w:r w:rsidR="004C30A0" w:rsidRPr="004C30A0">
          <w:rPr>
            <w:vanish/>
          </w:rPr>
          <w:tab/>
        </w:r>
        <w:r w:rsidR="004C30A0" w:rsidRPr="004C30A0">
          <w:rPr>
            <w:vanish/>
          </w:rPr>
          <w:fldChar w:fldCharType="begin"/>
        </w:r>
        <w:r w:rsidR="004C30A0" w:rsidRPr="004C30A0">
          <w:rPr>
            <w:vanish/>
          </w:rPr>
          <w:instrText xml:space="preserve"> PAGEREF _Toc532373137 \h </w:instrText>
        </w:r>
        <w:r w:rsidR="004C30A0" w:rsidRPr="004C30A0">
          <w:rPr>
            <w:vanish/>
          </w:rPr>
        </w:r>
        <w:r w:rsidR="004C30A0" w:rsidRPr="004C30A0">
          <w:rPr>
            <w:vanish/>
          </w:rPr>
          <w:fldChar w:fldCharType="separate"/>
        </w:r>
        <w:r w:rsidR="001E758C">
          <w:rPr>
            <w:vanish/>
          </w:rPr>
          <w:t>23</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38" w:history="1">
        <w:r w:rsidRPr="003F6855">
          <w:t>25</w:t>
        </w:r>
        <w:r>
          <w:rPr>
            <w:rFonts w:asciiTheme="minorHAnsi" w:eastAsiaTheme="minorEastAsia" w:hAnsiTheme="minorHAnsi" w:cstheme="minorBidi"/>
            <w:sz w:val="22"/>
            <w:szCs w:val="22"/>
            <w:lang w:eastAsia="en-AU"/>
          </w:rPr>
          <w:tab/>
        </w:r>
        <w:r w:rsidRPr="003F6855">
          <w:t>Interest in relation to tax defaults</w:t>
        </w:r>
        <w:r>
          <w:tab/>
        </w:r>
        <w:r>
          <w:fldChar w:fldCharType="begin"/>
        </w:r>
        <w:r>
          <w:instrText xml:space="preserve"> PAGEREF _Toc532373138 \h </w:instrText>
        </w:r>
        <w:r>
          <w:fldChar w:fldCharType="separate"/>
        </w:r>
        <w:r w:rsidR="001E758C">
          <w:t>23</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39" w:history="1">
        <w:r w:rsidRPr="003F6855">
          <w:t>26</w:t>
        </w:r>
        <w:r>
          <w:rPr>
            <w:rFonts w:asciiTheme="minorHAnsi" w:eastAsiaTheme="minorEastAsia" w:hAnsiTheme="minorHAnsi" w:cstheme="minorBidi"/>
            <w:sz w:val="22"/>
            <w:szCs w:val="22"/>
            <w:lang w:eastAsia="en-AU"/>
          </w:rPr>
          <w:tab/>
        </w:r>
        <w:r w:rsidRPr="003F6855">
          <w:t>Interest rate</w:t>
        </w:r>
        <w:r>
          <w:tab/>
        </w:r>
        <w:r>
          <w:fldChar w:fldCharType="begin"/>
        </w:r>
        <w:r>
          <w:instrText xml:space="preserve"> PAGEREF _Toc532373139 \h </w:instrText>
        </w:r>
        <w:r>
          <w:fldChar w:fldCharType="separate"/>
        </w:r>
        <w:r w:rsidR="001E758C">
          <w:t>23</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40" w:history="1">
        <w:r w:rsidRPr="003F6855">
          <w:t>27</w:t>
        </w:r>
        <w:r>
          <w:rPr>
            <w:rFonts w:asciiTheme="minorHAnsi" w:eastAsiaTheme="minorEastAsia" w:hAnsiTheme="minorHAnsi" w:cstheme="minorBidi"/>
            <w:sz w:val="22"/>
            <w:szCs w:val="22"/>
            <w:lang w:eastAsia="en-AU"/>
          </w:rPr>
          <w:tab/>
        </w:r>
        <w:r w:rsidRPr="003F6855">
          <w:t>No interest imposed if amount would be small</w:t>
        </w:r>
        <w:r>
          <w:tab/>
        </w:r>
        <w:r>
          <w:fldChar w:fldCharType="begin"/>
        </w:r>
        <w:r>
          <w:instrText xml:space="preserve"> PAGEREF _Toc532373140 \h </w:instrText>
        </w:r>
        <w:r>
          <w:fldChar w:fldCharType="separate"/>
        </w:r>
        <w:r w:rsidR="001E758C">
          <w:t>24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41" w:history="1">
        <w:r w:rsidRPr="003F6855">
          <w:t>28</w:t>
        </w:r>
        <w:r>
          <w:rPr>
            <w:rFonts w:asciiTheme="minorHAnsi" w:eastAsiaTheme="minorEastAsia" w:hAnsiTheme="minorHAnsi" w:cstheme="minorBidi"/>
            <w:sz w:val="22"/>
            <w:szCs w:val="22"/>
            <w:lang w:eastAsia="en-AU"/>
          </w:rPr>
          <w:tab/>
        </w:r>
        <w:r w:rsidRPr="003F6855">
          <w:t>Interest rate to prevail over interest otherwise payable on a judgment debt</w:t>
        </w:r>
        <w:r>
          <w:tab/>
        </w:r>
        <w:r>
          <w:fldChar w:fldCharType="begin"/>
        </w:r>
        <w:r>
          <w:instrText xml:space="preserve"> PAGEREF _Toc532373141 \h </w:instrText>
        </w:r>
        <w:r>
          <w:fldChar w:fldCharType="separate"/>
        </w:r>
        <w:r w:rsidR="001E758C">
          <w:t>25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42" w:history="1">
        <w:r w:rsidRPr="003F6855">
          <w:t>29</w:t>
        </w:r>
        <w:r>
          <w:rPr>
            <w:rFonts w:asciiTheme="minorHAnsi" w:eastAsiaTheme="minorEastAsia" w:hAnsiTheme="minorHAnsi" w:cstheme="minorBidi"/>
            <w:sz w:val="22"/>
            <w:szCs w:val="22"/>
            <w:lang w:eastAsia="en-AU"/>
          </w:rPr>
          <w:tab/>
        </w:r>
        <w:r w:rsidRPr="003F6855">
          <w:t>Remission of interest</w:t>
        </w:r>
        <w:r>
          <w:tab/>
        </w:r>
        <w:r>
          <w:fldChar w:fldCharType="begin"/>
        </w:r>
        <w:r>
          <w:instrText xml:space="preserve"> PAGEREF _Toc532373142 \h </w:instrText>
        </w:r>
        <w:r>
          <w:fldChar w:fldCharType="separate"/>
        </w:r>
        <w:r w:rsidR="001E758C">
          <w:t>25</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143" w:history="1">
        <w:r w:rsidR="004C30A0" w:rsidRPr="003F6855">
          <w:t>Division 5.2</w:t>
        </w:r>
        <w:r w:rsidR="004C30A0">
          <w:rPr>
            <w:rFonts w:asciiTheme="minorHAnsi" w:eastAsiaTheme="minorEastAsia" w:hAnsiTheme="minorHAnsi" w:cstheme="minorBidi"/>
            <w:b w:val="0"/>
            <w:sz w:val="22"/>
            <w:szCs w:val="22"/>
            <w:lang w:eastAsia="en-AU"/>
          </w:rPr>
          <w:tab/>
        </w:r>
        <w:r w:rsidR="004C30A0" w:rsidRPr="003F6855">
          <w:t>Penalty tax</w:t>
        </w:r>
        <w:r w:rsidR="004C30A0" w:rsidRPr="004C30A0">
          <w:rPr>
            <w:vanish/>
          </w:rPr>
          <w:tab/>
        </w:r>
        <w:r w:rsidR="004C30A0" w:rsidRPr="004C30A0">
          <w:rPr>
            <w:vanish/>
          </w:rPr>
          <w:fldChar w:fldCharType="begin"/>
        </w:r>
        <w:r w:rsidR="004C30A0" w:rsidRPr="004C30A0">
          <w:rPr>
            <w:vanish/>
          </w:rPr>
          <w:instrText xml:space="preserve"> PAGEREF _Toc532373143 \h </w:instrText>
        </w:r>
        <w:r w:rsidR="004C30A0" w:rsidRPr="004C30A0">
          <w:rPr>
            <w:vanish/>
          </w:rPr>
        </w:r>
        <w:r w:rsidR="004C30A0" w:rsidRPr="004C30A0">
          <w:rPr>
            <w:vanish/>
          </w:rPr>
          <w:fldChar w:fldCharType="separate"/>
        </w:r>
        <w:r w:rsidR="001E758C">
          <w:rPr>
            <w:vanish/>
          </w:rPr>
          <w:t>26</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44" w:history="1">
        <w:r w:rsidRPr="003F6855">
          <w:t>30</w:t>
        </w:r>
        <w:r>
          <w:rPr>
            <w:rFonts w:asciiTheme="minorHAnsi" w:eastAsiaTheme="minorEastAsia" w:hAnsiTheme="minorHAnsi" w:cstheme="minorBidi"/>
            <w:sz w:val="22"/>
            <w:szCs w:val="22"/>
            <w:lang w:eastAsia="en-AU"/>
          </w:rPr>
          <w:tab/>
        </w:r>
        <w:r w:rsidRPr="003F6855">
          <w:t>Penalty tax in relation to certain tax defaults</w:t>
        </w:r>
        <w:r>
          <w:tab/>
        </w:r>
        <w:r>
          <w:fldChar w:fldCharType="begin"/>
        </w:r>
        <w:r>
          <w:instrText xml:space="preserve"> PAGEREF _Toc532373144 \h </w:instrText>
        </w:r>
        <w:r>
          <w:fldChar w:fldCharType="separate"/>
        </w:r>
        <w:r w:rsidR="001E758C">
          <w:t>26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45" w:history="1">
        <w:r w:rsidRPr="003F6855">
          <w:t>31</w:t>
        </w:r>
        <w:r>
          <w:rPr>
            <w:rFonts w:asciiTheme="minorHAnsi" w:eastAsiaTheme="minorEastAsia" w:hAnsiTheme="minorHAnsi" w:cstheme="minorBidi"/>
            <w:sz w:val="22"/>
            <w:szCs w:val="22"/>
            <w:lang w:eastAsia="en-AU"/>
          </w:rPr>
          <w:tab/>
        </w:r>
        <w:r w:rsidRPr="003F6855">
          <w:t>Amount of penalty tax</w:t>
        </w:r>
        <w:r>
          <w:tab/>
        </w:r>
        <w:r>
          <w:fldChar w:fldCharType="begin"/>
        </w:r>
        <w:r>
          <w:instrText xml:space="preserve"> PAGEREF _Toc532373145 \h </w:instrText>
        </w:r>
        <w:r>
          <w:fldChar w:fldCharType="separate"/>
        </w:r>
        <w:r w:rsidR="001E758C">
          <w:t>26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46" w:history="1">
        <w:r w:rsidRPr="003F6855">
          <w:t>32</w:t>
        </w:r>
        <w:r>
          <w:rPr>
            <w:rFonts w:asciiTheme="minorHAnsi" w:eastAsiaTheme="minorEastAsia" w:hAnsiTheme="minorHAnsi" w:cstheme="minorBidi"/>
            <w:sz w:val="22"/>
            <w:szCs w:val="22"/>
            <w:lang w:eastAsia="en-AU"/>
          </w:rPr>
          <w:tab/>
        </w:r>
        <w:r w:rsidRPr="003F6855">
          <w:t>Reduction in penalty tax for voluntary disclosure</w:t>
        </w:r>
        <w:r>
          <w:tab/>
        </w:r>
        <w:r>
          <w:fldChar w:fldCharType="begin"/>
        </w:r>
        <w:r>
          <w:instrText xml:space="preserve"> PAGEREF _Toc532373146 \h </w:instrText>
        </w:r>
        <w:r>
          <w:fldChar w:fldCharType="separate"/>
        </w:r>
        <w:r w:rsidR="001E758C">
          <w:t>27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47" w:history="1">
        <w:r w:rsidRPr="003F6855">
          <w:t>33</w:t>
        </w:r>
        <w:r>
          <w:rPr>
            <w:rFonts w:asciiTheme="minorHAnsi" w:eastAsiaTheme="minorEastAsia" w:hAnsiTheme="minorHAnsi" w:cstheme="minorBidi"/>
            <w:sz w:val="22"/>
            <w:szCs w:val="22"/>
            <w:lang w:eastAsia="en-AU"/>
          </w:rPr>
          <w:tab/>
        </w:r>
        <w:r w:rsidRPr="003F6855">
          <w:t>Reduction in penalty tax for disclosure before investigation</w:t>
        </w:r>
        <w:r>
          <w:tab/>
        </w:r>
        <w:r>
          <w:fldChar w:fldCharType="begin"/>
        </w:r>
        <w:r>
          <w:instrText xml:space="preserve"> PAGEREF _Toc532373147 \h </w:instrText>
        </w:r>
        <w:r>
          <w:fldChar w:fldCharType="separate"/>
        </w:r>
        <w:r w:rsidR="001E758C">
          <w:t>28</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48" w:history="1">
        <w:r w:rsidRPr="003F6855">
          <w:t>34</w:t>
        </w:r>
        <w:r>
          <w:rPr>
            <w:rFonts w:asciiTheme="minorHAnsi" w:eastAsiaTheme="minorEastAsia" w:hAnsiTheme="minorHAnsi" w:cstheme="minorBidi"/>
            <w:sz w:val="22"/>
            <w:szCs w:val="22"/>
            <w:lang w:eastAsia="en-AU"/>
          </w:rPr>
          <w:tab/>
        </w:r>
        <w:r w:rsidRPr="003F6855">
          <w:t>Increase in penalty tax for concealment</w:t>
        </w:r>
        <w:r>
          <w:tab/>
        </w:r>
        <w:r>
          <w:fldChar w:fldCharType="begin"/>
        </w:r>
        <w:r>
          <w:instrText xml:space="preserve"> PAGEREF _Toc532373148 \h </w:instrText>
        </w:r>
        <w:r>
          <w:fldChar w:fldCharType="separate"/>
        </w:r>
        <w:r w:rsidR="001E758C">
          <w:t>28</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49" w:history="1">
        <w:r w:rsidRPr="003F6855">
          <w:t>35</w:t>
        </w:r>
        <w:r>
          <w:rPr>
            <w:rFonts w:asciiTheme="minorHAnsi" w:eastAsiaTheme="minorEastAsia" w:hAnsiTheme="minorHAnsi" w:cstheme="minorBidi"/>
            <w:sz w:val="22"/>
            <w:szCs w:val="22"/>
            <w:lang w:eastAsia="en-AU"/>
          </w:rPr>
          <w:tab/>
        </w:r>
        <w:r w:rsidRPr="003F6855">
          <w:t>Minimum amount of penalty tax</w:t>
        </w:r>
        <w:r>
          <w:tab/>
        </w:r>
        <w:r>
          <w:fldChar w:fldCharType="begin"/>
        </w:r>
        <w:r>
          <w:instrText xml:space="preserve"> PAGEREF _Toc532373149 \h </w:instrText>
        </w:r>
        <w:r>
          <w:fldChar w:fldCharType="separate"/>
        </w:r>
        <w:r w:rsidR="001E758C">
          <w:t>29</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50" w:history="1">
        <w:r w:rsidRPr="003F6855">
          <w:t>36</w:t>
        </w:r>
        <w:r>
          <w:rPr>
            <w:rFonts w:asciiTheme="minorHAnsi" w:eastAsiaTheme="minorEastAsia" w:hAnsiTheme="minorHAnsi" w:cstheme="minorBidi"/>
            <w:sz w:val="22"/>
            <w:szCs w:val="22"/>
            <w:lang w:eastAsia="en-AU"/>
          </w:rPr>
          <w:tab/>
        </w:r>
        <w:r w:rsidRPr="003F6855">
          <w:t>Time for payment of penalty tax</w:t>
        </w:r>
        <w:r>
          <w:tab/>
        </w:r>
        <w:r>
          <w:fldChar w:fldCharType="begin"/>
        </w:r>
        <w:r>
          <w:instrText xml:space="preserve"> PAGEREF _Toc532373150 \h </w:instrText>
        </w:r>
        <w:r>
          <w:fldChar w:fldCharType="separate"/>
        </w:r>
        <w:r w:rsidR="001E758C">
          <w:t>30</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51" w:history="1">
        <w:r w:rsidRPr="003F6855">
          <w:t>37</w:t>
        </w:r>
        <w:r>
          <w:rPr>
            <w:rFonts w:asciiTheme="minorHAnsi" w:eastAsiaTheme="minorEastAsia" w:hAnsiTheme="minorHAnsi" w:cstheme="minorBidi"/>
            <w:sz w:val="22"/>
            <w:szCs w:val="22"/>
            <w:lang w:eastAsia="en-AU"/>
          </w:rPr>
          <w:tab/>
        </w:r>
        <w:r w:rsidRPr="003F6855">
          <w:t>Remission of penalty tax</w:t>
        </w:r>
        <w:r>
          <w:tab/>
        </w:r>
        <w:r>
          <w:fldChar w:fldCharType="begin"/>
        </w:r>
        <w:r>
          <w:instrText xml:space="preserve"> PAGEREF _Toc532373151 \h </w:instrText>
        </w:r>
        <w:r>
          <w:fldChar w:fldCharType="separate"/>
        </w:r>
        <w:r w:rsidR="001E758C">
          <w:t>30</w:t>
        </w:r>
        <w:r>
          <w:fldChar w:fldCharType="end"/>
        </w:r>
      </w:hyperlink>
    </w:p>
    <w:p w:rsidR="004C30A0" w:rsidRDefault="00EC69D5">
      <w:pPr>
        <w:pStyle w:val="TOC2"/>
        <w:rPr>
          <w:rFonts w:asciiTheme="minorHAnsi" w:eastAsiaTheme="minorEastAsia" w:hAnsiTheme="minorHAnsi" w:cstheme="minorBidi"/>
          <w:b w:val="0"/>
          <w:sz w:val="22"/>
          <w:szCs w:val="22"/>
          <w:lang w:eastAsia="en-AU"/>
        </w:rPr>
      </w:pPr>
      <w:hyperlink w:anchor="_Toc532373152" w:history="1">
        <w:r w:rsidR="004C30A0" w:rsidRPr="003F6855">
          <w:t>Part 6</w:t>
        </w:r>
        <w:r w:rsidR="004C30A0">
          <w:rPr>
            <w:rFonts w:asciiTheme="minorHAnsi" w:eastAsiaTheme="minorEastAsia" w:hAnsiTheme="minorHAnsi" w:cstheme="minorBidi"/>
            <w:b w:val="0"/>
            <w:sz w:val="22"/>
            <w:szCs w:val="22"/>
            <w:lang w:eastAsia="en-AU"/>
          </w:rPr>
          <w:tab/>
        </w:r>
        <w:r w:rsidR="004C30A0" w:rsidRPr="003F6855">
          <w:t>Returns</w:t>
        </w:r>
        <w:r w:rsidR="004C30A0" w:rsidRPr="004C30A0">
          <w:rPr>
            <w:vanish/>
          </w:rPr>
          <w:tab/>
        </w:r>
        <w:r w:rsidR="004C30A0" w:rsidRPr="004C30A0">
          <w:rPr>
            <w:vanish/>
          </w:rPr>
          <w:fldChar w:fldCharType="begin"/>
        </w:r>
        <w:r w:rsidR="004C30A0" w:rsidRPr="004C30A0">
          <w:rPr>
            <w:vanish/>
          </w:rPr>
          <w:instrText xml:space="preserve"> PAGEREF _Toc532373152 \h </w:instrText>
        </w:r>
        <w:r w:rsidR="004C30A0" w:rsidRPr="004C30A0">
          <w:rPr>
            <w:vanish/>
          </w:rPr>
        </w:r>
        <w:r w:rsidR="004C30A0" w:rsidRPr="004C30A0">
          <w:rPr>
            <w:vanish/>
          </w:rPr>
          <w:fldChar w:fldCharType="separate"/>
        </w:r>
        <w:r w:rsidR="001E758C">
          <w:rPr>
            <w:vanish/>
          </w:rPr>
          <w:t>31</w:t>
        </w:r>
        <w:r w:rsidR="004C30A0" w:rsidRPr="004C30A0">
          <w:rPr>
            <w:vanish/>
          </w:rP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153" w:history="1">
        <w:r w:rsidR="004C30A0" w:rsidRPr="003F6855">
          <w:t>Division 6.1</w:t>
        </w:r>
        <w:r w:rsidR="004C30A0">
          <w:rPr>
            <w:rFonts w:asciiTheme="minorHAnsi" w:eastAsiaTheme="minorEastAsia" w:hAnsiTheme="minorHAnsi" w:cstheme="minorBidi"/>
            <w:b w:val="0"/>
            <w:sz w:val="22"/>
            <w:szCs w:val="22"/>
            <w:lang w:eastAsia="en-AU"/>
          </w:rPr>
          <w:tab/>
        </w:r>
        <w:r w:rsidR="004C30A0" w:rsidRPr="003F6855">
          <w:t>General</w:t>
        </w:r>
        <w:r w:rsidR="004C30A0" w:rsidRPr="004C30A0">
          <w:rPr>
            <w:vanish/>
          </w:rPr>
          <w:tab/>
        </w:r>
        <w:r w:rsidR="004C30A0" w:rsidRPr="004C30A0">
          <w:rPr>
            <w:vanish/>
          </w:rPr>
          <w:fldChar w:fldCharType="begin"/>
        </w:r>
        <w:r w:rsidR="004C30A0" w:rsidRPr="004C30A0">
          <w:rPr>
            <w:vanish/>
          </w:rPr>
          <w:instrText xml:space="preserve"> PAGEREF _Toc532373153 \h </w:instrText>
        </w:r>
        <w:r w:rsidR="004C30A0" w:rsidRPr="004C30A0">
          <w:rPr>
            <w:vanish/>
          </w:rPr>
        </w:r>
        <w:r w:rsidR="004C30A0" w:rsidRPr="004C30A0">
          <w:rPr>
            <w:vanish/>
          </w:rPr>
          <w:fldChar w:fldCharType="separate"/>
        </w:r>
        <w:r w:rsidR="001E758C">
          <w:rPr>
            <w:vanish/>
          </w:rPr>
          <w:t>31</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54" w:history="1">
        <w:r w:rsidRPr="003F6855">
          <w:t>39</w:t>
        </w:r>
        <w:r>
          <w:rPr>
            <w:rFonts w:asciiTheme="minorHAnsi" w:eastAsiaTheme="minorEastAsia" w:hAnsiTheme="minorHAnsi" w:cstheme="minorBidi"/>
            <w:sz w:val="22"/>
            <w:szCs w:val="22"/>
            <w:lang w:eastAsia="en-AU"/>
          </w:rPr>
          <w:tab/>
        </w:r>
        <w:r w:rsidRPr="003F6855">
          <w:t>Time of lodgment</w:t>
        </w:r>
        <w:r>
          <w:tab/>
        </w:r>
        <w:r>
          <w:fldChar w:fldCharType="begin"/>
        </w:r>
        <w:r>
          <w:instrText xml:space="preserve"> PAGEREF _Toc532373154 \h </w:instrText>
        </w:r>
        <w:r>
          <w:fldChar w:fldCharType="separate"/>
        </w:r>
        <w:r w:rsidR="001E758C">
          <w:t>31</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55" w:history="1">
        <w:r w:rsidRPr="003F6855">
          <w:t>40</w:t>
        </w:r>
        <w:r>
          <w:rPr>
            <w:rFonts w:asciiTheme="minorHAnsi" w:eastAsiaTheme="minorEastAsia" w:hAnsiTheme="minorHAnsi" w:cstheme="minorBidi"/>
            <w:sz w:val="22"/>
            <w:szCs w:val="22"/>
            <w:lang w:eastAsia="en-AU"/>
          </w:rPr>
          <w:tab/>
        </w:r>
        <w:r w:rsidRPr="003F6855">
          <w:t>Variation of time for lodgment of return or of period covered by return</w:t>
        </w:r>
        <w:r>
          <w:tab/>
        </w:r>
        <w:r>
          <w:fldChar w:fldCharType="begin"/>
        </w:r>
        <w:r>
          <w:instrText xml:space="preserve"> PAGEREF _Toc532373155 \h </w:instrText>
        </w:r>
        <w:r>
          <w:fldChar w:fldCharType="separate"/>
        </w:r>
        <w:r w:rsidR="001E758C">
          <w:t>31</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56" w:history="1">
        <w:r w:rsidRPr="003F6855">
          <w:t>41</w:t>
        </w:r>
        <w:r>
          <w:rPr>
            <w:rFonts w:asciiTheme="minorHAnsi" w:eastAsiaTheme="minorEastAsia" w:hAnsiTheme="minorHAnsi" w:cstheme="minorBidi"/>
            <w:sz w:val="22"/>
            <w:szCs w:val="22"/>
            <w:lang w:eastAsia="en-AU"/>
          </w:rPr>
          <w:tab/>
        </w:r>
        <w:r w:rsidRPr="003F6855">
          <w:t>Authenticity of returns</w:t>
        </w:r>
        <w:r>
          <w:tab/>
        </w:r>
        <w:r>
          <w:fldChar w:fldCharType="begin"/>
        </w:r>
        <w:r>
          <w:instrText xml:space="preserve"> PAGEREF _Toc532373156 \h </w:instrText>
        </w:r>
        <w:r>
          <w:fldChar w:fldCharType="separate"/>
        </w:r>
        <w:r w:rsidR="001E758C">
          <w:t>32</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157" w:history="1">
        <w:r w:rsidR="004C30A0" w:rsidRPr="003F6855">
          <w:t>Division 6.2</w:t>
        </w:r>
        <w:r w:rsidR="004C30A0">
          <w:rPr>
            <w:rFonts w:asciiTheme="minorHAnsi" w:eastAsiaTheme="minorEastAsia" w:hAnsiTheme="minorHAnsi" w:cstheme="minorBidi"/>
            <w:b w:val="0"/>
            <w:sz w:val="22"/>
            <w:szCs w:val="22"/>
            <w:lang w:eastAsia="en-AU"/>
          </w:rPr>
          <w:tab/>
        </w:r>
        <w:r w:rsidR="004C30A0" w:rsidRPr="003F6855">
          <w:t>Special arrangements for making returns and paying tax</w:t>
        </w:r>
        <w:r w:rsidR="004C30A0" w:rsidRPr="004C30A0">
          <w:rPr>
            <w:vanish/>
          </w:rPr>
          <w:tab/>
        </w:r>
        <w:r w:rsidR="004C30A0" w:rsidRPr="004C30A0">
          <w:rPr>
            <w:vanish/>
          </w:rPr>
          <w:fldChar w:fldCharType="begin"/>
        </w:r>
        <w:r w:rsidR="004C30A0" w:rsidRPr="004C30A0">
          <w:rPr>
            <w:vanish/>
          </w:rPr>
          <w:instrText xml:space="preserve"> PAGEREF _Toc532373157 \h </w:instrText>
        </w:r>
        <w:r w:rsidR="004C30A0" w:rsidRPr="004C30A0">
          <w:rPr>
            <w:vanish/>
          </w:rPr>
        </w:r>
        <w:r w:rsidR="004C30A0" w:rsidRPr="004C30A0">
          <w:rPr>
            <w:vanish/>
          </w:rPr>
          <w:fldChar w:fldCharType="separate"/>
        </w:r>
        <w:r w:rsidR="001E758C">
          <w:rPr>
            <w:vanish/>
          </w:rPr>
          <w:t>32</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58" w:history="1">
        <w:r w:rsidRPr="003F6855">
          <w:t>42</w:t>
        </w:r>
        <w:r>
          <w:rPr>
            <w:rFonts w:asciiTheme="minorHAnsi" w:eastAsiaTheme="minorEastAsia" w:hAnsiTheme="minorHAnsi" w:cstheme="minorBidi"/>
            <w:sz w:val="22"/>
            <w:szCs w:val="22"/>
            <w:lang w:eastAsia="en-AU"/>
          </w:rPr>
          <w:tab/>
        </w:r>
        <w:r w:rsidRPr="003F6855">
          <w:t>Special arrangements for classes of people</w:t>
        </w:r>
        <w:r>
          <w:tab/>
        </w:r>
        <w:r>
          <w:fldChar w:fldCharType="begin"/>
        </w:r>
        <w:r>
          <w:instrText xml:space="preserve"> PAGEREF _Toc532373158 \h </w:instrText>
        </w:r>
        <w:r>
          <w:fldChar w:fldCharType="separate"/>
        </w:r>
        <w:r w:rsidR="001E758C">
          <w:t>32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59" w:history="1">
        <w:r w:rsidRPr="003F6855">
          <w:t>43</w:t>
        </w:r>
        <w:r>
          <w:rPr>
            <w:rFonts w:asciiTheme="minorHAnsi" w:eastAsiaTheme="minorEastAsia" w:hAnsiTheme="minorHAnsi" w:cstheme="minorBidi"/>
            <w:sz w:val="22"/>
            <w:szCs w:val="22"/>
            <w:lang w:eastAsia="en-AU"/>
          </w:rPr>
          <w:tab/>
        </w:r>
        <w:r w:rsidRPr="003F6855">
          <w:t>Special arrangements for individual applicants</w:t>
        </w:r>
        <w:r>
          <w:tab/>
        </w:r>
        <w:r>
          <w:fldChar w:fldCharType="begin"/>
        </w:r>
        <w:r>
          <w:instrText xml:space="preserve"> PAGEREF _Toc532373159 \h </w:instrText>
        </w:r>
        <w:r>
          <w:fldChar w:fldCharType="separate"/>
        </w:r>
        <w:r w:rsidR="001E758C">
          <w:t>33</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60" w:history="1">
        <w:r w:rsidRPr="003F6855">
          <w:t>44</w:t>
        </w:r>
        <w:r>
          <w:rPr>
            <w:rFonts w:asciiTheme="minorHAnsi" w:eastAsiaTheme="minorEastAsia" w:hAnsiTheme="minorHAnsi" w:cstheme="minorBidi"/>
            <w:sz w:val="22"/>
            <w:szCs w:val="22"/>
            <w:lang w:eastAsia="en-AU"/>
          </w:rPr>
          <w:tab/>
        </w:r>
        <w:r w:rsidRPr="003F6855">
          <w:t>Conditions of approval</w:t>
        </w:r>
        <w:r>
          <w:tab/>
        </w:r>
        <w:r>
          <w:fldChar w:fldCharType="begin"/>
        </w:r>
        <w:r>
          <w:instrText xml:space="preserve"> PAGEREF _Toc532373160 \h </w:instrText>
        </w:r>
        <w:r>
          <w:fldChar w:fldCharType="separate"/>
        </w:r>
        <w:r w:rsidR="001E758C">
          <w:t>34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61" w:history="1">
        <w:r w:rsidRPr="003F6855">
          <w:t>45</w:t>
        </w:r>
        <w:r>
          <w:rPr>
            <w:rFonts w:asciiTheme="minorHAnsi" w:eastAsiaTheme="minorEastAsia" w:hAnsiTheme="minorHAnsi" w:cstheme="minorBidi"/>
            <w:sz w:val="22"/>
            <w:szCs w:val="22"/>
            <w:lang w:eastAsia="en-AU"/>
          </w:rPr>
          <w:tab/>
        </w:r>
        <w:r w:rsidRPr="003F6855">
          <w:t>Variation and cancellation of approvals</w:t>
        </w:r>
        <w:r>
          <w:tab/>
        </w:r>
        <w:r>
          <w:fldChar w:fldCharType="begin"/>
        </w:r>
        <w:r>
          <w:instrText xml:space="preserve"> PAGEREF _Toc532373161 \h </w:instrText>
        </w:r>
        <w:r>
          <w:fldChar w:fldCharType="separate"/>
        </w:r>
        <w:r w:rsidR="001E758C">
          <w:t>35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62" w:history="1">
        <w:r w:rsidRPr="003F6855">
          <w:t>46</w:t>
        </w:r>
        <w:r>
          <w:rPr>
            <w:rFonts w:asciiTheme="minorHAnsi" w:eastAsiaTheme="minorEastAsia" w:hAnsiTheme="minorHAnsi" w:cstheme="minorBidi"/>
            <w:sz w:val="22"/>
            <w:szCs w:val="22"/>
            <w:lang w:eastAsia="en-AU"/>
          </w:rPr>
          <w:tab/>
        </w:r>
        <w:r w:rsidRPr="003F6855">
          <w:t>Taxpayers and agents must comply with conditions</w:t>
        </w:r>
        <w:r>
          <w:tab/>
        </w:r>
        <w:r>
          <w:fldChar w:fldCharType="begin"/>
        </w:r>
        <w:r>
          <w:instrText xml:space="preserve"> PAGEREF _Toc532373162 \h </w:instrText>
        </w:r>
        <w:r>
          <w:fldChar w:fldCharType="separate"/>
        </w:r>
        <w:r w:rsidR="001E758C">
          <w:t>35</w:t>
        </w:r>
        <w:r>
          <w:fldChar w:fldCharType="end"/>
        </w:r>
      </w:hyperlink>
    </w:p>
    <w:p w:rsidR="004C30A0" w:rsidRDefault="00EC69D5">
      <w:pPr>
        <w:pStyle w:val="TOC2"/>
        <w:rPr>
          <w:rFonts w:asciiTheme="minorHAnsi" w:eastAsiaTheme="minorEastAsia" w:hAnsiTheme="minorHAnsi" w:cstheme="minorBidi"/>
          <w:b w:val="0"/>
          <w:sz w:val="22"/>
          <w:szCs w:val="22"/>
          <w:lang w:eastAsia="en-AU"/>
        </w:rPr>
      </w:pPr>
      <w:hyperlink w:anchor="_Toc532373163" w:history="1">
        <w:r w:rsidR="004C30A0" w:rsidRPr="003F6855">
          <w:t>Part 7</w:t>
        </w:r>
        <w:r w:rsidR="004C30A0">
          <w:rPr>
            <w:rFonts w:asciiTheme="minorHAnsi" w:eastAsiaTheme="minorEastAsia" w:hAnsiTheme="minorHAnsi" w:cstheme="minorBidi"/>
            <w:b w:val="0"/>
            <w:sz w:val="22"/>
            <w:szCs w:val="22"/>
            <w:lang w:eastAsia="en-AU"/>
          </w:rPr>
          <w:tab/>
        </w:r>
        <w:r w:rsidR="004C30A0" w:rsidRPr="003F6855">
          <w:t>Collection of tax</w:t>
        </w:r>
        <w:r w:rsidR="004C30A0" w:rsidRPr="004C30A0">
          <w:rPr>
            <w:vanish/>
          </w:rPr>
          <w:tab/>
        </w:r>
        <w:r w:rsidR="004C30A0" w:rsidRPr="004C30A0">
          <w:rPr>
            <w:vanish/>
          </w:rPr>
          <w:fldChar w:fldCharType="begin"/>
        </w:r>
        <w:r w:rsidR="004C30A0" w:rsidRPr="004C30A0">
          <w:rPr>
            <w:vanish/>
          </w:rPr>
          <w:instrText xml:space="preserve"> PAGEREF _Toc532373163 \h </w:instrText>
        </w:r>
        <w:r w:rsidR="004C30A0" w:rsidRPr="004C30A0">
          <w:rPr>
            <w:vanish/>
          </w:rPr>
        </w:r>
        <w:r w:rsidR="004C30A0" w:rsidRPr="004C30A0">
          <w:rPr>
            <w:vanish/>
          </w:rPr>
          <w:fldChar w:fldCharType="separate"/>
        </w:r>
        <w:r w:rsidR="001E758C">
          <w:rPr>
            <w:vanish/>
          </w:rPr>
          <w:t>36</w:t>
        </w:r>
        <w:r w:rsidR="004C30A0" w:rsidRPr="004C30A0">
          <w:rPr>
            <w:vanish/>
          </w:rP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164" w:history="1">
        <w:r w:rsidR="004C30A0" w:rsidRPr="003F6855">
          <w:t>Division 7.1</w:t>
        </w:r>
        <w:r w:rsidR="004C30A0">
          <w:rPr>
            <w:rFonts w:asciiTheme="minorHAnsi" w:eastAsiaTheme="minorEastAsia" w:hAnsiTheme="minorHAnsi" w:cstheme="minorBidi"/>
            <w:b w:val="0"/>
            <w:sz w:val="22"/>
            <w:szCs w:val="22"/>
            <w:lang w:eastAsia="en-AU"/>
          </w:rPr>
          <w:tab/>
        </w:r>
        <w:r w:rsidR="004C30A0" w:rsidRPr="003F6855">
          <w:t>General</w:t>
        </w:r>
        <w:r w:rsidR="004C30A0" w:rsidRPr="004C30A0">
          <w:rPr>
            <w:vanish/>
          </w:rPr>
          <w:tab/>
        </w:r>
        <w:r w:rsidR="004C30A0" w:rsidRPr="004C30A0">
          <w:rPr>
            <w:vanish/>
          </w:rPr>
          <w:fldChar w:fldCharType="begin"/>
        </w:r>
        <w:r w:rsidR="004C30A0" w:rsidRPr="004C30A0">
          <w:rPr>
            <w:vanish/>
          </w:rPr>
          <w:instrText xml:space="preserve"> PAGEREF _Toc532373164 \h </w:instrText>
        </w:r>
        <w:r w:rsidR="004C30A0" w:rsidRPr="004C30A0">
          <w:rPr>
            <w:vanish/>
          </w:rPr>
        </w:r>
        <w:r w:rsidR="004C30A0" w:rsidRPr="004C30A0">
          <w:rPr>
            <w:vanish/>
          </w:rPr>
          <w:fldChar w:fldCharType="separate"/>
        </w:r>
        <w:r w:rsidR="001E758C">
          <w:rPr>
            <w:vanish/>
          </w:rPr>
          <w:t>36</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65" w:history="1">
        <w:r w:rsidRPr="003F6855">
          <w:t>48</w:t>
        </w:r>
        <w:r>
          <w:rPr>
            <w:rFonts w:asciiTheme="minorHAnsi" w:eastAsiaTheme="minorEastAsia" w:hAnsiTheme="minorHAnsi" w:cstheme="minorBidi"/>
            <w:sz w:val="22"/>
            <w:szCs w:val="22"/>
            <w:lang w:eastAsia="en-AU"/>
          </w:rPr>
          <w:tab/>
        </w:r>
        <w:r w:rsidRPr="003F6855">
          <w:t>Tax payable to the commissioner</w:t>
        </w:r>
        <w:r>
          <w:tab/>
        </w:r>
        <w:r>
          <w:fldChar w:fldCharType="begin"/>
        </w:r>
        <w:r>
          <w:instrText xml:space="preserve"> PAGEREF _Toc532373165 \h </w:instrText>
        </w:r>
        <w:r>
          <w:fldChar w:fldCharType="separate"/>
        </w:r>
        <w:r w:rsidR="001E758C">
          <w:t>36</w:t>
        </w:r>
        <w:r>
          <w:fldChar w:fldCharType="end"/>
        </w:r>
      </w:hyperlink>
    </w:p>
    <w:p w:rsidR="004C30A0" w:rsidRDefault="004C30A0">
      <w:pPr>
        <w:pStyle w:val="TOC5"/>
        <w:rPr>
          <w:rFonts w:asciiTheme="minorHAnsi" w:eastAsiaTheme="minorEastAsia" w:hAnsiTheme="minorHAnsi" w:cstheme="minorBidi"/>
          <w:sz w:val="22"/>
          <w:szCs w:val="22"/>
          <w:lang w:eastAsia="en-AU"/>
        </w:rPr>
      </w:pPr>
      <w:r>
        <w:lastRenderedPageBreak/>
        <w:tab/>
      </w:r>
      <w:hyperlink w:anchor="_Toc532373166" w:history="1">
        <w:r w:rsidRPr="003F6855">
          <w:t>49</w:t>
        </w:r>
        <w:r>
          <w:rPr>
            <w:rFonts w:asciiTheme="minorHAnsi" w:eastAsiaTheme="minorEastAsia" w:hAnsiTheme="minorHAnsi" w:cstheme="minorBidi"/>
            <w:sz w:val="22"/>
            <w:szCs w:val="22"/>
            <w:lang w:eastAsia="en-AU"/>
          </w:rPr>
          <w:tab/>
        </w:r>
        <w:r w:rsidRPr="003F6855">
          <w:t>Costs of recovery are payable to the commissioner</w:t>
        </w:r>
        <w:r>
          <w:tab/>
        </w:r>
        <w:r>
          <w:fldChar w:fldCharType="begin"/>
        </w:r>
        <w:r>
          <w:instrText xml:space="preserve"> PAGEREF _Toc532373166 \h </w:instrText>
        </w:r>
        <w:r>
          <w:fldChar w:fldCharType="separate"/>
        </w:r>
        <w:r w:rsidR="001E758C">
          <w:t>36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67" w:history="1">
        <w:r w:rsidRPr="003F6855">
          <w:t>50</w:t>
        </w:r>
        <w:r>
          <w:rPr>
            <w:rFonts w:asciiTheme="minorHAnsi" w:eastAsiaTheme="minorEastAsia" w:hAnsiTheme="minorHAnsi" w:cstheme="minorBidi"/>
            <w:sz w:val="22"/>
            <w:szCs w:val="22"/>
            <w:lang w:eastAsia="en-AU"/>
          </w:rPr>
          <w:tab/>
        </w:r>
        <w:r w:rsidRPr="003F6855">
          <w:t>Joint and several liability</w:t>
        </w:r>
        <w:r>
          <w:tab/>
        </w:r>
        <w:r>
          <w:fldChar w:fldCharType="begin"/>
        </w:r>
        <w:r>
          <w:instrText xml:space="preserve"> PAGEREF _Toc532373167 \h </w:instrText>
        </w:r>
        <w:r>
          <w:fldChar w:fldCharType="separate"/>
        </w:r>
        <w:r w:rsidR="001E758C">
          <w:t>36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68" w:history="1">
        <w:r w:rsidRPr="003F6855">
          <w:t>51</w:t>
        </w:r>
        <w:r>
          <w:rPr>
            <w:rFonts w:asciiTheme="minorHAnsi" w:eastAsiaTheme="minorEastAsia" w:hAnsiTheme="minorHAnsi" w:cstheme="minorBidi"/>
            <w:sz w:val="22"/>
            <w:szCs w:val="22"/>
            <w:lang w:eastAsia="en-AU"/>
          </w:rPr>
          <w:tab/>
        </w:r>
        <w:r w:rsidRPr="003F6855">
          <w:t>Time for payment of tax</w:t>
        </w:r>
        <w:r>
          <w:tab/>
        </w:r>
        <w:r>
          <w:fldChar w:fldCharType="begin"/>
        </w:r>
        <w:r>
          <w:instrText xml:space="preserve"> PAGEREF _Toc532373168 \h </w:instrText>
        </w:r>
        <w:r>
          <w:fldChar w:fldCharType="separate"/>
        </w:r>
        <w:r w:rsidR="001E758C">
          <w:t>37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69" w:history="1">
        <w:r w:rsidRPr="003F6855">
          <w:t>52</w:t>
        </w:r>
        <w:r>
          <w:rPr>
            <w:rFonts w:asciiTheme="minorHAnsi" w:eastAsiaTheme="minorEastAsia" w:hAnsiTheme="minorHAnsi" w:cstheme="minorBidi"/>
            <w:sz w:val="22"/>
            <w:szCs w:val="22"/>
            <w:lang w:eastAsia="en-AU"/>
          </w:rPr>
          <w:tab/>
        </w:r>
        <w:r w:rsidRPr="003F6855">
          <w:t>Arrangements for payment of tax</w:t>
        </w:r>
        <w:r>
          <w:tab/>
        </w:r>
        <w:r>
          <w:fldChar w:fldCharType="begin"/>
        </w:r>
        <w:r>
          <w:instrText xml:space="preserve"> PAGEREF _Toc532373169 \h </w:instrText>
        </w:r>
        <w:r>
          <w:fldChar w:fldCharType="separate"/>
        </w:r>
        <w:r w:rsidR="001E758C">
          <w:t>37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70" w:history="1">
        <w:r w:rsidRPr="003F6855">
          <w:t>53</w:t>
        </w:r>
        <w:r>
          <w:rPr>
            <w:rFonts w:asciiTheme="minorHAnsi" w:eastAsiaTheme="minorEastAsia" w:hAnsiTheme="minorHAnsi" w:cstheme="minorBidi"/>
            <w:sz w:val="22"/>
            <w:szCs w:val="22"/>
            <w:lang w:eastAsia="en-AU"/>
          </w:rPr>
          <w:tab/>
        </w:r>
        <w:r w:rsidRPr="003F6855">
          <w:t>Duties of agents, trustees etc</w:t>
        </w:r>
        <w:r>
          <w:tab/>
        </w:r>
        <w:r>
          <w:fldChar w:fldCharType="begin"/>
        </w:r>
        <w:r>
          <w:instrText xml:space="preserve"> PAGEREF _Toc532373170 \h </w:instrText>
        </w:r>
        <w:r>
          <w:fldChar w:fldCharType="separate"/>
        </w:r>
        <w:r w:rsidR="001E758C">
          <w:t>38</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71" w:history="1">
        <w:r w:rsidRPr="003F6855">
          <w:t>54</w:t>
        </w:r>
        <w:r>
          <w:rPr>
            <w:rFonts w:asciiTheme="minorHAnsi" w:eastAsiaTheme="minorEastAsia" w:hAnsiTheme="minorHAnsi" w:cstheme="minorBidi"/>
            <w:sz w:val="22"/>
            <w:szCs w:val="22"/>
            <w:lang w:eastAsia="en-AU"/>
          </w:rPr>
          <w:tab/>
        </w:r>
        <w:r w:rsidRPr="003F6855">
          <w:t>Collection of tax from third parties</w:t>
        </w:r>
        <w:r>
          <w:tab/>
        </w:r>
        <w:r>
          <w:fldChar w:fldCharType="begin"/>
        </w:r>
        <w:r>
          <w:instrText xml:space="preserve"> PAGEREF _Toc532373171 \h </w:instrText>
        </w:r>
        <w:r>
          <w:fldChar w:fldCharType="separate"/>
        </w:r>
        <w:r w:rsidR="001E758C">
          <w:t>39</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72" w:history="1">
        <w:r w:rsidRPr="003F6855">
          <w:t>55</w:t>
        </w:r>
        <w:r>
          <w:rPr>
            <w:rFonts w:asciiTheme="minorHAnsi" w:eastAsiaTheme="minorEastAsia" w:hAnsiTheme="minorHAnsi" w:cstheme="minorBidi"/>
            <w:sz w:val="22"/>
            <w:szCs w:val="22"/>
            <w:lang w:eastAsia="en-AU"/>
          </w:rPr>
          <w:tab/>
        </w:r>
        <w:r w:rsidRPr="003F6855">
          <w:t>Money held for nonresidents</w:t>
        </w:r>
        <w:r>
          <w:tab/>
        </w:r>
        <w:r>
          <w:fldChar w:fldCharType="begin"/>
        </w:r>
        <w:r>
          <w:instrText xml:space="preserve"> PAGEREF _Toc532373172 \h </w:instrText>
        </w:r>
        <w:r>
          <w:fldChar w:fldCharType="separate"/>
        </w:r>
        <w:r w:rsidR="001E758C">
          <w:t>41</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73" w:history="1">
        <w:r w:rsidRPr="003F6855">
          <w:t>56</w:t>
        </w:r>
        <w:r>
          <w:rPr>
            <w:rFonts w:asciiTheme="minorHAnsi" w:eastAsiaTheme="minorEastAsia" w:hAnsiTheme="minorHAnsi" w:cstheme="minorBidi"/>
            <w:sz w:val="22"/>
            <w:szCs w:val="22"/>
            <w:lang w:eastAsia="en-AU"/>
          </w:rPr>
          <w:tab/>
        </w:r>
        <w:r w:rsidRPr="003F6855">
          <w:t>Enforcement of payment orders</w:t>
        </w:r>
        <w:r>
          <w:tab/>
        </w:r>
        <w:r>
          <w:fldChar w:fldCharType="begin"/>
        </w:r>
        <w:r>
          <w:instrText xml:space="preserve"> PAGEREF _Toc532373173 \h </w:instrText>
        </w:r>
        <w:r>
          <w:fldChar w:fldCharType="separate"/>
        </w:r>
        <w:r w:rsidR="001E758C">
          <w:t>42</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174" w:history="1">
        <w:r w:rsidR="004C30A0" w:rsidRPr="003F6855">
          <w:t>Division 7.2</w:t>
        </w:r>
        <w:r w:rsidR="004C30A0">
          <w:rPr>
            <w:rFonts w:asciiTheme="minorHAnsi" w:eastAsiaTheme="minorEastAsia" w:hAnsiTheme="minorHAnsi" w:cstheme="minorBidi"/>
            <w:b w:val="0"/>
            <w:sz w:val="22"/>
            <w:szCs w:val="22"/>
            <w:lang w:eastAsia="en-AU"/>
          </w:rPr>
          <w:tab/>
        </w:r>
        <w:r w:rsidR="004C30A0" w:rsidRPr="003F6855">
          <w:t>Recovery of tax from directors of corporations</w:t>
        </w:r>
        <w:r w:rsidR="004C30A0" w:rsidRPr="004C30A0">
          <w:rPr>
            <w:vanish/>
          </w:rPr>
          <w:tab/>
        </w:r>
        <w:r w:rsidR="004C30A0" w:rsidRPr="004C30A0">
          <w:rPr>
            <w:vanish/>
          </w:rPr>
          <w:fldChar w:fldCharType="begin"/>
        </w:r>
        <w:r w:rsidR="004C30A0" w:rsidRPr="004C30A0">
          <w:rPr>
            <w:vanish/>
          </w:rPr>
          <w:instrText xml:space="preserve"> PAGEREF _Toc532373174 \h </w:instrText>
        </w:r>
        <w:r w:rsidR="004C30A0" w:rsidRPr="004C30A0">
          <w:rPr>
            <w:vanish/>
          </w:rPr>
        </w:r>
        <w:r w:rsidR="004C30A0" w:rsidRPr="004C30A0">
          <w:rPr>
            <w:vanish/>
          </w:rPr>
          <w:fldChar w:fldCharType="separate"/>
        </w:r>
        <w:r w:rsidR="001E758C">
          <w:rPr>
            <w:vanish/>
          </w:rPr>
          <w:t>43</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75" w:history="1">
        <w:r w:rsidRPr="003F6855">
          <w:t>56A</w:t>
        </w:r>
        <w:r>
          <w:rPr>
            <w:rFonts w:asciiTheme="minorHAnsi" w:eastAsiaTheme="minorEastAsia" w:hAnsiTheme="minorHAnsi" w:cstheme="minorBidi"/>
            <w:sz w:val="22"/>
            <w:szCs w:val="22"/>
            <w:lang w:eastAsia="en-AU"/>
          </w:rPr>
          <w:tab/>
        </w:r>
        <w:r w:rsidRPr="003F6855">
          <w:t>Definitions for div 7.2</w:t>
        </w:r>
        <w:r>
          <w:tab/>
        </w:r>
        <w:r>
          <w:fldChar w:fldCharType="begin"/>
        </w:r>
        <w:r>
          <w:instrText xml:space="preserve"> PAGEREF _Toc532373175 \h </w:instrText>
        </w:r>
        <w:r>
          <w:fldChar w:fldCharType="separate"/>
        </w:r>
        <w:r w:rsidR="001E758C">
          <w:t>43</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76" w:history="1">
        <w:r w:rsidRPr="003F6855">
          <w:t>56B</w:t>
        </w:r>
        <w:r>
          <w:rPr>
            <w:rFonts w:asciiTheme="minorHAnsi" w:eastAsiaTheme="minorEastAsia" w:hAnsiTheme="minorHAnsi" w:cstheme="minorBidi"/>
            <w:sz w:val="22"/>
            <w:szCs w:val="22"/>
            <w:lang w:eastAsia="en-AU"/>
          </w:rPr>
          <w:tab/>
        </w:r>
        <w:r w:rsidRPr="003F6855">
          <w:t>Liability of directors and former directors for amounts of tax</w:t>
        </w:r>
        <w:r>
          <w:tab/>
        </w:r>
        <w:r>
          <w:fldChar w:fldCharType="begin"/>
        </w:r>
        <w:r>
          <w:instrText xml:space="preserve"> PAGEREF _Toc532373176 \h </w:instrText>
        </w:r>
        <w:r>
          <w:fldChar w:fldCharType="separate"/>
        </w:r>
        <w:r w:rsidR="001E758C">
          <w:t>43</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77" w:history="1">
        <w:r w:rsidRPr="003F6855">
          <w:t>56C</w:t>
        </w:r>
        <w:r>
          <w:rPr>
            <w:rFonts w:asciiTheme="minorHAnsi" w:eastAsiaTheme="minorEastAsia" w:hAnsiTheme="minorHAnsi" w:cstheme="minorBidi"/>
            <w:sz w:val="22"/>
            <w:szCs w:val="22"/>
            <w:lang w:eastAsia="en-AU"/>
          </w:rPr>
          <w:tab/>
        </w:r>
        <w:r w:rsidRPr="003F6855">
          <w:t>Failure to comply with arrangement for payment</w:t>
        </w:r>
        <w:r>
          <w:tab/>
        </w:r>
        <w:r>
          <w:fldChar w:fldCharType="begin"/>
        </w:r>
        <w:r>
          <w:instrText xml:space="preserve"> PAGEREF _Toc532373177 \h </w:instrText>
        </w:r>
        <w:r>
          <w:fldChar w:fldCharType="separate"/>
        </w:r>
        <w:r w:rsidR="001E758C">
          <w:t>45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78" w:history="1">
        <w:r w:rsidRPr="003F6855">
          <w:t>56D</w:t>
        </w:r>
        <w:r>
          <w:rPr>
            <w:rFonts w:asciiTheme="minorHAnsi" w:eastAsiaTheme="minorEastAsia" w:hAnsiTheme="minorHAnsi" w:cstheme="minorBidi"/>
            <w:sz w:val="22"/>
            <w:szCs w:val="22"/>
            <w:lang w:eastAsia="en-AU"/>
          </w:rPr>
          <w:tab/>
        </w:r>
        <w:r w:rsidRPr="003F6855">
          <w:t>Right of indemnity of director or former director</w:t>
        </w:r>
        <w:r>
          <w:tab/>
        </w:r>
        <w:r>
          <w:fldChar w:fldCharType="begin"/>
        </w:r>
        <w:r>
          <w:instrText xml:space="preserve"> PAGEREF _Toc532373178 \h </w:instrText>
        </w:r>
        <w:r>
          <w:fldChar w:fldCharType="separate"/>
        </w:r>
        <w:r w:rsidR="001E758C">
          <w:t>45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79" w:history="1">
        <w:r w:rsidRPr="003F6855">
          <w:t>56E</w:t>
        </w:r>
        <w:r>
          <w:rPr>
            <w:rFonts w:asciiTheme="minorHAnsi" w:eastAsiaTheme="minorEastAsia" w:hAnsiTheme="minorHAnsi" w:cstheme="minorBidi"/>
            <w:sz w:val="22"/>
            <w:szCs w:val="22"/>
            <w:lang w:eastAsia="en-AU"/>
          </w:rPr>
          <w:tab/>
        </w:r>
        <w:r w:rsidRPr="003F6855">
          <w:t>Defence to proceeding for recovery of tax from director or former director</w:t>
        </w:r>
        <w:r>
          <w:tab/>
        </w:r>
        <w:r>
          <w:fldChar w:fldCharType="begin"/>
        </w:r>
        <w:r>
          <w:instrText xml:space="preserve"> PAGEREF _Toc532373179 \h </w:instrText>
        </w:r>
        <w:r>
          <w:fldChar w:fldCharType="separate"/>
        </w:r>
        <w:r w:rsidR="001E758C">
          <w:t>45</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180" w:history="1">
        <w:r w:rsidR="004C30A0" w:rsidRPr="003F6855">
          <w:t>Division 7.3</w:t>
        </w:r>
        <w:r w:rsidR="004C30A0">
          <w:rPr>
            <w:rFonts w:asciiTheme="minorHAnsi" w:eastAsiaTheme="minorEastAsia" w:hAnsiTheme="minorHAnsi" w:cstheme="minorBidi"/>
            <w:b w:val="0"/>
            <w:sz w:val="22"/>
            <w:szCs w:val="22"/>
            <w:lang w:eastAsia="en-AU"/>
          </w:rPr>
          <w:tab/>
        </w:r>
        <w:r w:rsidR="004C30A0" w:rsidRPr="003F6855">
          <w:t>Tax in arrears—sale of land</w:t>
        </w:r>
        <w:r w:rsidR="004C30A0" w:rsidRPr="004C30A0">
          <w:rPr>
            <w:vanish/>
          </w:rPr>
          <w:tab/>
        </w:r>
        <w:r w:rsidR="004C30A0" w:rsidRPr="004C30A0">
          <w:rPr>
            <w:vanish/>
          </w:rPr>
          <w:fldChar w:fldCharType="begin"/>
        </w:r>
        <w:r w:rsidR="004C30A0" w:rsidRPr="004C30A0">
          <w:rPr>
            <w:vanish/>
          </w:rPr>
          <w:instrText xml:space="preserve"> PAGEREF _Toc532373180 \h </w:instrText>
        </w:r>
        <w:r w:rsidR="004C30A0" w:rsidRPr="004C30A0">
          <w:rPr>
            <w:vanish/>
          </w:rPr>
        </w:r>
        <w:r w:rsidR="004C30A0" w:rsidRPr="004C30A0">
          <w:rPr>
            <w:vanish/>
          </w:rPr>
          <w:fldChar w:fldCharType="separate"/>
        </w:r>
        <w:r w:rsidR="001E758C">
          <w:rPr>
            <w:vanish/>
          </w:rPr>
          <w:t>46</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81" w:history="1">
        <w:r w:rsidRPr="003F6855">
          <w:t>56F</w:t>
        </w:r>
        <w:r>
          <w:rPr>
            <w:rFonts w:asciiTheme="minorHAnsi" w:eastAsiaTheme="minorEastAsia" w:hAnsiTheme="minorHAnsi" w:cstheme="minorBidi"/>
            <w:sz w:val="22"/>
            <w:szCs w:val="22"/>
            <w:lang w:eastAsia="en-AU"/>
          </w:rPr>
          <w:tab/>
        </w:r>
        <w:r w:rsidRPr="003F6855">
          <w:t>Application—div 7.3</w:t>
        </w:r>
        <w:r>
          <w:tab/>
        </w:r>
        <w:r>
          <w:fldChar w:fldCharType="begin"/>
        </w:r>
        <w:r>
          <w:instrText xml:space="preserve"> PAGEREF _Toc532373181 \h </w:instrText>
        </w:r>
        <w:r>
          <w:fldChar w:fldCharType="separate"/>
        </w:r>
        <w:r w:rsidR="001E758C">
          <w:t>46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82" w:history="1">
        <w:r w:rsidRPr="003F6855">
          <w:t>56G</w:t>
        </w:r>
        <w:r>
          <w:rPr>
            <w:rFonts w:asciiTheme="minorHAnsi" w:eastAsiaTheme="minorEastAsia" w:hAnsiTheme="minorHAnsi" w:cstheme="minorBidi"/>
            <w:sz w:val="22"/>
            <w:szCs w:val="22"/>
            <w:lang w:eastAsia="en-AU"/>
          </w:rPr>
          <w:tab/>
        </w:r>
        <w:r w:rsidRPr="003F6855">
          <w:t>Definitions—div 7.3</w:t>
        </w:r>
        <w:r>
          <w:tab/>
        </w:r>
        <w:r>
          <w:fldChar w:fldCharType="begin"/>
        </w:r>
        <w:r>
          <w:instrText xml:space="preserve"> PAGEREF _Toc532373182 \h </w:instrText>
        </w:r>
        <w:r>
          <w:fldChar w:fldCharType="separate"/>
        </w:r>
        <w:r w:rsidR="001E758C">
          <w:t>46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83" w:history="1">
        <w:r w:rsidRPr="003F6855">
          <w:t>56H</w:t>
        </w:r>
        <w:r>
          <w:rPr>
            <w:rFonts w:asciiTheme="minorHAnsi" w:eastAsiaTheme="minorEastAsia" w:hAnsiTheme="minorHAnsi" w:cstheme="minorBidi"/>
            <w:sz w:val="22"/>
            <w:szCs w:val="22"/>
            <w:lang w:eastAsia="en-AU"/>
          </w:rPr>
          <w:tab/>
        </w:r>
        <w:r w:rsidRPr="003F6855">
          <w:t>Tax payable is charge on land</w:t>
        </w:r>
        <w:r>
          <w:tab/>
        </w:r>
        <w:r>
          <w:fldChar w:fldCharType="begin"/>
        </w:r>
        <w:r>
          <w:instrText xml:space="preserve"> PAGEREF _Toc532373183 \h </w:instrText>
        </w:r>
        <w:r>
          <w:fldChar w:fldCharType="separate"/>
        </w:r>
        <w:r w:rsidR="001E758C">
          <w:t>47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84" w:history="1">
        <w:r w:rsidRPr="003F6855">
          <w:t>56I</w:t>
        </w:r>
        <w:r>
          <w:rPr>
            <w:rFonts w:asciiTheme="minorHAnsi" w:eastAsiaTheme="minorEastAsia" w:hAnsiTheme="minorHAnsi" w:cstheme="minorBidi"/>
            <w:sz w:val="22"/>
            <w:szCs w:val="22"/>
            <w:lang w:eastAsia="en-AU"/>
          </w:rPr>
          <w:tab/>
        </w:r>
        <w:r w:rsidRPr="003F6855">
          <w:t>Notice of tax in arrears</w:t>
        </w:r>
        <w:r>
          <w:tab/>
        </w:r>
        <w:r>
          <w:fldChar w:fldCharType="begin"/>
        </w:r>
        <w:r>
          <w:instrText xml:space="preserve"> PAGEREF _Toc532373184 \h </w:instrText>
        </w:r>
        <w:r>
          <w:fldChar w:fldCharType="separate"/>
        </w:r>
        <w:r w:rsidR="001E758C">
          <w:t>48</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85" w:history="1">
        <w:r w:rsidRPr="003F6855">
          <w:t>56J</w:t>
        </w:r>
        <w:r>
          <w:rPr>
            <w:rFonts w:asciiTheme="minorHAnsi" w:eastAsiaTheme="minorEastAsia" w:hAnsiTheme="minorHAnsi" w:cstheme="minorBidi"/>
            <w:sz w:val="22"/>
            <w:szCs w:val="22"/>
            <w:lang w:eastAsia="en-AU"/>
          </w:rPr>
          <w:tab/>
        </w:r>
        <w:r w:rsidRPr="003F6855">
          <w:t>Sale of land for nonpayment of tax</w:t>
        </w:r>
        <w:r>
          <w:tab/>
        </w:r>
        <w:r>
          <w:fldChar w:fldCharType="begin"/>
        </w:r>
        <w:r>
          <w:instrText xml:space="preserve"> PAGEREF _Toc532373185 \h </w:instrText>
        </w:r>
        <w:r>
          <w:fldChar w:fldCharType="separate"/>
        </w:r>
        <w:r w:rsidR="001E758C">
          <w:t>49</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86" w:history="1">
        <w:r w:rsidRPr="003F6855">
          <w:t>56K</w:t>
        </w:r>
        <w:r>
          <w:rPr>
            <w:rFonts w:asciiTheme="minorHAnsi" w:eastAsiaTheme="minorEastAsia" w:hAnsiTheme="minorHAnsi" w:cstheme="minorBidi"/>
            <w:sz w:val="22"/>
            <w:szCs w:val="22"/>
            <w:lang w:eastAsia="en-AU"/>
          </w:rPr>
          <w:tab/>
        </w:r>
        <w:r w:rsidRPr="003F6855">
          <w:t>Application may relate to more than one parcel</w:t>
        </w:r>
        <w:r>
          <w:tab/>
        </w:r>
        <w:r>
          <w:fldChar w:fldCharType="begin"/>
        </w:r>
        <w:r>
          <w:instrText xml:space="preserve"> PAGEREF _Toc532373186 \h </w:instrText>
        </w:r>
        <w:r>
          <w:fldChar w:fldCharType="separate"/>
        </w:r>
        <w:r w:rsidR="001E758C">
          <w:t>52</w:t>
        </w:r>
        <w:r>
          <w:fldChar w:fldCharType="end"/>
        </w:r>
      </w:hyperlink>
    </w:p>
    <w:p w:rsidR="004C30A0" w:rsidRDefault="00EC69D5">
      <w:pPr>
        <w:pStyle w:val="TOC2"/>
        <w:rPr>
          <w:rFonts w:asciiTheme="minorHAnsi" w:eastAsiaTheme="minorEastAsia" w:hAnsiTheme="minorHAnsi" w:cstheme="minorBidi"/>
          <w:b w:val="0"/>
          <w:sz w:val="22"/>
          <w:szCs w:val="22"/>
          <w:lang w:eastAsia="en-AU"/>
        </w:rPr>
      </w:pPr>
      <w:hyperlink w:anchor="_Toc532373187" w:history="1">
        <w:r w:rsidR="004C30A0" w:rsidRPr="003F6855">
          <w:t>Part 8</w:t>
        </w:r>
        <w:r w:rsidR="004C30A0">
          <w:rPr>
            <w:rFonts w:asciiTheme="minorHAnsi" w:eastAsiaTheme="minorEastAsia" w:hAnsiTheme="minorHAnsi" w:cstheme="minorBidi"/>
            <w:b w:val="0"/>
            <w:sz w:val="22"/>
            <w:szCs w:val="22"/>
            <w:lang w:eastAsia="en-AU"/>
          </w:rPr>
          <w:tab/>
        </w:r>
        <w:r w:rsidR="004C30A0" w:rsidRPr="003F6855">
          <w:t>Record keeping and general offences</w:t>
        </w:r>
        <w:r w:rsidR="004C30A0" w:rsidRPr="004C30A0">
          <w:rPr>
            <w:vanish/>
          </w:rPr>
          <w:tab/>
        </w:r>
        <w:r w:rsidR="004C30A0" w:rsidRPr="004C30A0">
          <w:rPr>
            <w:vanish/>
          </w:rPr>
          <w:fldChar w:fldCharType="begin"/>
        </w:r>
        <w:r w:rsidR="004C30A0" w:rsidRPr="004C30A0">
          <w:rPr>
            <w:vanish/>
          </w:rPr>
          <w:instrText xml:space="preserve"> PAGEREF _Toc532373187 \h </w:instrText>
        </w:r>
        <w:r w:rsidR="004C30A0" w:rsidRPr="004C30A0">
          <w:rPr>
            <w:vanish/>
          </w:rPr>
        </w:r>
        <w:r w:rsidR="004C30A0" w:rsidRPr="004C30A0">
          <w:rPr>
            <w:vanish/>
          </w:rPr>
          <w:fldChar w:fldCharType="separate"/>
        </w:r>
        <w:r w:rsidR="001E758C">
          <w:rPr>
            <w:vanish/>
          </w:rPr>
          <w:t>54</w:t>
        </w:r>
        <w:r w:rsidR="004C30A0" w:rsidRPr="004C30A0">
          <w:rPr>
            <w:vanish/>
          </w:rP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188" w:history="1">
        <w:r w:rsidR="004C30A0" w:rsidRPr="003F6855">
          <w:t>Division 8.1</w:t>
        </w:r>
        <w:r w:rsidR="004C30A0">
          <w:rPr>
            <w:rFonts w:asciiTheme="minorHAnsi" w:eastAsiaTheme="minorEastAsia" w:hAnsiTheme="minorHAnsi" w:cstheme="minorBidi"/>
            <w:b w:val="0"/>
            <w:sz w:val="22"/>
            <w:szCs w:val="22"/>
            <w:lang w:eastAsia="en-AU"/>
          </w:rPr>
          <w:tab/>
        </w:r>
        <w:r w:rsidR="004C30A0" w:rsidRPr="003F6855">
          <w:t>Record keeping</w:t>
        </w:r>
        <w:r w:rsidR="004C30A0" w:rsidRPr="004C30A0">
          <w:rPr>
            <w:vanish/>
          </w:rPr>
          <w:tab/>
        </w:r>
        <w:r w:rsidR="004C30A0" w:rsidRPr="004C30A0">
          <w:rPr>
            <w:vanish/>
          </w:rPr>
          <w:fldChar w:fldCharType="begin"/>
        </w:r>
        <w:r w:rsidR="004C30A0" w:rsidRPr="004C30A0">
          <w:rPr>
            <w:vanish/>
          </w:rPr>
          <w:instrText xml:space="preserve"> PAGEREF _Toc532373188 \h </w:instrText>
        </w:r>
        <w:r w:rsidR="004C30A0" w:rsidRPr="004C30A0">
          <w:rPr>
            <w:vanish/>
          </w:rPr>
        </w:r>
        <w:r w:rsidR="004C30A0" w:rsidRPr="004C30A0">
          <w:rPr>
            <w:vanish/>
          </w:rPr>
          <w:fldChar w:fldCharType="separate"/>
        </w:r>
        <w:r w:rsidR="001E758C">
          <w:rPr>
            <w:vanish/>
          </w:rPr>
          <w:t>54</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89" w:history="1">
        <w:r w:rsidRPr="003F6855">
          <w:t>57</w:t>
        </w:r>
        <w:r>
          <w:rPr>
            <w:rFonts w:asciiTheme="minorHAnsi" w:eastAsiaTheme="minorEastAsia" w:hAnsiTheme="minorHAnsi" w:cstheme="minorBidi"/>
            <w:sz w:val="22"/>
            <w:szCs w:val="22"/>
            <w:lang w:eastAsia="en-AU"/>
          </w:rPr>
          <w:tab/>
        </w:r>
        <w:r w:rsidRPr="003F6855">
          <w:t>Requirement to keep proper records</w:t>
        </w:r>
        <w:r>
          <w:tab/>
        </w:r>
        <w:r>
          <w:fldChar w:fldCharType="begin"/>
        </w:r>
        <w:r>
          <w:instrText xml:space="preserve"> PAGEREF _Toc532373189 \h </w:instrText>
        </w:r>
        <w:r>
          <w:fldChar w:fldCharType="separate"/>
        </w:r>
        <w:r w:rsidR="001E758C">
          <w:t>54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90" w:history="1">
        <w:r w:rsidRPr="003F6855">
          <w:t>58</w:t>
        </w:r>
        <w:r>
          <w:rPr>
            <w:rFonts w:asciiTheme="minorHAnsi" w:eastAsiaTheme="minorEastAsia" w:hAnsiTheme="minorHAnsi" w:cstheme="minorBidi"/>
            <w:sz w:val="22"/>
            <w:szCs w:val="22"/>
            <w:lang w:eastAsia="en-AU"/>
          </w:rPr>
          <w:tab/>
        </w:r>
        <w:r w:rsidRPr="003F6855">
          <w:t>Additional records</w:t>
        </w:r>
        <w:r>
          <w:tab/>
        </w:r>
        <w:r>
          <w:fldChar w:fldCharType="begin"/>
        </w:r>
        <w:r>
          <w:instrText xml:space="preserve"> PAGEREF _Toc532373190 \h </w:instrText>
        </w:r>
        <w:r>
          <w:fldChar w:fldCharType="separate"/>
        </w:r>
        <w:r w:rsidR="001E758C">
          <w:t>54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91" w:history="1">
        <w:r w:rsidRPr="003F6855">
          <w:t>59</w:t>
        </w:r>
        <w:r>
          <w:rPr>
            <w:rFonts w:asciiTheme="minorHAnsi" w:eastAsiaTheme="minorEastAsia" w:hAnsiTheme="minorHAnsi" w:cstheme="minorBidi"/>
            <w:sz w:val="22"/>
            <w:szCs w:val="22"/>
            <w:lang w:eastAsia="en-AU"/>
          </w:rPr>
          <w:tab/>
        </w:r>
        <w:r w:rsidRPr="003F6855">
          <w:t>Failure to keep proper records</w:t>
        </w:r>
        <w:r>
          <w:tab/>
        </w:r>
        <w:r>
          <w:fldChar w:fldCharType="begin"/>
        </w:r>
        <w:r>
          <w:instrText xml:space="preserve"> PAGEREF _Toc532373191 \h </w:instrText>
        </w:r>
        <w:r>
          <w:fldChar w:fldCharType="separate"/>
        </w:r>
        <w:r w:rsidR="001E758C">
          <w:t>54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92" w:history="1">
        <w:r w:rsidRPr="003F6855">
          <w:t>60</w:t>
        </w:r>
        <w:r>
          <w:rPr>
            <w:rFonts w:asciiTheme="minorHAnsi" w:eastAsiaTheme="minorEastAsia" w:hAnsiTheme="minorHAnsi" w:cstheme="minorBidi"/>
            <w:sz w:val="22"/>
            <w:szCs w:val="22"/>
            <w:lang w:eastAsia="en-AU"/>
          </w:rPr>
          <w:tab/>
        </w:r>
        <w:r w:rsidRPr="003F6855">
          <w:t>Reckless or deliberate failure to keep proper records</w:t>
        </w:r>
        <w:r>
          <w:tab/>
        </w:r>
        <w:r>
          <w:fldChar w:fldCharType="begin"/>
        </w:r>
        <w:r>
          <w:instrText xml:space="preserve"> PAGEREF _Toc532373192 \h </w:instrText>
        </w:r>
        <w:r>
          <w:fldChar w:fldCharType="separate"/>
        </w:r>
        <w:r w:rsidR="001E758C">
          <w:t>55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93" w:history="1">
        <w:r w:rsidRPr="003F6855">
          <w:t>61</w:t>
        </w:r>
        <w:r>
          <w:rPr>
            <w:rFonts w:asciiTheme="minorHAnsi" w:eastAsiaTheme="minorEastAsia" w:hAnsiTheme="minorHAnsi" w:cstheme="minorBidi"/>
            <w:sz w:val="22"/>
            <w:szCs w:val="22"/>
            <w:lang w:eastAsia="en-AU"/>
          </w:rPr>
          <w:tab/>
        </w:r>
        <w:r w:rsidRPr="003F6855">
          <w:t>Keeping accounts or records intended to deceive</w:t>
        </w:r>
        <w:r>
          <w:tab/>
        </w:r>
        <w:r>
          <w:fldChar w:fldCharType="begin"/>
        </w:r>
        <w:r>
          <w:instrText xml:space="preserve"> PAGEREF _Toc532373193 \h </w:instrText>
        </w:r>
        <w:r>
          <w:fldChar w:fldCharType="separate"/>
        </w:r>
        <w:r w:rsidR="001E758C">
          <w:t>56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94" w:history="1">
        <w:r w:rsidRPr="003F6855">
          <w:t>62</w:t>
        </w:r>
        <w:r>
          <w:rPr>
            <w:rFonts w:asciiTheme="minorHAnsi" w:eastAsiaTheme="minorEastAsia" w:hAnsiTheme="minorHAnsi" w:cstheme="minorBidi"/>
            <w:sz w:val="22"/>
            <w:szCs w:val="22"/>
            <w:lang w:eastAsia="en-AU"/>
          </w:rPr>
          <w:tab/>
        </w:r>
        <w:r w:rsidRPr="003F6855">
          <w:t>Accessibility</w:t>
        </w:r>
        <w:r>
          <w:tab/>
        </w:r>
        <w:r>
          <w:fldChar w:fldCharType="begin"/>
        </w:r>
        <w:r>
          <w:instrText xml:space="preserve"> PAGEREF _Toc532373194 \h </w:instrText>
        </w:r>
        <w:r>
          <w:fldChar w:fldCharType="separate"/>
        </w:r>
        <w:r w:rsidR="001E758C">
          <w:t>57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95" w:history="1">
        <w:r w:rsidRPr="003F6855">
          <w:t>63</w:t>
        </w:r>
        <w:r>
          <w:rPr>
            <w:rFonts w:asciiTheme="minorHAnsi" w:eastAsiaTheme="minorEastAsia" w:hAnsiTheme="minorHAnsi" w:cstheme="minorBidi"/>
            <w:sz w:val="22"/>
            <w:szCs w:val="22"/>
            <w:lang w:eastAsia="en-AU"/>
          </w:rPr>
          <w:tab/>
        </w:r>
        <w:r w:rsidRPr="003F6855">
          <w:t>Records must be accessible in English</w:t>
        </w:r>
        <w:r>
          <w:tab/>
        </w:r>
        <w:r>
          <w:fldChar w:fldCharType="begin"/>
        </w:r>
        <w:r>
          <w:instrText xml:space="preserve"> PAGEREF _Toc532373195 \h </w:instrText>
        </w:r>
        <w:r>
          <w:fldChar w:fldCharType="separate"/>
        </w:r>
        <w:r w:rsidR="001E758C">
          <w:t>57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96" w:history="1">
        <w:r w:rsidRPr="003F6855">
          <w:t>64</w:t>
        </w:r>
        <w:r>
          <w:rPr>
            <w:rFonts w:asciiTheme="minorHAnsi" w:eastAsiaTheme="minorEastAsia" w:hAnsiTheme="minorHAnsi" w:cstheme="minorBidi"/>
            <w:sz w:val="22"/>
            <w:szCs w:val="22"/>
            <w:lang w:eastAsia="en-AU"/>
          </w:rPr>
          <w:tab/>
        </w:r>
        <w:r w:rsidRPr="003F6855">
          <w:t>Period record to be kept</w:t>
        </w:r>
        <w:r>
          <w:tab/>
        </w:r>
        <w:r>
          <w:fldChar w:fldCharType="begin"/>
        </w:r>
        <w:r>
          <w:instrText xml:space="preserve"> PAGEREF _Toc532373196 \h </w:instrText>
        </w:r>
        <w:r>
          <w:fldChar w:fldCharType="separate"/>
        </w:r>
        <w:r w:rsidR="001E758C">
          <w:t>57</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197" w:history="1">
        <w:r w:rsidR="004C30A0" w:rsidRPr="003F6855">
          <w:t>Division 8.2</w:t>
        </w:r>
        <w:r w:rsidR="004C30A0">
          <w:rPr>
            <w:rFonts w:asciiTheme="minorHAnsi" w:eastAsiaTheme="minorEastAsia" w:hAnsiTheme="minorHAnsi" w:cstheme="minorBidi"/>
            <w:b w:val="0"/>
            <w:sz w:val="22"/>
            <w:szCs w:val="22"/>
            <w:lang w:eastAsia="en-AU"/>
          </w:rPr>
          <w:tab/>
        </w:r>
        <w:r w:rsidR="004C30A0" w:rsidRPr="003F6855">
          <w:t>General offences</w:t>
        </w:r>
        <w:r w:rsidR="004C30A0" w:rsidRPr="004C30A0">
          <w:rPr>
            <w:vanish/>
          </w:rPr>
          <w:tab/>
        </w:r>
        <w:r w:rsidR="004C30A0" w:rsidRPr="004C30A0">
          <w:rPr>
            <w:vanish/>
          </w:rPr>
          <w:fldChar w:fldCharType="begin"/>
        </w:r>
        <w:r w:rsidR="004C30A0" w:rsidRPr="004C30A0">
          <w:rPr>
            <w:vanish/>
          </w:rPr>
          <w:instrText xml:space="preserve"> PAGEREF _Toc532373197 \h </w:instrText>
        </w:r>
        <w:r w:rsidR="004C30A0" w:rsidRPr="004C30A0">
          <w:rPr>
            <w:vanish/>
          </w:rPr>
        </w:r>
        <w:r w:rsidR="004C30A0" w:rsidRPr="004C30A0">
          <w:rPr>
            <w:vanish/>
          </w:rPr>
          <w:fldChar w:fldCharType="separate"/>
        </w:r>
        <w:r w:rsidR="001E758C">
          <w:rPr>
            <w:vanish/>
          </w:rPr>
          <w:t>58</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98" w:history="1">
        <w:r w:rsidRPr="003F6855">
          <w:t>65</w:t>
        </w:r>
        <w:r>
          <w:rPr>
            <w:rFonts w:asciiTheme="minorHAnsi" w:eastAsiaTheme="minorEastAsia" w:hAnsiTheme="minorHAnsi" w:cstheme="minorBidi"/>
            <w:sz w:val="22"/>
            <w:szCs w:val="22"/>
            <w:lang w:eastAsia="en-AU"/>
          </w:rPr>
          <w:tab/>
        </w:r>
        <w:r w:rsidRPr="003F6855">
          <w:t>Avoidance of tax</w:t>
        </w:r>
        <w:r>
          <w:tab/>
        </w:r>
        <w:r>
          <w:fldChar w:fldCharType="begin"/>
        </w:r>
        <w:r>
          <w:instrText xml:space="preserve"> PAGEREF _Toc532373198 \h </w:instrText>
        </w:r>
        <w:r>
          <w:fldChar w:fldCharType="separate"/>
        </w:r>
        <w:r w:rsidR="001E758C">
          <w:t>58</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199" w:history="1">
        <w:r w:rsidRPr="003F6855">
          <w:t>67</w:t>
        </w:r>
        <w:r>
          <w:rPr>
            <w:rFonts w:asciiTheme="minorHAnsi" w:eastAsiaTheme="minorEastAsia" w:hAnsiTheme="minorHAnsi" w:cstheme="minorBidi"/>
            <w:sz w:val="22"/>
            <w:szCs w:val="22"/>
            <w:lang w:eastAsia="en-AU"/>
          </w:rPr>
          <w:tab/>
        </w:r>
        <w:r w:rsidRPr="003F6855">
          <w:t>Failure to lodge documents</w:t>
        </w:r>
        <w:r>
          <w:tab/>
        </w:r>
        <w:r>
          <w:fldChar w:fldCharType="begin"/>
        </w:r>
        <w:r>
          <w:instrText xml:space="preserve"> PAGEREF _Toc532373199 \h </w:instrText>
        </w:r>
        <w:r>
          <w:fldChar w:fldCharType="separate"/>
        </w:r>
        <w:r w:rsidR="001E758C">
          <w:t>58</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00" w:history="1">
        <w:r w:rsidRPr="003F6855">
          <w:t>68</w:t>
        </w:r>
        <w:r>
          <w:rPr>
            <w:rFonts w:asciiTheme="minorHAnsi" w:eastAsiaTheme="minorEastAsia" w:hAnsiTheme="minorHAnsi" w:cstheme="minorBidi"/>
            <w:sz w:val="22"/>
            <w:szCs w:val="22"/>
            <w:lang w:eastAsia="en-AU"/>
          </w:rPr>
          <w:tab/>
        </w:r>
        <w:r w:rsidRPr="003F6855">
          <w:t>Falsifying or concealing identity</w:t>
        </w:r>
        <w:r>
          <w:tab/>
        </w:r>
        <w:r>
          <w:fldChar w:fldCharType="begin"/>
        </w:r>
        <w:r>
          <w:instrText xml:space="preserve"> PAGEREF _Toc532373200 \h </w:instrText>
        </w:r>
        <w:r>
          <w:fldChar w:fldCharType="separate"/>
        </w:r>
        <w:r w:rsidR="001E758C">
          <w:t>58</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201" w:history="1">
        <w:r w:rsidR="004C30A0" w:rsidRPr="003F6855">
          <w:t>Division 8.3</w:t>
        </w:r>
        <w:r w:rsidR="004C30A0">
          <w:rPr>
            <w:rFonts w:asciiTheme="minorHAnsi" w:eastAsiaTheme="minorEastAsia" w:hAnsiTheme="minorHAnsi" w:cstheme="minorBidi"/>
            <w:b w:val="0"/>
            <w:sz w:val="22"/>
            <w:szCs w:val="22"/>
            <w:lang w:eastAsia="en-AU"/>
          </w:rPr>
          <w:tab/>
        </w:r>
        <w:r w:rsidR="004C30A0" w:rsidRPr="003F6855">
          <w:t>Supplementary offence provisions</w:t>
        </w:r>
        <w:r w:rsidR="004C30A0" w:rsidRPr="004C30A0">
          <w:rPr>
            <w:vanish/>
          </w:rPr>
          <w:tab/>
        </w:r>
        <w:r w:rsidR="004C30A0" w:rsidRPr="004C30A0">
          <w:rPr>
            <w:vanish/>
          </w:rPr>
          <w:fldChar w:fldCharType="begin"/>
        </w:r>
        <w:r w:rsidR="004C30A0" w:rsidRPr="004C30A0">
          <w:rPr>
            <w:vanish/>
          </w:rPr>
          <w:instrText xml:space="preserve"> PAGEREF _Toc532373201 \h </w:instrText>
        </w:r>
        <w:r w:rsidR="004C30A0" w:rsidRPr="004C30A0">
          <w:rPr>
            <w:vanish/>
          </w:rPr>
        </w:r>
        <w:r w:rsidR="004C30A0" w:rsidRPr="004C30A0">
          <w:rPr>
            <w:vanish/>
          </w:rPr>
          <w:fldChar w:fldCharType="separate"/>
        </w:r>
        <w:r w:rsidR="001E758C">
          <w:rPr>
            <w:vanish/>
          </w:rPr>
          <w:t>59</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02" w:history="1">
        <w:r w:rsidRPr="003F6855">
          <w:t>69</w:t>
        </w:r>
        <w:r>
          <w:rPr>
            <w:rFonts w:asciiTheme="minorHAnsi" w:eastAsiaTheme="minorEastAsia" w:hAnsiTheme="minorHAnsi" w:cstheme="minorBidi"/>
            <w:sz w:val="22"/>
            <w:szCs w:val="22"/>
            <w:lang w:eastAsia="en-AU"/>
          </w:rPr>
          <w:tab/>
        </w:r>
        <w:r w:rsidRPr="003F6855">
          <w:t>General defence to a charge under a tax law</w:t>
        </w:r>
        <w:r>
          <w:tab/>
        </w:r>
        <w:r>
          <w:fldChar w:fldCharType="begin"/>
        </w:r>
        <w:r>
          <w:instrText xml:space="preserve"> PAGEREF _Toc532373202 \h </w:instrText>
        </w:r>
        <w:r>
          <w:fldChar w:fldCharType="separate"/>
        </w:r>
        <w:r w:rsidR="001E758C">
          <w:t>59</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03" w:history="1">
        <w:r w:rsidRPr="003F6855">
          <w:t>70</w:t>
        </w:r>
        <w:r>
          <w:rPr>
            <w:rFonts w:asciiTheme="minorHAnsi" w:eastAsiaTheme="minorEastAsia" w:hAnsiTheme="minorHAnsi" w:cstheme="minorBidi"/>
            <w:sz w:val="22"/>
            <w:szCs w:val="22"/>
            <w:lang w:eastAsia="en-AU"/>
          </w:rPr>
          <w:tab/>
        </w:r>
        <w:r w:rsidRPr="003F6855">
          <w:t>Penalties for second and subsequent offences against certain provisions</w:t>
        </w:r>
        <w:r>
          <w:tab/>
        </w:r>
        <w:r>
          <w:fldChar w:fldCharType="begin"/>
        </w:r>
        <w:r>
          <w:instrText xml:space="preserve"> PAGEREF _Toc532373203 \h </w:instrText>
        </w:r>
        <w:r>
          <w:fldChar w:fldCharType="separate"/>
        </w:r>
        <w:r w:rsidR="001E758C">
          <w:t>59</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04" w:history="1">
        <w:r w:rsidRPr="003F6855">
          <w:t>71</w:t>
        </w:r>
        <w:r>
          <w:rPr>
            <w:rFonts w:asciiTheme="minorHAnsi" w:eastAsiaTheme="minorEastAsia" w:hAnsiTheme="minorHAnsi" w:cstheme="minorBidi"/>
            <w:sz w:val="22"/>
            <w:szCs w:val="22"/>
            <w:lang w:eastAsia="en-AU"/>
          </w:rPr>
          <w:tab/>
        </w:r>
        <w:r w:rsidRPr="003F6855">
          <w:t>Orders to comply with requirements</w:t>
        </w:r>
        <w:r>
          <w:tab/>
        </w:r>
        <w:r>
          <w:fldChar w:fldCharType="begin"/>
        </w:r>
        <w:r>
          <w:instrText xml:space="preserve"> PAGEREF _Toc532373204 \h </w:instrText>
        </w:r>
        <w:r>
          <w:fldChar w:fldCharType="separate"/>
        </w:r>
        <w:r w:rsidR="001E758C">
          <w:t>61</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05" w:history="1">
        <w:r w:rsidRPr="003F6855">
          <w:t>72</w:t>
        </w:r>
        <w:r>
          <w:rPr>
            <w:rFonts w:asciiTheme="minorHAnsi" w:eastAsiaTheme="minorEastAsia" w:hAnsiTheme="minorHAnsi" w:cstheme="minorBidi"/>
            <w:sz w:val="22"/>
            <w:szCs w:val="22"/>
            <w:lang w:eastAsia="en-AU"/>
          </w:rPr>
          <w:tab/>
        </w:r>
        <w:r w:rsidRPr="003F6855">
          <w:t>Orders to pay additional amounts</w:t>
        </w:r>
        <w:r>
          <w:tab/>
        </w:r>
        <w:r>
          <w:fldChar w:fldCharType="begin"/>
        </w:r>
        <w:r>
          <w:instrText xml:space="preserve"> PAGEREF _Toc532373205 \h </w:instrText>
        </w:r>
        <w:r>
          <w:fldChar w:fldCharType="separate"/>
        </w:r>
        <w:r w:rsidR="001E758C">
          <w:t>62</w:t>
        </w:r>
        <w:r>
          <w:fldChar w:fldCharType="end"/>
        </w:r>
      </w:hyperlink>
    </w:p>
    <w:p w:rsidR="004C30A0" w:rsidRDefault="00EC69D5">
      <w:pPr>
        <w:pStyle w:val="TOC2"/>
        <w:rPr>
          <w:rFonts w:asciiTheme="minorHAnsi" w:eastAsiaTheme="minorEastAsia" w:hAnsiTheme="minorHAnsi" w:cstheme="minorBidi"/>
          <w:b w:val="0"/>
          <w:sz w:val="22"/>
          <w:szCs w:val="22"/>
          <w:lang w:eastAsia="en-AU"/>
        </w:rPr>
      </w:pPr>
      <w:hyperlink w:anchor="_Toc532373206" w:history="1">
        <w:r w:rsidR="004C30A0" w:rsidRPr="003F6855">
          <w:t>Part 9</w:t>
        </w:r>
        <w:r w:rsidR="004C30A0">
          <w:rPr>
            <w:rFonts w:asciiTheme="minorHAnsi" w:eastAsiaTheme="minorEastAsia" w:hAnsiTheme="minorHAnsi" w:cstheme="minorBidi"/>
            <w:b w:val="0"/>
            <w:sz w:val="22"/>
            <w:szCs w:val="22"/>
            <w:lang w:eastAsia="en-AU"/>
          </w:rPr>
          <w:tab/>
        </w:r>
        <w:r w:rsidR="004C30A0" w:rsidRPr="003F6855">
          <w:t>Tax officers, investigation and secrecy provisions</w:t>
        </w:r>
        <w:r w:rsidR="004C30A0" w:rsidRPr="004C30A0">
          <w:rPr>
            <w:vanish/>
          </w:rPr>
          <w:tab/>
        </w:r>
        <w:r w:rsidR="004C30A0" w:rsidRPr="004C30A0">
          <w:rPr>
            <w:vanish/>
          </w:rPr>
          <w:fldChar w:fldCharType="begin"/>
        </w:r>
        <w:r w:rsidR="004C30A0" w:rsidRPr="004C30A0">
          <w:rPr>
            <w:vanish/>
          </w:rPr>
          <w:instrText xml:space="preserve"> PAGEREF _Toc532373206 \h </w:instrText>
        </w:r>
        <w:r w:rsidR="004C30A0" w:rsidRPr="004C30A0">
          <w:rPr>
            <w:vanish/>
          </w:rPr>
        </w:r>
        <w:r w:rsidR="004C30A0" w:rsidRPr="004C30A0">
          <w:rPr>
            <w:vanish/>
          </w:rPr>
          <w:fldChar w:fldCharType="separate"/>
        </w:r>
        <w:r w:rsidR="001E758C">
          <w:rPr>
            <w:vanish/>
          </w:rPr>
          <w:t>64</w:t>
        </w:r>
        <w:r w:rsidR="004C30A0" w:rsidRPr="004C30A0">
          <w:rPr>
            <w:vanish/>
          </w:rP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207" w:history="1">
        <w:r w:rsidR="004C30A0" w:rsidRPr="003F6855">
          <w:t>Division 9.1</w:t>
        </w:r>
        <w:r w:rsidR="004C30A0">
          <w:rPr>
            <w:rFonts w:asciiTheme="minorHAnsi" w:eastAsiaTheme="minorEastAsia" w:hAnsiTheme="minorHAnsi" w:cstheme="minorBidi"/>
            <w:b w:val="0"/>
            <w:sz w:val="22"/>
            <w:szCs w:val="22"/>
            <w:lang w:eastAsia="en-AU"/>
          </w:rPr>
          <w:tab/>
        </w:r>
        <w:r w:rsidR="004C30A0" w:rsidRPr="003F6855">
          <w:t>Tax officers</w:t>
        </w:r>
        <w:r w:rsidR="004C30A0" w:rsidRPr="004C30A0">
          <w:rPr>
            <w:vanish/>
          </w:rPr>
          <w:tab/>
        </w:r>
        <w:r w:rsidR="004C30A0" w:rsidRPr="004C30A0">
          <w:rPr>
            <w:vanish/>
          </w:rPr>
          <w:fldChar w:fldCharType="begin"/>
        </w:r>
        <w:r w:rsidR="004C30A0" w:rsidRPr="004C30A0">
          <w:rPr>
            <w:vanish/>
          </w:rPr>
          <w:instrText xml:space="preserve"> PAGEREF _Toc532373207 \h </w:instrText>
        </w:r>
        <w:r w:rsidR="004C30A0" w:rsidRPr="004C30A0">
          <w:rPr>
            <w:vanish/>
          </w:rPr>
        </w:r>
        <w:r w:rsidR="004C30A0" w:rsidRPr="004C30A0">
          <w:rPr>
            <w:vanish/>
          </w:rPr>
          <w:fldChar w:fldCharType="separate"/>
        </w:r>
        <w:r w:rsidR="001E758C">
          <w:rPr>
            <w:vanish/>
          </w:rPr>
          <w:t>64</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08" w:history="1">
        <w:r w:rsidRPr="003F6855">
          <w:t>73</w:t>
        </w:r>
        <w:r>
          <w:rPr>
            <w:rFonts w:asciiTheme="minorHAnsi" w:eastAsiaTheme="minorEastAsia" w:hAnsiTheme="minorHAnsi" w:cstheme="minorBidi"/>
            <w:sz w:val="22"/>
            <w:szCs w:val="22"/>
            <w:lang w:eastAsia="en-AU"/>
          </w:rPr>
          <w:tab/>
        </w:r>
        <w:r w:rsidRPr="003F6855">
          <w:t>The commissioner</w:t>
        </w:r>
        <w:r>
          <w:tab/>
        </w:r>
        <w:r>
          <w:fldChar w:fldCharType="begin"/>
        </w:r>
        <w:r>
          <w:instrText xml:space="preserve"> PAGEREF _Toc532373208 \h </w:instrText>
        </w:r>
        <w:r>
          <w:fldChar w:fldCharType="separate"/>
        </w:r>
        <w:r w:rsidR="001E758C">
          <w:t>64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09" w:history="1">
        <w:r w:rsidRPr="003F6855">
          <w:t>73A</w:t>
        </w:r>
        <w:r>
          <w:rPr>
            <w:rFonts w:asciiTheme="minorHAnsi" w:eastAsiaTheme="minorEastAsia" w:hAnsiTheme="minorHAnsi" w:cstheme="minorBidi"/>
            <w:sz w:val="22"/>
            <w:szCs w:val="22"/>
            <w:lang w:eastAsia="en-AU"/>
          </w:rPr>
          <w:tab/>
        </w:r>
        <w:r w:rsidRPr="003F6855">
          <w:t>Appointment of acting commissioner</w:t>
        </w:r>
        <w:r>
          <w:tab/>
        </w:r>
        <w:r>
          <w:fldChar w:fldCharType="begin"/>
        </w:r>
        <w:r>
          <w:instrText xml:space="preserve"> PAGEREF _Toc532373209 \h </w:instrText>
        </w:r>
        <w:r>
          <w:fldChar w:fldCharType="separate"/>
        </w:r>
        <w:r w:rsidR="001E758C">
          <w:t>64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10" w:history="1">
        <w:r w:rsidRPr="003F6855">
          <w:t>74</w:t>
        </w:r>
        <w:r>
          <w:rPr>
            <w:rFonts w:asciiTheme="minorHAnsi" w:eastAsiaTheme="minorEastAsia" w:hAnsiTheme="minorHAnsi" w:cstheme="minorBidi"/>
            <w:sz w:val="22"/>
            <w:szCs w:val="22"/>
            <w:lang w:eastAsia="en-AU"/>
          </w:rPr>
          <w:tab/>
        </w:r>
        <w:r w:rsidRPr="003F6855">
          <w:t>General administration of the tax laws</w:t>
        </w:r>
        <w:r>
          <w:tab/>
        </w:r>
        <w:r>
          <w:fldChar w:fldCharType="begin"/>
        </w:r>
        <w:r>
          <w:instrText xml:space="preserve"> PAGEREF _Toc532373210 \h </w:instrText>
        </w:r>
        <w:r>
          <w:fldChar w:fldCharType="separate"/>
        </w:r>
        <w:r w:rsidR="001E758C">
          <w:t>64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11" w:history="1">
        <w:r w:rsidRPr="003F6855">
          <w:t>75</w:t>
        </w:r>
        <w:r>
          <w:rPr>
            <w:rFonts w:asciiTheme="minorHAnsi" w:eastAsiaTheme="minorEastAsia" w:hAnsiTheme="minorHAnsi" w:cstheme="minorBidi"/>
            <w:sz w:val="22"/>
            <w:szCs w:val="22"/>
            <w:lang w:eastAsia="en-AU"/>
          </w:rPr>
          <w:tab/>
        </w:r>
        <w:r w:rsidRPr="003F6855">
          <w:t>Commissioner authorised to exercise functions of Territory taxation officer under Commonwealth Act</w:t>
        </w:r>
        <w:r>
          <w:tab/>
        </w:r>
        <w:r>
          <w:fldChar w:fldCharType="begin"/>
        </w:r>
        <w:r>
          <w:instrText xml:space="preserve"> PAGEREF _Toc532373211 \h </w:instrText>
        </w:r>
        <w:r>
          <w:fldChar w:fldCharType="separate"/>
        </w:r>
        <w:r w:rsidR="001E758C">
          <w:t>64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12" w:history="1">
        <w:r w:rsidRPr="003F6855">
          <w:t>77</w:t>
        </w:r>
        <w:r>
          <w:rPr>
            <w:rFonts w:asciiTheme="minorHAnsi" w:eastAsiaTheme="minorEastAsia" w:hAnsiTheme="minorHAnsi" w:cstheme="minorBidi"/>
            <w:sz w:val="22"/>
            <w:szCs w:val="22"/>
            <w:lang w:eastAsia="en-AU"/>
          </w:rPr>
          <w:tab/>
        </w:r>
        <w:r w:rsidRPr="003F6855">
          <w:t>Use of consultants and contractors</w:t>
        </w:r>
        <w:r>
          <w:tab/>
        </w:r>
        <w:r>
          <w:fldChar w:fldCharType="begin"/>
        </w:r>
        <w:r>
          <w:instrText xml:space="preserve"> PAGEREF _Toc532373212 \h </w:instrText>
        </w:r>
        <w:r>
          <w:fldChar w:fldCharType="separate"/>
        </w:r>
        <w:r w:rsidR="001E758C">
          <w:t>65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13" w:history="1">
        <w:r w:rsidRPr="003F6855">
          <w:t>78</w:t>
        </w:r>
        <w:r>
          <w:rPr>
            <w:rFonts w:asciiTheme="minorHAnsi" w:eastAsiaTheme="minorEastAsia" w:hAnsiTheme="minorHAnsi" w:cstheme="minorBidi"/>
            <w:sz w:val="22"/>
            <w:szCs w:val="22"/>
            <w:lang w:eastAsia="en-AU"/>
          </w:rPr>
          <w:tab/>
        </w:r>
        <w:r w:rsidRPr="003F6855">
          <w:t>Delegation by commissioner</w:t>
        </w:r>
        <w:r>
          <w:tab/>
        </w:r>
        <w:r>
          <w:fldChar w:fldCharType="begin"/>
        </w:r>
        <w:r>
          <w:instrText xml:space="preserve"> PAGEREF _Toc532373213 \h </w:instrText>
        </w:r>
        <w:r>
          <w:fldChar w:fldCharType="separate"/>
        </w:r>
        <w:r w:rsidR="001E758C">
          <w:t>65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14" w:history="1">
        <w:r w:rsidRPr="003F6855">
          <w:t>79</w:t>
        </w:r>
        <w:r>
          <w:rPr>
            <w:rFonts w:asciiTheme="minorHAnsi" w:eastAsiaTheme="minorEastAsia" w:hAnsiTheme="minorHAnsi" w:cstheme="minorBidi"/>
            <w:sz w:val="22"/>
            <w:szCs w:val="22"/>
            <w:lang w:eastAsia="en-AU"/>
          </w:rPr>
          <w:tab/>
        </w:r>
        <w:r w:rsidRPr="003F6855">
          <w:t>Authorised officers</w:t>
        </w:r>
        <w:r>
          <w:tab/>
        </w:r>
        <w:r>
          <w:fldChar w:fldCharType="begin"/>
        </w:r>
        <w:r>
          <w:instrText xml:space="preserve"> PAGEREF _Toc532373214 \h </w:instrText>
        </w:r>
        <w:r>
          <w:fldChar w:fldCharType="separate"/>
        </w:r>
        <w:r w:rsidR="001E758C">
          <w:t>65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15" w:history="1">
        <w:r w:rsidRPr="003F6855">
          <w:t>80</w:t>
        </w:r>
        <w:r>
          <w:rPr>
            <w:rFonts w:asciiTheme="minorHAnsi" w:eastAsiaTheme="minorEastAsia" w:hAnsiTheme="minorHAnsi" w:cstheme="minorBidi"/>
            <w:sz w:val="22"/>
            <w:szCs w:val="22"/>
            <w:lang w:eastAsia="en-AU"/>
          </w:rPr>
          <w:tab/>
        </w:r>
        <w:r w:rsidRPr="003F6855">
          <w:t>Identity cards for authorised officers</w:t>
        </w:r>
        <w:r>
          <w:tab/>
        </w:r>
        <w:r>
          <w:fldChar w:fldCharType="begin"/>
        </w:r>
        <w:r>
          <w:instrText xml:space="preserve"> PAGEREF _Toc532373215 \h </w:instrText>
        </w:r>
        <w:r>
          <w:fldChar w:fldCharType="separate"/>
        </w:r>
        <w:r w:rsidR="001E758C">
          <w:t>66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16" w:history="1">
        <w:r w:rsidRPr="003F6855">
          <w:t>81</w:t>
        </w:r>
        <w:r>
          <w:rPr>
            <w:rFonts w:asciiTheme="minorHAnsi" w:eastAsiaTheme="minorEastAsia" w:hAnsiTheme="minorHAnsi" w:cstheme="minorBidi"/>
            <w:sz w:val="22"/>
            <w:szCs w:val="22"/>
            <w:lang w:eastAsia="en-AU"/>
          </w:rPr>
          <w:tab/>
        </w:r>
        <w:r w:rsidRPr="003F6855">
          <w:t>Personal liability</w:t>
        </w:r>
        <w:r>
          <w:tab/>
        </w:r>
        <w:r>
          <w:fldChar w:fldCharType="begin"/>
        </w:r>
        <w:r>
          <w:instrText xml:space="preserve"> PAGEREF _Toc532373216 \h </w:instrText>
        </w:r>
        <w:r>
          <w:fldChar w:fldCharType="separate"/>
        </w:r>
        <w:r w:rsidR="001E758C">
          <w:t>66</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217" w:history="1">
        <w:r w:rsidR="004C30A0" w:rsidRPr="003F6855">
          <w:t>Division 9.2</w:t>
        </w:r>
        <w:r w:rsidR="004C30A0">
          <w:rPr>
            <w:rFonts w:asciiTheme="minorHAnsi" w:eastAsiaTheme="minorEastAsia" w:hAnsiTheme="minorHAnsi" w:cstheme="minorBidi"/>
            <w:b w:val="0"/>
            <w:sz w:val="22"/>
            <w:szCs w:val="22"/>
            <w:lang w:eastAsia="en-AU"/>
          </w:rPr>
          <w:tab/>
        </w:r>
        <w:r w:rsidR="004C30A0" w:rsidRPr="003F6855">
          <w:t>Powers of investigation</w:t>
        </w:r>
        <w:r w:rsidR="004C30A0" w:rsidRPr="004C30A0">
          <w:rPr>
            <w:vanish/>
          </w:rPr>
          <w:tab/>
        </w:r>
        <w:r w:rsidR="004C30A0" w:rsidRPr="004C30A0">
          <w:rPr>
            <w:vanish/>
          </w:rPr>
          <w:fldChar w:fldCharType="begin"/>
        </w:r>
        <w:r w:rsidR="004C30A0" w:rsidRPr="004C30A0">
          <w:rPr>
            <w:vanish/>
          </w:rPr>
          <w:instrText xml:space="preserve"> PAGEREF _Toc532373217 \h </w:instrText>
        </w:r>
        <w:r w:rsidR="004C30A0" w:rsidRPr="004C30A0">
          <w:rPr>
            <w:vanish/>
          </w:rPr>
        </w:r>
        <w:r w:rsidR="004C30A0" w:rsidRPr="004C30A0">
          <w:rPr>
            <w:vanish/>
          </w:rPr>
          <w:fldChar w:fldCharType="separate"/>
        </w:r>
        <w:r w:rsidR="001E758C">
          <w:rPr>
            <w:vanish/>
          </w:rPr>
          <w:t>67</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18" w:history="1">
        <w:r w:rsidRPr="003F6855">
          <w:t>82</w:t>
        </w:r>
        <w:r>
          <w:rPr>
            <w:rFonts w:asciiTheme="minorHAnsi" w:eastAsiaTheme="minorEastAsia" w:hAnsiTheme="minorHAnsi" w:cstheme="minorBidi"/>
            <w:sz w:val="22"/>
            <w:szCs w:val="22"/>
            <w:lang w:eastAsia="en-AU"/>
          </w:rPr>
          <w:tab/>
        </w:r>
        <w:r w:rsidRPr="003F6855">
          <w:t>Power to require information, instruments or records or attendance for examination</w:t>
        </w:r>
        <w:r>
          <w:tab/>
        </w:r>
        <w:r>
          <w:fldChar w:fldCharType="begin"/>
        </w:r>
        <w:r>
          <w:instrText xml:space="preserve"> PAGEREF _Toc532373218 \h </w:instrText>
        </w:r>
        <w:r>
          <w:fldChar w:fldCharType="separate"/>
        </w:r>
        <w:r w:rsidR="001E758C">
          <w:t>67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19" w:history="1">
        <w:r w:rsidRPr="003F6855">
          <w:t>83</w:t>
        </w:r>
        <w:r>
          <w:rPr>
            <w:rFonts w:asciiTheme="minorHAnsi" w:eastAsiaTheme="minorEastAsia" w:hAnsiTheme="minorHAnsi" w:cstheme="minorBidi"/>
            <w:sz w:val="22"/>
            <w:szCs w:val="22"/>
            <w:lang w:eastAsia="en-AU"/>
          </w:rPr>
          <w:tab/>
        </w:r>
        <w:r w:rsidRPr="003F6855">
          <w:t>Powers of entry and inspection</w:t>
        </w:r>
        <w:r>
          <w:tab/>
        </w:r>
        <w:r>
          <w:fldChar w:fldCharType="begin"/>
        </w:r>
        <w:r>
          <w:instrText xml:space="preserve"> PAGEREF _Toc532373219 \h </w:instrText>
        </w:r>
        <w:r>
          <w:fldChar w:fldCharType="separate"/>
        </w:r>
        <w:r w:rsidR="001E758C">
          <w:t>68</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20" w:history="1">
        <w:r w:rsidRPr="003F6855">
          <w:t>84</w:t>
        </w:r>
        <w:r>
          <w:rPr>
            <w:rFonts w:asciiTheme="minorHAnsi" w:eastAsiaTheme="minorEastAsia" w:hAnsiTheme="minorHAnsi" w:cstheme="minorBidi"/>
            <w:sz w:val="22"/>
            <w:szCs w:val="22"/>
            <w:lang w:eastAsia="en-AU"/>
          </w:rPr>
          <w:tab/>
        </w:r>
        <w:r w:rsidRPr="003F6855">
          <w:t>Search warrant</w:t>
        </w:r>
        <w:r>
          <w:tab/>
        </w:r>
        <w:r>
          <w:fldChar w:fldCharType="begin"/>
        </w:r>
        <w:r>
          <w:instrText xml:space="preserve"> PAGEREF _Toc532373220 \h </w:instrText>
        </w:r>
        <w:r>
          <w:fldChar w:fldCharType="separate"/>
        </w:r>
        <w:r w:rsidR="001E758C">
          <w:t>70</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21" w:history="1">
        <w:r w:rsidRPr="003F6855">
          <w:t>85</w:t>
        </w:r>
        <w:r>
          <w:rPr>
            <w:rFonts w:asciiTheme="minorHAnsi" w:eastAsiaTheme="minorEastAsia" w:hAnsiTheme="minorHAnsi" w:cstheme="minorBidi"/>
            <w:sz w:val="22"/>
            <w:szCs w:val="22"/>
            <w:lang w:eastAsia="en-AU"/>
          </w:rPr>
          <w:tab/>
        </w:r>
        <w:r w:rsidRPr="003F6855">
          <w:t>Use and inspection of documents and records produced or seized</w:t>
        </w:r>
        <w:r>
          <w:tab/>
        </w:r>
        <w:r>
          <w:fldChar w:fldCharType="begin"/>
        </w:r>
        <w:r>
          <w:instrText xml:space="preserve"> PAGEREF _Toc532373221 \h </w:instrText>
        </w:r>
        <w:r>
          <w:fldChar w:fldCharType="separate"/>
        </w:r>
        <w:r w:rsidR="001E758C">
          <w:t>71</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22" w:history="1">
        <w:r w:rsidRPr="003F6855">
          <w:t>86</w:t>
        </w:r>
        <w:r>
          <w:rPr>
            <w:rFonts w:asciiTheme="minorHAnsi" w:eastAsiaTheme="minorEastAsia" w:hAnsiTheme="minorHAnsi" w:cstheme="minorBidi"/>
            <w:sz w:val="22"/>
            <w:szCs w:val="22"/>
            <w:lang w:eastAsia="en-AU"/>
          </w:rPr>
          <w:tab/>
        </w:r>
        <w:r w:rsidRPr="003F6855">
          <w:t>Use of goods produced or seized</w:t>
        </w:r>
        <w:r>
          <w:tab/>
        </w:r>
        <w:r>
          <w:fldChar w:fldCharType="begin"/>
        </w:r>
        <w:r>
          <w:instrText xml:space="preserve"> PAGEREF _Toc532373222 \h </w:instrText>
        </w:r>
        <w:r>
          <w:fldChar w:fldCharType="separate"/>
        </w:r>
        <w:r w:rsidR="001E758C">
          <w:t>71</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23" w:history="1">
        <w:r w:rsidRPr="003F6855">
          <w:t>87</w:t>
        </w:r>
        <w:r>
          <w:rPr>
            <w:rFonts w:asciiTheme="minorHAnsi" w:eastAsiaTheme="minorEastAsia" w:hAnsiTheme="minorHAnsi" w:cstheme="minorBidi"/>
            <w:sz w:val="22"/>
            <w:szCs w:val="22"/>
            <w:lang w:eastAsia="en-AU"/>
          </w:rPr>
          <w:tab/>
        </w:r>
        <w:r w:rsidRPr="003F6855">
          <w:t>Self-incrimination</w:t>
        </w:r>
        <w:r>
          <w:tab/>
        </w:r>
        <w:r>
          <w:fldChar w:fldCharType="begin"/>
        </w:r>
        <w:r>
          <w:instrText xml:space="preserve"> PAGEREF _Toc532373223 \h </w:instrText>
        </w:r>
        <w:r>
          <w:fldChar w:fldCharType="separate"/>
        </w:r>
        <w:r w:rsidR="001E758C">
          <w:t>72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24" w:history="1">
        <w:r w:rsidRPr="003F6855">
          <w:t>88</w:t>
        </w:r>
        <w:r>
          <w:rPr>
            <w:rFonts w:asciiTheme="minorHAnsi" w:eastAsiaTheme="minorEastAsia" w:hAnsiTheme="minorHAnsi" w:cstheme="minorBidi"/>
            <w:sz w:val="22"/>
            <w:szCs w:val="22"/>
            <w:lang w:eastAsia="en-AU"/>
          </w:rPr>
          <w:tab/>
        </w:r>
        <w:r w:rsidRPr="003F6855">
          <w:t>Failing to comply with requirement of inspector</w:t>
        </w:r>
        <w:r>
          <w:tab/>
        </w:r>
        <w:r>
          <w:fldChar w:fldCharType="begin"/>
        </w:r>
        <w:r>
          <w:instrText xml:space="preserve"> PAGEREF _Toc532373224 \h </w:instrText>
        </w:r>
        <w:r>
          <w:fldChar w:fldCharType="separate"/>
        </w:r>
        <w:r w:rsidR="001E758C">
          <w:t>73</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25" w:history="1">
        <w:r w:rsidRPr="003F6855">
          <w:t>90</w:t>
        </w:r>
        <w:r>
          <w:rPr>
            <w:rFonts w:asciiTheme="minorHAnsi" w:eastAsiaTheme="minorEastAsia" w:hAnsiTheme="minorHAnsi" w:cstheme="minorBidi"/>
            <w:sz w:val="22"/>
            <w:szCs w:val="22"/>
            <w:lang w:eastAsia="en-AU"/>
          </w:rPr>
          <w:tab/>
        </w:r>
        <w:r w:rsidRPr="003F6855">
          <w:t>Access to public records without fee</w:t>
        </w:r>
        <w:r>
          <w:tab/>
        </w:r>
        <w:r>
          <w:fldChar w:fldCharType="begin"/>
        </w:r>
        <w:r>
          <w:instrText xml:space="preserve"> PAGEREF _Toc532373225 \h </w:instrText>
        </w:r>
        <w:r>
          <w:fldChar w:fldCharType="separate"/>
        </w:r>
        <w:r w:rsidR="001E758C">
          <w:t>73</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226" w:history="1">
        <w:r w:rsidR="004C30A0" w:rsidRPr="003F6855">
          <w:t>Division 9.2A</w:t>
        </w:r>
        <w:r w:rsidR="004C30A0">
          <w:rPr>
            <w:rFonts w:asciiTheme="minorHAnsi" w:eastAsiaTheme="minorEastAsia" w:hAnsiTheme="minorHAnsi" w:cstheme="minorBidi"/>
            <w:b w:val="0"/>
            <w:sz w:val="22"/>
            <w:szCs w:val="22"/>
            <w:lang w:eastAsia="en-AU"/>
          </w:rPr>
          <w:tab/>
        </w:r>
        <w:r w:rsidR="004C30A0" w:rsidRPr="003F6855">
          <w:t>Authorised valuers</w:t>
        </w:r>
        <w:r w:rsidR="004C30A0" w:rsidRPr="004C30A0">
          <w:rPr>
            <w:vanish/>
          </w:rPr>
          <w:tab/>
        </w:r>
        <w:r w:rsidR="004C30A0" w:rsidRPr="004C30A0">
          <w:rPr>
            <w:vanish/>
          </w:rPr>
          <w:fldChar w:fldCharType="begin"/>
        </w:r>
        <w:r w:rsidR="004C30A0" w:rsidRPr="004C30A0">
          <w:rPr>
            <w:vanish/>
          </w:rPr>
          <w:instrText xml:space="preserve"> PAGEREF _Toc532373226 \h </w:instrText>
        </w:r>
        <w:r w:rsidR="004C30A0" w:rsidRPr="004C30A0">
          <w:rPr>
            <w:vanish/>
          </w:rPr>
        </w:r>
        <w:r w:rsidR="004C30A0" w:rsidRPr="004C30A0">
          <w:rPr>
            <w:vanish/>
          </w:rPr>
          <w:fldChar w:fldCharType="separate"/>
        </w:r>
        <w:r w:rsidR="001E758C">
          <w:rPr>
            <w:vanish/>
          </w:rPr>
          <w:t>73</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27" w:history="1">
        <w:r w:rsidRPr="003F6855">
          <w:t>90A</w:t>
        </w:r>
        <w:r>
          <w:rPr>
            <w:rFonts w:asciiTheme="minorHAnsi" w:eastAsiaTheme="minorEastAsia" w:hAnsiTheme="minorHAnsi" w:cstheme="minorBidi"/>
            <w:sz w:val="22"/>
            <w:szCs w:val="22"/>
            <w:lang w:eastAsia="en-AU"/>
          </w:rPr>
          <w:tab/>
        </w:r>
        <w:r w:rsidRPr="003F6855">
          <w:t>Definitions—div 9.2A</w:t>
        </w:r>
        <w:r>
          <w:tab/>
        </w:r>
        <w:r>
          <w:fldChar w:fldCharType="begin"/>
        </w:r>
        <w:r>
          <w:instrText xml:space="preserve"> PAGEREF _Toc532373227 \h </w:instrText>
        </w:r>
        <w:r>
          <w:fldChar w:fldCharType="separate"/>
        </w:r>
        <w:r w:rsidR="001E758C">
          <w:t>73</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28" w:history="1">
        <w:r w:rsidRPr="003F6855">
          <w:t>90B</w:t>
        </w:r>
        <w:r>
          <w:rPr>
            <w:rFonts w:asciiTheme="minorHAnsi" w:eastAsiaTheme="minorEastAsia" w:hAnsiTheme="minorHAnsi" w:cstheme="minorBidi"/>
            <w:sz w:val="22"/>
            <w:szCs w:val="22"/>
            <w:lang w:eastAsia="en-AU"/>
          </w:rPr>
          <w:tab/>
        </w:r>
        <w:r w:rsidRPr="003F6855">
          <w:t>Appointment of authorised valuers</w:t>
        </w:r>
        <w:r>
          <w:tab/>
        </w:r>
        <w:r>
          <w:fldChar w:fldCharType="begin"/>
        </w:r>
        <w:r>
          <w:instrText xml:space="preserve"> PAGEREF _Toc532373228 \h </w:instrText>
        </w:r>
        <w:r>
          <w:fldChar w:fldCharType="separate"/>
        </w:r>
        <w:r w:rsidR="001E758C">
          <w:t>74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29" w:history="1">
        <w:r w:rsidRPr="003F6855">
          <w:t>90C</w:t>
        </w:r>
        <w:r>
          <w:rPr>
            <w:rFonts w:asciiTheme="minorHAnsi" w:eastAsiaTheme="minorEastAsia" w:hAnsiTheme="minorHAnsi" w:cstheme="minorBidi"/>
            <w:sz w:val="22"/>
            <w:szCs w:val="22"/>
            <w:lang w:eastAsia="en-AU"/>
          </w:rPr>
          <w:tab/>
        </w:r>
        <w:r w:rsidRPr="003F6855">
          <w:t>Authorised valuers—functions</w:t>
        </w:r>
        <w:r>
          <w:tab/>
        </w:r>
        <w:r>
          <w:fldChar w:fldCharType="begin"/>
        </w:r>
        <w:r>
          <w:instrText xml:space="preserve"> PAGEREF _Toc532373229 \h </w:instrText>
        </w:r>
        <w:r>
          <w:fldChar w:fldCharType="separate"/>
        </w:r>
        <w:r w:rsidR="001E758C">
          <w:t>74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30" w:history="1">
        <w:r w:rsidRPr="003F6855">
          <w:t>90D</w:t>
        </w:r>
        <w:r>
          <w:rPr>
            <w:rFonts w:asciiTheme="minorHAnsi" w:eastAsiaTheme="minorEastAsia" w:hAnsiTheme="minorHAnsi" w:cstheme="minorBidi"/>
            <w:sz w:val="22"/>
            <w:szCs w:val="22"/>
            <w:lang w:eastAsia="en-AU"/>
          </w:rPr>
          <w:tab/>
        </w:r>
        <w:r w:rsidRPr="003F6855">
          <w:t>Authorised valuers—identity cards</w:t>
        </w:r>
        <w:r>
          <w:tab/>
        </w:r>
        <w:r>
          <w:fldChar w:fldCharType="begin"/>
        </w:r>
        <w:r>
          <w:instrText xml:space="preserve"> PAGEREF _Toc532373230 \h </w:instrText>
        </w:r>
        <w:r>
          <w:fldChar w:fldCharType="separate"/>
        </w:r>
        <w:r w:rsidR="001E758C">
          <w:t>75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31" w:history="1">
        <w:r w:rsidRPr="003F6855">
          <w:t>90E</w:t>
        </w:r>
        <w:r>
          <w:rPr>
            <w:rFonts w:asciiTheme="minorHAnsi" w:eastAsiaTheme="minorEastAsia" w:hAnsiTheme="minorHAnsi" w:cstheme="minorBidi"/>
            <w:sz w:val="22"/>
            <w:szCs w:val="22"/>
            <w:lang w:eastAsia="en-AU"/>
          </w:rPr>
          <w:tab/>
        </w:r>
        <w:r w:rsidRPr="003F6855">
          <w:t>Power to enter premises</w:t>
        </w:r>
        <w:r>
          <w:tab/>
        </w:r>
        <w:r>
          <w:fldChar w:fldCharType="begin"/>
        </w:r>
        <w:r>
          <w:instrText xml:space="preserve"> PAGEREF _Toc532373231 \h </w:instrText>
        </w:r>
        <w:r>
          <w:fldChar w:fldCharType="separate"/>
        </w:r>
        <w:r w:rsidR="001E758C">
          <w:t>76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32" w:history="1">
        <w:r w:rsidRPr="003F6855">
          <w:t>90F</w:t>
        </w:r>
        <w:r>
          <w:rPr>
            <w:rFonts w:asciiTheme="minorHAnsi" w:eastAsiaTheme="minorEastAsia" w:hAnsiTheme="minorHAnsi" w:cstheme="minorBidi"/>
            <w:sz w:val="22"/>
            <w:szCs w:val="22"/>
            <w:lang w:eastAsia="en-AU"/>
          </w:rPr>
          <w:tab/>
        </w:r>
        <w:r w:rsidRPr="003F6855">
          <w:t>Production of identity card</w:t>
        </w:r>
        <w:r>
          <w:tab/>
        </w:r>
        <w:r>
          <w:fldChar w:fldCharType="begin"/>
        </w:r>
        <w:r>
          <w:instrText xml:space="preserve"> PAGEREF _Toc532373232 \h </w:instrText>
        </w:r>
        <w:r>
          <w:fldChar w:fldCharType="separate"/>
        </w:r>
        <w:r w:rsidR="001E758C">
          <w:t>77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33" w:history="1">
        <w:r w:rsidRPr="003F6855">
          <w:t>90G</w:t>
        </w:r>
        <w:r>
          <w:rPr>
            <w:rFonts w:asciiTheme="minorHAnsi" w:eastAsiaTheme="minorEastAsia" w:hAnsiTheme="minorHAnsi" w:cstheme="minorBidi"/>
            <w:sz w:val="22"/>
            <w:szCs w:val="22"/>
            <w:lang w:eastAsia="en-AU"/>
          </w:rPr>
          <w:tab/>
        </w:r>
        <w:r w:rsidRPr="003F6855">
          <w:t>Consent to entry</w:t>
        </w:r>
        <w:r>
          <w:tab/>
        </w:r>
        <w:r>
          <w:fldChar w:fldCharType="begin"/>
        </w:r>
        <w:r>
          <w:instrText xml:space="preserve"> PAGEREF _Toc532373233 \h </w:instrText>
        </w:r>
        <w:r>
          <w:fldChar w:fldCharType="separate"/>
        </w:r>
        <w:r w:rsidR="001E758C">
          <w:t>77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34" w:history="1">
        <w:r w:rsidRPr="003F6855">
          <w:t>90H</w:t>
        </w:r>
        <w:r>
          <w:rPr>
            <w:rFonts w:asciiTheme="minorHAnsi" w:eastAsiaTheme="minorEastAsia" w:hAnsiTheme="minorHAnsi" w:cstheme="minorBidi"/>
            <w:sz w:val="22"/>
            <w:szCs w:val="22"/>
            <w:lang w:eastAsia="en-AU"/>
          </w:rPr>
          <w:tab/>
        </w:r>
        <w:r w:rsidRPr="003F6855">
          <w:t>General powers on entry to premises</w:t>
        </w:r>
        <w:r>
          <w:tab/>
        </w:r>
        <w:r>
          <w:fldChar w:fldCharType="begin"/>
        </w:r>
        <w:r>
          <w:instrText xml:space="preserve"> PAGEREF _Toc532373234 \h </w:instrText>
        </w:r>
        <w:r>
          <w:fldChar w:fldCharType="separate"/>
        </w:r>
        <w:r w:rsidR="001E758C">
          <w:t>78</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235" w:history="1">
        <w:r w:rsidR="004C30A0" w:rsidRPr="003F6855">
          <w:t>Division 9.3</w:t>
        </w:r>
        <w:r w:rsidR="004C30A0">
          <w:rPr>
            <w:rFonts w:asciiTheme="minorHAnsi" w:eastAsiaTheme="minorEastAsia" w:hAnsiTheme="minorHAnsi" w:cstheme="minorBidi"/>
            <w:b w:val="0"/>
            <w:sz w:val="22"/>
            <w:szCs w:val="22"/>
            <w:lang w:eastAsia="en-AU"/>
          </w:rPr>
          <w:tab/>
        </w:r>
        <w:r w:rsidR="004C30A0" w:rsidRPr="003F6855">
          <w:t>Cooperation with other jurisdictions</w:t>
        </w:r>
        <w:r w:rsidR="004C30A0" w:rsidRPr="004C30A0">
          <w:rPr>
            <w:vanish/>
          </w:rPr>
          <w:tab/>
        </w:r>
        <w:r w:rsidR="004C30A0" w:rsidRPr="004C30A0">
          <w:rPr>
            <w:vanish/>
          </w:rPr>
          <w:fldChar w:fldCharType="begin"/>
        </w:r>
        <w:r w:rsidR="004C30A0" w:rsidRPr="004C30A0">
          <w:rPr>
            <w:vanish/>
          </w:rPr>
          <w:instrText xml:space="preserve"> PAGEREF _Toc532373235 \h </w:instrText>
        </w:r>
        <w:r w:rsidR="004C30A0" w:rsidRPr="004C30A0">
          <w:rPr>
            <w:vanish/>
          </w:rPr>
        </w:r>
        <w:r w:rsidR="004C30A0" w:rsidRPr="004C30A0">
          <w:rPr>
            <w:vanish/>
          </w:rPr>
          <w:fldChar w:fldCharType="separate"/>
        </w:r>
        <w:r w:rsidR="001E758C">
          <w:rPr>
            <w:vanish/>
          </w:rPr>
          <w:t>79</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36" w:history="1">
        <w:r w:rsidRPr="003F6855">
          <w:t>91</w:t>
        </w:r>
        <w:r>
          <w:rPr>
            <w:rFonts w:asciiTheme="minorHAnsi" w:eastAsiaTheme="minorEastAsia" w:hAnsiTheme="minorHAnsi" w:cstheme="minorBidi"/>
            <w:sz w:val="22"/>
            <w:szCs w:val="22"/>
            <w:lang w:eastAsia="en-AU"/>
          </w:rPr>
          <w:tab/>
        </w:r>
        <w:r w:rsidRPr="003F6855">
          <w:t>Cooperative agreements</w:t>
        </w:r>
        <w:r>
          <w:tab/>
        </w:r>
        <w:r>
          <w:fldChar w:fldCharType="begin"/>
        </w:r>
        <w:r>
          <w:instrText xml:space="preserve"> PAGEREF _Toc532373236 \h </w:instrText>
        </w:r>
        <w:r>
          <w:fldChar w:fldCharType="separate"/>
        </w:r>
        <w:r w:rsidR="001E758C">
          <w:t>79</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37" w:history="1">
        <w:r w:rsidRPr="003F6855">
          <w:t>92</w:t>
        </w:r>
        <w:r>
          <w:rPr>
            <w:rFonts w:asciiTheme="minorHAnsi" w:eastAsiaTheme="minorEastAsia" w:hAnsiTheme="minorHAnsi" w:cstheme="minorBidi"/>
            <w:sz w:val="22"/>
            <w:szCs w:val="22"/>
            <w:lang w:eastAsia="en-AU"/>
          </w:rPr>
          <w:tab/>
        </w:r>
        <w:r w:rsidRPr="003F6855">
          <w:t>Investigation at request of reciprocating jurisdiction</w:t>
        </w:r>
        <w:r>
          <w:tab/>
        </w:r>
        <w:r>
          <w:fldChar w:fldCharType="begin"/>
        </w:r>
        <w:r>
          <w:instrText xml:space="preserve"> PAGEREF _Toc532373237 \h </w:instrText>
        </w:r>
        <w:r>
          <w:fldChar w:fldCharType="separate"/>
        </w:r>
        <w:r w:rsidR="001E758C">
          <w:t>79</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38" w:history="1">
        <w:r w:rsidRPr="003F6855">
          <w:t>93</w:t>
        </w:r>
        <w:r>
          <w:rPr>
            <w:rFonts w:asciiTheme="minorHAnsi" w:eastAsiaTheme="minorEastAsia" w:hAnsiTheme="minorHAnsi" w:cstheme="minorBidi"/>
            <w:sz w:val="22"/>
            <w:szCs w:val="22"/>
            <w:lang w:eastAsia="en-AU"/>
          </w:rPr>
          <w:tab/>
        </w:r>
        <w:r w:rsidRPr="003F6855">
          <w:t>Disclosure of information to a reciprocating jurisdiction</w:t>
        </w:r>
        <w:r>
          <w:tab/>
        </w:r>
        <w:r>
          <w:fldChar w:fldCharType="begin"/>
        </w:r>
        <w:r>
          <w:instrText xml:space="preserve"> PAGEREF _Toc532373238 \h </w:instrText>
        </w:r>
        <w:r>
          <w:fldChar w:fldCharType="separate"/>
        </w:r>
        <w:r w:rsidR="001E758C">
          <w:t>79</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239" w:history="1">
        <w:r w:rsidR="004C30A0" w:rsidRPr="003F6855">
          <w:t>Division 9.4</w:t>
        </w:r>
        <w:r w:rsidR="004C30A0">
          <w:rPr>
            <w:rFonts w:asciiTheme="minorHAnsi" w:eastAsiaTheme="minorEastAsia" w:hAnsiTheme="minorHAnsi" w:cstheme="minorBidi"/>
            <w:b w:val="0"/>
            <w:sz w:val="22"/>
            <w:szCs w:val="22"/>
            <w:lang w:eastAsia="en-AU"/>
          </w:rPr>
          <w:tab/>
        </w:r>
        <w:r w:rsidR="004C30A0" w:rsidRPr="003F6855">
          <w:t>Secrecy</w:t>
        </w:r>
        <w:r w:rsidR="004C30A0" w:rsidRPr="004C30A0">
          <w:rPr>
            <w:vanish/>
          </w:rPr>
          <w:tab/>
        </w:r>
        <w:r w:rsidR="004C30A0" w:rsidRPr="004C30A0">
          <w:rPr>
            <w:vanish/>
          </w:rPr>
          <w:fldChar w:fldCharType="begin"/>
        </w:r>
        <w:r w:rsidR="004C30A0" w:rsidRPr="004C30A0">
          <w:rPr>
            <w:vanish/>
          </w:rPr>
          <w:instrText xml:space="preserve"> PAGEREF _Toc532373239 \h </w:instrText>
        </w:r>
        <w:r w:rsidR="004C30A0" w:rsidRPr="004C30A0">
          <w:rPr>
            <w:vanish/>
          </w:rPr>
        </w:r>
        <w:r w:rsidR="004C30A0" w:rsidRPr="004C30A0">
          <w:rPr>
            <w:vanish/>
          </w:rPr>
          <w:fldChar w:fldCharType="separate"/>
        </w:r>
        <w:r w:rsidR="001E758C">
          <w:rPr>
            <w:vanish/>
          </w:rPr>
          <w:t>80</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40" w:history="1">
        <w:r w:rsidRPr="003F6855">
          <w:t>94</w:t>
        </w:r>
        <w:r>
          <w:rPr>
            <w:rFonts w:asciiTheme="minorHAnsi" w:eastAsiaTheme="minorEastAsia" w:hAnsiTheme="minorHAnsi" w:cstheme="minorBidi"/>
            <w:sz w:val="22"/>
            <w:szCs w:val="22"/>
            <w:lang w:eastAsia="en-AU"/>
          </w:rPr>
          <w:tab/>
        </w:r>
        <w:r w:rsidRPr="003F6855">
          <w:t xml:space="preserve">Meaning of </w:t>
        </w:r>
        <w:r w:rsidRPr="003F6855">
          <w:rPr>
            <w:i/>
          </w:rPr>
          <w:t>tax officer</w:t>
        </w:r>
        <w:r w:rsidRPr="003F6855">
          <w:t xml:space="preserve"> for div 9.4</w:t>
        </w:r>
        <w:r>
          <w:tab/>
        </w:r>
        <w:r>
          <w:fldChar w:fldCharType="begin"/>
        </w:r>
        <w:r>
          <w:instrText xml:space="preserve"> PAGEREF _Toc532373240 \h </w:instrText>
        </w:r>
        <w:r>
          <w:fldChar w:fldCharType="separate"/>
        </w:r>
        <w:r w:rsidR="001E758C">
          <w:t>80</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41" w:history="1">
        <w:r w:rsidRPr="003F6855">
          <w:t>95</w:t>
        </w:r>
        <w:r>
          <w:rPr>
            <w:rFonts w:asciiTheme="minorHAnsi" w:eastAsiaTheme="minorEastAsia" w:hAnsiTheme="minorHAnsi" w:cstheme="minorBidi"/>
            <w:sz w:val="22"/>
            <w:szCs w:val="22"/>
            <w:lang w:eastAsia="en-AU"/>
          </w:rPr>
          <w:tab/>
        </w:r>
        <w:r w:rsidRPr="003F6855">
          <w:t>Tax officers to respect confidentiality</w:t>
        </w:r>
        <w:r>
          <w:tab/>
        </w:r>
        <w:r>
          <w:fldChar w:fldCharType="begin"/>
        </w:r>
        <w:r>
          <w:instrText xml:space="preserve"> PAGEREF _Toc532373241 \h </w:instrText>
        </w:r>
        <w:r>
          <w:fldChar w:fldCharType="separate"/>
        </w:r>
        <w:r w:rsidR="001E758C">
          <w:t>80</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42" w:history="1">
        <w:r w:rsidRPr="003F6855">
          <w:t>96</w:t>
        </w:r>
        <w:r>
          <w:rPr>
            <w:rFonts w:asciiTheme="minorHAnsi" w:eastAsiaTheme="minorEastAsia" w:hAnsiTheme="minorHAnsi" w:cstheme="minorBidi"/>
            <w:sz w:val="22"/>
            <w:szCs w:val="22"/>
            <w:lang w:eastAsia="en-AU"/>
          </w:rPr>
          <w:tab/>
        </w:r>
        <w:r w:rsidRPr="003F6855">
          <w:t>Permitted disclosures of general nature</w:t>
        </w:r>
        <w:r>
          <w:tab/>
        </w:r>
        <w:r>
          <w:fldChar w:fldCharType="begin"/>
        </w:r>
        <w:r>
          <w:instrText xml:space="preserve"> PAGEREF _Toc532373242 \h </w:instrText>
        </w:r>
        <w:r>
          <w:fldChar w:fldCharType="separate"/>
        </w:r>
        <w:r w:rsidR="001E758C">
          <w:t>81</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43" w:history="1">
        <w:r w:rsidRPr="003F6855">
          <w:t>97</w:t>
        </w:r>
        <w:r>
          <w:rPr>
            <w:rFonts w:asciiTheme="minorHAnsi" w:eastAsiaTheme="minorEastAsia" w:hAnsiTheme="minorHAnsi" w:cstheme="minorBidi"/>
            <w:sz w:val="22"/>
            <w:szCs w:val="22"/>
            <w:lang w:eastAsia="en-AU"/>
          </w:rPr>
          <w:tab/>
        </w:r>
        <w:r w:rsidRPr="003F6855">
          <w:t>Other permitted disclosures</w:t>
        </w:r>
        <w:r>
          <w:tab/>
        </w:r>
        <w:r>
          <w:fldChar w:fldCharType="begin"/>
        </w:r>
        <w:r>
          <w:instrText xml:space="preserve"> PAGEREF _Toc532373243 \h </w:instrText>
        </w:r>
        <w:r>
          <w:fldChar w:fldCharType="separate"/>
        </w:r>
        <w:r w:rsidR="001E758C">
          <w:t>81</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44" w:history="1">
        <w:r w:rsidRPr="003F6855">
          <w:t>98</w:t>
        </w:r>
        <w:r>
          <w:rPr>
            <w:rFonts w:asciiTheme="minorHAnsi" w:eastAsiaTheme="minorEastAsia" w:hAnsiTheme="minorHAnsi" w:cstheme="minorBidi"/>
            <w:sz w:val="22"/>
            <w:szCs w:val="22"/>
            <w:lang w:eastAsia="en-AU"/>
          </w:rPr>
          <w:tab/>
        </w:r>
        <w:r w:rsidRPr="003F6855">
          <w:t>Prohibition on secondary disclosures of information</w:t>
        </w:r>
        <w:r>
          <w:tab/>
        </w:r>
        <w:r>
          <w:fldChar w:fldCharType="begin"/>
        </w:r>
        <w:r>
          <w:instrText xml:space="preserve"> PAGEREF _Toc532373244 \h </w:instrText>
        </w:r>
        <w:r>
          <w:fldChar w:fldCharType="separate"/>
        </w:r>
        <w:r w:rsidR="001E758C">
          <w:t>82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45" w:history="1">
        <w:r w:rsidRPr="003F6855">
          <w:t>99</w:t>
        </w:r>
        <w:r>
          <w:rPr>
            <w:rFonts w:asciiTheme="minorHAnsi" w:eastAsiaTheme="minorEastAsia" w:hAnsiTheme="minorHAnsi" w:cstheme="minorBidi"/>
            <w:sz w:val="22"/>
            <w:szCs w:val="22"/>
            <w:lang w:eastAsia="en-AU"/>
          </w:rPr>
          <w:tab/>
        </w:r>
        <w:r w:rsidRPr="003F6855">
          <w:t>Restrictions on disclosures to courts and tribunals</w:t>
        </w:r>
        <w:r>
          <w:tab/>
        </w:r>
        <w:r>
          <w:fldChar w:fldCharType="begin"/>
        </w:r>
        <w:r>
          <w:instrText xml:space="preserve"> PAGEREF _Toc532373245 \h </w:instrText>
        </w:r>
        <w:r>
          <w:fldChar w:fldCharType="separate"/>
        </w:r>
        <w:r w:rsidR="001E758C">
          <w:t>83</w:t>
        </w:r>
        <w:r>
          <w:fldChar w:fldCharType="end"/>
        </w:r>
      </w:hyperlink>
    </w:p>
    <w:p w:rsidR="004C30A0" w:rsidRDefault="00EC69D5">
      <w:pPr>
        <w:pStyle w:val="TOC2"/>
        <w:rPr>
          <w:rFonts w:asciiTheme="minorHAnsi" w:eastAsiaTheme="minorEastAsia" w:hAnsiTheme="minorHAnsi" w:cstheme="minorBidi"/>
          <w:b w:val="0"/>
          <w:sz w:val="22"/>
          <w:szCs w:val="22"/>
          <w:lang w:eastAsia="en-AU"/>
        </w:rPr>
      </w:pPr>
      <w:hyperlink w:anchor="_Toc532373246" w:history="1">
        <w:r w:rsidR="004C30A0" w:rsidRPr="003F6855">
          <w:t>Part 10</w:t>
        </w:r>
        <w:r w:rsidR="004C30A0">
          <w:rPr>
            <w:rFonts w:asciiTheme="minorHAnsi" w:eastAsiaTheme="minorEastAsia" w:hAnsiTheme="minorHAnsi" w:cstheme="minorBidi"/>
            <w:b w:val="0"/>
            <w:sz w:val="22"/>
            <w:szCs w:val="22"/>
            <w:lang w:eastAsia="en-AU"/>
          </w:rPr>
          <w:tab/>
        </w:r>
        <w:r w:rsidR="004C30A0" w:rsidRPr="003F6855">
          <w:t>Objections and reviews</w:t>
        </w:r>
        <w:r w:rsidR="004C30A0" w:rsidRPr="004C30A0">
          <w:rPr>
            <w:vanish/>
          </w:rPr>
          <w:tab/>
        </w:r>
        <w:r w:rsidR="004C30A0" w:rsidRPr="004C30A0">
          <w:rPr>
            <w:vanish/>
          </w:rPr>
          <w:fldChar w:fldCharType="begin"/>
        </w:r>
        <w:r w:rsidR="004C30A0" w:rsidRPr="004C30A0">
          <w:rPr>
            <w:vanish/>
          </w:rPr>
          <w:instrText xml:space="preserve"> PAGEREF _Toc532373246 \h </w:instrText>
        </w:r>
        <w:r w:rsidR="004C30A0" w:rsidRPr="004C30A0">
          <w:rPr>
            <w:vanish/>
          </w:rPr>
        </w:r>
        <w:r w:rsidR="004C30A0" w:rsidRPr="004C30A0">
          <w:rPr>
            <w:vanish/>
          </w:rPr>
          <w:fldChar w:fldCharType="separate"/>
        </w:r>
        <w:r w:rsidR="001E758C">
          <w:rPr>
            <w:vanish/>
          </w:rPr>
          <w:t>84</w:t>
        </w:r>
        <w:r w:rsidR="004C30A0" w:rsidRPr="004C30A0">
          <w:rPr>
            <w:vanish/>
          </w:rP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247" w:history="1">
        <w:r w:rsidR="004C30A0" w:rsidRPr="003F6855">
          <w:t>Division 10.1</w:t>
        </w:r>
        <w:r w:rsidR="004C30A0">
          <w:rPr>
            <w:rFonts w:asciiTheme="minorHAnsi" w:eastAsiaTheme="minorEastAsia" w:hAnsiTheme="minorHAnsi" w:cstheme="minorBidi"/>
            <w:b w:val="0"/>
            <w:sz w:val="22"/>
            <w:szCs w:val="22"/>
            <w:lang w:eastAsia="en-AU"/>
          </w:rPr>
          <w:tab/>
        </w:r>
        <w:r w:rsidR="004C30A0" w:rsidRPr="003F6855">
          <w:t>Objections</w:t>
        </w:r>
        <w:r w:rsidR="004C30A0" w:rsidRPr="004C30A0">
          <w:rPr>
            <w:vanish/>
          </w:rPr>
          <w:tab/>
        </w:r>
        <w:r w:rsidR="004C30A0" w:rsidRPr="004C30A0">
          <w:rPr>
            <w:vanish/>
          </w:rPr>
          <w:fldChar w:fldCharType="begin"/>
        </w:r>
        <w:r w:rsidR="004C30A0" w:rsidRPr="004C30A0">
          <w:rPr>
            <w:vanish/>
          </w:rPr>
          <w:instrText xml:space="preserve"> PAGEREF _Toc532373247 \h </w:instrText>
        </w:r>
        <w:r w:rsidR="004C30A0" w:rsidRPr="004C30A0">
          <w:rPr>
            <w:vanish/>
          </w:rPr>
        </w:r>
        <w:r w:rsidR="004C30A0" w:rsidRPr="004C30A0">
          <w:rPr>
            <w:vanish/>
          </w:rPr>
          <w:fldChar w:fldCharType="separate"/>
        </w:r>
        <w:r w:rsidR="001E758C">
          <w:rPr>
            <w:vanish/>
          </w:rPr>
          <w:t>84</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48" w:history="1">
        <w:r w:rsidRPr="003F6855">
          <w:t>100</w:t>
        </w:r>
        <w:r>
          <w:rPr>
            <w:rFonts w:asciiTheme="minorHAnsi" w:eastAsiaTheme="minorEastAsia" w:hAnsiTheme="minorHAnsi" w:cstheme="minorBidi"/>
            <w:sz w:val="22"/>
            <w:szCs w:val="22"/>
            <w:lang w:eastAsia="en-AU"/>
          </w:rPr>
          <w:tab/>
        </w:r>
        <w:r w:rsidRPr="003F6855">
          <w:t>Objection</w:t>
        </w:r>
        <w:r>
          <w:tab/>
        </w:r>
        <w:r>
          <w:fldChar w:fldCharType="begin"/>
        </w:r>
        <w:r>
          <w:instrText xml:space="preserve"> PAGEREF _Toc532373248 \h </w:instrText>
        </w:r>
        <w:r>
          <w:fldChar w:fldCharType="separate"/>
        </w:r>
        <w:r w:rsidR="001E758C">
          <w:t>84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49" w:history="1">
        <w:r w:rsidRPr="003F6855">
          <w:t>101</w:t>
        </w:r>
        <w:r>
          <w:rPr>
            <w:rFonts w:asciiTheme="minorHAnsi" w:eastAsiaTheme="minorEastAsia" w:hAnsiTheme="minorHAnsi" w:cstheme="minorBidi"/>
            <w:sz w:val="22"/>
            <w:szCs w:val="22"/>
            <w:lang w:eastAsia="en-AU"/>
          </w:rPr>
          <w:tab/>
        </w:r>
        <w:r w:rsidRPr="003F6855">
          <w:t>Grounds for objection</w:t>
        </w:r>
        <w:r>
          <w:tab/>
        </w:r>
        <w:r>
          <w:fldChar w:fldCharType="begin"/>
        </w:r>
        <w:r>
          <w:instrText xml:space="preserve"> PAGEREF _Toc532373249 \h </w:instrText>
        </w:r>
        <w:r>
          <w:fldChar w:fldCharType="separate"/>
        </w:r>
        <w:r w:rsidR="001E758C">
          <w:t>85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50" w:history="1">
        <w:r w:rsidRPr="003F6855">
          <w:t>102</w:t>
        </w:r>
        <w:r>
          <w:rPr>
            <w:rFonts w:asciiTheme="minorHAnsi" w:eastAsiaTheme="minorEastAsia" w:hAnsiTheme="minorHAnsi" w:cstheme="minorBidi"/>
            <w:sz w:val="22"/>
            <w:szCs w:val="22"/>
            <w:lang w:eastAsia="en-AU"/>
          </w:rPr>
          <w:tab/>
        </w:r>
        <w:r w:rsidRPr="003F6855">
          <w:t>Time for lodging objection</w:t>
        </w:r>
        <w:r>
          <w:tab/>
        </w:r>
        <w:r>
          <w:fldChar w:fldCharType="begin"/>
        </w:r>
        <w:r>
          <w:instrText xml:space="preserve"> PAGEREF _Toc532373250 \h </w:instrText>
        </w:r>
        <w:r>
          <w:fldChar w:fldCharType="separate"/>
        </w:r>
        <w:r w:rsidR="001E758C">
          <w:t>85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51" w:history="1">
        <w:r w:rsidRPr="003F6855">
          <w:t>103</w:t>
        </w:r>
        <w:r>
          <w:rPr>
            <w:rFonts w:asciiTheme="minorHAnsi" w:eastAsiaTheme="minorEastAsia" w:hAnsiTheme="minorHAnsi" w:cstheme="minorBidi"/>
            <w:sz w:val="22"/>
            <w:szCs w:val="22"/>
            <w:lang w:eastAsia="en-AU"/>
          </w:rPr>
          <w:tab/>
        </w:r>
        <w:r w:rsidRPr="003F6855">
          <w:t>Objections lodged out of time</w:t>
        </w:r>
        <w:r>
          <w:tab/>
        </w:r>
        <w:r>
          <w:fldChar w:fldCharType="begin"/>
        </w:r>
        <w:r>
          <w:instrText xml:space="preserve"> PAGEREF _Toc532373251 \h </w:instrText>
        </w:r>
        <w:r>
          <w:fldChar w:fldCharType="separate"/>
        </w:r>
        <w:r w:rsidR="001E758C">
          <w:t>85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52" w:history="1">
        <w:r w:rsidRPr="003F6855">
          <w:t>104</w:t>
        </w:r>
        <w:r>
          <w:rPr>
            <w:rFonts w:asciiTheme="minorHAnsi" w:eastAsiaTheme="minorEastAsia" w:hAnsiTheme="minorHAnsi" w:cstheme="minorBidi"/>
            <w:sz w:val="22"/>
            <w:szCs w:val="22"/>
            <w:lang w:eastAsia="en-AU"/>
          </w:rPr>
          <w:tab/>
        </w:r>
        <w:r w:rsidRPr="003F6855">
          <w:t>Determination of objection</w:t>
        </w:r>
        <w:r>
          <w:tab/>
        </w:r>
        <w:r>
          <w:fldChar w:fldCharType="begin"/>
        </w:r>
        <w:r>
          <w:instrText xml:space="preserve"> PAGEREF _Toc532373252 \h </w:instrText>
        </w:r>
        <w:r>
          <w:fldChar w:fldCharType="separate"/>
        </w:r>
        <w:r w:rsidR="001E758C">
          <w:t>86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53" w:history="1">
        <w:r w:rsidRPr="003F6855">
          <w:t>105</w:t>
        </w:r>
        <w:r>
          <w:rPr>
            <w:rFonts w:asciiTheme="minorHAnsi" w:eastAsiaTheme="minorEastAsia" w:hAnsiTheme="minorHAnsi" w:cstheme="minorBidi"/>
            <w:sz w:val="22"/>
            <w:szCs w:val="22"/>
            <w:lang w:eastAsia="en-AU"/>
          </w:rPr>
          <w:tab/>
        </w:r>
        <w:r w:rsidRPr="003F6855">
          <w:t>Recovery of tax pending objection or review</w:t>
        </w:r>
        <w:r>
          <w:tab/>
        </w:r>
        <w:r>
          <w:fldChar w:fldCharType="begin"/>
        </w:r>
        <w:r>
          <w:instrText xml:space="preserve"> PAGEREF _Toc532373253 \h </w:instrText>
        </w:r>
        <w:r>
          <w:fldChar w:fldCharType="separate"/>
        </w:r>
        <w:r w:rsidR="001E758C">
          <w:t>86</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254" w:history="1">
        <w:r w:rsidR="004C30A0" w:rsidRPr="003F6855">
          <w:t>Division 10.2</w:t>
        </w:r>
        <w:r w:rsidR="004C30A0">
          <w:rPr>
            <w:rFonts w:asciiTheme="minorHAnsi" w:eastAsiaTheme="minorEastAsia" w:hAnsiTheme="minorHAnsi" w:cstheme="minorBidi"/>
            <w:b w:val="0"/>
            <w:sz w:val="22"/>
            <w:szCs w:val="22"/>
            <w:lang w:eastAsia="en-AU"/>
          </w:rPr>
          <w:tab/>
        </w:r>
        <w:r w:rsidR="004C30A0" w:rsidRPr="003F6855">
          <w:t>Notification and review of decisions</w:t>
        </w:r>
        <w:r w:rsidR="004C30A0" w:rsidRPr="004C30A0">
          <w:rPr>
            <w:vanish/>
          </w:rPr>
          <w:tab/>
        </w:r>
        <w:r w:rsidR="004C30A0" w:rsidRPr="004C30A0">
          <w:rPr>
            <w:vanish/>
          </w:rPr>
          <w:fldChar w:fldCharType="begin"/>
        </w:r>
        <w:r w:rsidR="004C30A0" w:rsidRPr="004C30A0">
          <w:rPr>
            <w:vanish/>
          </w:rPr>
          <w:instrText xml:space="preserve"> PAGEREF _Toc532373254 \h </w:instrText>
        </w:r>
        <w:r w:rsidR="004C30A0" w:rsidRPr="004C30A0">
          <w:rPr>
            <w:vanish/>
          </w:rPr>
        </w:r>
        <w:r w:rsidR="004C30A0" w:rsidRPr="004C30A0">
          <w:rPr>
            <w:vanish/>
          </w:rPr>
          <w:fldChar w:fldCharType="separate"/>
        </w:r>
        <w:r w:rsidR="001E758C">
          <w:rPr>
            <w:vanish/>
          </w:rPr>
          <w:t>86</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55" w:history="1">
        <w:r w:rsidRPr="003F6855">
          <w:t>107</w:t>
        </w:r>
        <w:r>
          <w:rPr>
            <w:rFonts w:asciiTheme="minorHAnsi" w:eastAsiaTheme="minorEastAsia" w:hAnsiTheme="minorHAnsi" w:cstheme="minorBidi"/>
            <w:sz w:val="22"/>
            <w:szCs w:val="22"/>
            <w:lang w:eastAsia="en-AU"/>
          </w:rPr>
          <w:tab/>
        </w:r>
        <w:r w:rsidRPr="003F6855">
          <w:t>Definitions—div 10.2</w:t>
        </w:r>
        <w:r>
          <w:tab/>
        </w:r>
        <w:r>
          <w:fldChar w:fldCharType="begin"/>
        </w:r>
        <w:r>
          <w:instrText xml:space="preserve"> PAGEREF _Toc532373255 \h </w:instrText>
        </w:r>
        <w:r>
          <w:fldChar w:fldCharType="separate"/>
        </w:r>
        <w:r w:rsidR="001E758C">
          <w:t>86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56" w:history="1">
        <w:r w:rsidRPr="003F6855">
          <w:t>107A</w:t>
        </w:r>
        <w:r>
          <w:rPr>
            <w:rFonts w:asciiTheme="minorHAnsi" w:eastAsiaTheme="minorEastAsia" w:hAnsiTheme="minorHAnsi" w:cstheme="minorBidi"/>
            <w:sz w:val="22"/>
            <w:szCs w:val="22"/>
            <w:lang w:eastAsia="en-AU"/>
          </w:rPr>
          <w:tab/>
        </w:r>
        <w:r w:rsidRPr="003F6855">
          <w:t xml:space="preserve">Meaning of </w:t>
        </w:r>
        <w:r w:rsidRPr="003F6855">
          <w:rPr>
            <w:i/>
          </w:rPr>
          <w:t>reviewable decision</w:t>
        </w:r>
        <w:r w:rsidRPr="003F6855">
          <w:rPr>
            <w:bCs/>
          </w:rPr>
          <w:t xml:space="preserve"> </w:t>
        </w:r>
        <w:r w:rsidRPr="003F6855">
          <w:t>etc—div 10.2</w:t>
        </w:r>
        <w:r>
          <w:tab/>
        </w:r>
        <w:r>
          <w:fldChar w:fldCharType="begin"/>
        </w:r>
        <w:r>
          <w:instrText xml:space="preserve"> PAGEREF _Toc532373256 \h </w:instrText>
        </w:r>
        <w:r>
          <w:fldChar w:fldCharType="separate"/>
        </w:r>
        <w:r w:rsidR="001E758C">
          <w:t>87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57" w:history="1">
        <w:r w:rsidRPr="003F6855">
          <w:t>107B</w:t>
        </w:r>
        <w:r>
          <w:rPr>
            <w:rFonts w:asciiTheme="minorHAnsi" w:eastAsiaTheme="minorEastAsia" w:hAnsiTheme="minorHAnsi" w:cstheme="minorBidi"/>
            <w:sz w:val="22"/>
            <w:szCs w:val="22"/>
            <w:lang w:eastAsia="en-AU"/>
          </w:rPr>
          <w:tab/>
        </w:r>
        <w:r w:rsidRPr="003F6855">
          <w:t>Internal review notices</w:t>
        </w:r>
        <w:r>
          <w:tab/>
        </w:r>
        <w:r>
          <w:fldChar w:fldCharType="begin"/>
        </w:r>
        <w:r>
          <w:instrText xml:space="preserve"> PAGEREF _Toc532373257 \h </w:instrText>
        </w:r>
        <w:r>
          <w:fldChar w:fldCharType="separate"/>
        </w:r>
        <w:r w:rsidR="001E758C">
          <w:t>87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58" w:history="1">
        <w:r w:rsidRPr="003F6855">
          <w:t>108</w:t>
        </w:r>
        <w:r>
          <w:rPr>
            <w:rFonts w:asciiTheme="minorHAnsi" w:eastAsiaTheme="minorEastAsia" w:hAnsiTheme="minorHAnsi" w:cstheme="minorBidi"/>
            <w:sz w:val="22"/>
            <w:szCs w:val="22"/>
            <w:lang w:eastAsia="en-AU"/>
          </w:rPr>
          <w:tab/>
        </w:r>
        <w:r w:rsidRPr="003F6855">
          <w:t>Reviewable decision notices</w:t>
        </w:r>
        <w:r>
          <w:tab/>
        </w:r>
        <w:r>
          <w:fldChar w:fldCharType="begin"/>
        </w:r>
        <w:r>
          <w:instrText xml:space="preserve"> PAGEREF _Toc532373258 \h </w:instrText>
        </w:r>
        <w:r>
          <w:fldChar w:fldCharType="separate"/>
        </w:r>
        <w:r w:rsidR="001E758C">
          <w:t>87</w:t>
        </w:r>
        <w:r>
          <w:fldChar w:fldCharType="end"/>
        </w:r>
      </w:hyperlink>
    </w:p>
    <w:p w:rsidR="004C30A0" w:rsidRDefault="004C30A0">
      <w:pPr>
        <w:pStyle w:val="TOC5"/>
        <w:rPr>
          <w:rFonts w:asciiTheme="minorHAnsi" w:eastAsiaTheme="minorEastAsia" w:hAnsiTheme="minorHAnsi" w:cstheme="minorBidi"/>
          <w:sz w:val="22"/>
          <w:szCs w:val="22"/>
          <w:lang w:eastAsia="en-AU"/>
        </w:rPr>
      </w:pPr>
      <w:r>
        <w:lastRenderedPageBreak/>
        <w:tab/>
      </w:r>
      <w:hyperlink w:anchor="_Toc532373259" w:history="1">
        <w:r w:rsidRPr="003F6855">
          <w:t>108A</w:t>
        </w:r>
        <w:r>
          <w:rPr>
            <w:rFonts w:asciiTheme="minorHAnsi" w:eastAsiaTheme="minorEastAsia" w:hAnsiTheme="minorHAnsi" w:cstheme="minorBidi"/>
            <w:sz w:val="22"/>
            <w:szCs w:val="22"/>
            <w:lang w:eastAsia="en-AU"/>
          </w:rPr>
          <w:tab/>
        </w:r>
        <w:r w:rsidRPr="003F6855">
          <w:t>Applications for review</w:t>
        </w:r>
        <w:r>
          <w:tab/>
        </w:r>
        <w:r>
          <w:fldChar w:fldCharType="begin"/>
        </w:r>
        <w:r>
          <w:instrText xml:space="preserve"> PAGEREF _Toc532373259 \h </w:instrText>
        </w:r>
        <w:r>
          <w:fldChar w:fldCharType="separate"/>
        </w:r>
        <w:r w:rsidR="001E758C">
          <w:t>87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60" w:history="1">
        <w:r w:rsidRPr="003F6855">
          <w:t>108B</w:t>
        </w:r>
        <w:r>
          <w:rPr>
            <w:rFonts w:asciiTheme="minorHAnsi" w:eastAsiaTheme="minorEastAsia" w:hAnsiTheme="minorHAnsi" w:cstheme="minorBidi"/>
            <w:sz w:val="22"/>
            <w:szCs w:val="22"/>
            <w:lang w:eastAsia="en-AU"/>
          </w:rPr>
          <w:tab/>
        </w:r>
        <w:r w:rsidRPr="003F6855">
          <w:t>Grounds of review</w:t>
        </w:r>
        <w:r>
          <w:tab/>
        </w:r>
        <w:r>
          <w:fldChar w:fldCharType="begin"/>
        </w:r>
        <w:r>
          <w:instrText xml:space="preserve"> PAGEREF _Toc532373260 \h </w:instrText>
        </w:r>
        <w:r>
          <w:fldChar w:fldCharType="separate"/>
        </w:r>
        <w:r w:rsidR="001E758C">
          <w:t>88</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61" w:history="1">
        <w:r w:rsidRPr="003F6855">
          <w:t>109</w:t>
        </w:r>
        <w:r>
          <w:rPr>
            <w:rFonts w:asciiTheme="minorHAnsi" w:eastAsiaTheme="minorEastAsia" w:hAnsiTheme="minorHAnsi" w:cstheme="minorBidi"/>
            <w:sz w:val="22"/>
            <w:szCs w:val="22"/>
            <w:lang w:eastAsia="en-AU"/>
          </w:rPr>
          <w:tab/>
        </w:r>
        <w:r w:rsidRPr="003F6855">
          <w:t>Giving effect to ACAT decision</w:t>
        </w:r>
        <w:r>
          <w:tab/>
        </w:r>
        <w:r>
          <w:fldChar w:fldCharType="begin"/>
        </w:r>
        <w:r>
          <w:instrText xml:space="preserve"> PAGEREF _Toc532373261 \h </w:instrText>
        </w:r>
        <w:r>
          <w:fldChar w:fldCharType="separate"/>
        </w:r>
        <w:r w:rsidR="001E758C">
          <w:t>88</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262" w:history="1">
        <w:r w:rsidR="004C30A0" w:rsidRPr="003F6855">
          <w:t>Division 10.3</w:t>
        </w:r>
        <w:r w:rsidR="004C30A0">
          <w:rPr>
            <w:rFonts w:asciiTheme="minorHAnsi" w:eastAsiaTheme="minorEastAsia" w:hAnsiTheme="minorHAnsi" w:cstheme="minorBidi"/>
            <w:b w:val="0"/>
            <w:sz w:val="22"/>
            <w:szCs w:val="22"/>
            <w:lang w:eastAsia="en-AU"/>
          </w:rPr>
          <w:tab/>
        </w:r>
        <w:r w:rsidR="004C30A0" w:rsidRPr="003F6855">
          <w:t>Interest</w:t>
        </w:r>
        <w:r w:rsidR="004C30A0" w:rsidRPr="004C30A0">
          <w:rPr>
            <w:vanish/>
          </w:rPr>
          <w:tab/>
        </w:r>
        <w:r w:rsidR="004C30A0" w:rsidRPr="004C30A0">
          <w:rPr>
            <w:vanish/>
          </w:rPr>
          <w:fldChar w:fldCharType="begin"/>
        </w:r>
        <w:r w:rsidR="004C30A0" w:rsidRPr="004C30A0">
          <w:rPr>
            <w:vanish/>
          </w:rPr>
          <w:instrText xml:space="preserve"> PAGEREF _Toc532373262 \h </w:instrText>
        </w:r>
        <w:r w:rsidR="004C30A0" w:rsidRPr="004C30A0">
          <w:rPr>
            <w:vanish/>
          </w:rPr>
        </w:r>
        <w:r w:rsidR="004C30A0" w:rsidRPr="004C30A0">
          <w:rPr>
            <w:vanish/>
          </w:rPr>
          <w:fldChar w:fldCharType="separate"/>
        </w:r>
        <w:r w:rsidR="001E758C">
          <w:rPr>
            <w:vanish/>
          </w:rPr>
          <w:t>89</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63" w:history="1">
        <w:r w:rsidRPr="003F6855">
          <w:t>110</w:t>
        </w:r>
        <w:r>
          <w:rPr>
            <w:rFonts w:asciiTheme="minorHAnsi" w:eastAsiaTheme="minorEastAsia" w:hAnsiTheme="minorHAnsi" w:cstheme="minorBidi"/>
            <w:sz w:val="22"/>
            <w:szCs w:val="22"/>
            <w:lang w:eastAsia="en-AU"/>
          </w:rPr>
          <w:tab/>
        </w:r>
        <w:r w:rsidRPr="003F6855">
          <w:t>Interest payable on amounts to be paid by taxpayer</w:t>
        </w:r>
        <w:r>
          <w:tab/>
        </w:r>
        <w:r>
          <w:fldChar w:fldCharType="begin"/>
        </w:r>
        <w:r>
          <w:instrText xml:space="preserve"> PAGEREF _Toc532373263 \h </w:instrText>
        </w:r>
        <w:r>
          <w:fldChar w:fldCharType="separate"/>
        </w:r>
        <w:r w:rsidR="001E758C">
          <w:t>89</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64" w:history="1">
        <w:r w:rsidRPr="003F6855">
          <w:t>111</w:t>
        </w:r>
        <w:r>
          <w:rPr>
            <w:rFonts w:asciiTheme="minorHAnsi" w:eastAsiaTheme="minorEastAsia" w:hAnsiTheme="minorHAnsi" w:cstheme="minorBidi"/>
            <w:sz w:val="22"/>
            <w:szCs w:val="22"/>
            <w:lang w:eastAsia="en-AU"/>
          </w:rPr>
          <w:tab/>
        </w:r>
        <w:r w:rsidRPr="003F6855">
          <w:t>Interest payable on refunds</w:t>
        </w:r>
        <w:r>
          <w:tab/>
        </w:r>
        <w:r>
          <w:fldChar w:fldCharType="begin"/>
        </w:r>
        <w:r>
          <w:instrText xml:space="preserve"> PAGEREF _Toc532373264 \h </w:instrText>
        </w:r>
        <w:r>
          <w:fldChar w:fldCharType="separate"/>
        </w:r>
        <w:r w:rsidR="001E758C">
          <w:t>89</w:t>
        </w:r>
        <w:r>
          <w:fldChar w:fldCharType="end"/>
        </w:r>
      </w:hyperlink>
    </w:p>
    <w:p w:rsidR="004C30A0" w:rsidRDefault="00EC69D5">
      <w:pPr>
        <w:pStyle w:val="TOC2"/>
        <w:rPr>
          <w:rFonts w:asciiTheme="minorHAnsi" w:eastAsiaTheme="minorEastAsia" w:hAnsiTheme="minorHAnsi" w:cstheme="minorBidi"/>
          <w:b w:val="0"/>
          <w:sz w:val="22"/>
          <w:szCs w:val="22"/>
          <w:lang w:eastAsia="en-AU"/>
        </w:rPr>
      </w:pPr>
      <w:hyperlink w:anchor="_Toc532373265" w:history="1">
        <w:r w:rsidR="004C30A0" w:rsidRPr="003F6855">
          <w:t>Part 11</w:t>
        </w:r>
        <w:r w:rsidR="004C30A0">
          <w:rPr>
            <w:rFonts w:asciiTheme="minorHAnsi" w:eastAsiaTheme="minorEastAsia" w:hAnsiTheme="minorHAnsi" w:cstheme="minorBidi"/>
            <w:b w:val="0"/>
            <w:sz w:val="22"/>
            <w:szCs w:val="22"/>
            <w:lang w:eastAsia="en-AU"/>
          </w:rPr>
          <w:tab/>
        </w:r>
        <w:r w:rsidR="004C30A0" w:rsidRPr="003F6855">
          <w:t>Miscellaneous provisions</w:t>
        </w:r>
        <w:r w:rsidR="004C30A0" w:rsidRPr="004C30A0">
          <w:rPr>
            <w:vanish/>
          </w:rPr>
          <w:tab/>
        </w:r>
        <w:r w:rsidR="004C30A0" w:rsidRPr="004C30A0">
          <w:rPr>
            <w:vanish/>
          </w:rPr>
          <w:fldChar w:fldCharType="begin"/>
        </w:r>
        <w:r w:rsidR="004C30A0" w:rsidRPr="004C30A0">
          <w:rPr>
            <w:vanish/>
          </w:rPr>
          <w:instrText xml:space="preserve"> PAGEREF _Toc532373265 \h </w:instrText>
        </w:r>
        <w:r w:rsidR="004C30A0" w:rsidRPr="004C30A0">
          <w:rPr>
            <w:vanish/>
          </w:rPr>
        </w:r>
        <w:r w:rsidR="004C30A0" w:rsidRPr="004C30A0">
          <w:rPr>
            <w:vanish/>
          </w:rPr>
          <w:fldChar w:fldCharType="separate"/>
        </w:r>
        <w:r w:rsidR="001E758C">
          <w:rPr>
            <w:vanish/>
          </w:rPr>
          <w:t>90</w:t>
        </w:r>
        <w:r w:rsidR="004C30A0" w:rsidRPr="004C30A0">
          <w:rPr>
            <w:vanish/>
          </w:rP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266" w:history="1">
        <w:r w:rsidR="004C30A0" w:rsidRPr="003F6855">
          <w:t>Division 11.2</w:t>
        </w:r>
        <w:r w:rsidR="004C30A0">
          <w:rPr>
            <w:rFonts w:asciiTheme="minorHAnsi" w:eastAsiaTheme="minorEastAsia" w:hAnsiTheme="minorHAnsi" w:cstheme="minorBidi"/>
            <w:b w:val="0"/>
            <w:sz w:val="22"/>
            <w:szCs w:val="22"/>
            <w:lang w:eastAsia="en-AU"/>
          </w:rPr>
          <w:tab/>
        </w:r>
        <w:r w:rsidR="004C30A0" w:rsidRPr="003F6855">
          <w:t>Treatment of bodies corporate</w:t>
        </w:r>
        <w:r w:rsidR="004C30A0" w:rsidRPr="004C30A0">
          <w:rPr>
            <w:vanish/>
          </w:rPr>
          <w:tab/>
        </w:r>
        <w:r w:rsidR="004C30A0" w:rsidRPr="004C30A0">
          <w:rPr>
            <w:vanish/>
          </w:rPr>
          <w:fldChar w:fldCharType="begin"/>
        </w:r>
        <w:r w:rsidR="004C30A0" w:rsidRPr="004C30A0">
          <w:rPr>
            <w:vanish/>
          </w:rPr>
          <w:instrText xml:space="preserve"> PAGEREF _Toc532373266 \h </w:instrText>
        </w:r>
        <w:r w:rsidR="004C30A0" w:rsidRPr="004C30A0">
          <w:rPr>
            <w:vanish/>
          </w:rPr>
        </w:r>
        <w:r w:rsidR="004C30A0" w:rsidRPr="004C30A0">
          <w:rPr>
            <w:vanish/>
          </w:rPr>
          <w:fldChar w:fldCharType="separate"/>
        </w:r>
        <w:r w:rsidR="001E758C">
          <w:rPr>
            <w:vanish/>
          </w:rPr>
          <w:t>90</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67" w:history="1">
        <w:r w:rsidRPr="003F6855">
          <w:t>117</w:t>
        </w:r>
        <w:r>
          <w:rPr>
            <w:rFonts w:asciiTheme="minorHAnsi" w:eastAsiaTheme="minorEastAsia" w:hAnsiTheme="minorHAnsi" w:cstheme="minorBidi"/>
            <w:sz w:val="22"/>
            <w:szCs w:val="22"/>
            <w:lang w:eastAsia="en-AU"/>
          </w:rPr>
          <w:tab/>
        </w:r>
        <w:r w:rsidRPr="003F6855">
          <w:t>Public officer of body corporate</w:t>
        </w:r>
        <w:r>
          <w:tab/>
        </w:r>
        <w:r>
          <w:fldChar w:fldCharType="begin"/>
        </w:r>
        <w:r>
          <w:instrText xml:space="preserve"> PAGEREF _Toc532373267 \h </w:instrText>
        </w:r>
        <w:r>
          <w:fldChar w:fldCharType="separate"/>
        </w:r>
        <w:r w:rsidR="001E758C">
          <w:t>90</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68" w:history="1">
        <w:r w:rsidRPr="003F6855">
          <w:t>118</w:t>
        </w:r>
        <w:r>
          <w:rPr>
            <w:rFonts w:asciiTheme="minorHAnsi" w:eastAsiaTheme="minorEastAsia" w:hAnsiTheme="minorHAnsi" w:cstheme="minorBidi"/>
            <w:sz w:val="22"/>
            <w:szCs w:val="22"/>
            <w:lang w:eastAsia="en-AU"/>
          </w:rPr>
          <w:tab/>
        </w:r>
        <w:r w:rsidRPr="003F6855">
          <w:t>Liability of directors or other officers</w:t>
        </w:r>
        <w:r>
          <w:tab/>
        </w:r>
        <w:r>
          <w:fldChar w:fldCharType="begin"/>
        </w:r>
        <w:r>
          <w:instrText xml:space="preserve"> PAGEREF _Toc532373268 \h </w:instrText>
        </w:r>
        <w:r>
          <w:fldChar w:fldCharType="separate"/>
        </w:r>
        <w:r w:rsidR="001E758C">
          <w:t>91</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69" w:history="1">
        <w:r w:rsidRPr="003F6855">
          <w:t>119</w:t>
        </w:r>
        <w:r>
          <w:rPr>
            <w:rFonts w:asciiTheme="minorHAnsi" w:eastAsiaTheme="minorEastAsia" w:hAnsiTheme="minorHAnsi" w:cstheme="minorBidi"/>
            <w:sz w:val="22"/>
            <w:szCs w:val="22"/>
            <w:lang w:eastAsia="en-AU"/>
          </w:rPr>
          <w:tab/>
        </w:r>
        <w:r w:rsidRPr="003F6855">
          <w:t>Offences by people involved in management of bodies corporate</w:t>
        </w:r>
        <w:r>
          <w:tab/>
        </w:r>
        <w:r>
          <w:fldChar w:fldCharType="begin"/>
        </w:r>
        <w:r>
          <w:instrText xml:space="preserve"> PAGEREF _Toc532373269 \h </w:instrText>
        </w:r>
        <w:r>
          <w:fldChar w:fldCharType="separate"/>
        </w:r>
        <w:r w:rsidR="001E758C">
          <w:t>92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70" w:history="1">
        <w:r w:rsidRPr="003F6855">
          <w:t>120</w:t>
        </w:r>
        <w:r>
          <w:rPr>
            <w:rFonts w:asciiTheme="minorHAnsi" w:eastAsiaTheme="minorEastAsia" w:hAnsiTheme="minorHAnsi" w:cstheme="minorBidi"/>
            <w:sz w:val="22"/>
            <w:szCs w:val="22"/>
            <w:lang w:eastAsia="en-AU"/>
          </w:rPr>
          <w:tab/>
        </w:r>
        <w:r w:rsidRPr="003F6855">
          <w:t>Prosecution of bodies corporate</w:t>
        </w:r>
        <w:r>
          <w:tab/>
        </w:r>
        <w:r>
          <w:fldChar w:fldCharType="begin"/>
        </w:r>
        <w:r>
          <w:instrText xml:space="preserve"> PAGEREF _Toc532373270 \h </w:instrText>
        </w:r>
        <w:r>
          <w:fldChar w:fldCharType="separate"/>
        </w:r>
        <w:r w:rsidR="001E758C">
          <w:t>93</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71" w:history="1">
        <w:r w:rsidRPr="003F6855">
          <w:t>121</w:t>
        </w:r>
        <w:r>
          <w:rPr>
            <w:rFonts w:asciiTheme="minorHAnsi" w:eastAsiaTheme="minorEastAsia" w:hAnsiTheme="minorHAnsi" w:cstheme="minorBidi"/>
            <w:sz w:val="22"/>
            <w:szCs w:val="22"/>
            <w:lang w:eastAsia="en-AU"/>
          </w:rPr>
          <w:tab/>
        </w:r>
        <w:r w:rsidRPr="003F6855">
          <w:t>Notice of appointment of liquidators etc</w:t>
        </w:r>
        <w:r>
          <w:tab/>
        </w:r>
        <w:r>
          <w:fldChar w:fldCharType="begin"/>
        </w:r>
        <w:r>
          <w:instrText xml:space="preserve"> PAGEREF _Toc532373271 \h </w:instrText>
        </w:r>
        <w:r>
          <w:fldChar w:fldCharType="separate"/>
        </w:r>
        <w:r w:rsidR="001E758C">
          <w:t>93</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272" w:history="1">
        <w:r w:rsidR="004C30A0" w:rsidRPr="003F6855">
          <w:t>Division 11.3</w:t>
        </w:r>
        <w:r w:rsidR="004C30A0">
          <w:rPr>
            <w:rFonts w:asciiTheme="minorHAnsi" w:eastAsiaTheme="minorEastAsia" w:hAnsiTheme="minorHAnsi" w:cstheme="minorBidi"/>
            <w:b w:val="0"/>
            <w:sz w:val="22"/>
            <w:szCs w:val="22"/>
            <w:lang w:eastAsia="en-AU"/>
          </w:rPr>
          <w:tab/>
        </w:r>
        <w:r w:rsidR="004C30A0" w:rsidRPr="003F6855">
          <w:t>Payments</w:t>
        </w:r>
        <w:r w:rsidR="004C30A0" w:rsidRPr="004C30A0">
          <w:rPr>
            <w:vanish/>
          </w:rPr>
          <w:tab/>
        </w:r>
        <w:r w:rsidR="004C30A0" w:rsidRPr="004C30A0">
          <w:rPr>
            <w:vanish/>
          </w:rPr>
          <w:fldChar w:fldCharType="begin"/>
        </w:r>
        <w:r w:rsidR="004C30A0" w:rsidRPr="004C30A0">
          <w:rPr>
            <w:vanish/>
          </w:rPr>
          <w:instrText xml:space="preserve"> PAGEREF _Toc532373272 \h </w:instrText>
        </w:r>
        <w:r w:rsidR="004C30A0" w:rsidRPr="004C30A0">
          <w:rPr>
            <w:vanish/>
          </w:rPr>
        </w:r>
        <w:r w:rsidR="004C30A0" w:rsidRPr="004C30A0">
          <w:rPr>
            <w:vanish/>
          </w:rPr>
          <w:fldChar w:fldCharType="separate"/>
        </w:r>
        <w:r w:rsidR="001E758C">
          <w:rPr>
            <w:vanish/>
          </w:rPr>
          <w:t>94</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73" w:history="1">
        <w:r w:rsidRPr="003F6855">
          <w:t>122</w:t>
        </w:r>
        <w:r>
          <w:rPr>
            <w:rFonts w:asciiTheme="minorHAnsi" w:eastAsiaTheme="minorEastAsia" w:hAnsiTheme="minorHAnsi" w:cstheme="minorBidi"/>
            <w:sz w:val="22"/>
            <w:szCs w:val="22"/>
            <w:lang w:eastAsia="en-AU"/>
          </w:rPr>
          <w:tab/>
        </w:r>
        <w:r w:rsidRPr="003F6855">
          <w:t>Means and time of payment</w:t>
        </w:r>
        <w:r>
          <w:tab/>
        </w:r>
        <w:r>
          <w:fldChar w:fldCharType="begin"/>
        </w:r>
        <w:r>
          <w:instrText xml:space="preserve"> PAGEREF _Toc532373273 \h </w:instrText>
        </w:r>
        <w:r>
          <w:fldChar w:fldCharType="separate"/>
        </w:r>
        <w:r w:rsidR="001E758C">
          <w:t>94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74" w:history="1">
        <w:r w:rsidRPr="003F6855">
          <w:t>123</w:t>
        </w:r>
        <w:r>
          <w:rPr>
            <w:rFonts w:asciiTheme="minorHAnsi" w:eastAsiaTheme="minorEastAsia" w:hAnsiTheme="minorHAnsi" w:cstheme="minorBidi"/>
            <w:sz w:val="22"/>
            <w:szCs w:val="22"/>
            <w:lang w:eastAsia="en-AU"/>
          </w:rPr>
          <w:tab/>
        </w:r>
        <w:r w:rsidRPr="003F6855">
          <w:t>Adjustments of amounts</w:t>
        </w:r>
        <w:r>
          <w:tab/>
        </w:r>
        <w:r>
          <w:fldChar w:fldCharType="begin"/>
        </w:r>
        <w:r>
          <w:instrText xml:space="preserve"> PAGEREF _Toc532373274 \h </w:instrText>
        </w:r>
        <w:r>
          <w:fldChar w:fldCharType="separate"/>
        </w:r>
        <w:r w:rsidR="001E758C">
          <w:t>95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75" w:history="1">
        <w:r w:rsidRPr="003F6855">
          <w:t>124</w:t>
        </w:r>
        <w:r>
          <w:rPr>
            <w:rFonts w:asciiTheme="minorHAnsi" w:eastAsiaTheme="minorEastAsia" w:hAnsiTheme="minorHAnsi" w:cstheme="minorBidi"/>
            <w:sz w:val="22"/>
            <w:szCs w:val="22"/>
            <w:lang w:eastAsia="en-AU"/>
          </w:rPr>
          <w:tab/>
        </w:r>
        <w:r w:rsidRPr="003F6855">
          <w:t>Valuation of foreign currency</w:t>
        </w:r>
        <w:r>
          <w:tab/>
        </w:r>
        <w:r>
          <w:fldChar w:fldCharType="begin"/>
        </w:r>
        <w:r>
          <w:instrText xml:space="preserve"> PAGEREF _Toc532373275 \h </w:instrText>
        </w:r>
        <w:r>
          <w:fldChar w:fldCharType="separate"/>
        </w:r>
        <w:r w:rsidR="001E758C">
          <w:t>95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76" w:history="1">
        <w:r w:rsidRPr="003F6855">
          <w:t>125</w:t>
        </w:r>
        <w:r>
          <w:rPr>
            <w:rFonts w:asciiTheme="minorHAnsi" w:eastAsiaTheme="minorEastAsia" w:hAnsiTheme="minorHAnsi" w:cstheme="minorBidi"/>
            <w:sz w:val="22"/>
            <w:szCs w:val="22"/>
            <w:lang w:eastAsia="en-AU"/>
          </w:rPr>
          <w:tab/>
        </w:r>
        <w:r w:rsidRPr="003F6855">
          <w:t>Appropriation of public money</w:t>
        </w:r>
        <w:r>
          <w:tab/>
        </w:r>
        <w:r>
          <w:fldChar w:fldCharType="begin"/>
        </w:r>
        <w:r>
          <w:instrText xml:space="preserve"> PAGEREF _Toc532373276 \h </w:instrText>
        </w:r>
        <w:r>
          <w:fldChar w:fldCharType="separate"/>
        </w:r>
        <w:r w:rsidR="001E758C">
          <w:t>95</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277" w:history="1">
        <w:r w:rsidR="004C30A0" w:rsidRPr="003F6855">
          <w:t>Division 11.4</w:t>
        </w:r>
        <w:r w:rsidR="004C30A0">
          <w:rPr>
            <w:rFonts w:asciiTheme="minorHAnsi" w:eastAsiaTheme="minorEastAsia" w:hAnsiTheme="minorHAnsi" w:cstheme="minorBidi"/>
            <w:b w:val="0"/>
            <w:sz w:val="22"/>
            <w:szCs w:val="22"/>
            <w:lang w:eastAsia="en-AU"/>
          </w:rPr>
          <w:tab/>
        </w:r>
        <w:r w:rsidR="004C30A0" w:rsidRPr="003F6855">
          <w:t>Notices and service of documents</w:t>
        </w:r>
        <w:r w:rsidR="004C30A0" w:rsidRPr="004C30A0">
          <w:rPr>
            <w:vanish/>
          </w:rPr>
          <w:tab/>
        </w:r>
        <w:r w:rsidR="004C30A0" w:rsidRPr="004C30A0">
          <w:rPr>
            <w:vanish/>
          </w:rPr>
          <w:fldChar w:fldCharType="begin"/>
        </w:r>
        <w:r w:rsidR="004C30A0" w:rsidRPr="004C30A0">
          <w:rPr>
            <w:vanish/>
          </w:rPr>
          <w:instrText xml:space="preserve"> PAGEREF _Toc532373277 \h </w:instrText>
        </w:r>
        <w:r w:rsidR="004C30A0" w:rsidRPr="004C30A0">
          <w:rPr>
            <w:vanish/>
          </w:rPr>
        </w:r>
        <w:r w:rsidR="004C30A0" w:rsidRPr="004C30A0">
          <w:rPr>
            <w:vanish/>
          </w:rPr>
          <w:fldChar w:fldCharType="separate"/>
        </w:r>
        <w:r w:rsidR="001E758C">
          <w:rPr>
            <w:vanish/>
          </w:rPr>
          <w:t>95</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78" w:history="1">
        <w:r w:rsidRPr="003F6855">
          <w:t>127</w:t>
        </w:r>
        <w:r>
          <w:rPr>
            <w:rFonts w:asciiTheme="minorHAnsi" w:eastAsiaTheme="minorEastAsia" w:hAnsiTheme="minorHAnsi" w:cstheme="minorBidi"/>
            <w:sz w:val="22"/>
            <w:szCs w:val="22"/>
            <w:lang w:eastAsia="en-AU"/>
          </w:rPr>
          <w:tab/>
        </w:r>
        <w:r w:rsidRPr="003F6855">
          <w:t>Service of documents on commissioner</w:t>
        </w:r>
        <w:r>
          <w:tab/>
        </w:r>
        <w:r>
          <w:fldChar w:fldCharType="begin"/>
        </w:r>
        <w:r>
          <w:instrText xml:space="preserve"> PAGEREF _Toc532373278 \h </w:instrText>
        </w:r>
        <w:r>
          <w:fldChar w:fldCharType="separate"/>
        </w:r>
        <w:r w:rsidR="001E758C">
          <w:t>95</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79" w:history="1">
        <w:r w:rsidRPr="003F6855">
          <w:t>128</w:t>
        </w:r>
        <w:r>
          <w:rPr>
            <w:rFonts w:asciiTheme="minorHAnsi" w:eastAsiaTheme="minorEastAsia" w:hAnsiTheme="minorHAnsi" w:cstheme="minorBidi"/>
            <w:sz w:val="22"/>
            <w:szCs w:val="22"/>
            <w:lang w:eastAsia="en-AU"/>
          </w:rPr>
          <w:tab/>
        </w:r>
        <w:r w:rsidRPr="003F6855">
          <w:t>Day of service of document or payment of money</w:t>
        </w:r>
        <w:r>
          <w:tab/>
        </w:r>
        <w:r>
          <w:fldChar w:fldCharType="begin"/>
        </w:r>
        <w:r>
          <w:instrText xml:space="preserve"> PAGEREF _Toc532373279 \h </w:instrText>
        </w:r>
        <w:r>
          <w:fldChar w:fldCharType="separate"/>
        </w:r>
        <w:r w:rsidR="001E758C">
          <w:t>96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80" w:history="1">
        <w:r w:rsidRPr="003F6855">
          <w:t>129</w:t>
        </w:r>
        <w:r>
          <w:rPr>
            <w:rFonts w:asciiTheme="minorHAnsi" w:eastAsiaTheme="minorEastAsia" w:hAnsiTheme="minorHAnsi" w:cstheme="minorBidi"/>
            <w:sz w:val="22"/>
            <w:szCs w:val="22"/>
            <w:lang w:eastAsia="en-AU"/>
          </w:rPr>
          <w:tab/>
        </w:r>
        <w:r w:rsidRPr="003F6855">
          <w:t>Service of documents by commissioner</w:t>
        </w:r>
        <w:r>
          <w:tab/>
        </w:r>
        <w:r>
          <w:fldChar w:fldCharType="begin"/>
        </w:r>
        <w:r>
          <w:instrText xml:space="preserve"> PAGEREF _Toc532373280 \h </w:instrText>
        </w:r>
        <w:r>
          <w:fldChar w:fldCharType="separate"/>
        </w:r>
        <w:r w:rsidR="001E758C">
          <w:t>96</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281" w:history="1">
        <w:r w:rsidR="004C30A0" w:rsidRPr="003F6855">
          <w:t>Division 11.5</w:t>
        </w:r>
        <w:r w:rsidR="004C30A0">
          <w:rPr>
            <w:rFonts w:asciiTheme="minorHAnsi" w:eastAsiaTheme="minorEastAsia" w:hAnsiTheme="minorHAnsi" w:cstheme="minorBidi"/>
            <w:b w:val="0"/>
            <w:sz w:val="22"/>
            <w:szCs w:val="22"/>
            <w:lang w:eastAsia="en-AU"/>
          </w:rPr>
          <w:tab/>
        </w:r>
        <w:r w:rsidR="004C30A0" w:rsidRPr="003F6855">
          <w:t>Proceedings and evidence</w:t>
        </w:r>
        <w:r w:rsidR="004C30A0" w:rsidRPr="004C30A0">
          <w:rPr>
            <w:vanish/>
          </w:rPr>
          <w:tab/>
        </w:r>
        <w:r w:rsidR="004C30A0" w:rsidRPr="004C30A0">
          <w:rPr>
            <w:vanish/>
          </w:rPr>
          <w:fldChar w:fldCharType="begin"/>
        </w:r>
        <w:r w:rsidR="004C30A0" w:rsidRPr="004C30A0">
          <w:rPr>
            <w:vanish/>
          </w:rPr>
          <w:instrText xml:space="preserve"> PAGEREF _Toc532373281 \h </w:instrText>
        </w:r>
        <w:r w:rsidR="004C30A0" w:rsidRPr="004C30A0">
          <w:rPr>
            <w:vanish/>
          </w:rPr>
        </w:r>
        <w:r w:rsidR="004C30A0" w:rsidRPr="004C30A0">
          <w:rPr>
            <w:vanish/>
          </w:rPr>
          <w:fldChar w:fldCharType="separate"/>
        </w:r>
        <w:r w:rsidR="001E758C">
          <w:rPr>
            <w:vanish/>
          </w:rPr>
          <w:t>97</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82" w:history="1">
        <w:r w:rsidRPr="003F6855">
          <w:t>131</w:t>
        </w:r>
        <w:r>
          <w:rPr>
            <w:rFonts w:asciiTheme="minorHAnsi" w:eastAsiaTheme="minorEastAsia" w:hAnsiTheme="minorHAnsi" w:cstheme="minorBidi"/>
            <w:sz w:val="22"/>
            <w:szCs w:val="22"/>
            <w:lang w:eastAsia="en-AU"/>
          </w:rPr>
          <w:tab/>
        </w:r>
        <w:r w:rsidRPr="003F6855">
          <w:t>Presumption of regularity about issue of documents</w:t>
        </w:r>
        <w:r>
          <w:tab/>
        </w:r>
        <w:r>
          <w:fldChar w:fldCharType="begin"/>
        </w:r>
        <w:r>
          <w:instrText xml:space="preserve"> PAGEREF _Toc532373282 \h </w:instrText>
        </w:r>
        <w:r>
          <w:fldChar w:fldCharType="separate"/>
        </w:r>
        <w:r w:rsidR="001E758C">
          <w:t>97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83" w:history="1">
        <w:r w:rsidRPr="003F6855">
          <w:t>132</w:t>
        </w:r>
        <w:r>
          <w:rPr>
            <w:rFonts w:asciiTheme="minorHAnsi" w:eastAsiaTheme="minorEastAsia" w:hAnsiTheme="minorHAnsi" w:cstheme="minorBidi"/>
            <w:sz w:val="22"/>
            <w:szCs w:val="22"/>
            <w:lang w:eastAsia="en-AU"/>
          </w:rPr>
          <w:tab/>
        </w:r>
        <w:r w:rsidRPr="003F6855">
          <w:t>Legal proceedings in commissioner’s name</w:t>
        </w:r>
        <w:r>
          <w:tab/>
        </w:r>
        <w:r>
          <w:fldChar w:fldCharType="begin"/>
        </w:r>
        <w:r>
          <w:instrText xml:space="preserve"> PAGEREF _Toc532373283 \h </w:instrText>
        </w:r>
        <w:r>
          <w:fldChar w:fldCharType="separate"/>
        </w:r>
        <w:r w:rsidR="001E758C">
          <w:t>97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84" w:history="1">
        <w:r w:rsidRPr="003F6855">
          <w:t>133</w:t>
        </w:r>
        <w:r>
          <w:rPr>
            <w:rFonts w:asciiTheme="minorHAnsi" w:eastAsiaTheme="minorEastAsia" w:hAnsiTheme="minorHAnsi" w:cstheme="minorBidi"/>
            <w:sz w:val="22"/>
            <w:szCs w:val="22"/>
            <w:lang w:eastAsia="en-AU"/>
          </w:rPr>
          <w:tab/>
        </w:r>
        <w:r w:rsidRPr="003F6855">
          <w:t>Evidence of claim</w:t>
        </w:r>
        <w:r>
          <w:tab/>
        </w:r>
        <w:r>
          <w:fldChar w:fldCharType="begin"/>
        </w:r>
        <w:r>
          <w:instrText xml:space="preserve"> PAGEREF _Toc532373284 \h </w:instrText>
        </w:r>
        <w:r>
          <w:fldChar w:fldCharType="separate"/>
        </w:r>
        <w:r w:rsidR="001E758C">
          <w:t>97</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85" w:history="1">
        <w:r w:rsidRPr="003F6855">
          <w:t>134</w:t>
        </w:r>
        <w:r>
          <w:rPr>
            <w:rFonts w:asciiTheme="minorHAnsi" w:eastAsiaTheme="minorEastAsia" w:hAnsiTheme="minorHAnsi" w:cstheme="minorBidi"/>
            <w:sz w:val="22"/>
            <w:szCs w:val="22"/>
            <w:lang w:eastAsia="en-AU"/>
          </w:rPr>
          <w:tab/>
        </w:r>
        <w:r w:rsidRPr="003F6855">
          <w:t>Evidence of assessments and determinations</w:t>
        </w:r>
        <w:r>
          <w:tab/>
        </w:r>
        <w:r>
          <w:fldChar w:fldCharType="begin"/>
        </w:r>
        <w:r>
          <w:instrText xml:space="preserve"> PAGEREF _Toc532373285 \h </w:instrText>
        </w:r>
        <w:r>
          <w:fldChar w:fldCharType="separate"/>
        </w:r>
        <w:r w:rsidR="001E758C">
          <w:t>98</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86" w:history="1">
        <w:r w:rsidRPr="003F6855">
          <w:t>135</w:t>
        </w:r>
        <w:r>
          <w:rPr>
            <w:rFonts w:asciiTheme="minorHAnsi" w:eastAsiaTheme="minorEastAsia" w:hAnsiTheme="minorHAnsi" w:cstheme="minorBidi"/>
            <w:sz w:val="22"/>
            <w:szCs w:val="22"/>
            <w:lang w:eastAsia="en-AU"/>
          </w:rPr>
          <w:tab/>
        </w:r>
        <w:r w:rsidRPr="003F6855">
          <w:t>Commissioner may certify copies of documents</w:t>
        </w:r>
        <w:r>
          <w:tab/>
        </w:r>
        <w:r>
          <w:fldChar w:fldCharType="begin"/>
        </w:r>
        <w:r>
          <w:instrText xml:space="preserve"> PAGEREF _Toc532373286 \h </w:instrText>
        </w:r>
        <w:r>
          <w:fldChar w:fldCharType="separate"/>
        </w:r>
        <w:r w:rsidR="001E758C">
          <w:t>98</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87" w:history="1">
        <w:r w:rsidRPr="003F6855">
          <w:t>136</w:t>
        </w:r>
        <w:r>
          <w:rPr>
            <w:rFonts w:asciiTheme="minorHAnsi" w:eastAsiaTheme="minorEastAsia" w:hAnsiTheme="minorHAnsi" w:cstheme="minorBidi"/>
            <w:sz w:val="22"/>
            <w:szCs w:val="22"/>
            <w:lang w:eastAsia="en-AU"/>
          </w:rPr>
          <w:tab/>
        </w:r>
        <w:r w:rsidRPr="003F6855">
          <w:t>Certificate evidence</w:t>
        </w:r>
        <w:r>
          <w:tab/>
        </w:r>
        <w:r>
          <w:fldChar w:fldCharType="begin"/>
        </w:r>
        <w:r>
          <w:instrText xml:space="preserve"> PAGEREF _Toc532373287 \h </w:instrText>
        </w:r>
        <w:r>
          <w:fldChar w:fldCharType="separate"/>
        </w:r>
        <w:r w:rsidR="001E758C">
          <w:t>98</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88" w:history="1">
        <w:r w:rsidRPr="003F6855">
          <w:t>137</w:t>
        </w:r>
        <w:r>
          <w:rPr>
            <w:rFonts w:asciiTheme="minorHAnsi" w:eastAsiaTheme="minorEastAsia" w:hAnsiTheme="minorHAnsi" w:cstheme="minorBidi"/>
            <w:sz w:val="22"/>
            <w:szCs w:val="22"/>
            <w:lang w:eastAsia="en-AU"/>
          </w:rPr>
          <w:tab/>
        </w:r>
        <w:r w:rsidRPr="003F6855">
          <w:t>Evidence of previous convictions</w:t>
        </w:r>
        <w:r>
          <w:tab/>
        </w:r>
        <w:r>
          <w:fldChar w:fldCharType="begin"/>
        </w:r>
        <w:r>
          <w:instrText xml:space="preserve"> PAGEREF _Toc532373288 \h </w:instrText>
        </w:r>
        <w:r>
          <w:fldChar w:fldCharType="separate"/>
        </w:r>
        <w:r w:rsidR="001E758C">
          <w:t>99</w:t>
        </w:r>
        <w:r>
          <w:fldChar w:fldCharType="end"/>
        </w:r>
      </w:hyperlink>
    </w:p>
    <w:p w:rsidR="004C30A0" w:rsidRDefault="00EC69D5">
      <w:pPr>
        <w:pStyle w:val="TOC3"/>
        <w:rPr>
          <w:rFonts w:asciiTheme="minorHAnsi" w:eastAsiaTheme="minorEastAsia" w:hAnsiTheme="minorHAnsi" w:cstheme="minorBidi"/>
          <w:b w:val="0"/>
          <w:sz w:val="22"/>
          <w:szCs w:val="22"/>
          <w:lang w:eastAsia="en-AU"/>
        </w:rPr>
      </w:pPr>
      <w:hyperlink w:anchor="_Toc532373289" w:history="1">
        <w:r w:rsidR="004C30A0" w:rsidRPr="003F6855">
          <w:t>Division 11.6</w:t>
        </w:r>
        <w:r w:rsidR="004C30A0">
          <w:rPr>
            <w:rFonts w:asciiTheme="minorHAnsi" w:eastAsiaTheme="minorEastAsia" w:hAnsiTheme="minorHAnsi" w:cstheme="minorBidi"/>
            <w:b w:val="0"/>
            <w:sz w:val="22"/>
            <w:szCs w:val="22"/>
            <w:lang w:eastAsia="en-AU"/>
          </w:rPr>
          <w:tab/>
        </w:r>
        <w:r w:rsidR="004C30A0" w:rsidRPr="003F6855">
          <w:t>Miscellaneous</w:t>
        </w:r>
        <w:r w:rsidR="004C30A0" w:rsidRPr="004C30A0">
          <w:rPr>
            <w:vanish/>
          </w:rPr>
          <w:tab/>
        </w:r>
        <w:r w:rsidR="004C30A0" w:rsidRPr="004C30A0">
          <w:rPr>
            <w:vanish/>
          </w:rPr>
          <w:fldChar w:fldCharType="begin"/>
        </w:r>
        <w:r w:rsidR="004C30A0" w:rsidRPr="004C30A0">
          <w:rPr>
            <w:vanish/>
          </w:rPr>
          <w:instrText xml:space="preserve"> PAGEREF _Toc532373289 \h </w:instrText>
        </w:r>
        <w:r w:rsidR="004C30A0" w:rsidRPr="004C30A0">
          <w:rPr>
            <w:vanish/>
          </w:rPr>
        </w:r>
        <w:r w:rsidR="004C30A0" w:rsidRPr="004C30A0">
          <w:rPr>
            <w:vanish/>
          </w:rPr>
          <w:fldChar w:fldCharType="separate"/>
        </w:r>
        <w:r w:rsidR="001E758C">
          <w:rPr>
            <w:vanish/>
          </w:rPr>
          <w:t>100</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90" w:history="1">
        <w:r w:rsidRPr="003F6855">
          <w:t>138</w:t>
        </w:r>
        <w:r>
          <w:rPr>
            <w:rFonts w:asciiTheme="minorHAnsi" w:eastAsiaTheme="minorEastAsia" w:hAnsiTheme="minorHAnsi" w:cstheme="minorBidi"/>
            <w:sz w:val="22"/>
            <w:szCs w:val="22"/>
            <w:lang w:eastAsia="en-AU"/>
          </w:rPr>
          <w:tab/>
        </w:r>
        <w:r w:rsidRPr="003F6855">
          <w:t>Tax liability unaffected by payment of penalty</w:t>
        </w:r>
        <w:r>
          <w:tab/>
        </w:r>
        <w:r>
          <w:fldChar w:fldCharType="begin"/>
        </w:r>
        <w:r>
          <w:instrText xml:space="preserve"> PAGEREF _Toc532373290 \h </w:instrText>
        </w:r>
        <w:r>
          <w:fldChar w:fldCharType="separate"/>
        </w:r>
        <w:r w:rsidR="001E758C">
          <w:t>100</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91" w:history="1">
        <w:r w:rsidRPr="003F6855">
          <w:t>139</w:t>
        </w:r>
        <w:r>
          <w:rPr>
            <w:rFonts w:asciiTheme="minorHAnsi" w:eastAsiaTheme="minorEastAsia" w:hAnsiTheme="minorHAnsi" w:cstheme="minorBidi"/>
            <w:sz w:val="22"/>
            <w:szCs w:val="22"/>
            <w:lang w:eastAsia="en-AU"/>
          </w:rPr>
          <w:tab/>
        </w:r>
        <w:r w:rsidRPr="003F6855">
          <w:t>Determination of amounts payable under tax laws</w:t>
        </w:r>
        <w:r>
          <w:tab/>
        </w:r>
        <w:r>
          <w:fldChar w:fldCharType="begin"/>
        </w:r>
        <w:r>
          <w:instrText xml:space="preserve"> PAGEREF _Toc532373291 \h </w:instrText>
        </w:r>
        <w:r>
          <w:fldChar w:fldCharType="separate"/>
        </w:r>
        <w:r w:rsidR="001E758C">
          <w:t>100</w:t>
        </w:r>
        <w:r>
          <w:fldChar w:fldCharType="end"/>
        </w:r>
      </w:hyperlink>
    </w:p>
    <w:p w:rsidR="004C30A0" w:rsidRDefault="004C30A0">
      <w:pPr>
        <w:pStyle w:val="TOC5"/>
        <w:rPr>
          <w:rFonts w:asciiTheme="minorHAnsi" w:eastAsiaTheme="minorEastAsia" w:hAnsiTheme="minorHAnsi" w:cstheme="minorBidi"/>
          <w:sz w:val="22"/>
          <w:szCs w:val="22"/>
          <w:lang w:eastAsia="en-AU"/>
        </w:rPr>
      </w:pPr>
      <w:r>
        <w:lastRenderedPageBreak/>
        <w:tab/>
      </w:r>
      <w:hyperlink w:anchor="_Toc532373292" w:history="1">
        <w:r w:rsidRPr="003F6855">
          <w:t>139A</w:t>
        </w:r>
        <w:r>
          <w:rPr>
            <w:rFonts w:asciiTheme="minorHAnsi" w:eastAsiaTheme="minorEastAsia" w:hAnsiTheme="minorHAnsi" w:cstheme="minorBidi"/>
            <w:sz w:val="22"/>
            <w:szCs w:val="22"/>
            <w:lang w:eastAsia="en-AU"/>
          </w:rPr>
          <w:tab/>
        </w:r>
        <w:r w:rsidRPr="003F6855">
          <w:t>Determination of fees</w:t>
        </w:r>
        <w:r>
          <w:tab/>
        </w:r>
        <w:r>
          <w:fldChar w:fldCharType="begin"/>
        </w:r>
        <w:r>
          <w:instrText xml:space="preserve"> PAGEREF _Toc532373292 \h </w:instrText>
        </w:r>
        <w:r>
          <w:fldChar w:fldCharType="separate"/>
        </w:r>
        <w:r w:rsidR="001E758C">
          <w:t>100</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93" w:history="1">
        <w:r w:rsidRPr="003F6855">
          <w:t>139C</w:t>
        </w:r>
        <w:r>
          <w:rPr>
            <w:rFonts w:asciiTheme="minorHAnsi" w:eastAsiaTheme="minorEastAsia" w:hAnsiTheme="minorHAnsi" w:cstheme="minorBidi"/>
            <w:sz w:val="22"/>
            <w:szCs w:val="22"/>
            <w:lang w:eastAsia="en-AU"/>
          </w:rPr>
          <w:tab/>
        </w:r>
        <w:r w:rsidRPr="003F6855">
          <w:t>Approved forms</w:t>
        </w:r>
        <w:r>
          <w:tab/>
        </w:r>
        <w:r>
          <w:fldChar w:fldCharType="begin"/>
        </w:r>
        <w:r>
          <w:instrText xml:space="preserve"> PAGEREF _Toc532373293 \h </w:instrText>
        </w:r>
        <w:r>
          <w:fldChar w:fldCharType="separate"/>
        </w:r>
        <w:r w:rsidR="001E758C">
          <w:t>101</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94" w:history="1">
        <w:r w:rsidRPr="003F6855">
          <w:t>140</w:t>
        </w:r>
        <w:r>
          <w:rPr>
            <w:rFonts w:asciiTheme="minorHAnsi" w:eastAsiaTheme="minorEastAsia" w:hAnsiTheme="minorHAnsi" w:cstheme="minorBidi"/>
            <w:sz w:val="22"/>
            <w:szCs w:val="22"/>
            <w:lang w:eastAsia="en-AU"/>
          </w:rPr>
          <w:tab/>
        </w:r>
        <w:r w:rsidRPr="003F6855">
          <w:t>Regulation-making power</w:t>
        </w:r>
        <w:r>
          <w:tab/>
        </w:r>
        <w:r>
          <w:fldChar w:fldCharType="begin"/>
        </w:r>
        <w:r>
          <w:instrText xml:space="preserve"> PAGEREF _Toc532373294 \h </w:instrText>
        </w:r>
        <w:r>
          <w:fldChar w:fldCharType="separate"/>
        </w:r>
        <w:r w:rsidR="001E758C">
          <w:t>101</w:t>
        </w:r>
        <w:r>
          <w:fldChar w:fldCharType="end"/>
        </w:r>
      </w:hyperlink>
    </w:p>
    <w:p w:rsidR="004C30A0" w:rsidRDefault="00EC69D5">
      <w:pPr>
        <w:pStyle w:val="TOC2"/>
        <w:rPr>
          <w:rFonts w:asciiTheme="minorHAnsi" w:eastAsiaTheme="minorEastAsia" w:hAnsiTheme="minorHAnsi" w:cstheme="minorBidi"/>
          <w:b w:val="0"/>
          <w:sz w:val="22"/>
          <w:szCs w:val="22"/>
          <w:lang w:eastAsia="en-AU"/>
        </w:rPr>
      </w:pPr>
      <w:hyperlink w:anchor="_Toc532373295" w:history="1">
        <w:r w:rsidR="004C30A0" w:rsidRPr="003F6855">
          <w:t>Part 20</w:t>
        </w:r>
        <w:r w:rsidR="004C30A0">
          <w:rPr>
            <w:rFonts w:asciiTheme="minorHAnsi" w:eastAsiaTheme="minorEastAsia" w:hAnsiTheme="minorHAnsi" w:cstheme="minorBidi"/>
            <w:b w:val="0"/>
            <w:sz w:val="22"/>
            <w:szCs w:val="22"/>
            <w:lang w:eastAsia="en-AU"/>
          </w:rPr>
          <w:tab/>
        </w:r>
        <w:r w:rsidR="004C30A0" w:rsidRPr="003F6855">
          <w:t>Transitional—Revenue (Charitable Organisations) Legislation Amendment Act 2015</w:t>
        </w:r>
        <w:r w:rsidR="004C30A0" w:rsidRPr="004C30A0">
          <w:rPr>
            <w:vanish/>
          </w:rPr>
          <w:tab/>
        </w:r>
        <w:r w:rsidR="004C30A0" w:rsidRPr="004C30A0">
          <w:rPr>
            <w:vanish/>
          </w:rPr>
          <w:fldChar w:fldCharType="begin"/>
        </w:r>
        <w:r w:rsidR="004C30A0" w:rsidRPr="004C30A0">
          <w:rPr>
            <w:vanish/>
          </w:rPr>
          <w:instrText xml:space="preserve"> PAGEREF _Toc532373295 \h </w:instrText>
        </w:r>
        <w:r w:rsidR="004C30A0" w:rsidRPr="004C30A0">
          <w:rPr>
            <w:vanish/>
          </w:rPr>
        </w:r>
        <w:r w:rsidR="004C30A0" w:rsidRPr="004C30A0">
          <w:rPr>
            <w:vanish/>
          </w:rPr>
          <w:fldChar w:fldCharType="separate"/>
        </w:r>
        <w:r w:rsidR="001E758C">
          <w:rPr>
            <w:vanish/>
          </w:rPr>
          <w:t>102</w:t>
        </w:r>
        <w:r w:rsidR="004C30A0" w:rsidRPr="004C30A0">
          <w:rPr>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96" w:history="1">
        <w:r w:rsidRPr="003F6855">
          <w:t>300</w:t>
        </w:r>
        <w:r>
          <w:rPr>
            <w:rFonts w:asciiTheme="minorHAnsi" w:eastAsiaTheme="minorEastAsia" w:hAnsiTheme="minorHAnsi" w:cstheme="minorBidi"/>
            <w:sz w:val="22"/>
            <w:szCs w:val="22"/>
            <w:lang w:eastAsia="en-AU"/>
          </w:rPr>
          <w:tab/>
        </w:r>
        <w:r w:rsidRPr="003F6855">
          <w:t xml:space="preserve">Meaning of </w:t>
        </w:r>
        <w:r w:rsidRPr="003F6855">
          <w:rPr>
            <w:i/>
          </w:rPr>
          <w:t>commencement day</w:t>
        </w:r>
        <w:r w:rsidRPr="003F6855">
          <w:t>—pt 20</w:t>
        </w:r>
        <w:r>
          <w:tab/>
        </w:r>
        <w:r>
          <w:fldChar w:fldCharType="begin"/>
        </w:r>
        <w:r>
          <w:instrText xml:space="preserve"> PAGEREF _Toc532373296 \h </w:instrText>
        </w:r>
        <w:r>
          <w:fldChar w:fldCharType="separate"/>
        </w:r>
        <w:r w:rsidR="001E758C">
          <w:t>102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97" w:history="1">
        <w:r w:rsidRPr="003F6855">
          <w:t>301</w:t>
        </w:r>
        <w:r>
          <w:rPr>
            <w:rFonts w:asciiTheme="minorHAnsi" w:eastAsiaTheme="minorEastAsia" w:hAnsiTheme="minorHAnsi" w:cstheme="minorBidi"/>
            <w:sz w:val="22"/>
            <w:szCs w:val="22"/>
            <w:lang w:eastAsia="en-AU"/>
          </w:rPr>
          <w:tab/>
        </w:r>
        <w:r w:rsidRPr="003F6855">
          <w:t>Reassessment for certain organisations</w:t>
        </w:r>
        <w:r>
          <w:tab/>
        </w:r>
        <w:r>
          <w:fldChar w:fldCharType="begin"/>
        </w:r>
        <w:r>
          <w:instrText xml:space="preserve"> PAGEREF _Toc532373297 \h </w:instrText>
        </w:r>
        <w:r>
          <w:fldChar w:fldCharType="separate"/>
        </w:r>
        <w:r w:rsidR="001E758C">
          <w:t>102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298" w:history="1">
        <w:r w:rsidRPr="003F6855">
          <w:t>302</w:t>
        </w:r>
        <w:r>
          <w:rPr>
            <w:rFonts w:asciiTheme="minorHAnsi" w:eastAsiaTheme="minorEastAsia" w:hAnsiTheme="minorHAnsi" w:cstheme="minorBidi"/>
            <w:sz w:val="22"/>
            <w:szCs w:val="22"/>
            <w:lang w:eastAsia="en-AU"/>
          </w:rPr>
          <w:tab/>
        </w:r>
        <w:r w:rsidRPr="003F6855">
          <w:t>Expiry—pt 20</w:t>
        </w:r>
        <w:r>
          <w:tab/>
        </w:r>
        <w:r>
          <w:fldChar w:fldCharType="begin"/>
        </w:r>
        <w:r>
          <w:instrText xml:space="preserve"> PAGEREF _Toc532373298 \h </w:instrText>
        </w:r>
        <w:r>
          <w:fldChar w:fldCharType="separate"/>
        </w:r>
        <w:r w:rsidR="001E758C">
          <w:t>103</w:t>
        </w:r>
        <w:r>
          <w:fldChar w:fldCharType="end"/>
        </w:r>
      </w:hyperlink>
    </w:p>
    <w:p w:rsidR="004C30A0" w:rsidRDefault="00EC69D5">
      <w:pPr>
        <w:pStyle w:val="TOC6"/>
        <w:rPr>
          <w:rFonts w:asciiTheme="minorHAnsi" w:eastAsiaTheme="minorEastAsia" w:hAnsiTheme="minorHAnsi" w:cstheme="minorBidi"/>
          <w:b w:val="0"/>
          <w:sz w:val="22"/>
          <w:szCs w:val="22"/>
          <w:lang w:eastAsia="en-AU"/>
        </w:rPr>
      </w:pPr>
      <w:hyperlink w:anchor="_Toc532373299" w:history="1">
        <w:r w:rsidR="004C30A0" w:rsidRPr="003F6855">
          <w:t>Schedule 1</w:t>
        </w:r>
        <w:r w:rsidR="004C30A0">
          <w:rPr>
            <w:rFonts w:asciiTheme="minorHAnsi" w:eastAsiaTheme="minorEastAsia" w:hAnsiTheme="minorHAnsi" w:cstheme="minorBidi"/>
            <w:b w:val="0"/>
            <w:sz w:val="22"/>
            <w:szCs w:val="22"/>
            <w:lang w:eastAsia="en-AU"/>
          </w:rPr>
          <w:tab/>
        </w:r>
        <w:r w:rsidR="004C30A0" w:rsidRPr="003F6855">
          <w:t>Decisions reviewable by commissioner and ACAT</w:t>
        </w:r>
        <w:r w:rsidR="004C30A0">
          <w:tab/>
        </w:r>
        <w:r w:rsidR="004C30A0" w:rsidRPr="004C30A0">
          <w:rPr>
            <w:b w:val="0"/>
            <w:sz w:val="20"/>
          </w:rPr>
          <w:fldChar w:fldCharType="begin"/>
        </w:r>
        <w:r w:rsidR="004C30A0" w:rsidRPr="004C30A0">
          <w:rPr>
            <w:b w:val="0"/>
            <w:sz w:val="20"/>
          </w:rPr>
          <w:instrText xml:space="preserve"> PAGEREF _Toc532373299 \h </w:instrText>
        </w:r>
        <w:r w:rsidR="004C30A0" w:rsidRPr="004C30A0">
          <w:rPr>
            <w:b w:val="0"/>
            <w:sz w:val="20"/>
          </w:rPr>
        </w:r>
        <w:r w:rsidR="004C30A0" w:rsidRPr="004C30A0">
          <w:rPr>
            <w:b w:val="0"/>
            <w:sz w:val="20"/>
          </w:rPr>
          <w:fldChar w:fldCharType="separate"/>
        </w:r>
        <w:r w:rsidR="001E758C">
          <w:rPr>
            <w:b w:val="0"/>
            <w:sz w:val="20"/>
          </w:rPr>
          <w:t>104</w:t>
        </w:r>
        <w:r w:rsidR="004C30A0" w:rsidRPr="004C30A0">
          <w:rPr>
            <w:b w:val="0"/>
            <w:sz w:val="20"/>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300" w:history="1">
        <w:r w:rsidRPr="003F6855">
          <w:t>1.1</w:t>
        </w:r>
        <w:r>
          <w:rPr>
            <w:rFonts w:asciiTheme="minorHAnsi" w:eastAsiaTheme="minorEastAsia" w:hAnsiTheme="minorHAnsi" w:cstheme="minorBidi"/>
            <w:sz w:val="22"/>
            <w:szCs w:val="22"/>
            <w:lang w:eastAsia="en-AU"/>
          </w:rPr>
          <w:tab/>
        </w:r>
        <w:r w:rsidRPr="003F6855">
          <w:t>Objections and reviews</w:t>
        </w:r>
        <w:r>
          <w:tab/>
        </w:r>
        <w:r>
          <w:fldChar w:fldCharType="begin"/>
        </w:r>
        <w:r>
          <w:instrText xml:space="preserve"> PAGEREF _Toc532373300 \h </w:instrText>
        </w:r>
        <w:r>
          <w:fldChar w:fldCharType="separate"/>
        </w:r>
        <w:r w:rsidR="001E758C">
          <w:t>104</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301" w:history="1">
        <w:r w:rsidRPr="003F6855">
          <w:t>1.2</w:t>
        </w:r>
        <w:r>
          <w:rPr>
            <w:rFonts w:asciiTheme="minorHAnsi" w:eastAsiaTheme="minorEastAsia" w:hAnsiTheme="minorHAnsi" w:cstheme="minorBidi"/>
            <w:sz w:val="22"/>
            <w:szCs w:val="22"/>
            <w:lang w:eastAsia="en-AU"/>
          </w:rPr>
          <w:tab/>
        </w:r>
        <w:r w:rsidRPr="003F6855">
          <w:t>Decisions subject to objection or review</w:t>
        </w:r>
        <w:r>
          <w:tab/>
        </w:r>
        <w:r>
          <w:fldChar w:fldCharType="begin"/>
        </w:r>
        <w:r>
          <w:instrText xml:space="preserve"> PAGEREF _Toc532373301 \h </w:instrText>
        </w:r>
        <w:r>
          <w:fldChar w:fldCharType="separate"/>
        </w:r>
        <w:r w:rsidR="001E758C">
          <w:t>104</w:t>
        </w:r>
        <w:r>
          <w:fldChar w:fldCharType="end"/>
        </w:r>
      </w:hyperlink>
    </w:p>
    <w:p w:rsidR="004C30A0" w:rsidRDefault="00EC69D5">
      <w:pPr>
        <w:pStyle w:val="TOC6"/>
        <w:rPr>
          <w:rFonts w:asciiTheme="minorHAnsi" w:eastAsiaTheme="minorEastAsia" w:hAnsiTheme="minorHAnsi" w:cstheme="minorBidi"/>
          <w:b w:val="0"/>
          <w:sz w:val="22"/>
          <w:szCs w:val="22"/>
          <w:lang w:eastAsia="en-AU"/>
        </w:rPr>
      </w:pPr>
      <w:hyperlink w:anchor="_Toc532373302" w:history="1">
        <w:r w:rsidR="004C30A0" w:rsidRPr="003F6855">
          <w:t>Schedule 2</w:t>
        </w:r>
        <w:r w:rsidR="004C30A0">
          <w:rPr>
            <w:rFonts w:asciiTheme="minorHAnsi" w:eastAsiaTheme="minorEastAsia" w:hAnsiTheme="minorHAnsi" w:cstheme="minorBidi"/>
            <w:b w:val="0"/>
            <w:sz w:val="22"/>
            <w:szCs w:val="22"/>
            <w:lang w:eastAsia="en-AU"/>
          </w:rPr>
          <w:tab/>
        </w:r>
        <w:r w:rsidR="004C30A0" w:rsidRPr="003F6855">
          <w:t>Decisions reviewable by commissioner only</w:t>
        </w:r>
        <w:r w:rsidR="004C30A0">
          <w:tab/>
        </w:r>
        <w:r w:rsidR="004C30A0" w:rsidRPr="004C30A0">
          <w:rPr>
            <w:b w:val="0"/>
            <w:sz w:val="20"/>
          </w:rPr>
          <w:fldChar w:fldCharType="begin"/>
        </w:r>
        <w:r w:rsidR="004C30A0" w:rsidRPr="004C30A0">
          <w:rPr>
            <w:b w:val="0"/>
            <w:sz w:val="20"/>
          </w:rPr>
          <w:instrText xml:space="preserve"> PAGEREF _Toc532373302 \h </w:instrText>
        </w:r>
        <w:r w:rsidR="004C30A0" w:rsidRPr="004C30A0">
          <w:rPr>
            <w:b w:val="0"/>
            <w:sz w:val="20"/>
          </w:rPr>
        </w:r>
        <w:r w:rsidR="004C30A0" w:rsidRPr="004C30A0">
          <w:rPr>
            <w:b w:val="0"/>
            <w:sz w:val="20"/>
          </w:rPr>
          <w:fldChar w:fldCharType="separate"/>
        </w:r>
        <w:r w:rsidR="001E758C">
          <w:rPr>
            <w:b w:val="0"/>
            <w:sz w:val="20"/>
          </w:rPr>
          <w:t>106</w:t>
        </w:r>
        <w:r w:rsidR="004C30A0" w:rsidRPr="004C30A0">
          <w:rPr>
            <w:b w:val="0"/>
            <w:sz w:val="20"/>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303" w:history="1">
        <w:r w:rsidRPr="003F6855">
          <w:t>2.1</w:t>
        </w:r>
        <w:r>
          <w:rPr>
            <w:rFonts w:asciiTheme="minorHAnsi" w:eastAsiaTheme="minorEastAsia" w:hAnsiTheme="minorHAnsi" w:cstheme="minorBidi"/>
            <w:sz w:val="22"/>
            <w:szCs w:val="22"/>
            <w:lang w:eastAsia="en-AU"/>
          </w:rPr>
          <w:tab/>
        </w:r>
        <w:r w:rsidRPr="003F6855">
          <w:t>Objections</w:t>
        </w:r>
        <w:r>
          <w:tab/>
        </w:r>
        <w:r>
          <w:fldChar w:fldCharType="begin"/>
        </w:r>
        <w:r>
          <w:instrText xml:space="preserve"> PAGEREF _Toc532373303 \h </w:instrText>
        </w:r>
        <w:r>
          <w:fldChar w:fldCharType="separate"/>
        </w:r>
        <w:r w:rsidR="001E758C">
          <w:t>106</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304" w:history="1">
        <w:r w:rsidRPr="003F6855">
          <w:t>2.2</w:t>
        </w:r>
        <w:r>
          <w:rPr>
            <w:rFonts w:asciiTheme="minorHAnsi" w:eastAsiaTheme="minorEastAsia" w:hAnsiTheme="minorHAnsi" w:cstheme="minorBidi"/>
            <w:sz w:val="22"/>
            <w:szCs w:val="22"/>
            <w:lang w:eastAsia="en-AU"/>
          </w:rPr>
          <w:tab/>
        </w:r>
        <w:r w:rsidRPr="003F6855">
          <w:t>Kinds of decision subject to objection</w:t>
        </w:r>
        <w:r>
          <w:tab/>
        </w:r>
        <w:r>
          <w:fldChar w:fldCharType="begin"/>
        </w:r>
        <w:r>
          <w:instrText xml:space="preserve"> PAGEREF _Toc532373304 \h </w:instrText>
        </w:r>
        <w:r>
          <w:fldChar w:fldCharType="separate"/>
        </w:r>
        <w:r w:rsidR="001E758C">
          <w:t>106</w:t>
        </w:r>
        <w:r>
          <w:fldChar w:fldCharType="end"/>
        </w:r>
      </w:hyperlink>
    </w:p>
    <w:p w:rsidR="004C30A0" w:rsidRDefault="00EC69D5">
      <w:pPr>
        <w:pStyle w:val="TOC6"/>
        <w:rPr>
          <w:rFonts w:asciiTheme="minorHAnsi" w:eastAsiaTheme="minorEastAsia" w:hAnsiTheme="minorHAnsi" w:cstheme="minorBidi"/>
          <w:b w:val="0"/>
          <w:sz w:val="22"/>
          <w:szCs w:val="22"/>
          <w:lang w:eastAsia="en-AU"/>
        </w:rPr>
      </w:pPr>
      <w:hyperlink w:anchor="_Toc532373305" w:history="1">
        <w:r w:rsidR="004C30A0" w:rsidRPr="003F6855">
          <w:t>Dictionary</w:t>
        </w:r>
        <w:r w:rsidR="004C30A0">
          <w:tab/>
        </w:r>
        <w:r w:rsidR="004C30A0">
          <w:tab/>
        </w:r>
        <w:r w:rsidR="004C30A0" w:rsidRPr="004C30A0">
          <w:rPr>
            <w:b w:val="0"/>
            <w:sz w:val="20"/>
          </w:rPr>
          <w:fldChar w:fldCharType="begin"/>
        </w:r>
        <w:r w:rsidR="004C30A0" w:rsidRPr="004C30A0">
          <w:rPr>
            <w:b w:val="0"/>
            <w:sz w:val="20"/>
          </w:rPr>
          <w:instrText xml:space="preserve"> PAGEREF _Toc532373305 \h </w:instrText>
        </w:r>
        <w:r w:rsidR="004C30A0" w:rsidRPr="004C30A0">
          <w:rPr>
            <w:b w:val="0"/>
            <w:sz w:val="20"/>
          </w:rPr>
        </w:r>
        <w:r w:rsidR="004C30A0" w:rsidRPr="004C30A0">
          <w:rPr>
            <w:b w:val="0"/>
            <w:sz w:val="20"/>
          </w:rPr>
          <w:fldChar w:fldCharType="separate"/>
        </w:r>
        <w:r w:rsidR="001E758C">
          <w:rPr>
            <w:b w:val="0"/>
            <w:sz w:val="20"/>
          </w:rPr>
          <w:t>107</w:t>
        </w:r>
        <w:r w:rsidR="004C30A0" w:rsidRPr="004C30A0">
          <w:rPr>
            <w:b w:val="0"/>
            <w:sz w:val="20"/>
          </w:rPr>
          <w:fldChar w:fldCharType="end"/>
        </w:r>
      </w:hyperlink>
    </w:p>
    <w:p w:rsidR="004C30A0" w:rsidRDefault="00EC69D5" w:rsidP="004C30A0">
      <w:pPr>
        <w:pStyle w:val="TOC7"/>
        <w:spacing w:before="480"/>
        <w:rPr>
          <w:rFonts w:asciiTheme="minorHAnsi" w:eastAsiaTheme="minorEastAsia" w:hAnsiTheme="minorHAnsi" w:cstheme="minorBidi"/>
          <w:b w:val="0"/>
          <w:sz w:val="22"/>
          <w:szCs w:val="22"/>
          <w:lang w:eastAsia="en-AU"/>
        </w:rPr>
      </w:pPr>
      <w:hyperlink w:anchor="_Toc532373306" w:history="1">
        <w:r w:rsidR="004C30A0">
          <w:t>Endnotes</w:t>
        </w:r>
        <w:r w:rsidR="004C30A0" w:rsidRPr="004C30A0">
          <w:rPr>
            <w:vanish/>
          </w:rPr>
          <w:tab/>
        </w:r>
        <w:r w:rsidR="004C30A0">
          <w:rPr>
            <w:vanish/>
          </w:rPr>
          <w:tab/>
        </w:r>
        <w:r w:rsidR="004C30A0" w:rsidRPr="004C30A0">
          <w:rPr>
            <w:b w:val="0"/>
            <w:vanish/>
          </w:rPr>
          <w:fldChar w:fldCharType="begin"/>
        </w:r>
        <w:r w:rsidR="004C30A0" w:rsidRPr="004C30A0">
          <w:rPr>
            <w:b w:val="0"/>
            <w:vanish/>
          </w:rPr>
          <w:instrText xml:space="preserve"> PAGEREF _Toc532373306 \h </w:instrText>
        </w:r>
        <w:r w:rsidR="004C30A0" w:rsidRPr="004C30A0">
          <w:rPr>
            <w:b w:val="0"/>
            <w:vanish/>
          </w:rPr>
        </w:r>
        <w:r w:rsidR="004C30A0" w:rsidRPr="004C30A0">
          <w:rPr>
            <w:b w:val="0"/>
            <w:vanish/>
          </w:rPr>
          <w:fldChar w:fldCharType="separate"/>
        </w:r>
        <w:r w:rsidR="001E758C">
          <w:rPr>
            <w:b w:val="0"/>
            <w:vanish/>
          </w:rPr>
          <w:t>112</w:t>
        </w:r>
        <w:r w:rsidR="004C30A0" w:rsidRPr="004C30A0">
          <w:rPr>
            <w:b w:val="0"/>
            <w:vanish/>
          </w:rP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307" w:history="1">
        <w:r w:rsidRPr="003F6855">
          <w:t>1</w:t>
        </w:r>
        <w:r>
          <w:rPr>
            <w:rFonts w:asciiTheme="minorHAnsi" w:eastAsiaTheme="minorEastAsia" w:hAnsiTheme="minorHAnsi" w:cstheme="minorBidi"/>
            <w:sz w:val="22"/>
            <w:szCs w:val="22"/>
            <w:lang w:eastAsia="en-AU"/>
          </w:rPr>
          <w:tab/>
        </w:r>
        <w:r w:rsidRPr="003F6855">
          <w:t>About the endnotes</w:t>
        </w:r>
        <w:r>
          <w:tab/>
        </w:r>
        <w:r>
          <w:fldChar w:fldCharType="begin"/>
        </w:r>
        <w:r>
          <w:instrText xml:space="preserve"> PAGEREF _Toc532373307 \h </w:instrText>
        </w:r>
        <w:r>
          <w:fldChar w:fldCharType="separate"/>
        </w:r>
        <w:r w:rsidR="001E758C">
          <w:t>112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308" w:history="1">
        <w:r w:rsidRPr="003F6855">
          <w:t>2</w:t>
        </w:r>
        <w:r>
          <w:rPr>
            <w:rFonts w:asciiTheme="minorHAnsi" w:eastAsiaTheme="minorEastAsia" w:hAnsiTheme="minorHAnsi" w:cstheme="minorBidi"/>
            <w:sz w:val="22"/>
            <w:szCs w:val="22"/>
            <w:lang w:eastAsia="en-AU"/>
          </w:rPr>
          <w:tab/>
        </w:r>
        <w:r w:rsidRPr="003F6855">
          <w:t>Abbreviation key</w:t>
        </w:r>
        <w:r>
          <w:tab/>
        </w:r>
        <w:r>
          <w:fldChar w:fldCharType="begin"/>
        </w:r>
        <w:r>
          <w:instrText xml:space="preserve"> PAGEREF _Toc532373308 \h </w:instrText>
        </w:r>
        <w:r>
          <w:fldChar w:fldCharType="separate"/>
        </w:r>
        <w:r w:rsidR="001E758C">
          <w:t>112</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309" w:history="1">
        <w:r w:rsidRPr="003F6855">
          <w:t>3</w:t>
        </w:r>
        <w:r>
          <w:rPr>
            <w:rFonts w:asciiTheme="minorHAnsi" w:eastAsiaTheme="minorEastAsia" w:hAnsiTheme="minorHAnsi" w:cstheme="minorBidi"/>
            <w:sz w:val="22"/>
            <w:szCs w:val="22"/>
            <w:lang w:eastAsia="en-AU"/>
          </w:rPr>
          <w:tab/>
        </w:r>
        <w:r w:rsidRPr="003F6855">
          <w:t>Legislation history</w:t>
        </w:r>
        <w:r>
          <w:tab/>
        </w:r>
        <w:r>
          <w:fldChar w:fldCharType="begin"/>
        </w:r>
        <w:r>
          <w:instrText xml:space="preserve"> PAGEREF _Toc532373309 \h </w:instrText>
        </w:r>
        <w:r>
          <w:fldChar w:fldCharType="separate"/>
        </w:r>
        <w:r w:rsidR="001E758C">
          <w:t>113</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310" w:history="1">
        <w:r w:rsidRPr="003F6855">
          <w:t>4</w:t>
        </w:r>
        <w:r>
          <w:rPr>
            <w:rFonts w:asciiTheme="minorHAnsi" w:eastAsiaTheme="minorEastAsia" w:hAnsiTheme="minorHAnsi" w:cstheme="minorBidi"/>
            <w:sz w:val="22"/>
            <w:szCs w:val="22"/>
            <w:lang w:eastAsia="en-AU"/>
          </w:rPr>
          <w:tab/>
        </w:r>
        <w:r w:rsidRPr="003F6855">
          <w:t>Amendment history</w:t>
        </w:r>
        <w:r>
          <w:tab/>
        </w:r>
        <w:r>
          <w:fldChar w:fldCharType="begin"/>
        </w:r>
        <w:r>
          <w:instrText xml:space="preserve"> PAGEREF _Toc532373310 \h </w:instrText>
        </w:r>
        <w:r>
          <w:fldChar w:fldCharType="separate"/>
        </w:r>
        <w:r w:rsidR="001E758C">
          <w:t>120</w:t>
        </w:r>
        <w:r>
          <w:fldChar w:fldCharType="end"/>
        </w:r>
      </w:hyperlink>
    </w:p>
    <w:p w:rsidR="004C30A0" w:rsidRDefault="004C30A0">
      <w:pPr>
        <w:pStyle w:val="TOC5"/>
        <w:rPr>
          <w:rFonts w:asciiTheme="minorHAnsi" w:eastAsiaTheme="minorEastAsia" w:hAnsiTheme="minorHAnsi" w:cstheme="minorBidi"/>
          <w:sz w:val="22"/>
          <w:szCs w:val="22"/>
          <w:lang w:eastAsia="en-AU"/>
        </w:rPr>
      </w:pPr>
      <w:r>
        <w:tab/>
      </w:r>
      <w:hyperlink w:anchor="_Toc532373311" w:history="1">
        <w:r w:rsidRPr="003F6855">
          <w:t>5</w:t>
        </w:r>
        <w:r>
          <w:rPr>
            <w:rFonts w:asciiTheme="minorHAnsi" w:eastAsiaTheme="minorEastAsia" w:hAnsiTheme="minorHAnsi" w:cstheme="minorBidi"/>
            <w:sz w:val="22"/>
            <w:szCs w:val="22"/>
            <w:lang w:eastAsia="en-AU"/>
          </w:rPr>
          <w:tab/>
        </w:r>
        <w:r w:rsidRPr="003F6855">
          <w:t>Earlier republications</w:t>
        </w:r>
        <w:r>
          <w:tab/>
        </w:r>
        <w:r>
          <w:fldChar w:fldCharType="begin"/>
        </w:r>
        <w:r>
          <w:instrText xml:space="preserve"> PAGEREF _Toc532373311 \h </w:instrText>
        </w:r>
        <w:r>
          <w:fldChar w:fldCharType="separate"/>
        </w:r>
        <w:r w:rsidR="001E758C">
          <w:t>132</w:t>
        </w:r>
        <w:r>
          <w:fldChar w:fldCharType="end"/>
        </w:r>
      </w:hyperlink>
    </w:p>
    <w:p w:rsidR="00136FDE" w:rsidRDefault="004C30A0" w:rsidP="00136FDE">
      <w:pPr>
        <w:pStyle w:val="BillBasic"/>
      </w:pPr>
      <w:r>
        <w:fldChar w:fldCharType="end"/>
      </w:r>
    </w:p>
    <w:p w:rsidR="00136FDE" w:rsidRDefault="00136FDE" w:rsidP="00136FDE">
      <w:pPr>
        <w:pStyle w:val="01Contents"/>
        <w:sectPr w:rsidR="00136FD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136FDE" w:rsidRDefault="00136FDE" w:rsidP="00136FDE">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36FDE" w:rsidRDefault="00136FDE" w:rsidP="00136FDE">
      <w:pPr>
        <w:jc w:val="center"/>
        <w:rPr>
          <w:rFonts w:ascii="Arial" w:hAnsi="Arial"/>
        </w:rPr>
      </w:pPr>
      <w:r>
        <w:rPr>
          <w:rFonts w:ascii="Arial" w:hAnsi="Arial"/>
        </w:rPr>
        <w:t>Australian Capital Territory</w:t>
      </w:r>
    </w:p>
    <w:p w:rsidR="00136FDE" w:rsidRDefault="00BE01A8" w:rsidP="00136FDE">
      <w:pPr>
        <w:pStyle w:val="Billname"/>
      </w:pPr>
      <w:bookmarkStart w:id="7" w:name="Citation"/>
      <w:r>
        <w:t>Taxation Administration Act 1999</w:t>
      </w:r>
      <w:bookmarkEnd w:id="7"/>
    </w:p>
    <w:p w:rsidR="00136FDE" w:rsidRDefault="00136FDE" w:rsidP="00136FDE">
      <w:pPr>
        <w:pStyle w:val="ActNo"/>
      </w:pPr>
    </w:p>
    <w:p w:rsidR="00136FDE" w:rsidRDefault="00136FDE" w:rsidP="00136FDE">
      <w:pPr>
        <w:pStyle w:val="N-line3"/>
      </w:pPr>
    </w:p>
    <w:p w:rsidR="00136FDE" w:rsidRDefault="00136FDE" w:rsidP="00136FDE">
      <w:pPr>
        <w:pStyle w:val="LongTitle"/>
      </w:pPr>
      <w:r>
        <w:t>An Act to provide for the administration of certain Acts relating to the imposition and collection of taxes</w:t>
      </w:r>
    </w:p>
    <w:p w:rsidR="00136FDE" w:rsidRDefault="00136FDE" w:rsidP="00136FDE">
      <w:pPr>
        <w:pStyle w:val="N-line3"/>
      </w:pPr>
    </w:p>
    <w:p w:rsidR="00136FDE" w:rsidRDefault="00136FDE" w:rsidP="00136FDE">
      <w:pPr>
        <w:pStyle w:val="Placeholder"/>
      </w:pPr>
      <w:r>
        <w:rPr>
          <w:rStyle w:val="charContents"/>
          <w:sz w:val="16"/>
        </w:rPr>
        <w:t xml:space="preserve">  </w:t>
      </w:r>
      <w:r>
        <w:rPr>
          <w:rStyle w:val="charPage"/>
        </w:rPr>
        <w:t xml:space="preserve">  </w:t>
      </w:r>
    </w:p>
    <w:p w:rsidR="00136FDE" w:rsidRDefault="00136FDE" w:rsidP="00136FDE">
      <w:pPr>
        <w:pStyle w:val="Placeholder"/>
      </w:pPr>
      <w:r>
        <w:rPr>
          <w:rStyle w:val="CharChapNo"/>
        </w:rPr>
        <w:t xml:space="preserve">  </w:t>
      </w:r>
      <w:r>
        <w:rPr>
          <w:rStyle w:val="CharChapText"/>
        </w:rPr>
        <w:t xml:space="preserve">  </w:t>
      </w:r>
    </w:p>
    <w:p w:rsidR="00136FDE" w:rsidRDefault="00136FDE" w:rsidP="00136FDE">
      <w:pPr>
        <w:pStyle w:val="Placeholder"/>
      </w:pPr>
      <w:r>
        <w:rPr>
          <w:rStyle w:val="CharPartNo"/>
        </w:rPr>
        <w:t xml:space="preserve">  </w:t>
      </w:r>
      <w:r>
        <w:rPr>
          <w:rStyle w:val="CharPartText"/>
        </w:rPr>
        <w:t xml:space="preserve">  </w:t>
      </w:r>
    </w:p>
    <w:p w:rsidR="00136FDE" w:rsidRDefault="00136FDE" w:rsidP="00136FDE">
      <w:pPr>
        <w:pStyle w:val="Placeholder"/>
      </w:pPr>
      <w:r>
        <w:rPr>
          <w:rStyle w:val="CharDivNo"/>
        </w:rPr>
        <w:t xml:space="preserve">  </w:t>
      </w:r>
      <w:r>
        <w:rPr>
          <w:rStyle w:val="CharDivText"/>
        </w:rPr>
        <w:t xml:space="preserve">  </w:t>
      </w:r>
    </w:p>
    <w:p w:rsidR="00136FDE" w:rsidRPr="00CA74E4" w:rsidRDefault="00136FDE" w:rsidP="00136FDE">
      <w:pPr>
        <w:pStyle w:val="PageBreak"/>
      </w:pPr>
      <w:r w:rsidRPr="00CA74E4">
        <w:br w:type="page"/>
      </w:r>
    </w:p>
    <w:p w:rsidR="00AA5D72" w:rsidRPr="00ED0674" w:rsidRDefault="00AA5D72">
      <w:pPr>
        <w:pStyle w:val="AH2Part"/>
      </w:pPr>
      <w:bookmarkStart w:id="8" w:name="_Toc532373095"/>
      <w:r w:rsidRPr="00ED0674">
        <w:rPr>
          <w:rStyle w:val="CharPartNo"/>
        </w:rPr>
        <w:lastRenderedPageBreak/>
        <w:t>Part 1</w:t>
      </w:r>
      <w:r>
        <w:tab/>
      </w:r>
      <w:r w:rsidRPr="00ED0674">
        <w:rPr>
          <w:rStyle w:val="CharPartText"/>
        </w:rPr>
        <w:t>Preliminary</w:t>
      </w:r>
      <w:bookmarkEnd w:id="8"/>
    </w:p>
    <w:p w:rsidR="00AA5D72" w:rsidRDefault="00AA5D72">
      <w:pPr>
        <w:pStyle w:val="Placeholder"/>
      </w:pPr>
      <w:r>
        <w:rPr>
          <w:rStyle w:val="CharDivNo"/>
        </w:rPr>
        <w:t xml:space="preserve">  </w:t>
      </w:r>
      <w:r>
        <w:rPr>
          <w:rStyle w:val="CharDivText"/>
        </w:rPr>
        <w:t xml:space="preserve">  </w:t>
      </w:r>
    </w:p>
    <w:p w:rsidR="00AA5D72" w:rsidRDefault="00AA5D72">
      <w:pPr>
        <w:pStyle w:val="AH5Sec"/>
        <w:rPr>
          <w:rStyle w:val="charItals"/>
        </w:rPr>
      </w:pPr>
      <w:bookmarkStart w:id="9" w:name="_Toc532373096"/>
      <w:r w:rsidRPr="00ED0674">
        <w:rPr>
          <w:rStyle w:val="CharSectNo"/>
        </w:rPr>
        <w:t>1</w:t>
      </w:r>
      <w:r>
        <w:tab/>
        <w:t>Name of Act</w:t>
      </w:r>
      <w:bookmarkEnd w:id="9"/>
    </w:p>
    <w:p w:rsidR="00AA5D72" w:rsidRDefault="00AA5D72">
      <w:pPr>
        <w:pStyle w:val="Amainreturn"/>
      </w:pPr>
      <w:r>
        <w:t xml:space="preserve">This Act is the </w:t>
      </w:r>
      <w:r>
        <w:rPr>
          <w:rStyle w:val="charItals"/>
        </w:rPr>
        <w:t>Taxation Administration Act 1999.</w:t>
      </w:r>
    </w:p>
    <w:p w:rsidR="00AA5D72" w:rsidRDefault="00AA5D72">
      <w:pPr>
        <w:pStyle w:val="AH5Sec"/>
      </w:pPr>
      <w:bookmarkStart w:id="10" w:name="_Toc532373097"/>
      <w:r w:rsidRPr="00ED0674">
        <w:rPr>
          <w:rStyle w:val="CharSectNo"/>
        </w:rPr>
        <w:t>2</w:t>
      </w:r>
      <w:r>
        <w:tab/>
        <w:t>Dictionary</w:t>
      </w:r>
      <w:bookmarkEnd w:id="10"/>
    </w:p>
    <w:p w:rsidR="00AA5D72" w:rsidRDefault="00AA5D72">
      <w:pPr>
        <w:pStyle w:val="Amainreturn"/>
        <w:keepNext/>
        <w:suppressLineNumbers/>
      </w:pPr>
      <w:r>
        <w:t>The dictionary at the end of this Act is part of this Act.</w:t>
      </w:r>
    </w:p>
    <w:p w:rsidR="00AA5D72" w:rsidRDefault="00AA5D72">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p>
    <w:p w:rsidR="00AA5D72" w:rsidRDefault="00AA5D72">
      <w:pPr>
        <w:pStyle w:val="aNoteTextss"/>
      </w:pPr>
      <w:r>
        <w:t>For example, the signpost definition ‘</w:t>
      </w:r>
      <w:r>
        <w:rPr>
          <w:rStyle w:val="charBoldItals"/>
        </w:rPr>
        <w:t>corporation</w:t>
      </w:r>
      <w:r>
        <w:t xml:space="preserve">—see the </w:t>
      </w:r>
      <w:hyperlink r:id="rId27" w:tooltip="Act 2001 No 50 (Cwlth)" w:history="1">
        <w:r w:rsidR="00F77F15" w:rsidRPr="00F77F15">
          <w:rPr>
            <w:rStyle w:val="charCitHyperlinkAbbrev"/>
          </w:rPr>
          <w:t>Corporations Act</w:t>
        </w:r>
      </w:hyperlink>
      <w:r>
        <w:t>, section 57A.’ means that the term ‘corporation’ is defined in that section and the definition applies to this Act.</w:t>
      </w:r>
    </w:p>
    <w:p w:rsidR="00AA5D72" w:rsidRDefault="00AA5D72">
      <w:pPr>
        <w:pStyle w:val="aNote"/>
        <w:suppressLineNumber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F77F15" w:rsidRPr="00F77F15">
          <w:rPr>
            <w:rStyle w:val="charCitHyperlinkAbbrev"/>
          </w:rPr>
          <w:t>Legislation Act</w:t>
        </w:r>
      </w:hyperlink>
      <w:r>
        <w:t>, s 155 and s 156 (1)).</w:t>
      </w:r>
    </w:p>
    <w:p w:rsidR="00AA5D72" w:rsidRDefault="00AA5D72">
      <w:pPr>
        <w:pStyle w:val="AH5Sec"/>
      </w:pPr>
      <w:bookmarkStart w:id="11" w:name="_Toc532373098"/>
      <w:r w:rsidRPr="00ED0674">
        <w:rPr>
          <w:rStyle w:val="CharSectNo"/>
        </w:rPr>
        <w:t>3A</w:t>
      </w:r>
      <w:r>
        <w:tab/>
        <w:t>Notes</w:t>
      </w:r>
      <w:bookmarkEnd w:id="11"/>
    </w:p>
    <w:p w:rsidR="00AA5D72" w:rsidRDefault="00AA5D72">
      <w:pPr>
        <w:pStyle w:val="Amainreturn"/>
        <w:keepNext/>
      </w:pPr>
      <w:r>
        <w:t>A note included in this Act is explanatory and is not part of this Act.</w:t>
      </w:r>
    </w:p>
    <w:p w:rsidR="00AA5D72" w:rsidRDefault="00AA5D72">
      <w:pPr>
        <w:pStyle w:val="aNote"/>
      </w:pPr>
      <w:r>
        <w:rPr>
          <w:rStyle w:val="charItals"/>
        </w:rPr>
        <w:t>Note</w:t>
      </w:r>
      <w:r>
        <w:rPr>
          <w:rStyle w:val="charItals"/>
        </w:rPr>
        <w:tab/>
      </w:r>
      <w:r>
        <w:t xml:space="preserve">See the </w:t>
      </w:r>
      <w:hyperlink r:id="rId29" w:tooltip="A2001-14" w:history="1">
        <w:r w:rsidR="00F77F15" w:rsidRPr="00F77F15">
          <w:rPr>
            <w:rStyle w:val="charCitHyperlinkAbbrev"/>
          </w:rPr>
          <w:t>Legislation Act</w:t>
        </w:r>
      </w:hyperlink>
      <w:r>
        <w:t>, s 127 (1), (4) and (5) for the legal status of notes.</w:t>
      </w:r>
    </w:p>
    <w:p w:rsidR="00AA5D72" w:rsidRDefault="00AA5D72" w:rsidP="00631AD2">
      <w:pPr>
        <w:pStyle w:val="AH5Sec"/>
        <w:keepNext w:val="0"/>
      </w:pPr>
      <w:bookmarkStart w:id="12" w:name="_Toc532373099"/>
      <w:r w:rsidRPr="00ED0674">
        <w:rPr>
          <w:rStyle w:val="CharSectNo"/>
        </w:rPr>
        <w:t>4</w:t>
      </w:r>
      <w:r>
        <w:tab/>
        <w:t xml:space="preserve">Meaning of </w:t>
      </w:r>
      <w:r>
        <w:rPr>
          <w:rStyle w:val="charItals"/>
        </w:rPr>
        <w:t>tax law</w:t>
      </w:r>
      <w:bookmarkEnd w:id="12"/>
    </w:p>
    <w:p w:rsidR="00AA5D72" w:rsidRDefault="00AA5D72" w:rsidP="00631AD2">
      <w:pPr>
        <w:pStyle w:val="Amainreturn"/>
      </w:pPr>
      <w:r>
        <w:t xml:space="preserve">For this Act, each of the following is a </w:t>
      </w:r>
      <w:r w:rsidRPr="00F77F15">
        <w:rPr>
          <w:rStyle w:val="charBoldItals"/>
        </w:rPr>
        <w:t>tax law</w:t>
      </w:r>
      <w:r>
        <w:t>:</w:t>
      </w:r>
    </w:p>
    <w:p w:rsidR="00AA5D72" w:rsidRDefault="00AA5D72" w:rsidP="00631AD2">
      <w:pPr>
        <w:pStyle w:val="Apara"/>
      </w:pPr>
      <w:r>
        <w:tab/>
        <w:t>(a)</w:t>
      </w:r>
      <w:r>
        <w:tab/>
        <w:t>this Act;</w:t>
      </w:r>
    </w:p>
    <w:p w:rsidR="001977CB" w:rsidRPr="00A531DF" w:rsidRDefault="006762AC" w:rsidP="001977CB">
      <w:pPr>
        <w:pStyle w:val="Apara"/>
      </w:pPr>
      <w:r>
        <w:tab/>
        <w:t>(b</w:t>
      </w:r>
      <w:r w:rsidR="001977CB" w:rsidRPr="00A531DF">
        <w:t>)</w:t>
      </w:r>
      <w:r w:rsidR="001977CB" w:rsidRPr="00A531DF">
        <w:tab/>
        <w:t xml:space="preserve">the </w:t>
      </w:r>
      <w:hyperlink r:id="rId30" w:tooltip="A2018-35" w:history="1">
        <w:r w:rsidR="001977CB" w:rsidRPr="001977CB">
          <w:rPr>
            <w:rStyle w:val="charCitHyperlinkItal"/>
          </w:rPr>
          <w:t>Betting Operations Tax Act 2018</w:t>
        </w:r>
      </w:hyperlink>
      <w:r w:rsidR="001977CB" w:rsidRPr="00A531DF">
        <w:t>;</w:t>
      </w:r>
    </w:p>
    <w:p w:rsidR="00AA5D72" w:rsidRDefault="006762AC" w:rsidP="00631AD2">
      <w:pPr>
        <w:pStyle w:val="Apara"/>
      </w:pPr>
      <w:r>
        <w:tab/>
        <w:t>(c</w:t>
      </w:r>
      <w:r w:rsidR="00AA5D72">
        <w:t>)</w:t>
      </w:r>
      <w:r w:rsidR="00AA5D72">
        <w:tab/>
        <w:t xml:space="preserve">the </w:t>
      </w:r>
      <w:hyperlink r:id="rId31" w:tooltip="A1999-7" w:history="1">
        <w:r w:rsidR="00F77F15" w:rsidRPr="00F77F15">
          <w:rPr>
            <w:rStyle w:val="charCitHyperlinkItal"/>
          </w:rPr>
          <w:t>Duties Act 1999</w:t>
        </w:r>
      </w:hyperlink>
      <w:r w:rsidR="00AA5D72">
        <w:t xml:space="preserve">; </w:t>
      </w:r>
    </w:p>
    <w:p w:rsidR="00AA5D72" w:rsidRDefault="006762AC" w:rsidP="00631AD2">
      <w:pPr>
        <w:pStyle w:val="Apara"/>
      </w:pPr>
      <w:r>
        <w:tab/>
        <w:t>(d</w:t>
      </w:r>
      <w:r w:rsidR="00AA5D72">
        <w:t>)</w:t>
      </w:r>
      <w:r w:rsidR="00AA5D72">
        <w:tab/>
        <w:t xml:space="preserve">the </w:t>
      </w:r>
      <w:hyperlink r:id="rId32" w:tooltip="A2004-28" w:history="1">
        <w:r w:rsidR="00F77F15" w:rsidRPr="00F77F15">
          <w:rPr>
            <w:rStyle w:val="charCitHyperlinkItal"/>
          </w:rPr>
          <w:t>Emergencies Act 2004</w:t>
        </w:r>
      </w:hyperlink>
      <w:r w:rsidR="00AA5D72">
        <w:t>, schedule 1 (Ambulance levy);</w:t>
      </w:r>
    </w:p>
    <w:p w:rsidR="00AA5D72" w:rsidRDefault="006762AC">
      <w:pPr>
        <w:pStyle w:val="Apara"/>
      </w:pPr>
      <w:r>
        <w:tab/>
        <w:t>(e</w:t>
      </w:r>
      <w:r w:rsidR="00AA5D72">
        <w:t>)</w:t>
      </w:r>
      <w:r w:rsidR="00AA5D72">
        <w:tab/>
        <w:t xml:space="preserve">the </w:t>
      </w:r>
      <w:hyperlink r:id="rId33" w:tooltip="A2008-16" w:history="1">
        <w:r w:rsidR="00F77F15" w:rsidRPr="00F77F15">
          <w:rPr>
            <w:rStyle w:val="charCitHyperlinkItal"/>
          </w:rPr>
          <w:t>Land Rent Act 2008</w:t>
        </w:r>
      </w:hyperlink>
      <w:r w:rsidR="00AA5D72">
        <w:t>;</w:t>
      </w:r>
    </w:p>
    <w:p w:rsidR="00AA5D72" w:rsidRDefault="006762AC">
      <w:pPr>
        <w:pStyle w:val="Apara"/>
      </w:pPr>
      <w:r>
        <w:tab/>
        <w:t>(f</w:t>
      </w:r>
      <w:r w:rsidR="00AA5D72">
        <w:t>)</w:t>
      </w:r>
      <w:r w:rsidR="00AA5D72">
        <w:tab/>
        <w:t xml:space="preserve">the </w:t>
      </w:r>
      <w:hyperlink r:id="rId34" w:tooltip="A2004-4" w:history="1">
        <w:r w:rsidR="00F77F15" w:rsidRPr="00F77F15">
          <w:rPr>
            <w:rStyle w:val="charCitHyperlinkItal"/>
          </w:rPr>
          <w:t>Land Tax Act 2004</w:t>
        </w:r>
      </w:hyperlink>
      <w:r w:rsidR="00AA5D72">
        <w:t>;</w:t>
      </w:r>
    </w:p>
    <w:p w:rsidR="00BD529B" w:rsidRPr="003F4AF8" w:rsidRDefault="00BD529B" w:rsidP="00BD529B">
      <w:pPr>
        <w:pStyle w:val="Apara"/>
      </w:pPr>
      <w:r w:rsidRPr="003F4AF8">
        <w:lastRenderedPageBreak/>
        <w:tab/>
        <w:t>(</w:t>
      </w:r>
      <w:r w:rsidR="006762AC">
        <w:t>g</w:t>
      </w:r>
      <w:r w:rsidRPr="003F4AF8">
        <w:t>)</w:t>
      </w:r>
      <w:r w:rsidRPr="003F4AF8">
        <w:tab/>
        <w:t xml:space="preserve">the </w:t>
      </w:r>
      <w:hyperlink r:id="rId35" w:tooltip="A1925-1" w:history="1">
        <w:r w:rsidRPr="003F4AF8">
          <w:rPr>
            <w:rStyle w:val="charCitHyperlinkItal"/>
          </w:rPr>
          <w:t>Land Titles Act 1925</w:t>
        </w:r>
      </w:hyperlink>
      <w:r w:rsidRPr="003F4AF8">
        <w:t>, section 47C (Registration of instruments effecting dutiable transaction) and section 178B (Registrar-general must give information about certain transactions and instruments to revenue commissioner);</w:t>
      </w:r>
    </w:p>
    <w:p w:rsidR="00AA5D72" w:rsidRDefault="00AA5D72">
      <w:pPr>
        <w:pStyle w:val="Apara"/>
      </w:pPr>
      <w:r>
        <w:tab/>
        <w:t>(</w:t>
      </w:r>
      <w:r w:rsidR="006762AC">
        <w:t>h</w:t>
      </w:r>
      <w:r>
        <w:t>)</w:t>
      </w:r>
      <w:r>
        <w:tab/>
        <w:t xml:space="preserve">the </w:t>
      </w:r>
      <w:hyperlink r:id="rId36" w:tooltip="A2011-18" w:history="1">
        <w:r w:rsidR="00F77F15" w:rsidRPr="00F77F15">
          <w:rPr>
            <w:rStyle w:val="charCitHyperlinkItal"/>
          </w:rPr>
          <w:t>Payroll Tax Act 2011</w:t>
        </w:r>
      </w:hyperlink>
      <w:r>
        <w:t>;</w:t>
      </w:r>
    </w:p>
    <w:p w:rsidR="00A93ACA" w:rsidRPr="00B817A3" w:rsidRDefault="00A93ACA" w:rsidP="00A93ACA">
      <w:pPr>
        <w:pStyle w:val="Apara"/>
      </w:pPr>
      <w:r w:rsidRPr="00B817A3">
        <w:tab/>
        <w:t>(</w:t>
      </w:r>
      <w:r w:rsidR="006762AC">
        <w:t>i</w:t>
      </w:r>
      <w:r w:rsidRPr="00B817A3">
        <w:t>)</w:t>
      </w:r>
      <w:r w:rsidRPr="00B817A3">
        <w:tab/>
        <w:t xml:space="preserve">the </w:t>
      </w:r>
      <w:hyperlink r:id="rId37" w:tooltip="A2007-24" w:history="1">
        <w:r w:rsidR="00F77F15" w:rsidRPr="00F77F15">
          <w:rPr>
            <w:rStyle w:val="charCitHyperlinkItal"/>
          </w:rPr>
          <w:t>Planning and Development Act 2007</w:t>
        </w:r>
      </w:hyperlink>
      <w:r w:rsidRPr="00B817A3">
        <w:t>, division 9.6.3 (Variation of nominal rent leases);</w:t>
      </w:r>
    </w:p>
    <w:p w:rsidR="00AA5D72" w:rsidRDefault="00AA5D72">
      <w:pPr>
        <w:pStyle w:val="Apara"/>
      </w:pPr>
      <w:r>
        <w:tab/>
        <w:t>(</w:t>
      </w:r>
      <w:r w:rsidR="006762AC">
        <w:t>j</w:t>
      </w:r>
      <w:r>
        <w:t>)</w:t>
      </w:r>
      <w:r>
        <w:tab/>
        <w:t xml:space="preserve">the </w:t>
      </w:r>
      <w:hyperlink r:id="rId38" w:tooltip="A2004-3" w:history="1">
        <w:r w:rsidR="00F77F15" w:rsidRPr="00F77F15">
          <w:rPr>
            <w:rStyle w:val="charCitHyperlinkItal"/>
          </w:rPr>
          <w:t>Rates Act 2004</w:t>
        </w:r>
      </w:hyperlink>
      <w:r>
        <w:t>;</w:t>
      </w:r>
    </w:p>
    <w:p w:rsidR="00AA5D72" w:rsidRDefault="00AA5D72">
      <w:pPr>
        <w:pStyle w:val="Apara"/>
      </w:pPr>
      <w:r>
        <w:tab/>
        <w:t>(</w:t>
      </w:r>
      <w:r w:rsidR="006762AC">
        <w:t>k</w:t>
      </w:r>
      <w:r>
        <w:t>)</w:t>
      </w:r>
      <w:r>
        <w:tab/>
        <w:t xml:space="preserve">the </w:t>
      </w:r>
      <w:hyperlink r:id="rId39" w:tooltip="A2000-65" w:history="1">
        <w:r w:rsidR="00F77F15" w:rsidRPr="00F77F15">
          <w:rPr>
            <w:rStyle w:val="charCitHyperlinkItal"/>
          </w:rPr>
          <w:t>Utilities Act 2000</w:t>
        </w:r>
      </w:hyperlink>
      <w:r>
        <w:t>, part 3A (Energy industry levy);</w:t>
      </w:r>
    </w:p>
    <w:p w:rsidR="00AA5D72" w:rsidRDefault="00AA5D72">
      <w:pPr>
        <w:pStyle w:val="Apara"/>
      </w:pPr>
      <w:r>
        <w:tab/>
        <w:t>(</w:t>
      </w:r>
      <w:r w:rsidR="006762AC">
        <w:t>l</w:t>
      </w:r>
      <w:r>
        <w:t>)</w:t>
      </w:r>
      <w:r>
        <w:tab/>
        <w:t xml:space="preserve">the </w:t>
      </w:r>
      <w:hyperlink r:id="rId40" w:tooltip="A2006-58" w:history="1">
        <w:r w:rsidR="00F77F15" w:rsidRPr="00F77F15">
          <w:rPr>
            <w:rStyle w:val="charCitHyperlinkItal"/>
          </w:rPr>
          <w:t>Utilities (Network Facilities Tax) Act 2006</w:t>
        </w:r>
      </w:hyperlink>
      <w:r>
        <w:t>;</w:t>
      </w:r>
    </w:p>
    <w:p w:rsidR="00AA5D72" w:rsidRDefault="00AA5D72">
      <w:pPr>
        <w:pStyle w:val="Apara"/>
      </w:pPr>
      <w:r>
        <w:tab/>
        <w:t>(</w:t>
      </w:r>
      <w:r w:rsidR="006762AC">
        <w:t>m</w:t>
      </w:r>
      <w:r>
        <w:t>)</w:t>
      </w:r>
      <w:r>
        <w:tab/>
        <w:t>an Act declared by regulation to be a tax law.</w:t>
      </w:r>
    </w:p>
    <w:p w:rsidR="00AA5D72" w:rsidRDefault="00AA5D72">
      <w:pPr>
        <w:pStyle w:val="AH5Sec"/>
      </w:pPr>
      <w:bookmarkStart w:id="13" w:name="_Toc532373100"/>
      <w:r w:rsidRPr="00ED0674">
        <w:rPr>
          <w:rStyle w:val="CharSectNo"/>
        </w:rPr>
        <w:t>5</w:t>
      </w:r>
      <w:r>
        <w:tab/>
        <w:t>Act binds Territory</w:t>
      </w:r>
      <w:bookmarkEnd w:id="13"/>
    </w:p>
    <w:p w:rsidR="00AA5D72" w:rsidRPr="00F77F15" w:rsidRDefault="00AA5D72">
      <w:pPr>
        <w:pStyle w:val="Amain"/>
        <w:keepNext/>
      </w:pPr>
      <w:r>
        <w:tab/>
        <w:t>(1)</w:t>
      </w:r>
      <w:r>
        <w:tab/>
        <w:t>This Act applies to the Territory so far as it requires or otherwise provides for the payment of money that, on payment, would form part of the public money of the Territory</w:t>
      </w:r>
      <w:r w:rsidRPr="00F77F15">
        <w:t>.</w:t>
      </w:r>
    </w:p>
    <w:p w:rsidR="00AA5D72" w:rsidRDefault="00AA5D72">
      <w:pPr>
        <w:pStyle w:val="Amain"/>
        <w:keepNext/>
      </w:pPr>
      <w:r>
        <w:tab/>
        <w:t>(2)</w:t>
      </w:r>
      <w:r>
        <w:tab/>
        <w:t xml:space="preserve">This section has effect despite the </w:t>
      </w:r>
      <w:hyperlink r:id="rId41" w:tooltip="A2001-14" w:history="1">
        <w:r w:rsidR="00F77F15" w:rsidRPr="00F77F15">
          <w:rPr>
            <w:rStyle w:val="charCitHyperlinkAbbrev"/>
          </w:rPr>
          <w:t>Legislation Act</w:t>
        </w:r>
      </w:hyperlink>
      <w:r>
        <w:t>, section 121 (2).</w:t>
      </w:r>
    </w:p>
    <w:p w:rsidR="00AA5D72" w:rsidRDefault="00AA5D72">
      <w:pPr>
        <w:pStyle w:val="aNote"/>
      </w:pPr>
      <w:r>
        <w:rPr>
          <w:rStyle w:val="charItals"/>
        </w:rPr>
        <w:t>Note</w:t>
      </w:r>
      <w:r>
        <w:rPr>
          <w:rStyle w:val="charItals"/>
        </w:rPr>
        <w:tab/>
      </w:r>
      <w:r>
        <w:t>Section 121 (2) provides that an Act does not bind the Territory to the extent that it requires or otherwise provides for the payment of money that, on payment, would form part of the public money of the Territory.</w:t>
      </w:r>
    </w:p>
    <w:p w:rsidR="004F592C" w:rsidRPr="004F592C" w:rsidRDefault="004F592C" w:rsidP="004F592C">
      <w:pPr>
        <w:pStyle w:val="PageBreak"/>
      </w:pPr>
      <w:r w:rsidRPr="004F592C">
        <w:br w:type="page"/>
      </w:r>
    </w:p>
    <w:p w:rsidR="00AA5D72" w:rsidRDefault="00AA5D72">
      <w:pPr>
        <w:pStyle w:val="AH5Sec"/>
      </w:pPr>
      <w:bookmarkStart w:id="14" w:name="_Toc532373101"/>
      <w:r w:rsidRPr="00ED0674">
        <w:rPr>
          <w:rStyle w:val="CharSectNo"/>
        </w:rPr>
        <w:lastRenderedPageBreak/>
        <w:t>5A</w:t>
      </w:r>
      <w:r>
        <w:rPr>
          <w:color w:val="000000"/>
        </w:rPr>
        <w:tab/>
        <w:t>Offences against Act—application of Criminal Code etc</w:t>
      </w:r>
      <w:bookmarkEnd w:id="14"/>
    </w:p>
    <w:p w:rsidR="00AA5D72" w:rsidRDefault="00AA5D72">
      <w:pPr>
        <w:pStyle w:val="Amainreturn"/>
        <w:keepNext/>
        <w:rPr>
          <w:color w:val="000000"/>
        </w:rPr>
      </w:pPr>
      <w:r>
        <w:rPr>
          <w:color w:val="000000"/>
        </w:rPr>
        <w:t>Other legislation applies in relation to offences against this Act.</w:t>
      </w:r>
    </w:p>
    <w:p w:rsidR="00EA2E71" w:rsidRPr="00882870" w:rsidRDefault="00EA2E71" w:rsidP="00EA2E71">
      <w:pPr>
        <w:pStyle w:val="aNote"/>
      </w:pPr>
      <w:r w:rsidRPr="00882870">
        <w:rPr>
          <w:rStyle w:val="charItals"/>
        </w:rPr>
        <w:t>Note 1</w:t>
      </w:r>
      <w:r w:rsidRPr="00882870">
        <w:tab/>
      </w:r>
      <w:r w:rsidRPr="00882870">
        <w:rPr>
          <w:rStyle w:val="charItals"/>
        </w:rPr>
        <w:t>Criminal Code</w:t>
      </w:r>
    </w:p>
    <w:p w:rsidR="00EA2E71" w:rsidRPr="00882870" w:rsidRDefault="00EA2E71" w:rsidP="00EA2E71">
      <w:pPr>
        <w:pStyle w:val="aNoteTextss"/>
      </w:pPr>
      <w:r w:rsidRPr="00882870">
        <w:t xml:space="preserve">The </w:t>
      </w:r>
      <w:hyperlink r:id="rId42" w:tooltip="A2002-51" w:history="1">
        <w:r w:rsidRPr="00882870">
          <w:rPr>
            <w:rStyle w:val="charCitHyperlinkAbbrev"/>
          </w:rPr>
          <w:t>Criminal Code</w:t>
        </w:r>
      </w:hyperlink>
      <w:r w:rsidRPr="00882870">
        <w:t>, ch 2 applies to the following offences against this Act (see Code, pt 2.1):</w:t>
      </w:r>
    </w:p>
    <w:p w:rsidR="00EA2E71" w:rsidRPr="00882870" w:rsidRDefault="00EA2E71" w:rsidP="00EA2E71">
      <w:pPr>
        <w:pStyle w:val="aNoteBulletss"/>
        <w:tabs>
          <w:tab w:val="left" w:pos="2300"/>
        </w:tabs>
      </w:pPr>
      <w:r w:rsidRPr="00882870">
        <w:rPr>
          <w:rFonts w:ascii="Symbol" w:hAnsi="Symbol"/>
        </w:rPr>
        <w:t></w:t>
      </w:r>
      <w:r w:rsidRPr="00882870">
        <w:rPr>
          <w:rFonts w:ascii="Symbol" w:hAnsi="Symbol"/>
        </w:rPr>
        <w:tab/>
      </w:r>
      <w:r w:rsidRPr="00882870">
        <w:t>s 71 (6) (Orders to comply with requirements)</w:t>
      </w:r>
    </w:p>
    <w:p w:rsidR="00EA2E71" w:rsidRPr="00882870" w:rsidRDefault="00EA2E71" w:rsidP="00EA2E71">
      <w:pPr>
        <w:pStyle w:val="aNoteBulletss"/>
        <w:tabs>
          <w:tab w:val="left" w:pos="2300"/>
        </w:tabs>
      </w:pPr>
      <w:r w:rsidRPr="00882870">
        <w:rPr>
          <w:rFonts w:ascii="Symbol" w:hAnsi="Symbol"/>
        </w:rPr>
        <w:t></w:t>
      </w:r>
      <w:r w:rsidRPr="00882870">
        <w:rPr>
          <w:rFonts w:ascii="Symbol" w:hAnsi="Symbol"/>
        </w:rPr>
        <w:tab/>
      </w:r>
      <w:r w:rsidRPr="00882870">
        <w:t>s 90D (3) (Authorised valuers—identity cards)</w:t>
      </w:r>
    </w:p>
    <w:p w:rsidR="00EA2E71" w:rsidRPr="00882870" w:rsidRDefault="00EA2E71" w:rsidP="00EA2E71">
      <w:pPr>
        <w:pStyle w:val="aNoteBulletss"/>
        <w:tabs>
          <w:tab w:val="left" w:pos="2300"/>
        </w:tabs>
      </w:pPr>
      <w:r w:rsidRPr="00882870">
        <w:rPr>
          <w:rFonts w:ascii="Symbol" w:hAnsi="Symbol"/>
        </w:rPr>
        <w:t></w:t>
      </w:r>
      <w:r w:rsidRPr="00882870">
        <w:rPr>
          <w:rFonts w:ascii="Symbol" w:hAnsi="Symbol"/>
        </w:rPr>
        <w:tab/>
      </w:r>
      <w:r w:rsidRPr="00882870">
        <w:t>s 90H (2) (General powers on entry to premises)</w:t>
      </w:r>
    </w:p>
    <w:p w:rsidR="00EA2E71" w:rsidRPr="00882870" w:rsidRDefault="00EA2E71" w:rsidP="00EA2E71">
      <w:pPr>
        <w:pStyle w:val="aNoteTextss"/>
      </w:pPr>
      <w:r w:rsidRPr="00882870">
        <w:t>The chapter sets out the general principles of criminal responsibility (including burdens of proof and general defences), and defines terms used for offences to which the Code applies (eg </w:t>
      </w:r>
      <w:r w:rsidRPr="00882870">
        <w:rPr>
          <w:rStyle w:val="charBoldItals"/>
        </w:rPr>
        <w:t>conduct</w:t>
      </w:r>
      <w:r w:rsidRPr="00882870">
        <w:t xml:space="preserve">, </w:t>
      </w:r>
      <w:r w:rsidRPr="00882870">
        <w:rPr>
          <w:rStyle w:val="charBoldItals"/>
        </w:rPr>
        <w:t>intention</w:t>
      </w:r>
      <w:r w:rsidRPr="00882870">
        <w:t xml:space="preserve">, </w:t>
      </w:r>
      <w:r w:rsidRPr="00882870">
        <w:rPr>
          <w:rStyle w:val="charBoldItals"/>
        </w:rPr>
        <w:t>recklessness</w:t>
      </w:r>
      <w:r w:rsidRPr="00882870">
        <w:t xml:space="preserve"> and </w:t>
      </w:r>
      <w:r w:rsidRPr="00882870">
        <w:rPr>
          <w:rStyle w:val="charBoldItals"/>
        </w:rPr>
        <w:t>strict liability</w:t>
      </w:r>
      <w:r w:rsidRPr="00882870">
        <w:t>).</w:t>
      </w:r>
    </w:p>
    <w:p w:rsidR="00AA5D72" w:rsidRPr="00F77F15" w:rsidRDefault="00AA5D72">
      <w:pPr>
        <w:pStyle w:val="aNote"/>
        <w:keepNext/>
        <w:rPr>
          <w:rStyle w:val="charItals"/>
        </w:rPr>
      </w:pPr>
      <w:r w:rsidRPr="00F77F15">
        <w:rPr>
          <w:rStyle w:val="charItals"/>
        </w:rPr>
        <w:t>Note 2</w:t>
      </w:r>
      <w:r w:rsidRPr="00F77F15">
        <w:rPr>
          <w:rStyle w:val="charItals"/>
        </w:rPr>
        <w:tab/>
        <w:t>Penalty units</w:t>
      </w:r>
    </w:p>
    <w:p w:rsidR="00AA5D72" w:rsidRDefault="00AA5D72">
      <w:pPr>
        <w:pStyle w:val="aNote"/>
        <w:rPr>
          <w:color w:val="000000"/>
        </w:rPr>
      </w:pPr>
      <w:r w:rsidRPr="00F77F15">
        <w:tab/>
      </w:r>
      <w:r>
        <w:rPr>
          <w:color w:val="000000"/>
        </w:rPr>
        <w:t xml:space="preserve">The </w:t>
      </w:r>
      <w:hyperlink r:id="rId43" w:tooltip="A2001-14" w:history="1">
        <w:r w:rsidR="00F77F15" w:rsidRPr="00F77F15">
          <w:rPr>
            <w:rStyle w:val="charCitHyperlinkAbbrev"/>
          </w:rPr>
          <w:t>Legislation Act</w:t>
        </w:r>
      </w:hyperlink>
      <w:r>
        <w:rPr>
          <w:color w:val="000000"/>
        </w:rPr>
        <w:t>, s 133 deals with the meaning of offence penalties that are expressed in penalty units.</w:t>
      </w:r>
    </w:p>
    <w:p w:rsidR="00AA5D72" w:rsidRDefault="00AA5D72">
      <w:pPr>
        <w:pStyle w:val="PageBreak"/>
      </w:pPr>
      <w:r>
        <w:br w:type="page"/>
      </w:r>
    </w:p>
    <w:p w:rsidR="00AA5D72" w:rsidRPr="00ED0674" w:rsidRDefault="00AA5D72">
      <w:pPr>
        <w:pStyle w:val="AH2Part"/>
      </w:pPr>
      <w:bookmarkStart w:id="15" w:name="_Toc532373102"/>
      <w:r w:rsidRPr="00ED0674">
        <w:rPr>
          <w:rStyle w:val="CharPartNo"/>
        </w:rPr>
        <w:lastRenderedPageBreak/>
        <w:t>Part 2</w:t>
      </w:r>
      <w:r>
        <w:tab/>
      </w:r>
      <w:r w:rsidRPr="00ED0674">
        <w:rPr>
          <w:rStyle w:val="CharPartText"/>
        </w:rPr>
        <w:t>Purpose of Act and relationship with other tax laws</w:t>
      </w:r>
      <w:bookmarkEnd w:id="15"/>
    </w:p>
    <w:p w:rsidR="00AA5D72" w:rsidRDefault="00AA5D72">
      <w:pPr>
        <w:pStyle w:val="Placeholder"/>
      </w:pPr>
      <w:r>
        <w:rPr>
          <w:rStyle w:val="CharDivNo"/>
        </w:rPr>
        <w:t xml:space="preserve">  </w:t>
      </w:r>
      <w:r>
        <w:rPr>
          <w:rStyle w:val="CharDivText"/>
        </w:rPr>
        <w:t xml:space="preserve">  </w:t>
      </w:r>
    </w:p>
    <w:p w:rsidR="00AA5D72" w:rsidRDefault="00AA5D72">
      <w:pPr>
        <w:pStyle w:val="AH5Sec"/>
      </w:pPr>
      <w:bookmarkStart w:id="16" w:name="_Toc532373103"/>
      <w:r w:rsidRPr="00ED0674">
        <w:rPr>
          <w:rStyle w:val="CharSectNo"/>
        </w:rPr>
        <w:t>6</w:t>
      </w:r>
      <w:r>
        <w:tab/>
        <w:t>Purpose of Act and relationship with other tax laws</w:t>
      </w:r>
      <w:bookmarkEnd w:id="16"/>
    </w:p>
    <w:p w:rsidR="00AA5D72" w:rsidRDefault="00AA5D72">
      <w:pPr>
        <w:pStyle w:val="Amain"/>
      </w:pPr>
      <w:r>
        <w:tab/>
        <w:t>(1)</w:t>
      </w:r>
      <w:r>
        <w:tab/>
        <w:t>The purpose of this Act is to make general provision in relation to the administration and enforcement of the other tax laws.</w:t>
      </w:r>
    </w:p>
    <w:p w:rsidR="00AA5D72" w:rsidRDefault="00AA5D72">
      <w:pPr>
        <w:pStyle w:val="Amain"/>
      </w:pPr>
      <w:r>
        <w:tab/>
        <w:t>(2)</w:t>
      </w:r>
      <w:r>
        <w:tab/>
        <w:t>The other tax laws include provisions in relation to—</w:t>
      </w:r>
    </w:p>
    <w:p w:rsidR="00AA5D72" w:rsidRDefault="00AA5D72">
      <w:pPr>
        <w:pStyle w:val="Apara"/>
      </w:pPr>
      <w:r>
        <w:tab/>
        <w:t>(a)</w:t>
      </w:r>
      <w:r>
        <w:tab/>
        <w:t>the imposition of tax and its payment; and</w:t>
      </w:r>
    </w:p>
    <w:p w:rsidR="00AA5D72" w:rsidRDefault="00AA5D72">
      <w:pPr>
        <w:pStyle w:val="Apara"/>
      </w:pPr>
      <w:r>
        <w:tab/>
        <w:t>(b)</w:t>
      </w:r>
      <w:r>
        <w:tab/>
        <w:t>exceptions to and exemptions from liability to the tax; and</w:t>
      </w:r>
    </w:p>
    <w:p w:rsidR="00AA5D72" w:rsidRDefault="00AA5D72">
      <w:pPr>
        <w:pStyle w:val="Apara"/>
      </w:pPr>
      <w:r>
        <w:tab/>
        <w:t>(c)</w:t>
      </w:r>
      <w:r>
        <w:tab/>
        <w:t>entitlements to refunds.</w:t>
      </w:r>
    </w:p>
    <w:p w:rsidR="00AA5D72" w:rsidRDefault="00AA5D72">
      <w:pPr>
        <w:pStyle w:val="Amain"/>
      </w:pPr>
      <w:r>
        <w:tab/>
        <w:t>(3)</w:t>
      </w:r>
      <w:r>
        <w:tab/>
        <w:t>This Act includes general provisions in relation to—</w:t>
      </w:r>
    </w:p>
    <w:p w:rsidR="00AA5D72" w:rsidRDefault="00AA5D72">
      <w:pPr>
        <w:pStyle w:val="Apara"/>
      </w:pPr>
      <w:r>
        <w:tab/>
        <w:t>(a)</w:t>
      </w:r>
      <w:r>
        <w:tab/>
        <w:t>the assessment and reassessment of tax liability; and</w:t>
      </w:r>
    </w:p>
    <w:p w:rsidR="00AA5D72" w:rsidRDefault="00AA5D72">
      <w:pPr>
        <w:pStyle w:val="Apara"/>
      </w:pPr>
      <w:r>
        <w:tab/>
        <w:t>(b)</w:t>
      </w:r>
      <w:r>
        <w:tab/>
        <w:t>payment of tax, if this is not provided for in the tax law concerned; and</w:t>
      </w:r>
    </w:p>
    <w:p w:rsidR="00AA5D72" w:rsidRDefault="00AA5D72">
      <w:pPr>
        <w:pStyle w:val="Apara"/>
      </w:pPr>
      <w:r>
        <w:tab/>
        <w:t>(c)</w:t>
      </w:r>
      <w:r>
        <w:tab/>
        <w:t>entitlements to and the obtaining of refunds of tax; and</w:t>
      </w:r>
    </w:p>
    <w:p w:rsidR="00AA5D72" w:rsidRDefault="00AA5D72">
      <w:pPr>
        <w:pStyle w:val="Apara"/>
      </w:pPr>
      <w:r>
        <w:tab/>
        <w:t>(d)</w:t>
      </w:r>
      <w:r>
        <w:tab/>
        <w:t>the imposition of interest and penalty tax; and</w:t>
      </w:r>
    </w:p>
    <w:p w:rsidR="00AA5D72" w:rsidRDefault="00AA5D72">
      <w:pPr>
        <w:pStyle w:val="Apara"/>
      </w:pPr>
      <w:r>
        <w:tab/>
        <w:t>(e)</w:t>
      </w:r>
      <w:r>
        <w:tab/>
        <w:t>approval of special tax return arrangements; and</w:t>
      </w:r>
    </w:p>
    <w:p w:rsidR="00AA5D72" w:rsidRDefault="00AA5D72">
      <w:pPr>
        <w:pStyle w:val="Apara"/>
      </w:pPr>
      <w:r>
        <w:tab/>
        <w:t>(f)</w:t>
      </w:r>
      <w:r>
        <w:tab/>
        <w:t>the collection of tax; and</w:t>
      </w:r>
    </w:p>
    <w:p w:rsidR="00AA5D72" w:rsidRDefault="00AA5D72">
      <w:pPr>
        <w:pStyle w:val="Apara"/>
      </w:pPr>
      <w:r>
        <w:tab/>
        <w:t>(g)</w:t>
      </w:r>
      <w:r>
        <w:tab/>
        <w:t>record keeping obligations of taxpayers and general offences; and</w:t>
      </w:r>
    </w:p>
    <w:p w:rsidR="00AA5D72" w:rsidRDefault="00AA5D72">
      <w:pPr>
        <w:pStyle w:val="Apara"/>
      </w:pPr>
      <w:r>
        <w:tab/>
        <w:t>(h)</w:t>
      </w:r>
      <w:r>
        <w:tab/>
        <w:t>tax officers and their investigative powers and secrecy obligations; and</w:t>
      </w:r>
    </w:p>
    <w:p w:rsidR="00AA5D72" w:rsidRDefault="00AA5D72">
      <w:pPr>
        <w:pStyle w:val="Apara"/>
      </w:pPr>
      <w:r>
        <w:tab/>
        <w:t>(i)</w:t>
      </w:r>
      <w:r>
        <w:tab/>
        <w:t>objections and appeals; and</w:t>
      </w:r>
    </w:p>
    <w:p w:rsidR="00AA5D72" w:rsidRDefault="00AA5D72" w:rsidP="00C65A52">
      <w:pPr>
        <w:pStyle w:val="Apara"/>
        <w:keepNext/>
      </w:pPr>
      <w:r>
        <w:lastRenderedPageBreak/>
        <w:tab/>
        <w:t>(j)</w:t>
      </w:r>
      <w:r>
        <w:tab/>
        <w:t>cooperation with other jurisdictions in conducting investigations and enforcing tax laws; and</w:t>
      </w:r>
    </w:p>
    <w:p w:rsidR="00AA5D72" w:rsidRDefault="00AA5D72" w:rsidP="00B11B31">
      <w:pPr>
        <w:pStyle w:val="Apara"/>
        <w:keepNext/>
      </w:pPr>
      <w:r>
        <w:tab/>
        <w:t>(k)</w:t>
      </w:r>
      <w:r>
        <w:tab/>
        <w:t>miscellaneous matters</w:t>
      </w:r>
      <w:r w:rsidR="000513B8" w:rsidRPr="00D87986">
        <w:t>, for example,</w:t>
      </w:r>
      <w:r>
        <w:t xml:space="preserve"> the service of documents, corporate criminal liability and evidence.</w:t>
      </w:r>
    </w:p>
    <w:p w:rsidR="000513B8" w:rsidRPr="00D87986" w:rsidRDefault="000513B8" w:rsidP="000513B8">
      <w:pPr>
        <w:pStyle w:val="aNote"/>
      </w:pPr>
      <w:r w:rsidRPr="00D87986">
        <w:rPr>
          <w:rStyle w:val="charItals"/>
        </w:rPr>
        <w:t>Note</w:t>
      </w:r>
      <w:r w:rsidRPr="00D87986">
        <w:tab/>
        <w:t xml:space="preserve">An example is part of the Act, is not exhaustive and may extend, but does not limit, the meaning of the provision in which it appears (see </w:t>
      </w:r>
      <w:hyperlink r:id="rId44" w:tooltip="A2001-14" w:history="1">
        <w:r w:rsidRPr="00D87986">
          <w:rPr>
            <w:rStyle w:val="charCitHyperlinkAbbrev"/>
          </w:rPr>
          <w:t>Legislation Act</w:t>
        </w:r>
      </w:hyperlink>
      <w:r w:rsidRPr="00D87986">
        <w:t>, s 126 and s 132).</w:t>
      </w:r>
    </w:p>
    <w:p w:rsidR="00AA5D72" w:rsidRDefault="00AA5D72">
      <w:pPr>
        <w:pStyle w:val="PageBreak"/>
      </w:pPr>
      <w:r>
        <w:br w:type="page"/>
      </w:r>
    </w:p>
    <w:p w:rsidR="00AA5D72" w:rsidRPr="00ED0674" w:rsidRDefault="00AA5D72">
      <w:pPr>
        <w:pStyle w:val="AH2Part"/>
      </w:pPr>
      <w:bookmarkStart w:id="17" w:name="_Toc532373104"/>
      <w:r w:rsidRPr="00ED0674">
        <w:rPr>
          <w:rStyle w:val="CharPartNo"/>
        </w:rPr>
        <w:lastRenderedPageBreak/>
        <w:t>Part 3</w:t>
      </w:r>
      <w:r>
        <w:tab/>
      </w:r>
      <w:r w:rsidRPr="00ED0674">
        <w:rPr>
          <w:rStyle w:val="CharPartText"/>
        </w:rPr>
        <w:t>Assessment of tax liability</w:t>
      </w:r>
      <w:bookmarkEnd w:id="17"/>
    </w:p>
    <w:p w:rsidR="00AA5D72" w:rsidRDefault="00AA5D72">
      <w:pPr>
        <w:pStyle w:val="Placeholder"/>
      </w:pPr>
      <w:r>
        <w:rPr>
          <w:rStyle w:val="CharDivNo"/>
        </w:rPr>
        <w:t xml:space="preserve">  </w:t>
      </w:r>
      <w:r>
        <w:rPr>
          <w:rStyle w:val="CharDivText"/>
        </w:rPr>
        <w:t xml:space="preserve">  </w:t>
      </w:r>
    </w:p>
    <w:p w:rsidR="00AA5D72" w:rsidRDefault="00AA5D72">
      <w:pPr>
        <w:pStyle w:val="AH5Sec"/>
      </w:pPr>
      <w:bookmarkStart w:id="18" w:name="_Toc532373105"/>
      <w:r w:rsidRPr="00ED0674">
        <w:rPr>
          <w:rStyle w:val="CharSectNo"/>
        </w:rPr>
        <w:t>7</w:t>
      </w:r>
      <w:r>
        <w:tab/>
        <w:t>General power to make assessment</w:t>
      </w:r>
      <w:bookmarkEnd w:id="18"/>
    </w:p>
    <w:p w:rsidR="00AA5D72" w:rsidRDefault="00AA5D72">
      <w:pPr>
        <w:pStyle w:val="Amain"/>
      </w:pPr>
      <w:r>
        <w:tab/>
        <w:t>(1)</w:t>
      </w:r>
      <w:r>
        <w:tab/>
        <w:t>The commissioner may make an assessment of the tax liability of a taxpayer.</w:t>
      </w:r>
    </w:p>
    <w:p w:rsidR="00AA5D72" w:rsidRDefault="00AA5D72">
      <w:pPr>
        <w:pStyle w:val="Amain"/>
      </w:pPr>
      <w:r>
        <w:tab/>
        <w:t>(2)</w:t>
      </w:r>
      <w:r>
        <w:tab/>
        <w:t>An assessment of a tax liability may—</w:t>
      </w:r>
    </w:p>
    <w:p w:rsidR="00AA5D72" w:rsidRDefault="00AA5D72">
      <w:pPr>
        <w:pStyle w:val="Apara"/>
      </w:pPr>
      <w:r>
        <w:tab/>
        <w:t>(a)</w:t>
      </w:r>
      <w:r>
        <w:tab/>
        <w:t>consist of a determination that there is not a particular tax liability; or</w:t>
      </w:r>
    </w:p>
    <w:p w:rsidR="00AA5D72" w:rsidRDefault="00AA5D72">
      <w:pPr>
        <w:pStyle w:val="Apara"/>
      </w:pPr>
      <w:r>
        <w:tab/>
        <w:t>(b)</w:t>
      </w:r>
      <w:r>
        <w:tab/>
        <w:t>include an assessment of the value of anything for the purpose of assessing tax liability.</w:t>
      </w:r>
    </w:p>
    <w:p w:rsidR="00AA5D72" w:rsidRDefault="00AA5D72">
      <w:pPr>
        <w:pStyle w:val="Amain"/>
      </w:pPr>
      <w:r>
        <w:tab/>
        <w:t>(3)</w:t>
      </w:r>
      <w:r>
        <w:tab/>
        <w:t>The commissioner has the same powers of assessment in relation to a trustee of a deceased person as the commissioner would have in relation to the person if the person were alive.</w:t>
      </w:r>
    </w:p>
    <w:p w:rsidR="00AA5D72" w:rsidRDefault="00AA5D72">
      <w:pPr>
        <w:pStyle w:val="AH5Sec"/>
      </w:pPr>
      <w:bookmarkStart w:id="19" w:name="_Toc532373106"/>
      <w:r w:rsidRPr="00ED0674">
        <w:rPr>
          <w:rStyle w:val="CharSectNo"/>
        </w:rPr>
        <w:t>8</w:t>
      </w:r>
      <w:r>
        <w:tab/>
        <w:t>Tax avoidance schemes made ineffective</w:t>
      </w:r>
      <w:bookmarkEnd w:id="19"/>
    </w:p>
    <w:p w:rsidR="00AA5D72" w:rsidRDefault="00AA5D72">
      <w:pPr>
        <w:pStyle w:val="Amain"/>
      </w:pPr>
      <w:r>
        <w:tab/>
        <w:t>(1)</w:t>
      </w:r>
      <w:r>
        <w:tab/>
        <w:t>If the commissioner is satisfied that a person has used a tax avoidance scheme, the commissioner may—</w:t>
      </w:r>
    </w:p>
    <w:p w:rsidR="00AA5D72" w:rsidRDefault="00AA5D72">
      <w:pPr>
        <w:pStyle w:val="Apara"/>
      </w:pPr>
      <w:r>
        <w:tab/>
        <w:t>(a)</w:t>
      </w:r>
      <w:r>
        <w:tab/>
        <w:t>determine the tax to which the person and other people would have been liable apart from the use of the scheme; and</w:t>
      </w:r>
    </w:p>
    <w:p w:rsidR="00AA5D72" w:rsidRDefault="00AA5D72">
      <w:pPr>
        <w:pStyle w:val="Apara"/>
      </w:pPr>
      <w:r>
        <w:tab/>
        <w:t>(b)</w:t>
      </w:r>
      <w:r>
        <w:tab/>
        <w:t>take the action that the commissioner considers necessary to allow assessments of tax so determined.</w:t>
      </w:r>
    </w:p>
    <w:p w:rsidR="00BE7CF7" w:rsidRDefault="00BE7CF7" w:rsidP="00BE7CF7">
      <w:pPr>
        <w:pStyle w:val="aNote"/>
      </w:pPr>
      <w:r w:rsidRPr="00F77F15">
        <w:rPr>
          <w:rStyle w:val="charItals"/>
        </w:rPr>
        <w:t>Note</w:t>
      </w:r>
      <w:r w:rsidRPr="00F77F15">
        <w:rPr>
          <w:rStyle w:val="charItals"/>
        </w:rPr>
        <w:tab/>
      </w:r>
      <w:r>
        <w:t>The commissioner’s decision in relation to a tax avoidance scheme used by a person is an internally reviewable decision (see s 107, def </w:t>
      </w:r>
      <w:r w:rsidRPr="00F77F15">
        <w:rPr>
          <w:rStyle w:val="charBoldItals"/>
        </w:rPr>
        <w:t>internally reviewable decision</w:t>
      </w:r>
      <w:r>
        <w:t>), and the commissioner must give an internal review notice to the person (see s 107B).</w:t>
      </w:r>
    </w:p>
    <w:p w:rsidR="00AA5D72" w:rsidRDefault="00AA5D72">
      <w:pPr>
        <w:pStyle w:val="Amain"/>
      </w:pPr>
      <w:r>
        <w:tab/>
        <w:t>(2)</w:t>
      </w:r>
      <w:r>
        <w:tab/>
        <w:t>If the commissioner makes a determination under subsection (1), each person benefiting from the scheme is liable for tax in accordance with the determination.</w:t>
      </w:r>
    </w:p>
    <w:p w:rsidR="00AA5D72" w:rsidRDefault="00AA5D72">
      <w:pPr>
        <w:pStyle w:val="Amain"/>
      </w:pPr>
      <w:r>
        <w:tab/>
        <w:t>(3)</w:t>
      </w:r>
      <w:r>
        <w:tab/>
        <w:t>This section applies in relation to a scheme wherever and whenever entered into.</w:t>
      </w:r>
    </w:p>
    <w:p w:rsidR="00AA5D72" w:rsidRDefault="00AA5D72">
      <w:pPr>
        <w:pStyle w:val="Amain"/>
      </w:pPr>
      <w:r>
        <w:lastRenderedPageBreak/>
        <w:tab/>
        <w:t>(4)</w:t>
      </w:r>
      <w:r>
        <w:tab/>
        <w:t>This section does not prevent a person from agreeing to pay tax payable by another or from entering a tax-sharing agreement.</w:t>
      </w:r>
    </w:p>
    <w:p w:rsidR="00AA5D72" w:rsidRDefault="00AA5D72">
      <w:pPr>
        <w:pStyle w:val="Amain"/>
      </w:pPr>
      <w:r>
        <w:tab/>
        <w:t>(5)</w:t>
      </w:r>
      <w:r>
        <w:tab/>
        <w:t>In this section:</w:t>
      </w:r>
    </w:p>
    <w:p w:rsidR="00AA5D72" w:rsidRDefault="00AA5D72">
      <w:pPr>
        <w:pStyle w:val="aDef"/>
        <w:keepNext/>
      </w:pPr>
      <w:r>
        <w:rPr>
          <w:rStyle w:val="charBoldItals"/>
        </w:rPr>
        <w:t>scheme</w:t>
      </w:r>
      <w:r>
        <w:t xml:space="preserve"> includes—</w:t>
      </w:r>
    </w:p>
    <w:p w:rsidR="00AA5D72" w:rsidRDefault="00AA5D72">
      <w:pPr>
        <w:pStyle w:val="aDefpara"/>
      </w:pPr>
      <w:r>
        <w:tab/>
        <w:t>(a)</w:t>
      </w:r>
      <w:r>
        <w:tab/>
        <w:t>any plan, action or conduct of a person; and</w:t>
      </w:r>
    </w:p>
    <w:p w:rsidR="00AA5D72" w:rsidRDefault="00AA5D72">
      <w:pPr>
        <w:pStyle w:val="aDefpara"/>
      </w:pPr>
      <w:r>
        <w:tab/>
        <w:t>(b)</w:t>
      </w:r>
      <w:r>
        <w:tab/>
        <w:t>any trust, agreement, arrangement or other understanding between people, whether oral or in writing, whether express or implied and whether or not it is intended to be legally binding; and</w:t>
      </w:r>
    </w:p>
    <w:p w:rsidR="00AA5D72" w:rsidRDefault="00AA5D72">
      <w:pPr>
        <w:pStyle w:val="aDefpara"/>
      </w:pPr>
      <w:r>
        <w:tab/>
        <w:t>(c)</w:t>
      </w:r>
      <w:r>
        <w:tab/>
        <w:t>any series or combination of schemes mentioned in paragraphs (a) and (b).</w:t>
      </w:r>
    </w:p>
    <w:p w:rsidR="00AA5D72" w:rsidRDefault="00AA5D72">
      <w:pPr>
        <w:pStyle w:val="aDef"/>
        <w:keepNext/>
      </w:pPr>
      <w:r>
        <w:rPr>
          <w:rStyle w:val="charBoldItals"/>
        </w:rPr>
        <w:t>tax avoidance scheme</w:t>
      </w:r>
      <w:r>
        <w:t xml:space="preserve"> means a scheme by which a person obtains or seeks to obtain a reduction in, or exemption from, tax that would otherwise be payable and where, having regard to—</w:t>
      </w:r>
    </w:p>
    <w:p w:rsidR="00AA5D72" w:rsidRDefault="00AA5D72">
      <w:pPr>
        <w:pStyle w:val="aDefpara"/>
      </w:pPr>
      <w:r>
        <w:tab/>
        <w:t>(a)</w:t>
      </w:r>
      <w:r>
        <w:tab/>
        <w:t>the way in which the scheme was entered into or carried out; or</w:t>
      </w:r>
    </w:p>
    <w:p w:rsidR="00AA5D72" w:rsidRDefault="00AA5D72">
      <w:pPr>
        <w:pStyle w:val="aDefpara"/>
      </w:pPr>
      <w:r>
        <w:tab/>
        <w:t>(b)</w:t>
      </w:r>
      <w:r>
        <w:tab/>
        <w:t>the form and substance of the scheme; or</w:t>
      </w:r>
    </w:p>
    <w:p w:rsidR="00AA5D72" w:rsidRDefault="00AA5D72">
      <w:pPr>
        <w:pStyle w:val="aDefpara"/>
      </w:pPr>
      <w:r>
        <w:tab/>
        <w:t>(c)</w:t>
      </w:r>
      <w:r>
        <w:tab/>
        <w:t>the time when the scheme was entered into and the length of time during which it was carried out; or</w:t>
      </w:r>
    </w:p>
    <w:p w:rsidR="00AA5D72" w:rsidRDefault="00AA5D72">
      <w:pPr>
        <w:pStyle w:val="aDefpara"/>
      </w:pPr>
      <w:r>
        <w:tab/>
        <w:t>(d)</w:t>
      </w:r>
      <w:r>
        <w:tab/>
        <w:t>the extent to which the scheme reduces the tax that would otherwise be payable; or</w:t>
      </w:r>
    </w:p>
    <w:p w:rsidR="00AA5D72" w:rsidRDefault="00AA5D72">
      <w:pPr>
        <w:pStyle w:val="aDefpara"/>
      </w:pPr>
      <w:r>
        <w:tab/>
        <w:t>(e)</w:t>
      </w:r>
      <w:r>
        <w:tab/>
        <w:t>whether the scheme has resulted in, or can reasonably be expected to result in, a change in any person’s financial position, or in any other consequence for any person; or</w:t>
      </w:r>
    </w:p>
    <w:p w:rsidR="00AA5D72" w:rsidRDefault="00AA5D72">
      <w:pPr>
        <w:pStyle w:val="aDefpara"/>
      </w:pPr>
      <w:r>
        <w:tab/>
        <w:t>(f)</w:t>
      </w:r>
      <w:r>
        <w:tab/>
        <w:t>the nature of any connection (whether of a business, family or any other nature) between the person and a person mentioned in paragraph (e);</w:t>
      </w:r>
    </w:p>
    <w:p w:rsidR="00AA5D72" w:rsidRDefault="00AA5D72">
      <w:pPr>
        <w:pStyle w:val="Amainreturn"/>
      </w:pPr>
      <w:r>
        <w:t>it would be reasonable to conclude that the person entered into or carried out the scheme principally for the purpose of obtaining the reduction in, or exemption from, tax.</w:t>
      </w:r>
    </w:p>
    <w:p w:rsidR="00AA5D72" w:rsidRDefault="00AA5D72">
      <w:pPr>
        <w:pStyle w:val="AH5Sec"/>
      </w:pPr>
      <w:bookmarkStart w:id="20" w:name="_Toc532373107"/>
      <w:r w:rsidRPr="00ED0674">
        <w:rPr>
          <w:rStyle w:val="CharSectNo"/>
        </w:rPr>
        <w:lastRenderedPageBreak/>
        <w:t>9</w:t>
      </w:r>
      <w:r>
        <w:tab/>
        <w:t>Reassessment</w:t>
      </w:r>
      <w:bookmarkEnd w:id="20"/>
    </w:p>
    <w:p w:rsidR="00AA5D72" w:rsidRDefault="00AA5D72">
      <w:pPr>
        <w:pStyle w:val="Amain"/>
      </w:pPr>
      <w:r>
        <w:tab/>
        <w:t>(1)</w:t>
      </w:r>
      <w:r>
        <w:tab/>
        <w:t>The commissioner may make 1 or more reassessments of a tax liability of a taxpayer.</w:t>
      </w:r>
    </w:p>
    <w:p w:rsidR="00AA5D72" w:rsidRDefault="00AA5D72">
      <w:pPr>
        <w:pStyle w:val="Amain"/>
      </w:pPr>
      <w:r>
        <w:tab/>
        <w:t>(2)</w:t>
      </w:r>
      <w:r>
        <w:tab/>
        <w:t>A reassessment of a tax liability must be made in accordance with the legal interpretations and assessment practices generally applied by the commissioner in relation to matters of that kind at the time the tax liability arose except to the extent that any departure from those interpretations and practices is required by a change in the law (whether legislative or non-legislative) made after that time.</w:t>
      </w:r>
    </w:p>
    <w:p w:rsidR="00373130" w:rsidRPr="002B77A1" w:rsidRDefault="00373130" w:rsidP="00373130">
      <w:pPr>
        <w:pStyle w:val="Amain"/>
      </w:pPr>
      <w:r w:rsidRPr="002B77A1">
        <w:tab/>
        <w:t>(3)</w:t>
      </w:r>
      <w:r w:rsidRPr="002B77A1">
        <w:tab/>
        <w:t>The commissioner must not make a reassessment of a tax liability—</w:t>
      </w:r>
    </w:p>
    <w:p w:rsidR="00373130" w:rsidRPr="002B77A1" w:rsidRDefault="00373130" w:rsidP="00373130">
      <w:pPr>
        <w:pStyle w:val="Apara"/>
      </w:pPr>
      <w:r w:rsidRPr="002B77A1">
        <w:tab/>
        <w:t>(a)</w:t>
      </w:r>
      <w:r w:rsidRPr="002B77A1">
        <w:tab/>
        <w:t>more than 5 years after the initial assessment of the liability, unless—</w:t>
      </w:r>
    </w:p>
    <w:p w:rsidR="00373130" w:rsidRPr="002B77A1" w:rsidRDefault="00373130" w:rsidP="00373130">
      <w:pPr>
        <w:pStyle w:val="Asubpara"/>
      </w:pPr>
      <w:r w:rsidRPr="002B77A1">
        <w:tab/>
        <w:t>(i)</w:t>
      </w:r>
      <w:r w:rsidRPr="002B77A1">
        <w:tab/>
        <w:t>the purpose of the reassessment is to give effect to a decision on an objection or appeal as to the initial assessment; or</w:t>
      </w:r>
    </w:p>
    <w:p w:rsidR="00373130" w:rsidRPr="002B77A1" w:rsidRDefault="00373130" w:rsidP="00373130">
      <w:pPr>
        <w:pStyle w:val="Asubpara"/>
      </w:pPr>
      <w:r w:rsidRPr="002B77A1">
        <w:tab/>
        <w:t>(ii)</w:t>
      </w:r>
      <w:r w:rsidRPr="002B77A1">
        <w:tab/>
        <w:t>at the time the initial assessment or a reassessment was made, all the facts and circumstances affecting the liability under the relevant tax law of the person in relation to whom the assessment or reassessment was made were not fully and truly disclosed to the commissioner; and</w:t>
      </w:r>
    </w:p>
    <w:p w:rsidR="00373130" w:rsidRPr="002B77A1" w:rsidRDefault="00373130" w:rsidP="00373130">
      <w:pPr>
        <w:pStyle w:val="Apara"/>
      </w:pPr>
      <w:r w:rsidRPr="002B77A1">
        <w:tab/>
        <w:t>(b)</w:t>
      </w:r>
      <w:r w:rsidRPr="002B77A1">
        <w:tab/>
        <w:t>for an excluded organisation in relation to which a beneficial organisation determination does not apply—if the purpose of the reassessment is to give effect to a decision that the organisation has a tax liability, or has no tax liability, under a relevant provision</w:t>
      </w:r>
      <w:r w:rsidRPr="002B77A1">
        <w:rPr>
          <w:lang w:eastAsia="en-AU"/>
        </w:rPr>
        <w:t>.</w:t>
      </w:r>
    </w:p>
    <w:p w:rsidR="00AA5D72" w:rsidRDefault="00AA5D72">
      <w:pPr>
        <w:pStyle w:val="Amain"/>
      </w:pPr>
      <w:r>
        <w:tab/>
        <w:t>(4)</w:t>
      </w:r>
      <w:r>
        <w:tab/>
        <w:t>The initial assessment of a tax liability remains the initial assessment of the liability for this Act even if it is withdrawn under section 13.</w:t>
      </w:r>
    </w:p>
    <w:p w:rsidR="00373130" w:rsidRPr="002B77A1" w:rsidRDefault="00373130" w:rsidP="00B11B31">
      <w:pPr>
        <w:pStyle w:val="Amain"/>
        <w:keepNext/>
      </w:pPr>
      <w:r w:rsidRPr="002B77A1">
        <w:lastRenderedPageBreak/>
        <w:tab/>
        <w:t>(5)</w:t>
      </w:r>
      <w:r w:rsidRPr="002B77A1">
        <w:tab/>
        <w:t>In this section:</w:t>
      </w:r>
    </w:p>
    <w:p w:rsidR="00373130" w:rsidRPr="002B77A1" w:rsidRDefault="00373130" w:rsidP="00C43CFA">
      <w:pPr>
        <w:pStyle w:val="aDef"/>
        <w:keepNext/>
      </w:pPr>
      <w:r w:rsidRPr="002B77A1">
        <w:rPr>
          <w:rStyle w:val="charBoldItals"/>
        </w:rPr>
        <w:t>excluded organisation</w:t>
      </w:r>
      <w:r w:rsidRPr="002B77A1">
        <w:t>—see section 18C.</w:t>
      </w:r>
    </w:p>
    <w:p w:rsidR="00373130" w:rsidRPr="002B77A1" w:rsidRDefault="00373130" w:rsidP="00373130">
      <w:pPr>
        <w:pStyle w:val="aDef"/>
        <w:keepNext/>
      </w:pPr>
      <w:r w:rsidRPr="002B77A1">
        <w:rPr>
          <w:rStyle w:val="charBoldItals"/>
        </w:rPr>
        <w:t>relevant provision</w:t>
      </w:r>
      <w:r w:rsidRPr="002B77A1">
        <w:t xml:space="preserve"> means—</w:t>
      </w:r>
    </w:p>
    <w:p w:rsidR="00373130" w:rsidRPr="002B77A1" w:rsidRDefault="00373130" w:rsidP="00373130">
      <w:pPr>
        <w:pStyle w:val="aDefpara"/>
      </w:pPr>
      <w:r w:rsidRPr="002B77A1">
        <w:tab/>
        <w:t>(a)</w:t>
      </w:r>
      <w:r w:rsidRPr="002B77A1">
        <w:tab/>
        <w:t xml:space="preserve">the </w:t>
      </w:r>
      <w:hyperlink r:id="rId45" w:tooltip="A1999-7" w:history="1">
        <w:r w:rsidRPr="002B77A1">
          <w:rPr>
            <w:rStyle w:val="charCitHyperlinkItal"/>
          </w:rPr>
          <w:t>Duties Act 1999</w:t>
        </w:r>
      </w:hyperlink>
      <w:r w:rsidRPr="002B77A1">
        <w:t>, section 232 (Charitable organisations); and</w:t>
      </w:r>
    </w:p>
    <w:p w:rsidR="00373130" w:rsidRPr="002B77A1" w:rsidRDefault="00373130" w:rsidP="00373130">
      <w:pPr>
        <w:pStyle w:val="aDefpara"/>
      </w:pPr>
      <w:r w:rsidRPr="002B77A1">
        <w:tab/>
        <w:t>(b)</w:t>
      </w:r>
      <w:r w:rsidRPr="002B77A1">
        <w:tab/>
        <w:t xml:space="preserve">the </w:t>
      </w:r>
      <w:hyperlink r:id="rId46" w:tooltip="A2011-18" w:history="1">
        <w:r w:rsidRPr="002B77A1">
          <w:rPr>
            <w:rStyle w:val="charCitHyperlinkItal"/>
          </w:rPr>
          <w:t>Payroll Tax Act 2011</w:t>
        </w:r>
      </w:hyperlink>
      <w:r w:rsidRPr="002B77A1">
        <w:t>, section 48 (Charitable organisations) and schedule 2, section 2.13 (Exemption from payroll tax—charitable organisations); and</w:t>
      </w:r>
    </w:p>
    <w:p w:rsidR="00373130" w:rsidRPr="002B77A1" w:rsidRDefault="00373130" w:rsidP="00373130">
      <w:pPr>
        <w:pStyle w:val="aDefpara"/>
      </w:pPr>
      <w:r w:rsidRPr="002B77A1">
        <w:tab/>
        <w:t>(c)</w:t>
      </w:r>
      <w:r w:rsidRPr="002B77A1">
        <w:tab/>
        <w:t xml:space="preserve">the </w:t>
      </w:r>
      <w:hyperlink r:id="rId47" w:tooltip="A2004-3" w:history="1">
        <w:r w:rsidRPr="002B77A1">
          <w:rPr>
            <w:rStyle w:val="charCitHyperlinkItal"/>
          </w:rPr>
          <w:t>Rates Act 2004</w:t>
        </w:r>
      </w:hyperlink>
      <w:r w:rsidRPr="002B77A1">
        <w:t xml:space="preserve">, section 8 (1) (b) (iii) (Meaning of </w:t>
      </w:r>
      <w:r w:rsidRPr="002B77A1">
        <w:rPr>
          <w:rStyle w:val="charItals"/>
        </w:rPr>
        <w:t>rateable land</w:t>
      </w:r>
      <w:r w:rsidRPr="002B77A1">
        <w:t>).</w:t>
      </w:r>
    </w:p>
    <w:p w:rsidR="00AA5D72" w:rsidRDefault="00AA5D72">
      <w:pPr>
        <w:pStyle w:val="AH5Sec"/>
      </w:pPr>
      <w:bookmarkStart w:id="21" w:name="_Toc532373108"/>
      <w:r w:rsidRPr="00ED0674">
        <w:rPr>
          <w:rStyle w:val="CharSectNo"/>
        </w:rPr>
        <w:t>10</w:t>
      </w:r>
      <w:r>
        <w:tab/>
        <w:t>Requirement for full and true disclosure of relevant facts and circumstances</w:t>
      </w:r>
      <w:bookmarkEnd w:id="21"/>
    </w:p>
    <w:p w:rsidR="00AA5D72" w:rsidRDefault="00AA5D72" w:rsidP="003701A3">
      <w:pPr>
        <w:pStyle w:val="Amain"/>
        <w:keepNext/>
        <w:keepLines/>
      </w:pPr>
      <w:r>
        <w:tab/>
        <w:t>(1)</w:t>
      </w:r>
      <w:r>
        <w:tab/>
        <w:t>A person who is liable to pay tax under a tax law must, before or at the time an assessment of the tax liability is made, fully and truly disclose to the commissioner all the facts and circumstances affecting the tax liability under the relevant tax law.</w:t>
      </w:r>
    </w:p>
    <w:p w:rsidR="00AA5D72" w:rsidRDefault="00AA5D72">
      <w:pPr>
        <w:pStyle w:val="Penalty"/>
      </w:pPr>
      <w:r>
        <w:t>Maximum penalty:  50 penalty units, imprisonment for 6 months or both.</w:t>
      </w:r>
    </w:p>
    <w:p w:rsidR="00AA5D72" w:rsidRDefault="00AA5D72">
      <w:pPr>
        <w:pStyle w:val="Amain"/>
      </w:pPr>
      <w:r>
        <w:tab/>
        <w:t>(2)</w:t>
      </w:r>
      <w:r>
        <w:tab/>
        <w:t>It is a defence to a charge under this section that the defendant reasonably relied on some other person to ensure that the requirements of this section were satisfied.</w:t>
      </w:r>
    </w:p>
    <w:p w:rsidR="00AA5D72" w:rsidRDefault="00AA5D72">
      <w:pPr>
        <w:pStyle w:val="AH5Sec"/>
      </w:pPr>
      <w:bookmarkStart w:id="22" w:name="_Toc532373109"/>
      <w:r w:rsidRPr="00ED0674">
        <w:rPr>
          <w:rStyle w:val="CharSectNo"/>
        </w:rPr>
        <w:t>11</w:t>
      </w:r>
      <w:r>
        <w:tab/>
        <w:t>Information on which assessment is made</w:t>
      </w:r>
      <w:bookmarkEnd w:id="22"/>
    </w:p>
    <w:p w:rsidR="00AA5D72" w:rsidRDefault="00AA5D72">
      <w:pPr>
        <w:pStyle w:val="Amain"/>
      </w:pPr>
      <w:r>
        <w:tab/>
        <w:t>(1)</w:t>
      </w:r>
      <w:r>
        <w:tab/>
        <w:t>The commissioner may make an assessment on the information that the commissioner has from any source at the time the assessment is made.</w:t>
      </w:r>
    </w:p>
    <w:p w:rsidR="00AA5D72" w:rsidRDefault="00AA5D72">
      <w:pPr>
        <w:pStyle w:val="Amain"/>
      </w:pPr>
      <w:r>
        <w:tab/>
        <w:t>(2)</w:t>
      </w:r>
      <w:r>
        <w:tab/>
        <w:t>If the commissioner has insufficient information to make an exact assessment of a tax liability, the commissioner may make an assessment by way of estimate.</w:t>
      </w:r>
    </w:p>
    <w:p w:rsidR="00AA5D72" w:rsidRDefault="00AA5D72">
      <w:pPr>
        <w:pStyle w:val="AH5Sec"/>
      </w:pPr>
      <w:bookmarkStart w:id="23" w:name="_Toc532373110"/>
      <w:r w:rsidRPr="00ED0674">
        <w:rPr>
          <w:rStyle w:val="CharSectNo"/>
        </w:rPr>
        <w:lastRenderedPageBreak/>
        <w:t>12</w:t>
      </w:r>
      <w:r>
        <w:tab/>
        <w:t>Compromise assessment</w:t>
      </w:r>
      <w:bookmarkEnd w:id="23"/>
    </w:p>
    <w:p w:rsidR="00AA5D72" w:rsidRDefault="00AA5D72">
      <w:pPr>
        <w:pStyle w:val="Amain"/>
      </w:pPr>
      <w:r>
        <w:tab/>
        <w:t>(1)</w:t>
      </w:r>
      <w:r>
        <w:tab/>
        <w:t>If it is difficult or impracticable for the commissioner to determine a person’s tax liability under a tax law without undue delay or expense because of the complexity or uncertainty of the case or for any other reason, the commissioner may make an assessment in accordance with this section.</w:t>
      </w:r>
    </w:p>
    <w:p w:rsidR="00AA5D72" w:rsidRDefault="00AA5D72">
      <w:pPr>
        <w:pStyle w:val="Amain"/>
      </w:pPr>
      <w:r>
        <w:tab/>
        <w:t>(2)</w:t>
      </w:r>
      <w:r>
        <w:tab/>
        <w:t>The commissioner may, with the agreement of the taxpayer, assess liability in an amount specified in, or determined in accordance with, the agreement.</w:t>
      </w:r>
    </w:p>
    <w:p w:rsidR="00AA5D72" w:rsidRDefault="00AA5D72" w:rsidP="003701A3">
      <w:pPr>
        <w:pStyle w:val="Amain"/>
        <w:keepNext/>
      </w:pPr>
      <w:r>
        <w:tab/>
        <w:t>(3)</w:t>
      </w:r>
      <w:r>
        <w:tab/>
        <w:t>Despite section 9, the commissioner must not make a reassessment of a tax liability assessed in accordance with this section unless—</w:t>
      </w:r>
    </w:p>
    <w:p w:rsidR="00AA5D72" w:rsidRDefault="00AA5D72">
      <w:pPr>
        <w:pStyle w:val="Apara"/>
      </w:pPr>
      <w:r>
        <w:tab/>
        <w:t>(a)</w:t>
      </w:r>
      <w:r>
        <w:tab/>
        <w:t>the taxpayer agrees to the reassessment; or</w:t>
      </w:r>
    </w:p>
    <w:p w:rsidR="00AA5D72" w:rsidRDefault="00AA5D72">
      <w:pPr>
        <w:pStyle w:val="Apara"/>
      </w:pPr>
      <w:r>
        <w:tab/>
        <w:t>(b)</w:t>
      </w:r>
      <w:r>
        <w:tab/>
        <w:t>the assessment under this section was procured by fraud or there was a deliberate failure to disclose material information.</w:t>
      </w:r>
    </w:p>
    <w:p w:rsidR="00AA5D72" w:rsidRDefault="00AA5D72">
      <w:pPr>
        <w:pStyle w:val="Amain"/>
      </w:pPr>
      <w:r>
        <w:tab/>
        <w:t>(4)</w:t>
      </w:r>
      <w:r>
        <w:tab/>
        <w:t>This section does not limit the power of the commissioner to make an assessment by way of estimate under section 11.</w:t>
      </w:r>
    </w:p>
    <w:p w:rsidR="00AA5D72" w:rsidRDefault="00AA5D72">
      <w:pPr>
        <w:pStyle w:val="AH5Sec"/>
      </w:pPr>
      <w:bookmarkStart w:id="24" w:name="_Toc532373111"/>
      <w:r w:rsidRPr="00ED0674">
        <w:rPr>
          <w:rStyle w:val="CharSectNo"/>
        </w:rPr>
        <w:t>13</w:t>
      </w:r>
      <w:r>
        <w:tab/>
        <w:t>Withdrawal of assessment</w:t>
      </w:r>
      <w:bookmarkEnd w:id="24"/>
    </w:p>
    <w:p w:rsidR="00AA5D72" w:rsidRDefault="00AA5D72">
      <w:pPr>
        <w:pStyle w:val="Amainreturn"/>
        <w:keepLines/>
      </w:pPr>
      <w:r>
        <w:t>The commissioner may withdraw an assessment for which a notice of assessment has been issued at any time within 5 years after the date of issue of the notice, whether or not the amount of tax specified in the assessment has been paid.</w:t>
      </w:r>
    </w:p>
    <w:p w:rsidR="00AA5D72" w:rsidRDefault="00AA5D72">
      <w:pPr>
        <w:pStyle w:val="AH5Sec"/>
      </w:pPr>
      <w:bookmarkStart w:id="25" w:name="_Toc532373112"/>
      <w:r w:rsidRPr="00ED0674">
        <w:rPr>
          <w:rStyle w:val="CharSectNo"/>
        </w:rPr>
        <w:t>14</w:t>
      </w:r>
      <w:r>
        <w:tab/>
        <w:t>Notice of assessment, reassessment or withdrawal of assessment</w:t>
      </w:r>
      <w:bookmarkEnd w:id="25"/>
    </w:p>
    <w:p w:rsidR="00AA5D72" w:rsidRDefault="00AA5D72">
      <w:pPr>
        <w:pStyle w:val="Amain"/>
        <w:keepNext/>
      </w:pPr>
      <w:r>
        <w:tab/>
        <w:t>(1)</w:t>
      </w:r>
      <w:r>
        <w:tab/>
        <w:t>The commissioner may issue a notice of assessment, showing the amount of the assessment.</w:t>
      </w:r>
    </w:p>
    <w:p w:rsidR="00BE7CF7" w:rsidRDefault="00BE7CF7" w:rsidP="00BE7CF7">
      <w:pPr>
        <w:pStyle w:val="aNote"/>
      </w:pPr>
      <w:r w:rsidRPr="00F77F15">
        <w:rPr>
          <w:rStyle w:val="charItals"/>
        </w:rPr>
        <w:t>Note</w:t>
      </w:r>
      <w:r w:rsidRPr="00F77F15">
        <w:rPr>
          <w:rStyle w:val="charItals"/>
        </w:rPr>
        <w:tab/>
      </w:r>
      <w:r>
        <w:t xml:space="preserve">An assessment is an internally reviewable decision (see s 107, def </w:t>
      </w:r>
      <w:r w:rsidRPr="00F77F15">
        <w:rPr>
          <w:rStyle w:val="charBoldItals"/>
        </w:rPr>
        <w:t>internally reviewable decision</w:t>
      </w:r>
      <w:r>
        <w:t xml:space="preserve">), and </w:t>
      </w:r>
      <w:r w:rsidR="006B007C" w:rsidRPr="00CC3FC0">
        <w:t>the commissioner must give an internal review notice to the taxpayer</w:t>
      </w:r>
      <w:r>
        <w:t xml:space="preserve"> (see s 107B).</w:t>
      </w:r>
    </w:p>
    <w:p w:rsidR="00AA5D72" w:rsidRDefault="00AA5D72">
      <w:pPr>
        <w:pStyle w:val="Amain"/>
      </w:pPr>
      <w:r>
        <w:lastRenderedPageBreak/>
        <w:tab/>
        <w:t>(2)</w:t>
      </w:r>
      <w:r>
        <w:tab/>
        <w:t>If the commissioner has not issued a notice of assessment of the tax liability of a taxpayer, the commissioner must issue the notice if a request to do so is made by the taxpayer within 5 years after the liability arose.</w:t>
      </w:r>
    </w:p>
    <w:p w:rsidR="00AA5D72" w:rsidRDefault="00AA5D72">
      <w:pPr>
        <w:pStyle w:val="Amain"/>
      </w:pPr>
      <w:r>
        <w:tab/>
        <w:t>(3)</w:t>
      </w:r>
      <w:r>
        <w:tab/>
        <w:t>If the commissioner makes a reassessment, the commissioner must issue a notice of assessment, showing the amount of the reassessment and the amount by which the assessment has been increased or decreased.</w:t>
      </w:r>
    </w:p>
    <w:p w:rsidR="00AA5D72" w:rsidRDefault="00AA5D72">
      <w:pPr>
        <w:pStyle w:val="Amain"/>
      </w:pPr>
      <w:r>
        <w:tab/>
        <w:t>(4)</w:t>
      </w:r>
      <w:r>
        <w:tab/>
        <w:t>If the commissioner withdraws an assessment, the commissioner must issue a notice of withdrawal of assessment.</w:t>
      </w:r>
    </w:p>
    <w:p w:rsidR="00EA2E71" w:rsidRPr="00882870" w:rsidRDefault="00EA2E71" w:rsidP="00EA2E71">
      <w:pPr>
        <w:pStyle w:val="AH5Sec"/>
      </w:pPr>
      <w:bookmarkStart w:id="26" w:name="_Toc532373113"/>
      <w:r w:rsidRPr="00ED0674">
        <w:rPr>
          <w:rStyle w:val="CharSectNo"/>
        </w:rPr>
        <w:t>14A</w:t>
      </w:r>
      <w:r w:rsidRPr="00882870">
        <w:tab/>
        <w:t>Notice of assessment—multiple blocks or sections in parcel</w:t>
      </w:r>
      <w:bookmarkEnd w:id="26"/>
    </w:p>
    <w:p w:rsidR="00EA2E71" w:rsidRPr="00882870" w:rsidRDefault="00EA2E71" w:rsidP="00EA2E71">
      <w:pPr>
        <w:pStyle w:val="Amain"/>
      </w:pPr>
      <w:r w:rsidRPr="00882870">
        <w:tab/>
        <w:t>(1)</w:t>
      </w:r>
      <w:r w:rsidRPr="00882870">
        <w:tab/>
        <w:t>This section applies if the commissioner issues a notice of assessment of the tax liability of a taxpayer in relation to a parcel of land comprising more than 1 block or section.</w:t>
      </w:r>
    </w:p>
    <w:p w:rsidR="00EA2E71" w:rsidRDefault="00EA2E71" w:rsidP="00EA2E71">
      <w:pPr>
        <w:pStyle w:val="Amain"/>
      </w:pPr>
      <w:r w:rsidRPr="00882870">
        <w:tab/>
        <w:t>(2)</w:t>
      </w:r>
      <w:r w:rsidRPr="00882870">
        <w:tab/>
        <w:t>The notice of assessment may identify the parcel of land by referring to 1 or more of the blocks or sections comprising the parcel.</w:t>
      </w:r>
    </w:p>
    <w:p w:rsidR="00AA5D72" w:rsidRDefault="00AA5D72">
      <w:pPr>
        <w:pStyle w:val="AH5Sec"/>
      </w:pPr>
      <w:bookmarkStart w:id="27" w:name="_Toc532373114"/>
      <w:r w:rsidRPr="00ED0674">
        <w:rPr>
          <w:rStyle w:val="CharSectNo"/>
        </w:rPr>
        <w:t>15</w:t>
      </w:r>
      <w:r>
        <w:tab/>
        <w:t>Inclusion of interest and penalty tax in notice of assessment</w:t>
      </w:r>
      <w:bookmarkEnd w:id="27"/>
    </w:p>
    <w:p w:rsidR="00AA5D72" w:rsidRDefault="00AA5D72">
      <w:pPr>
        <w:pStyle w:val="Amainreturn"/>
      </w:pPr>
      <w:r>
        <w:t>A notice of assessment of a taxpayer’s tax liability issued following a tax default by the taxpayer must specify any interest and penalty tax that are payable, or will become payable by the taxpayer under part 5 in relation to the default.</w:t>
      </w:r>
    </w:p>
    <w:p w:rsidR="00AA5D72" w:rsidRDefault="00AA5D72">
      <w:pPr>
        <w:pStyle w:val="AH5Sec"/>
      </w:pPr>
      <w:bookmarkStart w:id="28" w:name="_Toc532373115"/>
      <w:r w:rsidRPr="00ED0674">
        <w:rPr>
          <w:rStyle w:val="CharSectNo"/>
        </w:rPr>
        <w:t>16</w:t>
      </w:r>
      <w:r>
        <w:tab/>
        <w:t>Validity of assessment</w:t>
      </w:r>
      <w:bookmarkEnd w:id="28"/>
    </w:p>
    <w:p w:rsidR="00AA5D72" w:rsidRDefault="00AA5D72">
      <w:pPr>
        <w:pStyle w:val="Amainreturn"/>
      </w:pPr>
      <w:r>
        <w:t>The validity of an assessment is not affected only because a provision of a tax law has not been complied with.</w:t>
      </w:r>
    </w:p>
    <w:p w:rsidR="00AA5D72" w:rsidRDefault="00AA5D72">
      <w:pPr>
        <w:pStyle w:val="AH5Sec"/>
      </w:pPr>
      <w:bookmarkStart w:id="29" w:name="_Toc532373116"/>
      <w:r w:rsidRPr="00ED0674">
        <w:rPr>
          <w:rStyle w:val="CharSectNo"/>
        </w:rPr>
        <w:lastRenderedPageBreak/>
        <w:t>17</w:t>
      </w:r>
      <w:r>
        <w:tab/>
        <w:t>Acceptance of money not necessarily an assessment</w:t>
      </w:r>
      <w:bookmarkEnd w:id="29"/>
    </w:p>
    <w:p w:rsidR="00AA5D72" w:rsidRDefault="00AA5D72">
      <w:pPr>
        <w:pStyle w:val="Amainreturn"/>
      </w:pPr>
      <w:r>
        <w:t>If money is paid in connection with the lodging of any document, the acceptance of the money by the commissioner does not, of itself, constitute an assessment.</w:t>
      </w:r>
    </w:p>
    <w:p w:rsidR="00AA5D72" w:rsidRDefault="00AA5D72">
      <w:pPr>
        <w:pStyle w:val="AH5Sec"/>
      </w:pPr>
      <w:bookmarkStart w:id="30" w:name="_Toc532373117"/>
      <w:r w:rsidRPr="00ED0674">
        <w:rPr>
          <w:rStyle w:val="CharSectNo"/>
        </w:rPr>
        <w:t>18</w:t>
      </w:r>
      <w:r>
        <w:tab/>
        <w:t>Remissions of tax</w:t>
      </w:r>
      <w:bookmarkEnd w:id="30"/>
    </w:p>
    <w:p w:rsidR="00AA5D72" w:rsidRDefault="00AA5D72">
      <w:pPr>
        <w:pStyle w:val="Amainreturn"/>
      </w:pPr>
      <w:r>
        <w:t xml:space="preserve">Tax must be remitted in the same circumstances as those in which it would be refunded under a tax law if it had been paid. </w:t>
      </w:r>
    </w:p>
    <w:p w:rsidR="00D4577E" w:rsidRPr="00D4577E" w:rsidRDefault="00D4577E" w:rsidP="00D4577E">
      <w:pPr>
        <w:pStyle w:val="PageBreak"/>
      </w:pPr>
      <w:r w:rsidRPr="00D4577E">
        <w:br w:type="page"/>
      </w:r>
    </w:p>
    <w:p w:rsidR="00D4577E" w:rsidRPr="00ED0674" w:rsidRDefault="00D4577E" w:rsidP="00D4577E">
      <w:pPr>
        <w:pStyle w:val="AH2Part"/>
      </w:pPr>
      <w:bookmarkStart w:id="31" w:name="_Toc532373118"/>
      <w:r w:rsidRPr="00ED0674">
        <w:rPr>
          <w:rStyle w:val="CharPartNo"/>
        </w:rPr>
        <w:lastRenderedPageBreak/>
        <w:t>Part 3A</w:t>
      </w:r>
      <w:r w:rsidRPr="002B77A1">
        <w:tab/>
      </w:r>
      <w:r w:rsidRPr="00ED0674">
        <w:rPr>
          <w:rStyle w:val="CharPartText"/>
        </w:rPr>
        <w:t>Charitable organisations</w:t>
      </w:r>
      <w:bookmarkEnd w:id="31"/>
    </w:p>
    <w:p w:rsidR="00D4577E" w:rsidRPr="00ED0674" w:rsidRDefault="00D4577E" w:rsidP="00D4577E">
      <w:pPr>
        <w:pStyle w:val="AH3Div"/>
      </w:pPr>
      <w:bookmarkStart w:id="32" w:name="_Toc532373119"/>
      <w:r w:rsidRPr="00ED0674">
        <w:rPr>
          <w:rStyle w:val="CharDivNo"/>
        </w:rPr>
        <w:t>Division 3A.1</w:t>
      </w:r>
      <w:r w:rsidRPr="002B77A1">
        <w:tab/>
      </w:r>
      <w:r w:rsidRPr="00ED0674">
        <w:rPr>
          <w:rStyle w:val="CharDivText"/>
        </w:rPr>
        <w:t>Preliminary</w:t>
      </w:r>
      <w:bookmarkEnd w:id="32"/>
    </w:p>
    <w:p w:rsidR="00D4577E" w:rsidRPr="002B77A1" w:rsidRDefault="00D4577E" w:rsidP="00D4577E">
      <w:pPr>
        <w:pStyle w:val="AH5Sec"/>
      </w:pPr>
      <w:bookmarkStart w:id="33" w:name="_Toc532373120"/>
      <w:r w:rsidRPr="00ED0674">
        <w:rPr>
          <w:rStyle w:val="CharSectNo"/>
        </w:rPr>
        <w:t>18A</w:t>
      </w:r>
      <w:r w:rsidRPr="002B77A1">
        <w:tab/>
        <w:t xml:space="preserve">Meaning of </w:t>
      </w:r>
      <w:r w:rsidRPr="002B77A1">
        <w:rPr>
          <w:rStyle w:val="charItals"/>
        </w:rPr>
        <w:t>organisation</w:t>
      </w:r>
      <w:r w:rsidRPr="002B77A1">
        <w:t>—pt 3A</w:t>
      </w:r>
      <w:bookmarkEnd w:id="33"/>
    </w:p>
    <w:p w:rsidR="00D4577E" w:rsidRPr="002B77A1" w:rsidRDefault="00D4577E" w:rsidP="00D4577E">
      <w:pPr>
        <w:pStyle w:val="Amainreturn"/>
      </w:pPr>
      <w:r w:rsidRPr="002B77A1">
        <w:t>In this part:</w:t>
      </w:r>
    </w:p>
    <w:p w:rsidR="00D4577E" w:rsidRPr="002B77A1" w:rsidRDefault="00D4577E" w:rsidP="00D4577E">
      <w:pPr>
        <w:pStyle w:val="aDef"/>
      </w:pPr>
      <w:r w:rsidRPr="002B77A1">
        <w:rPr>
          <w:rStyle w:val="charBoldItals"/>
        </w:rPr>
        <w:t>organisation</w:t>
      </w:r>
      <w:r w:rsidRPr="002B77A1">
        <w:t xml:space="preserve"> means an association, society, institution or body.</w:t>
      </w:r>
    </w:p>
    <w:p w:rsidR="00D4577E" w:rsidRPr="002B77A1" w:rsidRDefault="00D4577E" w:rsidP="00D4577E">
      <w:pPr>
        <w:pStyle w:val="AH5Sec"/>
        <w:rPr>
          <w:rStyle w:val="charItals"/>
        </w:rPr>
      </w:pPr>
      <w:bookmarkStart w:id="34" w:name="_Toc532373121"/>
      <w:r w:rsidRPr="00ED0674">
        <w:rPr>
          <w:rStyle w:val="CharSectNo"/>
        </w:rPr>
        <w:t>18B</w:t>
      </w:r>
      <w:r w:rsidRPr="002B77A1">
        <w:tab/>
        <w:t xml:space="preserve">Meaning of </w:t>
      </w:r>
      <w:r w:rsidRPr="002B77A1">
        <w:rPr>
          <w:rStyle w:val="charItals"/>
        </w:rPr>
        <w:t>charitable organisation</w:t>
      </w:r>
      <w:bookmarkEnd w:id="34"/>
    </w:p>
    <w:p w:rsidR="00D4577E" w:rsidRPr="002B77A1" w:rsidRDefault="00D4577E" w:rsidP="00D4577E">
      <w:pPr>
        <w:pStyle w:val="Amainreturn"/>
      </w:pPr>
      <w:r w:rsidRPr="002B77A1">
        <w:t>For a tax law:</w:t>
      </w:r>
    </w:p>
    <w:p w:rsidR="00D4577E" w:rsidRPr="002B77A1" w:rsidRDefault="00D4577E" w:rsidP="00D4577E">
      <w:pPr>
        <w:pStyle w:val="aDef"/>
      </w:pPr>
      <w:r w:rsidRPr="002B77A1">
        <w:rPr>
          <w:rStyle w:val="charBoldItals"/>
        </w:rPr>
        <w:t>charitable organisation</w:t>
      </w:r>
      <w:r w:rsidRPr="002B77A1">
        <w:t>—</w:t>
      </w:r>
    </w:p>
    <w:p w:rsidR="00D4577E" w:rsidRPr="002B77A1" w:rsidRDefault="00D4577E" w:rsidP="00D4577E">
      <w:pPr>
        <w:pStyle w:val="aDefpara"/>
      </w:pPr>
      <w:r w:rsidRPr="002B77A1">
        <w:tab/>
        <w:t>(a)</w:t>
      </w:r>
      <w:r w:rsidRPr="002B77A1">
        <w:tab/>
        <w:t>means an organisation carried on for a religious, educational, benevolent or charitable purpose; but</w:t>
      </w:r>
    </w:p>
    <w:p w:rsidR="00D4577E" w:rsidRPr="002B77A1" w:rsidRDefault="00D4577E" w:rsidP="00D4577E">
      <w:pPr>
        <w:pStyle w:val="aDefpara"/>
      </w:pPr>
      <w:r w:rsidRPr="002B77A1">
        <w:tab/>
        <w:t>(b)</w:t>
      </w:r>
      <w:r w:rsidRPr="002B77A1">
        <w:tab/>
        <w:t>does not include—</w:t>
      </w:r>
    </w:p>
    <w:p w:rsidR="00D4577E" w:rsidRPr="002B77A1" w:rsidRDefault="00D4577E" w:rsidP="00D4577E">
      <w:pPr>
        <w:pStyle w:val="aDefsubpara"/>
      </w:pPr>
      <w:r w:rsidRPr="002B77A1">
        <w:tab/>
        <w:t>(i)</w:t>
      </w:r>
      <w:r w:rsidRPr="002B77A1">
        <w:tab/>
        <w:t>an organisation carried on for securing pecuniary benefits to its members; or</w:t>
      </w:r>
    </w:p>
    <w:p w:rsidR="00D4577E" w:rsidRPr="002B77A1" w:rsidRDefault="00D4577E" w:rsidP="00D4577E">
      <w:pPr>
        <w:pStyle w:val="aDefsubpara"/>
      </w:pPr>
      <w:r w:rsidRPr="002B77A1">
        <w:tab/>
        <w:t>(ii)</w:t>
      </w:r>
      <w:r w:rsidRPr="002B77A1">
        <w:tab/>
        <w:t>an excluded organisation unless a beneficial organisation determination is in force for the excluded organisation.</w:t>
      </w:r>
    </w:p>
    <w:p w:rsidR="00D4577E" w:rsidRPr="002B77A1" w:rsidRDefault="00D4577E" w:rsidP="00D4577E">
      <w:pPr>
        <w:pStyle w:val="AH5Sec"/>
        <w:rPr>
          <w:lang w:eastAsia="en-AU"/>
        </w:rPr>
      </w:pPr>
      <w:bookmarkStart w:id="35" w:name="_Toc532373122"/>
      <w:r w:rsidRPr="00ED0674">
        <w:rPr>
          <w:rStyle w:val="CharSectNo"/>
        </w:rPr>
        <w:t>18C</w:t>
      </w:r>
      <w:r w:rsidRPr="002B77A1">
        <w:rPr>
          <w:lang w:eastAsia="en-AU"/>
        </w:rPr>
        <w:tab/>
        <w:t xml:space="preserve">Meaning of </w:t>
      </w:r>
      <w:r w:rsidRPr="002B77A1">
        <w:rPr>
          <w:rStyle w:val="charItals"/>
        </w:rPr>
        <w:t>excluded organisation</w:t>
      </w:r>
      <w:r w:rsidRPr="002B77A1">
        <w:t>—pt 3A</w:t>
      </w:r>
      <w:bookmarkEnd w:id="35"/>
    </w:p>
    <w:p w:rsidR="00D4577E" w:rsidRPr="002B77A1" w:rsidRDefault="00D4577E" w:rsidP="00D4577E">
      <w:pPr>
        <w:pStyle w:val="Amain"/>
        <w:rPr>
          <w:lang w:eastAsia="en-AU"/>
        </w:rPr>
      </w:pPr>
      <w:r w:rsidRPr="002B77A1">
        <w:rPr>
          <w:lang w:eastAsia="en-AU"/>
        </w:rPr>
        <w:tab/>
        <w:t>(1)</w:t>
      </w:r>
      <w:r w:rsidRPr="002B77A1">
        <w:rPr>
          <w:lang w:eastAsia="en-AU"/>
        </w:rPr>
        <w:tab/>
        <w:t>In this part:</w:t>
      </w:r>
    </w:p>
    <w:p w:rsidR="00D4577E" w:rsidRPr="002B77A1" w:rsidRDefault="00D4577E" w:rsidP="00D4577E">
      <w:pPr>
        <w:pStyle w:val="aDef"/>
        <w:rPr>
          <w:lang w:eastAsia="en-AU"/>
        </w:rPr>
      </w:pPr>
      <w:r w:rsidRPr="002B77A1">
        <w:rPr>
          <w:rStyle w:val="charBoldItals"/>
        </w:rPr>
        <w:t>excluded organisation</w:t>
      </w:r>
      <w:r w:rsidRPr="002B77A1">
        <w:rPr>
          <w:lang w:eastAsia="en-AU"/>
        </w:rPr>
        <w:t xml:space="preserve"> means—</w:t>
      </w:r>
    </w:p>
    <w:p w:rsidR="00D4577E" w:rsidRPr="002B77A1" w:rsidRDefault="00D4577E" w:rsidP="00D4577E">
      <w:pPr>
        <w:pStyle w:val="aDefpara"/>
      </w:pPr>
      <w:r w:rsidRPr="002B77A1">
        <w:tab/>
        <w:t>(a)</w:t>
      </w:r>
      <w:r w:rsidRPr="002B77A1">
        <w:tab/>
        <w:t>a political party; or</w:t>
      </w:r>
    </w:p>
    <w:p w:rsidR="00D4577E" w:rsidRPr="002B77A1" w:rsidRDefault="00D4577E" w:rsidP="00D4577E">
      <w:pPr>
        <w:pStyle w:val="aDefpara"/>
      </w:pPr>
      <w:r w:rsidRPr="002B77A1">
        <w:tab/>
        <w:t>(b)</w:t>
      </w:r>
      <w:r w:rsidRPr="002B77A1">
        <w:tab/>
        <w:t>an industrial organisation; or</w:t>
      </w:r>
    </w:p>
    <w:p w:rsidR="00D4577E" w:rsidRPr="002B77A1" w:rsidRDefault="00D4577E" w:rsidP="00D4577E">
      <w:pPr>
        <w:pStyle w:val="aDefpara"/>
      </w:pPr>
      <w:r w:rsidRPr="002B77A1">
        <w:tab/>
        <w:t>(c)</w:t>
      </w:r>
      <w:r w:rsidRPr="002B77A1">
        <w:tab/>
        <w:t>a professional organisation; or</w:t>
      </w:r>
    </w:p>
    <w:p w:rsidR="00D4577E" w:rsidRPr="002B77A1" w:rsidRDefault="00D4577E" w:rsidP="00D4577E">
      <w:pPr>
        <w:pStyle w:val="aDefpara"/>
      </w:pPr>
      <w:r w:rsidRPr="002B77A1">
        <w:tab/>
        <w:t>(d)</w:t>
      </w:r>
      <w:r w:rsidRPr="002B77A1">
        <w:tab/>
        <w:t>an organisation that promotes trade, industry or commerce; or</w:t>
      </w:r>
    </w:p>
    <w:p w:rsidR="00D4577E" w:rsidRPr="002B77A1" w:rsidRDefault="00D4577E" w:rsidP="00D4577E">
      <w:pPr>
        <w:pStyle w:val="aDefpara"/>
        <w:rPr>
          <w:szCs w:val="24"/>
          <w:lang w:eastAsia="en-AU"/>
        </w:rPr>
      </w:pPr>
      <w:r w:rsidRPr="002B77A1">
        <w:tab/>
        <w:t>(e)</w:t>
      </w:r>
      <w:r w:rsidRPr="002B77A1">
        <w:tab/>
        <w:t>a class of organisation prescribed by regulation</w:t>
      </w:r>
      <w:r w:rsidRPr="002B77A1">
        <w:rPr>
          <w:szCs w:val="24"/>
          <w:lang w:eastAsia="en-AU"/>
        </w:rPr>
        <w:t>.</w:t>
      </w:r>
    </w:p>
    <w:p w:rsidR="00D4577E" w:rsidRPr="002B77A1" w:rsidRDefault="00D4577E" w:rsidP="002709D2">
      <w:pPr>
        <w:pStyle w:val="Amain"/>
        <w:keepNext/>
      </w:pPr>
      <w:r w:rsidRPr="002B77A1">
        <w:lastRenderedPageBreak/>
        <w:tab/>
        <w:t>(2)</w:t>
      </w:r>
      <w:r w:rsidRPr="002B77A1">
        <w:tab/>
        <w:t>In this section:</w:t>
      </w:r>
    </w:p>
    <w:p w:rsidR="00D4577E" w:rsidRPr="002B77A1" w:rsidRDefault="00D4577E" w:rsidP="00D4577E">
      <w:pPr>
        <w:pStyle w:val="aDef"/>
        <w:rPr>
          <w:lang w:eastAsia="en-AU"/>
        </w:rPr>
      </w:pPr>
      <w:r w:rsidRPr="002B77A1">
        <w:rPr>
          <w:rStyle w:val="charBoldItals"/>
        </w:rPr>
        <w:t>industrial organisation</w:t>
      </w:r>
      <w:r w:rsidRPr="002B77A1">
        <w:rPr>
          <w:lang w:eastAsia="en-AU"/>
        </w:rPr>
        <w:t xml:space="preserve"> means any of the following:</w:t>
      </w:r>
    </w:p>
    <w:p w:rsidR="00D4577E" w:rsidRPr="002B77A1" w:rsidRDefault="00D4577E" w:rsidP="00D4577E">
      <w:pPr>
        <w:pStyle w:val="aDefpara"/>
        <w:rPr>
          <w:lang w:eastAsia="en-AU"/>
        </w:rPr>
      </w:pPr>
      <w:r w:rsidRPr="002B77A1">
        <w:rPr>
          <w:lang w:eastAsia="en-AU"/>
        </w:rPr>
        <w:tab/>
        <w:t>(a)</w:t>
      </w:r>
      <w:r w:rsidRPr="002B77A1">
        <w:rPr>
          <w:lang w:eastAsia="en-AU"/>
        </w:rPr>
        <w:tab/>
        <w:t>an association of employees, or an association of employers, registered as an</w:t>
      </w:r>
      <w:r w:rsidRPr="002B77A1">
        <w:rPr>
          <w:sz w:val="16"/>
          <w:szCs w:val="16"/>
          <w:lang w:eastAsia="en-AU"/>
        </w:rPr>
        <w:t xml:space="preserve"> </w:t>
      </w:r>
      <w:r w:rsidRPr="002B77A1">
        <w:rPr>
          <w:lang w:eastAsia="en-AU"/>
        </w:rPr>
        <w:t xml:space="preserve">organisation, or recognised, under the </w:t>
      </w:r>
      <w:hyperlink r:id="rId48" w:tooltip="Act 1988 No 86 (Cwlth)" w:history="1">
        <w:r w:rsidRPr="002B77A1">
          <w:rPr>
            <w:rStyle w:val="charCitHyperlinkItal"/>
          </w:rPr>
          <w:t>Fair Work (Registered Organisations) Act 2009</w:t>
        </w:r>
      </w:hyperlink>
      <w:r w:rsidRPr="002B77A1">
        <w:rPr>
          <w:sz w:val="16"/>
          <w:szCs w:val="16"/>
          <w:lang w:eastAsia="en-AU"/>
        </w:rPr>
        <w:t xml:space="preserve"> </w:t>
      </w:r>
      <w:r w:rsidRPr="002B77A1">
        <w:rPr>
          <w:lang w:eastAsia="en-AU"/>
        </w:rPr>
        <w:t>(Cwlth);</w:t>
      </w:r>
    </w:p>
    <w:p w:rsidR="00D4577E" w:rsidRPr="002B77A1" w:rsidRDefault="00D4577E" w:rsidP="00D4577E">
      <w:pPr>
        <w:pStyle w:val="aDefpara"/>
        <w:rPr>
          <w:lang w:eastAsia="en-AU"/>
        </w:rPr>
      </w:pPr>
      <w:r w:rsidRPr="002B77A1">
        <w:rPr>
          <w:lang w:eastAsia="en-AU"/>
        </w:rPr>
        <w:tab/>
        <w:t>(b)</w:t>
      </w:r>
      <w:r w:rsidRPr="002B77A1">
        <w:rPr>
          <w:lang w:eastAsia="en-AU"/>
        </w:rPr>
        <w:tab/>
        <w:t>an association of employees registered or</w:t>
      </w:r>
      <w:r w:rsidRPr="002B77A1">
        <w:rPr>
          <w:rFonts w:ascii="TTC7o00" w:hAnsi="TTC7o00" w:cs="TTC7o00"/>
          <w:sz w:val="16"/>
          <w:szCs w:val="16"/>
          <w:lang w:eastAsia="en-AU"/>
        </w:rPr>
        <w:t xml:space="preserve"> </w:t>
      </w:r>
      <w:r w:rsidRPr="002B77A1">
        <w:rPr>
          <w:lang w:eastAsia="en-AU"/>
        </w:rPr>
        <w:t>recognised as a trade union (however described) under the law of a State or a Territory;</w:t>
      </w:r>
    </w:p>
    <w:p w:rsidR="00D4577E" w:rsidRPr="002B77A1" w:rsidRDefault="00D4577E" w:rsidP="00D4577E">
      <w:pPr>
        <w:pStyle w:val="aDefpara"/>
        <w:rPr>
          <w:lang w:eastAsia="en-AU"/>
        </w:rPr>
      </w:pPr>
      <w:r w:rsidRPr="002B77A1">
        <w:rPr>
          <w:lang w:eastAsia="en-AU"/>
        </w:rPr>
        <w:tab/>
        <w:t>(c)</w:t>
      </w:r>
      <w:r w:rsidRPr="002B77A1">
        <w:rPr>
          <w:lang w:eastAsia="en-AU"/>
        </w:rPr>
        <w:tab/>
      </w:r>
      <w:r w:rsidRPr="002B77A1">
        <w:t>an association of employers registered or recognised as such (however described) under the law of another State or a Territory;</w:t>
      </w:r>
    </w:p>
    <w:p w:rsidR="00D4577E" w:rsidRPr="002B77A1" w:rsidRDefault="00D4577E" w:rsidP="00D4577E">
      <w:pPr>
        <w:pStyle w:val="aDefpara"/>
        <w:rPr>
          <w:lang w:eastAsia="en-AU"/>
        </w:rPr>
      </w:pPr>
      <w:r w:rsidRPr="002B77A1">
        <w:rPr>
          <w:lang w:eastAsia="en-AU"/>
        </w:rPr>
        <w:tab/>
        <w:t>(d)</w:t>
      </w:r>
      <w:r w:rsidRPr="002B77A1">
        <w:rPr>
          <w:lang w:eastAsia="en-AU"/>
        </w:rPr>
        <w:tab/>
        <w:t>an association of employees which has an exclusive or predominant purpose</w:t>
      </w:r>
      <w:r w:rsidRPr="002B77A1">
        <w:rPr>
          <w:rFonts w:ascii="TTC7o00" w:hAnsi="TTC7o00" w:cs="TTC7o00"/>
          <w:sz w:val="16"/>
          <w:szCs w:val="16"/>
          <w:lang w:eastAsia="en-AU"/>
        </w:rPr>
        <w:t xml:space="preserve"> </w:t>
      </w:r>
      <w:r w:rsidRPr="002B77A1">
        <w:rPr>
          <w:lang w:eastAsia="en-AU"/>
        </w:rPr>
        <w:t>of protecting and promoting the</w:t>
      </w:r>
      <w:r w:rsidRPr="002B77A1">
        <w:rPr>
          <w:rFonts w:ascii="TTC7o00" w:hAnsi="TTC7o00" w:cs="TTC7o00"/>
          <w:sz w:val="16"/>
          <w:szCs w:val="16"/>
          <w:lang w:eastAsia="en-AU"/>
        </w:rPr>
        <w:t xml:space="preserve"> </w:t>
      </w:r>
      <w:r w:rsidRPr="002B77A1">
        <w:rPr>
          <w:lang w:eastAsia="en-AU"/>
        </w:rPr>
        <w:t>employees’ interests in matters concerning their</w:t>
      </w:r>
      <w:r w:rsidRPr="002B77A1">
        <w:rPr>
          <w:rFonts w:ascii="TTC7o00" w:hAnsi="TTC7o00" w:cs="TTC7o00"/>
          <w:sz w:val="16"/>
          <w:szCs w:val="16"/>
          <w:lang w:eastAsia="en-AU"/>
        </w:rPr>
        <w:t xml:space="preserve"> </w:t>
      </w:r>
      <w:r w:rsidRPr="002B77A1">
        <w:rPr>
          <w:lang w:eastAsia="en-AU"/>
        </w:rPr>
        <w:t>employment.</w:t>
      </w:r>
    </w:p>
    <w:p w:rsidR="00D4577E" w:rsidRPr="002B77A1" w:rsidRDefault="00D4577E" w:rsidP="00D4577E">
      <w:pPr>
        <w:pStyle w:val="aDef"/>
        <w:keepNext/>
        <w:keepLines/>
        <w:rPr>
          <w:lang w:eastAsia="en-AU"/>
        </w:rPr>
      </w:pPr>
      <w:r w:rsidRPr="002B77A1">
        <w:rPr>
          <w:rStyle w:val="charBoldItals"/>
        </w:rPr>
        <w:t>organisation that promotes trade, industry or commerce</w:t>
      </w:r>
      <w:r w:rsidRPr="002B77A1">
        <w:t xml:space="preserve"> means</w:t>
      </w:r>
      <w:r w:rsidRPr="002B77A1">
        <w:rPr>
          <w:lang w:eastAsia="en-AU"/>
        </w:rPr>
        <w:t xml:space="preserve"> an organisation that has as one of its purposes promoting, or advocating for, trade, industry or</w:t>
      </w:r>
      <w:r w:rsidRPr="002B77A1">
        <w:rPr>
          <w:rFonts w:ascii="TTC7o00" w:hAnsi="TTC7o00" w:cs="TTC7o00"/>
          <w:sz w:val="16"/>
          <w:szCs w:val="16"/>
          <w:lang w:eastAsia="en-AU"/>
        </w:rPr>
        <w:t xml:space="preserve"> </w:t>
      </w:r>
      <w:r w:rsidRPr="002B77A1">
        <w:rPr>
          <w:lang w:eastAsia="en-AU"/>
        </w:rPr>
        <w:t>commerce, whether generally or for a</w:t>
      </w:r>
      <w:r w:rsidRPr="002B77A1">
        <w:rPr>
          <w:rFonts w:ascii="TTC7o00" w:hAnsi="TTC7o00" w:cs="TTC7o00"/>
          <w:sz w:val="16"/>
          <w:szCs w:val="16"/>
          <w:lang w:eastAsia="en-AU"/>
        </w:rPr>
        <w:t xml:space="preserve"> </w:t>
      </w:r>
      <w:r w:rsidRPr="002B77A1">
        <w:rPr>
          <w:lang w:eastAsia="en-AU"/>
        </w:rPr>
        <w:t>particular kind of trade, industry or commerce.</w:t>
      </w:r>
    </w:p>
    <w:p w:rsidR="00D4577E" w:rsidRPr="002B77A1" w:rsidRDefault="00D4577E" w:rsidP="00D4577E">
      <w:pPr>
        <w:pStyle w:val="aDef"/>
        <w:keepNext/>
        <w:rPr>
          <w:lang w:eastAsia="en-AU"/>
        </w:rPr>
      </w:pPr>
      <w:r w:rsidRPr="002B77A1">
        <w:rPr>
          <w:rStyle w:val="charBoldItals"/>
        </w:rPr>
        <w:t>political party</w:t>
      </w:r>
      <w:r w:rsidRPr="002B77A1">
        <w:rPr>
          <w:lang w:eastAsia="en-AU"/>
        </w:rPr>
        <w:t xml:space="preserve"> means an organisation that has as one of its</w:t>
      </w:r>
      <w:r w:rsidRPr="002B77A1">
        <w:rPr>
          <w:sz w:val="16"/>
          <w:szCs w:val="16"/>
          <w:lang w:eastAsia="en-AU"/>
        </w:rPr>
        <w:t xml:space="preserve"> </w:t>
      </w:r>
      <w:r w:rsidRPr="002B77A1">
        <w:rPr>
          <w:lang w:eastAsia="en-AU"/>
        </w:rPr>
        <w:t>purposes the promotion of the election to the Legislative Assembly, the Commonwealth parliament or a State parliament, of a candidate endorsed by it.</w:t>
      </w:r>
    </w:p>
    <w:p w:rsidR="00D4577E" w:rsidRPr="002B77A1" w:rsidRDefault="00D4577E" w:rsidP="00D4577E">
      <w:pPr>
        <w:pStyle w:val="aNote"/>
        <w:rPr>
          <w:lang w:eastAsia="en-AU"/>
        </w:rPr>
      </w:pPr>
      <w:r w:rsidRPr="002B77A1">
        <w:rPr>
          <w:rStyle w:val="charItals"/>
        </w:rPr>
        <w:t>Note</w:t>
      </w:r>
      <w:r w:rsidRPr="002B77A1">
        <w:rPr>
          <w:rStyle w:val="charItals"/>
        </w:rPr>
        <w:tab/>
      </w:r>
      <w:r w:rsidRPr="002B77A1">
        <w:rPr>
          <w:rStyle w:val="charBoldItals"/>
        </w:rPr>
        <w:t xml:space="preserve">State </w:t>
      </w:r>
      <w:r w:rsidRPr="002B77A1">
        <w:rPr>
          <w:lang w:eastAsia="en-AU"/>
        </w:rPr>
        <w:t xml:space="preserve">includes the Northern Territory (see </w:t>
      </w:r>
      <w:hyperlink r:id="rId49" w:tooltip="A2001-14" w:history="1">
        <w:r w:rsidRPr="002B77A1">
          <w:rPr>
            <w:rStyle w:val="charCitHyperlinkAbbrev"/>
          </w:rPr>
          <w:t>Legislation Act</w:t>
        </w:r>
      </w:hyperlink>
      <w:r w:rsidRPr="002B77A1">
        <w:rPr>
          <w:lang w:eastAsia="en-AU"/>
        </w:rPr>
        <w:t>, dict, pt 1).</w:t>
      </w:r>
    </w:p>
    <w:p w:rsidR="00D4577E" w:rsidRPr="002B77A1" w:rsidRDefault="00D4577E" w:rsidP="00D4577E">
      <w:pPr>
        <w:pStyle w:val="aDef"/>
        <w:rPr>
          <w:lang w:eastAsia="en-AU"/>
        </w:rPr>
      </w:pPr>
      <w:r w:rsidRPr="002B77A1">
        <w:rPr>
          <w:rStyle w:val="charBoldItals"/>
        </w:rPr>
        <w:t>professional organisation</w:t>
      </w:r>
      <w:r w:rsidRPr="002B77A1">
        <w:rPr>
          <w:lang w:eastAsia="en-AU"/>
        </w:rPr>
        <w:t xml:space="preserve"> means an organisation that has as one of its purposes the promotion of the interests of its members in a profession.</w:t>
      </w:r>
    </w:p>
    <w:p w:rsidR="00D4577E" w:rsidRPr="002B77A1" w:rsidRDefault="00D4577E" w:rsidP="00D4577E">
      <w:pPr>
        <w:pStyle w:val="AH5Sec"/>
      </w:pPr>
      <w:bookmarkStart w:id="36" w:name="_Toc532373123"/>
      <w:r w:rsidRPr="00ED0674">
        <w:rPr>
          <w:rStyle w:val="CharSectNo"/>
        </w:rPr>
        <w:lastRenderedPageBreak/>
        <w:t>18D</w:t>
      </w:r>
      <w:r w:rsidRPr="002B77A1">
        <w:tab/>
        <w:t>Determining the purpose of organisation</w:t>
      </w:r>
      <w:bookmarkEnd w:id="36"/>
    </w:p>
    <w:p w:rsidR="00D4577E" w:rsidRPr="002B77A1" w:rsidRDefault="00D4577E" w:rsidP="00D4577E">
      <w:pPr>
        <w:pStyle w:val="Amainreturn"/>
      </w:pPr>
      <w:r w:rsidRPr="002B77A1">
        <w:t>For this part, the purpose or purposes of an organisation are to be determined having regard to all the relevant circumstances including the organisation’s stated objects (if any) and its activities.</w:t>
      </w:r>
    </w:p>
    <w:p w:rsidR="00D4577E" w:rsidRPr="00ED0674" w:rsidRDefault="00D4577E" w:rsidP="00D4577E">
      <w:pPr>
        <w:pStyle w:val="AH3Div"/>
      </w:pPr>
      <w:bookmarkStart w:id="37" w:name="_Toc532373124"/>
      <w:r w:rsidRPr="00ED0674">
        <w:rPr>
          <w:rStyle w:val="CharDivNo"/>
        </w:rPr>
        <w:t>Division 3A.2</w:t>
      </w:r>
      <w:r w:rsidRPr="002B77A1">
        <w:tab/>
      </w:r>
      <w:r w:rsidRPr="00ED0674">
        <w:rPr>
          <w:rStyle w:val="CharDivText"/>
        </w:rPr>
        <w:t>Beneficial organisation determinations</w:t>
      </w:r>
      <w:bookmarkEnd w:id="37"/>
    </w:p>
    <w:p w:rsidR="00D4577E" w:rsidRPr="002B77A1" w:rsidRDefault="00D4577E" w:rsidP="00D4577E">
      <w:pPr>
        <w:pStyle w:val="AH5Sec"/>
      </w:pPr>
      <w:bookmarkStart w:id="38" w:name="_Toc532373125"/>
      <w:r w:rsidRPr="00ED0674">
        <w:rPr>
          <w:rStyle w:val="CharSectNo"/>
        </w:rPr>
        <w:t>18E</w:t>
      </w:r>
      <w:r w:rsidRPr="002B77A1">
        <w:tab/>
        <w:t>Beneficial organisation determinations—application</w:t>
      </w:r>
      <w:bookmarkEnd w:id="38"/>
    </w:p>
    <w:p w:rsidR="00D4577E" w:rsidRPr="002B77A1" w:rsidRDefault="00D4577E" w:rsidP="00D4577E">
      <w:pPr>
        <w:pStyle w:val="Amainreturn"/>
        <w:rPr>
          <w:lang w:eastAsia="en-AU"/>
        </w:rPr>
      </w:pPr>
      <w:r w:rsidRPr="002B77A1">
        <w:rPr>
          <w:lang w:eastAsia="en-AU"/>
        </w:rPr>
        <w:t xml:space="preserve">The following organisations may apply to the commissioner for </w:t>
      </w:r>
      <w:r w:rsidRPr="002B77A1">
        <w:t>a beneficial organisation determination:</w:t>
      </w:r>
    </w:p>
    <w:p w:rsidR="00D4577E" w:rsidRPr="002B77A1" w:rsidRDefault="00D4577E" w:rsidP="00D4577E">
      <w:pPr>
        <w:pStyle w:val="Apara"/>
        <w:rPr>
          <w:lang w:eastAsia="en-AU"/>
        </w:rPr>
      </w:pPr>
      <w:r w:rsidRPr="002B77A1">
        <w:rPr>
          <w:lang w:eastAsia="en-AU"/>
        </w:rPr>
        <w:tab/>
        <w:t>(a)</w:t>
      </w:r>
      <w:r w:rsidRPr="002B77A1">
        <w:rPr>
          <w:lang w:eastAsia="en-AU"/>
        </w:rPr>
        <w:tab/>
        <w:t xml:space="preserve">a professional organisation mentioned in section 18C (1), definition of </w:t>
      </w:r>
      <w:r w:rsidRPr="002B77A1">
        <w:rPr>
          <w:rStyle w:val="charBoldItals"/>
        </w:rPr>
        <w:t>excluded organisation</w:t>
      </w:r>
      <w:r w:rsidRPr="002B77A1">
        <w:rPr>
          <w:lang w:eastAsia="en-AU"/>
        </w:rPr>
        <w:t xml:space="preserve">, paragraph (c); </w:t>
      </w:r>
    </w:p>
    <w:p w:rsidR="00D4577E" w:rsidRPr="002B77A1" w:rsidRDefault="00D4577E" w:rsidP="00D4577E">
      <w:pPr>
        <w:pStyle w:val="Apara"/>
      </w:pPr>
      <w:r w:rsidRPr="002B77A1">
        <w:rPr>
          <w:lang w:eastAsia="en-AU"/>
        </w:rPr>
        <w:tab/>
        <w:t>(b)</w:t>
      </w:r>
      <w:r w:rsidRPr="002B77A1">
        <w:rPr>
          <w:lang w:eastAsia="en-AU"/>
        </w:rPr>
        <w:tab/>
        <w:t xml:space="preserve">an organisation that </w:t>
      </w:r>
      <w:r w:rsidRPr="002B77A1">
        <w:t>promotes trade, industry or commerce</w:t>
      </w:r>
      <w:r w:rsidRPr="002B77A1">
        <w:rPr>
          <w:lang w:eastAsia="en-AU"/>
        </w:rPr>
        <w:t xml:space="preserve"> mentioned in section 18C (1), definition of </w:t>
      </w:r>
      <w:r w:rsidRPr="002B77A1">
        <w:rPr>
          <w:rStyle w:val="charBoldItals"/>
        </w:rPr>
        <w:t>excluded organisation</w:t>
      </w:r>
      <w:r w:rsidRPr="002B77A1">
        <w:rPr>
          <w:lang w:eastAsia="en-AU"/>
        </w:rPr>
        <w:t>, paragraph (d)</w:t>
      </w:r>
      <w:r w:rsidRPr="002B77A1">
        <w:t xml:space="preserve">; </w:t>
      </w:r>
    </w:p>
    <w:p w:rsidR="00D4577E" w:rsidRPr="002B77A1" w:rsidRDefault="00D4577E" w:rsidP="00D4577E">
      <w:pPr>
        <w:pStyle w:val="Apara"/>
        <w:rPr>
          <w:lang w:eastAsia="en-AU"/>
        </w:rPr>
      </w:pPr>
      <w:r w:rsidRPr="002B77A1">
        <w:tab/>
        <w:t>(c)</w:t>
      </w:r>
      <w:r w:rsidRPr="002B77A1">
        <w:tab/>
        <w:t>an organisation in a class of organisation prescribed by regulation</w:t>
      </w:r>
      <w:r w:rsidRPr="002B77A1">
        <w:rPr>
          <w:lang w:eastAsia="en-AU"/>
        </w:rPr>
        <w:t xml:space="preserve"> under section 18C (1), definition of </w:t>
      </w:r>
      <w:r w:rsidRPr="002B77A1">
        <w:rPr>
          <w:rStyle w:val="charBoldItals"/>
        </w:rPr>
        <w:t>excluded organisation</w:t>
      </w:r>
      <w:r w:rsidRPr="002B77A1">
        <w:rPr>
          <w:lang w:eastAsia="en-AU"/>
        </w:rPr>
        <w:t>, paragraph</w:t>
      </w:r>
      <w:r w:rsidRPr="002B77A1">
        <w:t> (e), if the regulation prescribing the class of organisation states that this section applies to the class of organisation.</w:t>
      </w:r>
    </w:p>
    <w:p w:rsidR="00D4577E" w:rsidRPr="002B77A1" w:rsidRDefault="00D4577E" w:rsidP="00D4577E">
      <w:pPr>
        <w:pStyle w:val="AH5Sec"/>
      </w:pPr>
      <w:bookmarkStart w:id="39" w:name="_Toc532373126"/>
      <w:r w:rsidRPr="00ED0674">
        <w:rPr>
          <w:rStyle w:val="CharSectNo"/>
        </w:rPr>
        <w:t>18F</w:t>
      </w:r>
      <w:r w:rsidRPr="002B77A1">
        <w:tab/>
        <w:t>Beneficial organisation determinations—decision</w:t>
      </w:r>
      <w:bookmarkEnd w:id="39"/>
    </w:p>
    <w:p w:rsidR="00D4577E" w:rsidRPr="002B77A1" w:rsidRDefault="00D4577E" w:rsidP="00D4577E">
      <w:pPr>
        <w:pStyle w:val="Amain"/>
      </w:pPr>
      <w:r w:rsidRPr="002B77A1">
        <w:rPr>
          <w:lang w:eastAsia="en-AU"/>
        </w:rPr>
        <w:tab/>
        <w:t>(1)</w:t>
      </w:r>
      <w:r w:rsidRPr="002B77A1">
        <w:rPr>
          <w:lang w:eastAsia="en-AU"/>
        </w:rPr>
        <w:tab/>
        <w:t xml:space="preserve">If the commissioner receives an application for a </w:t>
      </w:r>
      <w:r w:rsidRPr="002B77A1">
        <w:t>beneficial organisation determination from an organisation, the commissioner may make the determination if satisfied that—</w:t>
      </w:r>
    </w:p>
    <w:p w:rsidR="00D4577E" w:rsidRPr="002B77A1" w:rsidRDefault="00D4577E" w:rsidP="00D4577E">
      <w:pPr>
        <w:pStyle w:val="Apara"/>
      </w:pPr>
      <w:r w:rsidRPr="002B77A1">
        <w:tab/>
        <w:t>(a)</w:t>
      </w:r>
      <w:r w:rsidRPr="002B77A1">
        <w:tab/>
        <w:t>the predominant purpose of the organisation is to advance religion, advance education, relieve poverty, or otherwise benefit the community; and</w:t>
      </w:r>
    </w:p>
    <w:p w:rsidR="00D4577E" w:rsidRPr="002B77A1" w:rsidRDefault="00D4577E" w:rsidP="00B11B31">
      <w:pPr>
        <w:pStyle w:val="Apara"/>
        <w:keepLines/>
      </w:pPr>
      <w:r w:rsidRPr="002B77A1">
        <w:lastRenderedPageBreak/>
        <w:tab/>
        <w:t>(b)</w:t>
      </w:r>
      <w:r w:rsidRPr="002B77A1">
        <w:tab/>
        <w:t>the objects and activities of the organisation that make the organisation an excluded organisation are not significant in relation to the purpose of the organisation considered as a whole; and</w:t>
      </w:r>
    </w:p>
    <w:p w:rsidR="00D4577E" w:rsidRPr="002B77A1" w:rsidRDefault="00D4577E" w:rsidP="00D4577E">
      <w:pPr>
        <w:pStyle w:val="Apara"/>
      </w:pPr>
      <w:r w:rsidRPr="002B77A1">
        <w:tab/>
        <w:t>(c)</w:t>
      </w:r>
      <w:r w:rsidRPr="002B77A1">
        <w:tab/>
        <w:t>the purpose of the organisation is not, or is not intended to be, beneficial to a particular class of people (whether or not members of the organisation) rather than the community generally.</w:t>
      </w:r>
    </w:p>
    <w:p w:rsidR="00D4577E" w:rsidRPr="002B77A1" w:rsidRDefault="00D4577E" w:rsidP="00D4577E">
      <w:pPr>
        <w:pStyle w:val="Amain"/>
      </w:pPr>
      <w:r w:rsidRPr="002B77A1">
        <w:tab/>
        <w:t>(2)</w:t>
      </w:r>
      <w:r w:rsidRPr="002B77A1">
        <w:tab/>
        <w:t>A beneficial organisation determination is a notifiable instrument.</w:t>
      </w:r>
    </w:p>
    <w:p w:rsidR="00D4577E" w:rsidRPr="002B77A1" w:rsidRDefault="00D4577E" w:rsidP="00D4577E">
      <w:pPr>
        <w:pStyle w:val="aNote"/>
        <w:keepNext/>
      </w:pPr>
      <w:r w:rsidRPr="002B77A1">
        <w:rPr>
          <w:rStyle w:val="charItals"/>
        </w:rPr>
        <w:t>Note 1</w:t>
      </w:r>
      <w:r w:rsidRPr="002B77A1">
        <w:rPr>
          <w:rStyle w:val="charItals"/>
        </w:rPr>
        <w:tab/>
      </w:r>
      <w:r w:rsidRPr="002B77A1">
        <w:t xml:space="preserve">A notifiable instrument must be notified under the </w:t>
      </w:r>
      <w:hyperlink r:id="rId50" w:tooltip="A2001-14" w:history="1">
        <w:r w:rsidRPr="002B77A1">
          <w:rPr>
            <w:rStyle w:val="charCitHyperlinkAbbrev"/>
          </w:rPr>
          <w:t>Legislation Act</w:t>
        </w:r>
      </w:hyperlink>
      <w:r w:rsidRPr="002B77A1">
        <w:t>.</w:t>
      </w:r>
    </w:p>
    <w:p w:rsidR="00D4577E" w:rsidRPr="002B77A1" w:rsidRDefault="00D4577E" w:rsidP="00D4577E">
      <w:pPr>
        <w:pStyle w:val="aNote"/>
      </w:pPr>
      <w:r w:rsidRPr="002B77A1">
        <w:rPr>
          <w:rStyle w:val="charItals"/>
        </w:rPr>
        <w:t>Note 2</w:t>
      </w:r>
      <w:r w:rsidRPr="002B77A1">
        <w:rPr>
          <w:rStyle w:val="charItals"/>
        </w:rPr>
        <w:tab/>
      </w:r>
      <w:r w:rsidRPr="002B77A1">
        <w:t xml:space="preserve">The power to make the beneficial organisation determination includes the power to amend or repeal the determination. The power to amend or repeal the determination is exercisable in the same way, and subject to the same conditions, as the power to make the determination (see </w:t>
      </w:r>
      <w:hyperlink r:id="rId51" w:tooltip="A2001-14" w:history="1">
        <w:r w:rsidRPr="002B77A1">
          <w:rPr>
            <w:rStyle w:val="charCitHyperlinkAbbrev"/>
          </w:rPr>
          <w:t>Legislation Act</w:t>
        </w:r>
      </w:hyperlink>
      <w:r w:rsidRPr="002B77A1">
        <w:t>, s 46).</w:t>
      </w:r>
    </w:p>
    <w:p w:rsidR="00D4577E" w:rsidRPr="002B77A1" w:rsidRDefault="00D4577E" w:rsidP="009527EA">
      <w:pPr>
        <w:pStyle w:val="AH5Sec"/>
        <w:keepNext w:val="0"/>
        <w:rPr>
          <w:lang w:eastAsia="en-AU"/>
        </w:rPr>
      </w:pPr>
      <w:bookmarkStart w:id="40" w:name="_Toc532373127"/>
      <w:r w:rsidRPr="00ED0674">
        <w:rPr>
          <w:rStyle w:val="CharSectNo"/>
        </w:rPr>
        <w:t>18G</w:t>
      </w:r>
      <w:r w:rsidRPr="002B77A1">
        <w:rPr>
          <w:lang w:eastAsia="en-AU"/>
        </w:rPr>
        <w:tab/>
        <w:t>Beneficial organisation determinations—effect</w:t>
      </w:r>
      <w:bookmarkEnd w:id="40"/>
    </w:p>
    <w:p w:rsidR="00D4577E" w:rsidRPr="002B77A1" w:rsidRDefault="00D4577E" w:rsidP="009527EA">
      <w:pPr>
        <w:pStyle w:val="Amain"/>
      </w:pPr>
      <w:r w:rsidRPr="002B77A1">
        <w:tab/>
        <w:t>(1)</w:t>
      </w:r>
      <w:r w:rsidRPr="002B77A1">
        <w:tab/>
        <w:t>If the commissioner makes a beneficial organisation determination for an organisation, the determination takes effect on the day the organisation applied for the determination.</w:t>
      </w:r>
    </w:p>
    <w:p w:rsidR="00D4577E" w:rsidRPr="002B77A1" w:rsidRDefault="00D4577E" w:rsidP="009527EA">
      <w:pPr>
        <w:pStyle w:val="Amain"/>
      </w:pPr>
      <w:r w:rsidRPr="002B77A1">
        <w:tab/>
        <w:t>(2)</w:t>
      </w:r>
      <w:r w:rsidRPr="002B77A1">
        <w:tab/>
        <w:t>A beneficial organisation determination for an organisation applies to the organisation in relation to any liability to pay—</w:t>
      </w:r>
    </w:p>
    <w:p w:rsidR="009527EA" w:rsidRPr="00882870" w:rsidRDefault="009527EA" w:rsidP="009527EA">
      <w:pPr>
        <w:pStyle w:val="Apara"/>
      </w:pPr>
      <w:r w:rsidRPr="00882870">
        <w:tab/>
        <w:t>(a)</w:t>
      </w:r>
      <w:r w:rsidRPr="00882870">
        <w:tab/>
        <w:t xml:space="preserve">duty for any of the following dutiable transactions registered with the registrar-general under the </w:t>
      </w:r>
      <w:hyperlink r:id="rId52" w:tooltip="A1925-1" w:history="1">
        <w:r w:rsidRPr="00882870">
          <w:rPr>
            <w:rStyle w:val="charCitHyperlinkItal"/>
          </w:rPr>
          <w:t>Land Titles Act 1925</w:t>
        </w:r>
      </w:hyperlink>
      <w:r w:rsidRPr="00882870">
        <w:t xml:space="preserve"> while the determination is in effect:</w:t>
      </w:r>
    </w:p>
    <w:p w:rsidR="009527EA" w:rsidRPr="00882870" w:rsidRDefault="009527EA" w:rsidP="009527EA">
      <w:pPr>
        <w:pStyle w:val="Asubpara"/>
      </w:pPr>
      <w:r w:rsidRPr="00882870">
        <w:tab/>
        <w:t>(i)</w:t>
      </w:r>
      <w:r w:rsidRPr="00882870">
        <w:tab/>
        <w:t>an agreement for the transfer of dutiable property;</w:t>
      </w:r>
    </w:p>
    <w:p w:rsidR="009527EA" w:rsidRPr="00882870" w:rsidRDefault="009527EA" w:rsidP="009527EA">
      <w:pPr>
        <w:pStyle w:val="Asubpara"/>
      </w:pPr>
      <w:r w:rsidRPr="00882870">
        <w:tab/>
        <w:t>(ii)</w:t>
      </w:r>
      <w:r w:rsidRPr="00882870">
        <w:tab/>
        <w:t>a grant of a Crown lease;</w:t>
      </w:r>
    </w:p>
    <w:p w:rsidR="009527EA" w:rsidRPr="00882870" w:rsidRDefault="009527EA" w:rsidP="009527EA">
      <w:pPr>
        <w:pStyle w:val="Asubpara"/>
      </w:pPr>
      <w:r w:rsidRPr="00882870">
        <w:tab/>
        <w:t>(iii)</w:t>
      </w:r>
      <w:r w:rsidRPr="00882870">
        <w:tab/>
        <w:t xml:space="preserve">a grant of a declared land sublease; </w:t>
      </w:r>
    </w:p>
    <w:p w:rsidR="009527EA" w:rsidRPr="00882870" w:rsidRDefault="009527EA" w:rsidP="009527EA">
      <w:pPr>
        <w:pStyle w:val="Asubpara"/>
      </w:pPr>
      <w:r w:rsidRPr="00882870">
        <w:tab/>
        <w:t>(iv)</w:t>
      </w:r>
      <w:r w:rsidRPr="00882870">
        <w:tab/>
        <w:t xml:space="preserve">a transaction prescribed by regulation for the </w:t>
      </w:r>
      <w:hyperlink r:id="rId53" w:tooltip="A1925-1" w:history="1">
        <w:r w:rsidRPr="00882870">
          <w:rPr>
            <w:rStyle w:val="charCitHyperlinkItal"/>
          </w:rPr>
          <w:t>Land Titles Act 1925</w:t>
        </w:r>
      </w:hyperlink>
      <w:r w:rsidRPr="00882870">
        <w:t>, section 178B (1); and</w:t>
      </w:r>
    </w:p>
    <w:p w:rsidR="009527EA" w:rsidRPr="00882870" w:rsidRDefault="009527EA" w:rsidP="009527EA">
      <w:pPr>
        <w:pStyle w:val="Apara"/>
      </w:pPr>
      <w:r>
        <w:lastRenderedPageBreak/>
        <w:tab/>
        <w:t>(b</w:t>
      </w:r>
      <w:r w:rsidRPr="00882870">
        <w:t>)</w:t>
      </w:r>
      <w:r w:rsidRPr="00882870">
        <w:tab/>
        <w:t>duty for any other dutiable transaction entered into while the determination is in effect; and</w:t>
      </w:r>
    </w:p>
    <w:p w:rsidR="00D4577E" w:rsidRPr="002B77A1" w:rsidRDefault="009527EA" w:rsidP="00D4577E">
      <w:pPr>
        <w:pStyle w:val="Apara"/>
      </w:pPr>
      <w:r>
        <w:tab/>
        <w:t>(c</w:t>
      </w:r>
      <w:r w:rsidR="00D4577E" w:rsidRPr="002B77A1">
        <w:t>)</w:t>
      </w:r>
      <w:r w:rsidR="00D4577E" w:rsidRPr="002B77A1">
        <w:tab/>
        <w:t>payroll tax and rates for a financial year in which the determination is in effect.</w:t>
      </w:r>
    </w:p>
    <w:p w:rsidR="00D4577E" w:rsidRPr="002B77A1" w:rsidRDefault="00D4577E" w:rsidP="002709D2">
      <w:pPr>
        <w:pStyle w:val="Amain"/>
        <w:keepNext/>
      </w:pPr>
      <w:r w:rsidRPr="002B77A1">
        <w:tab/>
        <w:t>(3)</w:t>
      </w:r>
      <w:r w:rsidRPr="002B77A1">
        <w:tab/>
        <w:t>The commissioner—</w:t>
      </w:r>
    </w:p>
    <w:p w:rsidR="00D4577E" w:rsidRPr="002B77A1" w:rsidRDefault="00D4577E" w:rsidP="002709D2">
      <w:pPr>
        <w:pStyle w:val="Apara"/>
        <w:keepNext/>
      </w:pPr>
      <w:r w:rsidRPr="002B77A1">
        <w:tab/>
        <w:t>(a)</w:t>
      </w:r>
      <w:r w:rsidRPr="002B77A1">
        <w:tab/>
        <w:t>must reassess an organisation’s liability to duty, payroll tax or rates for the period beginning on the day the beneficial organisation determination takes effect; but</w:t>
      </w:r>
    </w:p>
    <w:p w:rsidR="00D4577E" w:rsidRPr="002B77A1" w:rsidRDefault="00D4577E" w:rsidP="00D4577E">
      <w:pPr>
        <w:pStyle w:val="Apara"/>
      </w:pPr>
      <w:r w:rsidRPr="002B77A1">
        <w:tab/>
        <w:t>(b)</w:t>
      </w:r>
      <w:r w:rsidRPr="002B77A1">
        <w:tab/>
        <w:t>must not make a reassessment more than 5 years after the determination is made.</w:t>
      </w:r>
    </w:p>
    <w:p w:rsidR="00D4577E" w:rsidRPr="002B77A1" w:rsidRDefault="00D4577E" w:rsidP="00D4577E">
      <w:pPr>
        <w:pStyle w:val="Amain"/>
      </w:pPr>
      <w:r w:rsidRPr="002B77A1">
        <w:tab/>
        <w:t>(4)</w:t>
      </w:r>
      <w:r w:rsidRPr="002B77A1">
        <w:tab/>
        <w:t>In this section:</w:t>
      </w:r>
    </w:p>
    <w:p w:rsidR="00D4577E" w:rsidRPr="002B77A1" w:rsidRDefault="00D4577E" w:rsidP="00D4577E">
      <w:pPr>
        <w:pStyle w:val="aDef"/>
      </w:pPr>
      <w:r w:rsidRPr="002B77A1">
        <w:rPr>
          <w:rStyle w:val="charBoldItals"/>
        </w:rPr>
        <w:t>dutiable transaction</w:t>
      </w:r>
      <w:r w:rsidRPr="002B77A1">
        <w:t xml:space="preserve">—see the </w:t>
      </w:r>
      <w:hyperlink r:id="rId54" w:tooltip="A1999-7" w:history="1">
        <w:r w:rsidRPr="002B77A1">
          <w:rPr>
            <w:rStyle w:val="charCitHyperlinkItal"/>
          </w:rPr>
          <w:t>Duties Act 1999</w:t>
        </w:r>
      </w:hyperlink>
      <w:r w:rsidRPr="002B77A1">
        <w:t>, section 7 (2).</w:t>
      </w:r>
    </w:p>
    <w:p w:rsidR="00D4577E" w:rsidRPr="002B77A1" w:rsidRDefault="00D4577E" w:rsidP="00D4577E">
      <w:pPr>
        <w:pStyle w:val="aDef"/>
        <w:rPr>
          <w:lang w:eastAsia="en-AU"/>
        </w:rPr>
      </w:pPr>
      <w:r w:rsidRPr="002B77A1">
        <w:rPr>
          <w:rStyle w:val="charBoldItals"/>
        </w:rPr>
        <w:t>payroll tax</w:t>
      </w:r>
      <w:r w:rsidRPr="002B77A1">
        <w:rPr>
          <w:lang w:eastAsia="en-AU"/>
        </w:rPr>
        <w:t xml:space="preserve">—see the </w:t>
      </w:r>
      <w:hyperlink r:id="rId55" w:tooltip="A2011-18" w:history="1">
        <w:r w:rsidRPr="002B77A1">
          <w:rPr>
            <w:rStyle w:val="charCitHyperlinkItal"/>
          </w:rPr>
          <w:t>Payroll Tax Act 2011</w:t>
        </w:r>
      </w:hyperlink>
      <w:r w:rsidRPr="002B77A1">
        <w:rPr>
          <w:lang w:eastAsia="en-AU"/>
        </w:rPr>
        <w:t>, dictionary.</w:t>
      </w:r>
    </w:p>
    <w:p w:rsidR="00D4577E" w:rsidRPr="002B77A1" w:rsidRDefault="00D4577E" w:rsidP="00D4577E">
      <w:pPr>
        <w:pStyle w:val="aDef"/>
      </w:pPr>
      <w:r w:rsidRPr="002B77A1">
        <w:rPr>
          <w:rStyle w:val="charBoldItals"/>
        </w:rPr>
        <w:t>rates</w:t>
      </w:r>
      <w:r w:rsidRPr="002B77A1">
        <w:t xml:space="preserve">—see the </w:t>
      </w:r>
      <w:hyperlink r:id="rId56" w:tooltip="A2004-3" w:history="1">
        <w:r w:rsidRPr="002B77A1">
          <w:rPr>
            <w:rStyle w:val="charCitHyperlinkItal"/>
          </w:rPr>
          <w:t>Rates Act 2004</w:t>
        </w:r>
      </w:hyperlink>
      <w:r w:rsidRPr="002B77A1">
        <w:t>, dictionary.</w:t>
      </w:r>
    </w:p>
    <w:p w:rsidR="00AA5D72" w:rsidRDefault="00AA5D72">
      <w:pPr>
        <w:pStyle w:val="PageBreak"/>
      </w:pPr>
      <w:r>
        <w:br w:type="page"/>
      </w:r>
    </w:p>
    <w:p w:rsidR="00AA5D72" w:rsidRPr="00ED0674" w:rsidRDefault="00AA5D72">
      <w:pPr>
        <w:pStyle w:val="AH2Part"/>
      </w:pPr>
      <w:bookmarkStart w:id="41" w:name="_Toc532373128"/>
      <w:r w:rsidRPr="00ED0674">
        <w:rPr>
          <w:rStyle w:val="CharPartNo"/>
        </w:rPr>
        <w:lastRenderedPageBreak/>
        <w:t>Part 4</w:t>
      </w:r>
      <w:r>
        <w:tab/>
      </w:r>
      <w:r w:rsidRPr="00ED0674">
        <w:rPr>
          <w:rStyle w:val="CharPartText"/>
        </w:rPr>
        <w:t>Refunds of tax</w:t>
      </w:r>
      <w:bookmarkEnd w:id="41"/>
    </w:p>
    <w:p w:rsidR="00AA5D72" w:rsidRDefault="00AA5D72">
      <w:pPr>
        <w:pStyle w:val="Placeholder"/>
      </w:pPr>
      <w:r>
        <w:rPr>
          <w:rStyle w:val="CharDivNo"/>
        </w:rPr>
        <w:t xml:space="preserve">  </w:t>
      </w:r>
      <w:r>
        <w:rPr>
          <w:rStyle w:val="CharDivText"/>
        </w:rPr>
        <w:t xml:space="preserve">  </w:t>
      </w:r>
    </w:p>
    <w:p w:rsidR="00AA5D72" w:rsidRDefault="00AA5D72">
      <w:pPr>
        <w:pStyle w:val="AH5Sec"/>
      </w:pPr>
      <w:bookmarkStart w:id="42" w:name="_Toc532373129"/>
      <w:r w:rsidRPr="00ED0674">
        <w:rPr>
          <w:rStyle w:val="CharSectNo"/>
        </w:rPr>
        <w:t>19</w:t>
      </w:r>
      <w:r>
        <w:tab/>
        <w:t>Entitlement to refund</w:t>
      </w:r>
      <w:bookmarkEnd w:id="42"/>
    </w:p>
    <w:p w:rsidR="00AA5D72" w:rsidRDefault="00AA5D72">
      <w:pPr>
        <w:pStyle w:val="Amain"/>
      </w:pPr>
      <w:r>
        <w:tab/>
        <w:t>(1)</w:t>
      </w:r>
      <w:r>
        <w:tab/>
        <w:t>If a taxpayer has paid a greater amount of tax in relation to a tax liability than the amount assessed for that liability, the commissioner must refund the difference to the taxpayer, subject to this part.</w:t>
      </w:r>
    </w:p>
    <w:p w:rsidR="00AA5D72" w:rsidRDefault="00AA5D72">
      <w:pPr>
        <w:pStyle w:val="Amain"/>
      </w:pPr>
      <w:r>
        <w:tab/>
        <w:t>(2)</w:t>
      </w:r>
      <w:r>
        <w:tab/>
        <w:t>To remove any doubt, it is declared that an amount by which tax is overpaid is taken to be tax for this part.</w:t>
      </w:r>
    </w:p>
    <w:p w:rsidR="007C60CB" w:rsidRPr="0001004B" w:rsidRDefault="007C60CB" w:rsidP="007C60CB">
      <w:pPr>
        <w:pStyle w:val="AH5Sec"/>
      </w:pPr>
      <w:bookmarkStart w:id="43" w:name="_Toc532373130"/>
      <w:r w:rsidRPr="00ED0674">
        <w:rPr>
          <w:rStyle w:val="CharSectNo"/>
        </w:rPr>
        <w:t>19A</w:t>
      </w:r>
      <w:r w:rsidRPr="0001004B">
        <w:tab/>
        <w:t>Application for refund</w:t>
      </w:r>
      <w:bookmarkEnd w:id="43"/>
    </w:p>
    <w:p w:rsidR="007C60CB" w:rsidRPr="0001004B" w:rsidRDefault="007C60CB" w:rsidP="007652BF">
      <w:pPr>
        <w:pStyle w:val="Amain"/>
        <w:keepNext/>
      </w:pPr>
      <w:r w:rsidRPr="0001004B">
        <w:tab/>
        <w:t>(1)</w:t>
      </w:r>
      <w:r w:rsidRPr="0001004B">
        <w:tab/>
        <w:t>If a taxpayer claims to be entitled to a refund of tax paid under a tax law, the taxpayer may apply to the commissioner for a refund.</w:t>
      </w:r>
    </w:p>
    <w:p w:rsidR="007C60CB" w:rsidRDefault="007C60CB" w:rsidP="007C60CB">
      <w:pPr>
        <w:pStyle w:val="aNote"/>
      </w:pPr>
      <w:r w:rsidRPr="007D226F">
        <w:rPr>
          <w:rStyle w:val="charItals"/>
        </w:rPr>
        <w:t>Note</w:t>
      </w:r>
      <w:r w:rsidRPr="0001004B">
        <w:tab/>
        <w:t>If a form is approved under s 139C for this provision, the form must be used.</w:t>
      </w:r>
    </w:p>
    <w:p w:rsidR="007C60CB" w:rsidRPr="0001004B" w:rsidRDefault="007C60CB" w:rsidP="007C60CB">
      <w:pPr>
        <w:pStyle w:val="Amain"/>
      </w:pPr>
      <w:r w:rsidRPr="0001004B">
        <w:tab/>
        <w:t>(2)</w:t>
      </w:r>
      <w:r w:rsidRPr="0001004B">
        <w:tab/>
        <w:t>The application must be made within 5 years after the tax was paid.</w:t>
      </w:r>
    </w:p>
    <w:p w:rsidR="007C60CB" w:rsidRDefault="007C60CB" w:rsidP="007C60CB">
      <w:pPr>
        <w:pStyle w:val="Amain"/>
      </w:pPr>
      <w:r>
        <w:tab/>
      </w:r>
      <w:r w:rsidRPr="00196CE1">
        <w:t>(3)</w:t>
      </w:r>
      <w:r w:rsidRPr="00196CE1">
        <w:tab/>
        <w:t>This section does not affect the operation of any other provision of a tax law that authorises or requires a refund of tax paid.</w:t>
      </w:r>
    </w:p>
    <w:p w:rsidR="00AA5D72" w:rsidRDefault="00AA5D72">
      <w:pPr>
        <w:pStyle w:val="AH5Sec"/>
      </w:pPr>
      <w:bookmarkStart w:id="44" w:name="_Toc532373131"/>
      <w:r w:rsidRPr="00ED0674">
        <w:rPr>
          <w:rStyle w:val="CharSectNo"/>
        </w:rPr>
        <w:t>20</w:t>
      </w:r>
      <w:r>
        <w:tab/>
        <w:t>Offset of refund against other tax liability</w:t>
      </w:r>
      <w:bookmarkEnd w:id="44"/>
    </w:p>
    <w:p w:rsidR="00AA5D72" w:rsidRDefault="00AA5D72">
      <w:pPr>
        <w:pStyle w:val="Amain"/>
      </w:pPr>
      <w:r>
        <w:tab/>
        <w:t>(1)</w:t>
      </w:r>
      <w:r>
        <w:tab/>
        <w:t>Instead of making a refund to a taxpayer, the commissioner may apply the amount that would otherwise be refunded to meet tax or any other amount payable by the taxpayer under a tax law.</w:t>
      </w:r>
    </w:p>
    <w:p w:rsidR="00AA5D72" w:rsidRDefault="00AA5D72">
      <w:pPr>
        <w:pStyle w:val="Amain"/>
      </w:pPr>
      <w:r>
        <w:tab/>
        <w:t>(2)</w:t>
      </w:r>
      <w:r>
        <w:tab/>
        <w:t>A refund may be credited towards a taxpayer’s future liability, but only with the taxpayer’s consent.</w:t>
      </w:r>
    </w:p>
    <w:p w:rsidR="00AA5D72" w:rsidRDefault="00AA5D72">
      <w:pPr>
        <w:pStyle w:val="AH5Sec"/>
      </w:pPr>
      <w:bookmarkStart w:id="45" w:name="_Toc532373132"/>
      <w:r w:rsidRPr="00ED0674">
        <w:rPr>
          <w:rStyle w:val="CharSectNo"/>
        </w:rPr>
        <w:lastRenderedPageBreak/>
        <w:t>21</w:t>
      </w:r>
      <w:r>
        <w:tab/>
        <w:t>Limitation of refunds of revenue amounts</w:t>
      </w:r>
      <w:bookmarkEnd w:id="45"/>
    </w:p>
    <w:p w:rsidR="00AA5D72" w:rsidRDefault="00AA5D72" w:rsidP="00BC6411">
      <w:pPr>
        <w:pStyle w:val="Amain"/>
        <w:keepNext/>
      </w:pPr>
      <w:r>
        <w:tab/>
        <w:t>(1)</w:t>
      </w:r>
      <w:r>
        <w:tab/>
        <w:t xml:space="preserve">The commissioner must not refund a revenue amount unless the person claiming the refund (the </w:t>
      </w:r>
      <w:r>
        <w:rPr>
          <w:rStyle w:val="charBoldItals"/>
        </w:rPr>
        <w:t>claimant</w:t>
      </w:r>
      <w:r>
        <w:t>)—</w:t>
      </w:r>
    </w:p>
    <w:p w:rsidR="00AA5D72" w:rsidRDefault="00AA5D72" w:rsidP="00DA0C74">
      <w:pPr>
        <w:pStyle w:val="Apara"/>
        <w:keepNext/>
      </w:pPr>
      <w:r>
        <w:tab/>
        <w:t>(a)</w:t>
      </w:r>
      <w:r>
        <w:tab/>
        <w:t>satisfies the commissioner that—</w:t>
      </w:r>
    </w:p>
    <w:p w:rsidR="00AA5D72" w:rsidRDefault="00AA5D72">
      <w:pPr>
        <w:pStyle w:val="Asubpara"/>
      </w:pPr>
      <w:r>
        <w:tab/>
        <w:t>(i)</w:t>
      </w:r>
      <w:r>
        <w:tab/>
        <w:t>the claimant has not charged to, or recovered from, any other person an amount paid in relation to the whole or any part of the revenue amount; or</w:t>
      </w:r>
    </w:p>
    <w:p w:rsidR="00AA5D72" w:rsidRDefault="00AA5D72">
      <w:pPr>
        <w:pStyle w:val="Asubpara"/>
      </w:pPr>
      <w:r>
        <w:tab/>
        <w:t>(ii)</w:t>
      </w:r>
      <w:r>
        <w:tab/>
        <w:t>if the claimant has so charged or recovered any such amount—the claimant has repaid the amount; and</w:t>
      </w:r>
    </w:p>
    <w:p w:rsidR="00AA5D72" w:rsidRDefault="00AA5D72">
      <w:pPr>
        <w:pStyle w:val="Apara"/>
      </w:pPr>
      <w:r>
        <w:tab/>
        <w:t>(b)</w:t>
      </w:r>
      <w:r>
        <w:tab/>
        <w:t>gives the commissioner a written undertaking that the claimant will not charge to, or recover from, any other person an amount paid in relation to the whole or any part of the revenue amount.</w:t>
      </w:r>
    </w:p>
    <w:p w:rsidR="00AA5D72" w:rsidRDefault="00AA5D72">
      <w:pPr>
        <w:pStyle w:val="Amain"/>
      </w:pPr>
      <w:r>
        <w:tab/>
        <w:t>(2)</w:t>
      </w:r>
      <w:r>
        <w:tab/>
        <w:t>If the commissioner is not satisfied about the matters mentioned in subsection (1) (a), the commissioner must give the claimant written notice of his or her decision.</w:t>
      </w:r>
    </w:p>
    <w:p w:rsidR="00AA5D72" w:rsidRDefault="00AA5D72">
      <w:pPr>
        <w:pStyle w:val="Amain"/>
      </w:pPr>
      <w:r>
        <w:tab/>
        <w:t>(3)</w:t>
      </w:r>
      <w:r>
        <w:tab/>
        <w:t>A person who contravenes an undertaking that the person has given under subsection (1) (b) is liable to pay the commissioner, as a penalty, an amount equal to double the amount that the person has charged to, or recovered from, another person by the contravention.</w:t>
      </w:r>
    </w:p>
    <w:p w:rsidR="00AA5D72" w:rsidRDefault="00AA5D72">
      <w:pPr>
        <w:pStyle w:val="AH5Sec"/>
      </w:pPr>
      <w:bookmarkStart w:id="46" w:name="_Toc532373133"/>
      <w:r w:rsidRPr="00ED0674">
        <w:rPr>
          <w:rStyle w:val="CharSectNo"/>
        </w:rPr>
        <w:t>22</w:t>
      </w:r>
      <w:r>
        <w:tab/>
        <w:t>Judgments for the recovery of revenue amounts</w:t>
      </w:r>
      <w:bookmarkEnd w:id="46"/>
    </w:p>
    <w:p w:rsidR="00AA5D72" w:rsidRDefault="00AA5D72">
      <w:pPr>
        <w:pStyle w:val="Amain"/>
      </w:pPr>
      <w:r>
        <w:tab/>
        <w:t>(1)</w:t>
      </w:r>
      <w:r>
        <w:tab/>
        <w:t>Judgment must not be entered for a plaintiff or claimant in a proceeding against the Territory for the recovery of a revenue amount unless—</w:t>
      </w:r>
    </w:p>
    <w:p w:rsidR="00AA5D72" w:rsidRDefault="00AA5D72">
      <w:pPr>
        <w:pStyle w:val="Apara"/>
      </w:pPr>
      <w:r>
        <w:tab/>
        <w:t>(a)</w:t>
      </w:r>
      <w:r>
        <w:tab/>
        <w:t>the court is satisfied that—</w:t>
      </w:r>
    </w:p>
    <w:p w:rsidR="00AA5D72" w:rsidRDefault="00AA5D72">
      <w:pPr>
        <w:pStyle w:val="Asubpara"/>
      </w:pPr>
      <w:r>
        <w:tab/>
        <w:t>(i)</w:t>
      </w:r>
      <w:r>
        <w:tab/>
        <w:t>the plaintiff or claimant has not charged to, or recovered from, any other person an amount paid in relation to the whole or any part of the revenue amount; or</w:t>
      </w:r>
    </w:p>
    <w:p w:rsidR="00AA5D72" w:rsidRDefault="00AA5D72">
      <w:pPr>
        <w:pStyle w:val="Asubpara"/>
      </w:pPr>
      <w:r>
        <w:tab/>
        <w:t>(ii)</w:t>
      </w:r>
      <w:r>
        <w:tab/>
        <w:t>if the plaintiff or claimant has so charged or recovered any such amount—he or she has repaid the amount; and</w:t>
      </w:r>
    </w:p>
    <w:p w:rsidR="00AA5D72" w:rsidRDefault="00AA5D72">
      <w:pPr>
        <w:pStyle w:val="Apara"/>
      </w:pPr>
      <w:r>
        <w:lastRenderedPageBreak/>
        <w:tab/>
        <w:t>(b)</w:t>
      </w:r>
      <w:r>
        <w:tab/>
        <w:t>the plaintiff or claimant gives to the court an undertaking in writing that he or she will not charge to, or recover from, any other person an amount paid in relation to the whole or any part of the revenue amount.</w:t>
      </w:r>
    </w:p>
    <w:p w:rsidR="00AA5D72" w:rsidRDefault="00AA5D72">
      <w:pPr>
        <w:pStyle w:val="Amain"/>
      </w:pPr>
      <w:r>
        <w:tab/>
        <w:t>(2)</w:t>
      </w:r>
      <w:r>
        <w:tab/>
        <w:t>A person who contravenes an undertaking that the person has given under subsection (1) (b) is liable to pay to the commissioner, as a penalty, an amount equal to double the amount that the person has charged to, or recovered from, another person by the contravention.</w:t>
      </w:r>
    </w:p>
    <w:p w:rsidR="00AA5D72" w:rsidRDefault="00AA5D72">
      <w:pPr>
        <w:pStyle w:val="Amain"/>
        <w:keepNext/>
      </w:pPr>
      <w:r>
        <w:tab/>
        <w:t>(3)</w:t>
      </w:r>
      <w:r>
        <w:tab/>
        <w:t>In subsection (1):</w:t>
      </w:r>
    </w:p>
    <w:p w:rsidR="00AA5D72" w:rsidRDefault="00AA5D72">
      <w:pPr>
        <w:pStyle w:val="aDef"/>
        <w:suppressLineNumbers/>
      </w:pPr>
      <w:r>
        <w:rPr>
          <w:rStyle w:val="charBoldItals"/>
        </w:rPr>
        <w:t>Territory</w:t>
      </w:r>
      <w:r>
        <w:t xml:space="preserve"> includes an officer, Minister and territory authority.</w:t>
      </w:r>
    </w:p>
    <w:p w:rsidR="00AA5D72" w:rsidRDefault="00AA5D72">
      <w:pPr>
        <w:pStyle w:val="AH5Sec"/>
      </w:pPr>
      <w:bookmarkStart w:id="47" w:name="_Toc532373134"/>
      <w:r w:rsidRPr="00ED0674">
        <w:rPr>
          <w:rStyle w:val="CharSectNo"/>
        </w:rPr>
        <w:t>23</w:t>
      </w:r>
      <w:r>
        <w:tab/>
        <w:t>No recovery of revenue amounts following non-legislative change in law</w:t>
      </w:r>
      <w:bookmarkEnd w:id="47"/>
    </w:p>
    <w:p w:rsidR="00AA5D72" w:rsidRDefault="00AA5D72">
      <w:pPr>
        <w:pStyle w:val="Amain"/>
      </w:pPr>
      <w:r>
        <w:tab/>
        <w:t>(1)</w:t>
      </w:r>
      <w:r>
        <w:tab/>
        <w:t>A revenue amount paid before a non-legislative change of the law is not recoverable from the Territory on a ground of invalidity if the ground came into existence because of the change of law.</w:t>
      </w:r>
    </w:p>
    <w:p w:rsidR="00AA5D72" w:rsidRDefault="00AA5D72">
      <w:pPr>
        <w:pStyle w:val="Amain"/>
      </w:pPr>
      <w:r>
        <w:tab/>
        <w:t>(2)</w:t>
      </w:r>
      <w:r>
        <w:tab/>
        <w:t>If a revenue amount paid before a non-legislative change of the law would have been refundable as an overpayment if the purported tax had been valid, that amount is refundable as if the purported tax had indeed been valid.</w:t>
      </w:r>
    </w:p>
    <w:p w:rsidR="00AA5D72" w:rsidRDefault="00AA5D72">
      <w:pPr>
        <w:pStyle w:val="Amain"/>
      </w:pPr>
      <w:r>
        <w:tab/>
        <w:t>(3)</w:t>
      </w:r>
      <w:r>
        <w:tab/>
        <w:t>In this section:</w:t>
      </w:r>
    </w:p>
    <w:p w:rsidR="00AA5D72" w:rsidRDefault="00AA5D72">
      <w:pPr>
        <w:pStyle w:val="aDef"/>
        <w:suppressLineNumbers/>
      </w:pPr>
      <w:r>
        <w:rPr>
          <w:rStyle w:val="charBoldItals"/>
        </w:rPr>
        <w:t>ground of invalidity</w:t>
      </w:r>
      <w:r>
        <w:t xml:space="preserve"> means—</w:t>
      </w:r>
    </w:p>
    <w:p w:rsidR="00AA5D72" w:rsidRDefault="00AA5D72">
      <w:pPr>
        <w:pStyle w:val="Apara"/>
      </w:pPr>
      <w:r>
        <w:tab/>
        <w:t>(a)</w:t>
      </w:r>
      <w:r>
        <w:tab/>
        <w:t>the ground of invalidity of a tax law; or</w:t>
      </w:r>
    </w:p>
    <w:p w:rsidR="00AA5D72" w:rsidRDefault="00AA5D72">
      <w:pPr>
        <w:pStyle w:val="Apara"/>
      </w:pPr>
      <w:r>
        <w:tab/>
        <w:t>(b)</w:t>
      </w:r>
      <w:r>
        <w:tab/>
        <w:t>the ground of mistake (whether law or a fact) about the validity or invalidity of a tax law; or</w:t>
      </w:r>
    </w:p>
    <w:p w:rsidR="00AA5D72" w:rsidRDefault="00AA5D72">
      <w:pPr>
        <w:pStyle w:val="Apara"/>
      </w:pPr>
      <w:r>
        <w:tab/>
        <w:t>(c)</w:t>
      </w:r>
      <w:r>
        <w:tab/>
        <w:t>any other restitutionary ground relating to the validity or invalidity of a tax law.</w:t>
      </w:r>
    </w:p>
    <w:p w:rsidR="00AA5D72" w:rsidRDefault="00AA5D72" w:rsidP="00BC6411">
      <w:pPr>
        <w:pStyle w:val="aDef"/>
        <w:keepNext/>
        <w:keepLines/>
        <w:suppressLineNumbers/>
      </w:pPr>
      <w:r>
        <w:rPr>
          <w:rStyle w:val="charBoldItals"/>
        </w:rPr>
        <w:lastRenderedPageBreak/>
        <w:t>non-legislative change</w:t>
      </w:r>
      <w:r>
        <w:t xml:space="preserve"> of the law means a change of the law or of legal principles, or a change in what is generally perceived to be the state of the law or legal principles, but does not include a change made by legislation.</w:t>
      </w:r>
    </w:p>
    <w:p w:rsidR="00AA5D72" w:rsidRDefault="00AA5D72">
      <w:pPr>
        <w:pStyle w:val="aDef"/>
        <w:suppressLineNumbers/>
      </w:pPr>
      <w:r>
        <w:rPr>
          <w:rStyle w:val="charBoldItals"/>
        </w:rPr>
        <w:t>Territory</w:t>
      </w:r>
      <w:r>
        <w:t xml:space="preserve"> includes an officer, Minister and territory authority.</w:t>
      </w:r>
    </w:p>
    <w:p w:rsidR="00AA5D72" w:rsidRDefault="00AA5D72">
      <w:pPr>
        <w:pStyle w:val="AH5Sec"/>
      </w:pPr>
      <w:bookmarkStart w:id="48" w:name="_Toc532373135"/>
      <w:r w:rsidRPr="00ED0674">
        <w:rPr>
          <w:rStyle w:val="CharSectNo"/>
        </w:rPr>
        <w:t>24</w:t>
      </w:r>
      <w:r>
        <w:tab/>
        <w:t>Characterisation</w:t>
      </w:r>
      <w:bookmarkEnd w:id="48"/>
    </w:p>
    <w:p w:rsidR="00AA5D72" w:rsidRDefault="00AA5D72">
      <w:pPr>
        <w:pStyle w:val="Amain"/>
        <w:keepNext/>
      </w:pPr>
      <w:r>
        <w:tab/>
        <w:t>(1)</w:t>
      </w:r>
      <w:r>
        <w:tab/>
        <w:t>For the purpose of the application of the rules of conflict of laws, this part is part of the substantive law of the ACT.</w:t>
      </w:r>
    </w:p>
    <w:p w:rsidR="00AA5D72" w:rsidRDefault="00AA5D72">
      <w:pPr>
        <w:pStyle w:val="Amain"/>
      </w:pPr>
      <w:r>
        <w:tab/>
        <w:t>(2)</w:t>
      </w:r>
      <w:r>
        <w:tab/>
        <w:t>This section does not affect the characterisation of any other provision in this Act.</w:t>
      </w:r>
    </w:p>
    <w:p w:rsidR="002369ED" w:rsidRPr="002369ED" w:rsidRDefault="002369ED" w:rsidP="002369ED">
      <w:pPr>
        <w:pStyle w:val="PageBreak"/>
      </w:pPr>
      <w:r w:rsidRPr="002369ED">
        <w:br w:type="page"/>
      </w:r>
    </w:p>
    <w:p w:rsidR="00AA5D72" w:rsidRPr="00ED0674" w:rsidRDefault="00AA5D72">
      <w:pPr>
        <w:pStyle w:val="AH2Part"/>
      </w:pPr>
      <w:bookmarkStart w:id="49" w:name="_Toc532373136"/>
      <w:r w:rsidRPr="00ED0674">
        <w:rPr>
          <w:rStyle w:val="CharPartNo"/>
        </w:rPr>
        <w:lastRenderedPageBreak/>
        <w:t>Part 5</w:t>
      </w:r>
      <w:r>
        <w:tab/>
      </w:r>
      <w:r w:rsidRPr="00ED0674">
        <w:rPr>
          <w:rStyle w:val="CharPartText"/>
        </w:rPr>
        <w:t>Interest and penalty tax</w:t>
      </w:r>
      <w:bookmarkEnd w:id="49"/>
    </w:p>
    <w:p w:rsidR="00AA5D72" w:rsidRPr="00ED0674" w:rsidRDefault="00AA5D72">
      <w:pPr>
        <w:pStyle w:val="AH3Div"/>
      </w:pPr>
      <w:bookmarkStart w:id="50" w:name="_Toc532373137"/>
      <w:r w:rsidRPr="00ED0674">
        <w:rPr>
          <w:rStyle w:val="CharDivNo"/>
        </w:rPr>
        <w:t>Division 5.1</w:t>
      </w:r>
      <w:r>
        <w:tab/>
      </w:r>
      <w:r w:rsidRPr="00ED0674">
        <w:rPr>
          <w:rStyle w:val="CharDivText"/>
        </w:rPr>
        <w:t>Interest</w:t>
      </w:r>
      <w:bookmarkEnd w:id="50"/>
    </w:p>
    <w:p w:rsidR="00AA5D72" w:rsidRDefault="00AA5D72">
      <w:pPr>
        <w:pStyle w:val="AH5Sec"/>
      </w:pPr>
      <w:bookmarkStart w:id="51" w:name="_Toc532373138"/>
      <w:r w:rsidRPr="00ED0674">
        <w:rPr>
          <w:rStyle w:val="CharSectNo"/>
        </w:rPr>
        <w:t>25</w:t>
      </w:r>
      <w:r>
        <w:tab/>
        <w:t>Interest in relation to tax defaults</w:t>
      </w:r>
      <w:bookmarkEnd w:id="51"/>
    </w:p>
    <w:p w:rsidR="00AA5D72" w:rsidRDefault="00AA5D72">
      <w:pPr>
        <w:pStyle w:val="Amain"/>
      </w:pPr>
      <w:r>
        <w:tab/>
        <w:t>(1)</w:t>
      </w:r>
      <w:r>
        <w:tab/>
        <w:t>If a tax default happens, the taxpayer is liable to pay interest on the amount of tax unpaid calculated on a daily basis from the end of the last day for payment until the day it is paid at the interest rate from time to time applying under this division.</w:t>
      </w:r>
    </w:p>
    <w:p w:rsidR="00AA5D72" w:rsidRDefault="00AA5D72">
      <w:pPr>
        <w:pStyle w:val="Amain"/>
      </w:pPr>
      <w:r>
        <w:tab/>
        <w:t>(2)</w:t>
      </w:r>
      <w:r>
        <w:tab/>
        <w:t>Interest is payable under this section in relation to a tax default that consists of a failure to pay penalty tax under division 5.2 but is not payable in relation to any failure to pay interest under this division.</w:t>
      </w:r>
    </w:p>
    <w:p w:rsidR="00AA5D72" w:rsidRDefault="00AA5D72">
      <w:pPr>
        <w:pStyle w:val="AH5Sec"/>
      </w:pPr>
      <w:bookmarkStart w:id="52" w:name="_Toc532373139"/>
      <w:r w:rsidRPr="00ED0674">
        <w:rPr>
          <w:rStyle w:val="CharSectNo"/>
        </w:rPr>
        <w:t>26</w:t>
      </w:r>
      <w:r>
        <w:tab/>
        <w:t>Interest rate</w:t>
      </w:r>
      <w:bookmarkEnd w:id="52"/>
    </w:p>
    <w:p w:rsidR="00AA5D72" w:rsidRDefault="00AA5D72">
      <w:pPr>
        <w:pStyle w:val="Amain"/>
      </w:pPr>
      <w:r>
        <w:tab/>
        <w:t>(1)</w:t>
      </w:r>
      <w:r>
        <w:tab/>
        <w:t>The interest rate is the sum of—</w:t>
      </w:r>
    </w:p>
    <w:p w:rsidR="00AA5D72" w:rsidRDefault="00AA5D72">
      <w:pPr>
        <w:pStyle w:val="Apara"/>
      </w:pPr>
      <w:r>
        <w:tab/>
        <w:t>(a)</w:t>
      </w:r>
      <w:r>
        <w:tab/>
        <w:t>the market rate component; and</w:t>
      </w:r>
    </w:p>
    <w:p w:rsidR="00AA5D72" w:rsidRDefault="00AA5D72">
      <w:pPr>
        <w:pStyle w:val="Apara"/>
      </w:pPr>
      <w:r>
        <w:tab/>
        <w:t>(b)</w:t>
      </w:r>
      <w:r>
        <w:tab/>
        <w:t>the premium component.</w:t>
      </w:r>
    </w:p>
    <w:p w:rsidR="00AA5D72" w:rsidRDefault="00AA5D72">
      <w:pPr>
        <w:pStyle w:val="Amain"/>
      </w:pPr>
      <w:r>
        <w:tab/>
        <w:t>(2)</w:t>
      </w:r>
      <w:r>
        <w:tab/>
        <w:t xml:space="preserve">The </w:t>
      </w:r>
      <w:r>
        <w:rPr>
          <w:rStyle w:val="charBoldItals"/>
        </w:rPr>
        <w:t>market rate component</w:t>
      </w:r>
      <w:r>
        <w:t xml:space="preserve"> for a day is—</w:t>
      </w:r>
    </w:p>
    <w:p w:rsidR="00AA5D72" w:rsidRDefault="00AA5D72">
      <w:pPr>
        <w:pStyle w:val="Apara"/>
      </w:pPr>
      <w:r>
        <w:tab/>
        <w:t>(a)</w:t>
      </w:r>
      <w:r>
        <w:tab/>
        <w:t>if a determination of a rate is, under section 139 (1) (b) (Determination of amounts payable under tax laws), in force for this paragraph for the day—the determined rate; or</w:t>
      </w:r>
    </w:p>
    <w:p w:rsidR="00AA5D72" w:rsidRDefault="00AA5D72">
      <w:pPr>
        <w:pStyle w:val="Apara"/>
      </w:pPr>
      <w:r>
        <w:tab/>
        <w:t>(b)</w:t>
      </w:r>
      <w:r>
        <w:tab/>
        <w:t>if paragraph (a) does not apply—the monthly 90-day bank bill rate worked out in accordance with table 26 and rounded to the 2nd decimal place (with 0.005 rounded to 0.01).</w:t>
      </w:r>
    </w:p>
    <w:p w:rsidR="00AA5D72" w:rsidRDefault="00AA5D72" w:rsidP="001170B6">
      <w:pPr>
        <w:pStyle w:val="TableHd"/>
        <w:ind w:left="1202" w:hanging="1202"/>
      </w:pPr>
      <w:r>
        <w:lastRenderedPageBreak/>
        <w:t>Table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1"/>
        <w:gridCol w:w="4267"/>
      </w:tblGrid>
      <w:tr w:rsidR="00AA5D72">
        <w:tc>
          <w:tcPr>
            <w:tcW w:w="3161" w:type="dxa"/>
          </w:tcPr>
          <w:p w:rsidR="00AA5D72" w:rsidRDefault="00AA5D72">
            <w:pPr>
              <w:pStyle w:val="TableColHd"/>
              <w:spacing w:before="180"/>
            </w:pPr>
            <w:r>
              <w:t>If the day is….</w:t>
            </w:r>
          </w:p>
        </w:tc>
        <w:tc>
          <w:tcPr>
            <w:tcW w:w="4267" w:type="dxa"/>
          </w:tcPr>
          <w:p w:rsidR="00AA5D72" w:rsidRDefault="00AA5D72">
            <w:pPr>
              <w:pStyle w:val="TableColHd"/>
              <w:spacing w:before="180"/>
            </w:pPr>
            <w:r>
              <w:t>the monthly 90-day bank bill rate is….</w:t>
            </w:r>
          </w:p>
        </w:tc>
      </w:tr>
      <w:tr w:rsidR="00AA5D72">
        <w:trPr>
          <w:cantSplit/>
        </w:trPr>
        <w:tc>
          <w:tcPr>
            <w:tcW w:w="3161" w:type="dxa"/>
          </w:tcPr>
          <w:p w:rsidR="00AA5D72" w:rsidRDefault="00AA5D72">
            <w:pPr>
              <w:pStyle w:val="Apara"/>
            </w:pPr>
            <w:r>
              <w:t>in the 1st 6 months of a year</w:t>
            </w:r>
          </w:p>
        </w:tc>
        <w:tc>
          <w:tcPr>
            <w:tcW w:w="4267" w:type="dxa"/>
          </w:tcPr>
          <w:p w:rsidR="00AA5D72" w:rsidRPr="00F77F15" w:rsidRDefault="00AA5D72">
            <w:pPr>
              <w:pStyle w:val="Amain"/>
            </w:pPr>
            <w:r>
              <w:tab/>
              <w:t>(a)</w:t>
            </w:r>
            <w:r>
              <w:tab/>
              <w:t xml:space="preserve">if, before 1 January of the year, the monthly 90-day bank bill rate for the previous November had been published—that rate; </w:t>
            </w:r>
            <w:r w:rsidRPr="00F77F15">
              <w:t>or</w:t>
            </w:r>
          </w:p>
          <w:p w:rsidR="00AA5D72" w:rsidRDefault="00AA5D72">
            <w:pPr>
              <w:pStyle w:val="Amain"/>
            </w:pPr>
            <w:r>
              <w:tab/>
              <w:t>(b)</w:t>
            </w:r>
            <w:r>
              <w:tab/>
              <w:t>if paragraph (a) does not apply—the last monthly 90-day bank bill rate published before 1 January of the year.</w:t>
            </w:r>
          </w:p>
        </w:tc>
      </w:tr>
      <w:tr w:rsidR="00AA5D72">
        <w:tc>
          <w:tcPr>
            <w:tcW w:w="3161" w:type="dxa"/>
          </w:tcPr>
          <w:p w:rsidR="00AA5D72" w:rsidRDefault="00AA5D72">
            <w:pPr>
              <w:pStyle w:val="Apara"/>
            </w:pPr>
            <w:r>
              <w:t>in the 2nd 6 months of a year</w:t>
            </w:r>
          </w:p>
        </w:tc>
        <w:tc>
          <w:tcPr>
            <w:tcW w:w="4267" w:type="dxa"/>
          </w:tcPr>
          <w:p w:rsidR="00AA5D72" w:rsidRPr="00F77F15" w:rsidRDefault="00AA5D72">
            <w:pPr>
              <w:pStyle w:val="Amain"/>
            </w:pPr>
            <w:r>
              <w:tab/>
              <w:t>(a)</w:t>
            </w:r>
            <w:r>
              <w:tab/>
              <w:t xml:space="preserve">if, before 1 July of the year, the monthly 90-day bank bill rate for the previous May had been published—that rate; </w:t>
            </w:r>
            <w:r w:rsidRPr="00F77F15">
              <w:t>or</w:t>
            </w:r>
          </w:p>
          <w:p w:rsidR="00AA5D72" w:rsidRDefault="00AA5D72">
            <w:pPr>
              <w:pStyle w:val="Amain"/>
            </w:pPr>
            <w:r>
              <w:tab/>
              <w:t>(b)</w:t>
            </w:r>
            <w:r>
              <w:tab/>
              <w:t>if paragraph (a) does not apply—the last monthly 90-day bank bill rate published before 1 July of the year.</w:t>
            </w:r>
          </w:p>
        </w:tc>
      </w:tr>
    </w:tbl>
    <w:p w:rsidR="00AA5D72" w:rsidRDefault="00AA5D72">
      <w:pPr>
        <w:pStyle w:val="Amain"/>
      </w:pPr>
      <w:r>
        <w:tab/>
        <w:t>(3)</w:t>
      </w:r>
      <w:r>
        <w:tab/>
        <w:t xml:space="preserve">The </w:t>
      </w:r>
      <w:r>
        <w:rPr>
          <w:rStyle w:val="charBoldItals"/>
        </w:rPr>
        <w:t>premium component</w:t>
      </w:r>
      <w:r>
        <w:t xml:space="preserve"> is 8% per annum.</w:t>
      </w:r>
    </w:p>
    <w:p w:rsidR="00AA5D72" w:rsidRDefault="00AA5D72">
      <w:pPr>
        <w:pStyle w:val="Amain"/>
      </w:pPr>
      <w:r>
        <w:tab/>
        <w:t>(4)</w:t>
      </w:r>
      <w:r>
        <w:tab/>
        <w:t>In this section:</w:t>
      </w:r>
    </w:p>
    <w:p w:rsidR="00AA5D72" w:rsidRDefault="00AA5D72">
      <w:pPr>
        <w:pStyle w:val="aDef"/>
      </w:pPr>
      <w:r>
        <w:rPr>
          <w:rStyle w:val="charBoldItals"/>
        </w:rPr>
        <w:t xml:space="preserve">monthly 90-day bank bill rate </w:t>
      </w:r>
      <w:r>
        <w:t xml:space="preserve">means the monthly average yield of 90-day bank accepted bills published by the Reserve Bank of </w:t>
      </w:r>
      <w:smartTag w:uri="urn:schemas-microsoft-com:office:smarttags" w:element="place">
        <w:smartTag w:uri="urn:schemas-microsoft-com:office:smarttags" w:element="country-region">
          <w:smartTag w:uri="urn:schemas-microsoft-com:office:smarttags" w:element="PlaceType">
            <w:r>
              <w:t>Australia</w:t>
            </w:r>
          </w:smartTag>
        </w:smartTag>
      </w:smartTag>
      <w:r>
        <w:t xml:space="preserve"> for a particular month.</w:t>
      </w:r>
    </w:p>
    <w:p w:rsidR="003E16EE" w:rsidRPr="003F4AF8" w:rsidRDefault="003E16EE" w:rsidP="003E16EE">
      <w:pPr>
        <w:pStyle w:val="AH5Sec"/>
      </w:pPr>
      <w:bookmarkStart w:id="53" w:name="_Toc532373140"/>
      <w:r w:rsidRPr="00ED0674">
        <w:rPr>
          <w:rStyle w:val="CharSectNo"/>
        </w:rPr>
        <w:t>27</w:t>
      </w:r>
      <w:r w:rsidRPr="003F4AF8">
        <w:tab/>
        <w:t>No interest imposed if amount would be small</w:t>
      </w:r>
      <w:bookmarkEnd w:id="53"/>
    </w:p>
    <w:p w:rsidR="003E16EE" w:rsidRPr="003F4AF8" w:rsidRDefault="003E16EE" w:rsidP="003E16EE">
      <w:pPr>
        <w:pStyle w:val="Amain"/>
      </w:pPr>
      <w:r w:rsidRPr="003F4AF8">
        <w:tab/>
        <w:t>(1)</w:t>
      </w:r>
      <w:r w:rsidRPr="003F4AF8">
        <w:tab/>
        <w:t>No interest is payable under a tax law if the amount that would otherwise be payable is less than $20.</w:t>
      </w:r>
    </w:p>
    <w:p w:rsidR="003E16EE" w:rsidRPr="003F4AF8" w:rsidRDefault="003E16EE" w:rsidP="003E16EE">
      <w:pPr>
        <w:pStyle w:val="Amain"/>
      </w:pPr>
      <w:r w:rsidRPr="003F4AF8">
        <w:tab/>
        <w:t>(2)</w:t>
      </w:r>
      <w:r w:rsidRPr="003F4AF8">
        <w:tab/>
        <w:t>This section does not apply to the following tax laws:</w:t>
      </w:r>
    </w:p>
    <w:p w:rsidR="003E16EE" w:rsidRPr="003F4AF8" w:rsidRDefault="003E16EE" w:rsidP="003E16EE">
      <w:pPr>
        <w:pStyle w:val="Apara"/>
      </w:pPr>
      <w:r w:rsidRPr="003F4AF8">
        <w:tab/>
        <w:t>(a)</w:t>
      </w:r>
      <w:r w:rsidRPr="003F4AF8">
        <w:tab/>
        <w:t xml:space="preserve">the </w:t>
      </w:r>
      <w:hyperlink r:id="rId57" w:tooltip="A2008-16" w:history="1">
        <w:r w:rsidRPr="003F4AF8">
          <w:rPr>
            <w:rStyle w:val="charCitHyperlinkItal"/>
          </w:rPr>
          <w:t>Land Rent Act 2008</w:t>
        </w:r>
      </w:hyperlink>
      <w:r w:rsidRPr="003F4AF8">
        <w:t>;</w:t>
      </w:r>
    </w:p>
    <w:p w:rsidR="003E16EE" w:rsidRPr="003F4AF8" w:rsidRDefault="003E16EE" w:rsidP="003E16EE">
      <w:pPr>
        <w:pStyle w:val="Apara"/>
      </w:pPr>
      <w:r w:rsidRPr="003F4AF8">
        <w:lastRenderedPageBreak/>
        <w:tab/>
        <w:t>(b)</w:t>
      </w:r>
      <w:r w:rsidRPr="003F4AF8">
        <w:tab/>
        <w:t xml:space="preserve">the </w:t>
      </w:r>
      <w:hyperlink r:id="rId58" w:tooltip="A2004-4" w:history="1">
        <w:r w:rsidRPr="003F4AF8">
          <w:rPr>
            <w:rStyle w:val="charCitHyperlinkItal"/>
          </w:rPr>
          <w:t>Land Tax Act 2004</w:t>
        </w:r>
      </w:hyperlink>
      <w:r w:rsidRPr="003F4AF8">
        <w:t>;</w:t>
      </w:r>
    </w:p>
    <w:p w:rsidR="003E16EE" w:rsidRPr="003F4AF8" w:rsidRDefault="003E16EE" w:rsidP="003E16EE">
      <w:pPr>
        <w:pStyle w:val="Apara"/>
      </w:pPr>
      <w:r w:rsidRPr="003F4AF8">
        <w:tab/>
        <w:t>(c)</w:t>
      </w:r>
      <w:r w:rsidRPr="003F4AF8">
        <w:tab/>
        <w:t xml:space="preserve">the </w:t>
      </w:r>
      <w:hyperlink r:id="rId59" w:tooltip="A2004-3" w:history="1">
        <w:r w:rsidRPr="003F4AF8">
          <w:rPr>
            <w:rStyle w:val="charCitHyperlinkItal"/>
          </w:rPr>
          <w:t>Rates Act 2004</w:t>
        </w:r>
      </w:hyperlink>
      <w:r w:rsidRPr="003F4AF8">
        <w:t>.</w:t>
      </w:r>
    </w:p>
    <w:p w:rsidR="00AA5D72" w:rsidRDefault="00AA5D72">
      <w:pPr>
        <w:pStyle w:val="AH5Sec"/>
      </w:pPr>
      <w:bookmarkStart w:id="54" w:name="_Toc532373141"/>
      <w:r w:rsidRPr="00ED0674">
        <w:rPr>
          <w:rStyle w:val="CharSectNo"/>
        </w:rPr>
        <w:t>28</w:t>
      </w:r>
      <w:r>
        <w:tab/>
        <w:t>Interest rate to prevail over interest otherwise payable on a judgment debt</w:t>
      </w:r>
      <w:bookmarkEnd w:id="54"/>
    </w:p>
    <w:p w:rsidR="00AA5D72" w:rsidRDefault="00AA5D72" w:rsidP="003701A3">
      <w:pPr>
        <w:pStyle w:val="Amainreturn"/>
        <w:keepLines/>
      </w:pPr>
      <w:r>
        <w:t>If judgment is given by or entered in a court for an amount of unpaid tax (or an amount that includes an amount of unpaid tax), the interest rate determined in accordance with this division continues to apply, to the exclusion of any other interest rate, until the tax is paid.</w:t>
      </w:r>
    </w:p>
    <w:p w:rsidR="00AA5D72" w:rsidRDefault="00AA5D72">
      <w:pPr>
        <w:pStyle w:val="AH5Sec"/>
      </w:pPr>
      <w:bookmarkStart w:id="55" w:name="_Toc532373142"/>
      <w:r w:rsidRPr="00ED0674">
        <w:rPr>
          <w:rStyle w:val="CharSectNo"/>
        </w:rPr>
        <w:t>29</w:t>
      </w:r>
      <w:r>
        <w:tab/>
        <w:t>Remission of interest</w:t>
      </w:r>
      <w:bookmarkEnd w:id="55"/>
    </w:p>
    <w:p w:rsidR="00AA5D72" w:rsidRDefault="00AA5D72">
      <w:pPr>
        <w:pStyle w:val="Amain"/>
      </w:pPr>
      <w:r>
        <w:tab/>
        <w:t>(1)</w:t>
      </w:r>
      <w:r>
        <w:tab/>
        <w:t>The commissioner may remit all or part of the market rate component or the premium component of interest, or both, if—</w:t>
      </w:r>
    </w:p>
    <w:p w:rsidR="00AA5D72" w:rsidRDefault="00AA5D72">
      <w:pPr>
        <w:pStyle w:val="Apara"/>
      </w:pPr>
      <w:r>
        <w:tab/>
        <w:t>(a)</w:t>
      </w:r>
      <w:r>
        <w:tab/>
        <w:t>the commissioner has determined that no penalty tax is payable under section 31 (6); or</w:t>
      </w:r>
    </w:p>
    <w:p w:rsidR="00AA5D72" w:rsidRDefault="00AA5D72">
      <w:pPr>
        <w:pStyle w:val="Apara"/>
      </w:pPr>
      <w:r>
        <w:tab/>
        <w:t>(b)</w:t>
      </w:r>
      <w:r>
        <w:tab/>
        <w:t>the amount of penalty tax has been reduced under section 32 or section 33; or</w:t>
      </w:r>
    </w:p>
    <w:p w:rsidR="00AA5D72" w:rsidRDefault="00AA5D72">
      <w:pPr>
        <w:pStyle w:val="Apara"/>
      </w:pPr>
      <w:r>
        <w:tab/>
        <w:t>(c)</w:t>
      </w:r>
      <w:r>
        <w:tab/>
        <w:t>penalty tax has been remitted in whole or in part under section 37.</w:t>
      </w:r>
    </w:p>
    <w:p w:rsidR="00BE7CF7" w:rsidRDefault="00BE7CF7" w:rsidP="00BE7CF7">
      <w:pPr>
        <w:pStyle w:val="aNote"/>
      </w:pPr>
      <w:r w:rsidRPr="00F77F15">
        <w:rPr>
          <w:rStyle w:val="charItals"/>
        </w:rPr>
        <w:t>Note</w:t>
      </w:r>
      <w:r w:rsidRPr="00F77F15">
        <w:rPr>
          <w:rStyle w:val="charItals"/>
        </w:rPr>
        <w:tab/>
      </w:r>
      <w:r>
        <w:t>The commissioner’s deci</w:t>
      </w:r>
      <w:r w:rsidR="006B007C">
        <w:t>sion refusing to remit interest</w:t>
      </w:r>
      <w:r>
        <w:t xml:space="preserve"> is a commissioner-reviewable decision (see s 107, def </w:t>
      </w:r>
      <w:r w:rsidRPr="00F77F15">
        <w:rPr>
          <w:rStyle w:val="charBoldItals"/>
        </w:rPr>
        <w:t>commissioner-reviewable decision</w:t>
      </w:r>
      <w:r>
        <w:t>), and the commissioner must give an internal review notice to the taxpayer (see s 107B).</w:t>
      </w:r>
    </w:p>
    <w:p w:rsidR="00AA5D72" w:rsidRDefault="00AA5D72">
      <w:pPr>
        <w:pStyle w:val="Amain"/>
      </w:pPr>
      <w:r>
        <w:tab/>
        <w:t>(2)</w:t>
      </w:r>
      <w:r>
        <w:tab/>
        <w:t>The commissioner must not remit the market rate component unless the commissioner is also satisfied that the circumstances are exceptional and justify the remission.</w:t>
      </w:r>
    </w:p>
    <w:p w:rsidR="00AA5D72" w:rsidRPr="00ED0674" w:rsidRDefault="00AA5D72">
      <w:pPr>
        <w:pStyle w:val="AH3Div"/>
      </w:pPr>
      <w:bookmarkStart w:id="56" w:name="_Toc532373143"/>
      <w:r w:rsidRPr="00ED0674">
        <w:rPr>
          <w:rStyle w:val="CharDivNo"/>
        </w:rPr>
        <w:lastRenderedPageBreak/>
        <w:t>Division 5.2</w:t>
      </w:r>
      <w:r>
        <w:tab/>
      </w:r>
      <w:r w:rsidRPr="00ED0674">
        <w:rPr>
          <w:rStyle w:val="CharDivText"/>
        </w:rPr>
        <w:t>Penalty tax</w:t>
      </w:r>
      <w:bookmarkEnd w:id="56"/>
    </w:p>
    <w:p w:rsidR="00AA5D72" w:rsidRDefault="00AA5D72">
      <w:pPr>
        <w:pStyle w:val="AH5Sec"/>
      </w:pPr>
      <w:bookmarkStart w:id="57" w:name="_Toc532373144"/>
      <w:r w:rsidRPr="00ED0674">
        <w:rPr>
          <w:rStyle w:val="CharSectNo"/>
        </w:rPr>
        <w:t>30</w:t>
      </w:r>
      <w:r>
        <w:tab/>
        <w:t>Penalty tax in relation to certain tax defaults</w:t>
      </w:r>
      <w:bookmarkEnd w:id="57"/>
    </w:p>
    <w:p w:rsidR="00AA5D72" w:rsidRDefault="00AA5D72">
      <w:pPr>
        <w:pStyle w:val="Amain"/>
        <w:keepNext/>
      </w:pPr>
      <w:r>
        <w:tab/>
        <w:t>(1)</w:t>
      </w:r>
      <w:r>
        <w:tab/>
        <w:t>If a tax default happens, the taxpayer is liable to pay penalty tax in addition to the amount of tax unpaid.</w:t>
      </w:r>
    </w:p>
    <w:p w:rsidR="00AA5D72" w:rsidRDefault="00AA5D72">
      <w:pPr>
        <w:pStyle w:val="aNote"/>
      </w:pPr>
      <w:r>
        <w:rPr>
          <w:rStyle w:val="charItals"/>
        </w:rPr>
        <w:t>Note</w:t>
      </w:r>
      <w:r>
        <w:rPr>
          <w:rStyle w:val="charItals"/>
        </w:rPr>
        <w:tab/>
      </w:r>
      <w:r>
        <w:rPr>
          <w:iCs/>
        </w:rPr>
        <w:t>A taxpayer may also be liable to pay p</w:t>
      </w:r>
      <w:r>
        <w:t>enalty tax under the</w:t>
      </w:r>
      <w:r>
        <w:rPr>
          <w:rStyle w:val="charItals"/>
        </w:rPr>
        <w:t xml:space="preserve"> </w:t>
      </w:r>
      <w:hyperlink r:id="rId60" w:tooltip="A2004-4" w:history="1">
        <w:r w:rsidR="00F77F15" w:rsidRPr="00F77F15">
          <w:rPr>
            <w:rStyle w:val="charCitHyperlinkItal"/>
          </w:rPr>
          <w:t>Land Tax Act 2004</w:t>
        </w:r>
      </w:hyperlink>
      <w:r>
        <w:t>, s 19A (5) (Interest and penalty tax payable on land tax if no disclosure).</w:t>
      </w:r>
    </w:p>
    <w:p w:rsidR="00AA5D72" w:rsidRDefault="00AA5D72">
      <w:pPr>
        <w:pStyle w:val="Amain"/>
      </w:pPr>
      <w:r>
        <w:tab/>
        <w:t>(2)</w:t>
      </w:r>
      <w:r>
        <w:tab/>
        <w:t>Penalty tax imposed under this division is in addition to interest.</w:t>
      </w:r>
    </w:p>
    <w:p w:rsidR="00AA5D72" w:rsidRDefault="00AA5D72">
      <w:pPr>
        <w:pStyle w:val="Amain"/>
      </w:pPr>
      <w:r>
        <w:tab/>
        <w:t>(3)</w:t>
      </w:r>
      <w:r>
        <w:tab/>
        <w:t>Penalty tax is not payable in relation to a tax default that consists of a failure to pay—</w:t>
      </w:r>
    </w:p>
    <w:p w:rsidR="00AA5D72" w:rsidRDefault="00AA5D72">
      <w:pPr>
        <w:pStyle w:val="Apara"/>
      </w:pPr>
      <w:r>
        <w:tab/>
        <w:t>(a)</w:t>
      </w:r>
      <w:r>
        <w:tab/>
        <w:t>interest under division 5.1; or</w:t>
      </w:r>
    </w:p>
    <w:p w:rsidR="00AA5D72" w:rsidRDefault="00AA5D72">
      <w:pPr>
        <w:pStyle w:val="Apara"/>
      </w:pPr>
      <w:r>
        <w:tab/>
        <w:t>(b)</w:t>
      </w:r>
      <w:r>
        <w:tab/>
        <w:t>penalty tax previously imposed under this division.</w:t>
      </w:r>
    </w:p>
    <w:p w:rsidR="00AA5D72" w:rsidRDefault="00AA5D72">
      <w:pPr>
        <w:pStyle w:val="AH5Sec"/>
      </w:pPr>
      <w:bookmarkStart w:id="58" w:name="_Toc532373145"/>
      <w:r w:rsidRPr="00ED0674">
        <w:rPr>
          <w:rStyle w:val="CharSectNo"/>
        </w:rPr>
        <w:t>31</w:t>
      </w:r>
      <w:r>
        <w:tab/>
        <w:t>Amount of penalty tax</w:t>
      </w:r>
      <w:bookmarkEnd w:id="58"/>
    </w:p>
    <w:p w:rsidR="00AA5D72" w:rsidRDefault="00AA5D72">
      <w:pPr>
        <w:pStyle w:val="Amain"/>
      </w:pPr>
      <w:r>
        <w:tab/>
        <w:t>(1)</w:t>
      </w:r>
      <w:r>
        <w:tab/>
        <w:t>The amount of penalty tax payable in relation to a tax default is 25% of the amount of tax unpaid, subject to this division.</w:t>
      </w:r>
    </w:p>
    <w:p w:rsidR="00AA5D72" w:rsidRDefault="00AA5D72">
      <w:pPr>
        <w:pStyle w:val="Amain"/>
      </w:pPr>
      <w:r>
        <w:tab/>
        <w:t>(2)</w:t>
      </w:r>
      <w:r>
        <w:tab/>
        <w:t>The amount of penalty tax payable in relation to a tax default is 50% of the amount of tax unpaid if the commissioner is satisfied that the tax default was caused wholly or partly by a failure by the taxpayer (or a person acting on behalf of the taxpayer) to take reasonable care to fulfil the taxpayer’s obligations under a tax law.</w:t>
      </w:r>
    </w:p>
    <w:p w:rsidR="00AA5D72" w:rsidRDefault="00AA5D72">
      <w:pPr>
        <w:pStyle w:val="Amain"/>
      </w:pPr>
      <w:r>
        <w:tab/>
        <w:t>(3)</w:t>
      </w:r>
      <w:r>
        <w:tab/>
        <w:t>Subsection (2) does not apply if the tax payer satisfies the commissioner that the taxpayer (or a person acting on behalf of the taxpayer) had a reasonable excuse for the failure.</w:t>
      </w:r>
    </w:p>
    <w:p w:rsidR="00AA5D72" w:rsidRDefault="00AA5D72">
      <w:pPr>
        <w:pStyle w:val="Amain"/>
      </w:pPr>
      <w:r>
        <w:tab/>
        <w:t>(4)</w:t>
      </w:r>
      <w:r>
        <w:tab/>
        <w:t>Subsections (2) and (3) apply to a tax default that happened before their commencement in the same way as they apply to a tax default that happened after their commencement.</w:t>
      </w:r>
    </w:p>
    <w:p w:rsidR="00AA5D72" w:rsidRDefault="00AA5D72" w:rsidP="003701A3">
      <w:pPr>
        <w:pStyle w:val="Amain"/>
        <w:keepLines/>
      </w:pPr>
      <w:r>
        <w:lastRenderedPageBreak/>
        <w:tab/>
        <w:t>(5)</w:t>
      </w:r>
      <w:r>
        <w:tab/>
        <w:t>The amount of penalty tax payable in relation to a tax default is 75% of the amount of tax unpaid if the commissioner is satisfied that the tax default was caused wholly or partly by the intentional disregard by the taxpayer (or a person acting on behalf of the taxpayer) of a tax law.</w:t>
      </w:r>
    </w:p>
    <w:p w:rsidR="00AA5D72" w:rsidRDefault="00AA5D72">
      <w:pPr>
        <w:pStyle w:val="Amain"/>
      </w:pPr>
      <w:r>
        <w:tab/>
        <w:t>(6)</w:t>
      </w:r>
      <w:r>
        <w:tab/>
        <w:t>No penalty tax is payable in relation to a tax default if the commissioner is satisfied that—</w:t>
      </w:r>
    </w:p>
    <w:p w:rsidR="00AA5D72" w:rsidRDefault="00AA5D72">
      <w:pPr>
        <w:pStyle w:val="Apara"/>
      </w:pPr>
      <w:r>
        <w:tab/>
        <w:t>(a)</w:t>
      </w:r>
      <w:r>
        <w:tab/>
        <w:t>the taxpayer (or a person acting on behalf of the taxpayer) took reasonable care to comply with the tax law; or</w:t>
      </w:r>
    </w:p>
    <w:p w:rsidR="00AA5D72" w:rsidRDefault="00AA5D72" w:rsidP="00166DF4">
      <w:pPr>
        <w:pStyle w:val="Apara"/>
        <w:keepNext/>
      </w:pPr>
      <w:r>
        <w:tab/>
        <w:t>(b)</w:t>
      </w:r>
      <w:r>
        <w:tab/>
        <w:t>the tax default happened solely because of circumstances beyond the taxpayer’s control (or if a person acted on behalf of the taxpayer, because of circumstances beyond either the person’s or the taxpayer’s control) but not amounting to financial incapacity.</w:t>
      </w:r>
    </w:p>
    <w:p w:rsidR="00BE7CF7" w:rsidRDefault="00BE7CF7" w:rsidP="00166DF4">
      <w:pPr>
        <w:pStyle w:val="aNote"/>
        <w:keepLines/>
      </w:pPr>
      <w:r w:rsidRPr="00F77F15">
        <w:rPr>
          <w:rStyle w:val="charItals"/>
        </w:rPr>
        <w:t>Note</w:t>
      </w:r>
      <w:r w:rsidRPr="00F77F15">
        <w:rPr>
          <w:rStyle w:val="charItals"/>
        </w:rPr>
        <w:tab/>
      </w:r>
      <w:r>
        <w:t xml:space="preserve">The commissioner’s decision to impose penalty tax is an internally reviewable decision (see s 107, def </w:t>
      </w:r>
      <w:r w:rsidRPr="00F77F15">
        <w:rPr>
          <w:rStyle w:val="charBoldItals"/>
        </w:rPr>
        <w:t>internally reviewable decision</w:t>
      </w:r>
      <w:r>
        <w:t>), and the commissioner must give an internal review notice to the taxpayer (see s 107B).</w:t>
      </w:r>
    </w:p>
    <w:p w:rsidR="00AA5D72" w:rsidRDefault="00AA5D72">
      <w:pPr>
        <w:pStyle w:val="AH5Sec"/>
      </w:pPr>
      <w:bookmarkStart w:id="59" w:name="_Toc532373146"/>
      <w:r w:rsidRPr="00ED0674">
        <w:rPr>
          <w:rStyle w:val="CharSectNo"/>
        </w:rPr>
        <w:t>32</w:t>
      </w:r>
      <w:r>
        <w:tab/>
        <w:t>Reduction in penalty tax for voluntary disclosure</w:t>
      </w:r>
      <w:bookmarkEnd w:id="59"/>
      <w:r>
        <w:t xml:space="preserve"> </w:t>
      </w:r>
    </w:p>
    <w:p w:rsidR="00AA5D72" w:rsidRDefault="00AA5D72">
      <w:pPr>
        <w:pStyle w:val="Amainreturn"/>
      </w:pPr>
      <w:r>
        <w:t>The amount of penalty tax determined under section 31 is reduced by 80% if, before the commissioner informs the taxpayer that an investigation relating to the taxpayer is to be carried out, the taxpayer discloses to the commissioner, in writing, sufficient information to enable the nature and extent of the tax default to be determined.</w:t>
      </w:r>
    </w:p>
    <w:p w:rsidR="00AA5D72" w:rsidRDefault="00AA5D72">
      <w:pPr>
        <w:pStyle w:val="AH5Sec"/>
      </w:pPr>
      <w:bookmarkStart w:id="60" w:name="_Toc532373147"/>
      <w:r w:rsidRPr="00ED0674">
        <w:rPr>
          <w:rStyle w:val="CharSectNo"/>
        </w:rPr>
        <w:lastRenderedPageBreak/>
        <w:t>33</w:t>
      </w:r>
      <w:r>
        <w:tab/>
        <w:t>Reduction in penalty tax for disclosure before investigation</w:t>
      </w:r>
      <w:bookmarkEnd w:id="60"/>
    </w:p>
    <w:p w:rsidR="00AA5D72" w:rsidRDefault="00AA5D72" w:rsidP="003701A3">
      <w:pPr>
        <w:pStyle w:val="Amainreturn"/>
        <w:keepLines/>
      </w:pPr>
      <w:r>
        <w:t>The amount of penalty tax determined under section 31 is reduced by 20% if, after the commissioner informs the taxpayer that an investigation relating to the taxpayer is to be carried out and before it is begun, the taxpayer discloses to the commissioner, in writing, sufficient information to enable the nature and extent of the tax default to be determined.</w:t>
      </w:r>
    </w:p>
    <w:p w:rsidR="00AA5D72" w:rsidRDefault="00AA5D72">
      <w:pPr>
        <w:pStyle w:val="AH5Sec"/>
      </w:pPr>
      <w:bookmarkStart w:id="61" w:name="_Toc532373148"/>
      <w:r w:rsidRPr="00ED0674">
        <w:rPr>
          <w:rStyle w:val="CharSectNo"/>
        </w:rPr>
        <w:t>34</w:t>
      </w:r>
      <w:r>
        <w:tab/>
        <w:t>Increase in penalty tax for concealment</w:t>
      </w:r>
      <w:bookmarkEnd w:id="61"/>
    </w:p>
    <w:p w:rsidR="00AA5D72" w:rsidRDefault="00AA5D72" w:rsidP="00DA0C74">
      <w:pPr>
        <w:pStyle w:val="Amainreturn"/>
        <w:keepNext/>
      </w:pPr>
      <w:r>
        <w:t>The amount of penalty tax payable in relation to a tax default is 90% of the amount of tax unpaid if the commissioner is satisfied that, after the commissioner has informed the taxpayer that an investigation is to be carried out and before the investigation is completed, the taxpayer (or a person acting on behalf of the taxpayer)—</w:t>
      </w:r>
    </w:p>
    <w:p w:rsidR="00AA5D72" w:rsidRDefault="00AA5D72">
      <w:pPr>
        <w:pStyle w:val="Apara"/>
      </w:pPr>
      <w:r>
        <w:tab/>
        <w:t>(a)</w:t>
      </w:r>
      <w:r>
        <w:tab/>
        <w:t>deliberately damages or destroys records required to be kept under the tax law to which the investigation relates; or</w:t>
      </w:r>
    </w:p>
    <w:p w:rsidR="00AA5D72" w:rsidRDefault="00AA5D72">
      <w:pPr>
        <w:pStyle w:val="Apara"/>
      </w:pPr>
      <w:r>
        <w:tab/>
        <w:t>(b)</w:t>
      </w:r>
      <w:r>
        <w:tab/>
        <w:t>fails, without reasonable excuse, to comply with a requirement made by the commissioner under division 9.2 for the purposes of determining the taxpayer’s tax liability; or</w:t>
      </w:r>
    </w:p>
    <w:p w:rsidR="00D01FDF" w:rsidRPr="00F4366C" w:rsidRDefault="00D01FDF" w:rsidP="00D01FDF">
      <w:pPr>
        <w:pStyle w:val="Apara"/>
      </w:pPr>
      <w:r w:rsidRPr="00F4366C">
        <w:tab/>
        <w:t>(c)</w:t>
      </w:r>
      <w:r w:rsidRPr="00F4366C">
        <w:tab/>
        <w:t>hinders or obstructs an authorised officer exercising functions under division 9.2, or an authorised valuer exercising functions under division 9.2A, for the purposes of determining the taxpayer’s liability; or</w:t>
      </w:r>
    </w:p>
    <w:p w:rsidR="00AA5D72" w:rsidRDefault="00AA5D72">
      <w:pPr>
        <w:pStyle w:val="Apara"/>
        <w:keepNext/>
      </w:pPr>
      <w:r>
        <w:tab/>
        <w:t>(d)</w:t>
      </w:r>
      <w:r>
        <w:tab/>
        <w:t>otherwise shows intentional disregard for a tax law.</w:t>
      </w:r>
    </w:p>
    <w:p w:rsidR="00AA5D72" w:rsidRDefault="00AA5D72">
      <w:pPr>
        <w:pStyle w:val="aNote"/>
        <w:keepNext/>
        <w:suppressLineNumbers/>
      </w:pPr>
      <w:r>
        <w:rPr>
          <w:rStyle w:val="charItals"/>
        </w:rPr>
        <w:t>Note 1</w:t>
      </w:r>
      <w:r>
        <w:rPr>
          <w:rStyle w:val="charItals"/>
        </w:rPr>
        <w:tab/>
      </w:r>
      <w:r>
        <w:t xml:space="preserve">The </w:t>
      </w:r>
      <w:hyperlink r:id="rId61" w:tooltip="A2001-14" w:history="1">
        <w:r w:rsidR="00F77F15" w:rsidRPr="00F77F15">
          <w:rPr>
            <w:rStyle w:val="charCitHyperlinkAbbrev"/>
          </w:rPr>
          <w:t>Legislation Act</w:t>
        </w:r>
      </w:hyperlink>
      <w:r>
        <w:t xml:space="preserve">, dict, pt 1 defines </w:t>
      </w:r>
      <w:r>
        <w:rPr>
          <w:rStyle w:val="charBoldItals"/>
        </w:rPr>
        <w:t>fail</w:t>
      </w:r>
      <w:r>
        <w:t xml:space="preserve"> to include refuse.</w:t>
      </w:r>
    </w:p>
    <w:p w:rsidR="00127EC8" w:rsidRDefault="00127EC8" w:rsidP="001874E1">
      <w:pPr>
        <w:pStyle w:val="aNote"/>
        <w:keepNext/>
      </w:pPr>
      <w:r w:rsidRPr="00F77F15">
        <w:rPr>
          <w:rStyle w:val="charItals"/>
        </w:rPr>
        <w:t>Note 2</w:t>
      </w:r>
      <w:r w:rsidRPr="00F77F15">
        <w:rPr>
          <w:rStyle w:val="charItals"/>
        </w:rPr>
        <w:tab/>
      </w:r>
      <w:r>
        <w:t xml:space="preserve">The commissioner’s decision to impose increased penalty tax is an internally reviewable decision (see s 107, def </w:t>
      </w:r>
      <w:r w:rsidRPr="00F77F15">
        <w:rPr>
          <w:rStyle w:val="charBoldItals"/>
        </w:rPr>
        <w:t>internally reviewable decision</w:t>
      </w:r>
      <w:r>
        <w:t>), and the commissioner must give an internal review notice to the taxpayer (see s 107B).</w:t>
      </w:r>
    </w:p>
    <w:p w:rsidR="00DA0C74" w:rsidRDefault="00127EC8" w:rsidP="00127EC8">
      <w:pPr>
        <w:pStyle w:val="aNote"/>
        <w:keepNext/>
        <w:suppressLineNumbers/>
        <w:rPr>
          <w:rFonts w:ascii="Arial" w:hAnsi="Arial"/>
          <w:b/>
        </w:rPr>
      </w:pPr>
      <w:r>
        <w:rPr>
          <w:rStyle w:val="charItals"/>
        </w:rPr>
        <w:t>Note 3</w:t>
      </w:r>
      <w:r>
        <w:rPr>
          <w:b/>
          <w:bCs/>
        </w:rPr>
        <w:tab/>
      </w:r>
      <w:r>
        <w:t>Table 34 contains a summary of the effect of s 31 to s 34.</w:t>
      </w:r>
    </w:p>
    <w:p w:rsidR="00DA0C74" w:rsidRPr="00DA0C74" w:rsidRDefault="00DA0C74" w:rsidP="00DA0C74">
      <w:pPr>
        <w:pStyle w:val="PageBreak"/>
      </w:pPr>
      <w:r w:rsidRPr="00DA0C74">
        <w:br w:type="page"/>
      </w:r>
    </w:p>
    <w:p w:rsidR="006B007C" w:rsidRPr="00CC3FC0" w:rsidRDefault="006B007C" w:rsidP="006B007C">
      <w:pPr>
        <w:pStyle w:val="TableHd"/>
        <w:suppressLineNumbers/>
        <w:ind w:left="1202" w:hanging="1202"/>
      </w:pPr>
      <w:r w:rsidRPr="00CC3FC0">
        <w:lastRenderedPageBreak/>
        <w:t>Table 34</w:t>
      </w:r>
      <w:r w:rsidRPr="00CC3FC0">
        <w:tab/>
        <w:t>Rates of penalty tax</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1337"/>
        <w:gridCol w:w="1652"/>
        <w:gridCol w:w="1652"/>
      </w:tblGrid>
      <w:tr w:rsidR="006B007C" w:rsidRPr="00CC3FC0" w:rsidTr="006B007C">
        <w:trPr>
          <w:cantSplit/>
          <w:tblHeader/>
        </w:trPr>
        <w:tc>
          <w:tcPr>
            <w:tcW w:w="1200" w:type="dxa"/>
            <w:tcBorders>
              <w:bottom w:val="single" w:sz="4" w:space="0" w:color="auto"/>
            </w:tcBorders>
          </w:tcPr>
          <w:p w:rsidR="006B007C" w:rsidRPr="00CC3FC0" w:rsidRDefault="006B007C" w:rsidP="006B007C">
            <w:pPr>
              <w:pStyle w:val="TableColHd"/>
            </w:pPr>
            <w:r w:rsidRPr="00CC3FC0">
              <w:t>column 1</w:t>
            </w:r>
          </w:p>
          <w:p w:rsidR="006B007C" w:rsidRPr="00CC3FC0" w:rsidRDefault="006B007C" w:rsidP="006B007C">
            <w:pPr>
              <w:pStyle w:val="TableColHd"/>
            </w:pPr>
            <w:r w:rsidRPr="00CC3FC0">
              <w:t>item</w:t>
            </w:r>
          </w:p>
        </w:tc>
        <w:tc>
          <w:tcPr>
            <w:tcW w:w="2107" w:type="dxa"/>
            <w:tcBorders>
              <w:bottom w:val="single" w:sz="4" w:space="0" w:color="auto"/>
            </w:tcBorders>
          </w:tcPr>
          <w:p w:rsidR="006B007C" w:rsidRPr="00CC3FC0" w:rsidRDefault="006B007C" w:rsidP="006B007C">
            <w:pPr>
              <w:pStyle w:val="TableColHd"/>
            </w:pPr>
            <w:r w:rsidRPr="00CC3FC0">
              <w:t>column 2</w:t>
            </w:r>
          </w:p>
          <w:p w:rsidR="006B007C" w:rsidRPr="00CC3FC0" w:rsidRDefault="006B007C" w:rsidP="006B007C">
            <w:pPr>
              <w:pStyle w:val="TableColHd"/>
            </w:pPr>
          </w:p>
        </w:tc>
        <w:tc>
          <w:tcPr>
            <w:tcW w:w="1337" w:type="dxa"/>
            <w:tcBorders>
              <w:bottom w:val="single" w:sz="4" w:space="0" w:color="auto"/>
            </w:tcBorders>
          </w:tcPr>
          <w:p w:rsidR="006B007C" w:rsidRPr="00CC3FC0" w:rsidRDefault="006B007C" w:rsidP="006B007C">
            <w:pPr>
              <w:pStyle w:val="TableColHd"/>
            </w:pPr>
            <w:r w:rsidRPr="00CC3FC0">
              <w:t>column 3</w:t>
            </w:r>
          </w:p>
          <w:p w:rsidR="006B007C" w:rsidRPr="00CC3FC0" w:rsidRDefault="006B007C" w:rsidP="006B007C">
            <w:pPr>
              <w:pStyle w:val="TableColHd"/>
            </w:pPr>
          </w:p>
        </w:tc>
        <w:tc>
          <w:tcPr>
            <w:tcW w:w="3304" w:type="dxa"/>
            <w:gridSpan w:val="2"/>
            <w:tcBorders>
              <w:bottom w:val="single" w:sz="4" w:space="0" w:color="auto"/>
            </w:tcBorders>
          </w:tcPr>
          <w:p w:rsidR="006B007C" w:rsidRPr="00CC3FC0" w:rsidRDefault="006B007C" w:rsidP="006B007C">
            <w:pPr>
              <w:pStyle w:val="TableColHd"/>
            </w:pPr>
            <w:r w:rsidRPr="00CC3FC0">
              <w:t>column 4</w:t>
            </w:r>
          </w:p>
          <w:p w:rsidR="006B007C" w:rsidRPr="00CC3FC0" w:rsidRDefault="006B007C" w:rsidP="006B007C">
            <w:pPr>
              <w:pStyle w:val="TableColHd"/>
            </w:pPr>
          </w:p>
        </w:tc>
      </w:tr>
      <w:tr w:rsidR="006B007C" w:rsidRPr="00CC3FC0" w:rsidTr="006B007C">
        <w:trPr>
          <w:cantSplit/>
          <w:trHeight w:val="315"/>
        </w:trPr>
        <w:tc>
          <w:tcPr>
            <w:tcW w:w="1200" w:type="dxa"/>
            <w:vMerge w:val="restart"/>
            <w:tcBorders>
              <w:top w:val="single" w:sz="4" w:space="0" w:color="auto"/>
            </w:tcBorders>
          </w:tcPr>
          <w:p w:rsidR="006B007C" w:rsidRPr="00CC3FC0" w:rsidRDefault="006B007C" w:rsidP="006B007C">
            <w:pPr>
              <w:pStyle w:val="TableNumbered"/>
              <w:numPr>
                <w:ilvl w:val="0"/>
                <w:numId w:val="0"/>
              </w:numPr>
              <w:ind w:left="360"/>
            </w:pPr>
          </w:p>
        </w:tc>
        <w:tc>
          <w:tcPr>
            <w:tcW w:w="2107" w:type="dxa"/>
            <w:vMerge w:val="restart"/>
            <w:tcBorders>
              <w:top w:val="single" w:sz="4" w:space="0" w:color="auto"/>
            </w:tcBorders>
          </w:tcPr>
          <w:p w:rsidR="006B007C" w:rsidRPr="00CC3FC0" w:rsidRDefault="006B007C" w:rsidP="006B007C">
            <w:pPr>
              <w:pStyle w:val="TableText10"/>
            </w:pPr>
          </w:p>
        </w:tc>
        <w:tc>
          <w:tcPr>
            <w:tcW w:w="1337" w:type="dxa"/>
            <w:vMerge w:val="restart"/>
            <w:tcBorders>
              <w:top w:val="single" w:sz="4" w:space="0" w:color="auto"/>
            </w:tcBorders>
          </w:tcPr>
          <w:p w:rsidR="006B007C" w:rsidRPr="00CC3FC0" w:rsidRDefault="006B007C" w:rsidP="006B007C">
            <w:pPr>
              <w:pStyle w:val="TableText10"/>
              <w:rPr>
                <w:b/>
              </w:rPr>
            </w:pPr>
            <w:r w:rsidRPr="00CC3FC0">
              <w:rPr>
                <w:b/>
              </w:rPr>
              <w:t>basic rate</w:t>
            </w:r>
          </w:p>
        </w:tc>
        <w:tc>
          <w:tcPr>
            <w:tcW w:w="3304" w:type="dxa"/>
            <w:gridSpan w:val="2"/>
            <w:tcBorders>
              <w:top w:val="single" w:sz="4" w:space="0" w:color="auto"/>
            </w:tcBorders>
          </w:tcPr>
          <w:p w:rsidR="006B007C" w:rsidRPr="00CC3FC0" w:rsidRDefault="006B007C" w:rsidP="006B007C">
            <w:pPr>
              <w:pStyle w:val="TableText10"/>
              <w:rPr>
                <w:b/>
              </w:rPr>
            </w:pPr>
            <w:r w:rsidRPr="00CC3FC0">
              <w:rPr>
                <w:b/>
              </w:rPr>
              <w:t>reduced rate</w:t>
            </w:r>
          </w:p>
        </w:tc>
      </w:tr>
      <w:tr w:rsidR="006B007C" w:rsidRPr="00CC3FC0" w:rsidTr="006B007C">
        <w:trPr>
          <w:cantSplit/>
          <w:trHeight w:val="315"/>
        </w:trPr>
        <w:tc>
          <w:tcPr>
            <w:tcW w:w="1200" w:type="dxa"/>
            <w:vMerge/>
          </w:tcPr>
          <w:p w:rsidR="006B007C" w:rsidRPr="00CC3FC0" w:rsidRDefault="006B007C" w:rsidP="006B007C">
            <w:pPr>
              <w:pStyle w:val="TableNumbered"/>
              <w:numPr>
                <w:ilvl w:val="0"/>
                <w:numId w:val="0"/>
              </w:numPr>
              <w:ind w:left="360"/>
            </w:pPr>
          </w:p>
        </w:tc>
        <w:tc>
          <w:tcPr>
            <w:tcW w:w="2107" w:type="dxa"/>
            <w:vMerge/>
          </w:tcPr>
          <w:p w:rsidR="006B007C" w:rsidRPr="00CC3FC0" w:rsidRDefault="006B007C" w:rsidP="006B007C">
            <w:pPr>
              <w:pStyle w:val="TableText10"/>
            </w:pPr>
          </w:p>
        </w:tc>
        <w:tc>
          <w:tcPr>
            <w:tcW w:w="1337" w:type="dxa"/>
            <w:vMerge/>
          </w:tcPr>
          <w:p w:rsidR="006B007C" w:rsidRPr="00CC3FC0" w:rsidRDefault="006B007C" w:rsidP="006B007C">
            <w:pPr>
              <w:pStyle w:val="TableText10"/>
              <w:rPr>
                <w:b/>
              </w:rPr>
            </w:pPr>
          </w:p>
        </w:tc>
        <w:tc>
          <w:tcPr>
            <w:tcW w:w="1652" w:type="dxa"/>
            <w:tcBorders>
              <w:top w:val="single" w:sz="4" w:space="0" w:color="auto"/>
            </w:tcBorders>
          </w:tcPr>
          <w:p w:rsidR="006B007C" w:rsidRPr="00CC3FC0" w:rsidRDefault="006B007C" w:rsidP="006B007C">
            <w:pPr>
              <w:pStyle w:val="TableText10"/>
              <w:rPr>
                <w:b/>
              </w:rPr>
            </w:pPr>
            <w:r w:rsidRPr="00CC3FC0">
              <w:rPr>
                <w:b/>
              </w:rPr>
              <w:t>voluntary disclosure</w:t>
            </w:r>
          </w:p>
        </w:tc>
        <w:tc>
          <w:tcPr>
            <w:tcW w:w="1652" w:type="dxa"/>
            <w:tcBorders>
              <w:top w:val="single" w:sz="4" w:space="0" w:color="auto"/>
            </w:tcBorders>
          </w:tcPr>
          <w:p w:rsidR="006B007C" w:rsidRPr="00CC3FC0" w:rsidRDefault="006B007C" w:rsidP="006B007C">
            <w:pPr>
              <w:pStyle w:val="TableText10"/>
              <w:rPr>
                <w:b/>
              </w:rPr>
            </w:pPr>
            <w:r w:rsidRPr="00CC3FC0">
              <w:rPr>
                <w:b/>
              </w:rPr>
              <w:t>disclosure before investigation</w:t>
            </w:r>
          </w:p>
        </w:tc>
      </w:tr>
      <w:tr w:rsidR="006B007C" w:rsidRPr="00CC3FC0" w:rsidTr="006B007C">
        <w:trPr>
          <w:cantSplit/>
        </w:trPr>
        <w:tc>
          <w:tcPr>
            <w:tcW w:w="1200" w:type="dxa"/>
            <w:tcBorders>
              <w:top w:val="single" w:sz="4" w:space="0" w:color="auto"/>
            </w:tcBorders>
          </w:tcPr>
          <w:p w:rsidR="006B007C" w:rsidRPr="00CC3FC0" w:rsidRDefault="006B007C" w:rsidP="006B007C">
            <w:pPr>
              <w:pStyle w:val="TableNumbered"/>
              <w:numPr>
                <w:ilvl w:val="0"/>
                <w:numId w:val="0"/>
              </w:numPr>
              <w:ind w:left="360" w:hanging="360"/>
            </w:pPr>
            <w:r w:rsidRPr="00CC3FC0">
              <w:t xml:space="preserve">1 </w:t>
            </w:r>
          </w:p>
        </w:tc>
        <w:tc>
          <w:tcPr>
            <w:tcW w:w="2107" w:type="dxa"/>
            <w:tcBorders>
              <w:top w:val="single" w:sz="4" w:space="0" w:color="auto"/>
            </w:tcBorders>
          </w:tcPr>
          <w:p w:rsidR="006B007C" w:rsidRPr="00CC3FC0" w:rsidRDefault="006B007C" w:rsidP="006B007C">
            <w:pPr>
              <w:pStyle w:val="TableText10"/>
            </w:pPr>
            <w:r w:rsidRPr="00CC3FC0">
              <w:t>taxpayer took reasonable care</w:t>
            </w:r>
          </w:p>
        </w:tc>
        <w:tc>
          <w:tcPr>
            <w:tcW w:w="1337" w:type="dxa"/>
            <w:tcBorders>
              <w:top w:val="single" w:sz="4" w:space="0" w:color="auto"/>
            </w:tcBorders>
          </w:tcPr>
          <w:p w:rsidR="006B007C" w:rsidRPr="00CC3FC0" w:rsidRDefault="006B007C" w:rsidP="006B007C">
            <w:pPr>
              <w:pStyle w:val="TableText10"/>
            </w:pPr>
            <w:r w:rsidRPr="00CC3FC0">
              <w:t>0%</w:t>
            </w:r>
          </w:p>
        </w:tc>
        <w:tc>
          <w:tcPr>
            <w:tcW w:w="1652" w:type="dxa"/>
            <w:tcBorders>
              <w:top w:val="single" w:sz="4" w:space="0" w:color="auto"/>
            </w:tcBorders>
          </w:tcPr>
          <w:p w:rsidR="006B007C" w:rsidRPr="00CC3FC0" w:rsidRDefault="006B007C" w:rsidP="006B007C">
            <w:pPr>
              <w:pStyle w:val="TableText10"/>
            </w:pPr>
            <w:r w:rsidRPr="00CC3FC0">
              <w:t>0%</w:t>
            </w:r>
          </w:p>
        </w:tc>
        <w:tc>
          <w:tcPr>
            <w:tcW w:w="1652" w:type="dxa"/>
            <w:tcBorders>
              <w:top w:val="single" w:sz="4" w:space="0" w:color="auto"/>
            </w:tcBorders>
          </w:tcPr>
          <w:p w:rsidR="006B007C" w:rsidRPr="00CC3FC0" w:rsidRDefault="006B007C" w:rsidP="006B007C">
            <w:pPr>
              <w:pStyle w:val="TableText10"/>
            </w:pPr>
            <w:r w:rsidRPr="00CC3FC0">
              <w:t>0%</w:t>
            </w:r>
          </w:p>
        </w:tc>
      </w:tr>
      <w:tr w:rsidR="006B007C" w:rsidRPr="00CC3FC0" w:rsidTr="006B007C">
        <w:trPr>
          <w:cantSplit/>
        </w:trPr>
        <w:tc>
          <w:tcPr>
            <w:tcW w:w="1200" w:type="dxa"/>
            <w:tcBorders>
              <w:bottom w:val="single" w:sz="4" w:space="0" w:color="auto"/>
            </w:tcBorders>
          </w:tcPr>
          <w:p w:rsidR="006B007C" w:rsidRPr="00CC3FC0" w:rsidRDefault="006B007C" w:rsidP="006B007C">
            <w:pPr>
              <w:pStyle w:val="TableNumbered"/>
              <w:numPr>
                <w:ilvl w:val="0"/>
                <w:numId w:val="0"/>
              </w:numPr>
              <w:ind w:left="360" w:hanging="360"/>
            </w:pPr>
            <w:r w:rsidRPr="00CC3FC0">
              <w:t xml:space="preserve">2 </w:t>
            </w:r>
          </w:p>
        </w:tc>
        <w:tc>
          <w:tcPr>
            <w:tcW w:w="2107" w:type="dxa"/>
            <w:tcBorders>
              <w:bottom w:val="single" w:sz="4" w:space="0" w:color="auto"/>
            </w:tcBorders>
          </w:tcPr>
          <w:p w:rsidR="006B007C" w:rsidRPr="00CC3FC0" w:rsidRDefault="006B007C" w:rsidP="006B007C">
            <w:pPr>
              <w:pStyle w:val="TableText10"/>
            </w:pPr>
            <w:r w:rsidRPr="00CC3FC0">
              <w:t>circumstances beyond taxpayer’s control</w:t>
            </w:r>
          </w:p>
        </w:tc>
        <w:tc>
          <w:tcPr>
            <w:tcW w:w="1337" w:type="dxa"/>
            <w:tcBorders>
              <w:bottom w:val="single" w:sz="4" w:space="0" w:color="auto"/>
            </w:tcBorders>
          </w:tcPr>
          <w:p w:rsidR="006B007C" w:rsidRPr="00CC3FC0" w:rsidRDefault="006B007C" w:rsidP="006B007C">
            <w:pPr>
              <w:pStyle w:val="TableText10"/>
            </w:pPr>
            <w:r w:rsidRPr="00CC3FC0">
              <w:t>0%</w:t>
            </w:r>
          </w:p>
        </w:tc>
        <w:tc>
          <w:tcPr>
            <w:tcW w:w="1652" w:type="dxa"/>
          </w:tcPr>
          <w:p w:rsidR="006B007C" w:rsidRPr="00CC3FC0" w:rsidRDefault="006B007C" w:rsidP="006B007C">
            <w:pPr>
              <w:pStyle w:val="TableText10"/>
            </w:pPr>
            <w:r w:rsidRPr="00CC3FC0">
              <w:t>0%</w:t>
            </w:r>
          </w:p>
        </w:tc>
        <w:tc>
          <w:tcPr>
            <w:tcW w:w="1652" w:type="dxa"/>
          </w:tcPr>
          <w:p w:rsidR="006B007C" w:rsidRPr="00CC3FC0" w:rsidRDefault="006B007C" w:rsidP="006B007C">
            <w:pPr>
              <w:pStyle w:val="TableText10"/>
            </w:pPr>
            <w:r w:rsidRPr="00CC3FC0">
              <w:t>0%</w:t>
            </w:r>
          </w:p>
        </w:tc>
      </w:tr>
      <w:tr w:rsidR="006B007C" w:rsidRPr="00CC3FC0" w:rsidTr="006B007C">
        <w:trPr>
          <w:cantSplit/>
          <w:trHeight w:val="315"/>
        </w:trPr>
        <w:tc>
          <w:tcPr>
            <w:tcW w:w="1200" w:type="dxa"/>
            <w:vMerge w:val="restart"/>
            <w:tcBorders>
              <w:top w:val="single" w:sz="4" w:space="0" w:color="auto"/>
              <w:bottom w:val="single" w:sz="4" w:space="0" w:color="auto"/>
            </w:tcBorders>
          </w:tcPr>
          <w:p w:rsidR="006B007C" w:rsidRPr="00CC3FC0" w:rsidRDefault="006B007C" w:rsidP="006B007C">
            <w:pPr>
              <w:pStyle w:val="TableNumbered"/>
              <w:keepNext/>
              <w:numPr>
                <w:ilvl w:val="0"/>
                <w:numId w:val="0"/>
              </w:numPr>
              <w:ind w:left="360"/>
            </w:pPr>
          </w:p>
        </w:tc>
        <w:tc>
          <w:tcPr>
            <w:tcW w:w="2107" w:type="dxa"/>
            <w:vMerge w:val="restart"/>
            <w:tcBorders>
              <w:top w:val="single" w:sz="4" w:space="0" w:color="auto"/>
              <w:bottom w:val="single" w:sz="4" w:space="0" w:color="auto"/>
            </w:tcBorders>
          </w:tcPr>
          <w:p w:rsidR="006B007C" w:rsidRPr="00CC3FC0" w:rsidRDefault="006B007C" w:rsidP="006B007C">
            <w:pPr>
              <w:pStyle w:val="TableText10"/>
              <w:keepNext/>
            </w:pPr>
          </w:p>
        </w:tc>
        <w:tc>
          <w:tcPr>
            <w:tcW w:w="1337" w:type="dxa"/>
            <w:vMerge w:val="restart"/>
            <w:tcBorders>
              <w:top w:val="single" w:sz="4" w:space="0" w:color="auto"/>
              <w:bottom w:val="single" w:sz="4" w:space="0" w:color="auto"/>
            </w:tcBorders>
          </w:tcPr>
          <w:p w:rsidR="006B007C" w:rsidRPr="00CC3FC0" w:rsidRDefault="006B007C" w:rsidP="006B007C">
            <w:pPr>
              <w:pStyle w:val="TableText10"/>
              <w:keepNext/>
              <w:rPr>
                <w:b/>
              </w:rPr>
            </w:pPr>
            <w:r w:rsidRPr="00CC3FC0">
              <w:rPr>
                <w:b/>
              </w:rPr>
              <w:t>basic rate</w:t>
            </w:r>
          </w:p>
        </w:tc>
        <w:tc>
          <w:tcPr>
            <w:tcW w:w="3304" w:type="dxa"/>
            <w:gridSpan w:val="2"/>
            <w:tcBorders>
              <w:top w:val="single" w:sz="4" w:space="0" w:color="auto"/>
              <w:bottom w:val="single" w:sz="4" w:space="0" w:color="auto"/>
            </w:tcBorders>
          </w:tcPr>
          <w:p w:rsidR="006B007C" w:rsidRPr="00CC3FC0" w:rsidRDefault="006B007C" w:rsidP="006B007C">
            <w:pPr>
              <w:pStyle w:val="TableText10"/>
              <w:keepNext/>
              <w:rPr>
                <w:b/>
              </w:rPr>
            </w:pPr>
            <w:r w:rsidRPr="00CC3FC0">
              <w:rPr>
                <w:b/>
              </w:rPr>
              <w:t>reduced rate</w:t>
            </w:r>
          </w:p>
        </w:tc>
      </w:tr>
      <w:tr w:rsidR="006B007C" w:rsidRPr="00CC3FC0" w:rsidTr="006B007C">
        <w:trPr>
          <w:cantSplit/>
          <w:trHeight w:val="315"/>
        </w:trPr>
        <w:tc>
          <w:tcPr>
            <w:tcW w:w="1200" w:type="dxa"/>
            <w:vMerge/>
            <w:tcBorders>
              <w:bottom w:val="single" w:sz="4" w:space="0" w:color="auto"/>
            </w:tcBorders>
          </w:tcPr>
          <w:p w:rsidR="006B007C" w:rsidRPr="00CC3FC0" w:rsidRDefault="006B007C" w:rsidP="006B007C">
            <w:pPr>
              <w:pStyle w:val="TableNumbered"/>
              <w:numPr>
                <w:ilvl w:val="0"/>
                <w:numId w:val="0"/>
              </w:numPr>
              <w:ind w:left="360"/>
            </w:pPr>
          </w:p>
        </w:tc>
        <w:tc>
          <w:tcPr>
            <w:tcW w:w="2107" w:type="dxa"/>
            <w:vMerge/>
            <w:tcBorders>
              <w:bottom w:val="single" w:sz="4" w:space="0" w:color="auto"/>
            </w:tcBorders>
          </w:tcPr>
          <w:p w:rsidR="006B007C" w:rsidRPr="00CC3FC0" w:rsidRDefault="006B007C" w:rsidP="006B007C">
            <w:pPr>
              <w:pStyle w:val="TableText10"/>
            </w:pPr>
          </w:p>
        </w:tc>
        <w:tc>
          <w:tcPr>
            <w:tcW w:w="1337" w:type="dxa"/>
            <w:vMerge/>
            <w:tcBorders>
              <w:bottom w:val="single" w:sz="4" w:space="0" w:color="auto"/>
            </w:tcBorders>
          </w:tcPr>
          <w:p w:rsidR="006B007C" w:rsidRPr="00CC3FC0" w:rsidRDefault="006B007C" w:rsidP="006B007C">
            <w:pPr>
              <w:pStyle w:val="TableText10"/>
              <w:rPr>
                <w:b/>
              </w:rPr>
            </w:pPr>
          </w:p>
        </w:tc>
        <w:tc>
          <w:tcPr>
            <w:tcW w:w="1652" w:type="dxa"/>
            <w:tcBorders>
              <w:top w:val="single" w:sz="4" w:space="0" w:color="auto"/>
              <w:bottom w:val="single" w:sz="4" w:space="0" w:color="auto"/>
            </w:tcBorders>
          </w:tcPr>
          <w:p w:rsidR="006B007C" w:rsidRPr="00CC3FC0" w:rsidRDefault="006B007C" w:rsidP="006B007C">
            <w:pPr>
              <w:pStyle w:val="TableText10"/>
              <w:rPr>
                <w:b/>
              </w:rPr>
            </w:pPr>
            <w:r w:rsidRPr="00CC3FC0">
              <w:rPr>
                <w:b/>
              </w:rPr>
              <w:t>voluntary disclosure</w:t>
            </w:r>
          </w:p>
        </w:tc>
        <w:tc>
          <w:tcPr>
            <w:tcW w:w="1652" w:type="dxa"/>
            <w:tcBorders>
              <w:top w:val="single" w:sz="4" w:space="0" w:color="auto"/>
              <w:bottom w:val="single" w:sz="4" w:space="0" w:color="auto"/>
            </w:tcBorders>
          </w:tcPr>
          <w:p w:rsidR="006B007C" w:rsidRPr="00CC3FC0" w:rsidRDefault="006B007C" w:rsidP="006B007C">
            <w:pPr>
              <w:pStyle w:val="TableText10"/>
              <w:rPr>
                <w:b/>
              </w:rPr>
            </w:pPr>
            <w:r w:rsidRPr="00CC3FC0">
              <w:rPr>
                <w:b/>
              </w:rPr>
              <w:t>disclosure before investigation</w:t>
            </w:r>
          </w:p>
        </w:tc>
      </w:tr>
      <w:tr w:rsidR="006B007C" w:rsidRPr="00CC3FC0" w:rsidTr="006B007C">
        <w:trPr>
          <w:cantSplit/>
        </w:trPr>
        <w:tc>
          <w:tcPr>
            <w:tcW w:w="1200" w:type="dxa"/>
            <w:tcBorders>
              <w:top w:val="single" w:sz="4" w:space="0" w:color="auto"/>
            </w:tcBorders>
          </w:tcPr>
          <w:p w:rsidR="006B007C" w:rsidRPr="00CC3FC0" w:rsidRDefault="006B007C" w:rsidP="006B007C">
            <w:pPr>
              <w:pStyle w:val="TableNumbered"/>
              <w:numPr>
                <w:ilvl w:val="0"/>
                <w:numId w:val="0"/>
              </w:numPr>
              <w:ind w:left="360" w:hanging="360"/>
            </w:pPr>
            <w:r w:rsidRPr="00CC3FC0">
              <w:t xml:space="preserve">3 </w:t>
            </w:r>
          </w:p>
        </w:tc>
        <w:tc>
          <w:tcPr>
            <w:tcW w:w="2107" w:type="dxa"/>
            <w:tcBorders>
              <w:top w:val="single" w:sz="4" w:space="0" w:color="auto"/>
            </w:tcBorders>
          </w:tcPr>
          <w:p w:rsidR="006B007C" w:rsidRPr="00CC3FC0" w:rsidRDefault="006B007C" w:rsidP="006B007C">
            <w:pPr>
              <w:pStyle w:val="TableBullet"/>
              <w:numPr>
                <w:ilvl w:val="0"/>
                <w:numId w:val="0"/>
              </w:numPr>
              <w:ind w:left="357" w:hanging="357"/>
            </w:pPr>
            <w:r w:rsidRPr="00CC3FC0">
              <w:rPr>
                <w:rFonts w:ascii="Symbol" w:hAnsi="Symbol"/>
              </w:rPr>
              <w:t></w:t>
            </w:r>
            <w:r w:rsidRPr="00CC3FC0">
              <w:rPr>
                <w:rFonts w:ascii="Symbol" w:hAnsi="Symbol"/>
              </w:rPr>
              <w:tab/>
            </w:r>
            <w:r w:rsidRPr="00CC3FC0">
              <w:t>tax default</w:t>
            </w:r>
          </w:p>
          <w:p w:rsidR="006B007C" w:rsidRPr="00CC3FC0" w:rsidRDefault="006B007C" w:rsidP="006B007C">
            <w:pPr>
              <w:pStyle w:val="TableBullet"/>
              <w:numPr>
                <w:ilvl w:val="0"/>
                <w:numId w:val="0"/>
              </w:numPr>
              <w:ind w:left="357" w:hanging="357"/>
            </w:pPr>
            <w:r w:rsidRPr="00CC3FC0">
              <w:rPr>
                <w:rFonts w:ascii="Symbol" w:hAnsi="Symbol"/>
              </w:rPr>
              <w:t></w:t>
            </w:r>
            <w:r w:rsidRPr="00CC3FC0">
              <w:rPr>
                <w:rFonts w:ascii="Symbol" w:hAnsi="Symbol"/>
              </w:rPr>
              <w:tab/>
            </w:r>
            <w:r w:rsidRPr="00CC3FC0">
              <w:t>failure to take reasonable care with reasonable excuse</w:t>
            </w:r>
          </w:p>
        </w:tc>
        <w:tc>
          <w:tcPr>
            <w:tcW w:w="1337" w:type="dxa"/>
            <w:tcBorders>
              <w:top w:val="single" w:sz="4" w:space="0" w:color="auto"/>
            </w:tcBorders>
          </w:tcPr>
          <w:p w:rsidR="006B007C" w:rsidRPr="00CC3FC0" w:rsidRDefault="006B007C" w:rsidP="006B007C">
            <w:pPr>
              <w:pStyle w:val="TableText10"/>
            </w:pPr>
            <w:r w:rsidRPr="00CC3FC0">
              <w:t>25%</w:t>
            </w:r>
          </w:p>
        </w:tc>
        <w:tc>
          <w:tcPr>
            <w:tcW w:w="1652" w:type="dxa"/>
            <w:tcBorders>
              <w:top w:val="single" w:sz="4" w:space="0" w:color="auto"/>
            </w:tcBorders>
          </w:tcPr>
          <w:p w:rsidR="006B007C" w:rsidRPr="00CC3FC0" w:rsidRDefault="006B007C" w:rsidP="006B007C">
            <w:pPr>
              <w:pStyle w:val="TableText10"/>
            </w:pPr>
            <w:r w:rsidRPr="00CC3FC0">
              <w:t>5%</w:t>
            </w:r>
          </w:p>
        </w:tc>
        <w:tc>
          <w:tcPr>
            <w:tcW w:w="1652" w:type="dxa"/>
            <w:tcBorders>
              <w:top w:val="single" w:sz="4" w:space="0" w:color="auto"/>
            </w:tcBorders>
          </w:tcPr>
          <w:p w:rsidR="006B007C" w:rsidRPr="00CC3FC0" w:rsidRDefault="006B007C" w:rsidP="006B007C">
            <w:pPr>
              <w:pStyle w:val="TableText10"/>
            </w:pPr>
            <w:r w:rsidRPr="00CC3FC0">
              <w:t>20%</w:t>
            </w:r>
          </w:p>
        </w:tc>
      </w:tr>
      <w:tr w:rsidR="006B007C" w:rsidRPr="00CC3FC0" w:rsidTr="006B007C">
        <w:trPr>
          <w:cantSplit/>
        </w:trPr>
        <w:tc>
          <w:tcPr>
            <w:tcW w:w="1200" w:type="dxa"/>
          </w:tcPr>
          <w:p w:rsidR="006B007C" w:rsidRPr="00CC3FC0" w:rsidRDefault="006B007C" w:rsidP="006B007C">
            <w:pPr>
              <w:pStyle w:val="TableNumbered"/>
              <w:numPr>
                <w:ilvl w:val="0"/>
                <w:numId w:val="0"/>
              </w:numPr>
              <w:ind w:left="360" w:hanging="360"/>
            </w:pPr>
            <w:r w:rsidRPr="00CC3FC0">
              <w:t xml:space="preserve">4 </w:t>
            </w:r>
          </w:p>
        </w:tc>
        <w:tc>
          <w:tcPr>
            <w:tcW w:w="2107" w:type="dxa"/>
          </w:tcPr>
          <w:p w:rsidR="006B007C" w:rsidRPr="00CC3FC0" w:rsidRDefault="006B007C" w:rsidP="006B007C">
            <w:pPr>
              <w:pStyle w:val="TableText10"/>
            </w:pPr>
            <w:r w:rsidRPr="00CC3FC0">
              <w:t>failure to take reasonable care</w:t>
            </w:r>
          </w:p>
        </w:tc>
        <w:tc>
          <w:tcPr>
            <w:tcW w:w="1337" w:type="dxa"/>
          </w:tcPr>
          <w:p w:rsidR="006B007C" w:rsidRPr="00CC3FC0" w:rsidRDefault="006B007C" w:rsidP="006B007C">
            <w:pPr>
              <w:pStyle w:val="TableText10"/>
            </w:pPr>
            <w:r w:rsidRPr="00CC3FC0">
              <w:t>50%</w:t>
            </w:r>
          </w:p>
        </w:tc>
        <w:tc>
          <w:tcPr>
            <w:tcW w:w="1652" w:type="dxa"/>
          </w:tcPr>
          <w:p w:rsidR="006B007C" w:rsidRPr="00CC3FC0" w:rsidRDefault="006B007C" w:rsidP="006B007C">
            <w:pPr>
              <w:pStyle w:val="TableText10"/>
            </w:pPr>
            <w:r w:rsidRPr="00CC3FC0">
              <w:t>10%</w:t>
            </w:r>
          </w:p>
        </w:tc>
        <w:tc>
          <w:tcPr>
            <w:tcW w:w="1652" w:type="dxa"/>
          </w:tcPr>
          <w:p w:rsidR="006B007C" w:rsidRPr="00CC3FC0" w:rsidRDefault="006B007C" w:rsidP="006B007C">
            <w:pPr>
              <w:pStyle w:val="TableText10"/>
            </w:pPr>
            <w:r w:rsidRPr="00CC3FC0">
              <w:t>40%</w:t>
            </w:r>
          </w:p>
        </w:tc>
      </w:tr>
      <w:tr w:rsidR="006B007C" w:rsidRPr="00CC3FC0" w:rsidTr="006B007C">
        <w:trPr>
          <w:cantSplit/>
        </w:trPr>
        <w:tc>
          <w:tcPr>
            <w:tcW w:w="1200" w:type="dxa"/>
          </w:tcPr>
          <w:p w:rsidR="006B007C" w:rsidRPr="00CC3FC0" w:rsidRDefault="006B007C" w:rsidP="006B007C">
            <w:pPr>
              <w:pStyle w:val="TableNumbered"/>
              <w:numPr>
                <w:ilvl w:val="0"/>
                <w:numId w:val="0"/>
              </w:numPr>
              <w:ind w:left="360" w:hanging="360"/>
            </w:pPr>
            <w:r w:rsidRPr="00CC3FC0">
              <w:t xml:space="preserve">5 </w:t>
            </w:r>
          </w:p>
        </w:tc>
        <w:tc>
          <w:tcPr>
            <w:tcW w:w="2107" w:type="dxa"/>
          </w:tcPr>
          <w:p w:rsidR="006B007C" w:rsidRPr="00CC3FC0" w:rsidRDefault="006B007C" w:rsidP="006B007C">
            <w:pPr>
              <w:pStyle w:val="TableText10"/>
            </w:pPr>
            <w:r w:rsidRPr="00CC3FC0">
              <w:t>intentional disregard of tax law</w:t>
            </w:r>
          </w:p>
        </w:tc>
        <w:tc>
          <w:tcPr>
            <w:tcW w:w="1337" w:type="dxa"/>
          </w:tcPr>
          <w:p w:rsidR="006B007C" w:rsidRPr="00CC3FC0" w:rsidRDefault="006B007C" w:rsidP="006B007C">
            <w:pPr>
              <w:pStyle w:val="TableText10"/>
            </w:pPr>
            <w:r w:rsidRPr="00CC3FC0">
              <w:t>75%</w:t>
            </w:r>
          </w:p>
        </w:tc>
        <w:tc>
          <w:tcPr>
            <w:tcW w:w="1652" w:type="dxa"/>
          </w:tcPr>
          <w:p w:rsidR="006B007C" w:rsidRPr="00CC3FC0" w:rsidRDefault="006B007C" w:rsidP="006B007C">
            <w:pPr>
              <w:pStyle w:val="TableText10"/>
            </w:pPr>
            <w:r w:rsidRPr="00CC3FC0">
              <w:t>15%</w:t>
            </w:r>
          </w:p>
        </w:tc>
        <w:tc>
          <w:tcPr>
            <w:tcW w:w="1652" w:type="dxa"/>
          </w:tcPr>
          <w:p w:rsidR="006B007C" w:rsidRPr="00CC3FC0" w:rsidRDefault="006B007C" w:rsidP="006B007C">
            <w:pPr>
              <w:pStyle w:val="TableText10"/>
            </w:pPr>
            <w:r w:rsidRPr="00CC3FC0">
              <w:t>60%</w:t>
            </w:r>
          </w:p>
        </w:tc>
      </w:tr>
      <w:tr w:rsidR="006B007C" w:rsidRPr="00CC3FC0" w:rsidTr="006B007C">
        <w:trPr>
          <w:cantSplit/>
        </w:trPr>
        <w:tc>
          <w:tcPr>
            <w:tcW w:w="1200" w:type="dxa"/>
          </w:tcPr>
          <w:p w:rsidR="006B007C" w:rsidRPr="00CC3FC0" w:rsidRDefault="006B007C" w:rsidP="006B007C">
            <w:pPr>
              <w:pStyle w:val="TableNumbered"/>
              <w:numPr>
                <w:ilvl w:val="0"/>
                <w:numId w:val="0"/>
              </w:numPr>
              <w:ind w:left="360" w:hanging="360"/>
            </w:pPr>
            <w:r w:rsidRPr="00CC3FC0">
              <w:t xml:space="preserve">6 </w:t>
            </w:r>
          </w:p>
        </w:tc>
        <w:tc>
          <w:tcPr>
            <w:tcW w:w="2107" w:type="dxa"/>
          </w:tcPr>
          <w:p w:rsidR="006B007C" w:rsidRPr="00CC3FC0" w:rsidRDefault="006B007C" w:rsidP="006B007C">
            <w:pPr>
              <w:pStyle w:val="TableText10"/>
            </w:pPr>
            <w:r w:rsidRPr="00CC3FC0">
              <w:t>concealment</w:t>
            </w:r>
          </w:p>
        </w:tc>
        <w:tc>
          <w:tcPr>
            <w:tcW w:w="1337" w:type="dxa"/>
          </w:tcPr>
          <w:p w:rsidR="006B007C" w:rsidRPr="00CC3FC0" w:rsidRDefault="006B007C" w:rsidP="006B007C">
            <w:pPr>
              <w:pStyle w:val="TableText10"/>
            </w:pPr>
            <w:r w:rsidRPr="00CC3FC0">
              <w:t>90%</w:t>
            </w:r>
          </w:p>
        </w:tc>
        <w:tc>
          <w:tcPr>
            <w:tcW w:w="1652" w:type="dxa"/>
          </w:tcPr>
          <w:p w:rsidR="006B007C" w:rsidRPr="00CC3FC0" w:rsidRDefault="006B007C" w:rsidP="006B007C">
            <w:pPr>
              <w:pStyle w:val="TableText10"/>
            </w:pPr>
            <w:r w:rsidRPr="00CC3FC0">
              <w:t>90%</w:t>
            </w:r>
          </w:p>
        </w:tc>
        <w:tc>
          <w:tcPr>
            <w:tcW w:w="1652" w:type="dxa"/>
          </w:tcPr>
          <w:p w:rsidR="006B007C" w:rsidRPr="00CC3FC0" w:rsidRDefault="006B007C" w:rsidP="006B007C">
            <w:pPr>
              <w:pStyle w:val="TableText10"/>
            </w:pPr>
            <w:r w:rsidRPr="00CC3FC0">
              <w:t>90%</w:t>
            </w:r>
          </w:p>
        </w:tc>
      </w:tr>
    </w:tbl>
    <w:p w:rsidR="00993773" w:rsidRPr="003F4AF8" w:rsidRDefault="00993773" w:rsidP="00993773">
      <w:pPr>
        <w:pStyle w:val="AH5Sec"/>
      </w:pPr>
      <w:bookmarkStart w:id="62" w:name="_Toc532373149"/>
      <w:r w:rsidRPr="00ED0674">
        <w:rPr>
          <w:rStyle w:val="CharSectNo"/>
        </w:rPr>
        <w:t>35</w:t>
      </w:r>
      <w:r w:rsidRPr="003F4AF8">
        <w:tab/>
        <w:t>Minimum amount of penalty tax</w:t>
      </w:r>
      <w:bookmarkEnd w:id="62"/>
    </w:p>
    <w:p w:rsidR="00993773" w:rsidRPr="003F4AF8" w:rsidRDefault="00993773" w:rsidP="00993773">
      <w:pPr>
        <w:pStyle w:val="Amainreturn"/>
      </w:pPr>
      <w:r w:rsidRPr="003F4AF8">
        <w:t>No penalty tax is payable if the amount that would otherwise be payable is less than $20.</w:t>
      </w:r>
    </w:p>
    <w:p w:rsidR="00AA5D72" w:rsidRDefault="00AA5D72">
      <w:pPr>
        <w:pStyle w:val="AH5Sec"/>
      </w:pPr>
      <w:bookmarkStart w:id="63" w:name="_Toc532373150"/>
      <w:r w:rsidRPr="00ED0674">
        <w:rPr>
          <w:rStyle w:val="CharSectNo"/>
        </w:rPr>
        <w:lastRenderedPageBreak/>
        <w:t>36</w:t>
      </w:r>
      <w:r>
        <w:tab/>
        <w:t>Time for payment of penalty tax</w:t>
      </w:r>
      <w:bookmarkEnd w:id="63"/>
    </w:p>
    <w:p w:rsidR="00AA5D72" w:rsidRDefault="00AA5D72">
      <w:pPr>
        <w:pStyle w:val="Amainreturn"/>
      </w:pPr>
      <w:r>
        <w:t>Penalty tax must be paid by a taxpayer within the period, of not less than 14 days, specified in a notice of assessment of the tax liability of the taxpayer.</w:t>
      </w:r>
    </w:p>
    <w:p w:rsidR="00AA5D72" w:rsidRDefault="00AA5D72">
      <w:pPr>
        <w:pStyle w:val="AH5Sec"/>
      </w:pPr>
      <w:bookmarkStart w:id="64" w:name="_Toc532373151"/>
      <w:r w:rsidRPr="00ED0674">
        <w:rPr>
          <w:rStyle w:val="CharSectNo"/>
        </w:rPr>
        <w:t>37</w:t>
      </w:r>
      <w:r>
        <w:tab/>
        <w:t>Remission of penalty tax</w:t>
      </w:r>
      <w:bookmarkEnd w:id="64"/>
    </w:p>
    <w:p w:rsidR="00AA5D72" w:rsidRDefault="00AA5D72">
      <w:pPr>
        <w:pStyle w:val="Amainreturn"/>
        <w:keepNext/>
      </w:pPr>
      <w:r>
        <w:t>The commissioner may remit all or part of an amount of penalty tax payable by a person if satisfied that—</w:t>
      </w:r>
    </w:p>
    <w:p w:rsidR="00AA5D72" w:rsidRDefault="00AA5D72">
      <w:pPr>
        <w:pStyle w:val="Apara"/>
        <w:keepNext/>
      </w:pPr>
      <w:r>
        <w:tab/>
        <w:t>(a)</w:t>
      </w:r>
      <w:r>
        <w:tab/>
        <w:t>either—</w:t>
      </w:r>
    </w:p>
    <w:p w:rsidR="00AA5D72" w:rsidRDefault="00AA5D72">
      <w:pPr>
        <w:pStyle w:val="Asubpara"/>
      </w:pPr>
      <w:r>
        <w:tab/>
        <w:t>(i)</w:t>
      </w:r>
      <w:r>
        <w:tab/>
        <w:t>the person has taken reasonable steps to mitigate, or to mitigate the effects of, the circumstances that resulted in the liability for penalty tax; or</w:t>
      </w:r>
    </w:p>
    <w:p w:rsidR="00AA5D72" w:rsidRDefault="00AA5D72">
      <w:pPr>
        <w:pStyle w:val="Asubpara"/>
      </w:pPr>
      <w:r>
        <w:tab/>
        <w:t>(ii)</w:t>
      </w:r>
      <w:r>
        <w:tab/>
        <w:t>the circumstances that resulted in the liability for penalty tax were exceptional; and</w:t>
      </w:r>
    </w:p>
    <w:p w:rsidR="00AA5D72" w:rsidRDefault="00AA5D72" w:rsidP="00B11B31">
      <w:pPr>
        <w:pStyle w:val="Apara"/>
        <w:keepNext/>
      </w:pPr>
      <w:r>
        <w:tab/>
        <w:t>(b)</w:t>
      </w:r>
      <w:r>
        <w:tab/>
        <w:t>it would be fair and reasonable to remit all or part of the penalty tax.</w:t>
      </w:r>
    </w:p>
    <w:p w:rsidR="00127EC8" w:rsidRDefault="00127EC8" w:rsidP="00B11B31">
      <w:pPr>
        <w:pStyle w:val="aNote"/>
        <w:keepLines/>
      </w:pPr>
      <w:r w:rsidRPr="00F77F15">
        <w:rPr>
          <w:rStyle w:val="charItals"/>
        </w:rPr>
        <w:t>Note</w:t>
      </w:r>
      <w:r w:rsidRPr="00F77F15">
        <w:rPr>
          <w:rStyle w:val="charItals"/>
        </w:rPr>
        <w:tab/>
      </w:r>
      <w:r>
        <w:t xml:space="preserve">The commissioner’s decision to refuse to remit penalty tax payable by a person is an internally reviewable decision (see s 107, def </w:t>
      </w:r>
      <w:r w:rsidRPr="00F77F15">
        <w:rPr>
          <w:rStyle w:val="charBoldItals"/>
        </w:rPr>
        <w:t>internally reviewable decision</w:t>
      </w:r>
      <w:r>
        <w:t>), and the commissioner must give an internal review notice to the person (see s 107B).</w:t>
      </w:r>
    </w:p>
    <w:p w:rsidR="00AA5D72" w:rsidRDefault="00AA5D72">
      <w:pPr>
        <w:pStyle w:val="PageBreak"/>
      </w:pPr>
      <w:r>
        <w:br w:type="page"/>
      </w:r>
    </w:p>
    <w:p w:rsidR="00AA5D72" w:rsidRPr="00ED0674" w:rsidRDefault="00AA5D72">
      <w:pPr>
        <w:pStyle w:val="AH2Part"/>
      </w:pPr>
      <w:bookmarkStart w:id="65" w:name="_Toc532373152"/>
      <w:r w:rsidRPr="00ED0674">
        <w:rPr>
          <w:rStyle w:val="CharPartNo"/>
        </w:rPr>
        <w:lastRenderedPageBreak/>
        <w:t>Part 6</w:t>
      </w:r>
      <w:r>
        <w:tab/>
      </w:r>
      <w:r w:rsidRPr="00ED0674">
        <w:rPr>
          <w:rStyle w:val="CharPartText"/>
        </w:rPr>
        <w:t>Returns</w:t>
      </w:r>
      <w:bookmarkEnd w:id="65"/>
    </w:p>
    <w:p w:rsidR="00AA5D72" w:rsidRPr="00ED0674" w:rsidRDefault="00AA5D72">
      <w:pPr>
        <w:pStyle w:val="AH3Div"/>
      </w:pPr>
      <w:bookmarkStart w:id="66" w:name="_Toc532373153"/>
      <w:r w:rsidRPr="00ED0674">
        <w:rPr>
          <w:rStyle w:val="CharDivNo"/>
        </w:rPr>
        <w:t>Division 6.1</w:t>
      </w:r>
      <w:r>
        <w:tab/>
      </w:r>
      <w:r w:rsidRPr="00ED0674">
        <w:rPr>
          <w:rStyle w:val="CharDivText"/>
        </w:rPr>
        <w:t>General</w:t>
      </w:r>
      <w:bookmarkEnd w:id="66"/>
    </w:p>
    <w:p w:rsidR="00AA5D72" w:rsidRDefault="00AA5D72">
      <w:pPr>
        <w:pStyle w:val="AH5Sec"/>
      </w:pPr>
      <w:bookmarkStart w:id="67" w:name="_Toc532373154"/>
      <w:r w:rsidRPr="00ED0674">
        <w:rPr>
          <w:rStyle w:val="CharSectNo"/>
        </w:rPr>
        <w:t>39</w:t>
      </w:r>
      <w:r>
        <w:tab/>
        <w:t>Time of lodgment</w:t>
      </w:r>
      <w:bookmarkEnd w:id="67"/>
    </w:p>
    <w:p w:rsidR="00AA5D72" w:rsidRDefault="00AA5D72">
      <w:pPr>
        <w:pStyle w:val="Amainreturn"/>
        <w:keepNext/>
      </w:pPr>
      <w:r>
        <w:t xml:space="preserve">Subject to the </w:t>
      </w:r>
      <w:hyperlink r:id="rId62" w:tooltip="A2001-14" w:history="1">
        <w:r w:rsidR="00F77F15" w:rsidRPr="00F77F15">
          <w:rPr>
            <w:rStyle w:val="charCitHyperlinkAbbrev"/>
          </w:rPr>
          <w:t>Legislation Act</w:t>
        </w:r>
      </w:hyperlink>
      <w:r>
        <w:t>, part 19.5 (Service of documents), a return is lodged by a person when the action mentioned in section 127 (a), (b), (c) or (d) is taken.</w:t>
      </w:r>
    </w:p>
    <w:p w:rsidR="00AA5D72" w:rsidRDefault="00AA5D72">
      <w:pPr>
        <w:pStyle w:val="aNote"/>
      </w:pPr>
      <w:r w:rsidRPr="00F77F15">
        <w:rPr>
          <w:rStyle w:val="charItals"/>
        </w:rPr>
        <w:t>Note</w:t>
      </w:r>
      <w:r>
        <w:tab/>
        <w:t>If a form is approved under s 139C for the return, the form must be used.</w:t>
      </w:r>
    </w:p>
    <w:p w:rsidR="00AA5D72" w:rsidRDefault="00AA5D72">
      <w:pPr>
        <w:pStyle w:val="AH5Sec"/>
      </w:pPr>
      <w:bookmarkStart w:id="68" w:name="_Toc532373155"/>
      <w:r w:rsidRPr="00ED0674">
        <w:rPr>
          <w:rStyle w:val="CharSectNo"/>
        </w:rPr>
        <w:t>40</w:t>
      </w:r>
      <w:r>
        <w:tab/>
        <w:t>Variation of time for lodgment of return or of period covered by return</w:t>
      </w:r>
      <w:bookmarkEnd w:id="68"/>
    </w:p>
    <w:p w:rsidR="00AA5D72" w:rsidRDefault="00AA5D72">
      <w:pPr>
        <w:pStyle w:val="Amain"/>
      </w:pPr>
      <w:r>
        <w:tab/>
        <w:t>(1)</w:t>
      </w:r>
      <w:r>
        <w:tab/>
        <w:t>A person may apply to the commissioner to—</w:t>
      </w:r>
    </w:p>
    <w:p w:rsidR="00AA5D72" w:rsidRDefault="00AA5D72">
      <w:pPr>
        <w:pStyle w:val="Apara"/>
      </w:pPr>
      <w:r>
        <w:tab/>
        <w:t>(a)</w:t>
      </w:r>
      <w:r>
        <w:tab/>
        <w:t>extend the time by which a return must be lodged; or</w:t>
      </w:r>
    </w:p>
    <w:p w:rsidR="00AA5D72" w:rsidRDefault="00AA5D72">
      <w:pPr>
        <w:pStyle w:val="Apara"/>
      </w:pPr>
      <w:r>
        <w:tab/>
        <w:t>(b)</w:t>
      </w:r>
      <w:r>
        <w:tab/>
        <w:t>vary the period to which the return is to relate.</w:t>
      </w:r>
    </w:p>
    <w:p w:rsidR="00AA5D72" w:rsidRDefault="00AA5D72">
      <w:pPr>
        <w:pStyle w:val="Amain"/>
      </w:pPr>
      <w:r>
        <w:tab/>
        <w:t>(2)</w:t>
      </w:r>
      <w:r>
        <w:tab/>
        <w:t xml:space="preserve">An application </w:t>
      </w:r>
      <w:r w:rsidR="00CC5CC5">
        <w:t>must</w:t>
      </w:r>
      <w:r>
        <w:t>—</w:t>
      </w:r>
    </w:p>
    <w:p w:rsidR="00AA5D72" w:rsidRDefault="00AA5D72">
      <w:pPr>
        <w:pStyle w:val="Apara"/>
      </w:pPr>
      <w:r>
        <w:tab/>
        <w:t>(a)</w:t>
      </w:r>
      <w:r>
        <w:tab/>
        <w:t>be in writing, addressed to the commissioner; and</w:t>
      </w:r>
    </w:p>
    <w:p w:rsidR="00AA5D72" w:rsidRDefault="00AA5D72">
      <w:pPr>
        <w:pStyle w:val="Apara"/>
      </w:pPr>
      <w:r>
        <w:tab/>
        <w:t>(b)</w:t>
      </w:r>
      <w:r>
        <w:tab/>
        <w:t>specify—</w:t>
      </w:r>
    </w:p>
    <w:p w:rsidR="00AA5D72" w:rsidRDefault="00AA5D72">
      <w:pPr>
        <w:pStyle w:val="Asubpara"/>
      </w:pPr>
      <w:r>
        <w:tab/>
        <w:t>(i)</w:t>
      </w:r>
      <w:r>
        <w:tab/>
        <w:t>the name and address of the applicant; and</w:t>
      </w:r>
    </w:p>
    <w:p w:rsidR="00AA5D72" w:rsidRDefault="00AA5D72">
      <w:pPr>
        <w:pStyle w:val="Asubpara"/>
      </w:pPr>
      <w:r>
        <w:tab/>
        <w:t>(ii)</w:t>
      </w:r>
      <w:r>
        <w:tab/>
        <w:t>the grounds on which the variation is sought.</w:t>
      </w:r>
    </w:p>
    <w:p w:rsidR="00AA5D72" w:rsidRDefault="00AA5D72" w:rsidP="001874E1">
      <w:pPr>
        <w:pStyle w:val="Amain"/>
        <w:keepNext/>
      </w:pPr>
      <w:r>
        <w:tab/>
        <w:t>(3)</w:t>
      </w:r>
      <w:r>
        <w:tab/>
        <w:t>If the commissioner is satisfied that it would be unduly onerous for a person to lodge a return in accordance with a tax law, the commissioner may, by written notice addressed to the applicant, vary the period in relation to which, or the time within which, the applicant is to lodge the return.</w:t>
      </w:r>
    </w:p>
    <w:p w:rsidR="00127EC8" w:rsidRDefault="00127EC8" w:rsidP="00166DF4">
      <w:pPr>
        <w:pStyle w:val="aNote"/>
        <w:keepLines/>
      </w:pPr>
      <w:r w:rsidRPr="00F77F15">
        <w:rPr>
          <w:rStyle w:val="charItals"/>
        </w:rPr>
        <w:t>Note</w:t>
      </w:r>
      <w:r w:rsidRPr="00F77F15">
        <w:rPr>
          <w:rStyle w:val="charItals"/>
        </w:rPr>
        <w:tab/>
      </w:r>
      <w:r>
        <w:t xml:space="preserve">The commissioner’s decision refusing to vary a period or time in accordance with a taxpayer’s application is a commissioner-reviewable decision (see s 107, def </w:t>
      </w:r>
      <w:r w:rsidRPr="00F77F15">
        <w:rPr>
          <w:rStyle w:val="charBoldItals"/>
        </w:rPr>
        <w:t>commissioner-reviewable decision</w:t>
      </w:r>
      <w:r>
        <w:t>), and the commissioner must give an internal review notice to the taxpayer (see s 107B).</w:t>
      </w:r>
    </w:p>
    <w:p w:rsidR="00AA5D72" w:rsidRDefault="00AA5D72">
      <w:pPr>
        <w:pStyle w:val="Amain"/>
      </w:pPr>
      <w:r>
        <w:lastRenderedPageBreak/>
        <w:tab/>
        <w:t>(4)</w:t>
      </w:r>
      <w:r>
        <w:tab/>
        <w:t>While a notice under this section is in force in relation to a person, the person must lodge returns in accordance with the notice.</w:t>
      </w:r>
    </w:p>
    <w:p w:rsidR="00AA5D72" w:rsidRDefault="00AA5D72" w:rsidP="006F6083">
      <w:pPr>
        <w:pStyle w:val="Amain"/>
        <w:keepNext/>
      </w:pPr>
      <w:r>
        <w:tab/>
        <w:t>(5)</w:t>
      </w:r>
      <w:r>
        <w:tab/>
        <w:t>If the commissioner is no longer satisfied that it would be unduly onerous for the person to lodge returns in accordance with the relevant tax law, the commissioner may, by written notice addressed to the person, revoke a notice under this section.</w:t>
      </w:r>
    </w:p>
    <w:p w:rsidR="00127EC8" w:rsidRDefault="00127EC8" w:rsidP="00127EC8">
      <w:pPr>
        <w:pStyle w:val="aNote"/>
      </w:pPr>
      <w:r w:rsidRPr="00F77F15">
        <w:rPr>
          <w:rStyle w:val="charItals"/>
        </w:rPr>
        <w:t>Note</w:t>
      </w:r>
      <w:r w:rsidRPr="00F77F15">
        <w:rPr>
          <w:rStyle w:val="charItals"/>
        </w:rPr>
        <w:tab/>
      </w:r>
      <w:r>
        <w:t xml:space="preserve">The commissioner’s decision to revoke a notice given to a person is an internally reviewable decision (see s 107, def </w:t>
      </w:r>
      <w:r w:rsidRPr="00F77F15">
        <w:rPr>
          <w:rStyle w:val="charBoldItals"/>
        </w:rPr>
        <w:t>internally reviewable decision</w:t>
      </w:r>
      <w:r>
        <w:t>), and the commissioner must give an internal review notice to the person (see s 107B).</w:t>
      </w:r>
    </w:p>
    <w:p w:rsidR="00AA5D72" w:rsidRDefault="00AA5D72">
      <w:pPr>
        <w:pStyle w:val="Amain"/>
      </w:pPr>
      <w:r>
        <w:tab/>
        <w:t>(6)</w:t>
      </w:r>
      <w:r>
        <w:tab/>
        <w:t>A notice of revocation has effect 21 days after it is made.</w:t>
      </w:r>
    </w:p>
    <w:p w:rsidR="00FF093B" w:rsidRPr="00987236" w:rsidRDefault="00FF093B" w:rsidP="00FF093B">
      <w:pPr>
        <w:pStyle w:val="Amain"/>
        <w:rPr>
          <w:lang w:eastAsia="en-AU"/>
        </w:rPr>
      </w:pPr>
      <w:r w:rsidRPr="00987236">
        <w:rPr>
          <w:lang w:eastAsia="en-AU"/>
        </w:rPr>
        <w:tab/>
        <w:t>(7)</w:t>
      </w:r>
      <w:r w:rsidRPr="00987236">
        <w:rPr>
          <w:lang w:eastAsia="en-AU"/>
        </w:rPr>
        <w:tab/>
        <w:t xml:space="preserve">This section does not apply to returns the lodging of which may be varied under the </w:t>
      </w:r>
      <w:hyperlink r:id="rId63" w:tooltip="A2011-18" w:history="1">
        <w:r w:rsidR="00F77F15" w:rsidRPr="00F77F15">
          <w:rPr>
            <w:rStyle w:val="charCitHyperlinkItal"/>
          </w:rPr>
          <w:t>Payroll Tax Act 2011</w:t>
        </w:r>
      </w:hyperlink>
      <w:r w:rsidRPr="00987236">
        <w:rPr>
          <w:lang w:eastAsia="en-AU"/>
        </w:rPr>
        <w:t>, section 87A.</w:t>
      </w:r>
    </w:p>
    <w:p w:rsidR="00AA5D72" w:rsidRDefault="00AA5D72">
      <w:pPr>
        <w:pStyle w:val="AH5Sec"/>
      </w:pPr>
      <w:bookmarkStart w:id="69" w:name="_Toc532373156"/>
      <w:r w:rsidRPr="00ED0674">
        <w:rPr>
          <w:rStyle w:val="CharSectNo"/>
        </w:rPr>
        <w:t>41</w:t>
      </w:r>
      <w:r>
        <w:tab/>
        <w:t>Authenticity of returns</w:t>
      </w:r>
      <w:bookmarkEnd w:id="69"/>
    </w:p>
    <w:p w:rsidR="00AA5D72" w:rsidRDefault="00AA5D72">
      <w:pPr>
        <w:pStyle w:val="Amainreturn"/>
      </w:pPr>
      <w:r>
        <w:t xml:space="preserve">A return purporting to be made and signed by or on behalf of a person must be presumed to have been made and signed by the person or with his or her authority. </w:t>
      </w:r>
    </w:p>
    <w:p w:rsidR="00AA5D72" w:rsidRPr="00ED0674" w:rsidRDefault="00AA5D72">
      <w:pPr>
        <w:pStyle w:val="AH3Div"/>
      </w:pPr>
      <w:bookmarkStart w:id="70" w:name="_Toc532373157"/>
      <w:r w:rsidRPr="00ED0674">
        <w:rPr>
          <w:rStyle w:val="CharDivNo"/>
        </w:rPr>
        <w:t>Division 6.2</w:t>
      </w:r>
      <w:r>
        <w:tab/>
      </w:r>
      <w:r w:rsidRPr="00ED0674">
        <w:rPr>
          <w:rStyle w:val="CharDivText"/>
        </w:rPr>
        <w:t>Special arrangements for making returns and paying tax</w:t>
      </w:r>
      <w:bookmarkEnd w:id="70"/>
    </w:p>
    <w:p w:rsidR="00AA5D72" w:rsidRDefault="00AA5D72">
      <w:pPr>
        <w:pStyle w:val="AH5Sec"/>
      </w:pPr>
      <w:bookmarkStart w:id="71" w:name="_Toc532373158"/>
      <w:r w:rsidRPr="00ED0674">
        <w:rPr>
          <w:rStyle w:val="CharSectNo"/>
        </w:rPr>
        <w:t>42</w:t>
      </w:r>
      <w:r>
        <w:tab/>
        <w:t>Special arrangements for classes of people</w:t>
      </w:r>
      <w:bookmarkEnd w:id="71"/>
    </w:p>
    <w:p w:rsidR="00AA5D72" w:rsidRDefault="00AA5D72">
      <w:pPr>
        <w:pStyle w:val="Amain"/>
      </w:pPr>
      <w:r>
        <w:tab/>
        <w:t>(1)</w:t>
      </w:r>
      <w:r>
        <w:tab/>
        <w:t>The commissioner may approve special arrangements that vary the provisions of a tax law in relation to—</w:t>
      </w:r>
    </w:p>
    <w:p w:rsidR="00AA5D72" w:rsidRDefault="00AA5D72">
      <w:pPr>
        <w:pStyle w:val="Apara"/>
      </w:pPr>
      <w:r>
        <w:tab/>
        <w:t>(a)</w:t>
      </w:r>
      <w:r>
        <w:tab/>
        <w:t>the lodging of returns; and</w:t>
      </w:r>
    </w:p>
    <w:p w:rsidR="00AA5D72" w:rsidRDefault="00AA5D72">
      <w:pPr>
        <w:pStyle w:val="Apara"/>
      </w:pPr>
      <w:r>
        <w:tab/>
        <w:t>(b)</w:t>
      </w:r>
      <w:r>
        <w:tab/>
        <w:t>the way of payment of amounts of tax;</w:t>
      </w:r>
    </w:p>
    <w:p w:rsidR="00AA5D72" w:rsidRDefault="00AA5D72">
      <w:pPr>
        <w:pStyle w:val="Amainreturn"/>
      </w:pPr>
      <w:r>
        <w:t>that are due under a tax law.</w:t>
      </w:r>
    </w:p>
    <w:p w:rsidR="00AA5D72" w:rsidRDefault="00AA5D72">
      <w:pPr>
        <w:pStyle w:val="Amain"/>
      </w:pPr>
      <w:r>
        <w:tab/>
        <w:t>(</w:t>
      </w:r>
      <w:r w:rsidR="001425A3">
        <w:t>2</w:t>
      </w:r>
      <w:r>
        <w:t>)</w:t>
      </w:r>
      <w:r>
        <w:tab/>
        <w:t xml:space="preserve">An approval </w:t>
      </w:r>
      <w:r w:rsidR="00CC5CC5">
        <w:t>must</w:t>
      </w:r>
      <w:r>
        <w:t xml:space="preserve"> apply in relation to—</w:t>
      </w:r>
    </w:p>
    <w:p w:rsidR="00AA5D72" w:rsidRDefault="00AA5D72">
      <w:pPr>
        <w:pStyle w:val="Apara"/>
      </w:pPr>
      <w:r>
        <w:tab/>
        <w:t>(a)</w:t>
      </w:r>
      <w:r>
        <w:tab/>
        <w:t>a specified class of taxpayers; or</w:t>
      </w:r>
    </w:p>
    <w:p w:rsidR="00AA5D72" w:rsidRDefault="00AA5D72">
      <w:pPr>
        <w:pStyle w:val="Apara"/>
      </w:pPr>
      <w:r>
        <w:lastRenderedPageBreak/>
        <w:tab/>
        <w:t>(b)</w:t>
      </w:r>
      <w:r>
        <w:tab/>
        <w:t>a specified class of people who act as agents on behalf of a specified class of taxpayers.</w:t>
      </w:r>
    </w:p>
    <w:p w:rsidR="00AA5D72" w:rsidRDefault="00AA5D72" w:rsidP="001874E1">
      <w:pPr>
        <w:pStyle w:val="Amain"/>
        <w:keepNext/>
      </w:pPr>
      <w:r>
        <w:tab/>
        <w:t>(</w:t>
      </w:r>
      <w:r w:rsidR="00600ABB">
        <w:t>3</w:t>
      </w:r>
      <w:r>
        <w:t>)</w:t>
      </w:r>
      <w:r>
        <w:tab/>
        <w:t>An approval, among other things, may—</w:t>
      </w:r>
    </w:p>
    <w:p w:rsidR="00AA5D72" w:rsidRDefault="00AA5D72">
      <w:pPr>
        <w:pStyle w:val="Apara"/>
      </w:pPr>
      <w:r>
        <w:tab/>
        <w:t>(a)</w:t>
      </w:r>
      <w:r>
        <w:tab/>
        <w:t>provide an exemption for the taxpayers from stated provisions of the tax law to which it applies; or</w:t>
      </w:r>
    </w:p>
    <w:p w:rsidR="00AA5D72" w:rsidRDefault="00AA5D72">
      <w:pPr>
        <w:pStyle w:val="Apara"/>
      </w:pPr>
      <w:r>
        <w:tab/>
        <w:t>(b)</w:t>
      </w:r>
      <w:r>
        <w:tab/>
        <w:t>authorise payments of tax to be made by return; or</w:t>
      </w:r>
    </w:p>
    <w:p w:rsidR="00AA5D72" w:rsidRDefault="00AA5D72">
      <w:pPr>
        <w:pStyle w:val="Apara"/>
      </w:pPr>
      <w:r>
        <w:tab/>
        <w:t>(c)</w:t>
      </w:r>
      <w:r>
        <w:tab/>
        <w:t>authorise the lodging of returns and payments of tax by electronic means.</w:t>
      </w:r>
    </w:p>
    <w:p w:rsidR="00AA5D72" w:rsidRDefault="00AA5D72">
      <w:pPr>
        <w:pStyle w:val="Amain"/>
        <w:keepNext/>
      </w:pPr>
      <w:r>
        <w:rPr>
          <w:b/>
        </w:rPr>
        <w:tab/>
      </w:r>
      <w:r>
        <w:t>(</w:t>
      </w:r>
      <w:r w:rsidR="00600ABB">
        <w:t>4</w:t>
      </w:r>
      <w:r>
        <w:t>)</w:t>
      </w:r>
      <w:r>
        <w:tab/>
        <w:t>An approval under this section is a disallowable instrument.</w:t>
      </w:r>
    </w:p>
    <w:p w:rsidR="00AA5D72" w:rsidRDefault="00AA5D72">
      <w:pPr>
        <w:pStyle w:val="aNote"/>
      </w:pPr>
      <w:r w:rsidRPr="00F77F15">
        <w:rPr>
          <w:rStyle w:val="charItals"/>
        </w:rPr>
        <w:t>Note</w:t>
      </w:r>
      <w:r>
        <w:tab/>
        <w:t xml:space="preserve">A disallowable instrument must be notified, and presented to the Legislative Assembly, under the </w:t>
      </w:r>
      <w:hyperlink r:id="rId64" w:tooltip="A2001-14" w:history="1">
        <w:r w:rsidR="00F77F15" w:rsidRPr="00F77F15">
          <w:rPr>
            <w:rStyle w:val="charCitHyperlinkAbbrev"/>
          </w:rPr>
          <w:t>Legislation Act</w:t>
        </w:r>
      </w:hyperlink>
      <w:r>
        <w:t>.</w:t>
      </w:r>
    </w:p>
    <w:p w:rsidR="00AA5D72" w:rsidRDefault="00AA5D72">
      <w:pPr>
        <w:pStyle w:val="AH5Sec"/>
      </w:pPr>
      <w:bookmarkStart w:id="72" w:name="_Toc532373159"/>
      <w:r w:rsidRPr="00ED0674">
        <w:rPr>
          <w:rStyle w:val="CharSectNo"/>
        </w:rPr>
        <w:t>43</w:t>
      </w:r>
      <w:r>
        <w:tab/>
        <w:t>Special arrangements for individual applicants</w:t>
      </w:r>
      <w:bookmarkEnd w:id="72"/>
    </w:p>
    <w:p w:rsidR="00AA5D72" w:rsidRDefault="00AA5D72">
      <w:pPr>
        <w:pStyle w:val="Amain"/>
      </w:pPr>
      <w:r>
        <w:tab/>
        <w:t>(1)</w:t>
      </w:r>
      <w:r>
        <w:tab/>
        <w:t>The commissioner may, on an application by—</w:t>
      </w:r>
    </w:p>
    <w:p w:rsidR="00AA5D72" w:rsidRDefault="00AA5D72">
      <w:pPr>
        <w:pStyle w:val="Apara"/>
      </w:pPr>
      <w:r>
        <w:tab/>
        <w:t>(a)</w:t>
      </w:r>
      <w:r>
        <w:tab/>
        <w:t>a taxpayer; or</w:t>
      </w:r>
    </w:p>
    <w:p w:rsidR="00AA5D72" w:rsidRDefault="00AA5D72">
      <w:pPr>
        <w:pStyle w:val="Apara"/>
      </w:pPr>
      <w:r>
        <w:tab/>
        <w:t>(b)</w:t>
      </w:r>
      <w:r>
        <w:tab/>
        <w:t>a person who acts, or proposes to act, as an agent for taxpayers of a specified class;</w:t>
      </w:r>
    </w:p>
    <w:p w:rsidR="00AA5D72" w:rsidRDefault="00AA5D72">
      <w:pPr>
        <w:pStyle w:val="Amainreturn"/>
      </w:pPr>
      <w:r>
        <w:t>by written notice approve special arrangements that vary the provisions of a tax law in relation to—</w:t>
      </w:r>
    </w:p>
    <w:p w:rsidR="00AA5D72" w:rsidRDefault="00AA5D72">
      <w:pPr>
        <w:pStyle w:val="Apara"/>
      </w:pPr>
      <w:r>
        <w:tab/>
        <w:t>(c)</w:t>
      </w:r>
      <w:r>
        <w:tab/>
        <w:t>the lodging of returns; and</w:t>
      </w:r>
    </w:p>
    <w:p w:rsidR="00AA5D72" w:rsidRDefault="00AA5D72">
      <w:pPr>
        <w:pStyle w:val="Apara"/>
      </w:pPr>
      <w:r>
        <w:tab/>
        <w:t>(d)</w:t>
      </w:r>
      <w:r>
        <w:tab/>
        <w:t>the way of payment of amounts of tax;</w:t>
      </w:r>
    </w:p>
    <w:p w:rsidR="00AA5D72" w:rsidRDefault="00AA5D72">
      <w:pPr>
        <w:pStyle w:val="Amainreturn"/>
      </w:pPr>
      <w:r>
        <w:t>that are due under a tax law.</w:t>
      </w:r>
    </w:p>
    <w:p w:rsidR="00AA5D72" w:rsidRDefault="00AA5D72">
      <w:pPr>
        <w:pStyle w:val="Amain"/>
      </w:pPr>
      <w:r>
        <w:tab/>
        <w:t>(</w:t>
      </w:r>
      <w:r w:rsidR="008E5AD0">
        <w:t>2</w:t>
      </w:r>
      <w:r>
        <w:t>)</w:t>
      </w:r>
      <w:r>
        <w:tab/>
        <w:t>An approval, among other things, may—</w:t>
      </w:r>
    </w:p>
    <w:p w:rsidR="00AA5D72" w:rsidRDefault="00AA5D72">
      <w:pPr>
        <w:pStyle w:val="Apara"/>
      </w:pPr>
      <w:r>
        <w:tab/>
        <w:t>(a)</w:t>
      </w:r>
      <w:r>
        <w:tab/>
        <w:t>provide an exemption for the taxpayers from stated provisions of the tax law to which it applies; or</w:t>
      </w:r>
    </w:p>
    <w:p w:rsidR="00AA5D72" w:rsidRDefault="00AA5D72">
      <w:pPr>
        <w:pStyle w:val="Apara"/>
      </w:pPr>
      <w:r>
        <w:tab/>
        <w:t>(b)</w:t>
      </w:r>
      <w:r>
        <w:tab/>
        <w:t>authorise payments of tax to be made by return; or</w:t>
      </w:r>
    </w:p>
    <w:p w:rsidR="00AA5D72" w:rsidRDefault="00AA5D72">
      <w:pPr>
        <w:pStyle w:val="Apara"/>
      </w:pPr>
      <w:r>
        <w:lastRenderedPageBreak/>
        <w:tab/>
        <w:t>(c)</w:t>
      </w:r>
      <w:r>
        <w:tab/>
        <w:t>authorise the lodging of returns and payments of tax by electronic means.</w:t>
      </w:r>
    </w:p>
    <w:p w:rsidR="00AA5D72" w:rsidRDefault="00AA5D72">
      <w:pPr>
        <w:pStyle w:val="Amain"/>
        <w:keepNext/>
      </w:pPr>
      <w:r>
        <w:rPr>
          <w:b/>
        </w:rPr>
        <w:tab/>
      </w:r>
      <w:r>
        <w:t>(</w:t>
      </w:r>
      <w:r w:rsidR="008E5AD0">
        <w:t>3</w:t>
      </w:r>
      <w:r>
        <w:t>)</w:t>
      </w:r>
      <w:r>
        <w:tab/>
        <w:t>An application for an approval under this section must be made to the commissioner.</w:t>
      </w:r>
    </w:p>
    <w:p w:rsidR="00AA5D72" w:rsidRDefault="00AA5D72">
      <w:pPr>
        <w:pStyle w:val="aNote"/>
      </w:pPr>
      <w:r w:rsidRPr="00F77F15">
        <w:rPr>
          <w:rStyle w:val="charItals"/>
        </w:rPr>
        <w:t>Note</w:t>
      </w:r>
      <w:r>
        <w:tab/>
        <w:t>If a form is approved under s 139C for an application, the form must be used.</w:t>
      </w:r>
    </w:p>
    <w:p w:rsidR="00AA5D72" w:rsidRDefault="00AA5D72">
      <w:pPr>
        <w:pStyle w:val="Amain"/>
      </w:pPr>
      <w:r>
        <w:tab/>
        <w:t>(</w:t>
      </w:r>
      <w:r w:rsidR="008E5AD0">
        <w:t>4</w:t>
      </w:r>
      <w:r>
        <w:t>)</w:t>
      </w:r>
      <w:r>
        <w:tab/>
        <w:t>The commissioner may grant or refuse an application.</w:t>
      </w:r>
    </w:p>
    <w:p w:rsidR="00127EC8" w:rsidRDefault="00127EC8" w:rsidP="00127EC8">
      <w:pPr>
        <w:pStyle w:val="aNote"/>
      </w:pPr>
      <w:r w:rsidRPr="00F77F15">
        <w:rPr>
          <w:rStyle w:val="charItals"/>
        </w:rPr>
        <w:t>Note</w:t>
      </w:r>
      <w:r w:rsidRPr="00F77F15">
        <w:rPr>
          <w:rStyle w:val="charItals"/>
        </w:rPr>
        <w:tab/>
      </w:r>
      <w:r>
        <w:t xml:space="preserve">The commissioner’s decision to refuse a person approval is an internally reviewable decision (see s 107, def </w:t>
      </w:r>
      <w:r w:rsidRPr="00F77F15">
        <w:rPr>
          <w:rStyle w:val="charBoldItals"/>
        </w:rPr>
        <w:t>internally reviewable decision</w:t>
      </w:r>
      <w:r>
        <w:t>), and the commissioner must give an internal review notice to the person (see s 107B).</w:t>
      </w:r>
    </w:p>
    <w:p w:rsidR="00AA5D72" w:rsidRDefault="00AA5D72">
      <w:pPr>
        <w:pStyle w:val="Amain"/>
      </w:pPr>
      <w:r>
        <w:tab/>
        <w:t>(</w:t>
      </w:r>
      <w:r w:rsidR="008E5AD0">
        <w:t>5</w:t>
      </w:r>
      <w:r>
        <w:t>)</w:t>
      </w:r>
      <w:r>
        <w:tab/>
        <w:t>The commissioner must not grant an application under this section for an arrangement consisting only of 1 or more of the following:</w:t>
      </w:r>
    </w:p>
    <w:p w:rsidR="00AA5D72" w:rsidRDefault="00AA5D72">
      <w:pPr>
        <w:pStyle w:val="Apara"/>
      </w:pPr>
      <w:r>
        <w:tab/>
        <w:t>(a)</w:t>
      </w:r>
      <w:r>
        <w:tab/>
        <w:t>an extension of time for lodgment of a return;</w:t>
      </w:r>
    </w:p>
    <w:p w:rsidR="00AA5D72" w:rsidRDefault="00AA5D72">
      <w:pPr>
        <w:pStyle w:val="Apara"/>
      </w:pPr>
      <w:r>
        <w:tab/>
        <w:t>(b)</w:t>
      </w:r>
      <w:r>
        <w:tab/>
        <w:t>a variation of a period covered by a return;</w:t>
      </w:r>
    </w:p>
    <w:p w:rsidR="00AA5D72" w:rsidRDefault="00AA5D72">
      <w:pPr>
        <w:pStyle w:val="Apara"/>
      </w:pPr>
      <w:r>
        <w:tab/>
        <w:t>(c)</w:t>
      </w:r>
      <w:r>
        <w:tab/>
        <w:t>an extension of time for payment of tax;</w:t>
      </w:r>
    </w:p>
    <w:p w:rsidR="00AA5D72" w:rsidRDefault="00AA5D72">
      <w:pPr>
        <w:pStyle w:val="Apara"/>
      </w:pPr>
      <w:r>
        <w:tab/>
        <w:t>(d)</w:t>
      </w:r>
      <w:r>
        <w:tab/>
        <w:t>an arrangement to pay by instalments;</w:t>
      </w:r>
    </w:p>
    <w:p w:rsidR="00AA5D72" w:rsidRDefault="00AA5D72">
      <w:pPr>
        <w:pStyle w:val="Apara"/>
        <w:keepNext/>
      </w:pPr>
      <w:r>
        <w:tab/>
        <w:t>(e)</w:t>
      </w:r>
      <w:r>
        <w:tab/>
        <w:t>an approval of a means of payment.</w:t>
      </w:r>
    </w:p>
    <w:p w:rsidR="00AA5D72" w:rsidRDefault="00AA5D72">
      <w:pPr>
        <w:pStyle w:val="aNote"/>
      </w:pPr>
      <w:r>
        <w:rPr>
          <w:rStyle w:val="charItals"/>
        </w:rPr>
        <w:t>Note</w:t>
      </w:r>
      <w:r>
        <w:tab/>
        <w:t>These variations can be granted under s 40, s 52 and s 122.</w:t>
      </w:r>
    </w:p>
    <w:p w:rsidR="00AA5D72" w:rsidRDefault="00AA5D72">
      <w:pPr>
        <w:pStyle w:val="AH5Sec"/>
      </w:pPr>
      <w:bookmarkStart w:id="73" w:name="_Toc532373160"/>
      <w:r w:rsidRPr="00ED0674">
        <w:rPr>
          <w:rStyle w:val="CharSectNo"/>
        </w:rPr>
        <w:t>44</w:t>
      </w:r>
      <w:r>
        <w:tab/>
        <w:t>Conditions of approval</w:t>
      </w:r>
      <w:bookmarkEnd w:id="73"/>
    </w:p>
    <w:p w:rsidR="00AA5D72" w:rsidRDefault="00AA5D72">
      <w:pPr>
        <w:pStyle w:val="Amain"/>
      </w:pPr>
      <w:r>
        <w:tab/>
        <w:t>(1)</w:t>
      </w:r>
      <w:r>
        <w:tab/>
        <w:t>An approval under section 42 or section 43 is subject to conditions specified by the commissioner in the notice of approval or by subsequent written notice.</w:t>
      </w:r>
    </w:p>
    <w:p w:rsidR="00127EC8" w:rsidRDefault="00127EC8" w:rsidP="00127EC8">
      <w:pPr>
        <w:pStyle w:val="aNote"/>
      </w:pPr>
      <w:r w:rsidRPr="00F77F15">
        <w:rPr>
          <w:rStyle w:val="charItals"/>
        </w:rPr>
        <w:t>Note</w:t>
      </w:r>
      <w:r w:rsidRPr="00F77F15">
        <w:rPr>
          <w:rStyle w:val="charItals"/>
        </w:rPr>
        <w:tab/>
      </w:r>
      <w:r>
        <w:t xml:space="preserve">The commissioner’s decision to impose a condition on a person’s approval is an internally reviewable decision (see s 107, def </w:t>
      </w:r>
      <w:r w:rsidRPr="00F77F15">
        <w:rPr>
          <w:rStyle w:val="charBoldItals"/>
        </w:rPr>
        <w:t>internally reviewable decision</w:t>
      </w:r>
      <w:r>
        <w:t>), and the commissioner must give an internal review notice to the person (see s 107B).</w:t>
      </w:r>
    </w:p>
    <w:p w:rsidR="00AA5D72" w:rsidRDefault="00AA5D72">
      <w:pPr>
        <w:pStyle w:val="Amain"/>
      </w:pPr>
      <w:r>
        <w:tab/>
        <w:t>(2)</w:t>
      </w:r>
      <w:r>
        <w:tab/>
        <w:t>The conditions of an approval may include conditions—</w:t>
      </w:r>
    </w:p>
    <w:p w:rsidR="00AA5D72" w:rsidRDefault="00AA5D72">
      <w:pPr>
        <w:pStyle w:val="Apara"/>
      </w:pPr>
      <w:r>
        <w:tab/>
        <w:t>(a)</w:t>
      </w:r>
      <w:r>
        <w:tab/>
        <w:t>limiting the approval to tax liabilities of a specified class; and</w:t>
      </w:r>
    </w:p>
    <w:p w:rsidR="00AA5D72" w:rsidRDefault="00AA5D72">
      <w:pPr>
        <w:pStyle w:val="Apara"/>
      </w:pPr>
      <w:r>
        <w:lastRenderedPageBreak/>
        <w:tab/>
        <w:t>(b)</w:t>
      </w:r>
      <w:r>
        <w:tab/>
        <w:t>limiting the approval to transactions effected by instruments of a specified class; and</w:t>
      </w:r>
    </w:p>
    <w:p w:rsidR="00AA5D72" w:rsidRDefault="00AA5D72">
      <w:pPr>
        <w:pStyle w:val="Apara"/>
      </w:pPr>
      <w:r>
        <w:tab/>
        <w:t>(c)</w:t>
      </w:r>
      <w:r>
        <w:tab/>
        <w:t>requiring the lodging of returns at specified times and about the contents of the returns; and</w:t>
      </w:r>
    </w:p>
    <w:p w:rsidR="00AA5D72" w:rsidRDefault="00AA5D72">
      <w:pPr>
        <w:pStyle w:val="Apara"/>
      </w:pPr>
      <w:r>
        <w:tab/>
        <w:t>(d)</w:t>
      </w:r>
      <w:r>
        <w:tab/>
        <w:t>requiring payments of tax at specified times; and</w:t>
      </w:r>
    </w:p>
    <w:p w:rsidR="00AA5D72" w:rsidRDefault="00AA5D72">
      <w:pPr>
        <w:pStyle w:val="Apara"/>
      </w:pPr>
      <w:r>
        <w:tab/>
        <w:t>(e)</w:t>
      </w:r>
      <w:r>
        <w:tab/>
        <w:t>about how returns are to be lodged or payments of tax are to be made; and</w:t>
      </w:r>
    </w:p>
    <w:p w:rsidR="00AA5D72" w:rsidRDefault="00AA5D72">
      <w:pPr>
        <w:pStyle w:val="Apara"/>
      </w:pPr>
      <w:r>
        <w:tab/>
        <w:t>(</w:t>
      </w:r>
      <w:r w:rsidR="008E5AD0">
        <w:t>f</w:t>
      </w:r>
      <w:r>
        <w:t>)</w:t>
      </w:r>
      <w:r>
        <w:tab/>
        <w:t>requiring a taxpayer or agent to whom the approval applies to keep specified records.</w:t>
      </w:r>
    </w:p>
    <w:p w:rsidR="00AA5D72" w:rsidRDefault="00AA5D72">
      <w:pPr>
        <w:pStyle w:val="AH5Sec"/>
      </w:pPr>
      <w:bookmarkStart w:id="74" w:name="_Toc532373161"/>
      <w:r w:rsidRPr="00ED0674">
        <w:rPr>
          <w:rStyle w:val="CharSectNo"/>
        </w:rPr>
        <w:t>45</w:t>
      </w:r>
      <w:r>
        <w:tab/>
        <w:t>Variation and cancellation of approvals</w:t>
      </w:r>
      <w:bookmarkEnd w:id="74"/>
    </w:p>
    <w:p w:rsidR="00AA5D72" w:rsidRDefault="00AA5D72" w:rsidP="001874E1">
      <w:pPr>
        <w:pStyle w:val="Amainreturn"/>
        <w:keepNext/>
      </w:pPr>
      <w:r>
        <w:t xml:space="preserve">The commissioner may vary or cancel an approval under section 43 by written notice </w:t>
      </w:r>
      <w:r w:rsidR="002F1424" w:rsidRPr="00F4366C">
        <w:t>given to</w:t>
      </w:r>
      <w:r>
        <w:t xml:space="preserve"> the taxpayer or agent to whom the approval was given.</w:t>
      </w:r>
    </w:p>
    <w:p w:rsidR="00127EC8" w:rsidRDefault="00127EC8" w:rsidP="00127EC8">
      <w:pPr>
        <w:pStyle w:val="aNote"/>
      </w:pPr>
      <w:r w:rsidRPr="00F77F15">
        <w:rPr>
          <w:rStyle w:val="charItals"/>
        </w:rPr>
        <w:t>Note</w:t>
      </w:r>
      <w:r w:rsidRPr="00F77F15">
        <w:rPr>
          <w:rStyle w:val="charItals"/>
        </w:rPr>
        <w:tab/>
      </w:r>
      <w:r>
        <w:t xml:space="preserve">The commissioner’s decision to vary or cancel a person’s approval is an internally reviewable decision (see s 107, def </w:t>
      </w:r>
      <w:r w:rsidRPr="00F77F15">
        <w:rPr>
          <w:rStyle w:val="charBoldItals"/>
        </w:rPr>
        <w:t>internally reviewable decision</w:t>
      </w:r>
      <w:r>
        <w:t>), and the commissioner must give an internal review notice to the person (see s 107B).</w:t>
      </w:r>
    </w:p>
    <w:p w:rsidR="00AA5D72" w:rsidRDefault="00AA5D72">
      <w:pPr>
        <w:pStyle w:val="AH5Sec"/>
      </w:pPr>
      <w:bookmarkStart w:id="75" w:name="_Toc532373162"/>
      <w:r w:rsidRPr="00ED0674">
        <w:rPr>
          <w:rStyle w:val="CharSectNo"/>
        </w:rPr>
        <w:t>46</w:t>
      </w:r>
      <w:r>
        <w:tab/>
        <w:t>Taxpayers and agents must comply with conditions</w:t>
      </w:r>
      <w:bookmarkEnd w:id="75"/>
    </w:p>
    <w:p w:rsidR="00AA5D72" w:rsidRDefault="00AA5D72">
      <w:pPr>
        <w:pStyle w:val="Amain"/>
        <w:keepNext/>
      </w:pPr>
      <w:r>
        <w:tab/>
        <w:t>(1)</w:t>
      </w:r>
      <w:r>
        <w:tab/>
        <w:t>A taxpayer who relies on an approval under section 42 (</w:t>
      </w:r>
      <w:r w:rsidR="00600ABB">
        <w:t>2</w:t>
      </w:r>
      <w:r>
        <w:t>) (a) or section 43 (1) (a) in relation to the lodgment of a return or the payment of an amount of tax must not breach a condition attaching to the approval.</w:t>
      </w:r>
    </w:p>
    <w:p w:rsidR="00AA5D72" w:rsidRDefault="00AA5D72">
      <w:pPr>
        <w:pStyle w:val="Penalty"/>
      </w:pPr>
      <w:r>
        <w:t>Maximum penalty:  50 penalty units.</w:t>
      </w:r>
    </w:p>
    <w:p w:rsidR="00AA5D72" w:rsidRDefault="00AA5D72">
      <w:pPr>
        <w:pStyle w:val="Amain"/>
        <w:keepNext/>
      </w:pPr>
      <w:r>
        <w:tab/>
        <w:t>(2)</w:t>
      </w:r>
      <w:r>
        <w:tab/>
        <w:t>An agent for a class of taxpayers who acts under an approval under section 42 (</w:t>
      </w:r>
      <w:r w:rsidR="00600ABB">
        <w:t>2</w:t>
      </w:r>
      <w:r>
        <w:t>) (b) or section 43 (1) (b) in relation to the lodgment of returns or the payment of amounts of tax must not breach a condition attaching to the approval.</w:t>
      </w:r>
    </w:p>
    <w:p w:rsidR="00AA5D72" w:rsidRDefault="00AA5D72">
      <w:pPr>
        <w:pStyle w:val="Penalty"/>
      </w:pPr>
      <w:r>
        <w:t>Maximum penalty:  50 penalty units.</w:t>
      </w:r>
    </w:p>
    <w:p w:rsidR="00AA5D72" w:rsidRDefault="00AA5D72">
      <w:pPr>
        <w:pStyle w:val="PageBreak"/>
      </w:pPr>
      <w:r>
        <w:br w:type="page"/>
      </w:r>
    </w:p>
    <w:p w:rsidR="00AA5D72" w:rsidRPr="00ED0674" w:rsidRDefault="00AA5D72">
      <w:pPr>
        <w:pStyle w:val="AH2Part"/>
      </w:pPr>
      <w:bookmarkStart w:id="76" w:name="_Toc532373163"/>
      <w:r w:rsidRPr="00ED0674">
        <w:rPr>
          <w:rStyle w:val="CharPartNo"/>
        </w:rPr>
        <w:lastRenderedPageBreak/>
        <w:t>Part 7</w:t>
      </w:r>
      <w:r>
        <w:tab/>
      </w:r>
      <w:r w:rsidRPr="00ED0674">
        <w:rPr>
          <w:rStyle w:val="CharPartText"/>
        </w:rPr>
        <w:t>Collection of tax</w:t>
      </w:r>
      <w:bookmarkEnd w:id="76"/>
    </w:p>
    <w:p w:rsidR="00AA5D72" w:rsidRPr="00ED0674" w:rsidRDefault="00AA5D72">
      <w:pPr>
        <w:pStyle w:val="AH3Div"/>
      </w:pPr>
      <w:bookmarkStart w:id="77" w:name="_Toc532373164"/>
      <w:r w:rsidRPr="00ED0674">
        <w:rPr>
          <w:rStyle w:val="CharDivNo"/>
        </w:rPr>
        <w:t>Division 7.1</w:t>
      </w:r>
      <w:r>
        <w:tab/>
      </w:r>
      <w:r w:rsidRPr="00ED0674">
        <w:rPr>
          <w:rStyle w:val="CharDivText"/>
        </w:rPr>
        <w:t>General</w:t>
      </w:r>
      <w:bookmarkEnd w:id="77"/>
    </w:p>
    <w:p w:rsidR="00AA5D72" w:rsidRDefault="00AA5D72">
      <w:pPr>
        <w:pStyle w:val="AH5Sec"/>
      </w:pPr>
      <w:bookmarkStart w:id="78" w:name="_Toc532373165"/>
      <w:r w:rsidRPr="00ED0674">
        <w:rPr>
          <w:rStyle w:val="CharSectNo"/>
        </w:rPr>
        <w:t>48</w:t>
      </w:r>
      <w:r>
        <w:tab/>
        <w:t>Tax payable to the commissioner</w:t>
      </w:r>
      <w:bookmarkEnd w:id="78"/>
    </w:p>
    <w:p w:rsidR="00AA5D72" w:rsidRDefault="00AA5D72">
      <w:pPr>
        <w:pStyle w:val="Amain"/>
      </w:pPr>
      <w:r>
        <w:tab/>
        <w:t>(1)</w:t>
      </w:r>
      <w:r>
        <w:tab/>
        <w:t>Tax that is payable is payable to the commissioner, who may recover any amount unpaid in a court of competent jurisdiction as a debt to the commissioner.</w:t>
      </w:r>
    </w:p>
    <w:p w:rsidR="00AA5D72" w:rsidRDefault="00AA5D72">
      <w:pPr>
        <w:pStyle w:val="Amain"/>
      </w:pPr>
      <w:r>
        <w:tab/>
        <w:t>(2)</w:t>
      </w:r>
      <w:r>
        <w:tab/>
        <w:t>The commissioner has the same powers and remedies in relation to the trustee of a deceased person for the recovery of tax from the person’s estate as the commissioner would have in relation to the person if the person were alive.</w:t>
      </w:r>
    </w:p>
    <w:p w:rsidR="00AA5D72" w:rsidRDefault="00AA5D72">
      <w:pPr>
        <w:pStyle w:val="AH5Sec"/>
      </w:pPr>
      <w:bookmarkStart w:id="79" w:name="_Toc532373166"/>
      <w:r w:rsidRPr="00ED0674">
        <w:rPr>
          <w:rStyle w:val="CharSectNo"/>
        </w:rPr>
        <w:t>49</w:t>
      </w:r>
      <w:r>
        <w:rPr>
          <w:noProof/>
        </w:rPr>
        <w:tab/>
      </w:r>
      <w:r>
        <w:t>Costs of recovery are payable to the commissioner</w:t>
      </w:r>
      <w:bookmarkEnd w:id="79"/>
    </w:p>
    <w:p w:rsidR="00AA5D72" w:rsidRDefault="00AA5D72">
      <w:pPr>
        <w:pStyle w:val="Amainreturn"/>
      </w:pPr>
      <w:r>
        <w:t xml:space="preserve">If an amount by way of tax, penalty tax or interest payable under a tax law has not been paid, the person who is liable to pay that amount is also liable to pay to the </w:t>
      </w:r>
      <w:r w:rsidR="00AA4101">
        <w:t>commissioner</w:t>
      </w:r>
      <w:r>
        <w:t xml:space="preserve"> an amount equal to the costs and expenses reasonably incurred by the </w:t>
      </w:r>
      <w:r w:rsidR="00546EF3">
        <w:t>commissioner</w:t>
      </w:r>
      <w:r>
        <w:t xml:space="preserve"> in attempting to recover the amount of tax, penalty tax or interest.</w:t>
      </w:r>
    </w:p>
    <w:p w:rsidR="00AA5D72" w:rsidRDefault="00AA5D72">
      <w:pPr>
        <w:pStyle w:val="AH5Sec"/>
      </w:pPr>
      <w:bookmarkStart w:id="80" w:name="_Toc532373167"/>
      <w:r w:rsidRPr="00ED0674">
        <w:rPr>
          <w:rStyle w:val="CharSectNo"/>
        </w:rPr>
        <w:t>50</w:t>
      </w:r>
      <w:r>
        <w:rPr>
          <w:noProof/>
        </w:rPr>
        <w:tab/>
      </w:r>
      <w:r>
        <w:t>Joint and several liability</w:t>
      </w:r>
      <w:bookmarkEnd w:id="80"/>
    </w:p>
    <w:p w:rsidR="00AA5D72" w:rsidRDefault="00AA5D72">
      <w:pPr>
        <w:pStyle w:val="Amain"/>
      </w:pPr>
      <w:r>
        <w:tab/>
        <w:t>(1)</w:t>
      </w:r>
      <w:r>
        <w:tab/>
        <w:t>If 2 or more people are jointly or severally liable to pay an amount under a tax law, the commissioner may recover the whole of the amount from them, or any of them, or any 1 of them.</w:t>
      </w:r>
    </w:p>
    <w:p w:rsidR="00AA5D72" w:rsidRDefault="00AA5D72">
      <w:pPr>
        <w:pStyle w:val="Amain"/>
      </w:pPr>
      <w:r>
        <w:tab/>
        <w:t>(2)</w:t>
      </w:r>
      <w:r>
        <w:tab/>
        <w:t>Nothing in this Act prevents a person who is jointly or severally liable to pay an amount of tax and who pays the amount to the commissioner from recovering a contribution from any other person who is liable to pay the whole or part of that amount.</w:t>
      </w:r>
    </w:p>
    <w:p w:rsidR="00AA5D72" w:rsidRDefault="00AA5D72">
      <w:pPr>
        <w:pStyle w:val="AH5Sec"/>
      </w:pPr>
      <w:bookmarkStart w:id="81" w:name="_Toc532373168"/>
      <w:r w:rsidRPr="00ED0674">
        <w:rPr>
          <w:rStyle w:val="CharSectNo"/>
        </w:rPr>
        <w:lastRenderedPageBreak/>
        <w:t>51</w:t>
      </w:r>
      <w:r>
        <w:tab/>
        <w:t>Time for payment of tax</w:t>
      </w:r>
      <w:bookmarkEnd w:id="81"/>
    </w:p>
    <w:p w:rsidR="00AA5D72" w:rsidRDefault="00AA5D72">
      <w:pPr>
        <w:pStyle w:val="Amainreturn"/>
        <w:keepNext/>
      </w:pPr>
      <w:r>
        <w:t>Subject to this Act, tax is due and payable—</w:t>
      </w:r>
    </w:p>
    <w:p w:rsidR="00AA5D72" w:rsidRDefault="00AA5D72">
      <w:pPr>
        <w:pStyle w:val="Apara"/>
        <w:keepNext/>
      </w:pPr>
      <w:r>
        <w:tab/>
        <w:t>(a)</w:t>
      </w:r>
      <w:r>
        <w:tab/>
        <w:t>in accordance with the relevant tax law; or</w:t>
      </w:r>
    </w:p>
    <w:p w:rsidR="00AA5D72" w:rsidRDefault="00AA5D72">
      <w:pPr>
        <w:pStyle w:val="Apara"/>
      </w:pPr>
      <w:r>
        <w:tab/>
        <w:t>(b)</w:t>
      </w:r>
      <w:r>
        <w:tab/>
        <w:t>if that law makes no provision in relation to the time for payment—on the last day when the return or other document in relation to the tax is required to be lodged under that law.</w:t>
      </w:r>
    </w:p>
    <w:p w:rsidR="00AA5D72" w:rsidRDefault="00AA5D72">
      <w:pPr>
        <w:pStyle w:val="AH5Sec"/>
      </w:pPr>
      <w:bookmarkStart w:id="82" w:name="_Toc532373169"/>
      <w:r w:rsidRPr="00ED0674">
        <w:rPr>
          <w:rStyle w:val="CharSectNo"/>
        </w:rPr>
        <w:t>52</w:t>
      </w:r>
      <w:r>
        <w:tab/>
        <w:t>Arrangements for payment of tax</w:t>
      </w:r>
      <w:bookmarkEnd w:id="82"/>
    </w:p>
    <w:p w:rsidR="00AA5D72" w:rsidRDefault="00AA5D72">
      <w:pPr>
        <w:pStyle w:val="Amain"/>
      </w:pPr>
      <w:r>
        <w:tab/>
        <w:t>(1)</w:t>
      </w:r>
      <w:r>
        <w:tab/>
        <w:t>The commissioner may extend the time for payment of tax by a taxpayer and may accept the payment of tax by instalments.</w:t>
      </w:r>
    </w:p>
    <w:p w:rsidR="00AA5D72" w:rsidRDefault="00AA5D72">
      <w:pPr>
        <w:pStyle w:val="Amain"/>
      </w:pPr>
      <w:r>
        <w:tab/>
        <w:t>(2)</w:t>
      </w:r>
      <w:r>
        <w:tab/>
        <w:t>A decision of the commissioner under this section may be made subject to the conditions (for example, about the payment of interest) that the commissioner may determine.</w:t>
      </w:r>
    </w:p>
    <w:p w:rsidR="00AA5D72" w:rsidRDefault="00AA5D72">
      <w:pPr>
        <w:pStyle w:val="aNote"/>
      </w:pPr>
      <w:r w:rsidRPr="00F77F15">
        <w:rPr>
          <w:rStyle w:val="charItals"/>
        </w:rPr>
        <w:t>Note</w:t>
      </w:r>
      <w:r>
        <w:tab/>
        <w:t xml:space="preserve">An example is part of the Act, is not exhaustive and may extend, but does not limit, the meaning of the provision in which it appears (see </w:t>
      </w:r>
      <w:hyperlink r:id="rId65" w:tooltip="A2001-14" w:history="1">
        <w:r w:rsidR="00F77F15" w:rsidRPr="00F77F15">
          <w:rPr>
            <w:rStyle w:val="charCitHyperlinkAbbrev"/>
          </w:rPr>
          <w:t>Legislation Act</w:t>
        </w:r>
      </w:hyperlink>
      <w:r>
        <w:t>, s 126 and s 132).</w:t>
      </w:r>
    </w:p>
    <w:p w:rsidR="00AA5D72" w:rsidRDefault="00AA5D72">
      <w:pPr>
        <w:pStyle w:val="Amain"/>
      </w:pPr>
      <w:r>
        <w:tab/>
        <w:t>(3)</w:t>
      </w:r>
      <w:r>
        <w:tab/>
        <w:t>If the commissioner has accepted the payment of tax by instalments, each instalment is due and payable at the time determined by the commissioner in relation to the instalment.</w:t>
      </w:r>
    </w:p>
    <w:p w:rsidR="00AA5D72" w:rsidRDefault="00AA5D72">
      <w:pPr>
        <w:pStyle w:val="Amain"/>
      </w:pPr>
      <w:r>
        <w:tab/>
        <w:t>(4)</w:t>
      </w:r>
      <w:r>
        <w:tab/>
        <w:t>If an instalment of tax is not paid on or before the time that payment is due, the whole of the outstanding amount of the tax, duty or penalty tax becomes due and payable at that time.</w:t>
      </w:r>
    </w:p>
    <w:p w:rsidR="00127EC8" w:rsidRDefault="00127EC8" w:rsidP="00127EC8">
      <w:pPr>
        <w:pStyle w:val="aNote"/>
        <w:keepNext/>
      </w:pPr>
      <w:r w:rsidRPr="00F77F15">
        <w:rPr>
          <w:rStyle w:val="charItals"/>
        </w:rPr>
        <w:t>Note</w:t>
      </w:r>
      <w:r w:rsidRPr="00F77F15">
        <w:rPr>
          <w:rStyle w:val="charItals"/>
        </w:rPr>
        <w:tab/>
      </w:r>
      <w:r>
        <w:t xml:space="preserve">The following decisions of the commissioner in relation to a person are each commissioner-reviewable decisions (see s 107, def </w:t>
      </w:r>
      <w:r w:rsidRPr="00F77F15">
        <w:rPr>
          <w:rStyle w:val="charBoldItals"/>
        </w:rPr>
        <w:t>commissioner</w:t>
      </w:r>
      <w:r w:rsidRPr="00F77F15">
        <w:rPr>
          <w:rStyle w:val="charBoldItals"/>
        </w:rPr>
        <w:noBreakHyphen/>
        <w:t>reviewable decision</w:t>
      </w:r>
      <w:r>
        <w:t>), and the commissioner must give an internal review notice to the person (see s 107B):</w:t>
      </w:r>
    </w:p>
    <w:p w:rsidR="00127EC8" w:rsidRDefault="00127EC8" w:rsidP="00127EC8">
      <w:pPr>
        <w:pStyle w:val="aNoteBulletss"/>
        <w:tabs>
          <w:tab w:val="left" w:pos="2300"/>
        </w:tabs>
      </w:pPr>
      <w:r>
        <w:rPr>
          <w:rFonts w:ascii="Symbol" w:hAnsi="Symbol" w:cs="Symbol"/>
        </w:rPr>
        <w:t></w:t>
      </w:r>
      <w:r>
        <w:rPr>
          <w:rFonts w:ascii="Symbol" w:hAnsi="Symbol" w:cs="Symbol"/>
        </w:rPr>
        <w:tab/>
      </w:r>
      <w:r>
        <w:t>refuse to extend time for payment;</w:t>
      </w:r>
    </w:p>
    <w:p w:rsidR="00127EC8" w:rsidRDefault="00127EC8" w:rsidP="00127EC8">
      <w:pPr>
        <w:pStyle w:val="aNoteBulletss"/>
        <w:tabs>
          <w:tab w:val="left" w:pos="2300"/>
        </w:tabs>
      </w:pPr>
      <w:r>
        <w:rPr>
          <w:rFonts w:ascii="Symbol" w:hAnsi="Symbol" w:cs="Symbol"/>
        </w:rPr>
        <w:t></w:t>
      </w:r>
      <w:r>
        <w:rPr>
          <w:rFonts w:ascii="Symbol" w:hAnsi="Symbol" w:cs="Symbol"/>
        </w:rPr>
        <w:tab/>
      </w:r>
      <w:r>
        <w:t>refuse to accept payment by instalments;</w:t>
      </w:r>
    </w:p>
    <w:p w:rsidR="00127EC8" w:rsidRDefault="00127EC8" w:rsidP="00127EC8">
      <w:pPr>
        <w:pStyle w:val="aNoteBulletss"/>
        <w:tabs>
          <w:tab w:val="left" w:pos="2300"/>
        </w:tabs>
      </w:pPr>
      <w:r>
        <w:rPr>
          <w:rFonts w:ascii="Symbol" w:hAnsi="Symbol" w:cs="Symbol"/>
        </w:rPr>
        <w:t></w:t>
      </w:r>
      <w:r>
        <w:rPr>
          <w:rFonts w:ascii="Symbol" w:hAnsi="Symbol" w:cs="Symbol"/>
        </w:rPr>
        <w:tab/>
      </w:r>
      <w:r>
        <w:t>impose a condition on an extension or acceptance.</w:t>
      </w:r>
    </w:p>
    <w:p w:rsidR="00AA5D72" w:rsidRDefault="00AA5D72">
      <w:pPr>
        <w:pStyle w:val="AH5Sec"/>
      </w:pPr>
      <w:bookmarkStart w:id="83" w:name="_Toc532373170"/>
      <w:r w:rsidRPr="00ED0674">
        <w:rPr>
          <w:rStyle w:val="CharSectNo"/>
        </w:rPr>
        <w:lastRenderedPageBreak/>
        <w:t>53</w:t>
      </w:r>
      <w:r>
        <w:tab/>
        <w:t>Duties of agents, trustees etc</w:t>
      </w:r>
      <w:bookmarkEnd w:id="83"/>
    </w:p>
    <w:p w:rsidR="00AA5D72" w:rsidRDefault="00AA5D72">
      <w:pPr>
        <w:pStyle w:val="Amain"/>
      </w:pPr>
      <w:r>
        <w:tab/>
        <w:t>(1)</w:t>
      </w:r>
      <w:r>
        <w:tab/>
        <w:t>This section applies if—</w:t>
      </w:r>
    </w:p>
    <w:p w:rsidR="00AA5D72" w:rsidRDefault="00AA5D72">
      <w:pPr>
        <w:pStyle w:val="Apara"/>
      </w:pPr>
      <w:r>
        <w:tab/>
        <w:t>(a)</w:t>
      </w:r>
      <w:r>
        <w:tab/>
        <w:t>a person (</w:t>
      </w:r>
      <w:r w:rsidRPr="00F77F15">
        <w:t>the</w:t>
      </w:r>
      <w:r>
        <w:rPr>
          <w:rStyle w:val="charBoldItals"/>
        </w:rPr>
        <w:t xml:space="preserve"> agent</w:t>
      </w:r>
      <w:r>
        <w:t>) has possession, control or management of a business or property of a taxpayer as an agent or trustee or in any other capacity; and</w:t>
      </w:r>
    </w:p>
    <w:p w:rsidR="00AA5D72" w:rsidRDefault="00AA5D72">
      <w:pPr>
        <w:pStyle w:val="Apara"/>
      </w:pPr>
      <w:r>
        <w:tab/>
        <w:t>(b)</w:t>
      </w:r>
      <w:r>
        <w:tab/>
        <w:t>obligations under a tax law (whether about the payment of tax or otherwise) remain undischarged by the taxpayer or will arise in relation to the business or property.</w:t>
      </w:r>
    </w:p>
    <w:p w:rsidR="00AA5D72" w:rsidRDefault="00AA5D72">
      <w:pPr>
        <w:pStyle w:val="Amain"/>
        <w:keepNext/>
      </w:pPr>
      <w:r>
        <w:tab/>
        <w:t>(2)</w:t>
      </w:r>
      <w:r>
        <w:tab/>
        <w:t>The agent must, as soon as and so far as is practicable, ensure that—</w:t>
      </w:r>
    </w:p>
    <w:p w:rsidR="00AA5D72" w:rsidRDefault="00AA5D72">
      <w:pPr>
        <w:pStyle w:val="Apara"/>
      </w:pPr>
      <w:r>
        <w:tab/>
        <w:t>(a)</w:t>
      </w:r>
      <w:r>
        <w:tab/>
        <w:t>the obligations of the taxpayer under a tax law that remain undischarged are discharged; and</w:t>
      </w:r>
    </w:p>
    <w:p w:rsidR="00AA5D72" w:rsidRDefault="00AA5D72">
      <w:pPr>
        <w:pStyle w:val="Apara"/>
        <w:keepNext/>
      </w:pPr>
      <w:r>
        <w:tab/>
        <w:t>(b)</w:t>
      </w:r>
      <w:r>
        <w:tab/>
        <w:t>all further obligations that arise under a tax law in relation to the business or property are discharged while the person continues to have possession, control or management of the business or property.</w:t>
      </w:r>
    </w:p>
    <w:p w:rsidR="00AA5D72" w:rsidRDefault="00AA5D72">
      <w:pPr>
        <w:pStyle w:val="Penalty"/>
      </w:pPr>
      <w:r>
        <w:t>Maximum penalty:  the penalty that could be imposed on the taxpayer for a failure to fulfil the obligation concerned.</w:t>
      </w:r>
    </w:p>
    <w:p w:rsidR="00AA5D72" w:rsidRDefault="00AA5D72">
      <w:pPr>
        <w:pStyle w:val="Amain"/>
        <w:keepNext/>
      </w:pPr>
      <w:r>
        <w:tab/>
        <w:t>(3)</w:t>
      </w:r>
      <w:r>
        <w:tab/>
        <w:t>For those purposes the agent must set aside (and, so far as necessary, liquidate) assets of the taxpayer (or the taxpayer’s estate) to the value of any tax that has become or becomes payable and use those assets to pay the tax.</w:t>
      </w:r>
    </w:p>
    <w:p w:rsidR="00AA5D72" w:rsidRDefault="00AA5D72">
      <w:pPr>
        <w:pStyle w:val="Penalty"/>
      </w:pPr>
      <w:r>
        <w:t>Maximum penalty:  50 penalty units.</w:t>
      </w:r>
    </w:p>
    <w:p w:rsidR="00AA5D72" w:rsidRDefault="00AA5D72">
      <w:pPr>
        <w:pStyle w:val="Amain"/>
      </w:pPr>
      <w:r>
        <w:tab/>
        <w:t>(4)</w:t>
      </w:r>
      <w:r>
        <w:tab/>
        <w:t>If the agent fails, without the commissioner’s written permission, to set aside, liquidate and use sufficient assets to pay the tax, the commissioner may recover from the agent as a debt the whole or a part of an amount that is assessed as being payable as tax in relation to the business or property and remains unpaid, but the agent will not otherwise be personally liable for the payment of the tax.</w:t>
      </w:r>
    </w:p>
    <w:p w:rsidR="00AA5D72" w:rsidRDefault="00AA5D72">
      <w:pPr>
        <w:pStyle w:val="Amain"/>
      </w:pPr>
      <w:r>
        <w:lastRenderedPageBreak/>
        <w:tab/>
        <w:t>(5)</w:t>
      </w:r>
      <w:r>
        <w:tab/>
        <w:t>The agent is entitled to be indemnified by the taxpayer (or out of the taxpayer’s estate) for payments made or action taken under this section.</w:t>
      </w:r>
    </w:p>
    <w:p w:rsidR="00AA5D72" w:rsidRDefault="00AA5D72">
      <w:pPr>
        <w:pStyle w:val="Amain"/>
      </w:pPr>
      <w:r>
        <w:tab/>
        <w:t>(6)</w:t>
      </w:r>
      <w:r>
        <w:tab/>
        <w:t>This section does not prevent the making of a payment to the agent out of the assets, in priority to tax, of any reasonable remuneration, charges and expenses to which the agent would, apart from this section, be entitled in relation to his or her exercise of the agent’s functions.</w:t>
      </w:r>
    </w:p>
    <w:p w:rsidR="00AA5D72" w:rsidRDefault="00AA5D72">
      <w:pPr>
        <w:pStyle w:val="AH5Sec"/>
      </w:pPr>
      <w:bookmarkStart w:id="84" w:name="_Toc532373171"/>
      <w:r w:rsidRPr="00ED0674">
        <w:rPr>
          <w:rStyle w:val="CharSectNo"/>
        </w:rPr>
        <w:t>54</w:t>
      </w:r>
      <w:r>
        <w:tab/>
        <w:t>Collection of tax from third parties</w:t>
      </w:r>
      <w:bookmarkEnd w:id="84"/>
    </w:p>
    <w:p w:rsidR="00AA5D72" w:rsidRDefault="00AA5D72">
      <w:pPr>
        <w:pStyle w:val="Amain"/>
        <w:keepNext/>
      </w:pPr>
      <w:r>
        <w:tab/>
        <w:t>(1)</w:t>
      </w:r>
      <w:r>
        <w:tab/>
        <w:t>The commissioner may require any of the following people instead of the taxpayer to pay tax that is payable but remains unpaid:</w:t>
      </w:r>
    </w:p>
    <w:p w:rsidR="00AA5D72" w:rsidRDefault="00AA5D72">
      <w:pPr>
        <w:pStyle w:val="Apara"/>
      </w:pPr>
      <w:r>
        <w:tab/>
        <w:t>(a)</w:t>
      </w:r>
      <w:r>
        <w:tab/>
        <w:t>a person from whom any money is due or accruing or may become due to the taxpayer;</w:t>
      </w:r>
    </w:p>
    <w:p w:rsidR="00AA5D72" w:rsidRDefault="00AA5D72">
      <w:pPr>
        <w:pStyle w:val="Apara"/>
      </w:pPr>
      <w:r>
        <w:tab/>
        <w:t>(b)</w:t>
      </w:r>
      <w:r>
        <w:tab/>
        <w:t>a person who holds or may subsequently hold money for or on account of the taxpayer;</w:t>
      </w:r>
    </w:p>
    <w:p w:rsidR="00AA5D72" w:rsidRDefault="00AA5D72">
      <w:pPr>
        <w:pStyle w:val="Apara"/>
      </w:pPr>
      <w:r>
        <w:tab/>
        <w:t>(c)</w:t>
      </w:r>
      <w:r>
        <w:tab/>
        <w:t>a person who holds or may subsequently hold money on account of some other person for payment to the taxpayer;</w:t>
      </w:r>
    </w:p>
    <w:p w:rsidR="00AA5D72" w:rsidRDefault="00AA5D72">
      <w:pPr>
        <w:pStyle w:val="Apara"/>
      </w:pPr>
      <w:r>
        <w:tab/>
        <w:t>(d)</w:t>
      </w:r>
      <w:r>
        <w:tab/>
        <w:t>a person having authority from some other person to pay money to the taxpayer.</w:t>
      </w:r>
    </w:p>
    <w:p w:rsidR="00AA5D72" w:rsidRDefault="00AA5D72">
      <w:pPr>
        <w:pStyle w:val="Amain"/>
      </w:pPr>
      <w:r>
        <w:tab/>
        <w:t>(2)</w:t>
      </w:r>
      <w:r>
        <w:tab/>
        <w:t>The commissioner’s requirement must be made by written notice to the person concerned (</w:t>
      </w:r>
      <w:r w:rsidRPr="00F77F15">
        <w:t>the</w:t>
      </w:r>
      <w:r>
        <w:rPr>
          <w:rStyle w:val="charBoldItals"/>
        </w:rPr>
        <w:t xml:space="preserve"> debtor</w:t>
      </w:r>
      <w:r>
        <w:t>).</w:t>
      </w:r>
    </w:p>
    <w:p w:rsidR="00AA5D72" w:rsidRDefault="00AA5D72">
      <w:pPr>
        <w:pStyle w:val="Amain"/>
      </w:pPr>
      <w:r>
        <w:tab/>
        <w:t>(3)</w:t>
      </w:r>
      <w:r>
        <w:tab/>
        <w:t xml:space="preserve">A copy of the notice </w:t>
      </w:r>
      <w:r w:rsidR="00CC5CC5">
        <w:t>must</w:t>
      </w:r>
      <w:r>
        <w:t xml:space="preserve"> be </w:t>
      </w:r>
      <w:r w:rsidR="002F1424" w:rsidRPr="00F4366C">
        <w:t>given to</w:t>
      </w:r>
      <w:r>
        <w:t xml:space="preserve"> the taxpayer.</w:t>
      </w:r>
    </w:p>
    <w:p w:rsidR="00AA5D72" w:rsidRDefault="00AA5D72">
      <w:pPr>
        <w:pStyle w:val="Amain"/>
      </w:pPr>
      <w:r>
        <w:tab/>
        <w:t>(4)</w:t>
      </w:r>
      <w:r>
        <w:tab/>
        <w:t>If the money due to the taxpayer is payable in instalments, the commissioner may specify in the notice an amount to be paid by the debtor to the commissioner out of each instalment.</w:t>
      </w:r>
    </w:p>
    <w:p w:rsidR="00AA5D72" w:rsidRDefault="00AA5D72">
      <w:pPr>
        <w:pStyle w:val="Amain"/>
      </w:pPr>
      <w:r>
        <w:tab/>
        <w:t>(5)</w:t>
      </w:r>
      <w:r>
        <w:tab/>
        <w:t>If, apart from this subsection, money is not due or repayable on demand to the taxpayer unless a condition is fulfilled, for this section the money is taken to be respectively due or payable on demand even if the condition has not been fulfilled.</w:t>
      </w:r>
    </w:p>
    <w:p w:rsidR="00AA5D72" w:rsidRDefault="00AA5D72">
      <w:pPr>
        <w:pStyle w:val="Amain"/>
      </w:pPr>
      <w:r>
        <w:lastRenderedPageBreak/>
        <w:tab/>
        <w:t>(6)</w:t>
      </w:r>
      <w:r>
        <w:tab/>
        <w:t>The amount of money required to be paid to the commissioner is—</w:t>
      </w:r>
    </w:p>
    <w:p w:rsidR="00AA5D72" w:rsidRDefault="00AA5D72">
      <w:pPr>
        <w:pStyle w:val="Apara"/>
      </w:pPr>
      <w:r>
        <w:tab/>
        <w:t>(a)</w:t>
      </w:r>
      <w:r>
        <w:tab/>
        <w:t>if the amount of money so held or due or authorised to be paid does not exceed the amount payable by the taxpayer to the commissioner—all the money; or</w:t>
      </w:r>
    </w:p>
    <w:p w:rsidR="00AA5D72" w:rsidRDefault="00AA5D72">
      <w:pPr>
        <w:pStyle w:val="Apara"/>
      </w:pPr>
      <w:r>
        <w:tab/>
        <w:t>(b)</w:t>
      </w:r>
      <w:r>
        <w:tab/>
        <w:t>if the amount of money exceeds the amount so payable—sufficient money to pay the amount so payable.</w:t>
      </w:r>
    </w:p>
    <w:p w:rsidR="00AA5D72" w:rsidRDefault="00AA5D72">
      <w:pPr>
        <w:pStyle w:val="Amain"/>
        <w:keepNext/>
      </w:pPr>
      <w:r>
        <w:tab/>
        <w:t>(7)</w:t>
      </w:r>
      <w:r>
        <w:tab/>
        <w:t>The money must be paid to the commissioner—</w:t>
      </w:r>
    </w:p>
    <w:p w:rsidR="00AA5D72" w:rsidRDefault="00AA5D72">
      <w:pPr>
        <w:pStyle w:val="Apara"/>
        <w:keepNext/>
      </w:pPr>
      <w:r>
        <w:tab/>
        <w:t>(a)</w:t>
      </w:r>
      <w:r>
        <w:tab/>
        <w:t>on receipt of the notice; or</w:t>
      </w:r>
    </w:p>
    <w:p w:rsidR="00AA5D72" w:rsidRDefault="00AA5D72">
      <w:pPr>
        <w:pStyle w:val="Apara"/>
      </w:pPr>
      <w:r>
        <w:tab/>
        <w:t>(b)</w:t>
      </w:r>
      <w:r>
        <w:tab/>
        <w:t>when the money is held by the debtor and becomes due to the taxpayer; or</w:t>
      </w:r>
    </w:p>
    <w:p w:rsidR="00AA5D72" w:rsidRDefault="00AA5D72">
      <w:pPr>
        <w:pStyle w:val="Apara"/>
      </w:pPr>
      <w:r>
        <w:tab/>
        <w:t>(c)</w:t>
      </w:r>
      <w:r>
        <w:tab/>
        <w:t>after the period (if any) that may be specified by the commissioner;</w:t>
      </w:r>
    </w:p>
    <w:p w:rsidR="00AA5D72" w:rsidRDefault="00AA5D72">
      <w:pPr>
        <w:pStyle w:val="Amainreturn"/>
      </w:pPr>
      <w:r>
        <w:t>whichever is the later.</w:t>
      </w:r>
    </w:p>
    <w:p w:rsidR="00AA5D72" w:rsidRDefault="00AA5D72">
      <w:pPr>
        <w:pStyle w:val="Amain"/>
        <w:keepNext/>
      </w:pPr>
      <w:r>
        <w:tab/>
        <w:t>(8)</w:t>
      </w:r>
      <w:r>
        <w:tab/>
        <w:t>A debtor subject to a requirement of the commissioner under this section must comply with the requirement.</w:t>
      </w:r>
    </w:p>
    <w:p w:rsidR="00AA5D72" w:rsidRDefault="00AA5D72">
      <w:pPr>
        <w:pStyle w:val="Penalty"/>
      </w:pPr>
      <w:r>
        <w:t>Maximum penalty:  50 penalty units.</w:t>
      </w:r>
    </w:p>
    <w:p w:rsidR="00AA5D72" w:rsidRDefault="00AA5D72">
      <w:pPr>
        <w:pStyle w:val="Amain"/>
      </w:pPr>
      <w:r>
        <w:tab/>
        <w:t>(9)</w:t>
      </w:r>
      <w:r>
        <w:tab/>
        <w:t>If a debtor is convicted of an offence against subsection (8) in relation to the refusal or failure of the debtor to pay an amount to the commissioner in accordance with a notice, the court may, in addition to imposing a penalty on the debtor, order the debtor to pay to the commissioner an additional amount not exceeding the firstmentioned amount.</w:t>
      </w:r>
    </w:p>
    <w:p w:rsidR="00AA5D72" w:rsidRDefault="00AA5D72">
      <w:pPr>
        <w:pStyle w:val="Amain"/>
      </w:pPr>
      <w:r>
        <w:tab/>
        <w:t>(10)</w:t>
      </w:r>
      <w:r>
        <w:tab/>
        <w:t>A debtor who makes a payment in accordance with this section is taken to be acting under the authority of the taxpayer and of all other people concerned and is indemnified by this section in relation to the payment.</w:t>
      </w:r>
    </w:p>
    <w:p w:rsidR="00AA5D72" w:rsidRDefault="00AA5D72" w:rsidP="001874E1">
      <w:pPr>
        <w:pStyle w:val="Amain"/>
        <w:keepLines/>
      </w:pPr>
      <w:r>
        <w:lastRenderedPageBreak/>
        <w:tab/>
        <w:t>(11)</w:t>
      </w:r>
      <w:r>
        <w:tab/>
        <w:t>If, after a person is given a notice under this section by the commissioner, the whole or a part of the amount is paid by another person, the commissioner must promptly notify the person to whom the notice is given of the payment and the notice is taken to be amended accordingly.</w:t>
      </w:r>
    </w:p>
    <w:p w:rsidR="00AA5D72" w:rsidRDefault="00AA5D72">
      <w:pPr>
        <w:pStyle w:val="Amain"/>
      </w:pPr>
      <w:r>
        <w:tab/>
        <w:t>(12)</w:t>
      </w:r>
      <w:r>
        <w:tab/>
        <w:t>In this section:</w:t>
      </w:r>
    </w:p>
    <w:p w:rsidR="00AA5D72" w:rsidRDefault="00AA5D72">
      <w:pPr>
        <w:pStyle w:val="aDef"/>
        <w:keepNext/>
      </w:pPr>
      <w:r>
        <w:rPr>
          <w:rStyle w:val="charBoldItals"/>
        </w:rPr>
        <w:t>tax</w:t>
      </w:r>
      <w:r>
        <w:t xml:space="preserve"> includes—</w:t>
      </w:r>
    </w:p>
    <w:p w:rsidR="00AA5D72" w:rsidRDefault="00AA5D72">
      <w:pPr>
        <w:pStyle w:val="aDefpara"/>
      </w:pPr>
      <w:r>
        <w:tab/>
        <w:t>(a)</w:t>
      </w:r>
      <w:r>
        <w:tab/>
        <w:t>a judgment debt or costs in relation to tax; and</w:t>
      </w:r>
    </w:p>
    <w:p w:rsidR="00AA5D72" w:rsidRDefault="00AA5D72">
      <w:pPr>
        <w:pStyle w:val="aDefpara"/>
      </w:pPr>
      <w:r>
        <w:tab/>
        <w:t>(b)</w:t>
      </w:r>
      <w:r>
        <w:tab/>
        <w:t>a fine or costs imposed by a court in relation to a tax offence; and</w:t>
      </w:r>
    </w:p>
    <w:p w:rsidR="00AA5D72" w:rsidRDefault="00AA5D72">
      <w:pPr>
        <w:pStyle w:val="aDefpara"/>
      </w:pPr>
      <w:r>
        <w:tab/>
        <w:t>(c)</w:t>
      </w:r>
      <w:r>
        <w:tab/>
        <w:t xml:space="preserve">an amount ordered by a court to be paid to the commissioner by a person convicted of a tax offence. </w:t>
      </w:r>
    </w:p>
    <w:p w:rsidR="00AA5D72" w:rsidRDefault="00AA5D72">
      <w:pPr>
        <w:pStyle w:val="AH5Sec"/>
      </w:pPr>
      <w:bookmarkStart w:id="85" w:name="_Toc532373172"/>
      <w:r w:rsidRPr="00ED0674">
        <w:rPr>
          <w:rStyle w:val="CharSectNo"/>
        </w:rPr>
        <w:t>55</w:t>
      </w:r>
      <w:r>
        <w:tab/>
        <w:t>Money held for nonresidents</w:t>
      </w:r>
      <w:bookmarkEnd w:id="85"/>
    </w:p>
    <w:p w:rsidR="00AA5D72" w:rsidRDefault="00AA5D72">
      <w:pPr>
        <w:pStyle w:val="Amain"/>
      </w:pPr>
      <w:r>
        <w:tab/>
        <w:t>(1)</w:t>
      </w:r>
      <w:r>
        <w:tab/>
        <w:t>This section applies if a person (</w:t>
      </w:r>
      <w:r w:rsidRPr="00F77F15">
        <w:t>the</w:t>
      </w:r>
      <w:r>
        <w:rPr>
          <w:rStyle w:val="charBoldItals"/>
        </w:rPr>
        <w:t xml:space="preserve"> agent</w:t>
      </w:r>
      <w:r>
        <w:t>)—</w:t>
      </w:r>
    </w:p>
    <w:p w:rsidR="00AA5D72" w:rsidRDefault="00AA5D72">
      <w:pPr>
        <w:pStyle w:val="Apara"/>
      </w:pPr>
      <w:r>
        <w:tab/>
        <w:t>(a)</w:t>
      </w:r>
      <w:r>
        <w:tab/>
        <w:t>has authority to receive, control or dispose of money belonging to; or</w:t>
      </w:r>
    </w:p>
    <w:p w:rsidR="00AA5D72" w:rsidRDefault="00AA5D72">
      <w:pPr>
        <w:pStyle w:val="Apara"/>
      </w:pPr>
      <w:r>
        <w:tab/>
        <w:t>(b)</w:t>
      </w:r>
      <w:r>
        <w:tab/>
        <w:t>is liable to pay money to;</w:t>
      </w:r>
    </w:p>
    <w:p w:rsidR="00AA5D72" w:rsidRDefault="00AA5D72">
      <w:pPr>
        <w:pStyle w:val="Amainreturn"/>
      </w:pPr>
      <w:r>
        <w:t xml:space="preserve">a taxpayer who is not residing in </w:t>
      </w:r>
      <w:smartTag w:uri="urn:schemas-microsoft-com:office:smarttags" w:element="place">
        <w:smartTag w:uri="urn:schemas-microsoft-com:office:smarttags" w:element="country-region">
          <w:smartTag w:uri="urn:schemas-microsoft-com:office:smarttags" w:element="PlaceType">
            <w:r>
              <w:t>Australia</w:t>
            </w:r>
          </w:smartTag>
        </w:smartTag>
      </w:smartTag>
      <w:r>
        <w:t xml:space="preserve">. </w:t>
      </w:r>
    </w:p>
    <w:p w:rsidR="00AA5D72" w:rsidRDefault="00AA5D72">
      <w:pPr>
        <w:pStyle w:val="Amain"/>
      </w:pPr>
      <w:r>
        <w:tab/>
        <w:t>(2)</w:t>
      </w:r>
      <w:r>
        <w:tab/>
        <w:t xml:space="preserve">The commissioner may, by written notice </w:t>
      </w:r>
      <w:r w:rsidR="001957AD" w:rsidRPr="00F4366C">
        <w:t>given to</w:t>
      </w:r>
      <w:r>
        <w:t xml:space="preserve"> the agent in relation to an amount of a tax liability of the taxpayer, require the agent to pay to the commissioner an amount equal to the amount payable in relation to the liability, or equal to any amount that the agent is required to keep under subsection (3) (a), whichever is less.</w:t>
      </w:r>
    </w:p>
    <w:p w:rsidR="00AA5D72" w:rsidRDefault="00AA5D72">
      <w:pPr>
        <w:pStyle w:val="Amain"/>
      </w:pPr>
      <w:r>
        <w:tab/>
        <w:t>(3)</w:t>
      </w:r>
      <w:r>
        <w:tab/>
        <w:t>On receiving a notice, the agent is, by force of this section—</w:t>
      </w:r>
    </w:p>
    <w:p w:rsidR="00AA5D72" w:rsidRDefault="00AA5D72">
      <w:pPr>
        <w:pStyle w:val="Apara"/>
      </w:pPr>
      <w:r>
        <w:tab/>
        <w:t>(a)</w:t>
      </w:r>
      <w:r>
        <w:tab/>
        <w:t>authorised and required to keep from time to time—</w:t>
      </w:r>
    </w:p>
    <w:p w:rsidR="00AA5D72" w:rsidRDefault="00AA5D72">
      <w:pPr>
        <w:pStyle w:val="Asubpara"/>
      </w:pPr>
      <w:r>
        <w:tab/>
        <w:t>(i)</w:t>
      </w:r>
      <w:r>
        <w:tab/>
        <w:t>any money received by the agent on behalf of the taxpayer; or</w:t>
      </w:r>
    </w:p>
    <w:p w:rsidR="00AA5D72" w:rsidRDefault="00AA5D72">
      <w:pPr>
        <w:pStyle w:val="Asubpara"/>
      </w:pPr>
      <w:r>
        <w:lastRenderedPageBreak/>
        <w:tab/>
        <w:t>(ii)</w:t>
      </w:r>
      <w:r>
        <w:tab/>
        <w:t>any money due to be paid by the agent to the taxpayer;</w:t>
      </w:r>
    </w:p>
    <w:p w:rsidR="00AA5D72" w:rsidRDefault="00AA5D72">
      <w:pPr>
        <w:pStyle w:val="Aparareturn"/>
      </w:pPr>
      <w:r>
        <w:t>or so much of it as is equal to the amount payable in relation to the liability, whichever is less; and</w:t>
      </w:r>
    </w:p>
    <w:p w:rsidR="00AA5D72" w:rsidRDefault="00AA5D72">
      <w:pPr>
        <w:pStyle w:val="Apara"/>
      </w:pPr>
      <w:r>
        <w:tab/>
        <w:t>(b)</w:t>
      </w:r>
      <w:r>
        <w:tab/>
        <w:t>made personally liable for the amount payable in relation to the liability, after it becomes payable, to the extent of any amount that the agent is required to keep under paragraph (a); and</w:t>
      </w:r>
    </w:p>
    <w:p w:rsidR="00AA5D72" w:rsidRDefault="00AA5D72">
      <w:pPr>
        <w:pStyle w:val="Apara"/>
      </w:pPr>
      <w:r>
        <w:tab/>
        <w:t>(c)</w:t>
      </w:r>
      <w:r>
        <w:tab/>
        <w:t>indemnified by the taxpayer for all payments made on behalf of the taxpayer under a tax law.</w:t>
      </w:r>
    </w:p>
    <w:p w:rsidR="00AA5D72" w:rsidRDefault="00AA5D72">
      <w:pPr>
        <w:pStyle w:val="AH5Sec"/>
      </w:pPr>
      <w:bookmarkStart w:id="86" w:name="_Toc532373173"/>
      <w:r w:rsidRPr="00ED0674">
        <w:rPr>
          <w:rStyle w:val="CharSectNo"/>
        </w:rPr>
        <w:t>56</w:t>
      </w:r>
      <w:r>
        <w:tab/>
        <w:t>Enforcement of payment orders</w:t>
      </w:r>
      <w:bookmarkEnd w:id="86"/>
    </w:p>
    <w:p w:rsidR="00AA5D72" w:rsidRDefault="00AA5D72">
      <w:pPr>
        <w:pStyle w:val="Amain"/>
        <w:keepNext/>
      </w:pPr>
      <w:r>
        <w:tab/>
        <w:t>(1)</w:t>
      </w:r>
      <w:r>
        <w:tab/>
        <w:t>If—</w:t>
      </w:r>
    </w:p>
    <w:p w:rsidR="00AA5D72" w:rsidRDefault="00AA5D72">
      <w:pPr>
        <w:pStyle w:val="Apara"/>
      </w:pPr>
      <w:r>
        <w:tab/>
        <w:t>(a)</w:t>
      </w:r>
      <w:r>
        <w:tab/>
        <w:t>the Supreme Court or the Magistrates Court orders a person to pay an amount to the commissioner; and</w:t>
      </w:r>
    </w:p>
    <w:p w:rsidR="00AA5D72" w:rsidRDefault="00AA5D72">
      <w:pPr>
        <w:pStyle w:val="Apara"/>
      </w:pPr>
      <w:r>
        <w:tab/>
        <w:t>(b)</w:t>
      </w:r>
      <w:r>
        <w:tab/>
        <w:t xml:space="preserve">for the </w:t>
      </w:r>
      <w:smartTag w:uri="urn:schemas-microsoft-com:office:smarttags" w:element="Street">
        <w:smartTag w:uri="urn:schemas-microsoft-com:office:smarttags" w:element="address">
          <w:r>
            <w:t>Magistrates Court</w:t>
          </w:r>
        </w:smartTag>
      </w:smartTag>
      <w:r>
        <w:t xml:space="preserve">—the amount does not exceed the amount mentioned in the </w:t>
      </w:r>
      <w:hyperlink r:id="rId66" w:tooltip="A1930-21" w:history="1">
        <w:r w:rsidR="00F77F15" w:rsidRPr="00F77F15">
          <w:rPr>
            <w:rStyle w:val="charCitHyperlinkItal"/>
          </w:rPr>
          <w:t>Magistrates Court Act 1930</w:t>
        </w:r>
      </w:hyperlink>
      <w:r w:rsidRPr="00F77F15">
        <w:t xml:space="preserve">, </w:t>
      </w:r>
      <w:r>
        <w:t>section 257 (1) (Personal actions at law—amount or value);</w:t>
      </w:r>
    </w:p>
    <w:p w:rsidR="00AA5D72" w:rsidRDefault="00AA5D72">
      <w:pPr>
        <w:pStyle w:val="Amainreturn"/>
      </w:pPr>
      <w:r>
        <w:t>the order is enforceable in all respects as a final judgment of the court in favour of the commissioner.</w:t>
      </w:r>
    </w:p>
    <w:p w:rsidR="00AA5D72" w:rsidRDefault="00AA5D72">
      <w:pPr>
        <w:pStyle w:val="Amain"/>
      </w:pPr>
      <w:r>
        <w:tab/>
        <w:t>(2)</w:t>
      </w:r>
      <w:r>
        <w:tab/>
        <w:t xml:space="preserve">If the Magistrates Court orders a person to pay to the commissioner an amount exceeding the amount mentioned in the </w:t>
      </w:r>
      <w:hyperlink r:id="rId67" w:tooltip="A1930-21" w:history="1">
        <w:r w:rsidR="00F77F15" w:rsidRPr="00F77F15">
          <w:rPr>
            <w:rStyle w:val="charCitHyperlinkItal"/>
          </w:rPr>
          <w:t>Magistrates Court Act 1930</w:t>
        </w:r>
      </w:hyperlink>
      <w:r w:rsidRPr="00F77F15">
        <w:t xml:space="preserve">, </w:t>
      </w:r>
      <w:r>
        <w:t>section 257 (1) (Personal actions at law—amount or value), the registrar of the court must give the commissioner a certificate containing the following particulars:</w:t>
      </w:r>
    </w:p>
    <w:p w:rsidR="00AA5D72" w:rsidRDefault="00AA5D72">
      <w:pPr>
        <w:pStyle w:val="Apara"/>
      </w:pPr>
      <w:r>
        <w:tab/>
        <w:t>(a)</w:t>
      </w:r>
      <w:r>
        <w:tab/>
        <w:t>the name of the court;</w:t>
      </w:r>
    </w:p>
    <w:p w:rsidR="00AA5D72" w:rsidRDefault="00AA5D72">
      <w:pPr>
        <w:pStyle w:val="Apara"/>
      </w:pPr>
      <w:r>
        <w:tab/>
        <w:t>(b)</w:t>
      </w:r>
      <w:r>
        <w:tab/>
        <w:t>the date the order was made;</w:t>
      </w:r>
    </w:p>
    <w:p w:rsidR="00AA5D72" w:rsidRDefault="00AA5D72">
      <w:pPr>
        <w:pStyle w:val="Apara"/>
      </w:pPr>
      <w:r>
        <w:tab/>
        <w:t>(c)</w:t>
      </w:r>
      <w:r>
        <w:tab/>
        <w:t>the tax law under which the order was made;</w:t>
      </w:r>
    </w:p>
    <w:p w:rsidR="00AA5D72" w:rsidRDefault="00AA5D72">
      <w:pPr>
        <w:pStyle w:val="Apara"/>
      </w:pPr>
      <w:r>
        <w:tab/>
        <w:t>(d)</w:t>
      </w:r>
      <w:r>
        <w:tab/>
        <w:t>the amount to be paid to the commissioner;</w:t>
      </w:r>
    </w:p>
    <w:p w:rsidR="00AA5D72" w:rsidRDefault="00AA5D72">
      <w:pPr>
        <w:pStyle w:val="Apara"/>
      </w:pPr>
      <w:r>
        <w:tab/>
        <w:t>(e)</w:t>
      </w:r>
      <w:r>
        <w:tab/>
        <w:t>the name and address of the person ordered to pay the amount.</w:t>
      </w:r>
    </w:p>
    <w:p w:rsidR="00AA5D72" w:rsidRDefault="00AA5D72">
      <w:pPr>
        <w:pStyle w:val="Amain"/>
      </w:pPr>
      <w:r>
        <w:lastRenderedPageBreak/>
        <w:tab/>
        <w:t>(3)</w:t>
      </w:r>
      <w:r>
        <w:tab/>
        <w:t>A certificate may be registered in the Supreme Court, by the registrar of the court, by entering the particulars in a book kept for the purpose.</w:t>
      </w:r>
    </w:p>
    <w:p w:rsidR="00AA5D72" w:rsidRDefault="00AA5D72">
      <w:pPr>
        <w:pStyle w:val="Amain"/>
      </w:pPr>
      <w:r>
        <w:tab/>
        <w:t>(4)</w:t>
      </w:r>
      <w:r>
        <w:tab/>
        <w:t>If the order to which a certificate relates was made more than 12 months before registration is sought, the certificate must not be registered without the leave of the court.</w:t>
      </w:r>
    </w:p>
    <w:p w:rsidR="00AA5D72" w:rsidRDefault="00AA5D72">
      <w:pPr>
        <w:pStyle w:val="Amain"/>
      </w:pPr>
      <w:r>
        <w:tab/>
        <w:t>(5)</w:t>
      </w:r>
      <w:r>
        <w:tab/>
        <w:t>On registration, a certificate is enforceable in all respects as if it were a final judgment of the Supreme Court in favour of the commissioner.</w:t>
      </w:r>
    </w:p>
    <w:p w:rsidR="00AA5D72" w:rsidRDefault="00AA5D72">
      <w:pPr>
        <w:pStyle w:val="Amain"/>
      </w:pPr>
      <w:r>
        <w:tab/>
        <w:t>(6)</w:t>
      </w:r>
      <w:r>
        <w:tab/>
        <w:t>The costs of registering a certificate and of any other proceeding in relation to the enforcement or registration of an order for payment of an amount to the commissioner are, subject to any prescribed conditions, payable by the person to whom the order relates.</w:t>
      </w:r>
    </w:p>
    <w:p w:rsidR="00AA5D72" w:rsidRPr="00ED0674" w:rsidRDefault="00AA5D72">
      <w:pPr>
        <w:pStyle w:val="AH3Div"/>
      </w:pPr>
      <w:bookmarkStart w:id="87" w:name="_Toc532373174"/>
      <w:r w:rsidRPr="00ED0674">
        <w:rPr>
          <w:rStyle w:val="CharDivNo"/>
        </w:rPr>
        <w:t>Division 7.2</w:t>
      </w:r>
      <w:r>
        <w:tab/>
      </w:r>
      <w:r w:rsidRPr="00ED0674">
        <w:rPr>
          <w:rStyle w:val="CharDivText"/>
        </w:rPr>
        <w:t>Recovery of tax from directors of corporations</w:t>
      </w:r>
      <w:bookmarkEnd w:id="87"/>
      <w:r w:rsidRPr="00ED0674">
        <w:rPr>
          <w:rStyle w:val="CharDivText"/>
        </w:rPr>
        <w:t xml:space="preserve"> </w:t>
      </w:r>
    </w:p>
    <w:p w:rsidR="00AA5D72" w:rsidRDefault="00AA5D72">
      <w:pPr>
        <w:pStyle w:val="AH5Sec"/>
      </w:pPr>
      <w:bookmarkStart w:id="88" w:name="_Toc532373175"/>
      <w:r w:rsidRPr="00ED0674">
        <w:rPr>
          <w:rStyle w:val="CharSectNo"/>
        </w:rPr>
        <w:t>56A</w:t>
      </w:r>
      <w:r>
        <w:tab/>
        <w:t>Definitions for div 7.2</w:t>
      </w:r>
      <w:bookmarkEnd w:id="88"/>
    </w:p>
    <w:p w:rsidR="00AA5D72" w:rsidRDefault="00AA5D72">
      <w:pPr>
        <w:pStyle w:val="Amainreturn"/>
        <w:keepNext/>
      </w:pPr>
      <w:r>
        <w:t>In this division:</w:t>
      </w:r>
    </w:p>
    <w:p w:rsidR="00AA5D72" w:rsidRDefault="00AA5D72">
      <w:pPr>
        <w:pStyle w:val="aDef"/>
        <w:ind w:left="1083"/>
      </w:pPr>
      <w:r>
        <w:rPr>
          <w:rStyle w:val="charBoldItals"/>
        </w:rPr>
        <w:t>arrangement</w:t>
      </w:r>
      <w:r>
        <w:t>, for payment of an assessment amount, means an extension of time for payment, or the acceptance of payment by instalments, under section 52 (Arrangements for payment of tax).</w:t>
      </w:r>
    </w:p>
    <w:p w:rsidR="00AA5D72" w:rsidRDefault="00AA5D72">
      <w:pPr>
        <w:pStyle w:val="aDef"/>
        <w:ind w:left="1083"/>
      </w:pPr>
      <w:r>
        <w:rPr>
          <w:rStyle w:val="charBoldItals"/>
        </w:rPr>
        <w:t>assessment amount</w:t>
      </w:r>
      <w:r>
        <w:t>, for a corporation, means the amount of tax liability in an assessment notice issued to the corporation.</w:t>
      </w:r>
    </w:p>
    <w:p w:rsidR="00AA5D72" w:rsidRDefault="00AA5D72">
      <w:pPr>
        <w:pStyle w:val="AH5Sec"/>
      </w:pPr>
      <w:bookmarkStart w:id="89" w:name="_Toc532373176"/>
      <w:r w:rsidRPr="00ED0674">
        <w:rPr>
          <w:rStyle w:val="CharSectNo"/>
        </w:rPr>
        <w:t>56B</w:t>
      </w:r>
      <w:r>
        <w:tab/>
        <w:t>Liability of directors and former directors for amounts of tax</w:t>
      </w:r>
      <w:bookmarkEnd w:id="89"/>
    </w:p>
    <w:p w:rsidR="00AA5D72" w:rsidRDefault="00AA5D72" w:rsidP="002709D2">
      <w:pPr>
        <w:pStyle w:val="Amain"/>
        <w:keepNext/>
      </w:pPr>
      <w:r>
        <w:tab/>
        <w:t>(1)</w:t>
      </w:r>
      <w:r>
        <w:tab/>
        <w:t xml:space="preserve">This section applies if a corporation does not pay an assessment amount.  </w:t>
      </w:r>
    </w:p>
    <w:p w:rsidR="00AA5D72" w:rsidRDefault="00AA5D72" w:rsidP="001874E1">
      <w:pPr>
        <w:pStyle w:val="Amain"/>
        <w:keepNext/>
      </w:pPr>
      <w:r>
        <w:tab/>
        <w:t>(2)</w:t>
      </w:r>
      <w:r>
        <w:tab/>
        <w:t xml:space="preserve">The commissioner may give a written notice about the assessment amount (a </w:t>
      </w:r>
      <w:r>
        <w:rPr>
          <w:rStyle w:val="charBoldItals"/>
        </w:rPr>
        <w:t>compliance notice</w:t>
      </w:r>
      <w:r>
        <w:t>) to 1 or more of the following:</w:t>
      </w:r>
    </w:p>
    <w:p w:rsidR="00AA5D72" w:rsidRDefault="00AA5D72">
      <w:pPr>
        <w:pStyle w:val="Apara"/>
      </w:pPr>
      <w:r>
        <w:tab/>
        <w:t>(a)</w:t>
      </w:r>
      <w:r>
        <w:tab/>
        <w:t>a director of the corporation;</w:t>
      </w:r>
    </w:p>
    <w:p w:rsidR="00AA5D72" w:rsidRDefault="00AA5D72">
      <w:pPr>
        <w:pStyle w:val="Apara"/>
        <w:keepNext/>
      </w:pPr>
      <w:r>
        <w:lastRenderedPageBreak/>
        <w:tab/>
        <w:t>(b)</w:t>
      </w:r>
      <w:r>
        <w:tab/>
        <w:t xml:space="preserve">a person who was a director of the corporation when the corporation first became liable to pay the assessment amount, or any part of the assessment amount, or at any time afterwards (a </w:t>
      </w:r>
      <w:r>
        <w:rPr>
          <w:rStyle w:val="charBoldItals"/>
        </w:rPr>
        <w:t>former director</w:t>
      </w:r>
      <w:r>
        <w:t>).</w:t>
      </w:r>
    </w:p>
    <w:p w:rsidR="00AA5D72" w:rsidRDefault="00AA5D72">
      <w:pPr>
        <w:pStyle w:val="aNote"/>
      </w:pPr>
      <w:r>
        <w:rPr>
          <w:rStyle w:val="charItals"/>
        </w:rPr>
        <w:t>Note</w:t>
      </w:r>
      <w:r>
        <w:rPr>
          <w:rStyle w:val="charItals"/>
        </w:rPr>
        <w:tab/>
      </w:r>
      <w:r>
        <w:t xml:space="preserve">For how documents may be served, see the </w:t>
      </w:r>
      <w:hyperlink r:id="rId68" w:tooltip="A2001-14" w:history="1">
        <w:r w:rsidR="00F77F15" w:rsidRPr="00F77F15">
          <w:rPr>
            <w:rStyle w:val="charCitHyperlinkAbbrev"/>
          </w:rPr>
          <w:t>Legislation Act</w:t>
        </w:r>
      </w:hyperlink>
      <w:r>
        <w:t>, pt 19.5.</w:t>
      </w:r>
    </w:p>
    <w:p w:rsidR="00AA5D72" w:rsidRDefault="00AA5D72">
      <w:pPr>
        <w:pStyle w:val="Amain"/>
      </w:pPr>
      <w:r>
        <w:tab/>
        <w:t>(3)</w:t>
      </w:r>
      <w:r>
        <w:tab/>
        <w:t>The compliance notice must state—</w:t>
      </w:r>
    </w:p>
    <w:p w:rsidR="00AA5D72" w:rsidRDefault="00AA5D72">
      <w:pPr>
        <w:pStyle w:val="Apara"/>
      </w:pPr>
      <w:r>
        <w:tab/>
        <w:t>(a)</w:t>
      </w:r>
      <w:r>
        <w:tab/>
        <w:t>the assessment amount; and</w:t>
      </w:r>
    </w:p>
    <w:p w:rsidR="00AA5D72" w:rsidRDefault="00AA5D72">
      <w:pPr>
        <w:pStyle w:val="Apara"/>
      </w:pPr>
      <w:r>
        <w:tab/>
        <w:t>(b)</w:t>
      </w:r>
      <w:r>
        <w:tab/>
        <w:t>a period (of at least 21 days after the day the notice is given to the director or former director) within which the notice must be complied with; and</w:t>
      </w:r>
    </w:p>
    <w:p w:rsidR="00AA5D72" w:rsidRDefault="00AA5D72">
      <w:pPr>
        <w:pStyle w:val="Apara"/>
      </w:pPr>
      <w:r>
        <w:tab/>
        <w:t>(c)</w:t>
      </w:r>
      <w:r>
        <w:tab/>
        <w:t>that the director or former director will be liable to pay the assessment amount if the amount is not paid, or the assessment is not withdrawn, within the stated period.</w:t>
      </w:r>
    </w:p>
    <w:p w:rsidR="00AA5D72" w:rsidRDefault="00AA5D72">
      <w:pPr>
        <w:pStyle w:val="Amain"/>
      </w:pPr>
      <w:r>
        <w:tab/>
        <w:t>(4)</w:t>
      </w:r>
      <w:r>
        <w:tab/>
        <w:t>If the assessment amount is not paid, or the assessment is not withdrawn, within the period stated in the compliance notice, the director or former director is jointly and severally liable with the corporation to pay the assessment amount.</w:t>
      </w:r>
    </w:p>
    <w:p w:rsidR="00AA5D72" w:rsidRDefault="00AA5D72">
      <w:pPr>
        <w:pStyle w:val="Amain"/>
      </w:pPr>
      <w:r>
        <w:tab/>
        <w:t>(5)</w:t>
      </w:r>
      <w:r>
        <w:tab/>
        <w:t>For this section, an assessment is taken to be withdrawn if—</w:t>
      </w:r>
    </w:p>
    <w:p w:rsidR="00AA5D72" w:rsidRDefault="00AA5D72">
      <w:pPr>
        <w:pStyle w:val="Apara"/>
      </w:pPr>
      <w:r>
        <w:tab/>
        <w:t>(a)</w:t>
      </w:r>
      <w:r>
        <w:tab/>
        <w:t>the commissioner makes an arrangement with the corporation for the payment of the assessment amount; or</w:t>
      </w:r>
    </w:p>
    <w:p w:rsidR="00AA5D72" w:rsidRDefault="00AA5D72">
      <w:pPr>
        <w:pStyle w:val="Apara"/>
      </w:pPr>
      <w:r>
        <w:tab/>
        <w:t>(b)</w:t>
      </w:r>
      <w:r>
        <w:tab/>
        <w:t xml:space="preserve">an administrator of the corporation is appointed under the </w:t>
      </w:r>
      <w:hyperlink r:id="rId69" w:tooltip="Act 2001 No 50 (Cwlth)" w:history="1">
        <w:r w:rsidR="00F77F15" w:rsidRPr="00F77F15">
          <w:rPr>
            <w:rStyle w:val="charCitHyperlinkAbbrev"/>
          </w:rPr>
          <w:t>Corporations Act</w:t>
        </w:r>
      </w:hyperlink>
      <w:r>
        <w:t>, part 5.3A; or</w:t>
      </w:r>
    </w:p>
    <w:p w:rsidR="00AA5D72" w:rsidRDefault="00AA5D72">
      <w:pPr>
        <w:pStyle w:val="Apara"/>
      </w:pPr>
      <w:r>
        <w:tab/>
        <w:t>(c)</w:t>
      </w:r>
      <w:r>
        <w:tab/>
        <w:t xml:space="preserve">the corporation begins to be wound up within the meaning of the </w:t>
      </w:r>
      <w:hyperlink r:id="rId70" w:tooltip="Act 2001 No 50 (Cwlth)" w:history="1">
        <w:r w:rsidR="00F77F15" w:rsidRPr="00F77F15">
          <w:rPr>
            <w:rStyle w:val="charCitHyperlinkAbbrev"/>
          </w:rPr>
          <w:t>Corporations Act</w:t>
        </w:r>
      </w:hyperlink>
      <w:r>
        <w:t>.</w:t>
      </w:r>
    </w:p>
    <w:p w:rsidR="00AA5D72" w:rsidRDefault="00AA5D72">
      <w:pPr>
        <w:pStyle w:val="Amain"/>
      </w:pPr>
      <w:r>
        <w:tab/>
        <w:t>(6)</w:t>
      </w:r>
      <w:r>
        <w:tab/>
        <w:t>A person does not cease to be liable to pay an assessment amount because the person ceases to be a director of the corporation.</w:t>
      </w:r>
    </w:p>
    <w:p w:rsidR="00AA5D72" w:rsidRDefault="00AA5D72" w:rsidP="00C43CFA">
      <w:pPr>
        <w:pStyle w:val="Amain"/>
        <w:keepLines/>
      </w:pPr>
      <w:r>
        <w:lastRenderedPageBreak/>
        <w:tab/>
        <w:t>(7)</w:t>
      </w:r>
      <w:r>
        <w:tab/>
        <w:t xml:space="preserve">A former director of a corporation is not liable for any tax for which the corporation first became liable after the director ceased to be a director of the corporation, other than interest on an assessment amount for which the former director is liable. </w:t>
      </w:r>
    </w:p>
    <w:p w:rsidR="00AA5D72" w:rsidRDefault="00AA5D72">
      <w:pPr>
        <w:pStyle w:val="AH5Sec"/>
      </w:pPr>
      <w:bookmarkStart w:id="90" w:name="_Toc532373177"/>
      <w:r w:rsidRPr="00ED0674">
        <w:rPr>
          <w:rStyle w:val="CharSectNo"/>
        </w:rPr>
        <w:t>56C</w:t>
      </w:r>
      <w:r>
        <w:tab/>
        <w:t>Failure to comply with arrangement for payment</w:t>
      </w:r>
      <w:bookmarkEnd w:id="90"/>
    </w:p>
    <w:p w:rsidR="00AA5D72" w:rsidRDefault="00AA5D72">
      <w:pPr>
        <w:pStyle w:val="Amain"/>
      </w:pPr>
      <w:r>
        <w:tab/>
        <w:t>(1)</w:t>
      </w:r>
      <w:r>
        <w:tab/>
        <w:t>This section applies if—</w:t>
      </w:r>
    </w:p>
    <w:p w:rsidR="00AA5D72" w:rsidRDefault="00AA5D72">
      <w:pPr>
        <w:pStyle w:val="Apara"/>
      </w:pPr>
      <w:r>
        <w:tab/>
        <w:t>(a)</w:t>
      </w:r>
      <w:r>
        <w:tab/>
        <w:t>a compliance notice is given to a director or former director of a corporation under section 56B in relation to an assessment amount; and</w:t>
      </w:r>
    </w:p>
    <w:p w:rsidR="00AA5D72" w:rsidRDefault="00AA5D72">
      <w:pPr>
        <w:pStyle w:val="Apara"/>
      </w:pPr>
      <w:r>
        <w:tab/>
        <w:t>(b)</w:t>
      </w:r>
      <w:r>
        <w:tab/>
        <w:t>the assessment is taken to be withdrawn because the commissioner makes an arrangement for payment with the corporation; and</w:t>
      </w:r>
    </w:p>
    <w:p w:rsidR="00AA5D72" w:rsidRDefault="00AA5D72">
      <w:pPr>
        <w:pStyle w:val="Apara"/>
      </w:pPr>
      <w:r>
        <w:tab/>
        <w:t>(c)</w:t>
      </w:r>
      <w:r>
        <w:tab/>
        <w:t>the corporation fails to pay the assessment amount in accordance with the arrangement.</w:t>
      </w:r>
    </w:p>
    <w:p w:rsidR="00AA5D72" w:rsidRDefault="00AA5D72">
      <w:pPr>
        <w:pStyle w:val="Amain"/>
      </w:pPr>
      <w:r>
        <w:tab/>
        <w:t>(2)</w:t>
      </w:r>
      <w:r>
        <w:tab/>
        <w:t>The commissioner may give a further compliance notice to the director or former director for the amount or any part of the amount.</w:t>
      </w:r>
    </w:p>
    <w:p w:rsidR="00AA5D72" w:rsidRDefault="00AA5D72">
      <w:pPr>
        <w:pStyle w:val="AH5Sec"/>
        <w:rPr>
          <w:rStyle w:val="CharSectNo"/>
        </w:rPr>
      </w:pPr>
      <w:bookmarkStart w:id="91" w:name="_Toc532373178"/>
      <w:r w:rsidRPr="00ED0674">
        <w:rPr>
          <w:rStyle w:val="CharSectNo"/>
        </w:rPr>
        <w:t>56D</w:t>
      </w:r>
      <w:r>
        <w:rPr>
          <w:rStyle w:val="CharSectNo"/>
        </w:rPr>
        <w:tab/>
        <w:t>Right of indemnity of director or former director</w:t>
      </w:r>
      <w:bookmarkEnd w:id="91"/>
    </w:p>
    <w:p w:rsidR="00AA5D72" w:rsidRDefault="00AA5D72">
      <w:pPr>
        <w:pStyle w:val="Amain"/>
      </w:pPr>
      <w:r>
        <w:tab/>
        <w:t>(1)</w:t>
      </w:r>
      <w:r>
        <w:tab/>
        <w:t>This section applies if a director or former director of a corporation is liable to pay an amount under this division and an amount is paid by the director or former director in discharge of the liability.</w:t>
      </w:r>
    </w:p>
    <w:p w:rsidR="00AA5D72" w:rsidRDefault="00AA5D72">
      <w:pPr>
        <w:pStyle w:val="Amain"/>
      </w:pPr>
      <w:r>
        <w:tab/>
        <w:t>(2)</w:t>
      </w:r>
      <w:r>
        <w:tab/>
        <w:t>The director or former director is entitled to be indemnified by the corporation for payment of the amount.</w:t>
      </w:r>
    </w:p>
    <w:p w:rsidR="00AA5D72" w:rsidRDefault="00AA5D72">
      <w:pPr>
        <w:pStyle w:val="AH5Sec"/>
      </w:pPr>
      <w:bookmarkStart w:id="92" w:name="_Toc532373179"/>
      <w:r w:rsidRPr="00ED0674">
        <w:rPr>
          <w:rStyle w:val="CharSectNo"/>
        </w:rPr>
        <w:t>56E</w:t>
      </w:r>
      <w:r>
        <w:tab/>
        <w:t>Defence to proceeding for recovery of tax from director or former director</w:t>
      </w:r>
      <w:bookmarkEnd w:id="92"/>
    </w:p>
    <w:p w:rsidR="00AA5D72" w:rsidRDefault="00AA5D72">
      <w:pPr>
        <w:pStyle w:val="Amainreturn"/>
      </w:pPr>
      <w:r>
        <w:t>It is a defence to a proceeding for recovery of an assessment amount from a director or former director of a corporation if the director or former director establishes that he or she took all reasonable steps in the circumstances to ensure that the corporation paid the assessment amount.</w:t>
      </w:r>
    </w:p>
    <w:p w:rsidR="006B007C" w:rsidRPr="00ED0674" w:rsidRDefault="006B007C" w:rsidP="006B007C">
      <w:pPr>
        <w:pStyle w:val="AH3Div"/>
      </w:pPr>
      <w:bookmarkStart w:id="93" w:name="_Toc532373180"/>
      <w:r w:rsidRPr="00ED0674">
        <w:rPr>
          <w:rStyle w:val="CharDivNo"/>
        </w:rPr>
        <w:lastRenderedPageBreak/>
        <w:t>Division 7.3</w:t>
      </w:r>
      <w:r w:rsidRPr="00CC3FC0">
        <w:tab/>
      </w:r>
      <w:r w:rsidRPr="00ED0674">
        <w:rPr>
          <w:rStyle w:val="CharDivText"/>
        </w:rPr>
        <w:t>Tax in arrears—sale of land</w:t>
      </w:r>
      <w:bookmarkEnd w:id="93"/>
    </w:p>
    <w:p w:rsidR="006B007C" w:rsidRPr="00CC3FC0" w:rsidRDefault="006B007C" w:rsidP="006B007C">
      <w:pPr>
        <w:pStyle w:val="AH5Sec"/>
      </w:pPr>
      <w:bookmarkStart w:id="94" w:name="_Toc532373181"/>
      <w:r w:rsidRPr="00ED0674">
        <w:rPr>
          <w:rStyle w:val="CharSectNo"/>
        </w:rPr>
        <w:t>56F</w:t>
      </w:r>
      <w:r w:rsidRPr="00CC3FC0">
        <w:tab/>
        <w:t>Application—div 7.3</w:t>
      </w:r>
      <w:bookmarkEnd w:id="94"/>
    </w:p>
    <w:p w:rsidR="006B007C" w:rsidRDefault="006B007C" w:rsidP="006B007C">
      <w:pPr>
        <w:pStyle w:val="Amainreturn"/>
      </w:pPr>
      <w:r w:rsidRPr="00CC3FC0">
        <w:t>This division applies to a tax under the following tax laws:</w:t>
      </w:r>
    </w:p>
    <w:p w:rsidR="00372EF2" w:rsidRPr="00372EF2" w:rsidRDefault="00372EF2" w:rsidP="00372EF2">
      <w:pPr>
        <w:pStyle w:val="Apara"/>
      </w:pPr>
      <w:r>
        <w:tab/>
        <w:t>(</w:t>
      </w:r>
      <w:r w:rsidRPr="00372EF2">
        <w:t>a)</w:t>
      </w:r>
      <w:r w:rsidRPr="00372EF2">
        <w:tab/>
      </w:r>
      <w:r w:rsidR="0060338F" w:rsidRPr="0060338F">
        <w:t xml:space="preserve">the </w:t>
      </w:r>
      <w:hyperlink r:id="rId71" w:tooltip="A1999-7" w:history="1">
        <w:r w:rsidR="0060338F" w:rsidRPr="0060338F">
          <w:rPr>
            <w:i/>
            <w:color w:val="0000FF" w:themeColor="hyperlink"/>
          </w:rPr>
          <w:t>Duties Act 1999</w:t>
        </w:r>
      </w:hyperlink>
      <w:r w:rsidR="0060338F" w:rsidRPr="0060338F">
        <w:t>;</w:t>
      </w:r>
    </w:p>
    <w:p w:rsidR="006B007C" w:rsidRDefault="00372EF2" w:rsidP="006B007C">
      <w:pPr>
        <w:pStyle w:val="Apara"/>
      </w:pPr>
      <w:r>
        <w:tab/>
        <w:t>(b</w:t>
      </w:r>
      <w:r w:rsidR="006B007C" w:rsidRPr="00CC3FC0">
        <w:t>)</w:t>
      </w:r>
      <w:r w:rsidR="006B007C" w:rsidRPr="00CC3FC0">
        <w:tab/>
        <w:t xml:space="preserve">the </w:t>
      </w:r>
      <w:hyperlink r:id="rId72" w:tooltip="A2004-4" w:history="1">
        <w:r w:rsidR="006B007C" w:rsidRPr="00CC3FC0">
          <w:rPr>
            <w:rStyle w:val="charCitHyperlinkItal"/>
          </w:rPr>
          <w:t>Land Tax Act 2004</w:t>
        </w:r>
      </w:hyperlink>
      <w:r w:rsidR="00B30EF8">
        <w:t>;</w:t>
      </w:r>
    </w:p>
    <w:p w:rsidR="00B30EF8" w:rsidRPr="00B155DC" w:rsidRDefault="00B30EF8" w:rsidP="00B30EF8">
      <w:pPr>
        <w:pStyle w:val="Apara"/>
      </w:pPr>
      <w:r w:rsidRPr="00B155DC">
        <w:tab/>
        <w:t>(</w:t>
      </w:r>
      <w:r>
        <w:t>c</w:t>
      </w:r>
      <w:r w:rsidRPr="00B155DC">
        <w:t>)</w:t>
      </w:r>
      <w:r w:rsidRPr="00B155DC">
        <w:tab/>
        <w:t xml:space="preserve">the </w:t>
      </w:r>
      <w:hyperlink r:id="rId73" w:tooltip="A2007-24" w:history="1">
        <w:r w:rsidRPr="00B155DC">
          <w:rPr>
            <w:rStyle w:val="charCitHyperlinkItal"/>
          </w:rPr>
          <w:t>Planning and Development Act 2007</w:t>
        </w:r>
      </w:hyperlink>
      <w:r w:rsidRPr="00B155DC">
        <w:t>, division 9.6.3 (Variation of nominal rent leases);</w:t>
      </w:r>
    </w:p>
    <w:p w:rsidR="00B30EF8" w:rsidRPr="00B155DC" w:rsidRDefault="00B30EF8" w:rsidP="00B30EF8">
      <w:pPr>
        <w:pStyle w:val="aNotepar"/>
      </w:pPr>
      <w:r w:rsidRPr="00B155DC">
        <w:rPr>
          <w:rStyle w:val="charItals"/>
        </w:rPr>
        <w:t>Note</w:t>
      </w:r>
      <w:r w:rsidRPr="00B155DC">
        <w:rPr>
          <w:rStyle w:val="charItals"/>
        </w:rPr>
        <w:tab/>
      </w:r>
      <w:r w:rsidRPr="00B155DC">
        <w:t xml:space="preserve">An unpaid amount of tax may arise under the </w:t>
      </w:r>
      <w:hyperlink r:id="rId74" w:tooltip="A2007-24" w:history="1">
        <w:r w:rsidRPr="00B155DC">
          <w:rPr>
            <w:rStyle w:val="charCitHyperlinkItal"/>
          </w:rPr>
          <w:t>Planning and Development Act 2007</w:t>
        </w:r>
      </w:hyperlink>
      <w:r w:rsidRPr="00B155DC">
        <w:t>, div 9.6.3 if an amount is deferred under a deferral arrangement or due to a reconsideration, reassessment or review.</w:t>
      </w:r>
    </w:p>
    <w:p w:rsidR="006B007C" w:rsidRPr="00CC3FC0" w:rsidRDefault="00372EF2" w:rsidP="006B007C">
      <w:pPr>
        <w:pStyle w:val="Apara"/>
      </w:pPr>
      <w:r>
        <w:tab/>
        <w:t>(</w:t>
      </w:r>
      <w:r w:rsidR="00B30EF8">
        <w:t>d</w:t>
      </w:r>
      <w:r w:rsidR="006B007C" w:rsidRPr="00CC3FC0">
        <w:t>)</w:t>
      </w:r>
      <w:r w:rsidR="006B007C" w:rsidRPr="00CC3FC0">
        <w:tab/>
        <w:t xml:space="preserve">the </w:t>
      </w:r>
      <w:hyperlink r:id="rId75" w:tooltip="A2004-3" w:history="1">
        <w:r w:rsidR="006B007C" w:rsidRPr="00CC3FC0">
          <w:rPr>
            <w:rStyle w:val="charCitHyperlinkItal"/>
          </w:rPr>
          <w:t>Rates Act 2004</w:t>
        </w:r>
      </w:hyperlink>
      <w:r w:rsidR="006B007C" w:rsidRPr="00CC3FC0">
        <w:t>.</w:t>
      </w:r>
    </w:p>
    <w:p w:rsidR="006B007C" w:rsidRPr="00CC3FC0" w:rsidRDefault="006B007C" w:rsidP="006B007C">
      <w:pPr>
        <w:pStyle w:val="AH5Sec"/>
      </w:pPr>
      <w:bookmarkStart w:id="95" w:name="_Toc532373182"/>
      <w:r w:rsidRPr="00ED0674">
        <w:rPr>
          <w:rStyle w:val="CharSectNo"/>
        </w:rPr>
        <w:t>56G</w:t>
      </w:r>
      <w:r w:rsidRPr="00CC3FC0">
        <w:tab/>
        <w:t>Definitions—div 7.3</w:t>
      </w:r>
      <w:bookmarkEnd w:id="95"/>
    </w:p>
    <w:p w:rsidR="006B007C" w:rsidRPr="00CC3FC0" w:rsidRDefault="006B007C" w:rsidP="006B007C">
      <w:pPr>
        <w:pStyle w:val="Amain"/>
      </w:pPr>
      <w:r w:rsidRPr="00CC3FC0">
        <w:tab/>
        <w:t>(1)</w:t>
      </w:r>
      <w:r w:rsidRPr="00CC3FC0">
        <w:tab/>
        <w:t>In this division:</w:t>
      </w:r>
    </w:p>
    <w:p w:rsidR="006B007C" w:rsidRPr="00CC3FC0" w:rsidRDefault="006B007C" w:rsidP="006B007C">
      <w:pPr>
        <w:pStyle w:val="aDef"/>
        <w:keepNext/>
      </w:pPr>
      <w:r w:rsidRPr="00CC3FC0">
        <w:rPr>
          <w:rStyle w:val="charBoldItals"/>
        </w:rPr>
        <w:t>owner</w:t>
      </w:r>
      <w:r w:rsidRPr="00CC3FC0">
        <w:t>, of a parcel of land means—</w:t>
      </w:r>
    </w:p>
    <w:p w:rsidR="006B007C" w:rsidRPr="00CC3FC0" w:rsidRDefault="006B007C" w:rsidP="006B007C">
      <w:pPr>
        <w:pStyle w:val="aDefpara"/>
      </w:pPr>
      <w:r w:rsidRPr="00CC3FC0">
        <w:tab/>
        <w:t>(a)</w:t>
      </w:r>
      <w:r w:rsidRPr="00CC3FC0">
        <w:tab/>
        <w:t>the registered proprietor of an interest in the parcel, other than an interest in a lease granted by a person other than the Territory or the Commonwealth; or</w:t>
      </w:r>
    </w:p>
    <w:p w:rsidR="006B007C" w:rsidRPr="00CC3FC0" w:rsidRDefault="006B007C" w:rsidP="00AC643B">
      <w:pPr>
        <w:pStyle w:val="aDefpara"/>
        <w:keepLines/>
      </w:pPr>
      <w:r w:rsidRPr="00CC3FC0">
        <w:tab/>
        <w:t>(b)</w:t>
      </w:r>
      <w:r w:rsidRPr="00CC3FC0">
        <w:tab/>
        <w:t xml:space="preserve">if the registered proprietor has sold the interest to another person (the </w:t>
      </w:r>
      <w:r w:rsidRPr="00CC3FC0">
        <w:rPr>
          <w:rStyle w:val="charBoldItals"/>
        </w:rPr>
        <w:t>new owner</w:t>
      </w:r>
      <w:r w:rsidRPr="00CC3FC0">
        <w:t>) and the new owner is in possession of the parcel but not yet registered as the proprietor—the new owner; or</w:t>
      </w:r>
    </w:p>
    <w:p w:rsidR="006B007C" w:rsidRPr="00CC3FC0" w:rsidRDefault="006B007C" w:rsidP="006B007C">
      <w:pPr>
        <w:pStyle w:val="aDefpara"/>
      </w:pPr>
      <w:r w:rsidRPr="00CC3FC0">
        <w:tab/>
        <w:t>(c)</w:t>
      </w:r>
      <w:r w:rsidRPr="00CC3FC0">
        <w:tab/>
        <w:t>a mortgagee in possession of the parcel; or</w:t>
      </w:r>
    </w:p>
    <w:p w:rsidR="006B007C" w:rsidRPr="00CC3FC0" w:rsidRDefault="006B007C" w:rsidP="006B007C">
      <w:pPr>
        <w:pStyle w:val="aDefpara"/>
      </w:pPr>
      <w:r w:rsidRPr="00CC3FC0">
        <w:tab/>
        <w:t>(d)</w:t>
      </w:r>
      <w:r w:rsidRPr="00CC3FC0">
        <w:tab/>
        <w:t>a person holding the parcel under a sublease from the Territory, if the Territory holds the parcel under a lease from the Commonwealth; or</w:t>
      </w:r>
    </w:p>
    <w:p w:rsidR="006B007C" w:rsidRDefault="006B007C" w:rsidP="006B007C">
      <w:pPr>
        <w:pStyle w:val="aDefpara"/>
      </w:pPr>
      <w:r w:rsidRPr="00CC3FC0">
        <w:tab/>
        <w:t>(e)</w:t>
      </w:r>
      <w:r w:rsidRPr="00CC3FC0">
        <w:tab/>
        <w:t>for a parcel held under a decla</w:t>
      </w:r>
      <w:r w:rsidR="00305633">
        <w:t>red land sublease—the sublessee; or</w:t>
      </w:r>
    </w:p>
    <w:p w:rsidR="001F42FE" w:rsidRPr="003F4AF8" w:rsidRDefault="001F42FE" w:rsidP="001F42FE">
      <w:pPr>
        <w:pStyle w:val="aDefpara"/>
      </w:pPr>
      <w:r w:rsidRPr="003F4AF8">
        <w:lastRenderedPageBreak/>
        <w:tab/>
        <w:t>(f)</w:t>
      </w:r>
      <w:r w:rsidRPr="003F4AF8">
        <w:tab/>
        <w:t>for a parcel of land that is property transferred under a dutiable transaction—the transferee in relation to the dutiable transaction.</w:t>
      </w:r>
    </w:p>
    <w:p w:rsidR="006B007C" w:rsidRPr="00CC3FC0" w:rsidRDefault="006B007C" w:rsidP="006B007C">
      <w:pPr>
        <w:pStyle w:val="aDef"/>
      </w:pPr>
      <w:r w:rsidRPr="00CC3FC0">
        <w:rPr>
          <w:rStyle w:val="charBoldItals"/>
        </w:rPr>
        <w:t>parcel</w:t>
      </w:r>
      <w:r w:rsidRPr="00CC3FC0">
        <w:t>, of land, includes—</w:t>
      </w:r>
    </w:p>
    <w:p w:rsidR="006B007C" w:rsidRPr="00CC3FC0" w:rsidRDefault="006B007C" w:rsidP="006B007C">
      <w:pPr>
        <w:pStyle w:val="aDefpara"/>
      </w:pPr>
      <w:r w:rsidRPr="00CC3FC0">
        <w:tab/>
        <w:t>(a)</w:t>
      </w:r>
      <w:r w:rsidRPr="00CC3FC0">
        <w:tab/>
        <w:t>a part of a parcel of land that is separately held by an occupier, tenant, lessee or owner; and</w:t>
      </w:r>
    </w:p>
    <w:p w:rsidR="006B007C" w:rsidRDefault="006B007C" w:rsidP="006B007C">
      <w:pPr>
        <w:pStyle w:val="aDefpara"/>
      </w:pPr>
      <w:r w:rsidRPr="00CC3FC0">
        <w:tab/>
        <w:t>(b)</w:t>
      </w:r>
      <w:r w:rsidRPr="00CC3FC0">
        <w:tab/>
        <w:t>land held under a declared land sublease</w:t>
      </w:r>
      <w:r w:rsidR="00054585">
        <w:t>; and</w:t>
      </w:r>
    </w:p>
    <w:p w:rsidR="001F42FE" w:rsidRDefault="001F42FE" w:rsidP="001F42FE">
      <w:pPr>
        <w:pStyle w:val="aDefpara"/>
      </w:pPr>
      <w:r w:rsidRPr="003F4AF8">
        <w:tab/>
        <w:t>(c)</w:t>
      </w:r>
      <w:r w:rsidRPr="003F4AF8">
        <w:tab/>
        <w:t>in relation to a dutiable transaction—property transferred under the dutiable transaction.</w:t>
      </w:r>
    </w:p>
    <w:p w:rsidR="00EF6CAB" w:rsidRPr="003F4AF8" w:rsidRDefault="00EF6CAB" w:rsidP="00EF6CAB">
      <w:pPr>
        <w:pStyle w:val="aDef"/>
      </w:pPr>
      <w:r w:rsidRPr="003F4AF8">
        <w:rPr>
          <w:rStyle w:val="charBoldItals"/>
        </w:rPr>
        <w:t>tax payable</w:t>
      </w:r>
      <w:r w:rsidRPr="003F4AF8">
        <w:t>, in relation to a parcel of land, includes duty payable in relation to a dutiable transaction.</w:t>
      </w:r>
    </w:p>
    <w:p w:rsidR="006B007C" w:rsidRPr="00CC3FC0" w:rsidRDefault="006B007C" w:rsidP="00B11B31">
      <w:pPr>
        <w:pStyle w:val="Amain"/>
        <w:keepNext/>
      </w:pPr>
      <w:r w:rsidRPr="00CC3FC0">
        <w:tab/>
        <w:t>(2)</w:t>
      </w:r>
      <w:r w:rsidRPr="00CC3FC0">
        <w:tab/>
        <w:t>In this section:</w:t>
      </w:r>
    </w:p>
    <w:p w:rsidR="006B007C" w:rsidRDefault="006B007C" w:rsidP="006B007C">
      <w:pPr>
        <w:pStyle w:val="aDef"/>
      </w:pPr>
      <w:r w:rsidRPr="00CC3FC0">
        <w:rPr>
          <w:rStyle w:val="charBoldItals"/>
        </w:rPr>
        <w:t>declared land sublease</w:t>
      </w:r>
      <w:r w:rsidRPr="00CC3FC0">
        <w:t xml:space="preserve">—see the </w:t>
      </w:r>
      <w:hyperlink r:id="rId76" w:tooltip="A2007-24" w:history="1">
        <w:r w:rsidRPr="00CC3FC0">
          <w:rPr>
            <w:rStyle w:val="charCitHyperlinkItal"/>
          </w:rPr>
          <w:t>Planning and Development Act 2007</w:t>
        </w:r>
      </w:hyperlink>
      <w:r w:rsidRPr="00CC3FC0">
        <w:t>, section 312C.</w:t>
      </w:r>
    </w:p>
    <w:p w:rsidR="00EF6CAB" w:rsidRPr="003F4AF8" w:rsidRDefault="00EF6CAB" w:rsidP="00EF6CAB">
      <w:pPr>
        <w:pStyle w:val="aDef"/>
      </w:pPr>
      <w:r w:rsidRPr="003F4AF8">
        <w:rPr>
          <w:rStyle w:val="charBoldItals"/>
        </w:rPr>
        <w:t>dutiable transaction</w:t>
      </w:r>
      <w:r w:rsidRPr="003F4AF8">
        <w:t xml:space="preserve">—see the </w:t>
      </w:r>
      <w:hyperlink r:id="rId77" w:tooltip="A1999-7" w:history="1">
        <w:r w:rsidRPr="003F4AF8">
          <w:rPr>
            <w:rStyle w:val="charCitHyperlinkItal"/>
          </w:rPr>
          <w:t>Duties Act 1999</w:t>
        </w:r>
      </w:hyperlink>
      <w:r w:rsidRPr="003F4AF8">
        <w:t>, section 7 (2).</w:t>
      </w:r>
    </w:p>
    <w:p w:rsidR="00EF6CAB" w:rsidRPr="003F4AF8" w:rsidRDefault="00EF6CAB" w:rsidP="00EF6CAB">
      <w:pPr>
        <w:pStyle w:val="aDef"/>
      </w:pPr>
      <w:r w:rsidRPr="003F4AF8">
        <w:rPr>
          <w:rStyle w:val="charBoldItals"/>
        </w:rPr>
        <w:t>property transferred</w:t>
      </w:r>
      <w:r w:rsidRPr="003F4AF8">
        <w:t xml:space="preserve">—see the </w:t>
      </w:r>
      <w:hyperlink r:id="rId78" w:tooltip="A1999-7" w:history="1">
        <w:r w:rsidRPr="003F4AF8">
          <w:rPr>
            <w:rStyle w:val="charCitHyperlinkItal"/>
          </w:rPr>
          <w:t>Duties Act 1999</w:t>
        </w:r>
      </w:hyperlink>
      <w:r w:rsidRPr="003F4AF8">
        <w:t>, section 8 (2) (a).</w:t>
      </w:r>
    </w:p>
    <w:p w:rsidR="00EF6CAB" w:rsidRPr="003F4AF8" w:rsidRDefault="00EF6CAB" w:rsidP="00EF6CAB">
      <w:pPr>
        <w:pStyle w:val="aDef"/>
      </w:pPr>
      <w:r w:rsidRPr="003F4AF8">
        <w:rPr>
          <w:rStyle w:val="charBoldItals"/>
        </w:rPr>
        <w:t>transferee</w:t>
      </w:r>
      <w:r w:rsidRPr="003F4AF8">
        <w:t xml:space="preserve">, in relation to property transferred—see the </w:t>
      </w:r>
      <w:hyperlink r:id="rId79" w:tooltip="A1999-7" w:history="1">
        <w:r w:rsidRPr="003F4AF8">
          <w:rPr>
            <w:rStyle w:val="charCitHyperlinkItal"/>
          </w:rPr>
          <w:t>Duties Act 1999</w:t>
        </w:r>
      </w:hyperlink>
      <w:r w:rsidRPr="003F4AF8">
        <w:t>, section 8 (2) (b).</w:t>
      </w:r>
    </w:p>
    <w:p w:rsidR="006B007C" w:rsidRPr="00CC3FC0" w:rsidRDefault="006B007C" w:rsidP="006B007C">
      <w:pPr>
        <w:pStyle w:val="AH5Sec"/>
      </w:pPr>
      <w:bookmarkStart w:id="96" w:name="_Toc532373183"/>
      <w:r w:rsidRPr="00ED0674">
        <w:rPr>
          <w:rStyle w:val="CharSectNo"/>
        </w:rPr>
        <w:t>56H</w:t>
      </w:r>
      <w:r w:rsidRPr="00CC3FC0">
        <w:tab/>
        <w:t>Tax payable is charge on land</w:t>
      </w:r>
      <w:bookmarkEnd w:id="96"/>
    </w:p>
    <w:p w:rsidR="006B007C" w:rsidRPr="00CC3FC0" w:rsidRDefault="006B007C" w:rsidP="006B007C">
      <w:pPr>
        <w:pStyle w:val="Amain"/>
      </w:pPr>
      <w:r w:rsidRPr="00CC3FC0">
        <w:tab/>
        <w:t>(1)</w:t>
      </w:r>
      <w:r w:rsidRPr="00CC3FC0">
        <w:tab/>
        <w:t>Tax payable in relation to a parcel of land is a charge on the interest held by the owner of the parcel.</w:t>
      </w:r>
    </w:p>
    <w:p w:rsidR="006B007C" w:rsidRPr="00CC3FC0" w:rsidRDefault="006B007C" w:rsidP="006B007C">
      <w:pPr>
        <w:pStyle w:val="Amain"/>
      </w:pPr>
      <w:r w:rsidRPr="00CC3FC0">
        <w:tab/>
        <w:t>(2)</w:t>
      </w:r>
      <w:r w:rsidRPr="00CC3FC0">
        <w:tab/>
        <w:t>The charge takes priority over a sale, conveyance, transfer, mortgage, charge, lien or encumbrance in relation to the parcel.</w:t>
      </w:r>
    </w:p>
    <w:p w:rsidR="006B007C" w:rsidRPr="00CC3FC0" w:rsidRDefault="006B007C" w:rsidP="00C43CFA">
      <w:pPr>
        <w:pStyle w:val="Amain"/>
        <w:keepNext/>
      </w:pPr>
      <w:r w:rsidRPr="00CC3FC0">
        <w:lastRenderedPageBreak/>
        <w:tab/>
        <w:t>(3)</w:t>
      </w:r>
      <w:r w:rsidRPr="00CC3FC0">
        <w:tab/>
        <w:t>The charge does not have effect against an honest purchaser of the parcel of land for value if—</w:t>
      </w:r>
    </w:p>
    <w:p w:rsidR="006B007C" w:rsidRDefault="006B007C" w:rsidP="00C43CFA">
      <w:pPr>
        <w:pStyle w:val="Apara"/>
        <w:keepNext/>
      </w:pPr>
      <w:r w:rsidRPr="00CC3FC0">
        <w:tab/>
        <w:t>(a)</w:t>
      </w:r>
      <w:r w:rsidRPr="00CC3FC0">
        <w:tab/>
        <w:t>the purchaser had obtained a certificate under—</w:t>
      </w:r>
    </w:p>
    <w:p w:rsidR="00F24CCD" w:rsidRPr="003F4AF8" w:rsidRDefault="00F24CCD" w:rsidP="00580FBB">
      <w:pPr>
        <w:pStyle w:val="Asubpara"/>
        <w:tabs>
          <w:tab w:val="left" w:pos="4004"/>
        </w:tabs>
      </w:pPr>
      <w:r>
        <w:tab/>
        <w:t>(i</w:t>
      </w:r>
      <w:r w:rsidRPr="003F4AF8">
        <w:t>)</w:t>
      </w:r>
      <w:r w:rsidRPr="003F4AF8">
        <w:tab/>
        <w:t xml:space="preserve">for tax payable under the </w:t>
      </w:r>
      <w:hyperlink r:id="rId80" w:tooltip="A1999-7" w:history="1">
        <w:r w:rsidRPr="003F4AF8">
          <w:rPr>
            <w:rStyle w:val="charCitHyperlinkItal"/>
          </w:rPr>
          <w:t>Duties Act 1999</w:t>
        </w:r>
      </w:hyperlink>
      <w:r w:rsidRPr="003F4AF8">
        <w:t xml:space="preserve">—the </w:t>
      </w:r>
      <w:hyperlink r:id="rId81" w:tooltip="A1999-7" w:history="1">
        <w:r w:rsidRPr="003F4AF8">
          <w:rPr>
            <w:rStyle w:val="charCitHyperlinkItal"/>
          </w:rPr>
          <w:t>Duties Act 1999</w:t>
        </w:r>
      </w:hyperlink>
      <w:r w:rsidRPr="003F4AF8">
        <w:t>, section 244 (Certificate of duty and other charges); or</w:t>
      </w:r>
    </w:p>
    <w:p w:rsidR="006B007C" w:rsidRPr="00CC3FC0" w:rsidRDefault="006B007C" w:rsidP="006B007C">
      <w:pPr>
        <w:pStyle w:val="Asubpara"/>
      </w:pPr>
      <w:r w:rsidRPr="00CC3FC0">
        <w:tab/>
        <w:t>(i</w:t>
      </w:r>
      <w:r w:rsidR="00F24CCD">
        <w:t>i</w:t>
      </w:r>
      <w:r w:rsidRPr="00CC3FC0">
        <w:t>)</w:t>
      </w:r>
      <w:r w:rsidRPr="00CC3FC0">
        <w:tab/>
        <w:t xml:space="preserve">for tax payable under the </w:t>
      </w:r>
      <w:hyperlink r:id="rId82" w:tooltip="A2004-4" w:history="1">
        <w:r w:rsidRPr="00CC3FC0">
          <w:rPr>
            <w:rStyle w:val="charCitHyperlinkItal"/>
          </w:rPr>
          <w:t>Land Tax Act 2004</w:t>
        </w:r>
      </w:hyperlink>
      <w:r w:rsidRPr="00CC3FC0">
        <w:t xml:space="preserve">—the </w:t>
      </w:r>
      <w:hyperlink r:id="rId83" w:tooltip="A2004-4" w:history="1">
        <w:r w:rsidRPr="00CC3FC0">
          <w:rPr>
            <w:rStyle w:val="charCitHyperlinkItal"/>
          </w:rPr>
          <w:t>Land Tax Act 2004</w:t>
        </w:r>
      </w:hyperlink>
      <w:r w:rsidRPr="00CC3FC0">
        <w:t>, section 41 (Certificate of land tax and other charges) in relation to the parcel before the purchase; or</w:t>
      </w:r>
    </w:p>
    <w:p w:rsidR="006B007C" w:rsidRDefault="006B007C" w:rsidP="006B007C">
      <w:pPr>
        <w:pStyle w:val="Asubpara"/>
      </w:pPr>
      <w:r w:rsidRPr="00CC3FC0">
        <w:tab/>
        <w:t>(ii</w:t>
      </w:r>
      <w:r w:rsidR="00F24CCD">
        <w:t>i</w:t>
      </w:r>
      <w:r w:rsidRPr="00CC3FC0">
        <w:t>)</w:t>
      </w:r>
      <w:r w:rsidRPr="00CC3FC0">
        <w:tab/>
        <w:t xml:space="preserve">for tax payable under the </w:t>
      </w:r>
      <w:hyperlink r:id="rId84" w:tooltip="A2004-3" w:history="1">
        <w:r w:rsidRPr="00CC3FC0">
          <w:rPr>
            <w:rStyle w:val="charCitHyperlinkItal"/>
          </w:rPr>
          <w:t>Rates Act 2004</w:t>
        </w:r>
      </w:hyperlink>
      <w:r w:rsidRPr="00CC3FC0">
        <w:t xml:space="preserve">—the </w:t>
      </w:r>
      <w:hyperlink r:id="rId85" w:tooltip="A2004-3" w:history="1">
        <w:r w:rsidRPr="00CC3FC0">
          <w:rPr>
            <w:rStyle w:val="charCitHyperlinkItal"/>
          </w:rPr>
          <w:t>Rates Act 2004</w:t>
        </w:r>
      </w:hyperlink>
      <w:r w:rsidRPr="00CC3FC0">
        <w:t>, section 76 (Certificate of rates and other charges) in relation to the parcel before the pu</w:t>
      </w:r>
      <w:r w:rsidR="00AC643B">
        <w:t>rchase; or</w:t>
      </w:r>
    </w:p>
    <w:p w:rsidR="00B30EF8" w:rsidRPr="00B155DC" w:rsidRDefault="00B30EF8" w:rsidP="00B30EF8">
      <w:pPr>
        <w:pStyle w:val="Asubpara"/>
      </w:pPr>
      <w:r w:rsidRPr="00B155DC">
        <w:tab/>
        <w:t>(iv)</w:t>
      </w:r>
      <w:r w:rsidRPr="00B155DC">
        <w:tab/>
        <w:t xml:space="preserve">for tax payable under the </w:t>
      </w:r>
      <w:hyperlink r:id="rId86" w:tooltip="A2007-24" w:history="1">
        <w:r w:rsidRPr="00B155DC">
          <w:rPr>
            <w:rStyle w:val="charCitHyperlinkItal"/>
          </w:rPr>
          <w:t>Planning and Development Act 2007</w:t>
        </w:r>
      </w:hyperlink>
      <w:r w:rsidRPr="00B155DC">
        <w:rPr>
          <w:rStyle w:val="charItals"/>
        </w:rPr>
        <w:t xml:space="preserve">, </w:t>
      </w:r>
      <w:r w:rsidRPr="00B155DC">
        <w:t>division 9.6.3 (Variation of nominal rent leases)</w:t>
      </w:r>
      <w:r w:rsidRPr="00B155DC">
        <w:rPr>
          <w:rStyle w:val="charItals"/>
        </w:rPr>
        <w:t>—</w:t>
      </w:r>
      <w:r w:rsidRPr="00B155DC">
        <w:t xml:space="preserve">the </w:t>
      </w:r>
      <w:hyperlink r:id="rId87" w:tooltip="A2007-24" w:history="1">
        <w:r w:rsidRPr="00B155DC">
          <w:rPr>
            <w:rStyle w:val="charCitHyperlinkItal"/>
          </w:rPr>
          <w:t>Planning and Development Act 2007</w:t>
        </w:r>
      </w:hyperlink>
      <w:r w:rsidRPr="00B155DC">
        <w:t>, section 279AE in relation to the parcel before the purchase; and</w:t>
      </w:r>
    </w:p>
    <w:p w:rsidR="006B007C" w:rsidRPr="00CC3FC0" w:rsidRDefault="006B007C" w:rsidP="006B007C">
      <w:pPr>
        <w:pStyle w:val="Apara"/>
      </w:pPr>
      <w:r w:rsidRPr="00CC3FC0">
        <w:tab/>
        <w:t>(b)</w:t>
      </w:r>
      <w:r w:rsidRPr="00CC3FC0">
        <w:tab/>
        <w:t>at the time of purchase, the purchaser did not have notice of liability under the charge.</w:t>
      </w:r>
    </w:p>
    <w:p w:rsidR="006B007C" w:rsidRPr="00CC3FC0" w:rsidRDefault="006B007C" w:rsidP="006B007C">
      <w:pPr>
        <w:pStyle w:val="AH5Sec"/>
      </w:pPr>
      <w:bookmarkStart w:id="97" w:name="_Toc532373184"/>
      <w:r w:rsidRPr="00ED0674">
        <w:rPr>
          <w:rStyle w:val="CharSectNo"/>
        </w:rPr>
        <w:t>56I</w:t>
      </w:r>
      <w:r w:rsidRPr="00CC3FC0">
        <w:tab/>
        <w:t>Notice of tax in arrears</w:t>
      </w:r>
      <w:bookmarkEnd w:id="97"/>
    </w:p>
    <w:p w:rsidR="006B007C" w:rsidRPr="00CC3FC0" w:rsidRDefault="006B007C" w:rsidP="006B007C">
      <w:pPr>
        <w:pStyle w:val="Amain"/>
      </w:pPr>
      <w:r w:rsidRPr="00CC3FC0">
        <w:tab/>
        <w:t>(1)</w:t>
      </w:r>
      <w:r w:rsidRPr="00CC3FC0">
        <w:tab/>
        <w:t>If tax payable for a parcel of land has been in arrears for at least 1 year, the commissioner may give the owner of the parcel written notice that the tax is in arrears.</w:t>
      </w:r>
    </w:p>
    <w:p w:rsidR="006B007C" w:rsidRPr="00CC3FC0" w:rsidRDefault="006B007C" w:rsidP="006B007C">
      <w:pPr>
        <w:pStyle w:val="Amain"/>
      </w:pPr>
      <w:r w:rsidRPr="00CC3FC0">
        <w:tab/>
        <w:t>(2)</w:t>
      </w:r>
      <w:r w:rsidRPr="00CC3FC0">
        <w:tab/>
        <w:t>At any time after giving notice, the commissioner may declare, in writing, that the tax for the parcel of land is in arrears.</w:t>
      </w:r>
    </w:p>
    <w:p w:rsidR="006B007C" w:rsidRPr="00CC3FC0" w:rsidRDefault="006B007C" w:rsidP="00B11B31">
      <w:pPr>
        <w:pStyle w:val="Amain"/>
        <w:keepNext/>
      </w:pPr>
      <w:r w:rsidRPr="00CC3FC0">
        <w:tab/>
        <w:t>(3)</w:t>
      </w:r>
      <w:r w:rsidRPr="00CC3FC0">
        <w:tab/>
        <w:t>A declaration is a notifiable instrument.</w:t>
      </w:r>
    </w:p>
    <w:p w:rsidR="006B007C" w:rsidRPr="00CC3FC0" w:rsidRDefault="006B007C" w:rsidP="006B007C">
      <w:pPr>
        <w:pStyle w:val="aNote"/>
      </w:pPr>
      <w:r w:rsidRPr="00CC3FC0">
        <w:rPr>
          <w:rStyle w:val="charItals"/>
        </w:rPr>
        <w:t>Note</w:t>
      </w:r>
      <w:r w:rsidRPr="00CC3FC0">
        <w:rPr>
          <w:rStyle w:val="charItals"/>
        </w:rPr>
        <w:tab/>
      </w:r>
      <w:r w:rsidRPr="00CC3FC0">
        <w:t xml:space="preserve">A notifiable instrument must be notified under the </w:t>
      </w:r>
      <w:hyperlink r:id="rId88" w:tooltip="A2001-14" w:history="1">
        <w:r w:rsidRPr="00CC3FC0">
          <w:rPr>
            <w:rStyle w:val="charCitHyperlinkAbbrev"/>
          </w:rPr>
          <w:t>Legislation Act</w:t>
        </w:r>
      </w:hyperlink>
      <w:r w:rsidRPr="00CC3FC0">
        <w:t>.</w:t>
      </w:r>
    </w:p>
    <w:p w:rsidR="006B007C" w:rsidRPr="00CC3FC0" w:rsidRDefault="006B007C" w:rsidP="00B11B31">
      <w:pPr>
        <w:pStyle w:val="Amain"/>
        <w:keepNext/>
      </w:pPr>
      <w:r w:rsidRPr="00CC3FC0">
        <w:lastRenderedPageBreak/>
        <w:tab/>
        <w:t>(4)</w:t>
      </w:r>
      <w:r w:rsidRPr="00CC3FC0">
        <w:tab/>
        <w:t>If the commissioner makes a declaration under subsection (2), the commissioner must give additional public notice that the tax for the parcel of land is in arrears.</w:t>
      </w:r>
    </w:p>
    <w:p w:rsidR="006B007C" w:rsidRPr="00CC3FC0" w:rsidRDefault="006B007C" w:rsidP="006B007C">
      <w:pPr>
        <w:pStyle w:val="aNote"/>
      </w:pPr>
      <w:r w:rsidRPr="00CC3FC0">
        <w:rPr>
          <w:rStyle w:val="charItals"/>
        </w:rPr>
        <w:t>Note</w:t>
      </w:r>
      <w:r w:rsidRPr="00CC3FC0">
        <w:rPr>
          <w:rStyle w:val="charItals"/>
        </w:rPr>
        <w:tab/>
      </w:r>
      <w:r w:rsidRPr="00CC3FC0">
        <w:rPr>
          <w:rStyle w:val="charBoldItals"/>
        </w:rPr>
        <w:t>Public notice</w:t>
      </w:r>
      <w:r w:rsidRPr="00CC3FC0">
        <w:t xml:space="preserve"> means notice on an ACT government website or in a daily newspaper circulating in the ACT (see </w:t>
      </w:r>
      <w:hyperlink r:id="rId89" w:tooltip="A2001-14" w:history="1">
        <w:r w:rsidRPr="00CC3FC0">
          <w:rPr>
            <w:rStyle w:val="charCitHyperlinkAbbrev"/>
          </w:rPr>
          <w:t>Legislation Act</w:t>
        </w:r>
      </w:hyperlink>
      <w:r w:rsidRPr="00CC3FC0">
        <w:t>, dict, pt 1). The requirement in s (4) is in addition to the requirement for notification on the legislation register as a notifiable instrument.</w:t>
      </w:r>
    </w:p>
    <w:p w:rsidR="006B007C" w:rsidRPr="00CC3FC0" w:rsidRDefault="006B007C" w:rsidP="001D3A59">
      <w:pPr>
        <w:pStyle w:val="AH5Sec"/>
      </w:pPr>
      <w:bookmarkStart w:id="98" w:name="_Toc532373185"/>
      <w:r w:rsidRPr="00ED0674">
        <w:rPr>
          <w:rStyle w:val="CharSectNo"/>
        </w:rPr>
        <w:t>56J</w:t>
      </w:r>
      <w:r w:rsidRPr="00CC3FC0">
        <w:tab/>
        <w:t>Sale of land for nonpayment of tax</w:t>
      </w:r>
      <w:bookmarkEnd w:id="98"/>
    </w:p>
    <w:p w:rsidR="006B007C" w:rsidRPr="00CC3FC0" w:rsidRDefault="006B007C" w:rsidP="001D3A59">
      <w:pPr>
        <w:pStyle w:val="Amain"/>
        <w:keepNext/>
      </w:pPr>
      <w:r w:rsidRPr="00CC3FC0">
        <w:tab/>
        <w:t>(1)</w:t>
      </w:r>
      <w:r w:rsidRPr="00CC3FC0">
        <w:tab/>
        <w:t>This section applies if—</w:t>
      </w:r>
    </w:p>
    <w:p w:rsidR="006B007C" w:rsidRPr="00CC3FC0" w:rsidRDefault="006B007C" w:rsidP="006B007C">
      <w:pPr>
        <w:pStyle w:val="Apara"/>
      </w:pPr>
      <w:r w:rsidRPr="00CC3FC0">
        <w:tab/>
        <w:t>(a)</w:t>
      </w:r>
      <w:r w:rsidRPr="00CC3FC0">
        <w:tab/>
        <w:t>a parcel of land is held by the owner under a lease from the Commonwealth for a term of years; and</w:t>
      </w:r>
    </w:p>
    <w:p w:rsidR="006B007C" w:rsidRPr="00CC3FC0" w:rsidRDefault="006B007C" w:rsidP="006B007C">
      <w:pPr>
        <w:pStyle w:val="Apara"/>
      </w:pPr>
      <w:r w:rsidRPr="00CC3FC0">
        <w:tab/>
        <w:t>(b)</w:t>
      </w:r>
      <w:r w:rsidRPr="00CC3FC0">
        <w:tab/>
        <w:t>the commissioner has complied with section 56I in relation to the parcel; and</w:t>
      </w:r>
    </w:p>
    <w:p w:rsidR="006B007C" w:rsidRPr="00CC3FC0" w:rsidRDefault="006B007C" w:rsidP="006B007C">
      <w:pPr>
        <w:pStyle w:val="Apara"/>
      </w:pPr>
      <w:r w:rsidRPr="00CC3FC0">
        <w:tab/>
        <w:t>(c)</w:t>
      </w:r>
      <w:r w:rsidRPr="00CC3FC0">
        <w:tab/>
        <w:t>tax payable for the parcel is in arrears for at least 90 days after the day of notification under section 56I in relation to the parcel.</w:t>
      </w:r>
    </w:p>
    <w:p w:rsidR="006B007C" w:rsidRPr="00CC3FC0" w:rsidRDefault="006B007C" w:rsidP="006B007C">
      <w:pPr>
        <w:pStyle w:val="Amain"/>
      </w:pPr>
      <w:r w:rsidRPr="00CC3FC0">
        <w:tab/>
        <w:t>(2)</w:t>
      </w:r>
      <w:r w:rsidRPr="00CC3FC0">
        <w:tab/>
        <w:t>The commissioner may apply to a court of competent jurisdiction for an order for the sale of—</w:t>
      </w:r>
    </w:p>
    <w:p w:rsidR="006B007C" w:rsidRPr="00CC3FC0" w:rsidRDefault="006B007C" w:rsidP="006B007C">
      <w:pPr>
        <w:pStyle w:val="Apara"/>
      </w:pPr>
      <w:r w:rsidRPr="00CC3FC0">
        <w:tab/>
        <w:t>(a)</w:t>
      </w:r>
      <w:r w:rsidRPr="00CC3FC0">
        <w:tab/>
        <w:t>the lease; and</w:t>
      </w:r>
    </w:p>
    <w:p w:rsidR="006B007C" w:rsidRPr="00CC3FC0" w:rsidRDefault="006B007C" w:rsidP="006B007C">
      <w:pPr>
        <w:pStyle w:val="Apara"/>
      </w:pPr>
      <w:r w:rsidRPr="00CC3FC0">
        <w:tab/>
        <w:t>(b)</w:t>
      </w:r>
      <w:r w:rsidRPr="00CC3FC0">
        <w:tab/>
        <w:t>any improvements made on or to the parcel of land under the lease.</w:t>
      </w:r>
    </w:p>
    <w:p w:rsidR="006B007C" w:rsidRPr="00CC3FC0" w:rsidRDefault="006B007C" w:rsidP="006B007C">
      <w:pPr>
        <w:pStyle w:val="Amain"/>
      </w:pPr>
      <w:r w:rsidRPr="00CC3FC0">
        <w:tab/>
        <w:t>(3)</w:t>
      </w:r>
      <w:r w:rsidRPr="00CC3FC0">
        <w:tab/>
        <w:t>In the application, the commissioner may ask that the proceeds of the sale also be applied in paying the total amount of any other tax liability under this Act in arrears for 1 or more related parcels of land stated in the application.</w:t>
      </w:r>
    </w:p>
    <w:p w:rsidR="006B007C" w:rsidRPr="00CC3FC0" w:rsidRDefault="006B007C" w:rsidP="00B11B31">
      <w:pPr>
        <w:pStyle w:val="Amain"/>
        <w:keepNext/>
      </w:pPr>
      <w:r w:rsidRPr="00CC3FC0">
        <w:lastRenderedPageBreak/>
        <w:tab/>
        <w:t>(4)</w:t>
      </w:r>
      <w:r w:rsidRPr="00CC3FC0">
        <w:tab/>
        <w:t>If the court is satisfied that this section applies to the parcel, the court may—</w:t>
      </w:r>
    </w:p>
    <w:p w:rsidR="006B007C" w:rsidRPr="00CC3FC0" w:rsidRDefault="006B007C" w:rsidP="00B11B31">
      <w:pPr>
        <w:pStyle w:val="Apara"/>
        <w:keepNext/>
      </w:pPr>
      <w:r w:rsidRPr="00CC3FC0">
        <w:tab/>
        <w:t>(a)</w:t>
      </w:r>
      <w:r w:rsidRPr="00CC3FC0">
        <w:tab/>
        <w:t>order the sale by public auction of the parcel, or as much of the parcel as will be enough to pay the total of the following:</w:t>
      </w:r>
    </w:p>
    <w:p w:rsidR="006B007C" w:rsidRPr="00CC3FC0" w:rsidRDefault="006B007C" w:rsidP="006B007C">
      <w:pPr>
        <w:pStyle w:val="Asubpara"/>
      </w:pPr>
      <w:r w:rsidRPr="00CC3FC0">
        <w:tab/>
        <w:t>(i)</w:t>
      </w:r>
      <w:r w:rsidRPr="00CC3FC0">
        <w:tab/>
        <w:t xml:space="preserve">the total amount of tax liability under this Act in arrears for the parcel at the time the court makes the order; </w:t>
      </w:r>
    </w:p>
    <w:p w:rsidR="006B007C" w:rsidRPr="00CC3FC0" w:rsidRDefault="006B007C" w:rsidP="006B007C">
      <w:pPr>
        <w:pStyle w:val="Asubpara"/>
      </w:pPr>
      <w:r w:rsidRPr="00CC3FC0">
        <w:tab/>
        <w:t>(ii)</w:t>
      </w:r>
      <w:r w:rsidRPr="00CC3FC0">
        <w:tab/>
        <w:t xml:space="preserve">costs and expenses in relation to the declaration, application and sale in relation to the parcel; </w:t>
      </w:r>
    </w:p>
    <w:p w:rsidR="006B007C" w:rsidRPr="00CC3FC0" w:rsidRDefault="006B007C" w:rsidP="001D3A59">
      <w:pPr>
        <w:pStyle w:val="Asubpara"/>
        <w:keepLines/>
      </w:pPr>
      <w:r w:rsidRPr="00CC3FC0">
        <w:tab/>
        <w:t>(iii)</w:t>
      </w:r>
      <w:r w:rsidRPr="00CC3FC0">
        <w:tab/>
        <w:t>if the commissioner has made a request mentioned in subsection (3) in the application in relation to another parcel of land and the court is satisfied that the parcel is a related parcel of land—the total amount of any tax liability under this Act in arrears for the other parcel, at the time the court makes the order; and</w:t>
      </w:r>
    </w:p>
    <w:p w:rsidR="006B007C" w:rsidRPr="00CC3FC0" w:rsidRDefault="006B007C" w:rsidP="006B007C">
      <w:pPr>
        <w:pStyle w:val="Apara"/>
      </w:pPr>
      <w:r w:rsidRPr="00CC3FC0">
        <w:tab/>
        <w:t>(b)</w:t>
      </w:r>
      <w:r w:rsidRPr="00CC3FC0">
        <w:tab/>
        <w:t>order that the proceeds be paid into court; and</w:t>
      </w:r>
    </w:p>
    <w:p w:rsidR="006B007C" w:rsidRPr="00CC3FC0" w:rsidRDefault="006B007C" w:rsidP="006B007C">
      <w:pPr>
        <w:pStyle w:val="Apara"/>
      </w:pPr>
      <w:r w:rsidRPr="00CC3FC0">
        <w:tab/>
        <w:t>(c)</w:t>
      </w:r>
      <w:r w:rsidRPr="00CC3FC0">
        <w:tab/>
        <w:t>order that the title to the parcel be transferred to the purchaser free from mortgages and other encumbrances.</w:t>
      </w:r>
    </w:p>
    <w:p w:rsidR="006B007C" w:rsidRPr="00CC3FC0" w:rsidRDefault="006B007C" w:rsidP="006B007C">
      <w:pPr>
        <w:pStyle w:val="Amain"/>
      </w:pPr>
      <w:r w:rsidRPr="00CC3FC0">
        <w:tab/>
        <w:t>(5)</w:t>
      </w:r>
      <w:r w:rsidRPr="00CC3FC0">
        <w:tab/>
        <w:t>The proceeds of the sale must be applied in the following order:</w:t>
      </w:r>
    </w:p>
    <w:p w:rsidR="006B007C" w:rsidRPr="00CC3FC0" w:rsidRDefault="006B007C" w:rsidP="006B007C">
      <w:pPr>
        <w:pStyle w:val="Apara"/>
      </w:pPr>
      <w:r w:rsidRPr="00CC3FC0">
        <w:tab/>
        <w:t>(a)</w:t>
      </w:r>
      <w:r w:rsidRPr="00CC3FC0">
        <w:tab/>
        <w:t>first, the commissioner is entitled to be paid the total of the amounts mentioned in subsection (4) (a) (i) and (ii);</w:t>
      </w:r>
    </w:p>
    <w:p w:rsidR="006B007C" w:rsidRPr="00CC3FC0" w:rsidRDefault="006B007C" w:rsidP="006B007C">
      <w:pPr>
        <w:pStyle w:val="Apara"/>
      </w:pPr>
      <w:r w:rsidRPr="00CC3FC0">
        <w:tab/>
        <w:t>(b)</w:t>
      </w:r>
      <w:r w:rsidRPr="00CC3FC0">
        <w:tab/>
        <w:t>second, a person who was a mortgagee of the parcel before the sale is entitled to be paid the amount owing to the person under the mortgage (or, if that amount is more than the amount of any remaining proceeds, the remaining proceeds);</w:t>
      </w:r>
    </w:p>
    <w:p w:rsidR="006B007C" w:rsidRPr="00CC3FC0" w:rsidRDefault="006B007C" w:rsidP="002709D2">
      <w:pPr>
        <w:pStyle w:val="Apara"/>
        <w:keepLines/>
      </w:pPr>
      <w:r w:rsidRPr="00CC3FC0">
        <w:tab/>
        <w:t>(c)</w:t>
      </w:r>
      <w:r w:rsidRPr="00CC3FC0">
        <w:tab/>
        <w:t xml:space="preserve">third, subject to subsection (9), the commissioner is entitled to be paid the total of amounts to which subsection (4) (a) (iii) applies (or, if that amount is more than the amount of any remaining proceeds, the remaining proceeds); </w:t>
      </w:r>
    </w:p>
    <w:p w:rsidR="006B007C" w:rsidRPr="00CC3FC0" w:rsidRDefault="006B007C" w:rsidP="006B007C">
      <w:pPr>
        <w:pStyle w:val="Apara"/>
      </w:pPr>
      <w:r w:rsidRPr="00CC3FC0">
        <w:tab/>
        <w:t>(d)</w:t>
      </w:r>
      <w:r w:rsidRPr="00CC3FC0">
        <w:tab/>
        <w:t>finally, subject to subsection (10), the person who was the owner of the parcel before the sale is entitled to be paid any balance.</w:t>
      </w:r>
    </w:p>
    <w:p w:rsidR="006B007C" w:rsidRPr="00CC3FC0" w:rsidRDefault="006B007C" w:rsidP="006B007C">
      <w:pPr>
        <w:pStyle w:val="Amain"/>
      </w:pPr>
      <w:r w:rsidRPr="00CC3FC0">
        <w:lastRenderedPageBreak/>
        <w:tab/>
        <w:t>(6)</w:t>
      </w:r>
      <w:r w:rsidRPr="00CC3FC0">
        <w:tab/>
        <w:t>The commissioner must be paid out of court any amounts to which the commissioner is entitled under subsection (5) without a court order.</w:t>
      </w:r>
    </w:p>
    <w:p w:rsidR="006B007C" w:rsidRPr="00CC3FC0" w:rsidRDefault="006B007C" w:rsidP="006B007C">
      <w:pPr>
        <w:pStyle w:val="Amain"/>
      </w:pPr>
      <w:r w:rsidRPr="00CC3FC0">
        <w:tab/>
        <w:t>(7)</w:t>
      </w:r>
      <w:r w:rsidRPr="00CC3FC0">
        <w:tab/>
        <w:t>If a person who was the owner or mortgagee of the parcel before the sale hands over to the court the certificate or other title to the parcel, the person must be paid out of court any amount to which the person is entitled under subsection (5) without a court order.</w:t>
      </w:r>
    </w:p>
    <w:p w:rsidR="006B007C" w:rsidRPr="00CC3FC0" w:rsidRDefault="006B007C" w:rsidP="006B007C">
      <w:pPr>
        <w:pStyle w:val="Amain"/>
      </w:pPr>
      <w:r w:rsidRPr="00CC3FC0">
        <w:tab/>
        <w:t>(8)</w:t>
      </w:r>
      <w:r w:rsidRPr="00CC3FC0">
        <w:tab/>
        <w:t>If there were 2 or more mortgagees of the parcel before the sale, the court may make the orders about their respective entitlements that the court considers just.</w:t>
      </w:r>
    </w:p>
    <w:p w:rsidR="006B007C" w:rsidRPr="00CC3FC0" w:rsidRDefault="006B007C" w:rsidP="006B007C">
      <w:pPr>
        <w:pStyle w:val="Amain"/>
      </w:pPr>
      <w:r w:rsidRPr="00CC3FC0">
        <w:tab/>
        <w:t>(9)</w:t>
      </w:r>
      <w:r w:rsidRPr="00CC3FC0">
        <w:tab/>
        <w:t>On application by a person who has an interest in the land otherwise than as owner or mortgagee, the court may order that the person is entitled to be paid the value of the person’s interest (as decided by the court) in priority to the commissioner’s entitlement under subsection (5) (c).</w:t>
      </w:r>
    </w:p>
    <w:p w:rsidR="006B007C" w:rsidRPr="00CC3FC0" w:rsidRDefault="006B007C" w:rsidP="006B007C">
      <w:pPr>
        <w:pStyle w:val="Amain"/>
      </w:pPr>
      <w:r w:rsidRPr="00CC3FC0">
        <w:tab/>
        <w:t>(10)</w:t>
      </w:r>
      <w:r w:rsidRPr="00CC3FC0">
        <w:tab/>
        <w:t>On application by any other interested person, the court may order payment out of court of all or part of any balance to a person other than the person who was the owner before the sale if the court considers it just to do so.</w:t>
      </w:r>
    </w:p>
    <w:p w:rsidR="006B007C" w:rsidRPr="00CC3FC0" w:rsidRDefault="006B007C" w:rsidP="006B007C">
      <w:pPr>
        <w:pStyle w:val="Amain"/>
      </w:pPr>
      <w:r w:rsidRPr="00CC3FC0">
        <w:tab/>
        <w:t>(11)</w:t>
      </w:r>
      <w:r w:rsidRPr="00CC3FC0">
        <w:tab/>
        <w:t>Any sale of the parcel or a part of the parcel under this section must be abandoned if the owner pays—</w:t>
      </w:r>
    </w:p>
    <w:p w:rsidR="006B007C" w:rsidRPr="00CC3FC0" w:rsidRDefault="006B007C" w:rsidP="006B007C">
      <w:pPr>
        <w:pStyle w:val="Apara"/>
      </w:pPr>
      <w:r w:rsidRPr="00CC3FC0">
        <w:tab/>
        <w:t>(a)</w:t>
      </w:r>
      <w:r w:rsidRPr="00CC3FC0">
        <w:tab/>
        <w:t>the total tax liability under this Act in arrears for the parcel at the time of the payment; and</w:t>
      </w:r>
    </w:p>
    <w:p w:rsidR="006B007C" w:rsidRPr="00CC3FC0" w:rsidRDefault="006B007C" w:rsidP="006B007C">
      <w:pPr>
        <w:pStyle w:val="Apara"/>
      </w:pPr>
      <w:r w:rsidRPr="00CC3FC0">
        <w:tab/>
        <w:t>(b)</w:t>
      </w:r>
      <w:r w:rsidRPr="00CC3FC0">
        <w:tab/>
        <w:t>the costs and expenses incurred up to the time of payment in relation to the declaration, application and sale in relation to the parcel; and</w:t>
      </w:r>
    </w:p>
    <w:p w:rsidR="006B007C" w:rsidRPr="00CC3FC0" w:rsidRDefault="006B007C" w:rsidP="006B007C">
      <w:pPr>
        <w:pStyle w:val="Apara"/>
      </w:pPr>
      <w:r w:rsidRPr="00CC3FC0">
        <w:tab/>
        <w:t>(c)</w:t>
      </w:r>
      <w:r w:rsidRPr="00CC3FC0">
        <w:tab/>
        <w:t>the costs and expenses reasonably incurred in relation to the abandonment of the sale; and</w:t>
      </w:r>
    </w:p>
    <w:p w:rsidR="006B007C" w:rsidRPr="00CC3FC0" w:rsidRDefault="006B007C" w:rsidP="004C30A0">
      <w:pPr>
        <w:pStyle w:val="Apara"/>
        <w:keepNext/>
        <w:keepLines/>
      </w:pPr>
      <w:r w:rsidRPr="00CC3FC0">
        <w:lastRenderedPageBreak/>
        <w:tab/>
        <w:t>(d)</w:t>
      </w:r>
      <w:r w:rsidRPr="00CC3FC0">
        <w:tab/>
        <w:t>if the commissioner has made a request under subsection (3) in the application in relation to 1 or more related parcels of land—the total amount of any tax liability under this Act in arrears for the related parcel or parcels at the time of the payment.</w:t>
      </w:r>
    </w:p>
    <w:p w:rsidR="006B007C" w:rsidRPr="00CC3FC0" w:rsidRDefault="006B007C" w:rsidP="006B007C">
      <w:pPr>
        <w:pStyle w:val="aExamHdgpar"/>
      </w:pPr>
      <w:r w:rsidRPr="00CC3FC0">
        <w:t>Example—par (c)</w:t>
      </w:r>
    </w:p>
    <w:p w:rsidR="006B007C" w:rsidRPr="00CC3FC0" w:rsidRDefault="006B007C" w:rsidP="006B007C">
      <w:pPr>
        <w:pStyle w:val="aExampar"/>
      </w:pPr>
      <w:r w:rsidRPr="00CC3FC0">
        <w:t>advising the public that an auction has been cancelled</w:t>
      </w:r>
    </w:p>
    <w:p w:rsidR="006B007C" w:rsidRPr="00CC3FC0" w:rsidRDefault="006B007C" w:rsidP="006B007C">
      <w:pPr>
        <w:pStyle w:val="aNotepar"/>
      </w:pPr>
      <w:r w:rsidRPr="00CC3FC0">
        <w:rPr>
          <w:rStyle w:val="charItals"/>
        </w:rPr>
        <w:t>Note</w:t>
      </w:r>
      <w:r w:rsidRPr="00CC3FC0">
        <w:rPr>
          <w:rStyle w:val="charItals"/>
        </w:rPr>
        <w:tab/>
      </w:r>
      <w:r w:rsidRPr="00CC3FC0">
        <w:t xml:space="preserve">An example is part of the Act, is not exhaustive and may extend, but does not limit, the meaning of the provision in which it appears (see </w:t>
      </w:r>
      <w:hyperlink r:id="rId90" w:tooltip="A2001-14" w:history="1">
        <w:r w:rsidRPr="00CC3FC0">
          <w:rPr>
            <w:rStyle w:val="charCitHyperlinkAbbrev"/>
          </w:rPr>
          <w:t>Legislation Act</w:t>
        </w:r>
      </w:hyperlink>
      <w:r w:rsidRPr="00CC3FC0">
        <w:t>, s 126 and s 132).</w:t>
      </w:r>
    </w:p>
    <w:p w:rsidR="006B007C" w:rsidRPr="00CC3FC0" w:rsidRDefault="006B007C" w:rsidP="006B007C">
      <w:pPr>
        <w:pStyle w:val="Amain"/>
      </w:pPr>
      <w:r w:rsidRPr="00CC3FC0">
        <w:tab/>
        <w:t>(12)</w:t>
      </w:r>
      <w:r w:rsidRPr="00CC3FC0">
        <w:tab/>
        <w:t>In this section:</w:t>
      </w:r>
    </w:p>
    <w:p w:rsidR="006B007C" w:rsidRPr="00CC3FC0" w:rsidRDefault="006B007C" w:rsidP="006B007C">
      <w:pPr>
        <w:pStyle w:val="aDef"/>
      </w:pPr>
      <w:r w:rsidRPr="00CC3FC0">
        <w:rPr>
          <w:rStyle w:val="charBoldItals"/>
        </w:rPr>
        <w:t>costs and expenses</w:t>
      </w:r>
      <w:r w:rsidRPr="00CC3FC0">
        <w:t xml:space="preserve"> includes legal costs. </w:t>
      </w:r>
    </w:p>
    <w:p w:rsidR="006B007C" w:rsidRPr="00CC3FC0" w:rsidRDefault="006B007C" w:rsidP="006B007C">
      <w:pPr>
        <w:pStyle w:val="aDef"/>
      </w:pPr>
      <w:r w:rsidRPr="00CC3FC0">
        <w:rPr>
          <w:rStyle w:val="charBoldItals"/>
        </w:rPr>
        <w:t>related</w:t>
      </w:r>
      <w:r w:rsidRPr="00CC3FC0">
        <w:t xml:space="preserve">—a parcel of land is a </w:t>
      </w:r>
      <w:r w:rsidRPr="00CC3FC0">
        <w:rPr>
          <w:rStyle w:val="charBoldItals"/>
        </w:rPr>
        <w:t>related</w:t>
      </w:r>
      <w:r w:rsidRPr="00CC3FC0">
        <w:t xml:space="preserve"> parcel of land in relation to another parcel of land if—</w:t>
      </w:r>
    </w:p>
    <w:p w:rsidR="006B007C" w:rsidRPr="00CC3FC0" w:rsidRDefault="006B007C" w:rsidP="006B007C">
      <w:pPr>
        <w:pStyle w:val="aDefpara"/>
      </w:pPr>
      <w:r w:rsidRPr="00CC3FC0">
        <w:tab/>
        <w:t>(a)</w:t>
      </w:r>
      <w:r w:rsidRPr="00CC3FC0">
        <w:tab/>
        <w:t>the parcels have the same owner; and</w:t>
      </w:r>
    </w:p>
    <w:p w:rsidR="006B007C" w:rsidRPr="00CC3FC0" w:rsidRDefault="006B007C" w:rsidP="006B007C">
      <w:pPr>
        <w:pStyle w:val="aDefpara"/>
      </w:pPr>
      <w:r w:rsidRPr="00CC3FC0">
        <w:tab/>
        <w:t>(b)</w:t>
      </w:r>
      <w:r w:rsidRPr="00CC3FC0">
        <w:tab/>
        <w:t>the commissioner has complied with section 56H in relation to them.</w:t>
      </w:r>
    </w:p>
    <w:p w:rsidR="006B007C" w:rsidRPr="00CC3FC0" w:rsidRDefault="006B007C" w:rsidP="006B007C">
      <w:pPr>
        <w:pStyle w:val="AH5Sec"/>
      </w:pPr>
      <w:bookmarkStart w:id="99" w:name="_Toc532373186"/>
      <w:r w:rsidRPr="00ED0674">
        <w:rPr>
          <w:rStyle w:val="CharSectNo"/>
        </w:rPr>
        <w:t>56K</w:t>
      </w:r>
      <w:r w:rsidRPr="00CC3FC0">
        <w:tab/>
        <w:t>Application may relate to more than one parcel</w:t>
      </w:r>
      <w:bookmarkEnd w:id="99"/>
    </w:p>
    <w:p w:rsidR="006B007C" w:rsidRPr="00CC3FC0" w:rsidRDefault="006B007C" w:rsidP="006B007C">
      <w:pPr>
        <w:pStyle w:val="Amain"/>
      </w:pPr>
      <w:r w:rsidRPr="00CC3FC0">
        <w:tab/>
        <w:t>(1)</w:t>
      </w:r>
      <w:r w:rsidRPr="00CC3FC0">
        <w:tab/>
        <w:t>The commissioner may make a single application under section 56I in relation to more than 1 parcel of land even if—</w:t>
      </w:r>
    </w:p>
    <w:p w:rsidR="006B007C" w:rsidRPr="00CC3FC0" w:rsidRDefault="006B007C" w:rsidP="006B007C">
      <w:pPr>
        <w:pStyle w:val="Apara"/>
      </w:pPr>
      <w:r w:rsidRPr="00CC3FC0">
        <w:tab/>
        <w:t>(a)</w:t>
      </w:r>
      <w:r w:rsidRPr="00CC3FC0">
        <w:tab/>
        <w:t>the parcels belong to different owners; or</w:t>
      </w:r>
    </w:p>
    <w:p w:rsidR="006B007C" w:rsidRPr="00CC3FC0" w:rsidRDefault="006B007C" w:rsidP="006B007C">
      <w:pPr>
        <w:pStyle w:val="Apara"/>
      </w:pPr>
      <w:r w:rsidRPr="00CC3FC0">
        <w:tab/>
        <w:t>(b)</w:t>
      </w:r>
      <w:r w:rsidRPr="00CC3FC0">
        <w:tab/>
        <w:t>the notices under section 56I for the parcels were given at different times.</w:t>
      </w:r>
    </w:p>
    <w:p w:rsidR="006B007C" w:rsidRPr="00CC3FC0" w:rsidRDefault="006B007C" w:rsidP="009A5C07">
      <w:pPr>
        <w:pStyle w:val="Amain"/>
        <w:keepNext/>
      </w:pPr>
      <w:r w:rsidRPr="00CC3FC0">
        <w:lastRenderedPageBreak/>
        <w:tab/>
        <w:t>(2)</w:t>
      </w:r>
      <w:r w:rsidRPr="00CC3FC0">
        <w:tab/>
        <w:t>If the commissioner makes an application in relation to 2 or more parcels of land, the following provisions apply:</w:t>
      </w:r>
    </w:p>
    <w:p w:rsidR="006B007C" w:rsidRPr="00CC3FC0" w:rsidRDefault="006B007C" w:rsidP="009A5C07">
      <w:pPr>
        <w:pStyle w:val="Apara"/>
        <w:keepNext/>
      </w:pPr>
      <w:r w:rsidRPr="00CC3FC0">
        <w:tab/>
        <w:t>(a)</w:t>
      </w:r>
      <w:r w:rsidRPr="00CC3FC0">
        <w:tab/>
        <w:t>if the parcels or 2 or more of them have the same owner—the court may, on application by the commissioner, make a single order under section 56J in relation to all of those parcels;</w:t>
      </w:r>
    </w:p>
    <w:p w:rsidR="006B007C" w:rsidRPr="00CC3FC0" w:rsidRDefault="006B007C" w:rsidP="006B007C">
      <w:pPr>
        <w:pStyle w:val="Apara"/>
      </w:pPr>
      <w:r w:rsidRPr="00CC3FC0">
        <w:tab/>
        <w:t>(b)</w:t>
      </w:r>
      <w:r w:rsidRPr="00CC3FC0">
        <w:tab/>
        <w:t>the court may make the orders about apportionment of tax, and any other amounts payable, that the court considers just;</w:t>
      </w:r>
    </w:p>
    <w:p w:rsidR="006B007C" w:rsidRPr="00CC3FC0" w:rsidRDefault="006B007C" w:rsidP="006B007C">
      <w:pPr>
        <w:pStyle w:val="Apara"/>
      </w:pPr>
      <w:r w:rsidRPr="00CC3FC0">
        <w:tab/>
        <w:t>(c)</w:t>
      </w:r>
      <w:r w:rsidRPr="00CC3FC0">
        <w:tab/>
        <w:t>if the court makes an order under paragraph (a)—the court may, on application by the commissioner, also make any consequential or ancillary orders that the court considers appropriate.</w:t>
      </w:r>
    </w:p>
    <w:p w:rsidR="006B007C" w:rsidRPr="006B007C" w:rsidRDefault="006B007C" w:rsidP="006B007C">
      <w:pPr>
        <w:pStyle w:val="PageBreak"/>
      </w:pPr>
      <w:r w:rsidRPr="006B007C">
        <w:br w:type="page"/>
      </w:r>
    </w:p>
    <w:p w:rsidR="00AA5D72" w:rsidRPr="00ED0674" w:rsidRDefault="00AA5D72">
      <w:pPr>
        <w:pStyle w:val="AH2Part"/>
      </w:pPr>
      <w:bookmarkStart w:id="100" w:name="_Toc532373187"/>
      <w:r w:rsidRPr="00ED0674">
        <w:rPr>
          <w:rStyle w:val="CharPartNo"/>
        </w:rPr>
        <w:lastRenderedPageBreak/>
        <w:t>Part 8</w:t>
      </w:r>
      <w:r>
        <w:tab/>
      </w:r>
      <w:r w:rsidRPr="00ED0674">
        <w:rPr>
          <w:rStyle w:val="CharPartText"/>
        </w:rPr>
        <w:t>Record keeping and general offences</w:t>
      </w:r>
      <w:bookmarkEnd w:id="100"/>
    </w:p>
    <w:p w:rsidR="00AA5D72" w:rsidRPr="00ED0674" w:rsidRDefault="00AA5D72">
      <w:pPr>
        <w:pStyle w:val="AH3Div"/>
      </w:pPr>
      <w:bookmarkStart w:id="101" w:name="_Toc532373188"/>
      <w:r w:rsidRPr="00ED0674">
        <w:rPr>
          <w:rStyle w:val="CharDivNo"/>
        </w:rPr>
        <w:t>Division 8.1</w:t>
      </w:r>
      <w:r>
        <w:tab/>
      </w:r>
      <w:r w:rsidRPr="00ED0674">
        <w:rPr>
          <w:rStyle w:val="CharDivText"/>
        </w:rPr>
        <w:t>Record keeping</w:t>
      </w:r>
      <w:bookmarkEnd w:id="101"/>
    </w:p>
    <w:p w:rsidR="00AA5D72" w:rsidRDefault="00AA5D72">
      <w:pPr>
        <w:pStyle w:val="AH5Sec"/>
      </w:pPr>
      <w:bookmarkStart w:id="102" w:name="_Toc532373189"/>
      <w:r w:rsidRPr="00ED0674">
        <w:rPr>
          <w:rStyle w:val="CharSectNo"/>
        </w:rPr>
        <w:t>57</w:t>
      </w:r>
      <w:r>
        <w:tab/>
        <w:t>Requirement to keep proper records</w:t>
      </w:r>
      <w:bookmarkEnd w:id="102"/>
    </w:p>
    <w:p w:rsidR="00AA5D72" w:rsidRDefault="00AA5D72">
      <w:pPr>
        <w:pStyle w:val="Amain"/>
      </w:pPr>
      <w:r>
        <w:tab/>
        <w:t>(1)</w:t>
      </w:r>
      <w:r>
        <w:tab/>
        <w:t>A person must keep the records that are necessary to enable the person’s tax liability under a tax law to be properly assessed.</w:t>
      </w:r>
    </w:p>
    <w:p w:rsidR="00AA5D72" w:rsidRDefault="00AA5D72">
      <w:pPr>
        <w:pStyle w:val="Amain"/>
      </w:pPr>
      <w:r>
        <w:tab/>
        <w:t>(2)</w:t>
      </w:r>
      <w:r>
        <w:tab/>
        <w:t xml:space="preserve">A person who is given a notice under the </w:t>
      </w:r>
      <w:hyperlink r:id="rId91" w:tooltip="A1999-7" w:history="1">
        <w:r w:rsidR="00F77F15" w:rsidRPr="00F77F15">
          <w:rPr>
            <w:rStyle w:val="charCitHyperlinkItal"/>
          </w:rPr>
          <w:t>Duties Act 1999</w:t>
        </w:r>
      </w:hyperlink>
      <w:r>
        <w:t>, section 239 (5) (b) (Electronic assessment and payment of duty) in relation to a transaction or instrument must keep the records necessary to enable liability for duty in relation to the transaction or instrument to be properly assessed.</w:t>
      </w:r>
    </w:p>
    <w:p w:rsidR="00AA5D72" w:rsidRDefault="00AA5D72">
      <w:pPr>
        <w:pStyle w:val="Amain"/>
      </w:pPr>
      <w:r>
        <w:tab/>
        <w:t>(3)</w:t>
      </w:r>
      <w:r>
        <w:tab/>
        <w:t>This section does not affect a provision of any other tax law about the keeping of records.</w:t>
      </w:r>
    </w:p>
    <w:p w:rsidR="00AA5D72" w:rsidRDefault="00AA5D72">
      <w:pPr>
        <w:pStyle w:val="AH5Sec"/>
      </w:pPr>
      <w:bookmarkStart w:id="103" w:name="_Toc532373190"/>
      <w:r w:rsidRPr="00ED0674">
        <w:rPr>
          <w:rStyle w:val="CharSectNo"/>
        </w:rPr>
        <w:t>58</w:t>
      </w:r>
      <w:r>
        <w:tab/>
        <w:t>Additional records</w:t>
      </w:r>
      <w:bookmarkEnd w:id="103"/>
    </w:p>
    <w:p w:rsidR="00AA5D72" w:rsidRDefault="00AA5D72">
      <w:pPr>
        <w:pStyle w:val="Amain"/>
      </w:pPr>
      <w:r>
        <w:tab/>
        <w:t>(1)</w:t>
      </w:r>
      <w:r>
        <w:tab/>
        <w:t>The commissioner may, by written notice given to a person who is required by a tax law to keep a record or cause a record to be kept, require the person to keep, or cause to be kept, the additional records that are specified in the notice.</w:t>
      </w:r>
    </w:p>
    <w:p w:rsidR="00AA5D72" w:rsidRDefault="00AA5D72">
      <w:pPr>
        <w:pStyle w:val="Amain"/>
        <w:keepNext/>
      </w:pPr>
      <w:r>
        <w:tab/>
        <w:t>(2)</w:t>
      </w:r>
      <w:r>
        <w:tab/>
        <w:t>A person to whom a notice is given under this section must comply with the notice.</w:t>
      </w:r>
    </w:p>
    <w:p w:rsidR="00AA5D72" w:rsidRDefault="00AA5D72">
      <w:pPr>
        <w:pStyle w:val="Penalty"/>
      </w:pPr>
      <w:r>
        <w:t>Maximum penalty:  50 penalty units.</w:t>
      </w:r>
    </w:p>
    <w:p w:rsidR="00AA5D72" w:rsidRDefault="00AA5D72">
      <w:pPr>
        <w:pStyle w:val="AH5Sec"/>
      </w:pPr>
      <w:bookmarkStart w:id="104" w:name="_Toc532373191"/>
      <w:r w:rsidRPr="00ED0674">
        <w:rPr>
          <w:rStyle w:val="CharSectNo"/>
        </w:rPr>
        <w:t>59</w:t>
      </w:r>
      <w:r>
        <w:tab/>
        <w:t>Failure to keep proper records</w:t>
      </w:r>
      <w:bookmarkEnd w:id="104"/>
    </w:p>
    <w:p w:rsidR="00AA5D72" w:rsidRDefault="00AA5D72">
      <w:pPr>
        <w:pStyle w:val="Amain"/>
        <w:keepNext/>
      </w:pPr>
      <w:r>
        <w:tab/>
        <w:t>(1)</w:t>
      </w:r>
      <w:r>
        <w:tab/>
        <w:t>A person who is required under a tax law to keep any accounts, accounting records or other records must not keep them in such a way that they do not correctly record and explain the matters, transactions, acts or operations to which they relate.</w:t>
      </w:r>
    </w:p>
    <w:p w:rsidR="00AA5D72" w:rsidRDefault="00AA5D72">
      <w:pPr>
        <w:pStyle w:val="Penalty"/>
      </w:pPr>
      <w:r>
        <w:t>Maximum penalty:  30 penalty units.</w:t>
      </w:r>
    </w:p>
    <w:p w:rsidR="00AA5D72" w:rsidRDefault="00AA5D72">
      <w:pPr>
        <w:pStyle w:val="Amain"/>
        <w:keepLines/>
      </w:pPr>
      <w:r>
        <w:lastRenderedPageBreak/>
        <w:tab/>
        <w:t>(2)</w:t>
      </w:r>
      <w:r>
        <w:tab/>
        <w:t>It is a defence to a charge under subsection (1) that the person did not know, and could not reasonably be expected to have known, that the accounts, accounting records or other records did not correctly record and explain the matters, transactions, acts or operations to which they relate.</w:t>
      </w:r>
    </w:p>
    <w:p w:rsidR="00AA5D72" w:rsidRDefault="00AA5D72">
      <w:pPr>
        <w:pStyle w:val="Amain"/>
        <w:keepNext/>
      </w:pPr>
      <w:r>
        <w:tab/>
        <w:t>(3)</w:t>
      </w:r>
      <w:r>
        <w:tab/>
        <w:t>A person who is required under a tax law to make a record of any matter, transaction, act or operation must not make it in such a way that it does not correctly record the matter, transaction, act or operation.</w:t>
      </w:r>
    </w:p>
    <w:p w:rsidR="00AA5D72" w:rsidRDefault="00AA5D72">
      <w:pPr>
        <w:pStyle w:val="Penalty"/>
      </w:pPr>
      <w:r>
        <w:t>Maximum penalty:  30 penalty units.</w:t>
      </w:r>
    </w:p>
    <w:p w:rsidR="00AA5D72" w:rsidRDefault="00AA5D72">
      <w:pPr>
        <w:pStyle w:val="Amain"/>
      </w:pPr>
      <w:r>
        <w:tab/>
        <w:t>(4)</w:t>
      </w:r>
      <w:r>
        <w:tab/>
        <w:t>It is a defence to a charge under subsection (3) that the person did not know, and could not reasonably be expected to have known, that the record did not correctly record the matter, transaction, act or operation.</w:t>
      </w:r>
    </w:p>
    <w:p w:rsidR="00AA5D72" w:rsidRDefault="00AA5D72">
      <w:pPr>
        <w:pStyle w:val="AH5Sec"/>
      </w:pPr>
      <w:bookmarkStart w:id="105" w:name="_Toc532373192"/>
      <w:r w:rsidRPr="00ED0674">
        <w:rPr>
          <w:rStyle w:val="CharSectNo"/>
        </w:rPr>
        <w:t>60</w:t>
      </w:r>
      <w:r>
        <w:tab/>
        <w:t>Reckless or deliberate failure to keep proper records</w:t>
      </w:r>
      <w:bookmarkEnd w:id="105"/>
    </w:p>
    <w:p w:rsidR="00AA5D72" w:rsidRDefault="00AA5D72">
      <w:pPr>
        <w:pStyle w:val="Amain"/>
        <w:keepNext/>
      </w:pPr>
      <w:r>
        <w:tab/>
        <w:t>(1)</w:t>
      </w:r>
      <w:r>
        <w:tab/>
        <w:t>A person who is required under a tax law to keep any accounts, accounting records or other records must not recklessly or knowingly keep them in such a way that they do not correctly record and explain the matters, transactions, acts or operations to which they relate.</w:t>
      </w:r>
    </w:p>
    <w:p w:rsidR="00AA5D72" w:rsidRDefault="00AA5D72">
      <w:pPr>
        <w:pStyle w:val="Penalty"/>
      </w:pPr>
      <w:r>
        <w:t>Maximum penalty:  50 penalty units, imprisonment for 6 months or both.</w:t>
      </w:r>
    </w:p>
    <w:p w:rsidR="00AA5D72" w:rsidRDefault="00AA5D72">
      <w:pPr>
        <w:pStyle w:val="Amain"/>
        <w:keepNext/>
      </w:pPr>
      <w:r>
        <w:tab/>
        <w:t>(2)</w:t>
      </w:r>
      <w:r>
        <w:rPr>
          <w:b/>
        </w:rPr>
        <w:t xml:space="preserve"> </w:t>
      </w:r>
      <w:r>
        <w:rPr>
          <w:b/>
        </w:rPr>
        <w:tab/>
      </w:r>
      <w:r>
        <w:t>A person who is required under a tax law to make a record of any matter, transaction, act or operation must not recklessly or knowingly make it in such a way that it does not correctly record the matter, transaction, act or operation.</w:t>
      </w:r>
    </w:p>
    <w:p w:rsidR="00AA5D72" w:rsidRDefault="00AA5D72">
      <w:pPr>
        <w:pStyle w:val="Penalty"/>
      </w:pPr>
      <w:r>
        <w:t>Maximum penalty:  50 penalty units, imprisonment for 6 months or both.</w:t>
      </w:r>
    </w:p>
    <w:p w:rsidR="00AA5D72" w:rsidRDefault="00AA5D72">
      <w:pPr>
        <w:pStyle w:val="AH5Sec"/>
      </w:pPr>
      <w:bookmarkStart w:id="106" w:name="_Toc532373193"/>
      <w:r w:rsidRPr="00ED0674">
        <w:rPr>
          <w:rStyle w:val="CharSectNo"/>
        </w:rPr>
        <w:lastRenderedPageBreak/>
        <w:t>61</w:t>
      </w:r>
      <w:r>
        <w:rPr>
          <w:noProof/>
        </w:rPr>
        <w:tab/>
      </w:r>
      <w:r>
        <w:t>Keeping accounts or records intended to deceive</w:t>
      </w:r>
      <w:bookmarkEnd w:id="106"/>
    </w:p>
    <w:p w:rsidR="00AA5D72" w:rsidRDefault="00AA5D72">
      <w:pPr>
        <w:pStyle w:val="Amainreturn"/>
        <w:keepNext/>
      </w:pPr>
      <w:r>
        <w:t>A person must not—</w:t>
      </w:r>
    </w:p>
    <w:p w:rsidR="00AA5D72" w:rsidRDefault="00AA5D72">
      <w:pPr>
        <w:pStyle w:val="Apara"/>
      </w:pPr>
      <w:r>
        <w:tab/>
        <w:t>(a)</w:t>
      </w:r>
      <w:r>
        <w:tab/>
        <w:t>keep any accounts, accounting records or other records in such a way that they—</w:t>
      </w:r>
    </w:p>
    <w:p w:rsidR="00AA5D72" w:rsidRDefault="00AA5D72">
      <w:pPr>
        <w:pStyle w:val="Asubpara"/>
      </w:pPr>
      <w:r>
        <w:tab/>
        <w:t>(i)</w:t>
      </w:r>
      <w:r>
        <w:tab/>
        <w:t>do not correctly record and explain the matters, transactions, acts or operations to which they relate; or</w:t>
      </w:r>
    </w:p>
    <w:p w:rsidR="00AA5D72" w:rsidRDefault="00AA5D72">
      <w:pPr>
        <w:pStyle w:val="Asubpara"/>
      </w:pPr>
      <w:r>
        <w:tab/>
        <w:t>(ii)</w:t>
      </w:r>
      <w:r>
        <w:tab/>
        <w:t>are (whether wholly or partly) illegible, indecipherable or incapable of being identified; or</w:t>
      </w:r>
    </w:p>
    <w:p w:rsidR="00AA5D72" w:rsidRDefault="00AA5D72">
      <w:pPr>
        <w:pStyle w:val="Asubpara"/>
      </w:pPr>
      <w:r>
        <w:tab/>
        <w:t>(iii)</w:t>
      </w:r>
      <w:r>
        <w:tab/>
        <w:t>cannot be displayed and printed out or otherwise reproduced in legible form; or</w:t>
      </w:r>
    </w:p>
    <w:p w:rsidR="00AA5D72" w:rsidRDefault="00AA5D72">
      <w:pPr>
        <w:pStyle w:val="Apara"/>
      </w:pPr>
      <w:r>
        <w:tab/>
        <w:t>(b)</w:t>
      </w:r>
      <w:r>
        <w:tab/>
        <w:t>make a record of any matter, transaction, act or operation in such a way that it does not correctly record the matter, transaction, act or operation; or</w:t>
      </w:r>
    </w:p>
    <w:p w:rsidR="00AA5D72" w:rsidRDefault="00AA5D72">
      <w:pPr>
        <w:pStyle w:val="Apara"/>
      </w:pPr>
      <w:r>
        <w:tab/>
        <w:t>(c)</w:t>
      </w:r>
      <w:r>
        <w:tab/>
        <w:t>alter, deface, mutilate, falsify, damage, remove, conceal or destroy any accounts, accounting records or other records (whether wholly or partly); or</w:t>
      </w:r>
    </w:p>
    <w:p w:rsidR="00AA5D72" w:rsidRDefault="00AA5D72">
      <w:pPr>
        <w:pStyle w:val="Apara"/>
      </w:pPr>
      <w:r>
        <w:tab/>
        <w:t>(d)</w:t>
      </w:r>
      <w:r>
        <w:tab/>
        <w:t>do or omit to do any other act or thing to any accounts, accounting records or other records;</w:t>
      </w:r>
    </w:p>
    <w:p w:rsidR="00AA5D72" w:rsidRDefault="00AA5D72">
      <w:pPr>
        <w:pStyle w:val="Amainreturn"/>
      </w:pPr>
      <w:r>
        <w:t>with the intention of—</w:t>
      </w:r>
    </w:p>
    <w:p w:rsidR="00AA5D72" w:rsidRDefault="00AA5D72">
      <w:pPr>
        <w:pStyle w:val="Apara"/>
      </w:pPr>
      <w:r>
        <w:tab/>
        <w:t>(e)</w:t>
      </w:r>
      <w:r>
        <w:tab/>
        <w:t>deceiving or misleading the commissioner or another tax officer; or</w:t>
      </w:r>
    </w:p>
    <w:p w:rsidR="00AA5D72" w:rsidRDefault="00AA5D72">
      <w:pPr>
        <w:pStyle w:val="Apara"/>
      </w:pPr>
      <w:r>
        <w:tab/>
        <w:t>(f)</w:t>
      </w:r>
      <w:r>
        <w:tab/>
        <w:t>hindering or obstructing the investigation of a tax offence; or</w:t>
      </w:r>
    </w:p>
    <w:p w:rsidR="00AA5D72" w:rsidRDefault="00AA5D72">
      <w:pPr>
        <w:pStyle w:val="Apara"/>
      </w:pPr>
      <w:r>
        <w:tab/>
        <w:t>(g)</w:t>
      </w:r>
      <w:r>
        <w:tab/>
        <w:t>hindering or obstructing the commissioner or another tax officer (otherwise than in the investigation of a tax offence); or</w:t>
      </w:r>
    </w:p>
    <w:p w:rsidR="00AA5D72" w:rsidRDefault="00AA5D72">
      <w:pPr>
        <w:pStyle w:val="Apara"/>
      </w:pPr>
      <w:r>
        <w:tab/>
        <w:t>(h)</w:t>
      </w:r>
      <w:r>
        <w:tab/>
        <w:t>hindering, obstructing or defeating the administration, execution or enforcement of a tax law; or</w:t>
      </w:r>
    </w:p>
    <w:p w:rsidR="00AA5D72" w:rsidRDefault="00AA5D72">
      <w:pPr>
        <w:pStyle w:val="Apara"/>
        <w:keepNext/>
      </w:pPr>
      <w:r>
        <w:lastRenderedPageBreak/>
        <w:tab/>
        <w:t>(i)</w:t>
      </w:r>
      <w:r>
        <w:tab/>
        <w:t>defeating the purposes of a tax law.</w:t>
      </w:r>
    </w:p>
    <w:p w:rsidR="00AA5D72" w:rsidRDefault="00AA5D72">
      <w:pPr>
        <w:pStyle w:val="Penalty"/>
      </w:pPr>
      <w:r>
        <w:t>Maximum penalty:  50 penalty units, imprisonment for 6 months or both.</w:t>
      </w:r>
    </w:p>
    <w:p w:rsidR="00AA5D72" w:rsidRDefault="00AA5D72">
      <w:pPr>
        <w:pStyle w:val="AH5Sec"/>
      </w:pPr>
      <w:bookmarkStart w:id="107" w:name="_Toc532373194"/>
      <w:r w:rsidRPr="00ED0674">
        <w:rPr>
          <w:rStyle w:val="CharSectNo"/>
        </w:rPr>
        <w:t>62</w:t>
      </w:r>
      <w:r>
        <w:tab/>
        <w:t>Accessibility</w:t>
      </w:r>
      <w:bookmarkEnd w:id="107"/>
    </w:p>
    <w:p w:rsidR="00AA5D72" w:rsidRDefault="00AA5D72">
      <w:pPr>
        <w:pStyle w:val="Amainreturn"/>
        <w:keepNext/>
      </w:pPr>
      <w:r>
        <w:t>A person who is required by a tax law to keep a record must keep the record so that it is able to be readily produced to the commissioner if the commissioner requires its production.</w:t>
      </w:r>
    </w:p>
    <w:p w:rsidR="00AA5D72" w:rsidRDefault="00AA5D72">
      <w:pPr>
        <w:pStyle w:val="Penalty"/>
      </w:pPr>
      <w:r>
        <w:t>Maximum penalty:  20 penalty units.</w:t>
      </w:r>
    </w:p>
    <w:p w:rsidR="00AA5D72" w:rsidRDefault="00AA5D72">
      <w:pPr>
        <w:pStyle w:val="AH5Sec"/>
      </w:pPr>
      <w:bookmarkStart w:id="108" w:name="_Toc532373195"/>
      <w:r w:rsidRPr="00ED0674">
        <w:rPr>
          <w:rStyle w:val="CharSectNo"/>
        </w:rPr>
        <w:t>63</w:t>
      </w:r>
      <w:r>
        <w:tab/>
        <w:t>Records must be accessible in English</w:t>
      </w:r>
      <w:bookmarkEnd w:id="108"/>
    </w:p>
    <w:p w:rsidR="00AA5D72" w:rsidRDefault="00AA5D72">
      <w:pPr>
        <w:pStyle w:val="Amainreturn"/>
        <w:keepNext/>
      </w:pPr>
      <w:r>
        <w:t>A person who is required by a tax law to keep a record must keep the record in English.</w:t>
      </w:r>
    </w:p>
    <w:p w:rsidR="00AA5D72" w:rsidRDefault="00AA5D72">
      <w:pPr>
        <w:pStyle w:val="Penalty"/>
      </w:pPr>
      <w:r>
        <w:t>Maximum penalty:  20 penalty units.</w:t>
      </w:r>
    </w:p>
    <w:p w:rsidR="00AA5D72" w:rsidRDefault="00AA5D72">
      <w:pPr>
        <w:pStyle w:val="AH5Sec"/>
      </w:pPr>
      <w:bookmarkStart w:id="109" w:name="_Toc532373196"/>
      <w:r w:rsidRPr="00ED0674">
        <w:rPr>
          <w:rStyle w:val="CharSectNo"/>
        </w:rPr>
        <w:t>64</w:t>
      </w:r>
      <w:r>
        <w:tab/>
        <w:t>Period record to be kept</w:t>
      </w:r>
      <w:bookmarkEnd w:id="109"/>
    </w:p>
    <w:p w:rsidR="00AA5D72" w:rsidRDefault="00AA5D72">
      <w:pPr>
        <w:pStyle w:val="Amain"/>
      </w:pPr>
      <w:r>
        <w:tab/>
        <w:t>(1)</w:t>
      </w:r>
      <w:r>
        <w:tab/>
        <w:t>A person who is required by a tax law to keep a record must keep the record for not less than 5 years after—</w:t>
      </w:r>
    </w:p>
    <w:p w:rsidR="00AA5D72" w:rsidRDefault="00AA5D72">
      <w:pPr>
        <w:pStyle w:val="Apara"/>
      </w:pPr>
      <w:r>
        <w:tab/>
        <w:t>(a)</w:t>
      </w:r>
      <w:r>
        <w:tab/>
        <w:t>the date it was made or obtained; or</w:t>
      </w:r>
    </w:p>
    <w:p w:rsidR="00AA5D72" w:rsidRDefault="00AA5D72">
      <w:pPr>
        <w:pStyle w:val="Apara"/>
      </w:pPr>
      <w:r>
        <w:tab/>
        <w:t>(b)</w:t>
      </w:r>
      <w:r>
        <w:tab/>
        <w:t>the date of completion of the transaction or act to which it relates;</w:t>
      </w:r>
    </w:p>
    <w:p w:rsidR="00AA5D72" w:rsidRDefault="00AA5D72">
      <w:pPr>
        <w:pStyle w:val="Amainreturn"/>
        <w:keepNext/>
      </w:pPr>
      <w:r>
        <w:t>whichever is the later.</w:t>
      </w:r>
    </w:p>
    <w:p w:rsidR="00AA5D72" w:rsidRDefault="00AA5D72">
      <w:pPr>
        <w:pStyle w:val="Penalty"/>
      </w:pPr>
      <w:r>
        <w:t>Maximum penalty:  20 penalty units.</w:t>
      </w:r>
    </w:p>
    <w:p w:rsidR="00AA5D72" w:rsidRDefault="00AA5D72">
      <w:pPr>
        <w:pStyle w:val="Amain"/>
      </w:pPr>
      <w:r>
        <w:tab/>
        <w:t>(2)</w:t>
      </w:r>
      <w:r>
        <w:tab/>
        <w:t>A person may, with the written approval of the commissioner, destroy a record within the 5 year period unless another law requires the record to be kept for not less than 5 years.</w:t>
      </w:r>
    </w:p>
    <w:p w:rsidR="00AA5D72" w:rsidRPr="00ED0674" w:rsidRDefault="00AA5D72">
      <w:pPr>
        <w:pStyle w:val="AH3Div"/>
      </w:pPr>
      <w:bookmarkStart w:id="110" w:name="_Toc532373197"/>
      <w:r w:rsidRPr="00ED0674">
        <w:rPr>
          <w:rStyle w:val="CharDivNo"/>
        </w:rPr>
        <w:lastRenderedPageBreak/>
        <w:t>Division 8.2</w:t>
      </w:r>
      <w:r>
        <w:tab/>
      </w:r>
      <w:r w:rsidRPr="00ED0674">
        <w:rPr>
          <w:rStyle w:val="CharDivText"/>
        </w:rPr>
        <w:t>General offences</w:t>
      </w:r>
      <w:bookmarkEnd w:id="110"/>
    </w:p>
    <w:p w:rsidR="00AA5D72" w:rsidRDefault="00AA5D72">
      <w:pPr>
        <w:pStyle w:val="AH5Sec"/>
      </w:pPr>
      <w:bookmarkStart w:id="111" w:name="_Toc532373198"/>
      <w:r w:rsidRPr="00ED0674">
        <w:rPr>
          <w:rStyle w:val="CharSectNo"/>
        </w:rPr>
        <w:t>65</w:t>
      </w:r>
      <w:r>
        <w:tab/>
        <w:t>Avoidance of tax</w:t>
      </w:r>
      <w:bookmarkEnd w:id="111"/>
    </w:p>
    <w:p w:rsidR="00AA5D72" w:rsidRDefault="00AA5D72">
      <w:pPr>
        <w:pStyle w:val="Amain"/>
        <w:keepNext/>
      </w:pPr>
      <w:r>
        <w:tab/>
        <w:t>(1)</w:t>
      </w:r>
      <w:r>
        <w:tab/>
        <w:t>A person liable to pay an amount of tax must not knowingly avoid paying, or disclosing his or her liability to pay, part or all of that amount.</w:t>
      </w:r>
    </w:p>
    <w:p w:rsidR="00AA5D72" w:rsidRDefault="00AA5D72">
      <w:pPr>
        <w:pStyle w:val="Penalty"/>
      </w:pPr>
      <w:r>
        <w:t>Maximum penalty:  100 penalty units, imprisonment for 1 year or both.</w:t>
      </w:r>
    </w:p>
    <w:p w:rsidR="00AA5D72" w:rsidRDefault="00AA5D72">
      <w:pPr>
        <w:pStyle w:val="Amain"/>
      </w:pPr>
      <w:r>
        <w:tab/>
        <w:t xml:space="preserve">(2) </w:t>
      </w:r>
      <w:r>
        <w:tab/>
        <w:t>On convicting a person of an offence against this section, the court may, in addition to imposing the penalty for the offence and without affecting the person’s liability to pay the amount of tax avoided, order the person to pay to the commissioner an amount not exceeding double the amount of tax avoided.</w:t>
      </w:r>
    </w:p>
    <w:p w:rsidR="00AA5D72" w:rsidRDefault="00AA5D72">
      <w:pPr>
        <w:pStyle w:val="AH5Sec"/>
      </w:pPr>
      <w:bookmarkStart w:id="112" w:name="_Toc532373199"/>
      <w:r w:rsidRPr="00ED0674">
        <w:rPr>
          <w:rStyle w:val="CharSectNo"/>
        </w:rPr>
        <w:t>67</w:t>
      </w:r>
      <w:r>
        <w:tab/>
        <w:t>Failure to lodge documents</w:t>
      </w:r>
      <w:bookmarkEnd w:id="112"/>
    </w:p>
    <w:p w:rsidR="00AA5D72" w:rsidRDefault="00AA5D72">
      <w:pPr>
        <w:pStyle w:val="Amain"/>
        <w:keepNext/>
      </w:pPr>
      <w:r>
        <w:tab/>
        <w:t>(1)</w:t>
      </w:r>
      <w:r>
        <w:tab/>
        <w:t>A person must not fail to lodge a document, instrument, statement or return that is required to be lodged by a tax law.</w:t>
      </w:r>
    </w:p>
    <w:p w:rsidR="00AA5D72" w:rsidRDefault="00AA5D72">
      <w:pPr>
        <w:pStyle w:val="Penalty"/>
      </w:pPr>
      <w:r>
        <w:t>Maximum penalty:  50 penalty units.</w:t>
      </w:r>
    </w:p>
    <w:p w:rsidR="00AA5D72" w:rsidRDefault="00AA5D72">
      <w:pPr>
        <w:pStyle w:val="Amain"/>
        <w:keepNext/>
      </w:pPr>
      <w:r>
        <w:tab/>
        <w:t>(2)</w:t>
      </w:r>
      <w:r>
        <w:tab/>
        <w:t>A person must not fail to notify the commissioner or another person of any matter or thing of which notice is required to be lodged by a tax law.</w:t>
      </w:r>
    </w:p>
    <w:p w:rsidR="00AA5D72" w:rsidRDefault="00AA5D72">
      <w:pPr>
        <w:pStyle w:val="Penalty"/>
      </w:pPr>
      <w:r>
        <w:t>Maximum penalty:  50 penalty units.</w:t>
      </w:r>
    </w:p>
    <w:p w:rsidR="00AA5D72" w:rsidRDefault="00AA5D72">
      <w:pPr>
        <w:pStyle w:val="AH5Sec"/>
      </w:pPr>
      <w:bookmarkStart w:id="113" w:name="_Toc532373200"/>
      <w:r w:rsidRPr="00ED0674">
        <w:rPr>
          <w:rStyle w:val="CharSectNo"/>
        </w:rPr>
        <w:t>68</w:t>
      </w:r>
      <w:r>
        <w:tab/>
        <w:t>Falsifying or concealing identity</w:t>
      </w:r>
      <w:bookmarkEnd w:id="113"/>
    </w:p>
    <w:p w:rsidR="00AA5D72" w:rsidRDefault="00AA5D72">
      <w:pPr>
        <w:pStyle w:val="Amainreturn"/>
        <w:keepNext/>
      </w:pPr>
      <w:r>
        <w:t>A person must not—</w:t>
      </w:r>
    </w:p>
    <w:p w:rsidR="00AA5D72" w:rsidRDefault="00AA5D72">
      <w:pPr>
        <w:pStyle w:val="Apara"/>
      </w:pPr>
      <w:r>
        <w:tab/>
        <w:t>(a)</w:t>
      </w:r>
      <w:r>
        <w:tab/>
        <w:t>falsify or conceal the identity, or the address or location of a place of residence or business, of a taxpayer or of another person; or</w:t>
      </w:r>
    </w:p>
    <w:p w:rsidR="00AA5D72" w:rsidRDefault="00AA5D72" w:rsidP="001D3A59">
      <w:pPr>
        <w:pStyle w:val="Apara"/>
        <w:keepNext/>
        <w:keepLines/>
      </w:pPr>
      <w:r>
        <w:lastRenderedPageBreak/>
        <w:tab/>
        <w:t>(b)</w:t>
      </w:r>
      <w:r>
        <w:tab/>
        <w:t>do, by act or omission, anything that facilitates the falsification or concealment of the identity, or the address or location of a place of residence or business, of a taxpayer or of another person.</w:t>
      </w:r>
    </w:p>
    <w:p w:rsidR="00AA5D72" w:rsidRDefault="00AA5D72">
      <w:pPr>
        <w:pStyle w:val="Penalty"/>
      </w:pPr>
      <w:r>
        <w:t>Maximum penalty:  50 penalty units, imprisonment for 6 months or both.</w:t>
      </w:r>
    </w:p>
    <w:p w:rsidR="00AA5D72" w:rsidRPr="00ED0674" w:rsidRDefault="00AA5D72">
      <w:pPr>
        <w:pStyle w:val="AH3Div"/>
      </w:pPr>
      <w:bookmarkStart w:id="114" w:name="_Toc532373201"/>
      <w:r w:rsidRPr="00ED0674">
        <w:rPr>
          <w:rStyle w:val="CharDivNo"/>
        </w:rPr>
        <w:t>Division 8.3</w:t>
      </w:r>
      <w:r>
        <w:tab/>
      </w:r>
      <w:r w:rsidRPr="00ED0674">
        <w:rPr>
          <w:rStyle w:val="CharDivText"/>
        </w:rPr>
        <w:t>Supplementary offence provisions</w:t>
      </w:r>
      <w:bookmarkEnd w:id="114"/>
    </w:p>
    <w:p w:rsidR="00AA5D72" w:rsidRDefault="00AA5D72">
      <w:pPr>
        <w:pStyle w:val="AH5Sec"/>
      </w:pPr>
      <w:bookmarkStart w:id="115" w:name="_Toc532373202"/>
      <w:r w:rsidRPr="00ED0674">
        <w:rPr>
          <w:rStyle w:val="CharSectNo"/>
        </w:rPr>
        <w:t>69</w:t>
      </w:r>
      <w:r>
        <w:tab/>
        <w:t>General defence to a charge under a tax law</w:t>
      </w:r>
      <w:bookmarkEnd w:id="115"/>
    </w:p>
    <w:p w:rsidR="00AA5D72" w:rsidRDefault="00AA5D72">
      <w:pPr>
        <w:pStyle w:val="Amainreturn"/>
      </w:pPr>
      <w:r>
        <w:t>It is a defence to a charge of an offence against a tax law if the defendant proves that the offence was not committed deliberately and did not result from any failure by the defendant to take reasonable care to avoid the commission of the offence.</w:t>
      </w:r>
    </w:p>
    <w:p w:rsidR="00AA5D72" w:rsidRDefault="00AA5D72">
      <w:pPr>
        <w:pStyle w:val="AH5Sec"/>
      </w:pPr>
      <w:bookmarkStart w:id="116" w:name="_Toc532373203"/>
      <w:r w:rsidRPr="00ED0674">
        <w:rPr>
          <w:rStyle w:val="CharSectNo"/>
        </w:rPr>
        <w:t>70</w:t>
      </w:r>
      <w:r>
        <w:rPr>
          <w:noProof/>
        </w:rPr>
        <w:tab/>
      </w:r>
      <w:r>
        <w:t>Penalties for second and subsequent offences against certain provisions</w:t>
      </w:r>
      <w:bookmarkEnd w:id="116"/>
      <w:r>
        <w:t xml:space="preserve"> </w:t>
      </w:r>
    </w:p>
    <w:p w:rsidR="00AA5D72" w:rsidRDefault="00AA5D72">
      <w:pPr>
        <w:pStyle w:val="Amain"/>
      </w:pPr>
      <w:r>
        <w:tab/>
        <w:t>(1)</w:t>
      </w:r>
      <w:r>
        <w:tab/>
        <w:t>If a person is convicted of an offence against—</w:t>
      </w:r>
    </w:p>
    <w:p w:rsidR="00AA5D72" w:rsidRDefault="00AA5D72">
      <w:pPr>
        <w:pStyle w:val="Apara"/>
      </w:pPr>
      <w:r>
        <w:tab/>
        <w:t>(a)</w:t>
      </w:r>
      <w:r>
        <w:tab/>
        <w:t>section 10, section 67 or section 82 (offences of failing to provide information, lodge documents, or appear to answer questions); or</w:t>
      </w:r>
    </w:p>
    <w:p w:rsidR="00AA5D72" w:rsidRDefault="00AA5D72">
      <w:pPr>
        <w:pStyle w:val="Apara"/>
      </w:pPr>
      <w:r>
        <w:tab/>
        <w:t>(b)</w:t>
      </w:r>
      <w:r>
        <w:tab/>
        <w:t>section 59, section 60, section 61, section 64 or section 68 (offences of failure to keep proper records or concealing identity); or</w:t>
      </w:r>
    </w:p>
    <w:p w:rsidR="00AA5D72" w:rsidRDefault="00AA5D72" w:rsidP="001874E1">
      <w:pPr>
        <w:pStyle w:val="Apara"/>
        <w:keepNext/>
      </w:pPr>
      <w:r>
        <w:tab/>
        <w:t>(c)</w:t>
      </w:r>
      <w:r>
        <w:tab/>
        <w:t xml:space="preserve">the </w:t>
      </w:r>
      <w:hyperlink r:id="rId92" w:tooltip="A2002-51" w:history="1">
        <w:r w:rsidR="00F77F15" w:rsidRPr="00F77F15">
          <w:rPr>
            <w:rStyle w:val="charCitHyperlinkAbbrev"/>
          </w:rPr>
          <w:t>Criminal Code</w:t>
        </w:r>
      </w:hyperlink>
      <w:r>
        <w:t>, part 3.4 (False or misleading statements, information and documents);</w:t>
      </w:r>
    </w:p>
    <w:p w:rsidR="00AA5D72" w:rsidRDefault="00AA5D72">
      <w:pPr>
        <w:pStyle w:val="aDef"/>
      </w:pPr>
      <w:r>
        <w:t xml:space="preserve">(the </w:t>
      </w:r>
      <w:r>
        <w:rPr>
          <w:rStyle w:val="charBoldItals"/>
        </w:rPr>
        <w:t>subsequent offence</w:t>
      </w:r>
      <w:r>
        <w:t>) and either—</w:t>
      </w:r>
    </w:p>
    <w:p w:rsidR="00AA5D72" w:rsidRDefault="00AA5D72">
      <w:pPr>
        <w:pStyle w:val="Apara"/>
      </w:pPr>
      <w:r>
        <w:tab/>
        <w:t>(d)</w:t>
      </w:r>
      <w:r>
        <w:tab/>
        <w:t xml:space="preserve">at the same sitting, the person is convicted </w:t>
      </w:r>
      <w:r>
        <w:rPr>
          <w:color w:val="000000"/>
        </w:rPr>
        <w:t>or found guilty</w:t>
      </w:r>
      <w:r>
        <w:t xml:space="preserve"> of a related offence that was committed within the period of 10 years ending on the day the subsequent offence was committed; or</w:t>
      </w:r>
    </w:p>
    <w:p w:rsidR="00AA5D72" w:rsidRDefault="00AA5D72">
      <w:pPr>
        <w:pStyle w:val="Apara"/>
      </w:pPr>
      <w:r>
        <w:lastRenderedPageBreak/>
        <w:tab/>
        <w:t>(e)</w:t>
      </w:r>
      <w:r>
        <w:tab/>
        <w:t xml:space="preserve">the court is satisfied that the person has been convicted </w:t>
      </w:r>
      <w:r>
        <w:rPr>
          <w:color w:val="000000"/>
        </w:rPr>
        <w:t>or found guilty</w:t>
      </w:r>
      <w:r>
        <w:t xml:space="preserve"> within that period of a related offence;</w:t>
      </w:r>
    </w:p>
    <w:p w:rsidR="00AA5D72" w:rsidRDefault="00AA5D72">
      <w:pPr>
        <w:pStyle w:val="Amainreturn"/>
      </w:pPr>
      <w:r>
        <w:t>the court may impose twice the penalty otherwise provided for the subsequent offence.</w:t>
      </w:r>
    </w:p>
    <w:p w:rsidR="00AA5D72" w:rsidRDefault="00AA5D72">
      <w:pPr>
        <w:pStyle w:val="Amain"/>
      </w:pPr>
      <w:r>
        <w:tab/>
        <w:t>(2)</w:t>
      </w:r>
      <w:r>
        <w:tab/>
        <w:t>In this section:</w:t>
      </w:r>
    </w:p>
    <w:p w:rsidR="00AA5D72" w:rsidRDefault="00AA5D72">
      <w:pPr>
        <w:pStyle w:val="aDef"/>
        <w:keepNext/>
      </w:pPr>
      <w:r>
        <w:rPr>
          <w:rStyle w:val="charBoldItals"/>
        </w:rPr>
        <w:t>related offence</w:t>
      </w:r>
      <w:r>
        <w:t xml:space="preserve"> means—</w:t>
      </w:r>
    </w:p>
    <w:p w:rsidR="00AA5D72" w:rsidRDefault="00AA5D72">
      <w:pPr>
        <w:pStyle w:val="aDefpara"/>
      </w:pPr>
      <w:r>
        <w:tab/>
        <w:t>(a)</w:t>
      </w:r>
      <w:r>
        <w:tab/>
        <w:t>if the subsequent offence is an offence against section 10, section 67 or section 82—an offence against—</w:t>
      </w:r>
    </w:p>
    <w:p w:rsidR="00AA5D72" w:rsidRDefault="00AA5D72">
      <w:pPr>
        <w:pStyle w:val="aDefsubpara"/>
      </w:pPr>
      <w:r>
        <w:tab/>
        <w:t>(i)</w:t>
      </w:r>
      <w:r>
        <w:tab/>
        <w:t>section 10, section 67 or section 82; or</w:t>
      </w:r>
    </w:p>
    <w:p w:rsidR="00AA5D72" w:rsidRDefault="00AA5D72">
      <w:pPr>
        <w:pStyle w:val="aDefsubpara"/>
        <w:keepNext/>
      </w:pPr>
      <w:r>
        <w:tab/>
        <w:t>(ii)</w:t>
      </w:r>
      <w:r>
        <w:tab/>
        <w:t xml:space="preserve">the </w:t>
      </w:r>
      <w:hyperlink r:id="rId93" w:tooltip="Act 1953 No 1 (Cwlth)" w:history="1">
        <w:r w:rsidR="00B142B3" w:rsidRPr="00D16286">
          <w:rPr>
            <w:rStyle w:val="charCitHyperlinkItal"/>
          </w:rPr>
          <w:t>Taxation Administration Act 1953</w:t>
        </w:r>
      </w:hyperlink>
      <w:r>
        <w:t xml:space="preserve"> (Cwlth), part 3, division 2, subdivision A; or</w:t>
      </w:r>
    </w:p>
    <w:p w:rsidR="00AA5D72" w:rsidRDefault="00AA5D72">
      <w:pPr>
        <w:pStyle w:val="Apara"/>
      </w:pPr>
      <w:r>
        <w:tab/>
        <w:t>(b)</w:t>
      </w:r>
      <w:r>
        <w:tab/>
        <w:t xml:space="preserve">if the subsequent offence is an offence against section 59, section 60, section 61, section 64 or section 68 or the </w:t>
      </w:r>
      <w:hyperlink r:id="rId94" w:tooltip="A2002-51" w:history="1">
        <w:r w:rsidR="00F77F15" w:rsidRPr="00F77F15">
          <w:rPr>
            <w:rStyle w:val="charCitHyperlinkAbbrev"/>
          </w:rPr>
          <w:t>Criminal Code</w:t>
        </w:r>
      </w:hyperlink>
      <w:r>
        <w:t>, part 3.4—an offence against—</w:t>
      </w:r>
    </w:p>
    <w:p w:rsidR="00AA5D72" w:rsidRDefault="00AA5D72">
      <w:pPr>
        <w:pStyle w:val="Asubpara"/>
      </w:pPr>
      <w:r>
        <w:tab/>
        <w:t>(i)</w:t>
      </w:r>
      <w:r>
        <w:tab/>
        <w:t>section 59, section 60, section 61, section 64 or section 68; or</w:t>
      </w:r>
    </w:p>
    <w:p w:rsidR="00AA5D72" w:rsidRDefault="00AA5D72">
      <w:pPr>
        <w:pStyle w:val="Asubpara"/>
      </w:pPr>
      <w:r>
        <w:tab/>
        <w:t>(ii)</w:t>
      </w:r>
      <w:r>
        <w:tab/>
        <w:t xml:space="preserve">the </w:t>
      </w:r>
      <w:hyperlink r:id="rId95" w:tooltip="A2002-51" w:history="1">
        <w:r w:rsidR="00F77F15" w:rsidRPr="00F77F15">
          <w:rPr>
            <w:rStyle w:val="charCitHyperlinkAbbrev"/>
          </w:rPr>
          <w:t>Criminal Code</w:t>
        </w:r>
      </w:hyperlink>
      <w:r>
        <w:t>, part 3.4; or</w:t>
      </w:r>
    </w:p>
    <w:p w:rsidR="00AA5D72" w:rsidRDefault="00AA5D72">
      <w:pPr>
        <w:pStyle w:val="Asubpara"/>
      </w:pPr>
      <w:r>
        <w:tab/>
        <w:t>(iii)</w:t>
      </w:r>
      <w:r>
        <w:tab/>
        <w:t xml:space="preserve">the </w:t>
      </w:r>
      <w:hyperlink r:id="rId96" w:tooltip="Act 1953 No 1 (Cwlth)" w:history="1">
        <w:r w:rsidR="00B142B3" w:rsidRPr="00D16286">
          <w:rPr>
            <w:rStyle w:val="charCitHyperlinkItal"/>
          </w:rPr>
          <w:t>Taxation Administration Act 1953</w:t>
        </w:r>
      </w:hyperlink>
      <w:r>
        <w:t xml:space="preserve"> (Cwlth), part 3, division 2, subdivision B; or</w:t>
      </w:r>
    </w:p>
    <w:p w:rsidR="00AA5D72" w:rsidRDefault="00AA5D72" w:rsidP="002709D2">
      <w:pPr>
        <w:pStyle w:val="Asubpara"/>
        <w:keepNext/>
      </w:pPr>
      <w:r>
        <w:tab/>
        <w:t>(iv)</w:t>
      </w:r>
      <w:r>
        <w:tab/>
        <w:t xml:space="preserve">the </w:t>
      </w:r>
      <w:hyperlink r:id="rId97" w:tooltip="Act 1980 No 156 (Cwlth)" w:history="1">
        <w:r w:rsidR="00B142B3" w:rsidRPr="00B142B3">
          <w:rPr>
            <w:rStyle w:val="charCitHyperlinkItal"/>
          </w:rPr>
          <w:t>Crimes (Taxation Offences) Act 1980</w:t>
        </w:r>
      </w:hyperlink>
      <w:r>
        <w:rPr>
          <w:rStyle w:val="charItals"/>
        </w:rPr>
        <w:t xml:space="preserve"> </w:t>
      </w:r>
      <w:r w:rsidRPr="00F77F15">
        <w:t>(Cwlth)</w:t>
      </w:r>
      <w:r>
        <w:t xml:space="preserve">; or </w:t>
      </w:r>
    </w:p>
    <w:p w:rsidR="00546EF3" w:rsidRPr="00F26586" w:rsidRDefault="00546EF3" w:rsidP="00546EF3">
      <w:pPr>
        <w:pStyle w:val="Asubpara"/>
      </w:pPr>
      <w:r w:rsidRPr="00F26586">
        <w:tab/>
        <w:t>(v)</w:t>
      </w:r>
      <w:r w:rsidRPr="00F26586">
        <w:tab/>
        <w:t xml:space="preserve">the </w:t>
      </w:r>
      <w:hyperlink r:id="rId98" w:tooltip="A2002-51" w:history="1">
        <w:r w:rsidR="00F77F15" w:rsidRPr="00F77F15">
          <w:rPr>
            <w:rStyle w:val="charCitHyperlinkAbbrev"/>
          </w:rPr>
          <w:t>Criminal Code</w:t>
        </w:r>
      </w:hyperlink>
      <w:r w:rsidRPr="00F77F15">
        <w:t xml:space="preserve"> (Cwlth), section 135.1</w:t>
      </w:r>
      <w:r w:rsidRPr="00F26586">
        <w:t xml:space="preserve"> that relates to a tax liability.</w:t>
      </w:r>
    </w:p>
    <w:p w:rsidR="00AA5D72" w:rsidRDefault="00AA5D72">
      <w:pPr>
        <w:pStyle w:val="Amain"/>
        <w:keepNext/>
        <w:keepLines/>
      </w:pPr>
      <w:r>
        <w:lastRenderedPageBreak/>
        <w:tab/>
        <w:t>(3)</w:t>
      </w:r>
      <w:r>
        <w:tab/>
        <w:t>For this section, a reference to an</w:t>
      </w:r>
      <w:r w:rsidRPr="00F77F15">
        <w:t xml:space="preserve"> offence against a law of the Commonwealth </w:t>
      </w:r>
      <w:r>
        <w:t xml:space="preserve">includes a reference to an offence against the </w:t>
      </w:r>
      <w:hyperlink r:id="rId99" w:tooltip="Act 1914 No 12 (Cwlth)" w:history="1">
        <w:r w:rsidR="00B142B3" w:rsidRPr="00AE480D">
          <w:rPr>
            <w:rStyle w:val="charCitHyperlinkItal"/>
          </w:rPr>
          <w:t>Crimes Act 1914</w:t>
        </w:r>
      </w:hyperlink>
      <w:r>
        <w:t xml:space="preserve"> (Cwlth), section 6 or the </w:t>
      </w:r>
      <w:hyperlink r:id="rId100" w:tooltip="Act 1995 No 12 (Cwlth)" w:history="1">
        <w:r w:rsidR="00B142B3" w:rsidRPr="00B142B3">
          <w:rPr>
            <w:rStyle w:val="charCitHyperlinkItal"/>
          </w:rPr>
          <w:t>Criminal Code</w:t>
        </w:r>
      </w:hyperlink>
      <w:r>
        <w:rPr>
          <w:rStyle w:val="charItals"/>
        </w:rPr>
        <w:t xml:space="preserve"> </w:t>
      </w:r>
      <w:r>
        <w:t>(Cwlth), section 11.1, section 11.4 or section 11.5 that relates to an offence against that law of the Commonwealth.</w:t>
      </w:r>
    </w:p>
    <w:p w:rsidR="00AA5D72" w:rsidRDefault="00AA5D72">
      <w:pPr>
        <w:pStyle w:val="aNote"/>
        <w:rPr>
          <w:snapToGrid w:val="0"/>
        </w:rPr>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101" w:tooltip="A2001-14" w:history="1">
        <w:r w:rsidR="00F77F15" w:rsidRPr="00F77F15">
          <w:rPr>
            <w:rStyle w:val="charCitHyperlinkAbbrev"/>
          </w:rPr>
          <w:t>Legislation Act</w:t>
        </w:r>
      </w:hyperlink>
      <w:r>
        <w:rPr>
          <w:snapToGrid w:val="0"/>
        </w:rPr>
        <w:t>, s 189).</w:t>
      </w:r>
    </w:p>
    <w:p w:rsidR="00AA5D72" w:rsidRDefault="00AA5D72">
      <w:pPr>
        <w:pStyle w:val="Amain"/>
      </w:pPr>
      <w:r>
        <w:rPr>
          <w:color w:val="000000"/>
        </w:rPr>
        <w:tab/>
        <w:t>(4)</w:t>
      </w:r>
      <w:r>
        <w:rPr>
          <w:color w:val="000000"/>
        </w:rPr>
        <w:tab/>
        <w:t xml:space="preserve">For subsection (1) (d) and (e), a reference to a person being </w:t>
      </w:r>
      <w:r w:rsidRPr="00F77F15">
        <w:rPr>
          <w:rStyle w:val="charBoldItals"/>
        </w:rPr>
        <w:t>found guilty</w:t>
      </w:r>
      <w:r>
        <w:rPr>
          <w:color w:val="000000"/>
        </w:rPr>
        <w:t xml:space="preserve"> includes a reference to an order being made in relation to the person under the </w:t>
      </w:r>
      <w:hyperlink r:id="rId102" w:tooltip="Act 1914 No 12 (Cwlth)" w:history="1">
        <w:r w:rsidR="00B142B3" w:rsidRPr="00AE480D">
          <w:rPr>
            <w:rStyle w:val="charCitHyperlinkItal"/>
          </w:rPr>
          <w:t>Crimes Act 1914</w:t>
        </w:r>
      </w:hyperlink>
      <w:r>
        <w:rPr>
          <w:color w:val="000000"/>
        </w:rPr>
        <w:t xml:space="preserve"> (Cwlth), section 19B (1).</w:t>
      </w:r>
    </w:p>
    <w:p w:rsidR="00AA5D72" w:rsidRDefault="00AA5D72">
      <w:pPr>
        <w:pStyle w:val="AH5Sec"/>
      </w:pPr>
      <w:bookmarkStart w:id="117" w:name="_Toc532373204"/>
      <w:r w:rsidRPr="00ED0674">
        <w:rPr>
          <w:rStyle w:val="CharSectNo"/>
        </w:rPr>
        <w:t>71</w:t>
      </w:r>
      <w:r>
        <w:rPr>
          <w:color w:val="000000"/>
        </w:rPr>
        <w:tab/>
        <w:t>Orders to comply with requirements</w:t>
      </w:r>
      <w:bookmarkEnd w:id="117"/>
    </w:p>
    <w:p w:rsidR="00AA5D72" w:rsidRDefault="00AA5D72">
      <w:pPr>
        <w:pStyle w:val="Amain"/>
      </w:pPr>
      <w:r>
        <w:rPr>
          <w:color w:val="000000"/>
        </w:rPr>
        <w:tab/>
        <w:t>(1)</w:t>
      </w:r>
      <w:r>
        <w:rPr>
          <w:color w:val="000000"/>
        </w:rPr>
        <w:tab/>
        <w:t xml:space="preserve">This section applies if a person is convicted or found guilty of an offence against a tax law for a failure of the person to comply with a requirement (the </w:t>
      </w:r>
      <w:r w:rsidRPr="00F77F15">
        <w:rPr>
          <w:rStyle w:val="charBoldItals"/>
        </w:rPr>
        <w:t>relevant requirement</w:t>
      </w:r>
      <w:r>
        <w:rPr>
          <w:color w:val="000000"/>
        </w:rPr>
        <w:t>)—</w:t>
      </w:r>
    </w:p>
    <w:p w:rsidR="00AA5D72" w:rsidRDefault="00AA5D72">
      <w:pPr>
        <w:pStyle w:val="Apara"/>
      </w:pPr>
      <w:r>
        <w:rPr>
          <w:color w:val="000000"/>
        </w:rPr>
        <w:tab/>
        <w:t>(a)</w:t>
      </w:r>
      <w:r>
        <w:rPr>
          <w:color w:val="000000"/>
        </w:rPr>
        <w:tab/>
        <w:t>to provide to or lodge with the commissioner any information or document; or</w:t>
      </w:r>
    </w:p>
    <w:p w:rsidR="00AA5D72" w:rsidRDefault="00AA5D72">
      <w:pPr>
        <w:pStyle w:val="Apara"/>
      </w:pPr>
      <w:r>
        <w:tab/>
        <w:t>(b)</w:t>
      </w:r>
      <w:r>
        <w:tab/>
        <w:t>to attend before the commissi</w:t>
      </w:r>
      <w:r w:rsidR="00934CFF">
        <w:t>oner or anyone else.</w:t>
      </w:r>
    </w:p>
    <w:p w:rsidR="00AA5D72" w:rsidRDefault="00AA5D72">
      <w:pPr>
        <w:pStyle w:val="Amain"/>
      </w:pPr>
      <w:r>
        <w:rPr>
          <w:color w:val="000000"/>
        </w:rPr>
        <w:tab/>
        <w:t>(2)</w:t>
      </w:r>
      <w:r>
        <w:rPr>
          <w:color w:val="000000"/>
        </w:rPr>
        <w:tab/>
        <w:t>The court may, by order, require the person, within a stated time or at a stated place and time, to do either or both of the following:</w:t>
      </w:r>
    </w:p>
    <w:p w:rsidR="00AA5D72" w:rsidRDefault="00AA5D72">
      <w:pPr>
        <w:pStyle w:val="Apara"/>
      </w:pPr>
      <w:r>
        <w:rPr>
          <w:color w:val="000000"/>
        </w:rPr>
        <w:tab/>
        <w:t>(a)</w:t>
      </w:r>
      <w:r>
        <w:rPr>
          <w:color w:val="000000"/>
        </w:rPr>
        <w:tab/>
        <w:t>to comply with the relevant requirement;</w:t>
      </w:r>
    </w:p>
    <w:p w:rsidR="00AA5D72" w:rsidRDefault="00AA5D72">
      <w:pPr>
        <w:pStyle w:val="Apara"/>
      </w:pPr>
      <w:r>
        <w:tab/>
        <w:t>(b)</w:t>
      </w:r>
      <w:r>
        <w:tab/>
        <w:t>to comply with any other requirements that have or could have been made in relation to the person under a tax law that the court considers necessary to ensure that the relevant requirement is complied with.</w:t>
      </w:r>
    </w:p>
    <w:p w:rsidR="00AA5D72" w:rsidRDefault="00AA5D72">
      <w:pPr>
        <w:pStyle w:val="Amain"/>
      </w:pPr>
      <w:r>
        <w:rPr>
          <w:color w:val="000000"/>
        </w:rPr>
        <w:tab/>
        <w:t>(3)</w:t>
      </w:r>
      <w:r>
        <w:rPr>
          <w:color w:val="000000"/>
        </w:rPr>
        <w:tab/>
        <w:t>The order may be made whether or not the time to comply with the relevant requirement or any other requirement has ended.</w:t>
      </w:r>
    </w:p>
    <w:p w:rsidR="00AA5D72" w:rsidRDefault="00AA5D72">
      <w:pPr>
        <w:pStyle w:val="Amain"/>
      </w:pPr>
      <w:r>
        <w:tab/>
        <w:t>(4)</w:t>
      </w:r>
      <w:r>
        <w:tab/>
        <w:t xml:space="preserve">If the order is not given orally to the person, the court’s proper officer must </w:t>
      </w:r>
      <w:r w:rsidR="00D01FDF" w:rsidRPr="00F4366C">
        <w:t>give a copy of the order to</w:t>
      </w:r>
      <w:r>
        <w:t xml:space="preserve"> the person.</w:t>
      </w:r>
    </w:p>
    <w:p w:rsidR="00AA5D72" w:rsidRDefault="00AA5D72">
      <w:pPr>
        <w:pStyle w:val="Amain"/>
      </w:pPr>
      <w:r>
        <w:lastRenderedPageBreak/>
        <w:tab/>
        <w:t>(5)</w:t>
      </w:r>
      <w:r>
        <w:tab/>
        <w:t>The making of an order under this section does not limit the court’s power to impose a sentence on the person for the offence or make any other order in relation to the offence.</w:t>
      </w:r>
    </w:p>
    <w:p w:rsidR="00AA5D72" w:rsidRDefault="00AA5D72">
      <w:pPr>
        <w:pStyle w:val="Amain"/>
        <w:keepNext/>
      </w:pPr>
      <w:r>
        <w:tab/>
        <w:t>(6)</w:t>
      </w:r>
      <w:r>
        <w:tab/>
        <w:t>The person must comply with an order under this section to the extent that the person is capable of doing so.</w:t>
      </w:r>
    </w:p>
    <w:p w:rsidR="00AA5D72" w:rsidRDefault="00AA5D72">
      <w:pPr>
        <w:pStyle w:val="Penalty"/>
        <w:rPr>
          <w:color w:val="000000"/>
        </w:rPr>
      </w:pPr>
      <w:r>
        <w:rPr>
          <w:color w:val="000000"/>
        </w:rPr>
        <w:t>Maximum penalty (subsection (6)):  100 penalty units, imprisonment for 1 year or both.</w:t>
      </w:r>
    </w:p>
    <w:p w:rsidR="00AA5D72" w:rsidRDefault="00AA5D72">
      <w:pPr>
        <w:pStyle w:val="AH5Sec"/>
      </w:pPr>
      <w:bookmarkStart w:id="118" w:name="_Toc532373205"/>
      <w:r w:rsidRPr="00ED0674">
        <w:rPr>
          <w:rStyle w:val="CharSectNo"/>
        </w:rPr>
        <w:t>72</w:t>
      </w:r>
      <w:r>
        <w:tab/>
        <w:t>Orders to pay additional amounts</w:t>
      </w:r>
      <w:bookmarkEnd w:id="118"/>
    </w:p>
    <w:p w:rsidR="00AA5D72" w:rsidRDefault="00AA5D72">
      <w:pPr>
        <w:pStyle w:val="Amain"/>
      </w:pPr>
      <w:r>
        <w:tab/>
        <w:t>(1)</w:t>
      </w:r>
      <w:r>
        <w:tab/>
        <w:t>If—</w:t>
      </w:r>
    </w:p>
    <w:p w:rsidR="00AA5D72" w:rsidRDefault="00AA5D72">
      <w:pPr>
        <w:pStyle w:val="Apara"/>
      </w:pPr>
      <w:r>
        <w:tab/>
        <w:t>(a)</w:t>
      </w:r>
      <w:r>
        <w:tab/>
        <w:t xml:space="preserve">a person (the </w:t>
      </w:r>
      <w:r>
        <w:rPr>
          <w:rStyle w:val="charBoldItals"/>
        </w:rPr>
        <w:t>convicted person</w:t>
      </w:r>
      <w:r>
        <w:t>) is convicted of—</w:t>
      </w:r>
    </w:p>
    <w:p w:rsidR="00AA5D72" w:rsidRDefault="00AA5D72">
      <w:pPr>
        <w:pStyle w:val="Asubpara"/>
      </w:pPr>
      <w:r>
        <w:tab/>
        <w:t>(i)</w:t>
      </w:r>
      <w:r>
        <w:tab/>
        <w:t xml:space="preserve">an offence against section </w:t>
      </w:r>
      <w:r>
        <w:rPr>
          <w:noProof/>
        </w:rPr>
        <w:t>59</w:t>
      </w:r>
      <w:r>
        <w:t xml:space="preserve"> or section 60 in relation to keeping any accounts, accounting records or other records (the </w:t>
      </w:r>
      <w:r>
        <w:rPr>
          <w:rStyle w:val="charBoldItals"/>
        </w:rPr>
        <w:t>relevant accounts</w:t>
      </w:r>
      <w:r>
        <w:t>) or the making of a record; or</w:t>
      </w:r>
    </w:p>
    <w:p w:rsidR="00AA5D72" w:rsidRDefault="00AA5D72">
      <w:pPr>
        <w:pStyle w:val="Asubpara"/>
      </w:pPr>
      <w:r>
        <w:tab/>
        <w:t>(ii)</w:t>
      </w:r>
      <w:r>
        <w:tab/>
        <w:t xml:space="preserve">an offence against the </w:t>
      </w:r>
      <w:hyperlink r:id="rId103" w:tooltip="A2002-51" w:history="1">
        <w:r w:rsidR="00F77F15" w:rsidRPr="00F77F15">
          <w:rPr>
            <w:rStyle w:val="charCitHyperlinkAbbrev"/>
          </w:rPr>
          <w:t>Criminal Code</w:t>
        </w:r>
      </w:hyperlink>
      <w:r>
        <w:t>, part 3.4 (False or misleading statements, information and documents) in relation to giving information to a tax officer; and</w:t>
      </w:r>
    </w:p>
    <w:p w:rsidR="00AA5D72" w:rsidRDefault="00AA5D72">
      <w:pPr>
        <w:pStyle w:val="Apara"/>
      </w:pPr>
      <w:r>
        <w:tab/>
        <w:t>(b)</w:t>
      </w:r>
      <w:r>
        <w:tab/>
        <w:t>the court is satisfied that the proper amount of tax that the convicted person or another person is liable to pay exceeds the amount that would have been payable if the amount had been assessed on the basis that the statement was not false or misleading, on the basis of the relevant accounts as they were kept, or on the basis that the record was correct, as the case requires;</w:t>
      </w:r>
    </w:p>
    <w:p w:rsidR="00AA5D72" w:rsidRDefault="00AA5D72">
      <w:pPr>
        <w:pStyle w:val="Amainreturn"/>
      </w:pPr>
      <w:r>
        <w:t>the court may, in addition to imposing a penalty on the convicted person, order the convicted person to pay to the commissioner an amount not exceeding double the amount of the excess.</w:t>
      </w:r>
    </w:p>
    <w:p w:rsidR="00AA5D72" w:rsidRDefault="00AA5D72">
      <w:pPr>
        <w:pStyle w:val="Amain"/>
        <w:keepNext/>
      </w:pPr>
      <w:r>
        <w:lastRenderedPageBreak/>
        <w:tab/>
        <w:t>(2)</w:t>
      </w:r>
      <w:r>
        <w:tab/>
        <w:t>If—</w:t>
      </w:r>
    </w:p>
    <w:p w:rsidR="00AA5D72" w:rsidRDefault="00AA5D72">
      <w:pPr>
        <w:pStyle w:val="Apara"/>
      </w:pPr>
      <w:r>
        <w:tab/>
        <w:t>(a)</w:t>
      </w:r>
      <w:r>
        <w:tab/>
        <w:t xml:space="preserve">a person (the </w:t>
      </w:r>
      <w:r>
        <w:rPr>
          <w:rStyle w:val="charBoldItals"/>
        </w:rPr>
        <w:t>convicted person</w:t>
      </w:r>
      <w:r>
        <w:t>) is convicted of an offence against section 61 or section 68 in relation to an act or omission; and</w:t>
      </w:r>
    </w:p>
    <w:p w:rsidR="00AA5D72" w:rsidRDefault="00AA5D72">
      <w:pPr>
        <w:pStyle w:val="Apara"/>
      </w:pPr>
      <w:r>
        <w:tab/>
        <w:t>(b)</w:t>
      </w:r>
      <w:r>
        <w:tab/>
        <w:t>the court is satisfied that the act or omission was intended to facilitate the avoidance of a tax liability of the convicted person or another person;</w:t>
      </w:r>
    </w:p>
    <w:p w:rsidR="00AA5D72" w:rsidRDefault="00AA5D72">
      <w:pPr>
        <w:pStyle w:val="Amainreturn"/>
      </w:pPr>
      <w:r>
        <w:t>the court may, in addition to imposing a penalty on the convicted person, order the convicted person to pay to the commissioner an amount not exceeding double that amount.</w:t>
      </w:r>
    </w:p>
    <w:p w:rsidR="00AA5D72" w:rsidRDefault="00AA5D72">
      <w:pPr>
        <w:pStyle w:val="PageBreak"/>
      </w:pPr>
      <w:r>
        <w:br w:type="page"/>
      </w:r>
    </w:p>
    <w:p w:rsidR="00AA5D72" w:rsidRPr="00ED0674" w:rsidRDefault="00AA5D72">
      <w:pPr>
        <w:pStyle w:val="AH2Part"/>
      </w:pPr>
      <w:bookmarkStart w:id="119" w:name="_Toc532373206"/>
      <w:r w:rsidRPr="00ED0674">
        <w:rPr>
          <w:rStyle w:val="CharPartNo"/>
        </w:rPr>
        <w:lastRenderedPageBreak/>
        <w:t>Part 9</w:t>
      </w:r>
      <w:r>
        <w:tab/>
      </w:r>
      <w:r w:rsidRPr="00ED0674">
        <w:rPr>
          <w:rStyle w:val="CharPartText"/>
        </w:rPr>
        <w:t>Tax officers, investigation and secrecy provisions</w:t>
      </w:r>
      <w:bookmarkEnd w:id="119"/>
    </w:p>
    <w:p w:rsidR="00AA5D72" w:rsidRPr="00ED0674" w:rsidRDefault="00AA5D72">
      <w:pPr>
        <w:pStyle w:val="AH3Div"/>
      </w:pPr>
      <w:bookmarkStart w:id="120" w:name="_Toc532373207"/>
      <w:r w:rsidRPr="00ED0674">
        <w:rPr>
          <w:rStyle w:val="CharDivNo"/>
        </w:rPr>
        <w:t>Division 9.1</w:t>
      </w:r>
      <w:r>
        <w:tab/>
      </w:r>
      <w:r w:rsidRPr="00ED0674">
        <w:rPr>
          <w:rStyle w:val="CharDivText"/>
        </w:rPr>
        <w:t>Tax officers</w:t>
      </w:r>
      <w:bookmarkEnd w:id="120"/>
    </w:p>
    <w:p w:rsidR="00AA5D72" w:rsidRDefault="00AA5D72">
      <w:pPr>
        <w:pStyle w:val="AH5Sec"/>
      </w:pPr>
      <w:bookmarkStart w:id="121" w:name="_Toc532373208"/>
      <w:r w:rsidRPr="00ED0674">
        <w:rPr>
          <w:rStyle w:val="CharSectNo"/>
        </w:rPr>
        <w:t>73</w:t>
      </w:r>
      <w:r>
        <w:tab/>
        <w:t>The commissioner</w:t>
      </w:r>
      <w:bookmarkEnd w:id="121"/>
    </w:p>
    <w:p w:rsidR="00AA5D72" w:rsidRDefault="00AA5D72">
      <w:pPr>
        <w:pStyle w:val="Amainreturn"/>
      </w:pPr>
      <w:r>
        <w:t>There must be a Commissioner for Australian Capital Territory Revenue appointed by the Minister.</w:t>
      </w:r>
    </w:p>
    <w:p w:rsidR="006B007C" w:rsidRPr="00CC3FC0" w:rsidRDefault="006B007C" w:rsidP="006B007C">
      <w:pPr>
        <w:pStyle w:val="AH5Sec"/>
      </w:pPr>
      <w:bookmarkStart w:id="122" w:name="_Toc532373209"/>
      <w:r w:rsidRPr="00ED0674">
        <w:rPr>
          <w:rStyle w:val="CharSectNo"/>
        </w:rPr>
        <w:t>73A</w:t>
      </w:r>
      <w:r w:rsidRPr="00CC3FC0">
        <w:tab/>
        <w:t>Appointment of acting commissioner</w:t>
      </w:r>
      <w:bookmarkEnd w:id="122"/>
    </w:p>
    <w:p w:rsidR="006B007C" w:rsidRPr="00CC3FC0" w:rsidRDefault="006B007C" w:rsidP="006B007C">
      <w:pPr>
        <w:pStyle w:val="Amainreturn"/>
      </w:pPr>
      <w:r w:rsidRPr="00CC3FC0">
        <w:t>The director-general or the under treasurer may appoint a person to act in the position of commissioner for 3 months or less, during—</w:t>
      </w:r>
    </w:p>
    <w:p w:rsidR="006B007C" w:rsidRPr="00CC3FC0" w:rsidRDefault="006B007C" w:rsidP="006B007C">
      <w:pPr>
        <w:pStyle w:val="Apara"/>
      </w:pPr>
      <w:r w:rsidRPr="00CC3FC0">
        <w:tab/>
        <w:t>(a)</w:t>
      </w:r>
      <w:r w:rsidRPr="00CC3FC0">
        <w:tab/>
        <w:t>any vacancy in the position, whether or not an appointment has previously been made to the position; or</w:t>
      </w:r>
    </w:p>
    <w:p w:rsidR="006B007C" w:rsidRPr="00CC3FC0" w:rsidRDefault="006B007C" w:rsidP="006B007C">
      <w:pPr>
        <w:pStyle w:val="Apara"/>
      </w:pPr>
      <w:r w:rsidRPr="00CC3FC0">
        <w:tab/>
        <w:t>(b)</w:t>
      </w:r>
      <w:r w:rsidRPr="00CC3FC0">
        <w:tab/>
        <w:t>any period when the commissioner cannot for any reason exercise the functions of the position.</w:t>
      </w:r>
    </w:p>
    <w:p w:rsidR="00AA5D72" w:rsidRDefault="00AA5D72">
      <w:pPr>
        <w:pStyle w:val="AH5Sec"/>
      </w:pPr>
      <w:bookmarkStart w:id="123" w:name="_Toc532373210"/>
      <w:r w:rsidRPr="00ED0674">
        <w:rPr>
          <w:rStyle w:val="CharSectNo"/>
        </w:rPr>
        <w:t>74</w:t>
      </w:r>
      <w:r>
        <w:tab/>
        <w:t>General administration of the tax laws</w:t>
      </w:r>
      <w:bookmarkEnd w:id="123"/>
    </w:p>
    <w:p w:rsidR="00AA5D72" w:rsidRDefault="00AA5D72">
      <w:pPr>
        <w:pStyle w:val="Amainreturn"/>
      </w:pPr>
      <w:r>
        <w:t>The commissioner has the general administration of this Act and the other tax laws and may do all the things that are necessary or convenient to give effect to this Act and the other tax laws.</w:t>
      </w:r>
    </w:p>
    <w:p w:rsidR="000A2220" w:rsidRPr="002F5E27" w:rsidRDefault="000A2220" w:rsidP="000A2220">
      <w:pPr>
        <w:pStyle w:val="AH5Sec"/>
      </w:pPr>
      <w:bookmarkStart w:id="124" w:name="_Toc532373211"/>
      <w:r w:rsidRPr="00ED0674">
        <w:rPr>
          <w:rStyle w:val="CharSectNo"/>
        </w:rPr>
        <w:t>75</w:t>
      </w:r>
      <w:r w:rsidRPr="002F5E27">
        <w:tab/>
        <w:t>Commissioner authorised to exercise functions of Territory taxation officer under Commonwealth Act</w:t>
      </w:r>
      <w:bookmarkEnd w:id="124"/>
    </w:p>
    <w:p w:rsidR="000A2220" w:rsidRPr="002F5E27" w:rsidRDefault="000A2220" w:rsidP="000A2220">
      <w:pPr>
        <w:pStyle w:val="Amainreturn"/>
        <w:keepNext/>
      </w:pPr>
      <w:r w:rsidRPr="002F5E27">
        <w:t xml:space="preserve">The commissioner may exercise the functions of a Territory taxation officer under the </w:t>
      </w:r>
      <w:hyperlink r:id="rId104" w:tooltip="Act 1953 No 1 (Cwlth)" w:history="1">
        <w:r w:rsidR="00FC16FA" w:rsidRPr="00D16286">
          <w:rPr>
            <w:rStyle w:val="charCitHyperlinkItal"/>
          </w:rPr>
          <w:t>Taxation Administration Act 1953</w:t>
        </w:r>
      </w:hyperlink>
      <w:r w:rsidRPr="002F5E27">
        <w:t xml:space="preserve"> (Cwlth), part 3A.</w:t>
      </w:r>
    </w:p>
    <w:p w:rsidR="00AA5D72" w:rsidRPr="00531639" w:rsidRDefault="000A2220" w:rsidP="00531639">
      <w:pPr>
        <w:pStyle w:val="aNote"/>
        <w:rPr>
          <w:b/>
        </w:rPr>
      </w:pPr>
      <w:r w:rsidRPr="00F77F15">
        <w:rPr>
          <w:rStyle w:val="charItals"/>
        </w:rPr>
        <w:t>Note</w:t>
      </w:r>
      <w:r w:rsidRPr="00F77F15">
        <w:rPr>
          <w:rStyle w:val="charItals"/>
        </w:rPr>
        <w:tab/>
      </w:r>
      <w:r w:rsidRPr="002F5E27">
        <w:t xml:space="preserve">Territory taxation officer is defined in the </w:t>
      </w:r>
      <w:hyperlink r:id="rId105" w:tooltip="Act 1953 No 1 (Cwlth)" w:history="1">
        <w:r w:rsidR="00FC16FA" w:rsidRPr="00D16286">
          <w:rPr>
            <w:rStyle w:val="charCitHyperlinkItal"/>
          </w:rPr>
          <w:t>Taxation Administration Act 1953</w:t>
        </w:r>
      </w:hyperlink>
      <w:r w:rsidRPr="002F5E27">
        <w:t xml:space="preserve"> (Cwlth), s 13D (1).</w:t>
      </w:r>
    </w:p>
    <w:p w:rsidR="00AA5D72" w:rsidRDefault="00AA5D72">
      <w:pPr>
        <w:pStyle w:val="AH5Sec"/>
      </w:pPr>
      <w:bookmarkStart w:id="125" w:name="_Toc532373212"/>
      <w:r w:rsidRPr="00ED0674">
        <w:rPr>
          <w:rStyle w:val="CharSectNo"/>
        </w:rPr>
        <w:lastRenderedPageBreak/>
        <w:t>77</w:t>
      </w:r>
      <w:r>
        <w:tab/>
        <w:t>Use of consultants and contractors</w:t>
      </w:r>
      <w:bookmarkEnd w:id="125"/>
    </w:p>
    <w:p w:rsidR="00AA5D72" w:rsidRDefault="007D37D2" w:rsidP="007D37D2">
      <w:pPr>
        <w:pStyle w:val="Amain"/>
      </w:pPr>
      <w:r>
        <w:tab/>
        <w:t>(1)</w:t>
      </w:r>
      <w:r>
        <w:tab/>
      </w:r>
      <w:r w:rsidR="00AA5D72">
        <w:t>The commissioner may engage the consultants and contractors that may be necessary or convenient to exercise the commissioner’s functions.</w:t>
      </w:r>
    </w:p>
    <w:p w:rsidR="007D37D2" w:rsidRDefault="007D37D2" w:rsidP="007D37D2">
      <w:pPr>
        <w:pStyle w:val="Amain"/>
      </w:pPr>
      <w:r w:rsidRPr="0083266D">
        <w:tab/>
        <w:t>(2)</w:t>
      </w:r>
      <w:r w:rsidRPr="0083266D">
        <w:tab/>
        <w:t>However, the commissioner must not enter into a contract of employment under this section.</w:t>
      </w:r>
    </w:p>
    <w:p w:rsidR="00AA5D72" w:rsidRDefault="00AA5D72">
      <w:pPr>
        <w:pStyle w:val="AH5Sec"/>
      </w:pPr>
      <w:bookmarkStart w:id="126" w:name="_Toc532373213"/>
      <w:r w:rsidRPr="00ED0674">
        <w:rPr>
          <w:rStyle w:val="CharSectNo"/>
        </w:rPr>
        <w:t>78</w:t>
      </w:r>
      <w:r>
        <w:tab/>
        <w:t>Delegation by commissioner</w:t>
      </w:r>
      <w:bookmarkEnd w:id="126"/>
    </w:p>
    <w:p w:rsidR="00AA5D72" w:rsidRDefault="00AA5D72">
      <w:pPr>
        <w:pStyle w:val="Amainreturn"/>
        <w:keepNext/>
      </w:pPr>
      <w:r>
        <w:t>The commissioner may delegate to any person the commissioner’s functions under this or any other Act.</w:t>
      </w:r>
    </w:p>
    <w:p w:rsidR="00AA5D72" w:rsidRDefault="00AA5D72">
      <w:pPr>
        <w:pStyle w:val="aNote"/>
        <w:suppressLineNumbers/>
      </w:pPr>
      <w:r>
        <w:rPr>
          <w:rStyle w:val="charItals"/>
        </w:rPr>
        <w:t>Note</w:t>
      </w:r>
      <w:r>
        <w:rPr>
          <w:rStyle w:val="charItals"/>
        </w:rPr>
        <w:tab/>
      </w:r>
      <w:r>
        <w:t xml:space="preserve">For the making of delegations and the exercise of delegated functions, see the </w:t>
      </w:r>
      <w:hyperlink r:id="rId106" w:tooltip="A2001-14" w:history="1">
        <w:r w:rsidR="00F77F15" w:rsidRPr="00F77F15">
          <w:rPr>
            <w:rStyle w:val="charCitHyperlinkAbbrev"/>
          </w:rPr>
          <w:t>Legislation Act</w:t>
        </w:r>
      </w:hyperlink>
      <w:r>
        <w:t>, pt 19.4.</w:t>
      </w:r>
    </w:p>
    <w:p w:rsidR="00AA5D72" w:rsidRDefault="00AA5D72">
      <w:pPr>
        <w:pStyle w:val="AH5Sec"/>
      </w:pPr>
      <w:bookmarkStart w:id="127" w:name="_Toc532373214"/>
      <w:r w:rsidRPr="00ED0674">
        <w:rPr>
          <w:rStyle w:val="CharSectNo"/>
        </w:rPr>
        <w:t>79</w:t>
      </w:r>
      <w:r>
        <w:tab/>
        <w:t>Authorised officers</w:t>
      </w:r>
      <w:bookmarkEnd w:id="127"/>
    </w:p>
    <w:p w:rsidR="00AA5D72" w:rsidRDefault="00AA5D72">
      <w:pPr>
        <w:pStyle w:val="Amain"/>
      </w:pPr>
      <w:r>
        <w:tab/>
        <w:t>(1)</w:t>
      </w:r>
      <w:r>
        <w:tab/>
        <w:t>The commissioner is an authorised officer.</w:t>
      </w:r>
    </w:p>
    <w:p w:rsidR="00AA5D72" w:rsidRDefault="00AA5D72">
      <w:pPr>
        <w:pStyle w:val="Amain"/>
      </w:pPr>
      <w:r>
        <w:tab/>
        <w:t>(2)</w:t>
      </w:r>
      <w:r>
        <w:tab/>
        <w:t>The commissioner may appoint people to be authorised officers.</w:t>
      </w:r>
    </w:p>
    <w:p w:rsidR="00AA5D72" w:rsidRDefault="00AA5D72">
      <w:pPr>
        <w:pStyle w:val="Amain"/>
      </w:pPr>
      <w:r>
        <w:tab/>
        <w:t>(3)</w:t>
      </w:r>
      <w:r>
        <w:tab/>
        <w:t>A person who—</w:t>
      </w:r>
    </w:p>
    <w:p w:rsidR="00AA5D72" w:rsidRDefault="00AA5D72">
      <w:pPr>
        <w:pStyle w:val="Apara"/>
      </w:pPr>
      <w:r>
        <w:tab/>
        <w:t>(a)</w:t>
      </w:r>
      <w:r>
        <w:tab/>
        <w:t>is engaged in the administration or enforcement of a tax law of a reciprocating jurisdiction; and</w:t>
      </w:r>
    </w:p>
    <w:p w:rsidR="00AA5D72" w:rsidRDefault="00AA5D72">
      <w:pPr>
        <w:pStyle w:val="Apara"/>
      </w:pPr>
      <w:r>
        <w:tab/>
        <w:t>(b)</w:t>
      </w:r>
      <w:r>
        <w:tab/>
        <w:t>is recognised in a notice issued by the commissioner as an authorised officer for this subsection;</w:t>
      </w:r>
    </w:p>
    <w:p w:rsidR="00AA5D72" w:rsidRDefault="00AA5D72">
      <w:pPr>
        <w:pStyle w:val="Amainreturn"/>
      </w:pPr>
      <w:r>
        <w:t>is an authorised officer for the time and for the purpose specified in the notice.</w:t>
      </w:r>
    </w:p>
    <w:p w:rsidR="00AA5D72" w:rsidRDefault="00AA5D72">
      <w:pPr>
        <w:pStyle w:val="Amain"/>
      </w:pPr>
      <w:r>
        <w:tab/>
        <w:t>(4)</w:t>
      </w:r>
      <w:r>
        <w:tab/>
        <w:t>A tax officer to whom the commissioner delegates functions under division 9.2 is an authorised officer.</w:t>
      </w:r>
    </w:p>
    <w:p w:rsidR="00AA5D72" w:rsidRDefault="00AA5D72">
      <w:pPr>
        <w:pStyle w:val="AH5Sec"/>
      </w:pPr>
      <w:bookmarkStart w:id="128" w:name="_Toc532373215"/>
      <w:r w:rsidRPr="00ED0674">
        <w:rPr>
          <w:rStyle w:val="CharSectNo"/>
        </w:rPr>
        <w:lastRenderedPageBreak/>
        <w:t>80</w:t>
      </w:r>
      <w:r>
        <w:tab/>
        <w:t>Identity cards for authorised officers</w:t>
      </w:r>
      <w:bookmarkEnd w:id="128"/>
    </w:p>
    <w:p w:rsidR="00AA5D72" w:rsidRDefault="00AA5D72" w:rsidP="009B54E3">
      <w:pPr>
        <w:pStyle w:val="Amain"/>
        <w:keepNext/>
      </w:pPr>
      <w:r>
        <w:tab/>
        <w:t>(1)</w:t>
      </w:r>
      <w:r>
        <w:tab/>
        <w:t>An authorised officer must be issued with an identity card—</w:t>
      </w:r>
    </w:p>
    <w:p w:rsidR="00AA5D72" w:rsidRDefault="00AA5D72">
      <w:pPr>
        <w:pStyle w:val="Apara"/>
      </w:pPr>
      <w:r>
        <w:tab/>
        <w:t>(a)</w:t>
      </w:r>
      <w:r>
        <w:tab/>
        <w:t>containing the person’s name and a photograph of the person; and</w:t>
      </w:r>
    </w:p>
    <w:p w:rsidR="00AA5D72" w:rsidRDefault="00AA5D72">
      <w:pPr>
        <w:pStyle w:val="Apara"/>
        <w:keepNext/>
      </w:pPr>
      <w:r>
        <w:tab/>
        <w:t>(b)</w:t>
      </w:r>
      <w:r>
        <w:tab/>
        <w:t>stating that the person is an authorised officer for the tax laws.</w:t>
      </w:r>
    </w:p>
    <w:p w:rsidR="00AA5D72" w:rsidRDefault="00AA5D72">
      <w:pPr>
        <w:pStyle w:val="aNote"/>
      </w:pPr>
      <w:r w:rsidRPr="00F77F15">
        <w:rPr>
          <w:rStyle w:val="charItals"/>
        </w:rPr>
        <w:t>Note</w:t>
      </w:r>
      <w:r>
        <w:tab/>
        <w:t>If a form is approved under s 139C for the identity card, the form must be used.</w:t>
      </w:r>
    </w:p>
    <w:p w:rsidR="00AA5D72" w:rsidRDefault="00AA5D72" w:rsidP="001874E1">
      <w:pPr>
        <w:pStyle w:val="Amain"/>
        <w:keepLines/>
      </w:pPr>
      <w:r>
        <w:tab/>
        <w:t>(2)</w:t>
      </w:r>
      <w:r>
        <w:tab/>
        <w:t>When recognising an officer of a reciprocating jurisdiction for section 79 (3), the commissioner may approve the use of the identity card issued by that jurisdiction, together with the notice issued under section 79 (3) (b), for subsection (1).</w:t>
      </w:r>
    </w:p>
    <w:p w:rsidR="00AA5D72" w:rsidRDefault="00AA5D72">
      <w:pPr>
        <w:pStyle w:val="Amain"/>
        <w:keepNext/>
      </w:pPr>
      <w:r>
        <w:tab/>
        <w:t>(3)</w:t>
      </w:r>
      <w:r>
        <w:tab/>
        <w:t>A person who has been issued with an identity card under subsection (1) and ceases to be an authorised officer must return the card to the commissioner as soon as practicable.</w:t>
      </w:r>
    </w:p>
    <w:p w:rsidR="00AA5D72" w:rsidRDefault="00AA5D72">
      <w:pPr>
        <w:pStyle w:val="Penalty"/>
      </w:pPr>
      <w:r>
        <w:t>Maximum penalty:  1 penalty unit.</w:t>
      </w:r>
    </w:p>
    <w:p w:rsidR="00AA5D72" w:rsidRDefault="00AA5D72">
      <w:pPr>
        <w:pStyle w:val="AH5Sec"/>
      </w:pPr>
      <w:bookmarkStart w:id="129" w:name="_Toc532373216"/>
      <w:r w:rsidRPr="00ED0674">
        <w:rPr>
          <w:rStyle w:val="CharSectNo"/>
        </w:rPr>
        <w:t>81</w:t>
      </w:r>
      <w:r>
        <w:tab/>
        <w:t>Personal liability</w:t>
      </w:r>
      <w:bookmarkEnd w:id="129"/>
    </w:p>
    <w:p w:rsidR="00AA5D72" w:rsidRDefault="00AA5D72">
      <w:pPr>
        <w:pStyle w:val="Amainreturn"/>
      </w:pPr>
      <w:r>
        <w:t>A matter or thing done or omitted by the commissioner or a tax officer does not, if the matter or thing was done or omitted honestly for the purpose of—</w:t>
      </w:r>
    </w:p>
    <w:p w:rsidR="00AA5D72" w:rsidRDefault="00AA5D72">
      <w:pPr>
        <w:pStyle w:val="Apara"/>
      </w:pPr>
      <w:r>
        <w:tab/>
        <w:t>(a)</w:t>
      </w:r>
      <w:r>
        <w:tab/>
        <w:t>administering or enforcing a tax law of the Territory; or</w:t>
      </w:r>
    </w:p>
    <w:p w:rsidR="00AA5D72" w:rsidRDefault="00AA5D72">
      <w:pPr>
        <w:pStyle w:val="Apara"/>
      </w:pPr>
      <w:r>
        <w:tab/>
        <w:t>(b)</w:t>
      </w:r>
      <w:r>
        <w:tab/>
        <w:t>administering or enforcing a tax law of a reciprocating jurisdiction in accordance with division 9.3;</w:t>
      </w:r>
    </w:p>
    <w:p w:rsidR="00AA5D72" w:rsidRDefault="00AA5D72">
      <w:pPr>
        <w:pStyle w:val="Amainreturn"/>
      </w:pPr>
      <w:r>
        <w:t>subject the commissioner or the tax officer so acting personally to any action, liability, claim or demand.</w:t>
      </w:r>
    </w:p>
    <w:p w:rsidR="00AA5D72" w:rsidRPr="00ED0674" w:rsidRDefault="00AA5D72">
      <w:pPr>
        <w:pStyle w:val="AH3Div"/>
      </w:pPr>
      <w:bookmarkStart w:id="130" w:name="_Toc532373217"/>
      <w:r w:rsidRPr="00ED0674">
        <w:rPr>
          <w:rStyle w:val="CharDivNo"/>
        </w:rPr>
        <w:lastRenderedPageBreak/>
        <w:t>Division 9.2</w:t>
      </w:r>
      <w:r>
        <w:tab/>
      </w:r>
      <w:r w:rsidRPr="00ED0674">
        <w:rPr>
          <w:rStyle w:val="CharDivText"/>
        </w:rPr>
        <w:t>Powers of investigation</w:t>
      </w:r>
      <w:bookmarkEnd w:id="130"/>
    </w:p>
    <w:p w:rsidR="00AA5D72" w:rsidRDefault="00AA5D72">
      <w:pPr>
        <w:pStyle w:val="AH5Sec"/>
      </w:pPr>
      <w:bookmarkStart w:id="131" w:name="_Toc532373218"/>
      <w:r w:rsidRPr="00ED0674">
        <w:rPr>
          <w:rStyle w:val="CharSectNo"/>
        </w:rPr>
        <w:t>82</w:t>
      </w:r>
      <w:r>
        <w:tab/>
        <w:t>Power to require information, instruments or records or attendance for examination</w:t>
      </w:r>
      <w:bookmarkEnd w:id="131"/>
    </w:p>
    <w:p w:rsidR="00AA5D72" w:rsidRDefault="00AA5D72">
      <w:pPr>
        <w:pStyle w:val="Amain"/>
      </w:pPr>
      <w:r>
        <w:tab/>
        <w:t>(1)</w:t>
      </w:r>
      <w:r>
        <w:tab/>
        <w:t xml:space="preserve">The commissioner may, for a purpose related to the administration or enforcement of a tax law, by written notice </w:t>
      </w:r>
      <w:r w:rsidR="001957AD" w:rsidRPr="00F4366C">
        <w:t>given to</w:t>
      </w:r>
      <w:r>
        <w:t xml:space="preserve"> a person, require the person—</w:t>
      </w:r>
    </w:p>
    <w:p w:rsidR="00AA5D72" w:rsidRDefault="00AA5D72">
      <w:pPr>
        <w:pStyle w:val="Apara"/>
      </w:pPr>
      <w:r>
        <w:tab/>
        <w:t>(a)</w:t>
      </w:r>
      <w:r>
        <w:tab/>
        <w:t>to provide to the commissioner (either orally or in writing) information that is described in the notice; or</w:t>
      </w:r>
    </w:p>
    <w:p w:rsidR="00AA5D72" w:rsidRDefault="00AA5D72">
      <w:pPr>
        <w:pStyle w:val="Apara"/>
      </w:pPr>
      <w:r>
        <w:tab/>
        <w:t>(b)</w:t>
      </w:r>
      <w:r>
        <w:tab/>
        <w:t>to attend and give evidence before the commissioner or an authorised officer; or</w:t>
      </w:r>
    </w:p>
    <w:p w:rsidR="00AA5D72" w:rsidRDefault="00AA5D72">
      <w:pPr>
        <w:pStyle w:val="Apara"/>
      </w:pPr>
      <w:r>
        <w:tab/>
        <w:t>(c)</w:t>
      </w:r>
      <w:r>
        <w:tab/>
        <w:t>to produce to the commissioner a record or other document described in the notice that is in the person’s custody or control.</w:t>
      </w:r>
    </w:p>
    <w:p w:rsidR="00AA5D72" w:rsidRDefault="00AA5D72">
      <w:pPr>
        <w:pStyle w:val="Amain"/>
        <w:keepLines/>
      </w:pPr>
      <w:r>
        <w:tab/>
        <w:t>(2)</w:t>
      </w:r>
      <w:r>
        <w:tab/>
        <w:t>If a notice to a person under subsection (1) is made to determine that person’s tax liability, the notice must state that the requirement is made for that purpose, but the commissioner is not otherwise required to identify a person in relation to whom any information, evidence, record or other document is required under this section.</w:t>
      </w:r>
    </w:p>
    <w:p w:rsidR="00AA5D72" w:rsidRDefault="00AA5D72">
      <w:pPr>
        <w:pStyle w:val="Amain"/>
      </w:pPr>
      <w:r>
        <w:tab/>
        <w:t>(3)</w:t>
      </w:r>
      <w:r>
        <w:tab/>
        <w:t>The commissioner—</w:t>
      </w:r>
    </w:p>
    <w:p w:rsidR="00AA5D72" w:rsidRDefault="00AA5D72">
      <w:pPr>
        <w:pStyle w:val="Apara"/>
      </w:pPr>
      <w:r>
        <w:tab/>
        <w:t>(a)</w:t>
      </w:r>
      <w:r>
        <w:tab/>
        <w:t>may specify whether information or evidence to be provided or given under this section must be given orally or in writing; and</w:t>
      </w:r>
    </w:p>
    <w:p w:rsidR="00AA5D72" w:rsidRDefault="00AA5D72">
      <w:pPr>
        <w:pStyle w:val="Apara"/>
      </w:pPr>
      <w:r>
        <w:tab/>
        <w:t>(b)</w:t>
      </w:r>
      <w:r>
        <w:tab/>
        <w:t>may require any information or evidence given in writing to be in the form of, or verified by, a statutory declaration; and</w:t>
      </w:r>
    </w:p>
    <w:p w:rsidR="00AA5D72" w:rsidRDefault="00AA5D72" w:rsidP="001D3A59">
      <w:pPr>
        <w:pStyle w:val="Apara"/>
        <w:keepNext/>
      </w:pPr>
      <w:r>
        <w:lastRenderedPageBreak/>
        <w:tab/>
        <w:t>(c)</w:t>
      </w:r>
      <w:r>
        <w:tab/>
        <w:t>may require any information or evidence given orally to be given on oath or affirmation.</w:t>
      </w:r>
    </w:p>
    <w:p w:rsidR="00CC5CC5" w:rsidRPr="00383099" w:rsidRDefault="00CC5CC5" w:rsidP="001D3A59">
      <w:pPr>
        <w:pStyle w:val="aNote"/>
        <w:keepNext/>
      </w:pPr>
      <w:r w:rsidRPr="00383099">
        <w:rPr>
          <w:rStyle w:val="charItals"/>
        </w:rPr>
        <w:t>Note 1</w:t>
      </w:r>
      <w:r w:rsidRPr="00383099">
        <w:rPr>
          <w:rStyle w:val="charItals"/>
        </w:rPr>
        <w:tab/>
      </w:r>
      <w:r w:rsidRPr="00383099">
        <w:t xml:space="preserve">The </w:t>
      </w:r>
      <w:hyperlink r:id="rId107" w:tooltip="Act 1959 No 52 (Cwlth)" w:history="1">
        <w:r w:rsidRPr="00383099">
          <w:rPr>
            <w:rStyle w:val="charCitHyperlinkItal"/>
          </w:rPr>
          <w:t>Statutory Declarations Act 1959</w:t>
        </w:r>
      </w:hyperlink>
      <w:r w:rsidRPr="00383099">
        <w:t xml:space="preserve"> (Cwlth) applies to the making of statutory declarations under ACT laws.</w:t>
      </w:r>
    </w:p>
    <w:p w:rsidR="00CC5CC5" w:rsidRPr="00383099" w:rsidRDefault="00CC5CC5" w:rsidP="001D3A59">
      <w:pPr>
        <w:pStyle w:val="aNote"/>
        <w:keepNext/>
      </w:pPr>
      <w:r w:rsidRPr="00383099">
        <w:rPr>
          <w:rStyle w:val="charItals"/>
        </w:rPr>
        <w:t>Note 2</w:t>
      </w:r>
      <w:r w:rsidRPr="00383099">
        <w:tab/>
        <w:t xml:space="preserve">It is an offence to make a false or misleading statement, give false or misleading information or produce a false or misleading document (see </w:t>
      </w:r>
      <w:hyperlink r:id="rId108" w:tooltip="A2002-51" w:history="1">
        <w:r w:rsidRPr="00383099">
          <w:rPr>
            <w:rStyle w:val="charCitHyperlinkAbbrev"/>
          </w:rPr>
          <w:t>Criminal Code</w:t>
        </w:r>
      </w:hyperlink>
      <w:r w:rsidRPr="00383099">
        <w:t>, pt 3.4).</w:t>
      </w:r>
    </w:p>
    <w:p w:rsidR="00AA5D72" w:rsidRDefault="00AA5D72">
      <w:pPr>
        <w:pStyle w:val="Amain"/>
      </w:pPr>
      <w:r>
        <w:tab/>
        <w:t>(4)</w:t>
      </w:r>
      <w:r>
        <w:tab/>
        <w:t>A person must not, without reasonable excuse, fail—</w:t>
      </w:r>
    </w:p>
    <w:p w:rsidR="00AA5D72" w:rsidRDefault="00AA5D72">
      <w:pPr>
        <w:pStyle w:val="Apara"/>
      </w:pPr>
      <w:r>
        <w:tab/>
        <w:t>(a)</w:t>
      </w:r>
      <w:r>
        <w:tab/>
        <w:t>to comply with the requirements of a notice under this section within the period specified in the notice or any further period allowed by the commissioner; or</w:t>
      </w:r>
    </w:p>
    <w:p w:rsidR="00AA5D72" w:rsidRDefault="00AA5D72">
      <w:pPr>
        <w:pStyle w:val="Apara"/>
        <w:keepNext/>
      </w:pPr>
      <w:r>
        <w:tab/>
        <w:t>(b)</w:t>
      </w:r>
      <w:r>
        <w:tab/>
        <w:t>to comply with any other requirement of the commissioner about the giving of evidence or how information or evidence is to be provided or given under this section.</w:t>
      </w:r>
    </w:p>
    <w:p w:rsidR="00AA5D72" w:rsidRDefault="00AA5D72">
      <w:pPr>
        <w:pStyle w:val="Penalty"/>
      </w:pPr>
      <w:r>
        <w:t>Maximum penalty:  50 penalty units.</w:t>
      </w:r>
    </w:p>
    <w:p w:rsidR="00AA5D72" w:rsidRDefault="00AA5D72">
      <w:pPr>
        <w:pStyle w:val="Amain"/>
      </w:pPr>
      <w:r>
        <w:tab/>
        <w:t>(5)</w:t>
      </w:r>
      <w:r>
        <w:tab/>
        <w:t>A person required to attend before an authorised officer to give oral evidence must be paid expenses in accordance with the scale of allowances determined under section 139.</w:t>
      </w:r>
    </w:p>
    <w:p w:rsidR="00AA5D72" w:rsidRDefault="00AA5D72">
      <w:pPr>
        <w:pStyle w:val="Amain"/>
      </w:pPr>
      <w:r>
        <w:tab/>
        <w:t>(6)</w:t>
      </w:r>
      <w:r>
        <w:tab/>
        <w:t>Subsection (5) does not apply to a person, or a representative of a person, giving evidence in relation to the person’s own tax liability.</w:t>
      </w:r>
    </w:p>
    <w:p w:rsidR="00AA5D72" w:rsidRDefault="00AA5D72">
      <w:pPr>
        <w:pStyle w:val="AH5Sec"/>
      </w:pPr>
      <w:bookmarkStart w:id="132" w:name="_Toc532373219"/>
      <w:r w:rsidRPr="00ED0674">
        <w:rPr>
          <w:rStyle w:val="CharSectNo"/>
        </w:rPr>
        <w:t>83</w:t>
      </w:r>
      <w:r>
        <w:tab/>
        <w:t>Powers of entry and inspection</w:t>
      </w:r>
      <w:bookmarkEnd w:id="132"/>
    </w:p>
    <w:p w:rsidR="00AA5D72" w:rsidRDefault="00AA5D72">
      <w:pPr>
        <w:pStyle w:val="Amain"/>
        <w:keepNext/>
      </w:pPr>
      <w:r>
        <w:tab/>
        <w:t>(1)</w:t>
      </w:r>
      <w:r>
        <w:tab/>
        <w:t>An authorised officer may, for a purpose related to the administration or enforcement of a tax law, enter and inspect any premises at any reasonable time and do any of the following:</w:t>
      </w:r>
    </w:p>
    <w:p w:rsidR="00AA5D72" w:rsidRDefault="00AA5D72">
      <w:pPr>
        <w:pStyle w:val="Apara"/>
      </w:pPr>
      <w:r>
        <w:tab/>
        <w:t>(a)</w:t>
      </w:r>
      <w:r>
        <w:tab/>
        <w:t>remain on the premises;</w:t>
      </w:r>
    </w:p>
    <w:p w:rsidR="00AA5D72" w:rsidRDefault="00AA5D72">
      <w:pPr>
        <w:pStyle w:val="Apara"/>
      </w:pPr>
      <w:r>
        <w:tab/>
        <w:t>(b)</w:t>
      </w:r>
      <w:r>
        <w:tab/>
        <w:t>examine all documents and seize and remove, or take copies of or extracts from, any document on behalf of the commissioner;</w:t>
      </w:r>
    </w:p>
    <w:p w:rsidR="00AA5D72" w:rsidRDefault="00AA5D72">
      <w:pPr>
        <w:pStyle w:val="Apara"/>
      </w:pPr>
      <w:r>
        <w:lastRenderedPageBreak/>
        <w:tab/>
        <w:t>(c)</w:t>
      </w:r>
      <w:r>
        <w:tab/>
        <w:t xml:space="preserve">inspect any gaming machines and seize any gaming machine that the </w:t>
      </w:r>
      <w:r w:rsidR="006F4285" w:rsidRPr="00F4366C">
        <w:t>authorised officer</w:t>
      </w:r>
      <w:r>
        <w:t xml:space="preserve"> believes on reasonable grounds to be connected with an offence against a tax law;</w:t>
      </w:r>
    </w:p>
    <w:p w:rsidR="00AA5D72" w:rsidRDefault="00AA5D72">
      <w:pPr>
        <w:pStyle w:val="Apara"/>
      </w:pPr>
      <w:r>
        <w:tab/>
        <w:t>(d)</w:t>
      </w:r>
      <w:r>
        <w:tab/>
        <w:t>require any person on the premises to answer questions or otherwise give information, including information about the identity of the person or another person;</w:t>
      </w:r>
    </w:p>
    <w:p w:rsidR="00AA5D72" w:rsidRDefault="00AA5D72">
      <w:pPr>
        <w:pStyle w:val="Apara"/>
      </w:pPr>
      <w:r>
        <w:tab/>
        <w:t>(e)</w:t>
      </w:r>
      <w:r>
        <w:tab/>
        <w:t>require any person on the premises to give access to any document in the person’s custody or control, and to—</w:t>
      </w:r>
    </w:p>
    <w:p w:rsidR="00AA5D72" w:rsidRDefault="00AA5D72">
      <w:pPr>
        <w:pStyle w:val="Asubpara"/>
      </w:pPr>
      <w:r>
        <w:tab/>
        <w:t>(i)</w:t>
      </w:r>
      <w:r>
        <w:tab/>
        <w:t>produce or display the document; or</w:t>
      </w:r>
    </w:p>
    <w:p w:rsidR="00AA5D72" w:rsidRDefault="00AA5D72">
      <w:pPr>
        <w:pStyle w:val="Asubpara"/>
      </w:pPr>
      <w:r>
        <w:tab/>
        <w:t>(ii)</w:t>
      </w:r>
      <w:r>
        <w:tab/>
        <w:t>provide a copy of the document or a version of it in some form other than that in which it is normally kept;</w:t>
      </w:r>
    </w:p>
    <w:p w:rsidR="00AA5D72" w:rsidRDefault="00AA5D72">
      <w:pPr>
        <w:pStyle w:val="Aparareturn"/>
      </w:pPr>
      <w:r>
        <w:t>in any printed, electronic or other form that it is reasonably practicable to provide;</w:t>
      </w:r>
    </w:p>
    <w:p w:rsidR="00AA5D72" w:rsidRDefault="00AA5D72">
      <w:pPr>
        <w:pStyle w:val="Apara"/>
      </w:pPr>
      <w:r>
        <w:tab/>
        <w:t>(f)</w:t>
      </w:r>
      <w:r>
        <w:tab/>
        <w:t>require any person on the premises to produce any gaming machine in the person’s custody or control;</w:t>
      </w:r>
    </w:p>
    <w:p w:rsidR="00AA5D72" w:rsidRDefault="00AA5D72">
      <w:pPr>
        <w:pStyle w:val="Apara"/>
      </w:pPr>
      <w:r>
        <w:tab/>
        <w:t>(g)</w:t>
      </w:r>
      <w:r>
        <w:tab/>
        <w:t>require the owner or occupier of the premises to provide the authorised officer with the assistance and facilities that is or are reasonably necessary to enable the authorised officer to exercise powers under this part.</w:t>
      </w:r>
    </w:p>
    <w:p w:rsidR="00AA5D72" w:rsidRDefault="00AA5D72" w:rsidP="001874E1">
      <w:pPr>
        <w:pStyle w:val="Amain"/>
        <w:keepLines/>
      </w:pPr>
      <w:r>
        <w:tab/>
        <w:t>(2)</w:t>
      </w:r>
      <w:r>
        <w:tab/>
        <w:t>An authorised officer who enters premises under subsection (1) and is requested by the occupier to identify himself or herself is not authorised to remain on the premises unless the authorised officer produces his or her identity card to the occupier.</w:t>
      </w:r>
    </w:p>
    <w:p w:rsidR="00AA5D72" w:rsidRDefault="00AA5D72">
      <w:pPr>
        <w:pStyle w:val="Amain"/>
      </w:pPr>
      <w:r>
        <w:tab/>
        <w:t>(3)</w:t>
      </w:r>
      <w:r>
        <w:tab/>
        <w:t>The powers of entry and inspection under this section must not be exercised in relation to premises, or a part of premises, used for residential purposes except with the consent of the owner or occupier of the premises or part.</w:t>
      </w:r>
    </w:p>
    <w:p w:rsidR="00AA5D72" w:rsidRDefault="00AA5D72" w:rsidP="009B54E3">
      <w:pPr>
        <w:pStyle w:val="Amain"/>
        <w:keepNext/>
      </w:pPr>
      <w:r>
        <w:lastRenderedPageBreak/>
        <w:tab/>
        <w:t>(4)</w:t>
      </w:r>
      <w:r>
        <w:tab/>
        <w:t>In this section:</w:t>
      </w:r>
    </w:p>
    <w:p w:rsidR="006F4285" w:rsidRPr="00F4366C" w:rsidRDefault="006F4285" w:rsidP="009B54E3">
      <w:pPr>
        <w:pStyle w:val="aDef"/>
        <w:keepNext/>
      </w:pPr>
      <w:r w:rsidRPr="00F4366C">
        <w:rPr>
          <w:rStyle w:val="charBoldItals"/>
        </w:rPr>
        <w:t>identity card</w:t>
      </w:r>
      <w:r w:rsidRPr="00F4366C">
        <w:t xml:space="preserve"> means— </w:t>
      </w:r>
    </w:p>
    <w:p w:rsidR="006F4285" w:rsidRPr="00F4366C" w:rsidRDefault="006F4285" w:rsidP="006F4285">
      <w:pPr>
        <w:pStyle w:val="aDefpara"/>
      </w:pPr>
      <w:r w:rsidRPr="00F4366C">
        <w:tab/>
        <w:t>(a)</w:t>
      </w:r>
      <w:r w:rsidRPr="00F4366C">
        <w:tab/>
        <w:t>an identity card issued under section 80 (1); or</w:t>
      </w:r>
    </w:p>
    <w:p w:rsidR="006F4285" w:rsidRDefault="006F4285" w:rsidP="006F4285">
      <w:pPr>
        <w:pStyle w:val="aDefpara"/>
      </w:pPr>
      <w:r w:rsidRPr="00F4366C">
        <w:tab/>
        <w:t>(b)</w:t>
      </w:r>
      <w:r w:rsidRPr="00F4366C">
        <w:tab/>
        <w:t>an identity card approved under section 80 (2), together with a notice issued under section 79 (3) (b).</w:t>
      </w:r>
    </w:p>
    <w:p w:rsidR="00AA5D72" w:rsidRDefault="00AA5D72">
      <w:pPr>
        <w:pStyle w:val="aDef"/>
      </w:pPr>
      <w:r>
        <w:rPr>
          <w:rStyle w:val="charBoldItals"/>
        </w:rPr>
        <w:t>occupier</w:t>
      </w:r>
      <w:r>
        <w:t>, in relation to premises, includes a person apparently in charge of or responsible for the premises.</w:t>
      </w:r>
    </w:p>
    <w:p w:rsidR="00AA5D72" w:rsidRDefault="00AA5D72">
      <w:pPr>
        <w:pStyle w:val="AH5Sec"/>
      </w:pPr>
      <w:bookmarkStart w:id="133" w:name="_Toc532373220"/>
      <w:r w:rsidRPr="00ED0674">
        <w:rPr>
          <w:rStyle w:val="CharSectNo"/>
        </w:rPr>
        <w:t>84</w:t>
      </w:r>
      <w:r>
        <w:tab/>
        <w:t>Search warrant</w:t>
      </w:r>
      <w:bookmarkEnd w:id="133"/>
    </w:p>
    <w:p w:rsidR="00AA5D72" w:rsidRDefault="00AA5D72">
      <w:pPr>
        <w:pStyle w:val="Amain"/>
      </w:pPr>
      <w:r>
        <w:tab/>
        <w:t>(1)</w:t>
      </w:r>
      <w:r>
        <w:tab/>
        <w:t>If a magistrate is satisfied, on the application of the commissioner supported by an affidavit or other sworn evidence, that there is a reasonable ground for suspecting that a document relevant to the assessment or payment of tax may be found in certain premises, the magistrate may issue a warrant authorising an authorised officer together with any assistants named or described in the warrant—</w:t>
      </w:r>
    </w:p>
    <w:p w:rsidR="00AA5D72" w:rsidRDefault="00AA5D72">
      <w:pPr>
        <w:pStyle w:val="Apara"/>
      </w:pPr>
      <w:r>
        <w:tab/>
        <w:t>(a)</w:t>
      </w:r>
      <w:r>
        <w:tab/>
        <w:t>to enter those premises, using the force that is necessary for the purpose; and</w:t>
      </w:r>
    </w:p>
    <w:p w:rsidR="00AA5D72" w:rsidRDefault="00AA5D72">
      <w:pPr>
        <w:pStyle w:val="Apara"/>
      </w:pPr>
      <w:r>
        <w:tab/>
        <w:t>(b)</w:t>
      </w:r>
      <w:r>
        <w:tab/>
        <w:t>to search the premises and to break open and search anything in the premises where a document or gaming machine may be stored or concealed; and</w:t>
      </w:r>
    </w:p>
    <w:p w:rsidR="00AA5D72" w:rsidRDefault="00AA5D72">
      <w:pPr>
        <w:pStyle w:val="Apara"/>
      </w:pPr>
      <w:r>
        <w:tab/>
        <w:t>(c)</w:t>
      </w:r>
      <w:r>
        <w:tab/>
        <w:t>to seize and remove, on behalf of the commissioner—</w:t>
      </w:r>
    </w:p>
    <w:p w:rsidR="00AA5D72" w:rsidRDefault="00AA5D72">
      <w:pPr>
        <w:pStyle w:val="Asubpara"/>
      </w:pPr>
      <w:r>
        <w:tab/>
        <w:t>(i)</w:t>
      </w:r>
      <w:r>
        <w:tab/>
        <w:t>any document that appears to be relevant to the assessment or payment of tax; or</w:t>
      </w:r>
    </w:p>
    <w:p w:rsidR="00AA5D72" w:rsidRDefault="00AA5D72">
      <w:pPr>
        <w:pStyle w:val="Asubpara"/>
      </w:pPr>
      <w:r>
        <w:tab/>
        <w:t>(ii)</w:t>
      </w:r>
      <w:r>
        <w:tab/>
        <w:t>any gaming machine that the authorised officer believes on reasonable grounds to be connected with an offence against a tax law.</w:t>
      </w:r>
    </w:p>
    <w:p w:rsidR="00AA5D72" w:rsidRDefault="00AA5D72">
      <w:pPr>
        <w:pStyle w:val="Amain"/>
      </w:pPr>
      <w:r>
        <w:tab/>
        <w:t>(2)</w:t>
      </w:r>
      <w:r>
        <w:tab/>
        <w:t>The powers given by this section are additional to, and do not limit, any other powers given under a law.</w:t>
      </w:r>
    </w:p>
    <w:p w:rsidR="00AA5D72" w:rsidRDefault="00AA5D72">
      <w:pPr>
        <w:pStyle w:val="AH5Sec"/>
      </w:pPr>
      <w:bookmarkStart w:id="134" w:name="_Toc532373221"/>
      <w:r w:rsidRPr="00ED0674">
        <w:rPr>
          <w:rStyle w:val="CharSectNo"/>
        </w:rPr>
        <w:lastRenderedPageBreak/>
        <w:t>85</w:t>
      </w:r>
      <w:r>
        <w:tab/>
        <w:t>Use and inspection of documents and records produced or seized</w:t>
      </w:r>
      <w:bookmarkEnd w:id="134"/>
    </w:p>
    <w:p w:rsidR="00AA5D72" w:rsidRDefault="00AA5D72">
      <w:pPr>
        <w:pStyle w:val="Amain"/>
      </w:pPr>
      <w:r>
        <w:tab/>
        <w:t>(1)</w:t>
      </w:r>
      <w:r>
        <w:tab/>
        <w:t>This section applies to a document that has been produced to the commissioner or seized and removed by an authorised officer.</w:t>
      </w:r>
    </w:p>
    <w:p w:rsidR="00AA5D72" w:rsidRDefault="00AA5D72">
      <w:pPr>
        <w:pStyle w:val="Amain"/>
        <w:keepLines/>
      </w:pPr>
      <w:r>
        <w:tab/>
        <w:t>(2)</w:t>
      </w:r>
      <w:r>
        <w:tab/>
        <w:t>The document may be kept for as long as is reasonably necessary to enable it to be inspected, copies of, or extracts or notes from it to be made, and for a decision to be made about whether subsection (3) applies.</w:t>
      </w:r>
    </w:p>
    <w:p w:rsidR="00AA5D72" w:rsidRDefault="00AA5D72">
      <w:pPr>
        <w:pStyle w:val="Amain"/>
      </w:pPr>
      <w:r>
        <w:tab/>
        <w:t>(3)</w:t>
      </w:r>
      <w:r>
        <w:tab/>
        <w:t>If the document is liable to tax, it may be kept until the tax is paid.</w:t>
      </w:r>
    </w:p>
    <w:p w:rsidR="00AA5D72" w:rsidRDefault="00AA5D72">
      <w:pPr>
        <w:pStyle w:val="Amain"/>
      </w:pPr>
      <w:r>
        <w:tab/>
        <w:t>(4)</w:t>
      </w:r>
      <w:r>
        <w:tab/>
        <w:t>If the document is required by the commissioner as evidence for the purposes of a legal proceeding, it may be kept until the proceeding is finally decided.</w:t>
      </w:r>
    </w:p>
    <w:p w:rsidR="00AA5D72" w:rsidRDefault="00AA5D72">
      <w:pPr>
        <w:pStyle w:val="Amain"/>
      </w:pPr>
      <w:r>
        <w:tab/>
        <w:t>(5)</w:t>
      </w:r>
      <w:r>
        <w:tab/>
        <w:t>The commissioner must permit a person who would be entitled to inspect the document if it were not in the possession of the commissioner to inspect the document at any reasonable time.</w:t>
      </w:r>
    </w:p>
    <w:p w:rsidR="00AA5D72" w:rsidRDefault="00AA5D72">
      <w:pPr>
        <w:pStyle w:val="Amain"/>
      </w:pPr>
      <w:r>
        <w:tab/>
        <w:t>(6)</w:t>
      </w:r>
      <w:r>
        <w:tab/>
        <w:t>This section does not prejudice a lien a person has on the document.</w:t>
      </w:r>
    </w:p>
    <w:p w:rsidR="00AA5D72" w:rsidRDefault="00AA5D72">
      <w:pPr>
        <w:pStyle w:val="AH5Sec"/>
      </w:pPr>
      <w:bookmarkStart w:id="135" w:name="_Toc532373222"/>
      <w:r w:rsidRPr="00ED0674">
        <w:rPr>
          <w:rStyle w:val="CharSectNo"/>
        </w:rPr>
        <w:t>86</w:t>
      </w:r>
      <w:r>
        <w:tab/>
        <w:t>Use of goods produced or seized</w:t>
      </w:r>
      <w:bookmarkEnd w:id="135"/>
    </w:p>
    <w:p w:rsidR="00AA5D72" w:rsidRDefault="00AA5D72">
      <w:pPr>
        <w:pStyle w:val="Amain"/>
      </w:pPr>
      <w:r>
        <w:tab/>
        <w:t>(1)</w:t>
      </w:r>
      <w:r>
        <w:tab/>
        <w:t>This section applies to any thing, other than a document, that has been produced to the commissioner or seized and removed by an authorised officer.</w:t>
      </w:r>
    </w:p>
    <w:p w:rsidR="00AA5D72" w:rsidRDefault="00AA5D72">
      <w:pPr>
        <w:pStyle w:val="Amain"/>
      </w:pPr>
      <w:r>
        <w:tab/>
        <w:t>(2)</w:t>
      </w:r>
      <w:r>
        <w:tab/>
        <w:t>The thing may be kept for as long as is reasonably necessary to enable it to be inspected and for a decision to be made about whether subsection (3) applies.</w:t>
      </w:r>
    </w:p>
    <w:p w:rsidR="00AA5D72" w:rsidRDefault="00AA5D72">
      <w:pPr>
        <w:pStyle w:val="Amain"/>
      </w:pPr>
      <w:r>
        <w:tab/>
        <w:t>(3)</w:t>
      </w:r>
      <w:r>
        <w:tab/>
        <w:t>If the thing is liable to tax, it may be kept until the tax is paid.</w:t>
      </w:r>
    </w:p>
    <w:p w:rsidR="00AA5D72" w:rsidRDefault="00AA5D72">
      <w:pPr>
        <w:pStyle w:val="Amain"/>
      </w:pPr>
      <w:r>
        <w:tab/>
        <w:t>(4)</w:t>
      </w:r>
      <w:r>
        <w:tab/>
        <w:t>If the thing is required by the commissioner as evidence for the purposes of a legal proceeding, it may be kept until the proceeding is finally decided.</w:t>
      </w:r>
    </w:p>
    <w:p w:rsidR="00AA5D72" w:rsidRDefault="00AA5D72">
      <w:pPr>
        <w:pStyle w:val="Amain"/>
        <w:keepLines/>
      </w:pPr>
      <w:r>
        <w:lastRenderedPageBreak/>
        <w:tab/>
        <w:t>(5)</w:t>
      </w:r>
      <w:r>
        <w:tab/>
        <w:t>If the owner of the thing is convicted as a result of the legal proceeding, the court may direct that the thing be forfeited to the Territory, and in that case it may be disposed of as the Minister directs.</w:t>
      </w:r>
    </w:p>
    <w:p w:rsidR="00AA5D72" w:rsidRDefault="00AA5D72" w:rsidP="00893F93">
      <w:pPr>
        <w:pStyle w:val="Amain"/>
        <w:keepNext/>
      </w:pPr>
      <w:r>
        <w:tab/>
        <w:t>(6)</w:t>
      </w:r>
      <w:r>
        <w:tab/>
        <w:t>If the thing is no longer required by the commissioner, but the commissioner is unable to return it to the owner within 12 months despite reasonable efforts to do so (for example, because the owner has left the ACT), the commissioner may direct that the thing be disposed of by auction and the proceeds held for the owner instead of the thing.</w:t>
      </w:r>
    </w:p>
    <w:p w:rsidR="00AA5D72" w:rsidRDefault="00AA5D72">
      <w:pPr>
        <w:pStyle w:val="aNote"/>
      </w:pPr>
      <w:r w:rsidRPr="00F77F15">
        <w:rPr>
          <w:rStyle w:val="charItals"/>
        </w:rPr>
        <w:t>Note</w:t>
      </w:r>
      <w:r>
        <w:tab/>
        <w:t xml:space="preserve">An example is part of the Act, is not exhaustive and may extend, but does not limit, the meaning of the provision in which it appears (see </w:t>
      </w:r>
      <w:hyperlink r:id="rId109" w:tooltip="A2001-14" w:history="1">
        <w:r w:rsidR="00F77F15" w:rsidRPr="00F77F15">
          <w:rPr>
            <w:rStyle w:val="charCitHyperlinkAbbrev"/>
          </w:rPr>
          <w:t>Legislation Act</w:t>
        </w:r>
      </w:hyperlink>
      <w:r>
        <w:t>, s 126 and s 132).</w:t>
      </w:r>
    </w:p>
    <w:p w:rsidR="00AA5D72" w:rsidRDefault="00AA5D72">
      <w:pPr>
        <w:pStyle w:val="Amain"/>
      </w:pPr>
      <w:r>
        <w:tab/>
        <w:t>(7)</w:t>
      </w:r>
      <w:r>
        <w:tab/>
        <w:t>This section does not prejudice a lien a person has on the thing.</w:t>
      </w:r>
    </w:p>
    <w:p w:rsidR="00AA5D72" w:rsidRDefault="00AA5D72">
      <w:pPr>
        <w:pStyle w:val="AH5Sec"/>
      </w:pPr>
      <w:bookmarkStart w:id="136" w:name="_Toc532373223"/>
      <w:r w:rsidRPr="00ED0674">
        <w:rPr>
          <w:rStyle w:val="CharSectNo"/>
        </w:rPr>
        <w:t>87</w:t>
      </w:r>
      <w:r>
        <w:tab/>
        <w:t>Self</w:t>
      </w:r>
      <w:r w:rsidR="00435CA1">
        <w:t>-</w:t>
      </w:r>
      <w:r>
        <w:t>incrimination</w:t>
      </w:r>
      <w:bookmarkEnd w:id="136"/>
    </w:p>
    <w:p w:rsidR="00AA5D72" w:rsidRDefault="00AA5D72">
      <w:pPr>
        <w:pStyle w:val="Amain"/>
      </w:pPr>
      <w:r>
        <w:tab/>
        <w:t>(1)</w:t>
      </w:r>
      <w:r>
        <w:tab/>
        <w:t>A person is not excused from answering a question, providing information or producing a document, when required to do so under section 71 or section 82, on the ground that to do so might tend to incriminate the person or make the person liable to a penalty.</w:t>
      </w:r>
    </w:p>
    <w:p w:rsidR="00AA5D72" w:rsidRDefault="00AA5D72">
      <w:pPr>
        <w:pStyle w:val="Amain"/>
      </w:pPr>
      <w:r>
        <w:tab/>
        <w:t>(2)</w:t>
      </w:r>
      <w:r>
        <w:tab/>
        <w:t>If the person objects to answering the question, providing the information or producing the document on that ground, the answer, information or document is not admissible against the person in any criminal proceeding other than—</w:t>
      </w:r>
    </w:p>
    <w:p w:rsidR="00AA5D72" w:rsidRDefault="00AA5D72">
      <w:pPr>
        <w:pStyle w:val="Apara"/>
      </w:pPr>
      <w:r>
        <w:tab/>
        <w:t>(a)</w:t>
      </w:r>
      <w:r>
        <w:tab/>
        <w:t>a proceeding for an offence in relation to false or misleading statements, information or records; or</w:t>
      </w:r>
    </w:p>
    <w:p w:rsidR="00AA5D72" w:rsidRDefault="00AA5D72">
      <w:pPr>
        <w:pStyle w:val="Apara"/>
      </w:pPr>
      <w:r>
        <w:tab/>
        <w:t>(b)</w:t>
      </w:r>
      <w:r>
        <w:tab/>
        <w:t>a proceeding for an offence in the nature of perjury.</w:t>
      </w:r>
    </w:p>
    <w:p w:rsidR="00AA5D72" w:rsidRDefault="00AA5D72">
      <w:pPr>
        <w:pStyle w:val="AH5Sec"/>
      </w:pPr>
      <w:bookmarkStart w:id="137" w:name="_Toc532373224"/>
      <w:r w:rsidRPr="00ED0674">
        <w:rPr>
          <w:rStyle w:val="CharSectNo"/>
        </w:rPr>
        <w:lastRenderedPageBreak/>
        <w:t>88</w:t>
      </w:r>
      <w:r>
        <w:tab/>
        <w:t>Failing to comply with requirement of inspector</w:t>
      </w:r>
      <w:bookmarkEnd w:id="137"/>
    </w:p>
    <w:p w:rsidR="00AA5D72" w:rsidRDefault="00AA5D72">
      <w:pPr>
        <w:pStyle w:val="Amain"/>
        <w:keepNext/>
      </w:pPr>
      <w:r>
        <w:tab/>
        <w:t>(1)</w:t>
      </w:r>
      <w:r>
        <w:tab/>
        <w:t>A person must not, without reasonable excuse, fail to comply with a requirement of an authorised officer under this division.</w:t>
      </w:r>
    </w:p>
    <w:p w:rsidR="00AA5D72" w:rsidRDefault="00AA5D72">
      <w:pPr>
        <w:pStyle w:val="Penalty"/>
      </w:pPr>
      <w:r>
        <w:t>Maximum penalty:  50 penalty units.</w:t>
      </w:r>
    </w:p>
    <w:p w:rsidR="00AA5D72" w:rsidRDefault="00AA5D72" w:rsidP="00893F93">
      <w:pPr>
        <w:pStyle w:val="Amain"/>
        <w:keepNext/>
      </w:pPr>
      <w:r>
        <w:tab/>
        <w:t>(2)</w:t>
      </w:r>
      <w:r>
        <w:tab/>
        <w:t>A person does not commit an offence against this section arising from the entry of an authorised officer onto premises unless it is established that, at the material time, the authorised officer had—</w:t>
      </w:r>
    </w:p>
    <w:p w:rsidR="00AA5D72" w:rsidRDefault="00AA5D72">
      <w:pPr>
        <w:pStyle w:val="Apara"/>
      </w:pPr>
      <w:r>
        <w:tab/>
        <w:t>(a)</w:t>
      </w:r>
      <w:r>
        <w:tab/>
        <w:t>identified himself or herself as an authorised officer; and</w:t>
      </w:r>
    </w:p>
    <w:p w:rsidR="00AA5D72" w:rsidRDefault="00AA5D72">
      <w:pPr>
        <w:pStyle w:val="Apara"/>
      </w:pPr>
      <w:r>
        <w:tab/>
        <w:t>(b)</w:t>
      </w:r>
      <w:r>
        <w:tab/>
        <w:t>warned the person that a refusal or failure to comply with the requirement constituted an offence.</w:t>
      </w:r>
    </w:p>
    <w:p w:rsidR="00AA5D72" w:rsidRDefault="00AA5D72">
      <w:pPr>
        <w:pStyle w:val="AH5Sec"/>
      </w:pPr>
      <w:bookmarkStart w:id="138" w:name="_Toc532373225"/>
      <w:r w:rsidRPr="00ED0674">
        <w:rPr>
          <w:rStyle w:val="CharSectNo"/>
        </w:rPr>
        <w:t>90</w:t>
      </w:r>
      <w:r>
        <w:rPr>
          <w:noProof/>
        </w:rPr>
        <w:tab/>
      </w:r>
      <w:r>
        <w:t>Access to public records without fee</w:t>
      </w:r>
      <w:bookmarkEnd w:id="138"/>
    </w:p>
    <w:p w:rsidR="00AA5D72" w:rsidRDefault="00AA5D72">
      <w:pPr>
        <w:pStyle w:val="Amainreturn"/>
      </w:pPr>
      <w:r>
        <w:t>The commissioner may inspect and take copies of any public record kept under an Act or other territory law without payment of any fee that would otherwise be payable.</w:t>
      </w:r>
    </w:p>
    <w:p w:rsidR="003F28C0" w:rsidRPr="00ED0674" w:rsidRDefault="003F28C0" w:rsidP="003F28C0">
      <w:pPr>
        <w:pStyle w:val="AH3Div"/>
      </w:pPr>
      <w:bookmarkStart w:id="139" w:name="_Toc532373226"/>
      <w:r w:rsidRPr="00ED0674">
        <w:rPr>
          <w:rStyle w:val="CharDivNo"/>
        </w:rPr>
        <w:t>Division 9.2A</w:t>
      </w:r>
      <w:r w:rsidRPr="00F4366C">
        <w:tab/>
      </w:r>
      <w:r w:rsidRPr="00ED0674">
        <w:rPr>
          <w:rStyle w:val="CharDivText"/>
        </w:rPr>
        <w:t>Authorised valuers</w:t>
      </w:r>
      <w:bookmarkEnd w:id="139"/>
    </w:p>
    <w:p w:rsidR="003F28C0" w:rsidRPr="00F4366C" w:rsidRDefault="003F28C0" w:rsidP="003F28C0">
      <w:pPr>
        <w:pStyle w:val="AH5Sec"/>
      </w:pPr>
      <w:bookmarkStart w:id="140" w:name="_Toc532373227"/>
      <w:r w:rsidRPr="00ED0674">
        <w:rPr>
          <w:rStyle w:val="CharSectNo"/>
        </w:rPr>
        <w:t>90A</w:t>
      </w:r>
      <w:r w:rsidRPr="00F4366C">
        <w:tab/>
        <w:t>Definitions—div 9.2A</w:t>
      </w:r>
      <w:bookmarkEnd w:id="140"/>
    </w:p>
    <w:p w:rsidR="003F28C0" w:rsidRPr="00F4366C" w:rsidRDefault="003F28C0" w:rsidP="003F28C0">
      <w:pPr>
        <w:pStyle w:val="Amainreturn"/>
      </w:pPr>
      <w:r w:rsidRPr="00F4366C">
        <w:t>In this division:</w:t>
      </w:r>
    </w:p>
    <w:p w:rsidR="003F28C0" w:rsidRPr="00F4366C" w:rsidRDefault="003F28C0" w:rsidP="003F28C0">
      <w:pPr>
        <w:pStyle w:val="aDef"/>
      </w:pPr>
      <w:r w:rsidRPr="00F4366C">
        <w:rPr>
          <w:rStyle w:val="charBoldItals"/>
        </w:rPr>
        <w:t>at</w:t>
      </w:r>
      <w:r w:rsidRPr="00F4366C">
        <w:t xml:space="preserve"> premises includes in or on the premises. </w:t>
      </w:r>
    </w:p>
    <w:p w:rsidR="003F28C0" w:rsidRPr="00F4366C" w:rsidRDefault="003F28C0" w:rsidP="003F28C0">
      <w:pPr>
        <w:pStyle w:val="aDef"/>
        <w:keepNext/>
      </w:pPr>
      <w:r w:rsidRPr="00F4366C">
        <w:rPr>
          <w:rStyle w:val="charBoldItals"/>
        </w:rPr>
        <w:t>occupier</w:t>
      </w:r>
      <w:r w:rsidRPr="00F4366C">
        <w:t>, of premises, includes—</w:t>
      </w:r>
    </w:p>
    <w:p w:rsidR="003F28C0" w:rsidRPr="00F4366C" w:rsidRDefault="003F28C0" w:rsidP="003F28C0">
      <w:pPr>
        <w:pStyle w:val="aDefpara"/>
        <w:keepNext/>
      </w:pPr>
      <w:r>
        <w:tab/>
      </w:r>
      <w:r w:rsidRPr="00F4366C">
        <w:t>(a)</w:t>
      </w:r>
      <w:r w:rsidRPr="00F4366C">
        <w:tab/>
        <w:t>a person believed on reasonable grounds to be an occupier of the premises; and</w:t>
      </w:r>
    </w:p>
    <w:p w:rsidR="003F28C0" w:rsidRPr="00F4366C" w:rsidRDefault="003F28C0" w:rsidP="003F28C0">
      <w:pPr>
        <w:pStyle w:val="aDefpara"/>
      </w:pPr>
      <w:r>
        <w:tab/>
      </w:r>
      <w:r w:rsidRPr="00F4366C">
        <w:t>(b)</w:t>
      </w:r>
      <w:r w:rsidRPr="00F4366C">
        <w:tab/>
        <w:t>a person apparently in charge of the premises.</w:t>
      </w:r>
    </w:p>
    <w:p w:rsidR="003F28C0" w:rsidRPr="00F4366C" w:rsidRDefault="003F28C0" w:rsidP="003F28C0">
      <w:pPr>
        <w:pStyle w:val="AH5Sec"/>
      </w:pPr>
      <w:bookmarkStart w:id="141" w:name="_Toc532373228"/>
      <w:r w:rsidRPr="00ED0674">
        <w:rPr>
          <w:rStyle w:val="CharSectNo"/>
        </w:rPr>
        <w:lastRenderedPageBreak/>
        <w:t>90B</w:t>
      </w:r>
      <w:r w:rsidRPr="00F4366C">
        <w:tab/>
        <w:t>Appointment of authorised valuers</w:t>
      </w:r>
      <w:bookmarkEnd w:id="141"/>
    </w:p>
    <w:p w:rsidR="003F28C0" w:rsidRPr="00F4366C" w:rsidRDefault="003F28C0" w:rsidP="003F28C0">
      <w:pPr>
        <w:pStyle w:val="Amainreturn"/>
        <w:keepNext/>
      </w:pPr>
      <w:r w:rsidRPr="00F4366C">
        <w:t>The commissioner may appoint a person as an authorised valuer for this Act.</w:t>
      </w:r>
    </w:p>
    <w:p w:rsidR="003F28C0" w:rsidRPr="00F4366C" w:rsidRDefault="003F28C0" w:rsidP="003F28C0">
      <w:pPr>
        <w:pStyle w:val="aNote"/>
        <w:keepNext/>
      </w:pPr>
      <w:r w:rsidRPr="00F4366C">
        <w:rPr>
          <w:rStyle w:val="charItals"/>
        </w:rPr>
        <w:t>Note 1</w:t>
      </w:r>
      <w:r w:rsidRPr="00F4366C">
        <w:tab/>
        <w:t xml:space="preserve">For the making of appointments (including acting appointments), see the </w:t>
      </w:r>
      <w:hyperlink r:id="rId110" w:tooltip="A2001-14" w:history="1">
        <w:r w:rsidRPr="00F4366C">
          <w:rPr>
            <w:rStyle w:val="charCitHyperlinkAbbrev"/>
          </w:rPr>
          <w:t>Legislation Act</w:t>
        </w:r>
      </w:hyperlink>
      <w:r w:rsidRPr="00F4366C">
        <w:t xml:space="preserve">, pt 19.3.  </w:t>
      </w:r>
    </w:p>
    <w:p w:rsidR="003F28C0" w:rsidRPr="00F4366C" w:rsidRDefault="003F28C0" w:rsidP="003F28C0">
      <w:pPr>
        <w:pStyle w:val="aNote"/>
      </w:pPr>
      <w:r w:rsidRPr="00F4366C">
        <w:rPr>
          <w:rStyle w:val="charItals"/>
        </w:rPr>
        <w:t>Note 2</w:t>
      </w:r>
      <w:r w:rsidRPr="00F4366C">
        <w:tab/>
        <w:t xml:space="preserve">In particular, a person may be appointed for a particular provision of a law (see </w:t>
      </w:r>
      <w:hyperlink r:id="rId111" w:tooltip="A2001-14" w:history="1">
        <w:r w:rsidRPr="00F4366C">
          <w:rPr>
            <w:rStyle w:val="charCitHyperlinkAbbrev"/>
          </w:rPr>
          <w:t>Legislation Act</w:t>
        </w:r>
      </w:hyperlink>
      <w:r w:rsidRPr="00F4366C">
        <w:t xml:space="preserve">, s 7 (3)) and an appointment may be made by naming a person or nominating the occupant of a position (see </w:t>
      </w:r>
      <w:hyperlink r:id="rId112" w:tooltip="A2001-14" w:history="1">
        <w:r w:rsidRPr="00F4366C">
          <w:rPr>
            <w:rStyle w:val="charCitHyperlinkAbbrev"/>
          </w:rPr>
          <w:t>Legislation Act</w:t>
        </w:r>
      </w:hyperlink>
      <w:r w:rsidRPr="00F4366C">
        <w:t>, s 207).</w:t>
      </w:r>
    </w:p>
    <w:p w:rsidR="003F28C0" w:rsidRPr="00F4366C" w:rsidRDefault="003F28C0" w:rsidP="003F28C0">
      <w:pPr>
        <w:pStyle w:val="AH5Sec"/>
      </w:pPr>
      <w:bookmarkStart w:id="142" w:name="_Toc532373229"/>
      <w:r w:rsidRPr="00ED0674">
        <w:rPr>
          <w:rStyle w:val="CharSectNo"/>
        </w:rPr>
        <w:t>90C</w:t>
      </w:r>
      <w:r w:rsidRPr="00F4366C">
        <w:tab/>
        <w:t>Authorised valuers—functions</w:t>
      </w:r>
      <w:bookmarkEnd w:id="142"/>
    </w:p>
    <w:p w:rsidR="003F28C0" w:rsidRPr="00F4366C" w:rsidRDefault="003F28C0" w:rsidP="003F28C0">
      <w:pPr>
        <w:pStyle w:val="Amainreturn"/>
      </w:pPr>
      <w:r w:rsidRPr="00F4366C">
        <w:t>An authorised valuer has the following functions:</w:t>
      </w:r>
    </w:p>
    <w:p w:rsidR="003F28C0" w:rsidRPr="00F4366C" w:rsidRDefault="003F28C0" w:rsidP="003F28C0">
      <w:pPr>
        <w:pStyle w:val="Apara"/>
      </w:pPr>
      <w:r w:rsidRPr="00F4366C">
        <w:tab/>
        <w:t>(a)</w:t>
      </w:r>
      <w:r w:rsidRPr="00F4366C">
        <w:tab/>
        <w:t>to conduct a valuation for the purposes of 1 or more of the following Acts:</w:t>
      </w:r>
    </w:p>
    <w:p w:rsidR="003F28C0" w:rsidRPr="00F4366C" w:rsidRDefault="003F28C0" w:rsidP="003F28C0">
      <w:pPr>
        <w:pStyle w:val="Asubpara"/>
      </w:pPr>
      <w:r w:rsidRPr="00F4366C">
        <w:tab/>
        <w:t>(i)</w:t>
      </w:r>
      <w:r w:rsidRPr="00F4366C">
        <w:tab/>
        <w:t xml:space="preserve">the </w:t>
      </w:r>
      <w:hyperlink r:id="rId113" w:tooltip="A1999-7" w:history="1">
        <w:r w:rsidRPr="00F4366C">
          <w:rPr>
            <w:rStyle w:val="charCitHyperlinkItal"/>
          </w:rPr>
          <w:t>Duties Act 1999</w:t>
        </w:r>
      </w:hyperlink>
      <w:r w:rsidRPr="00F4366C">
        <w:t>;</w:t>
      </w:r>
    </w:p>
    <w:p w:rsidR="003F28C0" w:rsidRPr="00F4366C" w:rsidRDefault="003F28C0" w:rsidP="003F28C0">
      <w:pPr>
        <w:pStyle w:val="Asubpara"/>
      </w:pPr>
      <w:r w:rsidRPr="00F4366C">
        <w:tab/>
        <w:t>(ii)</w:t>
      </w:r>
      <w:r w:rsidRPr="00F4366C">
        <w:tab/>
        <w:t xml:space="preserve">the </w:t>
      </w:r>
      <w:hyperlink r:id="rId114" w:tooltip="A1994-42" w:history="1">
        <w:r w:rsidRPr="00F4366C">
          <w:rPr>
            <w:rStyle w:val="charCitHyperlinkItal"/>
          </w:rPr>
          <w:t>Lands Acquisition Act 1994</w:t>
        </w:r>
      </w:hyperlink>
      <w:r w:rsidRPr="00F4366C">
        <w:t>;</w:t>
      </w:r>
    </w:p>
    <w:p w:rsidR="003F28C0" w:rsidRPr="00F4366C" w:rsidRDefault="003F28C0" w:rsidP="003F28C0">
      <w:pPr>
        <w:pStyle w:val="Asubpara"/>
      </w:pPr>
      <w:r w:rsidRPr="00F4366C">
        <w:tab/>
        <w:t>(iii)</w:t>
      </w:r>
      <w:r w:rsidRPr="00F4366C">
        <w:tab/>
        <w:t xml:space="preserve">the </w:t>
      </w:r>
      <w:hyperlink r:id="rId115" w:tooltip="A2007-24" w:history="1">
        <w:r w:rsidRPr="00F4366C">
          <w:rPr>
            <w:rStyle w:val="charCitHyperlinkItal"/>
          </w:rPr>
          <w:t>Planning and Development Act 2007</w:t>
        </w:r>
      </w:hyperlink>
      <w:r w:rsidRPr="00F4366C">
        <w:t>;</w:t>
      </w:r>
    </w:p>
    <w:p w:rsidR="003F28C0" w:rsidRPr="00F4366C" w:rsidRDefault="003F28C0" w:rsidP="003F28C0">
      <w:pPr>
        <w:pStyle w:val="Asubpara"/>
      </w:pPr>
      <w:r w:rsidRPr="00F4366C">
        <w:tab/>
        <w:t>(iv)</w:t>
      </w:r>
      <w:r w:rsidRPr="00F4366C">
        <w:tab/>
        <w:t xml:space="preserve">the </w:t>
      </w:r>
      <w:hyperlink r:id="rId116" w:tooltip="A2004-3" w:history="1">
        <w:r w:rsidRPr="00F4366C">
          <w:rPr>
            <w:rStyle w:val="charCitHyperlinkItal"/>
          </w:rPr>
          <w:t>Rates Act 2004</w:t>
        </w:r>
      </w:hyperlink>
      <w:r w:rsidRPr="00F4366C">
        <w:t>;</w:t>
      </w:r>
    </w:p>
    <w:p w:rsidR="003F28C0" w:rsidRPr="00F4366C" w:rsidRDefault="003F28C0" w:rsidP="003F28C0">
      <w:pPr>
        <w:pStyle w:val="Apara"/>
      </w:pPr>
      <w:r w:rsidRPr="00F4366C">
        <w:tab/>
        <w:t>(b)</w:t>
      </w:r>
      <w:r w:rsidRPr="00F4366C">
        <w:tab/>
        <w:t>to exercise any other function given to the valuer under this Act or another territory law.</w:t>
      </w:r>
    </w:p>
    <w:p w:rsidR="003F28C0" w:rsidRPr="00F4366C" w:rsidRDefault="003F28C0" w:rsidP="003F28C0">
      <w:pPr>
        <w:pStyle w:val="aNote"/>
      </w:pPr>
      <w:r w:rsidRPr="00F4366C">
        <w:rPr>
          <w:rStyle w:val="charItals"/>
        </w:rPr>
        <w:t>Note</w:t>
      </w:r>
      <w:r w:rsidRPr="00F4366C">
        <w:rPr>
          <w:rStyle w:val="charItals"/>
        </w:rPr>
        <w:tab/>
      </w:r>
      <w:r w:rsidRPr="00F4366C">
        <w:t xml:space="preserve">A provision of a law that gives an entity (including a person) a function also gives the entity powers necessary and convenient to exercise the function (see </w:t>
      </w:r>
      <w:hyperlink r:id="rId117" w:tooltip="A2001-14" w:history="1">
        <w:r w:rsidRPr="00F4366C">
          <w:rPr>
            <w:rStyle w:val="charCitHyperlinkAbbrev"/>
          </w:rPr>
          <w:t>Legislation Act</w:t>
        </w:r>
      </w:hyperlink>
      <w:r w:rsidRPr="00F4366C">
        <w:t xml:space="preserve">, s 196 and dict, pt 1, def </w:t>
      </w:r>
      <w:r w:rsidRPr="00F4366C">
        <w:rPr>
          <w:rStyle w:val="charBoldItals"/>
        </w:rPr>
        <w:t>entity</w:t>
      </w:r>
      <w:r w:rsidRPr="00F4366C">
        <w:t>).</w:t>
      </w:r>
    </w:p>
    <w:p w:rsidR="003F28C0" w:rsidRPr="00F4366C" w:rsidRDefault="003F28C0" w:rsidP="003F28C0">
      <w:pPr>
        <w:pStyle w:val="AH5Sec"/>
      </w:pPr>
      <w:bookmarkStart w:id="143" w:name="_Toc532373230"/>
      <w:r w:rsidRPr="00ED0674">
        <w:rPr>
          <w:rStyle w:val="CharSectNo"/>
        </w:rPr>
        <w:lastRenderedPageBreak/>
        <w:t>90D</w:t>
      </w:r>
      <w:r w:rsidRPr="00F4366C">
        <w:tab/>
        <w:t>Authorised valuers—identity cards</w:t>
      </w:r>
      <w:bookmarkEnd w:id="143"/>
    </w:p>
    <w:p w:rsidR="003F28C0" w:rsidRPr="00F4366C" w:rsidRDefault="003F28C0" w:rsidP="004C30A0">
      <w:pPr>
        <w:pStyle w:val="Amain"/>
        <w:keepNext/>
      </w:pPr>
      <w:r w:rsidRPr="00F4366C">
        <w:tab/>
        <w:t>(1)</w:t>
      </w:r>
      <w:r w:rsidRPr="00F4366C">
        <w:tab/>
        <w:t>The commissioner must give an authorised valuer an identity card stating the person’s name and that the person is an authorised valuer.</w:t>
      </w:r>
    </w:p>
    <w:p w:rsidR="003F28C0" w:rsidRPr="00F4366C" w:rsidRDefault="003F28C0" w:rsidP="0078005E">
      <w:pPr>
        <w:pStyle w:val="Amain"/>
        <w:keepNext/>
      </w:pPr>
      <w:r w:rsidRPr="00F4366C">
        <w:tab/>
        <w:t>(2)</w:t>
      </w:r>
      <w:r w:rsidRPr="00F4366C">
        <w:tab/>
        <w:t>The identity card must show—</w:t>
      </w:r>
    </w:p>
    <w:p w:rsidR="003F28C0" w:rsidRPr="00F4366C" w:rsidRDefault="003F28C0" w:rsidP="0078005E">
      <w:pPr>
        <w:pStyle w:val="Apara"/>
        <w:keepNext/>
      </w:pPr>
      <w:r w:rsidRPr="00F4366C">
        <w:tab/>
        <w:t>(a)</w:t>
      </w:r>
      <w:r w:rsidRPr="00F4366C">
        <w:tab/>
        <w:t>a recent photograph of the person; and</w:t>
      </w:r>
    </w:p>
    <w:p w:rsidR="003F28C0" w:rsidRPr="00F4366C" w:rsidRDefault="003F28C0" w:rsidP="003F28C0">
      <w:pPr>
        <w:pStyle w:val="Apara"/>
      </w:pPr>
      <w:r w:rsidRPr="00F4366C">
        <w:tab/>
        <w:t>(b)</w:t>
      </w:r>
      <w:r w:rsidRPr="00F4366C">
        <w:tab/>
        <w:t>the card’s date of issue and expiry; and</w:t>
      </w:r>
    </w:p>
    <w:p w:rsidR="003F28C0" w:rsidRPr="00F4366C" w:rsidRDefault="003F28C0" w:rsidP="003F28C0">
      <w:pPr>
        <w:pStyle w:val="Apara"/>
      </w:pPr>
      <w:r w:rsidRPr="00F4366C">
        <w:tab/>
        <w:t>(c)</w:t>
      </w:r>
      <w:r w:rsidRPr="00F4366C">
        <w:tab/>
        <w:t>anything else prescribed by regulation.</w:t>
      </w:r>
    </w:p>
    <w:p w:rsidR="003F28C0" w:rsidRPr="00F4366C" w:rsidRDefault="003F28C0" w:rsidP="003F28C0">
      <w:pPr>
        <w:pStyle w:val="aNote"/>
      </w:pPr>
      <w:r w:rsidRPr="00F4366C">
        <w:rPr>
          <w:rStyle w:val="charItals"/>
        </w:rPr>
        <w:t>Note</w:t>
      </w:r>
      <w:r w:rsidRPr="00F4366C">
        <w:rPr>
          <w:rStyle w:val="charItals"/>
        </w:rPr>
        <w:tab/>
      </w:r>
      <w:r w:rsidRPr="00F4366C">
        <w:t>If a form is approved under s 139C for the identity card, the form must be used.</w:t>
      </w:r>
    </w:p>
    <w:p w:rsidR="003F28C0" w:rsidRPr="00F4366C" w:rsidRDefault="003F28C0" w:rsidP="003F28C0">
      <w:pPr>
        <w:pStyle w:val="Amain"/>
      </w:pPr>
      <w:r w:rsidRPr="00F4366C">
        <w:tab/>
        <w:t>(3)</w:t>
      </w:r>
      <w:r w:rsidRPr="00F4366C">
        <w:tab/>
        <w:t>A person commits an offence if—</w:t>
      </w:r>
    </w:p>
    <w:p w:rsidR="003F28C0" w:rsidRPr="00F4366C" w:rsidRDefault="003F28C0" w:rsidP="003F28C0">
      <w:pPr>
        <w:pStyle w:val="Apara"/>
      </w:pPr>
      <w:r w:rsidRPr="00F4366C">
        <w:tab/>
        <w:t>(a)</w:t>
      </w:r>
      <w:r w:rsidRPr="00F4366C">
        <w:tab/>
        <w:t>the person stops being an authorised valuer; and</w:t>
      </w:r>
    </w:p>
    <w:p w:rsidR="003F28C0" w:rsidRPr="00F4366C" w:rsidRDefault="003F28C0" w:rsidP="003F28C0">
      <w:pPr>
        <w:pStyle w:val="Apara"/>
      </w:pPr>
      <w:r w:rsidRPr="00F4366C">
        <w:tab/>
        <w:t>(b)</w:t>
      </w:r>
      <w:r w:rsidRPr="00F4366C">
        <w:tab/>
        <w:t>the person does not return the person’s identity card to the commissioner as soon as practicable after the day the person stops being an authorised valuer.</w:t>
      </w:r>
    </w:p>
    <w:p w:rsidR="003F28C0" w:rsidRPr="00F4366C" w:rsidRDefault="003F28C0" w:rsidP="003F28C0">
      <w:pPr>
        <w:pStyle w:val="Penalty"/>
      </w:pPr>
      <w:r w:rsidRPr="00F4366C">
        <w:t>Maximum penalty:  1 penalty unit.</w:t>
      </w:r>
    </w:p>
    <w:p w:rsidR="003F28C0" w:rsidRPr="00F4366C" w:rsidRDefault="003F28C0" w:rsidP="003F28C0">
      <w:pPr>
        <w:pStyle w:val="Amain"/>
      </w:pPr>
      <w:r w:rsidRPr="00F4366C">
        <w:tab/>
        <w:t>(4)</w:t>
      </w:r>
      <w:r w:rsidRPr="00F4366C">
        <w:tab/>
        <w:t>Subsection (3) does not apply to a person if the person’s identity card has been—</w:t>
      </w:r>
    </w:p>
    <w:p w:rsidR="003F28C0" w:rsidRPr="00F4366C" w:rsidRDefault="003F28C0" w:rsidP="003F28C0">
      <w:pPr>
        <w:pStyle w:val="Apara"/>
      </w:pPr>
      <w:r w:rsidRPr="00F4366C">
        <w:tab/>
        <w:t>(a)</w:t>
      </w:r>
      <w:r w:rsidRPr="00F4366C">
        <w:tab/>
        <w:t>lost or stolen; or</w:t>
      </w:r>
    </w:p>
    <w:p w:rsidR="003F28C0" w:rsidRPr="00F4366C" w:rsidRDefault="003F28C0" w:rsidP="003F28C0">
      <w:pPr>
        <w:pStyle w:val="Apara"/>
      </w:pPr>
      <w:r w:rsidRPr="00F4366C">
        <w:tab/>
        <w:t>(b)</w:t>
      </w:r>
      <w:r w:rsidRPr="00F4366C">
        <w:tab/>
        <w:t>destroyed by someone else.</w:t>
      </w:r>
    </w:p>
    <w:p w:rsidR="003F28C0" w:rsidRPr="00F4366C" w:rsidRDefault="003F28C0" w:rsidP="003F28C0">
      <w:pPr>
        <w:pStyle w:val="aNote"/>
      </w:pPr>
      <w:r w:rsidRPr="00F4366C">
        <w:rPr>
          <w:rStyle w:val="charItals"/>
        </w:rPr>
        <w:t>Note</w:t>
      </w:r>
      <w:r w:rsidRPr="00F4366C">
        <w:rPr>
          <w:rStyle w:val="charItals"/>
        </w:rPr>
        <w:tab/>
      </w:r>
      <w:r w:rsidRPr="00F4366C">
        <w:t xml:space="preserve">The defendant has an evidential burden in relation to the matters mentioned in s (4) (see </w:t>
      </w:r>
      <w:hyperlink r:id="rId118" w:tooltip="A2002-51" w:history="1">
        <w:r w:rsidRPr="00F4366C">
          <w:rPr>
            <w:rStyle w:val="charCitHyperlinkAbbrev"/>
          </w:rPr>
          <w:t>Criminal Code</w:t>
        </w:r>
      </w:hyperlink>
      <w:r w:rsidRPr="00F4366C">
        <w:t>, s 58).</w:t>
      </w:r>
    </w:p>
    <w:p w:rsidR="003F28C0" w:rsidRPr="00F4366C" w:rsidRDefault="003F28C0" w:rsidP="003F28C0">
      <w:pPr>
        <w:pStyle w:val="Amain"/>
      </w:pPr>
      <w:r w:rsidRPr="00F4366C">
        <w:tab/>
        <w:t>(5)</w:t>
      </w:r>
      <w:r w:rsidRPr="00F4366C">
        <w:tab/>
        <w:t>An offence against this section is a strict liability offence.</w:t>
      </w:r>
    </w:p>
    <w:p w:rsidR="003F28C0" w:rsidRPr="00F4366C" w:rsidRDefault="003F28C0" w:rsidP="003F28C0">
      <w:pPr>
        <w:pStyle w:val="AH5Sec"/>
      </w:pPr>
      <w:bookmarkStart w:id="144" w:name="_Toc532373231"/>
      <w:r w:rsidRPr="00ED0674">
        <w:rPr>
          <w:rStyle w:val="CharSectNo"/>
        </w:rPr>
        <w:lastRenderedPageBreak/>
        <w:t>90E</w:t>
      </w:r>
      <w:r w:rsidRPr="00F4366C">
        <w:tab/>
        <w:t>Power to enter premises</w:t>
      </w:r>
      <w:bookmarkEnd w:id="144"/>
    </w:p>
    <w:p w:rsidR="003F28C0" w:rsidRPr="00F4366C" w:rsidRDefault="003F28C0" w:rsidP="004C30A0">
      <w:pPr>
        <w:pStyle w:val="Amain"/>
        <w:keepNext/>
      </w:pPr>
      <w:r w:rsidRPr="00F4366C">
        <w:tab/>
        <w:t>(1)</w:t>
      </w:r>
      <w:r w:rsidRPr="00F4366C">
        <w:tab/>
        <w:t>An authorised valuer may, at any reasonable time, enter premises for the purpose of conducting a valuation under any of the following Acts:</w:t>
      </w:r>
    </w:p>
    <w:p w:rsidR="003F28C0" w:rsidRPr="00F4366C" w:rsidRDefault="003F28C0" w:rsidP="003F28C0">
      <w:pPr>
        <w:pStyle w:val="Apara"/>
      </w:pPr>
      <w:r w:rsidRPr="00F4366C">
        <w:tab/>
        <w:t>(a)</w:t>
      </w:r>
      <w:r w:rsidRPr="00F4366C">
        <w:tab/>
        <w:t xml:space="preserve">the </w:t>
      </w:r>
      <w:hyperlink r:id="rId119" w:tooltip="A1999-7" w:history="1">
        <w:r w:rsidRPr="00F4366C">
          <w:rPr>
            <w:rStyle w:val="charCitHyperlinkItal"/>
          </w:rPr>
          <w:t>Duties Act 1999</w:t>
        </w:r>
      </w:hyperlink>
      <w:r w:rsidRPr="00F4366C">
        <w:t>;</w:t>
      </w:r>
    </w:p>
    <w:p w:rsidR="003F28C0" w:rsidRPr="00F4366C" w:rsidRDefault="003F28C0" w:rsidP="003F28C0">
      <w:pPr>
        <w:pStyle w:val="Apara"/>
      </w:pPr>
      <w:r w:rsidRPr="00F4366C">
        <w:tab/>
        <w:t>(b)</w:t>
      </w:r>
      <w:r w:rsidRPr="00F4366C">
        <w:tab/>
        <w:t xml:space="preserve">the </w:t>
      </w:r>
      <w:hyperlink r:id="rId120" w:tooltip="A1994-42" w:history="1">
        <w:r w:rsidRPr="00F4366C">
          <w:rPr>
            <w:rStyle w:val="charCitHyperlinkItal"/>
          </w:rPr>
          <w:t>Lands Acquisition Act 1994</w:t>
        </w:r>
      </w:hyperlink>
      <w:r w:rsidRPr="00F4366C">
        <w:t>;</w:t>
      </w:r>
    </w:p>
    <w:p w:rsidR="003F28C0" w:rsidRPr="00F4366C" w:rsidRDefault="003F28C0" w:rsidP="0078005E">
      <w:pPr>
        <w:pStyle w:val="Apara"/>
        <w:keepNext/>
      </w:pPr>
      <w:r w:rsidRPr="00F4366C">
        <w:tab/>
        <w:t>(c)</w:t>
      </w:r>
      <w:r w:rsidRPr="00F4366C">
        <w:tab/>
        <w:t xml:space="preserve">the </w:t>
      </w:r>
      <w:hyperlink r:id="rId121" w:tooltip="A2007-24" w:history="1">
        <w:r w:rsidRPr="00F4366C">
          <w:rPr>
            <w:rStyle w:val="charCitHyperlinkItal"/>
          </w:rPr>
          <w:t>Planning and Development Act 2007</w:t>
        </w:r>
      </w:hyperlink>
      <w:r w:rsidRPr="00F4366C">
        <w:t>;</w:t>
      </w:r>
    </w:p>
    <w:p w:rsidR="003F28C0" w:rsidRPr="00F4366C" w:rsidRDefault="003F28C0" w:rsidP="003F28C0">
      <w:pPr>
        <w:pStyle w:val="Apara"/>
      </w:pPr>
      <w:r w:rsidRPr="00F4366C">
        <w:tab/>
        <w:t>(d)</w:t>
      </w:r>
      <w:r w:rsidRPr="00F4366C">
        <w:tab/>
        <w:t xml:space="preserve">the </w:t>
      </w:r>
      <w:hyperlink r:id="rId122" w:tooltip="A2004-3" w:history="1">
        <w:r w:rsidRPr="00F4366C">
          <w:rPr>
            <w:rStyle w:val="charCitHyperlinkItal"/>
          </w:rPr>
          <w:t>Rates Act 2004</w:t>
        </w:r>
      </w:hyperlink>
      <w:r w:rsidRPr="00F4366C">
        <w:t>.</w:t>
      </w:r>
    </w:p>
    <w:p w:rsidR="003F28C0" w:rsidRPr="00F4366C" w:rsidRDefault="003F28C0" w:rsidP="003F28C0">
      <w:pPr>
        <w:pStyle w:val="Amain"/>
      </w:pPr>
      <w:r w:rsidRPr="00F4366C">
        <w:tab/>
        <w:t>(2)</w:t>
      </w:r>
      <w:r w:rsidRPr="00F4366C">
        <w:tab/>
        <w:t>However, subsection (1) does not authorise entry into a part of the premises used only for residential or private business purposes.</w:t>
      </w:r>
    </w:p>
    <w:p w:rsidR="003F28C0" w:rsidRPr="00F4366C" w:rsidRDefault="003F28C0" w:rsidP="003F28C0">
      <w:pPr>
        <w:pStyle w:val="Amain"/>
      </w:pPr>
      <w:r w:rsidRPr="00F4366C">
        <w:tab/>
        <w:t>(3)</w:t>
      </w:r>
      <w:r w:rsidRPr="00F4366C">
        <w:tab/>
        <w:t>An authorised valuer may, without the consent of the occupier of premises, enter land and any common property to ask for consent to enter the premises.</w:t>
      </w:r>
    </w:p>
    <w:p w:rsidR="003F28C0" w:rsidRPr="00F4366C" w:rsidRDefault="003F28C0" w:rsidP="003F28C0">
      <w:pPr>
        <w:pStyle w:val="Amain"/>
      </w:pPr>
      <w:r w:rsidRPr="00F4366C">
        <w:tab/>
        <w:t>(4)</w:t>
      </w:r>
      <w:r w:rsidRPr="00F4366C">
        <w:tab/>
        <w:t>To remove any doubt, an authorised officer may enter premises under subsection (1) without payment of an entry fee or other charge.</w:t>
      </w:r>
    </w:p>
    <w:p w:rsidR="003F28C0" w:rsidRPr="00F4366C" w:rsidRDefault="003F28C0" w:rsidP="003F28C0">
      <w:pPr>
        <w:pStyle w:val="Amain"/>
      </w:pPr>
      <w:r w:rsidRPr="00F4366C">
        <w:tab/>
        <w:t>(5)</w:t>
      </w:r>
      <w:r w:rsidRPr="00F4366C">
        <w:tab/>
        <w:t>In this section:</w:t>
      </w:r>
    </w:p>
    <w:p w:rsidR="003F28C0" w:rsidRPr="00F4366C" w:rsidRDefault="003F28C0" w:rsidP="003F28C0">
      <w:pPr>
        <w:pStyle w:val="aDef"/>
      </w:pPr>
      <w:r w:rsidRPr="00F4366C">
        <w:rPr>
          <w:rStyle w:val="charBoldItals"/>
        </w:rPr>
        <w:t xml:space="preserve">common property </w:t>
      </w:r>
      <w:r w:rsidRPr="00F4366C">
        <w:t xml:space="preserve">includes common property under the </w:t>
      </w:r>
      <w:hyperlink r:id="rId123" w:tooltip="A2001-58" w:history="1">
        <w:r w:rsidRPr="00F4366C">
          <w:rPr>
            <w:rStyle w:val="charCitHyperlinkItal"/>
          </w:rPr>
          <w:t>Community Title Act 2001</w:t>
        </w:r>
      </w:hyperlink>
      <w:r w:rsidRPr="00F4366C">
        <w:t xml:space="preserve"> and the </w:t>
      </w:r>
      <w:hyperlink r:id="rId124" w:tooltip="A2001-16" w:history="1">
        <w:r w:rsidRPr="00F4366C">
          <w:rPr>
            <w:rStyle w:val="charCitHyperlinkItal"/>
          </w:rPr>
          <w:t>Unit Titles Act 2001</w:t>
        </w:r>
      </w:hyperlink>
      <w:r w:rsidRPr="00F4366C">
        <w:t>.</w:t>
      </w:r>
    </w:p>
    <w:p w:rsidR="003F28C0" w:rsidRPr="00F4366C" w:rsidRDefault="003F28C0" w:rsidP="003F28C0">
      <w:pPr>
        <w:pStyle w:val="aDef"/>
      </w:pPr>
      <w:r w:rsidRPr="00F4366C">
        <w:rPr>
          <w:rStyle w:val="charBoldItals"/>
        </w:rPr>
        <w:t>part of the premises used only for residential or private business purposes</w:t>
      </w:r>
      <w:r w:rsidRPr="00F4366C">
        <w:t>—</w:t>
      </w:r>
    </w:p>
    <w:p w:rsidR="003F28C0" w:rsidRPr="00F4366C" w:rsidRDefault="003F28C0" w:rsidP="003F28C0">
      <w:pPr>
        <w:pStyle w:val="aDefpara"/>
      </w:pPr>
      <w:r w:rsidRPr="00F4366C">
        <w:tab/>
        <w:t>(a)</w:t>
      </w:r>
      <w:r w:rsidRPr="00F4366C">
        <w:tab/>
        <w:t>includes—</w:t>
      </w:r>
    </w:p>
    <w:p w:rsidR="003F28C0" w:rsidRPr="00F4366C" w:rsidRDefault="003F28C0" w:rsidP="003F28C0">
      <w:pPr>
        <w:pStyle w:val="aDefsubpara"/>
      </w:pPr>
      <w:r w:rsidRPr="00F4366C">
        <w:tab/>
        <w:t>(i)</w:t>
      </w:r>
      <w:r w:rsidRPr="00F4366C">
        <w:tab/>
        <w:t>the inside of a residential building; and</w:t>
      </w:r>
    </w:p>
    <w:p w:rsidR="003F28C0" w:rsidRPr="00F4366C" w:rsidRDefault="003F28C0" w:rsidP="003F28C0">
      <w:pPr>
        <w:pStyle w:val="aDefsubpara"/>
      </w:pPr>
      <w:r w:rsidRPr="00F4366C">
        <w:tab/>
        <w:t>(ii)</w:t>
      </w:r>
      <w:r w:rsidRPr="00F4366C">
        <w:tab/>
        <w:t>the inside of a building used to conduct a private business; but</w:t>
      </w:r>
    </w:p>
    <w:p w:rsidR="003F28C0" w:rsidRPr="00F4366C" w:rsidRDefault="003F28C0" w:rsidP="003F28C0">
      <w:pPr>
        <w:pStyle w:val="aDefpara"/>
      </w:pPr>
      <w:r w:rsidRPr="00F4366C">
        <w:tab/>
        <w:t>(b)</w:t>
      </w:r>
      <w:r w:rsidRPr="00F4366C">
        <w:tab/>
        <w:t>does not include the front yard, back yard or side yards of premises on which a residential building or a building used to conduct a private business are located.</w:t>
      </w:r>
    </w:p>
    <w:p w:rsidR="003F28C0" w:rsidRPr="00F4366C" w:rsidRDefault="003F28C0" w:rsidP="003F28C0">
      <w:pPr>
        <w:pStyle w:val="AH5Sec"/>
      </w:pPr>
      <w:bookmarkStart w:id="145" w:name="_Toc532373232"/>
      <w:r w:rsidRPr="00ED0674">
        <w:rPr>
          <w:rStyle w:val="CharSectNo"/>
        </w:rPr>
        <w:lastRenderedPageBreak/>
        <w:t>90F</w:t>
      </w:r>
      <w:r w:rsidRPr="00F4366C">
        <w:tab/>
        <w:t>Production of identity card</w:t>
      </w:r>
      <w:bookmarkEnd w:id="145"/>
    </w:p>
    <w:p w:rsidR="003F28C0" w:rsidRPr="00F4366C" w:rsidRDefault="003F28C0" w:rsidP="003F28C0">
      <w:pPr>
        <w:pStyle w:val="Amainreturn"/>
      </w:pPr>
      <w:r w:rsidRPr="00F4366C">
        <w:t>An authorised valuer must not remain at premises entered under this division if the valuer does not produce the valuer’s identity card when asked by the occupier.</w:t>
      </w:r>
    </w:p>
    <w:p w:rsidR="003F28C0" w:rsidRPr="00F4366C" w:rsidRDefault="003F28C0" w:rsidP="003F28C0">
      <w:pPr>
        <w:pStyle w:val="AH5Sec"/>
      </w:pPr>
      <w:bookmarkStart w:id="146" w:name="_Toc532373233"/>
      <w:r w:rsidRPr="00ED0674">
        <w:rPr>
          <w:rStyle w:val="CharSectNo"/>
        </w:rPr>
        <w:t>90G</w:t>
      </w:r>
      <w:r w:rsidRPr="00F4366C">
        <w:tab/>
        <w:t>Consent to entry</w:t>
      </w:r>
      <w:bookmarkEnd w:id="146"/>
    </w:p>
    <w:p w:rsidR="003F28C0" w:rsidRPr="00F4366C" w:rsidRDefault="003F28C0" w:rsidP="009B54E3">
      <w:pPr>
        <w:pStyle w:val="Amain"/>
        <w:keepNext/>
      </w:pPr>
      <w:r w:rsidRPr="00F4366C">
        <w:tab/>
        <w:t>(1)</w:t>
      </w:r>
      <w:r w:rsidRPr="00F4366C">
        <w:tab/>
        <w:t>When seeking the consent of an occupier of premises to enter the premises under section 90E (3) (Power to enter premises), an authorised valuer must—</w:t>
      </w:r>
    </w:p>
    <w:p w:rsidR="003F28C0" w:rsidRPr="00F4366C" w:rsidRDefault="003F28C0" w:rsidP="003F28C0">
      <w:pPr>
        <w:pStyle w:val="Apara"/>
      </w:pPr>
      <w:r w:rsidRPr="00F4366C">
        <w:tab/>
        <w:t>(a)</w:t>
      </w:r>
      <w:r w:rsidRPr="00F4366C">
        <w:tab/>
        <w:t>produce the valuer’s identity card; and</w:t>
      </w:r>
    </w:p>
    <w:p w:rsidR="003F28C0" w:rsidRPr="00F4366C" w:rsidRDefault="003F28C0" w:rsidP="003F28C0">
      <w:pPr>
        <w:pStyle w:val="Apara"/>
      </w:pPr>
      <w:r w:rsidRPr="00F4366C">
        <w:tab/>
        <w:t>(b)</w:t>
      </w:r>
      <w:r w:rsidRPr="00F4366C">
        <w:tab/>
        <w:t>tell the occupier—</w:t>
      </w:r>
    </w:p>
    <w:p w:rsidR="003F28C0" w:rsidRPr="00F4366C" w:rsidRDefault="003F28C0" w:rsidP="003F28C0">
      <w:pPr>
        <w:pStyle w:val="Asubpara"/>
      </w:pPr>
      <w:r w:rsidRPr="00F4366C">
        <w:tab/>
        <w:t>(i)</w:t>
      </w:r>
      <w:r w:rsidRPr="00F4366C">
        <w:tab/>
        <w:t>the purpose of the entry; and</w:t>
      </w:r>
    </w:p>
    <w:p w:rsidR="003F28C0" w:rsidRPr="00F4366C" w:rsidRDefault="003F28C0" w:rsidP="003F28C0">
      <w:pPr>
        <w:pStyle w:val="Asubpara"/>
      </w:pPr>
      <w:r w:rsidRPr="00F4366C">
        <w:tab/>
        <w:t>(ii)</w:t>
      </w:r>
      <w:r w:rsidRPr="00F4366C">
        <w:tab/>
        <w:t>that consent may be refused.</w:t>
      </w:r>
    </w:p>
    <w:p w:rsidR="003F28C0" w:rsidRPr="00F4366C" w:rsidRDefault="003F28C0" w:rsidP="003F28C0">
      <w:pPr>
        <w:pStyle w:val="Amain"/>
      </w:pPr>
      <w:r w:rsidRPr="00F4366C">
        <w:tab/>
        <w:t>(2)</w:t>
      </w:r>
      <w:r w:rsidRPr="00F4366C">
        <w:tab/>
        <w:t xml:space="preserve">If the occupier consents, the authorised valuer must ask the occupier to sign a written acknowledgment (an </w:t>
      </w:r>
      <w:r w:rsidRPr="00F4366C">
        <w:rPr>
          <w:rStyle w:val="charBoldItals"/>
        </w:rPr>
        <w:t>acknowledgement of consent</w:t>
      </w:r>
      <w:r w:rsidRPr="00F4366C">
        <w:t>)—</w:t>
      </w:r>
    </w:p>
    <w:p w:rsidR="003F28C0" w:rsidRPr="00F4366C" w:rsidRDefault="003F28C0" w:rsidP="003F28C0">
      <w:pPr>
        <w:pStyle w:val="Apara"/>
      </w:pPr>
      <w:r w:rsidRPr="00F4366C">
        <w:tab/>
        <w:t>(a)</w:t>
      </w:r>
      <w:r w:rsidRPr="00F4366C">
        <w:tab/>
        <w:t>that the occupier was told—</w:t>
      </w:r>
    </w:p>
    <w:p w:rsidR="003F28C0" w:rsidRPr="00F4366C" w:rsidRDefault="003F28C0" w:rsidP="003F28C0">
      <w:pPr>
        <w:pStyle w:val="Asubpara"/>
      </w:pPr>
      <w:r w:rsidRPr="00F4366C">
        <w:tab/>
        <w:t>(i)</w:t>
      </w:r>
      <w:r w:rsidRPr="00F4366C">
        <w:tab/>
        <w:t>the purpose of the entry; and</w:t>
      </w:r>
    </w:p>
    <w:p w:rsidR="003F28C0" w:rsidRPr="00F4366C" w:rsidRDefault="003F28C0" w:rsidP="003F28C0">
      <w:pPr>
        <w:pStyle w:val="Asubpara"/>
      </w:pPr>
      <w:r w:rsidRPr="00F4366C">
        <w:tab/>
        <w:t>(ii)</w:t>
      </w:r>
      <w:r w:rsidRPr="00F4366C">
        <w:tab/>
        <w:t>that consent may be refused; and</w:t>
      </w:r>
    </w:p>
    <w:p w:rsidR="003F28C0" w:rsidRPr="00F4366C" w:rsidRDefault="003F28C0" w:rsidP="003F28C0">
      <w:pPr>
        <w:pStyle w:val="Apara"/>
      </w:pPr>
      <w:r w:rsidRPr="00F4366C">
        <w:tab/>
        <w:t>(b)</w:t>
      </w:r>
      <w:r w:rsidRPr="00F4366C">
        <w:tab/>
        <w:t>that the occupier consented to the entry; and</w:t>
      </w:r>
    </w:p>
    <w:p w:rsidR="003F28C0" w:rsidRPr="00F4366C" w:rsidRDefault="003F28C0" w:rsidP="003F28C0">
      <w:pPr>
        <w:pStyle w:val="Apara"/>
      </w:pPr>
      <w:r w:rsidRPr="00F4366C">
        <w:tab/>
        <w:t>(c)</w:t>
      </w:r>
      <w:r w:rsidRPr="00F4366C">
        <w:tab/>
        <w:t>stating the time and date consent was given.</w:t>
      </w:r>
    </w:p>
    <w:p w:rsidR="003F28C0" w:rsidRPr="00F4366C" w:rsidRDefault="003F28C0" w:rsidP="003F28C0">
      <w:pPr>
        <w:pStyle w:val="Amain"/>
      </w:pPr>
      <w:r w:rsidRPr="00F4366C">
        <w:tab/>
        <w:t>(3)</w:t>
      </w:r>
      <w:r w:rsidRPr="00F4366C">
        <w:tab/>
        <w:t>If the occupier signs an acknowledgment of consent, the authorised officer must immediately give a copy to the occupier.</w:t>
      </w:r>
    </w:p>
    <w:p w:rsidR="003F28C0" w:rsidRPr="00F4366C" w:rsidRDefault="003F28C0" w:rsidP="003F28C0">
      <w:pPr>
        <w:pStyle w:val="Amain"/>
      </w:pPr>
      <w:r w:rsidRPr="00F4366C">
        <w:tab/>
        <w:t>(4)</w:t>
      </w:r>
      <w:r w:rsidRPr="00F4366C">
        <w:tab/>
        <w:t>A court must find that an occupier did not consent to entry to premises by the authorised valuer under this division if—</w:t>
      </w:r>
    </w:p>
    <w:p w:rsidR="003F28C0" w:rsidRPr="00F4366C" w:rsidRDefault="003F28C0" w:rsidP="003F28C0">
      <w:pPr>
        <w:pStyle w:val="Apara"/>
      </w:pPr>
      <w:r w:rsidRPr="00F4366C">
        <w:tab/>
        <w:t>(a)</w:t>
      </w:r>
      <w:r w:rsidRPr="00F4366C">
        <w:tab/>
        <w:t>the question arises in a proceeding in the court whether the occupier consented to the entry; and</w:t>
      </w:r>
    </w:p>
    <w:p w:rsidR="003F28C0" w:rsidRPr="00F4366C" w:rsidRDefault="003F28C0" w:rsidP="003F28C0">
      <w:pPr>
        <w:pStyle w:val="Apara"/>
      </w:pPr>
      <w:r w:rsidRPr="00F4366C">
        <w:lastRenderedPageBreak/>
        <w:tab/>
        <w:t>(b)</w:t>
      </w:r>
      <w:r w:rsidRPr="00F4366C">
        <w:tab/>
        <w:t>an acknowledgment of consent is not produced in evidence; and</w:t>
      </w:r>
    </w:p>
    <w:p w:rsidR="003F28C0" w:rsidRPr="00F4366C" w:rsidRDefault="003F28C0" w:rsidP="003F28C0">
      <w:pPr>
        <w:pStyle w:val="Apara"/>
      </w:pPr>
      <w:r w:rsidRPr="00F4366C">
        <w:tab/>
        <w:t>(c)</w:t>
      </w:r>
      <w:r w:rsidRPr="00F4366C">
        <w:tab/>
        <w:t>it is not proved that the occupier consented to the entry.</w:t>
      </w:r>
    </w:p>
    <w:p w:rsidR="003F28C0" w:rsidRPr="00F4366C" w:rsidRDefault="003F28C0" w:rsidP="003F28C0">
      <w:pPr>
        <w:pStyle w:val="AH5Sec"/>
      </w:pPr>
      <w:bookmarkStart w:id="147" w:name="_Toc532373234"/>
      <w:r w:rsidRPr="00ED0674">
        <w:rPr>
          <w:rStyle w:val="CharSectNo"/>
        </w:rPr>
        <w:t>90H</w:t>
      </w:r>
      <w:r w:rsidRPr="00F4366C">
        <w:tab/>
        <w:t>General powers on entry to premises</w:t>
      </w:r>
      <w:bookmarkEnd w:id="147"/>
    </w:p>
    <w:p w:rsidR="003F28C0" w:rsidRPr="00F4366C" w:rsidRDefault="003F28C0" w:rsidP="003F28C0">
      <w:pPr>
        <w:pStyle w:val="Amain"/>
      </w:pPr>
      <w:r w:rsidRPr="00F4366C">
        <w:tab/>
        <w:t>(1)</w:t>
      </w:r>
      <w:r w:rsidRPr="00F4366C">
        <w:tab/>
        <w:t>An authorised valuer who enters premises under this division may do 1 or more of the following in relation to the premises or anything at the premises:</w:t>
      </w:r>
    </w:p>
    <w:p w:rsidR="003F28C0" w:rsidRPr="00F4366C" w:rsidRDefault="003F28C0" w:rsidP="003F28C0">
      <w:pPr>
        <w:pStyle w:val="Apara"/>
      </w:pPr>
      <w:r w:rsidRPr="00F4366C">
        <w:tab/>
        <w:t>(a)</w:t>
      </w:r>
      <w:r w:rsidRPr="00F4366C">
        <w:tab/>
        <w:t>inspect or examine;</w:t>
      </w:r>
    </w:p>
    <w:p w:rsidR="003F28C0" w:rsidRPr="00F4366C" w:rsidRDefault="003F28C0" w:rsidP="003F28C0">
      <w:pPr>
        <w:pStyle w:val="Apara"/>
      </w:pPr>
      <w:r w:rsidRPr="00F4366C">
        <w:tab/>
        <w:t>(b)</w:t>
      </w:r>
      <w:r w:rsidRPr="00F4366C">
        <w:tab/>
        <w:t>take measurements;</w:t>
      </w:r>
    </w:p>
    <w:p w:rsidR="003F28C0" w:rsidRPr="00F4366C" w:rsidRDefault="003F28C0" w:rsidP="003F28C0">
      <w:pPr>
        <w:pStyle w:val="Apara"/>
      </w:pPr>
      <w:r w:rsidRPr="00F4366C">
        <w:tab/>
        <w:t>(c)</w:t>
      </w:r>
      <w:r w:rsidRPr="00F4366C">
        <w:tab/>
        <w:t>take photographs, films, or audio, video or other recordings;</w:t>
      </w:r>
    </w:p>
    <w:p w:rsidR="003F28C0" w:rsidRPr="00F4366C" w:rsidRDefault="003F28C0" w:rsidP="003F28C0">
      <w:pPr>
        <w:pStyle w:val="Apara"/>
      </w:pPr>
      <w:r w:rsidRPr="00F4366C">
        <w:tab/>
        <w:t>(d)</w:t>
      </w:r>
      <w:r w:rsidRPr="00F4366C">
        <w:tab/>
        <w:t>require the occupier, or anyone at the premises, to produce documents or anything else that the occupier or person at the premises has, or has access to, that are reasonably needed to exercise a function under this division;</w:t>
      </w:r>
    </w:p>
    <w:p w:rsidR="003F28C0" w:rsidRPr="00F4366C" w:rsidRDefault="003F28C0" w:rsidP="003F28C0">
      <w:pPr>
        <w:pStyle w:val="Apara"/>
      </w:pPr>
      <w:r w:rsidRPr="00F4366C">
        <w:tab/>
        <w:t>(e)</w:t>
      </w:r>
      <w:r w:rsidRPr="00F4366C">
        <w:tab/>
        <w:t>require the occupier, or anyone at the premises, to give the authorised valuer copies of documents produced under paragraph (d) that are reasonably needed to exercise a function under this division;</w:t>
      </w:r>
    </w:p>
    <w:p w:rsidR="003F28C0" w:rsidRPr="00F4366C" w:rsidRDefault="003F28C0" w:rsidP="003F28C0">
      <w:pPr>
        <w:pStyle w:val="Apara"/>
      </w:pPr>
      <w:r w:rsidRPr="00F4366C">
        <w:tab/>
        <w:t>(f)</w:t>
      </w:r>
      <w:r w:rsidRPr="00F4366C">
        <w:tab/>
        <w:t>require the occupier, or anyone at the premises, to give the authorised valuer reasonable assistance to exercise a function under this division.</w:t>
      </w:r>
    </w:p>
    <w:p w:rsidR="003F28C0" w:rsidRPr="00F4366C" w:rsidRDefault="003F28C0" w:rsidP="003F28C0">
      <w:pPr>
        <w:pStyle w:val="Amain"/>
      </w:pPr>
      <w:r w:rsidRPr="00F4366C">
        <w:tab/>
        <w:t>(2)</w:t>
      </w:r>
      <w:r w:rsidRPr="00F4366C">
        <w:tab/>
        <w:t>A person must take reasonable steps to comply with a requirement under subsection (1) (d), (e) or (f).</w:t>
      </w:r>
    </w:p>
    <w:p w:rsidR="003F28C0" w:rsidRDefault="003F28C0" w:rsidP="003F28C0">
      <w:pPr>
        <w:pStyle w:val="Penalty"/>
      </w:pPr>
      <w:r w:rsidRPr="00F4366C">
        <w:t>Maximum penalty:  50 penalty units.</w:t>
      </w:r>
    </w:p>
    <w:p w:rsidR="00AA5D72" w:rsidRPr="00ED0674" w:rsidRDefault="00AA5D72">
      <w:pPr>
        <w:pStyle w:val="AH3Div"/>
      </w:pPr>
      <w:bookmarkStart w:id="148" w:name="_Toc532373235"/>
      <w:r w:rsidRPr="00ED0674">
        <w:rPr>
          <w:rStyle w:val="CharDivNo"/>
        </w:rPr>
        <w:lastRenderedPageBreak/>
        <w:t>Division 9.3</w:t>
      </w:r>
      <w:r>
        <w:tab/>
      </w:r>
      <w:r w:rsidRPr="00ED0674">
        <w:rPr>
          <w:rStyle w:val="CharDivText"/>
        </w:rPr>
        <w:t>Cooperation with other jurisdictions</w:t>
      </w:r>
      <w:bookmarkEnd w:id="148"/>
    </w:p>
    <w:p w:rsidR="00AA5D72" w:rsidRDefault="00AA5D72">
      <w:pPr>
        <w:pStyle w:val="AH5Sec"/>
      </w:pPr>
      <w:bookmarkStart w:id="149" w:name="_Toc532373236"/>
      <w:r w:rsidRPr="00ED0674">
        <w:rPr>
          <w:rStyle w:val="CharSectNo"/>
        </w:rPr>
        <w:t>91</w:t>
      </w:r>
      <w:r>
        <w:rPr>
          <w:noProof/>
        </w:rPr>
        <w:tab/>
      </w:r>
      <w:r>
        <w:t>Cooperative agreements</w:t>
      </w:r>
      <w:bookmarkEnd w:id="149"/>
    </w:p>
    <w:p w:rsidR="00AA5D72" w:rsidRDefault="00AA5D72">
      <w:pPr>
        <w:pStyle w:val="Amainreturn"/>
      </w:pPr>
      <w:r>
        <w:t>The commissioner may make agreements with the responsible authorities of reciprocating jurisdictions governing cooperation under this division.</w:t>
      </w:r>
    </w:p>
    <w:p w:rsidR="00AA5D72" w:rsidRDefault="00AA5D72">
      <w:pPr>
        <w:pStyle w:val="AH5Sec"/>
      </w:pPr>
      <w:bookmarkStart w:id="150" w:name="_Toc532373237"/>
      <w:r w:rsidRPr="00ED0674">
        <w:rPr>
          <w:rStyle w:val="CharSectNo"/>
        </w:rPr>
        <w:t>92</w:t>
      </w:r>
      <w:r>
        <w:rPr>
          <w:noProof/>
        </w:rPr>
        <w:tab/>
      </w:r>
      <w:r>
        <w:t>Investigation at request of reciprocating jurisdiction</w:t>
      </w:r>
      <w:bookmarkEnd w:id="150"/>
    </w:p>
    <w:p w:rsidR="00AA5D72" w:rsidRDefault="00AA5D72">
      <w:pPr>
        <w:pStyle w:val="Amain"/>
      </w:pPr>
      <w:r>
        <w:tab/>
        <w:t>(1)</w:t>
      </w:r>
      <w:r>
        <w:tab/>
        <w:t>On the written request of an officer of a reciprocating jurisdiction who exercises functions in relation to a tax law of that jurisdiction, the commissioner may authorise a tax officer of the Territory or of the reciprocating jurisdiction to investigate a matter that relates to the administration or enforcement of a tax law of the reciprocating jurisdiction.</w:t>
      </w:r>
    </w:p>
    <w:p w:rsidR="00AA5D72" w:rsidRDefault="00AA5D72">
      <w:pPr>
        <w:pStyle w:val="Amain"/>
      </w:pPr>
      <w:r>
        <w:tab/>
        <w:t>(2)</w:t>
      </w:r>
      <w:r>
        <w:tab/>
        <w:t>This Act applies in relation to an investigation under this section as if it were an investigation into a matter relating to the administration or enforcement of a tax law of the Territory.</w:t>
      </w:r>
    </w:p>
    <w:p w:rsidR="00AA5D72" w:rsidRDefault="00AA5D72">
      <w:pPr>
        <w:pStyle w:val="AH5Sec"/>
      </w:pPr>
      <w:bookmarkStart w:id="151" w:name="_Toc532373238"/>
      <w:r w:rsidRPr="00ED0674">
        <w:rPr>
          <w:rStyle w:val="CharSectNo"/>
        </w:rPr>
        <w:t>93</w:t>
      </w:r>
      <w:r>
        <w:rPr>
          <w:noProof/>
        </w:rPr>
        <w:tab/>
      </w:r>
      <w:r>
        <w:t>Disclosure of information to a reciprocating jurisdiction</w:t>
      </w:r>
      <w:bookmarkEnd w:id="151"/>
    </w:p>
    <w:p w:rsidR="00AA5D72" w:rsidRDefault="00AA5D72" w:rsidP="00893F93">
      <w:pPr>
        <w:pStyle w:val="Amainreturn"/>
        <w:keepNext/>
      </w:pPr>
      <w:r>
        <w:t>Despite any secrecy provision in a tax law of the Territory—</w:t>
      </w:r>
    </w:p>
    <w:p w:rsidR="00AA5D72" w:rsidRDefault="00AA5D72">
      <w:pPr>
        <w:pStyle w:val="Apara"/>
      </w:pPr>
      <w:r>
        <w:tab/>
        <w:t>(a)</w:t>
      </w:r>
      <w:r>
        <w:tab/>
        <w:t>the commissioner may give information disclosed or obtained under such a tax law to a tax officer of a reciprocating jurisdiction; and</w:t>
      </w:r>
    </w:p>
    <w:p w:rsidR="00AA5D72" w:rsidRDefault="00AA5D72">
      <w:pPr>
        <w:pStyle w:val="Apara"/>
      </w:pPr>
      <w:r>
        <w:tab/>
        <w:t>(b)</w:t>
      </w:r>
      <w:r>
        <w:tab/>
        <w:t>a tax officer of a reciprocating jurisdiction may give information disclosed or obtained under such a tax law to another person;</w:t>
      </w:r>
    </w:p>
    <w:p w:rsidR="00AA5D72" w:rsidRDefault="00AA5D72">
      <w:pPr>
        <w:pStyle w:val="Amainreturn"/>
      </w:pPr>
      <w:r>
        <w:t>for the purposes of the administration or enforcement of a tax law of that jurisdiction.</w:t>
      </w:r>
    </w:p>
    <w:p w:rsidR="00AA5D72" w:rsidRPr="00ED0674" w:rsidRDefault="00AA5D72">
      <w:pPr>
        <w:pStyle w:val="AH3Div"/>
      </w:pPr>
      <w:bookmarkStart w:id="152" w:name="_Toc532373239"/>
      <w:r w:rsidRPr="00ED0674">
        <w:rPr>
          <w:rStyle w:val="CharDivNo"/>
        </w:rPr>
        <w:lastRenderedPageBreak/>
        <w:t>Division 9.4</w:t>
      </w:r>
      <w:r>
        <w:tab/>
      </w:r>
      <w:r w:rsidRPr="00ED0674">
        <w:rPr>
          <w:rStyle w:val="CharDivText"/>
        </w:rPr>
        <w:t>Secrecy</w:t>
      </w:r>
      <w:bookmarkEnd w:id="152"/>
    </w:p>
    <w:p w:rsidR="00AA5D72" w:rsidRDefault="00AA5D72">
      <w:pPr>
        <w:pStyle w:val="AH5Sec"/>
      </w:pPr>
      <w:bookmarkStart w:id="153" w:name="_Toc532373240"/>
      <w:r w:rsidRPr="00ED0674">
        <w:rPr>
          <w:rStyle w:val="CharSectNo"/>
        </w:rPr>
        <w:t>94</w:t>
      </w:r>
      <w:r>
        <w:tab/>
        <w:t xml:space="preserve">Meaning of </w:t>
      </w:r>
      <w:r w:rsidRPr="00F77F15">
        <w:rPr>
          <w:rStyle w:val="charItals"/>
        </w:rPr>
        <w:t>tax officer</w:t>
      </w:r>
      <w:r>
        <w:t xml:space="preserve"> for div 9.4</w:t>
      </w:r>
      <w:bookmarkEnd w:id="153"/>
    </w:p>
    <w:p w:rsidR="00AA5D72" w:rsidRDefault="00AA5D72">
      <w:pPr>
        <w:pStyle w:val="Amainreturn"/>
      </w:pPr>
      <w:r>
        <w:t>In this division:</w:t>
      </w:r>
    </w:p>
    <w:p w:rsidR="00AA5D72" w:rsidRDefault="00AA5D72">
      <w:pPr>
        <w:pStyle w:val="aDef"/>
      </w:pPr>
      <w:r>
        <w:rPr>
          <w:rStyle w:val="charBoldItals"/>
        </w:rPr>
        <w:t>tax officer</w:t>
      </w:r>
      <w:r>
        <w:t xml:space="preserve"> includes any person who has acquired a confidential document or confidential information under a tax law or as a result of exercising functions under or in relation to a tax law.</w:t>
      </w:r>
    </w:p>
    <w:p w:rsidR="00AA5D72" w:rsidRDefault="00AA5D72">
      <w:pPr>
        <w:pStyle w:val="AH5Sec"/>
      </w:pPr>
      <w:bookmarkStart w:id="154" w:name="_Toc532373241"/>
      <w:r w:rsidRPr="00ED0674">
        <w:rPr>
          <w:rStyle w:val="CharSectNo"/>
        </w:rPr>
        <w:t>95</w:t>
      </w:r>
      <w:r>
        <w:tab/>
        <w:t>Tax officers to respect confidentiality</w:t>
      </w:r>
      <w:bookmarkEnd w:id="154"/>
    </w:p>
    <w:p w:rsidR="00AA5D72" w:rsidRDefault="00AA5D72">
      <w:pPr>
        <w:pStyle w:val="Amain"/>
        <w:keepNext/>
      </w:pPr>
      <w:r>
        <w:tab/>
        <w:t>(1)</w:t>
      </w:r>
      <w:r>
        <w:tab/>
        <w:t>A person who is or has been a tax officer must not, otherwise than in the exercise of the person’s duties as a tax officer, make a record of any confidential information about another person.</w:t>
      </w:r>
    </w:p>
    <w:p w:rsidR="00AA5D72" w:rsidRDefault="00AA5D72">
      <w:pPr>
        <w:pStyle w:val="Penalty"/>
      </w:pPr>
      <w:r>
        <w:t>Maximum penalty:  50 penalty units, imprisonment for 6 months or both.</w:t>
      </w:r>
    </w:p>
    <w:p w:rsidR="00AA5D72" w:rsidRDefault="00AA5D72">
      <w:pPr>
        <w:pStyle w:val="Amain"/>
        <w:keepNext/>
      </w:pPr>
      <w:r>
        <w:tab/>
        <w:t>(2)</w:t>
      </w:r>
      <w:r>
        <w:tab/>
        <w:t>A person who is or has been a tax officer must not disclose any information obtained under or in relation to the administration of a tax law, except as permitted by this part.</w:t>
      </w:r>
    </w:p>
    <w:p w:rsidR="00AA5D72" w:rsidRDefault="00AA5D72">
      <w:pPr>
        <w:pStyle w:val="Penalty"/>
      </w:pPr>
      <w:r>
        <w:t>Maximum penalty:  50 penalty units, imprisonment for 6 months or both.</w:t>
      </w:r>
    </w:p>
    <w:p w:rsidR="00AA5D72" w:rsidRDefault="00AA5D72">
      <w:pPr>
        <w:pStyle w:val="Amain"/>
        <w:keepNext/>
      </w:pPr>
      <w:r>
        <w:tab/>
        <w:t>(3)</w:t>
      </w:r>
      <w:r>
        <w:tab/>
        <w:t>The commissioner may require a tax officer to make an oath or affirmation, in a way specified by the commissioner in writing, to maintain secrecy in accordance with this section.</w:t>
      </w:r>
    </w:p>
    <w:p w:rsidR="00AA5D72" w:rsidRDefault="00AA5D72">
      <w:pPr>
        <w:pStyle w:val="aNote"/>
      </w:pPr>
      <w:r w:rsidRPr="00F77F15">
        <w:rPr>
          <w:rStyle w:val="charItals"/>
        </w:rPr>
        <w:t>Note</w:t>
      </w:r>
      <w:r w:rsidRPr="00F77F15">
        <w:rPr>
          <w:rStyle w:val="charItals"/>
        </w:rPr>
        <w:tab/>
      </w:r>
      <w:r>
        <w:t>If a form is approved under s 139C for an oath or affirmation, the form must be used.</w:t>
      </w:r>
    </w:p>
    <w:p w:rsidR="00AA5D72" w:rsidRDefault="00AA5D72">
      <w:pPr>
        <w:pStyle w:val="Amain"/>
      </w:pPr>
      <w:r>
        <w:tab/>
        <w:t>(4)</w:t>
      </w:r>
      <w:r>
        <w:tab/>
        <w:t>For subsection (2), information disclosed to the commissioner by a person exercising a function under a law of the Commonwealth, a State or another Territory in relation to taxation is information obtained under this Act.</w:t>
      </w:r>
    </w:p>
    <w:p w:rsidR="00AA5D72" w:rsidRDefault="00AA5D72">
      <w:pPr>
        <w:pStyle w:val="AH5Sec"/>
      </w:pPr>
      <w:bookmarkStart w:id="155" w:name="_Toc532373242"/>
      <w:r w:rsidRPr="00ED0674">
        <w:rPr>
          <w:rStyle w:val="CharSectNo"/>
        </w:rPr>
        <w:lastRenderedPageBreak/>
        <w:t>96</w:t>
      </w:r>
      <w:r>
        <w:tab/>
        <w:t>Permitted disclosures of general nature</w:t>
      </w:r>
      <w:bookmarkEnd w:id="155"/>
    </w:p>
    <w:p w:rsidR="00AA5D72" w:rsidRDefault="00AA5D72">
      <w:pPr>
        <w:pStyle w:val="Amain"/>
      </w:pPr>
      <w:r>
        <w:tab/>
        <w:t>(1)</w:t>
      </w:r>
      <w:r>
        <w:tab/>
        <w:t>The commissioner may disclose information obtained under or in relation to the administration of a tax law that does not and is not likely to—</w:t>
      </w:r>
    </w:p>
    <w:p w:rsidR="00AA5D72" w:rsidRDefault="00AA5D72">
      <w:pPr>
        <w:pStyle w:val="Apara"/>
      </w:pPr>
      <w:r>
        <w:tab/>
        <w:t>(a)</w:t>
      </w:r>
      <w:r>
        <w:tab/>
        <w:t>directly or indirectly identify a particular taxpayer; or</w:t>
      </w:r>
    </w:p>
    <w:p w:rsidR="00AA5D72" w:rsidRDefault="00AA5D72">
      <w:pPr>
        <w:pStyle w:val="Apara"/>
      </w:pPr>
      <w:r>
        <w:tab/>
        <w:t>(b)</w:t>
      </w:r>
      <w:r>
        <w:tab/>
        <w:t>disclose matters about the personal affairs of a particular taxpayer.</w:t>
      </w:r>
    </w:p>
    <w:p w:rsidR="00AA5D72" w:rsidRDefault="00AA5D72">
      <w:pPr>
        <w:pStyle w:val="Amain"/>
        <w:keepNext/>
      </w:pPr>
      <w:r>
        <w:tab/>
        <w:t>(2)</w:t>
      </w:r>
      <w:r>
        <w:tab/>
        <w:t>The commissioner may disclose statistical information that does not satisfy subsection (1) if—</w:t>
      </w:r>
    </w:p>
    <w:p w:rsidR="00AA5D72" w:rsidRDefault="00AA5D72">
      <w:pPr>
        <w:pStyle w:val="Apara"/>
      </w:pPr>
      <w:r>
        <w:tab/>
        <w:t>(a)</w:t>
      </w:r>
      <w:r>
        <w:tab/>
        <w:t>the reason that a taxpayer or his or her affairs might be identified is that there are few taxpayers in particular categories; and</w:t>
      </w:r>
    </w:p>
    <w:p w:rsidR="00AA5D72" w:rsidRDefault="00AA5D72">
      <w:pPr>
        <w:pStyle w:val="Apara"/>
      </w:pPr>
      <w:r>
        <w:tab/>
        <w:t>(b)</w:t>
      </w:r>
      <w:r>
        <w:tab/>
        <w:t>the commissioner is satisfied that it is in the public interest to disclose that information.</w:t>
      </w:r>
    </w:p>
    <w:p w:rsidR="00AA5D72" w:rsidRDefault="00AA5D72">
      <w:pPr>
        <w:pStyle w:val="AH5Sec"/>
      </w:pPr>
      <w:bookmarkStart w:id="156" w:name="_Toc532373243"/>
      <w:r w:rsidRPr="00ED0674">
        <w:rPr>
          <w:rStyle w:val="CharSectNo"/>
        </w:rPr>
        <w:t>97</w:t>
      </w:r>
      <w:r>
        <w:tab/>
        <w:t>Other permitted disclosures</w:t>
      </w:r>
      <w:bookmarkEnd w:id="156"/>
    </w:p>
    <w:p w:rsidR="00AA5D72" w:rsidRDefault="00AA5D72">
      <w:pPr>
        <w:pStyle w:val="Amainreturn"/>
      </w:pPr>
      <w:r>
        <w:t>A tax officer may disclose information obtained under or in relation to the administration of a tax law—</w:t>
      </w:r>
    </w:p>
    <w:p w:rsidR="00AA5D72" w:rsidRDefault="00AA5D72">
      <w:pPr>
        <w:pStyle w:val="Apara"/>
      </w:pPr>
      <w:r>
        <w:tab/>
        <w:t>(a)</w:t>
      </w:r>
      <w:r>
        <w:tab/>
        <w:t>with the consent of the person to whom the information relates or of a person acting on behalf of the person to whom the information relates; or</w:t>
      </w:r>
    </w:p>
    <w:p w:rsidR="00AA5D72" w:rsidRDefault="00AA5D72">
      <w:pPr>
        <w:pStyle w:val="Apara"/>
      </w:pPr>
      <w:r>
        <w:tab/>
        <w:t>(b)</w:t>
      </w:r>
      <w:r>
        <w:tab/>
        <w:t>in connection with the administration or execution of a tax law (including for the purpose of any legal proceeding arising out of a tax law or a report of any such proceeding); or</w:t>
      </w:r>
    </w:p>
    <w:p w:rsidR="00AA5D72" w:rsidRDefault="00AA5D72">
      <w:pPr>
        <w:pStyle w:val="Apara"/>
      </w:pPr>
      <w:r>
        <w:tab/>
        <w:t>(c)</w:t>
      </w:r>
      <w:r>
        <w:tab/>
        <w:t>in accordance with a requirement imposed under an Act; or</w:t>
      </w:r>
    </w:p>
    <w:p w:rsidR="00AA5D72" w:rsidRDefault="00AA5D72">
      <w:pPr>
        <w:pStyle w:val="Apara"/>
      </w:pPr>
      <w:r>
        <w:tab/>
        <w:t>(d)</w:t>
      </w:r>
      <w:r>
        <w:tab/>
        <w:t>to any of the following persons, or to a person authorised to receive the information by any of the following people:</w:t>
      </w:r>
    </w:p>
    <w:p w:rsidR="00AA5D72" w:rsidRDefault="00AA5D72">
      <w:pPr>
        <w:pStyle w:val="Asubpara"/>
      </w:pPr>
      <w:r>
        <w:tab/>
        <w:t>(i)</w:t>
      </w:r>
      <w:r>
        <w:tab/>
        <w:t>the ombudsman;</w:t>
      </w:r>
    </w:p>
    <w:p w:rsidR="00AA5D72" w:rsidRDefault="00AA5D72">
      <w:pPr>
        <w:pStyle w:val="Asubpara"/>
      </w:pPr>
      <w:r>
        <w:lastRenderedPageBreak/>
        <w:tab/>
        <w:t>(ii)</w:t>
      </w:r>
      <w:r>
        <w:tab/>
        <w:t>for the purpose of investigating an offence against a law of the Territory, the Commonwealth, a State or another Territory—the commissioner of police;</w:t>
      </w:r>
    </w:p>
    <w:p w:rsidR="00AA5D72" w:rsidRDefault="00AA5D72">
      <w:pPr>
        <w:pStyle w:val="Asubpara"/>
      </w:pPr>
      <w:r>
        <w:tab/>
        <w:t>(iii)</w:t>
      </w:r>
      <w:r>
        <w:tab/>
        <w:t>the auditor-general;</w:t>
      </w:r>
    </w:p>
    <w:p w:rsidR="009F0760" w:rsidRPr="0048706F" w:rsidRDefault="009F0760" w:rsidP="009F0760">
      <w:pPr>
        <w:pStyle w:val="Asubpara"/>
      </w:pPr>
      <w:r w:rsidRPr="0048706F">
        <w:tab/>
        <w:t>(iv)</w:t>
      </w:r>
      <w:r w:rsidRPr="0048706F">
        <w:tab/>
        <w:t xml:space="preserve">for the </w:t>
      </w:r>
      <w:hyperlink r:id="rId125" w:tooltip="A1951-2" w:history="1">
        <w:r w:rsidR="00F77F15" w:rsidRPr="00F77F15">
          <w:rPr>
            <w:rStyle w:val="charCitHyperlinkItal"/>
          </w:rPr>
          <w:t>Workers Compensation Act 1951</w:t>
        </w:r>
      </w:hyperlink>
      <w:r w:rsidRPr="0048706F">
        <w:t xml:space="preserve">—the DI fund manager and the </w:t>
      </w:r>
      <w:r w:rsidR="00066412">
        <w:t>director</w:t>
      </w:r>
      <w:r w:rsidR="00066412">
        <w:noBreakHyphen/>
        <w:t>general</w:t>
      </w:r>
      <w:r w:rsidRPr="0048706F">
        <w:t xml:space="preserve"> for the </w:t>
      </w:r>
      <w:hyperlink r:id="rId126" w:tooltip="A1951-2" w:history="1">
        <w:r w:rsidR="00F77F15" w:rsidRPr="00F77F15">
          <w:rPr>
            <w:rStyle w:val="charCitHyperlinkItal"/>
          </w:rPr>
          <w:t>Workers Compensation Act 1951</w:t>
        </w:r>
      </w:hyperlink>
      <w:r w:rsidRPr="0048706F">
        <w:t>;</w:t>
      </w:r>
    </w:p>
    <w:p w:rsidR="00AA5D72" w:rsidRDefault="00AA5D72">
      <w:pPr>
        <w:pStyle w:val="Asubpara"/>
      </w:pPr>
      <w:r>
        <w:tab/>
        <w:t>(v)</w:t>
      </w:r>
      <w:r>
        <w:tab/>
        <w:t xml:space="preserve">for the </w:t>
      </w:r>
      <w:hyperlink r:id="rId127" w:tooltip="A1996-22" w:history="1">
        <w:r w:rsidR="00F77F15" w:rsidRPr="00F77F15">
          <w:rPr>
            <w:rStyle w:val="charCitHyperlinkItal"/>
          </w:rPr>
          <w:t>Financial Management Act 1996</w:t>
        </w:r>
      </w:hyperlink>
      <w:r>
        <w:t>, section 130 (Act of grace payments) or section 131 (Waiver of debts etc)—the Treasurer;</w:t>
      </w:r>
    </w:p>
    <w:p w:rsidR="00AA5D72" w:rsidRDefault="00AA5D72">
      <w:pPr>
        <w:pStyle w:val="Asubpara"/>
      </w:pPr>
      <w:r>
        <w:tab/>
        <w:t>(vi)</w:t>
      </w:r>
      <w:r>
        <w:tab/>
        <w:t>the registrar of motor vehicle dealers;</w:t>
      </w:r>
    </w:p>
    <w:p w:rsidR="00F538C9" w:rsidRPr="00F26586" w:rsidRDefault="00F538C9" w:rsidP="00F538C9">
      <w:pPr>
        <w:pStyle w:val="Asubpara"/>
      </w:pPr>
      <w:r w:rsidRPr="00F26586">
        <w:tab/>
        <w:t>(vii)</w:t>
      </w:r>
      <w:r w:rsidRPr="00F26586">
        <w:tab/>
        <w:t>the commissioner for fair trading;</w:t>
      </w:r>
    </w:p>
    <w:p w:rsidR="00AA5D72" w:rsidRDefault="00AA5D72">
      <w:pPr>
        <w:pStyle w:val="Asubpara"/>
      </w:pPr>
      <w:r>
        <w:tab/>
        <w:t>(viii)</w:t>
      </w:r>
      <w:r>
        <w:tab/>
        <w:t>the Australian statistician;</w:t>
      </w:r>
    </w:p>
    <w:p w:rsidR="00AA5D72" w:rsidRDefault="00AA5D72">
      <w:pPr>
        <w:pStyle w:val="Asubpara"/>
      </w:pPr>
      <w:r>
        <w:tab/>
        <w:t>(ix)</w:t>
      </w:r>
      <w:r>
        <w:tab/>
        <w:t>the Australian Crime Commission;</w:t>
      </w:r>
    </w:p>
    <w:p w:rsidR="00AA5D72" w:rsidRDefault="00AA5D72">
      <w:pPr>
        <w:pStyle w:val="Asubpara"/>
      </w:pPr>
      <w:r>
        <w:tab/>
        <w:t>(x)</w:t>
      </w:r>
      <w:r>
        <w:tab/>
        <w:t>a person prescribed by regulation for this section.</w:t>
      </w:r>
    </w:p>
    <w:p w:rsidR="00AA5D72" w:rsidRDefault="00AA5D72">
      <w:pPr>
        <w:pStyle w:val="AH5Sec"/>
      </w:pPr>
      <w:bookmarkStart w:id="157" w:name="_Toc532373244"/>
      <w:r w:rsidRPr="00ED0674">
        <w:rPr>
          <w:rStyle w:val="CharSectNo"/>
        </w:rPr>
        <w:t>98</w:t>
      </w:r>
      <w:r>
        <w:tab/>
        <w:t>Prohibition on secondary disclosures of information</w:t>
      </w:r>
      <w:bookmarkEnd w:id="157"/>
    </w:p>
    <w:p w:rsidR="00AA5D72" w:rsidRDefault="00AA5D72" w:rsidP="00893F93">
      <w:pPr>
        <w:pStyle w:val="Amainreturn"/>
        <w:keepNext/>
        <w:keepLines/>
      </w:pPr>
      <w:r>
        <w:t>A person must not disclose any information provided to the person by a tax officer in accordance with this Act unless the disclosure is made with the consent of the commissioner or so as to enable the person to exercise a function given to the person by law for the purpose of the enforcement of a law or protecting the public revenue.</w:t>
      </w:r>
    </w:p>
    <w:p w:rsidR="00AA5D72" w:rsidRDefault="00AA5D72">
      <w:pPr>
        <w:pStyle w:val="Penalty"/>
      </w:pPr>
      <w:r>
        <w:t>Maximum penalty:  50 penalty units, imprisonment for 6 months or both.</w:t>
      </w:r>
    </w:p>
    <w:p w:rsidR="00AA5D72" w:rsidRDefault="00AA5D72">
      <w:pPr>
        <w:pStyle w:val="AH5Sec"/>
      </w:pPr>
      <w:bookmarkStart w:id="158" w:name="_Toc532373245"/>
      <w:r w:rsidRPr="00ED0674">
        <w:rPr>
          <w:rStyle w:val="CharSectNo"/>
        </w:rPr>
        <w:lastRenderedPageBreak/>
        <w:t>99</w:t>
      </w:r>
      <w:r>
        <w:tab/>
        <w:t>Restrictions on disclosures to courts and tribunals</w:t>
      </w:r>
      <w:bookmarkEnd w:id="158"/>
    </w:p>
    <w:p w:rsidR="00AA5D72" w:rsidRDefault="00AA5D72" w:rsidP="004C30A0">
      <w:pPr>
        <w:pStyle w:val="Amain"/>
        <w:keepLines/>
      </w:pPr>
      <w:r>
        <w:tab/>
        <w:t>(1)</w:t>
      </w:r>
      <w:r>
        <w:tab/>
        <w:t>A person who is or has been a tax officer is not required to divulge protected information to a court, or produce a protected document or a document containing protected information to a court, unless its disclosure or production is necessary for the purpose of the administration or execution of a tax law.</w:t>
      </w:r>
    </w:p>
    <w:p w:rsidR="00AA5D72" w:rsidRDefault="00AA5D72">
      <w:pPr>
        <w:pStyle w:val="Amain"/>
      </w:pPr>
      <w:r>
        <w:tab/>
        <w:t>(2)</w:t>
      </w:r>
      <w:r>
        <w:tab/>
        <w:t>In this section:</w:t>
      </w:r>
    </w:p>
    <w:p w:rsidR="00AA5D72" w:rsidRDefault="00AA5D72">
      <w:pPr>
        <w:pStyle w:val="aDef"/>
      </w:pPr>
      <w:r>
        <w:rPr>
          <w:rStyle w:val="charBoldItals"/>
        </w:rPr>
        <w:t>court</w:t>
      </w:r>
      <w:r>
        <w:t xml:space="preserve"> includes a tribunal, authority or person having power to require the production of documents or the answering of questions. </w:t>
      </w:r>
    </w:p>
    <w:p w:rsidR="00AA5D72" w:rsidRDefault="00AA5D72">
      <w:pPr>
        <w:pStyle w:val="aDef"/>
      </w:pPr>
      <w:r>
        <w:rPr>
          <w:rStyle w:val="charBoldItals"/>
        </w:rPr>
        <w:t>divulge</w:t>
      </w:r>
      <w:r>
        <w:t xml:space="preserve"> includes communicate.</w:t>
      </w:r>
    </w:p>
    <w:p w:rsidR="00AA5D72" w:rsidRDefault="00AA5D72">
      <w:pPr>
        <w:pStyle w:val="aDef"/>
      </w:pPr>
      <w:r>
        <w:rPr>
          <w:rStyle w:val="charBoldItals"/>
        </w:rPr>
        <w:t>produce</w:t>
      </w:r>
      <w:r>
        <w:t xml:space="preserve"> includes allow access to.</w:t>
      </w:r>
    </w:p>
    <w:p w:rsidR="00AA5D72" w:rsidRDefault="00AA5D72">
      <w:pPr>
        <w:pStyle w:val="aDef"/>
      </w:pPr>
      <w:r>
        <w:rPr>
          <w:rStyle w:val="charBoldItals"/>
        </w:rPr>
        <w:t>protected document</w:t>
      </w:r>
      <w:r>
        <w:t xml:space="preserve"> means a document obtained or created in the administration or execution of a tax law.</w:t>
      </w:r>
    </w:p>
    <w:p w:rsidR="00AA5D72" w:rsidRDefault="00AA5D72">
      <w:pPr>
        <w:pStyle w:val="aDef"/>
      </w:pPr>
      <w:r>
        <w:rPr>
          <w:rStyle w:val="charBoldItals"/>
        </w:rPr>
        <w:t>protected information</w:t>
      </w:r>
      <w:r>
        <w:t xml:space="preserve"> means information obtained in the administration or execution of a tax law.</w:t>
      </w:r>
    </w:p>
    <w:p w:rsidR="00AA5D72" w:rsidRDefault="00AA5D72">
      <w:pPr>
        <w:pStyle w:val="PageBreak"/>
      </w:pPr>
      <w:r>
        <w:br w:type="page"/>
      </w:r>
    </w:p>
    <w:p w:rsidR="00127EC8" w:rsidRPr="00ED0674" w:rsidRDefault="00127EC8" w:rsidP="00127EC8">
      <w:pPr>
        <w:pStyle w:val="AH2Part"/>
      </w:pPr>
      <w:bookmarkStart w:id="159" w:name="_Toc532373246"/>
      <w:r w:rsidRPr="00ED0674">
        <w:rPr>
          <w:rStyle w:val="CharPartNo"/>
        </w:rPr>
        <w:lastRenderedPageBreak/>
        <w:t>Part 10</w:t>
      </w:r>
      <w:r>
        <w:tab/>
      </w:r>
      <w:r w:rsidRPr="00ED0674">
        <w:rPr>
          <w:rStyle w:val="CharPartText"/>
        </w:rPr>
        <w:t>Objections and reviews</w:t>
      </w:r>
      <w:bookmarkEnd w:id="159"/>
    </w:p>
    <w:p w:rsidR="00AA5D72" w:rsidRPr="00ED0674" w:rsidRDefault="00AA5D72">
      <w:pPr>
        <w:pStyle w:val="AH3Div"/>
      </w:pPr>
      <w:bookmarkStart w:id="160" w:name="_Toc532373247"/>
      <w:r w:rsidRPr="00ED0674">
        <w:rPr>
          <w:rStyle w:val="CharDivNo"/>
        </w:rPr>
        <w:t>Division 10.1</w:t>
      </w:r>
      <w:r>
        <w:tab/>
      </w:r>
      <w:r w:rsidRPr="00ED0674">
        <w:rPr>
          <w:rStyle w:val="CharDivText"/>
        </w:rPr>
        <w:t>Objections</w:t>
      </w:r>
      <w:bookmarkEnd w:id="160"/>
    </w:p>
    <w:p w:rsidR="00AA5D72" w:rsidRDefault="00AA5D72">
      <w:pPr>
        <w:pStyle w:val="AH5Sec"/>
      </w:pPr>
      <w:bookmarkStart w:id="161" w:name="_Toc532373248"/>
      <w:r w:rsidRPr="00ED0674">
        <w:rPr>
          <w:rStyle w:val="CharSectNo"/>
        </w:rPr>
        <w:t>100</w:t>
      </w:r>
      <w:r>
        <w:tab/>
        <w:t>Objection</w:t>
      </w:r>
      <w:bookmarkEnd w:id="161"/>
    </w:p>
    <w:p w:rsidR="00AA5D72" w:rsidRDefault="00AA5D72">
      <w:pPr>
        <w:pStyle w:val="Amain"/>
      </w:pPr>
      <w:r>
        <w:tab/>
        <w:t>(1)</w:t>
      </w:r>
      <w:r>
        <w:tab/>
        <w:t>A taxpayer may lodge a written objection with the commissioner if the taxpayer is dissatisfied with—</w:t>
      </w:r>
    </w:p>
    <w:p w:rsidR="00AA5D72" w:rsidRDefault="00AA5D72">
      <w:pPr>
        <w:pStyle w:val="Apara"/>
      </w:pPr>
      <w:r>
        <w:tab/>
        <w:t>(a)</w:t>
      </w:r>
      <w:r>
        <w:tab/>
        <w:t xml:space="preserve">an assessment, other than a compromise assessment, that is shown in a notice of assessment </w:t>
      </w:r>
      <w:r w:rsidR="008F2973" w:rsidRPr="00F4366C">
        <w:t>given to</w:t>
      </w:r>
      <w:r>
        <w:t xml:space="preserve"> the taxpayer; or</w:t>
      </w:r>
    </w:p>
    <w:p w:rsidR="00AA5D72" w:rsidRDefault="00AA5D72">
      <w:pPr>
        <w:pStyle w:val="Apara"/>
      </w:pPr>
      <w:r>
        <w:tab/>
        <w:t>(b)</w:t>
      </w:r>
      <w:r>
        <w:tab/>
        <w:t>a decision mentioned in schedule 1 or schedule 2; or</w:t>
      </w:r>
    </w:p>
    <w:p w:rsidR="00AA5D72" w:rsidRDefault="00AA5D72">
      <w:pPr>
        <w:pStyle w:val="Apara"/>
        <w:keepNext/>
      </w:pPr>
      <w:r>
        <w:tab/>
        <w:t>(c)</w:t>
      </w:r>
      <w:r>
        <w:tab/>
        <w:t>a decision under a tax law that is prescribed under the law for this section.</w:t>
      </w:r>
    </w:p>
    <w:p w:rsidR="00F538C9" w:rsidRPr="00F26586" w:rsidRDefault="00F538C9" w:rsidP="00C2499F">
      <w:pPr>
        <w:pStyle w:val="aNote"/>
      </w:pPr>
      <w:r w:rsidRPr="00951853">
        <w:rPr>
          <w:rStyle w:val="charItals"/>
        </w:rPr>
        <w:t>Note</w:t>
      </w:r>
      <w:r w:rsidRPr="00951853">
        <w:rPr>
          <w:rStyle w:val="charItals"/>
        </w:rPr>
        <w:tab/>
      </w:r>
      <w:r w:rsidRPr="00F26586">
        <w:t>Decisions are prescribed for this section under the following Acts:</w:t>
      </w:r>
    </w:p>
    <w:p w:rsidR="00F538C9" w:rsidRPr="00F26586" w:rsidRDefault="00F538C9" w:rsidP="00C2499F">
      <w:pPr>
        <w:pStyle w:val="aNoteBullet"/>
      </w:pPr>
      <w:r w:rsidRPr="00F26586">
        <w:rPr>
          <w:rFonts w:ascii="Symbol" w:hAnsi="Symbol"/>
        </w:rPr>
        <w:t></w:t>
      </w:r>
      <w:r w:rsidRPr="00F26586">
        <w:rPr>
          <w:rFonts w:ascii="Symbol" w:hAnsi="Symbol"/>
        </w:rPr>
        <w:tab/>
      </w:r>
      <w:hyperlink r:id="rId128" w:tooltip="A1999-7" w:history="1">
        <w:r w:rsidR="00F77F15" w:rsidRPr="00F77F15">
          <w:rPr>
            <w:rStyle w:val="charCitHyperlinkItal"/>
          </w:rPr>
          <w:t>Duties Act 1999</w:t>
        </w:r>
      </w:hyperlink>
      <w:r w:rsidRPr="00F26586">
        <w:t>, s 252</w:t>
      </w:r>
    </w:p>
    <w:p w:rsidR="00F538C9" w:rsidRPr="00F26586" w:rsidRDefault="00F538C9" w:rsidP="00C2499F">
      <w:pPr>
        <w:pStyle w:val="aNoteBullet"/>
      </w:pPr>
      <w:r w:rsidRPr="00F26586">
        <w:rPr>
          <w:rFonts w:ascii="Symbol" w:hAnsi="Symbol"/>
        </w:rPr>
        <w:t></w:t>
      </w:r>
      <w:r w:rsidRPr="00F26586">
        <w:rPr>
          <w:rFonts w:ascii="Symbol" w:hAnsi="Symbol"/>
        </w:rPr>
        <w:tab/>
      </w:r>
      <w:hyperlink r:id="rId129" w:tooltip="A2008-16" w:history="1">
        <w:r w:rsidR="00F77F15" w:rsidRPr="00F77F15">
          <w:rPr>
            <w:rStyle w:val="charCitHyperlinkItal"/>
          </w:rPr>
          <w:t>Land Rent Act 2008</w:t>
        </w:r>
      </w:hyperlink>
      <w:r w:rsidRPr="00F26586">
        <w:t>, s 33</w:t>
      </w:r>
    </w:p>
    <w:p w:rsidR="00F538C9" w:rsidRPr="00F26586" w:rsidRDefault="00F538C9" w:rsidP="00C2499F">
      <w:pPr>
        <w:pStyle w:val="aNoteBullet"/>
      </w:pPr>
      <w:r w:rsidRPr="00F26586">
        <w:rPr>
          <w:rFonts w:ascii="Symbol" w:hAnsi="Symbol"/>
        </w:rPr>
        <w:t></w:t>
      </w:r>
      <w:r w:rsidRPr="00F26586">
        <w:rPr>
          <w:rFonts w:ascii="Symbol" w:hAnsi="Symbol"/>
        </w:rPr>
        <w:tab/>
      </w:r>
      <w:hyperlink r:id="rId130" w:tooltip="A2004-4" w:history="1">
        <w:r w:rsidR="00F77F15" w:rsidRPr="00F77F15">
          <w:rPr>
            <w:rStyle w:val="charCitHyperlinkItal"/>
          </w:rPr>
          <w:t>Land Tax Act 2004</w:t>
        </w:r>
      </w:hyperlink>
      <w:r w:rsidRPr="00F26586">
        <w:t>, s 38</w:t>
      </w:r>
    </w:p>
    <w:p w:rsidR="00F538C9" w:rsidRPr="00F26586" w:rsidRDefault="00F538C9" w:rsidP="00C2499F">
      <w:pPr>
        <w:pStyle w:val="aNoteBullet"/>
      </w:pPr>
      <w:r w:rsidRPr="00F26586">
        <w:rPr>
          <w:rFonts w:ascii="Symbol" w:hAnsi="Symbol"/>
        </w:rPr>
        <w:t></w:t>
      </w:r>
      <w:r w:rsidRPr="00F26586">
        <w:rPr>
          <w:rFonts w:ascii="Symbol" w:hAnsi="Symbol"/>
        </w:rPr>
        <w:tab/>
      </w:r>
      <w:hyperlink r:id="rId131" w:tooltip="A2004-3" w:history="1">
        <w:r w:rsidR="00F77F15" w:rsidRPr="00F77F15">
          <w:rPr>
            <w:rStyle w:val="charCitHyperlinkItal"/>
          </w:rPr>
          <w:t>Rates Act 2004</w:t>
        </w:r>
      </w:hyperlink>
      <w:r w:rsidRPr="00F26586">
        <w:t>, s 70.</w:t>
      </w:r>
    </w:p>
    <w:p w:rsidR="00AA5D72" w:rsidRDefault="00AA5D72">
      <w:pPr>
        <w:pStyle w:val="Amain"/>
      </w:pPr>
      <w:r>
        <w:rPr>
          <w:b/>
        </w:rPr>
        <w:tab/>
      </w:r>
      <w:r>
        <w:t>(2)</w:t>
      </w:r>
      <w:r>
        <w:tab/>
        <w:t>An objection must be accompanied by the fee (if any) determined under section 139A (Determination of fees) for the objection.</w:t>
      </w:r>
    </w:p>
    <w:p w:rsidR="00AA5D72" w:rsidRDefault="00AA5D72">
      <w:pPr>
        <w:pStyle w:val="Amain"/>
      </w:pPr>
      <w:r>
        <w:tab/>
        <w:t>(3)</w:t>
      </w:r>
      <w:r>
        <w:tab/>
        <w:t>The commissioner must refund a fee paid under this section if—</w:t>
      </w:r>
    </w:p>
    <w:p w:rsidR="00AA5D72" w:rsidRDefault="00AA5D72">
      <w:pPr>
        <w:pStyle w:val="Apara"/>
      </w:pPr>
      <w:r>
        <w:tab/>
        <w:t>(a)</w:t>
      </w:r>
      <w:r>
        <w:tab/>
        <w:t>the commissioner allows the objection in whole or in part; or</w:t>
      </w:r>
    </w:p>
    <w:p w:rsidR="00946BEC" w:rsidRDefault="00946BEC" w:rsidP="00946BEC">
      <w:pPr>
        <w:pStyle w:val="Apara"/>
      </w:pPr>
      <w:r>
        <w:tab/>
        <w:t>(b)</w:t>
      </w:r>
      <w:r>
        <w:tab/>
        <w:t>the taxpayer applies to the ACAT and—</w:t>
      </w:r>
    </w:p>
    <w:p w:rsidR="00946BEC" w:rsidRDefault="00946BEC" w:rsidP="00946BEC">
      <w:pPr>
        <w:pStyle w:val="Asubpara"/>
      </w:pPr>
      <w:r>
        <w:tab/>
        <w:t>(i)</w:t>
      </w:r>
      <w:r>
        <w:tab/>
        <w:t>the ACAT, or a court hearing an appeal on the matter, upholds the objection in whole or in part; or</w:t>
      </w:r>
    </w:p>
    <w:p w:rsidR="00946BEC" w:rsidRDefault="00946BEC" w:rsidP="00946BEC">
      <w:pPr>
        <w:pStyle w:val="Asubpara"/>
      </w:pPr>
      <w:r>
        <w:tab/>
        <w:t>(ii)</w:t>
      </w:r>
      <w:r>
        <w:tab/>
        <w:t>the period when any further appeal can be made has ended; and</w:t>
      </w:r>
    </w:p>
    <w:p w:rsidR="00946BEC" w:rsidRDefault="00946BEC" w:rsidP="00946BEC">
      <w:pPr>
        <w:pStyle w:val="Asubpara"/>
      </w:pPr>
      <w:r>
        <w:tab/>
        <w:t>(iii)</w:t>
      </w:r>
      <w:r>
        <w:tab/>
        <w:t>neither the taxpayer nor the commissioner has applied to the ACAT in relation to a part of the objection that was upheld.</w:t>
      </w:r>
    </w:p>
    <w:p w:rsidR="00AA5D72" w:rsidRDefault="00AA5D72">
      <w:pPr>
        <w:pStyle w:val="AH5Sec"/>
      </w:pPr>
      <w:bookmarkStart w:id="162" w:name="_Toc532373249"/>
      <w:r w:rsidRPr="00ED0674">
        <w:rPr>
          <w:rStyle w:val="CharSectNo"/>
        </w:rPr>
        <w:lastRenderedPageBreak/>
        <w:t>101</w:t>
      </w:r>
      <w:r>
        <w:tab/>
        <w:t>Grounds for objection</w:t>
      </w:r>
      <w:bookmarkEnd w:id="162"/>
    </w:p>
    <w:p w:rsidR="00AA5D72" w:rsidRDefault="00AA5D72">
      <w:pPr>
        <w:pStyle w:val="Amain"/>
        <w:keepNext/>
      </w:pPr>
      <w:r>
        <w:tab/>
        <w:t>(1)</w:t>
      </w:r>
      <w:r>
        <w:tab/>
        <w:t>The grounds for the objection must be stated fully and in detail, and must be in writing.</w:t>
      </w:r>
    </w:p>
    <w:p w:rsidR="00AA5D72" w:rsidRDefault="00AA5D72">
      <w:pPr>
        <w:pStyle w:val="Amain"/>
      </w:pPr>
      <w:r>
        <w:tab/>
        <w:t>(2)</w:t>
      </w:r>
      <w:r>
        <w:tab/>
        <w:t>The grounds for the objection, for a reassessment, are limited to the extent of the reassessment.</w:t>
      </w:r>
    </w:p>
    <w:p w:rsidR="00AA5D72" w:rsidRDefault="00AA5D72">
      <w:pPr>
        <w:pStyle w:val="Amain"/>
      </w:pPr>
      <w:r>
        <w:tab/>
        <w:t>(3)</w:t>
      </w:r>
      <w:r>
        <w:tab/>
        <w:t>The burden of showing that an objection should be sustained lies with the taxpayer making the objection.</w:t>
      </w:r>
    </w:p>
    <w:p w:rsidR="00AA5D72" w:rsidRDefault="00AA5D72">
      <w:pPr>
        <w:pStyle w:val="AH5Sec"/>
      </w:pPr>
      <w:bookmarkStart w:id="163" w:name="_Toc532373250"/>
      <w:r w:rsidRPr="00ED0674">
        <w:rPr>
          <w:rStyle w:val="CharSectNo"/>
        </w:rPr>
        <w:t>102</w:t>
      </w:r>
      <w:r>
        <w:tab/>
        <w:t>Time for lodging objection</w:t>
      </w:r>
      <w:bookmarkEnd w:id="163"/>
    </w:p>
    <w:p w:rsidR="00AA5D72" w:rsidRDefault="00AA5D72">
      <w:pPr>
        <w:pStyle w:val="Amainreturn"/>
      </w:pPr>
      <w:r>
        <w:t xml:space="preserve">An objection must be lodged with the commissioner not later than 60 days after the date that the notice of the assessment, or of the decision objected to, is </w:t>
      </w:r>
      <w:r w:rsidR="008F2973" w:rsidRPr="00F4366C">
        <w:t>given to</w:t>
      </w:r>
      <w:r>
        <w:t xml:space="preserve"> the taxpayer, except as provided by section 103.</w:t>
      </w:r>
    </w:p>
    <w:p w:rsidR="00AA5D72" w:rsidRDefault="00AA5D72">
      <w:pPr>
        <w:pStyle w:val="AH5Sec"/>
      </w:pPr>
      <w:bookmarkStart w:id="164" w:name="_Toc532373251"/>
      <w:r w:rsidRPr="00ED0674">
        <w:rPr>
          <w:rStyle w:val="CharSectNo"/>
        </w:rPr>
        <w:t>103</w:t>
      </w:r>
      <w:r>
        <w:tab/>
        <w:t>Objections lodged out of time</w:t>
      </w:r>
      <w:bookmarkEnd w:id="164"/>
    </w:p>
    <w:p w:rsidR="00AA5D72" w:rsidRDefault="00AA5D72">
      <w:pPr>
        <w:pStyle w:val="Amain"/>
      </w:pPr>
      <w:r>
        <w:tab/>
        <w:t>(1)</w:t>
      </w:r>
      <w:r>
        <w:tab/>
        <w:t>The commissioner may permit a person to lodge an objection after the 60 day period.</w:t>
      </w:r>
    </w:p>
    <w:p w:rsidR="00AA5D72" w:rsidRDefault="00AA5D72">
      <w:pPr>
        <w:pStyle w:val="Amain"/>
      </w:pPr>
      <w:r>
        <w:tab/>
        <w:t>(2)</w:t>
      </w:r>
      <w:r>
        <w:tab/>
        <w:t>The person seeking to lodge the objection must state fully and in detail, in writing, the circumstances concerning and the reasons for the failure to lodge the objection within the 60 day period.</w:t>
      </w:r>
    </w:p>
    <w:p w:rsidR="00AA5D72" w:rsidRDefault="00AA5D72">
      <w:pPr>
        <w:pStyle w:val="Amain"/>
      </w:pPr>
      <w:r>
        <w:tab/>
        <w:t>(3)</w:t>
      </w:r>
      <w:r>
        <w:tab/>
        <w:t>The commissioner may grant permission unconditionally or subject to conditions or may refuse permission.</w:t>
      </w:r>
    </w:p>
    <w:p w:rsidR="00BF2FD0" w:rsidRDefault="00BF2FD0" w:rsidP="00BF2FD0">
      <w:pPr>
        <w:pStyle w:val="aNote"/>
        <w:keepNext/>
        <w:keepLines/>
      </w:pPr>
      <w:r w:rsidRPr="00F77F15">
        <w:rPr>
          <w:rStyle w:val="charItals"/>
        </w:rPr>
        <w:t>Note 1</w:t>
      </w:r>
      <w:r w:rsidRPr="00F77F15">
        <w:rPr>
          <w:rStyle w:val="charItals"/>
        </w:rPr>
        <w:tab/>
      </w:r>
      <w:r>
        <w:t xml:space="preserve">The commissioner’s decision to refuse a person permission is an internally reviewable decision (see s 107, def </w:t>
      </w:r>
      <w:r w:rsidRPr="00F77F15">
        <w:rPr>
          <w:rStyle w:val="charBoldItals"/>
        </w:rPr>
        <w:t>internally reviewable decision</w:t>
      </w:r>
      <w:r>
        <w:t>), and the commissioner must give an internal review notice to the person (see s 107B).</w:t>
      </w:r>
    </w:p>
    <w:p w:rsidR="00BF2FD0" w:rsidRDefault="00BF2FD0" w:rsidP="00BF2FD0">
      <w:pPr>
        <w:pStyle w:val="aNote"/>
      </w:pPr>
      <w:r w:rsidRPr="00F77F15">
        <w:rPr>
          <w:rStyle w:val="charItals"/>
        </w:rPr>
        <w:t>Note 2</w:t>
      </w:r>
      <w:r w:rsidRPr="00F77F15">
        <w:rPr>
          <w:rStyle w:val="charItals"/>
        </w:rPr>
        <w:tab/>
      </w:r>
      <w:r>
        <w:t>The commissioner’s decision to grant a person permission subject to a condition is a commissioner-reviewable decision (see s 107, def </w:t>
      </w:r>
      <w:r w:rsidRPr="00F77F15">
        <w:rPr>
          <w:rStyle w:val="charBoldItals"/>
        </w:rPr>
        <w:t>commissioner</w:t>
      </w:r>
      <w:r w:rsidRPr="00F77F15">
        <w:rPr>
          <w:rStyle w:val="charBoldItals"/>
        </w:rPr>
        <w:noBreakHyphen/>
        <w:t>reviewable decision</w:t>
      </w:r>
      <w:r>
        <w:t>), and the commissioner must give an internal review notice to the person (see s 107B).</w:t>
      </w:r>
    </w:p>
    <w:p w:rsidR="00AA5D72" w:rsidRDefault="00AA5D72">
      <w:pPr>
        <w:pStyle w:val="AH5Sec"/>
      </w:pPr>
      <w:bookmarkStart w:id="165" w:name="_Toc532373252"/>
      <w:r w:rsidRPr="00ED0674">
        <w:rPr>
          <w:rStyle w:val="CharSectNo"/>
        </w:rPr>
        <w:lastRenderedPageBreak/>
        <w:t>104</w:t>
      </w:r>
      <w:r>
        <w:tab/>
        <w:t>Determination of objection</w:t>
      </w:r>
      <w:bookmarkEnd w:id="165"/>
    </w:p>
    <w:p w:rsidR="00AA5D72" w:rsidRDefault="00AA5D72">
      <w:pPr>
        <w:pStyle w:val="Amain"/>
      </w:pPr>
      <w:r>
        <w:tab/>
        <w:t>(1)</w:t>
      </w:r>
      <w:r>
        <w:tab/>
        <w:t>The commissioner must consider an objection and either allow the objection in whole or in part or disallow the objection.</w:t>
      </w:r>
    </w:p>
    <w:p w:rsidR="00AA5D72" w:rsidRDefault="00AA5D72">
      <w:pPr>
        <w:pStyle w:val="Amain"/>
      </w:pPr>
      <w:r>
        <w:tab/>
        <w:t>(2)</w:t>
      </w:r>
      <w:r>
        <w:tab/>
        <w:t>The commissioner must take such steps as are necessary (for example, by delegating the functions given by this section) to ensure that the individual who considers the objection is not the individual who made the assessment or decision against which the objection was lodged.</w:t>
      </w:r>
    </w:p>
    <w:p w:rsidR="00BF2FD0" w:rsidRDefault="00BF2FD0" w:rsidP="00BF2FD0">
      <w:pPr>
        <w:pStyle w:val="aNote"/>
      </w:pPr>
      <w:r w:rsidRPr="00F77F15">
        <w:rPr>
          <w:rStyle w:val="charItals"/>
        </w:rPr>
        <w:t>Note</w:t>
      </w:r>
      <w:r w:rsidRPr="00F77F15">
        <w:rPr>
          <w:rStyle w:val="charItals"/>
        </w:rPr>
        <w:tab/>
      </w:r>
      <w:r>
        <w:t>The commissioner’s decision in relation to an objection is a reviewable decision (see s 107A), and the commissioner must give a reviewable decision notice to the taxpayer (see s 108).</w:t>
      </w:r>
    </w:p>
    <w:p w:rsidR="00BF2FD0" w:rsidRDefault="00BF2FD0" w:rsidP="00EE04CE">
      <w:pPr>
        <w:pStyle w:val="AH5Sec"/>
      </w:pPr>
      <w:bookmarkStart w:id="166" w:name="_Toc532373253"/>
      <w:r w:rsidRPr="00ED0674">
        <w:rPr>
          <w:rStyle w:val="CharSectNo"/>
        </w:rPr>
        <w:t>105</w:t>
      </w:r>
      <w:r>
        <w:tab/>
        <w:t>Recovery of tax pending objection or review</w:t>
      </w:r>
      <w:bookmarkEnd w:id="166"/>
    </w:p>
    <w:p w:rsidR="00BF2FD0" w:rsidRDefault="00BF2FD0" w:rsidP="00BF2FD0">
      <w:pPr>
        <w:pStyle w:val="Amainreturn"/>
      </w:pPr>
      <w:r>
        <w:t>The fact that an objection or review is pending does not affect the assessment or decision to which the objection or review relates, and tax may be recovered as if no objection or review were pending.</w:t>
      </w:r>
    </w:p>
    <w:p w:rsidR="00BF2FD0" w:rsidRPr="00ED0674" w:rsidRDefault="00BF2FD0" w:rsidP="00BF2FD0">
      <w:pPr>
        <w:pStyle w:val="AH3Div"/>
      </w:pPr>
      <w:bookmarkStart w:id="167" w:name="_Toc532373254"/>
      <w:r w:rsidRPr="00ED0674">
        <w:rPr>
          <w:rStyle w:val="CharDivNo"/>
        </w:rPr>
        <w:t>Division 10.2</w:t>
      </w:r>
      <w:r>
        <w:tab/>
      </w:r>
      <w:r w:rsidRPr="00ED0674">
        <w:rPr>
          <w:rStyle w:val="CharDivText"/>
        </w:rPr>
        <w:t>Notification and review of decisions</w:t>
      </w:r>
      <w:bookmarkEnd w:id="167"/>
    </w:p>
    <w:p w:rsidR="00BF2FD0" w:rsidRDefault="00BF2FD0" w:rsidP="00BF2FD0">
      <w:pPr>
        <w:pStyle w:val="AH5Sec"/>
      </w:pPr>
      <w:bookmarkStart w:id="168" w:name="_Toc532373255"/>
      <w:r w:rsidRPr="00ED0674">
        <w:rPr>
          <w:rStyle w:val="CharSectNo"/>
        </w:rPr>
        <w:t>107</w:t>
      </w:r>
      <w:r>
        <w:tab/>
        <w:t>Definitions—div 10.2</w:t>
      </w:r>
      <w:bookmarkEnd w:id="168"/>
    </w:p>
    <w:p w:rsidR="00BF2FD0" w:rsidRDefault="00BF2FD0" w:rsidP="00BF2FD0">
      <w:pPr>
        <w:pStyle w:val="Amainreturn"/>
        <w:keepNext/>
      </w:pPr>
      <w:r>
        <w:t>In this division:</w:t>
      </w:r>
    </w:p>
    <w:p w:rsidR="00BF2FD0" w:rsidRDefault="00BF2FD0" w:rsidP="00BF2FD0">
      <w:pPr>
        <w:pStyle w:val="Amainreturn"/>
      </w:pPr>
      <w:r w:rsidRPr="00F77F15">
        <w:rPr>
          <w:rStyle w:val="charBoldItals"/>
        </w:rPr>
        <w:t>commissioner-reviewable decision</w:t>
      </w:r>
      <w:r>
        <w:t xml:space="preserve"> means a decision mentioned in schedule 2.</w:t>
      </w:r>
    </w:p>
    <w:p w:rsidR="00BF2FD0" w:rsidRDefault="00BF2FD0" w:rsidP="00BF2FD0">
      <w:pPr>
        <w:pStyle w:val="aDef"/>
      </w:pPr>
      <w:r w:rsidRPr="00F77F15">
        <w:rPr>
          <w:rStyle w:val="charBoldItals"/>
        </w:rPr>
        <w:t>internally reviewable decision</w:t>
      </w:r>
      <w:r>
        <w:t xml:space="preserve"> means—</w:t>
      </w:r>
    </w:p>
    <w:p w:rsidR="00BF2FD0" w:rsidRDefault="00BF2FD0" w:rsidP="00BF2FD0">
      <w:pPr>
        <w:pStyle w:val="aDefpara"/>
      </w:pPr>
      <w:r>
        <w:tab/>
        <w:t>(a)</w:t>
      </w:r>
      <w:r>
        <w:tab/>
        <w:t xml:space="preserve">an assessment, other than a compromise assessment, that is shown in a notice of assessment </w:t>
      </w:r>
      <w:r w:rsidR="008F2973" w:rsidRPr="00F4366C">
        <w:t>given to</w:t>
      </w:r>
      <w:r>
        <w:t xml:space="preserve"> a taxpayer; or</w:t>
      </w:r>
    </w:p>
    <w:p w:rsidR="00BF2FD0" w:rsidRDefault="00BF2FD0" w:rsidP="00BF2FD0">
      <w:pPr>
        <w:pStyle w:val="aDefpara"/>
      </w:pPr>
      <w:r>
        <w:tab/>
        <w:t>(b)</w:t>
      </w:r>
      <w:r>
        <w:tab/>
        <w:t>a decision mentioned in schedule 1, section 1.2; or</w:t>
      </w:r>
    </w:p>
    <w:p w:rsidR="00BF2FD0" w:rsidRDefault="00BF2FD0" w:rsidP="00BF2FD0">
      <w:pPr>
        <w:pStyle w:val="aDefpara"/>
      </w:pPr>
      <w:r>
        <w:tab/>
        <w:t>(c)</w:t>
      </w:r>
      <w:r>
        <w:tab/>
        <w:t>a decision under a tax law that is prescribed under the law for this section.</w:t>
      </w:r>
    </w:p>
    <w:p w:rsidR="00BF2FD0" w:rsidRDefault="00BF2FD0" w:rsidP="00BF2FD0">
      <w:pPr>
        <w:pStyle w:val="AH5Sec"/>
      </w:pPr>
      <w:bookmarkStart w:id="169" w:name="_Toc532373256"/>
      <w:r w:rsidRPr="00ED0674">
        <w:rPr>
          <w:rStyle w:val="CharSectNo"/>
        </w:rPr>
        <w:lastRenderedPageBreak/>
        <w:t>107A</w:t>
      </w:r>
      <w:r>
        <w:tab/>
        <w:t xml:space="preserve">Meaning of </w:t>
      </w:r>
      <w:r w:rsidRPr="00F77F15">
        <w:rPr>
          <w:rStyle w:val="charItals"/>
        </w:rPr>
        <w:t>reviewable decision</w:t>
      </w:r>
      <w:r>
        <w:rPr>
          <w:bCs/>
        </w:rPr>
        <w:t xml:space="preserve"> </w:t>
      </w:r>
      <w:r>
        <w:t>etc—div 10.2</w:t>
      </w:r>
      <w:bookmarkEnd w:id="169"/>
    </w:p>
    <w:p w:rsidR="00BF2FD0" w:rsidRDefault="00BF2FD0" w:rsidP="00BF2FD0">
      <w:pPr>
        <w:pStyle w:val="Amain"/>
      </w:pPr>
      <w:r>
        <w:tab/>
        <w:t>(1)</w:t>
      </w:r>
      <w:r>
        <w:tab/>
        <w:t xml:space="preserve">For this division, a </w:t>
      </w:r>
      <w:r w:rsidRPr="00F77F15">
        <w:rPr>
          <w:rStyle w:val="charBoldItals"/>
        </w:rPr>
        <w:t>reviewable decision</w:t>
      </w:r>
      <w:r>
        <w:t xml:space="preserve"> is a determination by the commissioner of an objection by the taxpayer to—</w:t>
      </w:r>
    </w:p>
    <w:p w:rsidR="00BF2FD0" w:rsidRDefault="00BF2FD0" w:rsidP="00BF2FD0">
      <w:pPr>
        <w:pStyle w:val="Apara"/>
      </w:pPr>
      <w:r>
        <w:tab/>
        <w:t>(a)</w:t>
      </w:r>
      <w:r>
        <w:tab/>
        <w:t>an assessment; or</w:t>
      </w:r>
    </w:p>
    <w:p w:rsidR="00BF2FD0" w:rsidRDefault="00BF2FD0" w:rsidP="00BF2FD0">
      <w:pPr>
        <w:pStyle w:val="Apara"/>
      </w:pPr>
      <w:r>
        <w:tab/>
        <w:t>(b)</w:t>
      </w:r>
      <w:r>
        <w:tab/>
        <w:t>a decision mentioned in schedule 1, section 1.2; or</w:t>
      </w:r>
    </w:p>
    <w:p w:rsidR="00BF2FD0" w:rsidRDefault="00BF2FD0" w:rsidP="00BF2FD0">
      <w:pPr>
        <w:pStyle w:val="Apara"/>
      </w:pPr>
      <w:r>
        <w:tab/>
        <w:t>(c)</w:t>
      </w:r>
      <w:r>
        <w:tab/>
        <w:t>a decision under a tax law that is prescribed under the law for this section.</w:t>
      </w:r>
    </w:p>
    <w:p w:rsidR="00BF2FD0" w:rsidRDefault="00BF2FD0" w:rsidP="00BF2FD0">
      <w:pPr>
        <w:pStyle w:val="Amain"/>
      </w:pPr>
      <w:r>
        <w:tab/>
        <w:t>(2)</w:t>
      </w:r>
      <w:r>
        <w:tab/>
        <w:t xml:space="preserve">For the </w:t>
      </w:r>
      <w:hyperlink r:id="rId132" w:tooltip="A2008-35" w:history="1">
        <w:r w:rsidR="00F77F15" w:rsidRPr="00F77F15">
          <w:rPr>
            <w:rStyle w:val="charCitHyperlinkItal"/>
          </w:rPr>
          <w:t>ACT Civil and Administrative Tribunal Act 2008</w:t>
        </w:r>
      </w:hyperlink>
      <w:r w:rsidRPr="00F77F15">
        <w:t>, section 9 (</w:t>
      </w:r>
      <w:r>
        <w:t>Applications under authorising laws), the tax laws are taken to be a single authorising law.</w:t>
      </w:r>
    </w:p>
    <w:p w:rsidR="00BF2FD0" w:rsidRDefault="00BF2FD0" w:rsidP="00BF2FD0">
      <w:pPr>
        <w:pStyle w:val="AH5Sec"/>
      </w:pPr>
      <w:bookmarkStart w:id="170" w:name="_Toc532373257"/>
      <w:r w:rsidRPr="00ED0674">
        <w:rPr>
          <w:rStyle w:val="CharSectNo"/>
        </w:rPr>
        <w:t>107B</w:t>
      </w:r>
      <w:r>
        <w:tab/>
        <w:t>Internal review notices</w:t>
      </w:r>
      <w:bookmarkEnd w:id="170"/>
    </w:p>
    <w:p w:rsidR="00BF2FD0" w:rsidRDefault="00BF2FD0" w:rsidP="00BF2FD0">
      <w:pPr>
        <w:pStyle w:val="Amainreturn"/>
        <w:keepNext/>
      </w:pPr>
      <w:r>
        <w:t>If the commissioner makes a commissioner-reviewable decision or internally reviewable decision in relation to a person, the commissioner must give an internal review notice only to the person.</w:t>
      </w:r>
    </w:p>
    <w:p w:rsidR="00BF2FD0" w:rsidRDefault="00BF2FD0" w:rsidP="00BF2FD0">
      <w:pPr>
        <w:pStyle w:val="aNote"/>
      </w:pPr>
      <w:r w:rsidRPr="00F77F15">
        <w:rPr>
          <w:rStyle w:val="charItals"/>
        </w:rPr>
        <w:t>Note</w:t>
      </w:r>
      <w:r w:rsidRPr="00F77F15">
        <w:rPr>
          <w:rStyle w:val="charItals"/>
        </w:rPr>
        <w:tab/>
      </w:r>
      <w:r>
        <w:t xml:space="preserve">The requirements for internal review notices are prescribed under the </w:t>
      </w:r>
      <w:hyperlink r:id="rId133" w:tooltip="A2008-35" w:history="1">
        <w:r w:rsidR="00F77F15" w:rsidRPr="00F77F15">
          <w:rPr>
            <w:rStyle w:val="charCitHyperlinkItal"/>
          </w:rPr>
          <w:t>ACT Civil and Administrative Tribunal Act 2008</w:t>
        </w:r>
      </w:hyperlink>
      <w:r>
        <w:t>.</w:t>
      </w:r>
    </w:p>
    <w:p w:rsidR="00BF2FD0" w:rsidRDefault="00BF2FD0" w:rsidP="00BF2FD0">
      <w:pPr>
        <w:pStyle w:val="AH5Sec"/>
      </w:pPr>
      <w:bookmarkStart w:id="171" w:name="_Toc532373258"/>
      <w:r w:rsidRPr="00ED0674">
        <w:rPr>
          <w:rStyle w:val="CharSectNo"/>
        </w:rPr>
        <w:t>108</w:t>
      </w:r>
      <w:r>
        <w:tab/>
        <w:t>Reviewable decision notices</w:t>
      </w:r>
      <w:bookmarkEnd w:id="171"/>
    </w:p>
    <w:p w:rsidR="00BF2FD0" w:rsidRDefault="00BF2FD0" w:rsidP="00BF2FD0">
      <w:pPr>
        <w:pStyle w:val="Amainreturn"/>
        <w:keepNext/>
      </w:pPr>
      <w:r>
        <w:t>If the commissioner makes a reviewable decision in relation to an objection by a taxpayer, the commissioner must give a reviewable decision notice only to the taxpayer.</w:t>
      </w:r>
    </w:p>
    <w:p w:rsidR="00BF2FD0" w:rsidRDefault="00BF2FD0" w:rsidP="00BF2FD0">
      <w:pPr>
        <w:pStyle w:val="aNote"/>
      </w:pPr>
      <w:r w:rsidRPr="00F77F15">
        <w:rPr>
          <w:rStyle w:val="charItals"/>
        </w:rPr>
        <w:t>Note</w:t>
      </w:r>
      <w:r w:rsidRPr="00F77F15">
        <w:rPr>
          <w:rStyle w:val="charItals"/>
        </w:rPr>
        <w:tab/>
      </w:r>
      <w:r>
        <w:t xml:space="preserve">The requirements for reviewable decision notices are prescribed under the </w:t>
      </w:r>
      <w:hyperlink r:id="rId134" w:tooltip="A2008-35" w:history="1">
        <w:r w:rsidR="00F77F15" w:rsidRPr="00F77F15">
          <w:rPr>
            <w:rStyle w:val="charCitHyperlinkItal"/>
          </w:rPr>
          <w:t>ACT Civil and Administrative Tribunal Act 2008</w:t>
        </w:r>
      </w:hyperlink>
      <w:r>
        <w:t>.</w:t>
      </w:r>
    </w:p>
    <w:p w:rsidR="00BF2FD0" w:rsidRDefault="00BF2FD0" w:rsidP="00BF2FD0">
      <w:pPr>
        <w:pStyle w:val="AH5Sec"/>
      </w:pPr>
      <w:bookmarkStart w:id="172" w:name="_Toc532373259"/>
      <w:r w:rsidRPr="00ED0674">
        <w:rPr>
          <w:rStyle w:val="CharSectNo"/>
        </w:rPr>
        <w:t>108A</w:t>
      </w:r>
      <w:r>
        <w:tab/>
        <w:t>Applications for review</w:t>
      </w:r>
      <w:bookmarkEnd w:id="172"/>
    </w:p>
    <w:p w:rsidR="00BF2FD0" w:rsidRDefault="00BF2FD0" w:rsidP="00BF2FD0">
      <w:pPr>
        <w:pStyle w:val="Amainreturn"/>
        <w:keepNext/>
      </w:pPr>
      <w:r>
        <w:t>The taxpayer in relation to whom a reviewable decision is made may apply to the ACAT for review of the decision.</w:t>
      </w:r>
    </w:p>
    <w:p w:rsidR="00BF2FD0" w:rsidRDefault="00BF2FD0" w:rsidP="00BF2FD0">
      <w:pPr>
        <w:pStyle w:val="aNote"/>
      </w:pPr>
      <w:r w:rsidRPr="00F77F15">
        <w:rPr>
          <w:rStyle w:val="charItals"/>
        </w:rPr>
        <w:t>Note</w:t>
      </w:r>
      <w:r w:rsidRPr="00F77F15">
        <w:rPr>
          <w:rStyle w:val="charItals"/>
        </w:rPr>
        <w:tab/>
      </w:r>
      <w:r>
        <w:t xml:space="preserve">If a form is approved under the </w:t>
      </w:r>
      <w:hyperlink r:id="rId135" w:tooltip="A2008-35" w:history="1">
        <w:r w:rsidR="00F77F15" w:rsidRPr="00F77F15">
          <w:rPr>
            <w:rStyle w:val="charCitHyperlinkItal"/>
          </w:rPr>
          <w:t>ACT Civil and Administrative Tribunal Act 2008</w:t>
        </w:r>
      </w:hyperlink>
      <w:r w:rsidRPr="00F77F15">
        <w:rPr>
          <w:rStyle w:val="charItals"/>
        </w:rPr>
        <w:t xml:space="preserve"> </w:t>
      </w:r>
      <w:r>
        <w:t>for the application, the form must be used.</w:t>
      </w:r>
    </w:p>
    <w:p w:rsidR="00BF2FD0" w:rsidRDefault="00BF2FD0" w:rsidP="00BF2FD0">
      <w:pPr>
        <w:pStyle w:val="AH5Sec"/>
      </w:pPr>
      <w:bookmarkStart w:id="173" w:name="_Toc532373260"/>
      <w:r w:rsidRPr="00ED0674">
        <w:rPr>
          <w:rStyle w:val="CharSectNo"/>
        </w:rPr>
        <w:lastRenderedPageBreak/>
        <w:t>108B</w:t>
      </w:r>
      <w:r>
        <w:tab/>
        <w:t>Grounds of review</w:t>
      </w:r>
      <w:bookmarkEnd w:id="173"/>
    </w:p>
    <w:p w:rsidR="00BF2FD0" w:rsidRDefault="00BF2FD0" w:rsidP="00BF2FD0">
      <w:pPr>
        <w:pStyle w:val="Amain"/>
      </w:pPr>
      <w:r>
        <w:tab/>
        <w:t>(1)</w:t>
      </w:r>
      <w:r>
        <w:tab/>
        <w:t>The appellant’s and respondent’s cases on a review mentioned in section 108A are not limited to the grounds of the objection.</w:t>
      </w:r>
    </w:p>
    <w:p w:rsidR="00BF2FD0" w:rsidRDefault="00BF2FD0" w:rsidP="00BF2FD0">
      <w:pPr>
        <w:pStyle w:val="Amain"/>
      </w:pPr>
      <w:r>
        <w:tab/>
        <w:t>(2)</w:t>
      </w:r>
      <w:r>
        <w:tab/>
        <w:t>However, if the objection was to a reassessment, the grounds of the review are limited to the extent of the reassessment.</w:t>
      </w:r>
    </w:p>
    <w:p w:rsidR="00BF2FD0" w:rsidRDefault="00BF2FD0" w:rsidP="00BF2FD0">
      <w:pPr>
        <w:pStyle w:val="AH5Sec"/>
      </w:pPr>
      <w:bookmarkStart w:id="174" w:name="_Toc532373261"/>
      <w:r w:rsidRPr="00ED0674">
        <w:rPr>
          <w:rStyle w:val="CharSectNo"/>
        </w:rPr>
        <w:t>109</w:t>
      </w:r>
      <w:r>
        <w:tab/>
        <w:t>Giving effect to ACAT decision</w:t>
      </w:r>
      <w:bookmarkEnd w:id="174"/>
    </w:p>
    <w:p w:rsidR="00BF2FD0" w:rsidRDefault="00BF2FD0" w:rsidP="00BF2FD0">
      <w:pPr>
        <w:pStyle w:val="Amain"/>
      </w:pPr>
      <w:r>
        <w:tab/>
        <w:t>(1)</w:t>
      </w:r>
      <w:r>
        <w:tab/>
        <w:t>Within 60 days after the day an ACAT decision becomes final, the commissioner must take any action, including amending any relevant assessment, that is necessary to give effect to the decision.</w:t>
      </w:r>
    </w:p>
    <w:p w:rsidR="00BF2FD0" w:rsidRDefault="00BF2FD0" w:rsidP="00BF2FD0">
      <w:pPr>
        <w:pStyle w:val="Amain"/>
      </w:pPr>
      <w:r>
        <w:tab/>
        <w:t>(2)</w:t>
      </w:r>
      <w:r>
        <w:tab/>
        <w:t>For this section, an ACAT decision becomes final when a period of 30 days has passed after the day a relevant decision is made, and no appeal against the relevant decision has been begun within the 30</w:t>
      </w:r>
      <w:r>
        <w:noBreakHyphen/>
        <w:t>day period.</w:t>
      </w:r>
    </w:p>
    <w:p w:rsidR="00BF2FD0" w:rsidRDefault="00BF2FD0" w:rsidP="00BF2FD0">
      <w:pPr>
        <w:pStyle w:val="Amain"/>
      </w:pPr>
      <w:r>
        <w:tab/>
        <w:t>(3)</w:t>
      </w:r>
      <w:r>
        <w:tab/>
        <w:t>In this section:</w:t>
      </w:r>
    </w:p>
    <w:p w:rsidR="00BF2FD0" w:rsidRDefault="00BF2FD0" w:rsidP="00BF2FD0">
      <w:pPr>
        <w:pStyle w:val="aDef"/>
        <w:keepNext/>
      </w:pPr>
      <w:r>
        <w:rPr>
          <w:rStyle w:val="charBoldItals"/>
        </w:rPr>
        <w:t>relevant decision</w:t>
      </w:r>
      <w:r>
        <w:t xml:space="preserve"> means—</w:t>
      </w:r>
    </w:p>
    <w:p w:rsidR="00BF2FD0" w:rsidRDefault="00BF2FD0" w:rsidP="00BF2FD0">
      <w:pPr>
        <w:pStyle w:val="aDefpara"/>
      </w:pPr>
      <w:r>
        <w:tab/>
        <w:t>(a)</w:t>
      </w:r>
      <w:r>
        <w:tab/>
        <w:t>the decision of the ACAT; or</w:t>
      </w:r>
    </w:p>
    <w:p w:rsidR="00BF2FD0" w:rsidRDefault="00BF2FD0" w:rsidP="00A05A06">
      <w:pPr>
        <w:pStyle w:val="aDefpara"/>
      </w:pPr>
      <w:r>
        <w:tab/>
        <w:t>(b)</w:t>
      </w:r>
      <w:r>
        <w:tab/>
        <w:t>a decision by a court hearing an appeal from—</w:t>
      </w:r>
    </w:p>
    <w:p w:rsidR="00BF2FD0" w:rsidRDefault="00BF2FD0" w:rsidP="00A05A06">
      <w:pPr>
        <w:pStyle w:val="aDefsubpara"/>
      </w:pPr>
      <w:r>
        <w:tab/>
        <w:t>(i)</w:t>
      </w:r>
      <w:r>
        <w:tab/>
        <w:t>the decision of the ACAT; or</w:t>
      </w:r>
    </w:p>
    <w:p w:rsidR="00BF2FD0" w:rsidRDefault="00BF2FD0" w:rsidP="00A05A06">
      <w:pPr>
        <w:pStyle w:val="aDefsubpara"/>
      </w:pPr>
      <w:r>
        <w:tab/>
        <w:t>(ii)</w:t>
      </w:r>
      <w:r>
        <w:tab/>
        <w:t>a decision of a lower court in relation to the decision of the ACAT.</w:t>
      </w:r>
    </w:p>
    <w:p w:rsidR="00AA5D72" w:rsidRPr="00ED0674" w:rsidRDefault="00AA5D72">
      <w:pPr>
        <w:pStyle w:val="AH3Div"/>
      </w:pPr>
      <w:bookmarkStart w:id="175" w:name="_Toc532373262"/>
      <w:r w:rsidRPr="00ED0674">
        <w:rPr>
          <w:rStyle w:val="CharDivNo"/>
        </w:rPr>
        <w:lastRenderedPageBreak/>
        <w:t>Division 10.3</w:t>
      </w:r>
      <w:r>
        <w:tab/>
      </w:r>
      <w:r w:rsidRPr="00ED0674">
        <w:rPr>
          <w:rStyle w:val="CharDivText"/>
        </w:rPr>
        <w:t>Interest</w:t>
      </w:r>
      <w:bookmarkEnd w:id="175"/>
    </w:p>
    <w:p w:rsidR="00AA5D72" w:rsidRDefault="00AA5D72">
      <w:pPr>
        <w:pStyle w:val="AH5Sec"/>
      </w:pPr>
      <w:bookmarkStart w:id="176" w:name="_Toc532373263"/>
      <w:r w:rsidRPr="00ED0674">
        <w:rPr>
          <w:rStyle w:val="CharSectNo"/>
        </w:rPr>
        <w:t>110</w:t>
      </w:r>
      <w:r>
        <w:tab/>
        <w:t>Interest payable on amounts to be paid by taxpayer</w:t>
      </w:r>
      <w:bookmarkEnd w:id="176"/>
    </w:p>
    <w:p w:rsidR="00AA5D72" w:rsidRDefault="00AA5D72">
      <w:pPr>
        <w:pStyle w:val="Amainreturn"/>
        <w:keepNext/>
      </w:pPr>
      <w:r>
        <w:t>If a taxpayer is required to pay an amount of tax following the determination of an objection, division 5.1 applies to the amount.</w:t>
      </w:r>
    </w:p>
    <w:p w:rsidR="00AA5D72" w:rsidRDefault="00AA5D72">
      <w:pPr>
        <w:pStyle w:val="AH5Sec"/>
      </w:pPr>
      <w:bookmarkStart w:id="177" w:name="_Toc532373264"/>
      <w:r w:rsidRPr="00ED0674">
        <w:rPr>
          <w:rStyle w:val="CharSectNo"/>
        </w:rPr>
        <w:t>111</w:t>
      </w:r>
      <w:r>
        <w:tab/>
        <w:t>Interest payable on refunds</w:t>
      </w:r>
      <w:bookmarkEnd w:id="177"/>
    </w:p>
    <w:p w:rsidR="00AA5D72" w:rsidRDefault="00AA5D72">
      <w:pPr>
        <w:pStyle w:val="Amain"/>
      </w:pPr>
      <w:r>
        <w:tab/>
        <w:t>(1)</w:t>
      </w:r>
      <w:r>
        <w:tab/>
        <w:t xml:space="preserve">If the taxpayer is entitled to a refund of an amount following the determination of an objection or a decision of the </w:t>
      </w:r>
      <w:r w:rsidR="00E97632">
        <w:t>ACAT</w:t>
      </w:r>
      <w:r>
        <w:t>, the commissioner must pay interest on the amount calculated on a daily basis from the date of its payment by the taxpayer until the date of the refund at the market rate component under section 26.</w:t>
      </w:r>
    </w:p>
    <w:p w:rsidR="00AA5D72" w:rsidRDefault="00AA5D72">
      <w:pPr>
        <w:pStyle w:val="Amain"/>
      </w:pPr>
      <w:r>
        <w:tab/>
        <w:t>(2)</w:t>
      </w:r>
      <w:r>
        <w:tab/>
        <w:t>Interest under this section is not payable to a person on an overpaid amount of interest or penalty tax under part 5 in relation to any periods in relation to which the overpaid amount has been passed on by the person to another person and has not been refunded.</w:t>
      </w:r>
    </w:p>
    <w:p w:rsidR="00AA5D72" w:rsidRDefault="00AA5D72">
      <w:pPr>
        <w:pStyle w:val="Amain"/>
      </w:pPr>
      <w:r>
        <w:tab/>
        <w:t>(3)</w:t>
      </w:r>
      <w:r>
        <w:tab/>
        <w:t>Section 20 applies to an amount of interest payable under this section as if it were a refund.</w:t>
      </w:r>
    </w:p>
    <w:p w:rsidR="00AA5D72" w:rsidRDefault="00AA5D72">
      <w:pPr>
        <w:pStyle w:val="Amain"/>
      </w:pPr>
      <w:r>
        <w:tab/>
        <w:t>(4)</w:t>
      </w:r>
      <w:r>
        <w:tab/>
        <w:t>No interest is payable under this section if the amount that would otherwise be payable is less than $1.</w:t>
      </w:r>
    </w:p>
    <w:p w:rsidR="00AA5D72" w:rsidRDefault="00AA5D72">
      <w:pPr>
        <w:pStyle w:val="Amain"/>
      </w:pPr>
      <w:r>
        <w:tab/>
        <w:t>(5)</w:t>
      </w:r>
      <w:r>
        <w:tab/>
        <w:t>If—</w:t>
      </w:r>
    </w:p>
    <w:p w:rsidR="00AA5D72" w:rsidRDefault="00AA5D72">
      <w:pPr>
        <w:pStyle w:val="Apara"/>
      </w:pPr>
      <w:r>
        <w:tab/>
        <w:t>(a)</w:t>
      </w:r>
      <w:r>
        <w:tab/>
        <w:t>an amount of interest payable to a person under this section is applied by the commissioner against a tax liability of the person; and</w:t>
      </w:r>
    </w:p>
    <w:p w:rsidR="00AA5D72" w:rsidRDefault="00AA5D72">
      <w:pPr>
        <w:pStyle w:val="Apara"/>
      </w:pPr>
      <w:r>
        <w:tab/>
        <w:t>(b)</w:t>
      </w:r>
      <w:r>
        <w:tab/>
        <w:t xml:space="preserve">the amount (if any) remaining to be paid by the person to the commissioner, or to be refunded to the person by the commissioner, would, apart from this subsection, be less than $1; </w:t>
      </w:r>
    </w:p>
    <w:p w:rsidR="00AA5D72" w:rsidRDefault="00AA5D72">
      <w:pPr>
        <w:pStyle w:val="Amainreturn"/>
      </w:pPr>
      <w:r>
        <w:t>then the remaining amount ceases to be payable by the person or to the person.</w:t>
      </w:r>
    </w:p>
    <w:p w:rsidR="00AA5D72" w:rsidRDefault="00AA5D72">
      <w:pPr>
        <w:pStyle w:val="PageBreak"/>
      </w:pPr>
      <w:r>
        <w:br w:type="page"/>
      </w:r>
    </w:p>
    <w:p w:rsidR="00AA5D72" w:rsidRPr="00ED0674" w:rsidRDefault="00AA5D72">
      <w:pPr>
        <w:pStyle w:val="AH2Part"/>
      </w:pPr>
      <w:bookmarkStart w:id="178" w:name="_Toc532373265"/>
      <w:r w:rsidRPr="00ED0674">
        <w:rPr>
          <w:rStyle w:val="CharPartNo"/>
        </w:rPr>
        <w:lastRenderedPageBreak/>
        <w:t>Part 11</w:t>
      </w:r>
      <w:r>
        <w:tab/>
      </w:r>
      <w:r w:rsidRPr="00ED0674">
        <w:rPr>
          <w:rStyle w:val="CharPartText"/>
        </w:rPr>
        <w:t>Miscellaneous provisions</w:t>
      </w:r>
      <w:bookmarkEnd w:id="178"/>
    </w:p>
    <w:p w:rsidR="00AA5D72" w:rsidRPr="00ED0674" w:rsidRDefault="00AA5D72">
      <w:pPr>
        <w:pStyle w:val="AH3Div"/>
      </w:pPr>
      <w:bookmarkStart w:id="179" w:name="_Toc532373266"/>
      <w:r w:rsidRPr="00ED0674">
        <w:rPr>
          <w:rStyle w:val="CharDivNo"/>
        </w:rPr>
        <w:t>Division 11.2</w:t>
      </w:r>
      <w:r>
        <w:tab/>
      </w:r>
      <w:r w:rsidRPr="00ED0674">
        <w:rPr>
          <w:rStyle w:val="CharDivText"/>
        </w:rPr>
        <w:t>Treatment of bodies corporate</w:t>
      </w:r>
      <w:bookmarkEnd w:id="179"/>
    </w:p>
    <w:p w:rsidR="00AA5D72" w:rsidRDefault="00AA5D72">
      <w:pPr>
        <w:pStyle w:val="AH5Sec"/>
      </w:pPr>
      <w:bookmarkStart w:id="180" w:name="_Toc532373267"/>
      <w:r w:rsidRPr="00ED0674">
        <w:rPr>
          <w:rStyle w:val="CharSectNo"/>
        </w:rPr>
        <w:t>117</w:t>
      </w:r>
      <w:r>
        <w:tab/>
        <w:t>Public officer of body corporate</w:t>
      </w:r>
      <w:bookmarkEnd w:id="180"/>
    </w:p>
    <w:p w:rsidR="00AA5D72" w:rsidRDefault="00AA5D72">
      <w:pPr>
        <w:pStyle w:val="Amain"/>
      </w:pPr>
      <w:r>
        <w:tab/>
        <w:t>(1)</w:t>
      </w:r>
      <w:r>
        <w:tab/>
        <w:t>The commissioner may require a body corporate to appoint, and afterwards maintain at all times, a public officer of the body for the tax laws.</w:t>
      </w:r>
    </w:p>
    <w:p w:rsidR="00AA5D72" w:rsidRDefault="00AA5D72">
      <w:pPr>
        <w:pStyle w:val="Amain"/>
        <w:keepNext/>
      </w:pPr>
      <w:r>
        <w:tab/>
        <w:t>(2)</w:t>
      </w:r>
      <w:r>
        <w:tab/>
        <w:t>A body corporate must maintain a public officer if required to do so by the commissioner.</w:t>
      </w:r>
    </w:p>
    <w:p w:rsidR="00AA5D72" w:rsidRDefault="00AA5D72">
      <w:pPr>
        <w:pStyle w:val="Penalty"/>
      </w:pPr>
      <w:r>
        <w:t>Maximum penalty:  50 penalty units.</w:t>
      </w:r>
    </w:p>
    <w:p w:rsidR="00AA5D72" w:rsidRDefault="00AA5D72">
      <w:pPr>
        <w:pStyle w:val="Amain"/>
      </w:pPr>
      <w:r>
        <w:tab/>
        <w:t>(3)</w:t>
      </w:r>
      <w:r>
        <w:tab/>
        <w:t>A person must not be appointed as or remain a public officer unless the person—</w:t>
      </w:r>
    </w:p>
    <w:p w:rsidR="00AA5D72" w:rsidRDefault="00AA5D72">
      <w:pPr>
        <w:pStyle w:val="Apara"/>
      </w:pPr>
      <w:r>
        <w:tab/>
        <w:t>(a)</w:t>
      </w:r>
      <w:r>
        <w:tab/>
        <w:t>is an individual who is at least 18 years old; and</w:t>
      </w:r>
    </w:p>
    <w:p w:rsidR="00AA5D72" w:rsidRDefault="00AA5D72">
      <w:pPr>
        <w:pStyle w:val="Apara"/>
      </w:pPr>
      <w:r>
        <w:tab/>
        <w:t>(b)</w:t>
      </w:r>
      <w:r>
        <w:tab/>
        <w:t xml:space="preserve">is ordinarily resident in </w:t>
      </w:r>
      <w:smartTag w:uri="urn:schemas-microsoft-com:office:smarttags" w:element="place">
        <w:smartTag w:uri="urn:schemas-microsoft-com:office:smarttags" w:element="country-region">
          <w:smartTag w:uri="urn:schemas-microsoft-com:office:smarttags" w:element="PlaceType">
            <w:r>
              <w:t>Australia</w:t>
            </w:r>
          </w:smartTag>
        </w:smartTag>
      </w:smartTag>
      <w:r>
        <w:t>; and</w:t>
      </w:r>
    </w:p>
    <w:p w:rsidR="00AA5D72" w:rsidRDefault="00AA5D72">
      <w:pPr>
        <w:pStyle w:val="Apara"/>
      </w:pPr>
      <w:r>
        <w:tab/>
        <w:t>(c)</w:t>
      </w:r>
      <w:r>
        <w:tab/>
        <w:t>is capable of understanding the nature of his or her appointment as public officer.</w:t>
      </w:r>
    </w:p>
    <w:p w:rsidR="00AA5D72" w:rsidRDefault="00AA5D72">
      <w:pPr>
        <w:pStyle w:val="Amain"/>
      </w:pPr>
      <w:r>
        <w:tab/>
        <w:t>(4)</w:t>
      </w:r>
      <w:r>
        <w:tab/>
        <w:t xml:space="preserve">An appointment of a public officer is not duly made until written notice of the appointment, specifying the name and </w:t>
      </w:r>
      <w:r w:rsidR="003E7771">
        <w:t>home</w:t>
      </w:r>
      <w:r>
        <w:t xml:space="preserve"> address of the officer, has been lodged with the commissioner.</w:t>
      </w:r>
    </w:p>
    <w:p w:rsidR="00AA5D72" w:rsidRDefault="00AA5D72">
      <w:pPr>
        <w:pStyle w:val="Amain"/>
      </w:pPr>
      <w:r>
        <w:tab/>
        <w:t>(5)</w:t>
      </w:r>
      <w:r>
        <w:tab/>
        <w:t xml:space="preserve">If a body corporate required by the commissioner to maintain a public officer fails to do so, the commissioner may appoint a person as the public officer of the body by written notice </w:t>
      </w:r>
      <w:r w:rsidR="008F2973" w:rsidRPr="00F4366C">
        <w:t>given to</w:t>
      </w:r>
      <w:r>
        <w:t xml:space="preserve"> the person and the body.</w:t>
      </w:r>
    </w:p>
    <w:p w:rsidR="00AA5D72" w:rsidRDefault="00AA5D72">
      <w:pPr>
        <w:pStyle w:val="Amain"/>
      </w:pPr>
      <w:r>
        <w:tab/>
        <w:t>(6)</w:t>
      </w:r>
      <w:r>
        <w:tab/>
        <w:t>Service of a document on the public officer of a body corporate is sufficient service on the body for a tax law, and, if at any time a body corporate required to have a public officer does not have one, then service on a person acting or appearing to act in the business of the body is sufficient.</w:t>
      </w:r>
    </w:p>
    <w:p w:rsidR="00AA5D72" w:rsidRDefault="00AA5D72">
      <w:pPr>
        <w:pStyle w:val="Amain"/>
      </w:pPr>
      <w:r>
        <w:lastRenderedPageBreak/>
        <w:tab/>
        <w:t>(7)</w:t>
      </w:r>
      <w:r>
        <w:tab/>
        <w:t>The public officer of a body corporate is answerable for the discharge of all obligations imposed on the body under a tax law, and, in case of default, is liable—</w:t>
      </w:r>
    </w:p>
    <w:p w:rsidR="00AA5D72" w:rsidRDefault="00AA5D72">
      <w:pPr>
        <w:pStyle w:val="Apara"/>
      </w:pPr>
      <w:r>
        <w:tab/>
        <w:t>(a)</w:t>
      </w:r>
      <w:r>
        <w:tab/>
        <w:t>for a prosecution for an offence—to the penalty applying to an individual who commits that offence; or</w:t>
      </w:r>
    </w:p>
    <w:p w:rsidR="00AA5D72" w:rsidRDefault="00AA5D72">
      <w:pPr>
        <w:pStyle w:val="Apara"/>
      </w:pPr>
      <w:r>
        <w:tab/>
        <w:t>(b)</w:t>
      </w:r>
      <w:r>
        <w:tab/>
        <w:t>in any other case—to the same penalties as the body.</w:t>
      </w:r>
    </w:p>
    <w:p w:rsidR="00AA5D72" w:rsidRDefault="00AA5D72">
      <w:pPr>
        <w:pStyle w:val="Amain"/>
        <w:keepLines/>
      </w:pPr>
      <w:r>
        <w:tab/>
        <w:t>(8)</w:t>
      </w:r>
      <w:r>
        <w:tab/>
        <w:t>Everything that the public officer of a body corporate is required to do and does in his or her representative capacity is taken to have been done by the body, but the absence or non-appointment of a public officer does not excuse the body from the necessity of complying, or from a penalty for failure to comply, with a provision of a tax law and the body is liable to comply with the tax laws as if there were no requirement to appoint a public officer.</w:t>
      </w:r>
    </w:p>
    <w:p w:rsidR="00AA5D72" w:rsidRDefault="00AA5D72">
      <w:pPr>
        <w:pStyle w:val="Amain"/>
      </w:pPr>
      <w:r>
        <w:tab/>
        <w:t>(9)</w:t>
      </w:r>
      <w:r>
        <w:tab/>
        <w:t xml:space="preserve">A document </w:t>
      </w:r>
      <w:r w:rsidR="008F2973" w:rsidRPr="00F4366C">
        <w:t>given to</w:t>
      </w:r>
      <w:r>
        <w:t xml:space="preserve"> or requirement made of the public officer of a body corporate is taken to have been </w:t>
      </w:r>
      <w:r w:rsidR="000F7921" w:rsidRPr="000F7921">
        <w:t>given to</w:t>
      </w:r>
      <w:r>
        <w:t xml:space="preserve"> or made of the body.</w:t>
      </w:r>
    </w:p>
    <w:p w:rsidR="00AA5D72" w:rsidRDefault="00AA5D72">
      <w:pPr>
        <w:pStyle w:val="Amain"/>
      </w:pPr>
      <w:r>
        <w:tab/>
        <w:t>(10)</w:t>
      </w:r>
      <w:r>
        <w:tab/>
        <w:t>Any civil or criminal proceeding brought under a tax law against the public officer of a body corporate is taken to have been brought against the body, and the body is liable jointly with the public officer for any penalty imposed on the public officer, or for compliance with any order made against the public officer.</w:t>
      </w:r>
    </w:p>
    <w:p w:rsidR="00AA5D72" w:rsidRDefault="00AA5D72">
      <w:pPr>
        <w:pStyle w:val="AH5Sec"/>
      </w:pPr>
      <w:bookmarkStart w:id="181" w:name="_Toc532373268"/>
      <w:r w:rsidRPr="00ED0674">
        <w:rPr>
          <w:rStyle w:val="CharSectNo"/>
        </w:rPr>
        <w:t>118</w:t>
      </w:r>
      <w:r>
        <w:tab/>
        <w:t>Liability of directors or other officers</w:t>
      </w:r>
      <w:bookmarkEnd w:id="181"/>
    </w:p>
    <w:p w:rsidR="00AA5D72" w:rsidRDefault="00AA5D72" w:rsidP="001874E1">
      <w:pPr>
        <w:pStyle w:val="Amainreturn"/>
        <w:keepLines/>
      </w:pPr>
      <w:r>
        <w:t>Without limiting, altering or transferring the liability of the public officer of a body corporate, every notice, process or proceeding that, under a tax law, may respectively be given to, served on or taken against the public officer or the body may, if the commissioner considers appropriate, be given to, served on or taken against a director, secretary or other officer of the body, and the director, secretary or officer then has the same liability in relation to the notice, process or proceeding as the public officer or the body corporate would have if it had been given to, served on or taken against the public officer.</w:t>
      </w:r>
    </w:p>
    <w:p w:rsidR="00AA5D72" w:rsidRDefault="00AA5D72">
      <w:pPr>
        <w:pStyle w:val="AH5Sec"/>
      </w:pPr>
      <w:bookmarkStart w:id="182" w:name="_Toc532373269"/>
      <w:r w:rsidRPr="00ED0674">
        <w:rPr>
          <w:rStyle w:val="CharSectNo"/>
        </w:rPr>
        <w:lastRenderedPageBreak/>
        <w:t>119</w:t>
      </w:r>
      <w:r>
        <w:tab/>
        <w:t>Offences by people involved in management of bodies corporate</w:t>
      </w:r>
      <w:bookmarkEnd w:id="182"/>
    </w:p>
    <w:p w:rsidR="00AA5D72" w:rsidRDefault="00AA5D72">
      <w:pPr>
        <w:pStyle w:val="Amain"/>
      </w:pPr>
      <w:r>
        <w:tab/>
        <w:t>(1)</w:t>
      </w:r>
      <w:r>
        <w:tab/>
        <w:t>If a body corporate contravenes, by act or omission, a provision of a tax law, a person who is concerned in, or takes part in, the management of the body is taken to have contravened the same provision unless the person satisfies the court that—</w:t>
      </w:r>
    </w:p>
    <w:p w:rsidR="00AA5D72" w:rsidRDefault="00AA5D72">
      <w:pPr>
        <w:pStyle w:val="Apara"/>
      </w:pPr>
      <w:r>
        <w:tab/>
        <w:t>(a)</w:t>
      </w:r>
      <w:r>
        <w:tab/>
        <w:t>the body contravened the provision without the person’s knowledge; or</w:t>
      </w:r>
    </w:p>
    <w:p w:rsidR="00AA5D72" w:rsidRDefault="00AA5D72">
      <w:pPr>
        <w:pStyle w:val="Apara"/>
      </w:pPr>
      <w:r>
        <w:tab/>
        <w:t>(b)</w:t>
      </w:r>
      <w:r>
        <w:tab/>
        <w:t>the person was not in a position to influence the conduct of the body in relation to its contravention of the provision; or</w:t>
      </w:r>
    </w:p>
    <w:p w:rsidR="00AA5D72" w:rsidRDefault="00AA5D72">
      <w:pPr>
        <w:pStyle w:val="Apara"/>
      </w:pPr>
      <w:r>
        <w:tab/>
        <w:t>(c)</w:t>
      </w:r>
      <w:r>
        <w:tab/>
        <w:t>the person, if in such a position, used all due diligence to prevent the contravention by the body.</w:t>
      </w:r>
    </w:p>
    <w:p w:rsidR="00AA5D72" w:rsidRDefault="00AA5D72">
      <w:pPr>
        <w:pStyle w:val="Amain"/>
      </w:pPr>
      <w:r>
        <w:tab/>
        <w:t>(2)</w:t>
      </w:r>
      <w:r>
        <w:tab/>
        <w:t>A person may be convicted under this section of a contravention of a provision of a tax law whether or not the body corporate has been convicted of its contravention.</w:t>
      </w:r>
    </w:p>
    <w:p w:rsidR="00AA5D72" w:rsidRDefault="00AA5D72">
      <w:pPr>
        <w:pStyle w:val="Amain"/>
      </w:pPr>
      <w:r>
        <w:tab/>
        <w:t>(3)</w:t>
      </w:r>
      <w:r>
        <w:tab/>
        <w:t>This section does not affect a liability imposed on a body corporate for an offence committed by it against a tax law.</w:t>
      </w:r>
    </w:p>
    <w:p w:rsidR="00AA5D72" w:rsidRDefault="00AA5D72" w:rsidP="001874E1">
      <w:pPr>
        <w:pStyle w:val="Amain"/>
        <w:keepNext/>
      </w:pPr>
      <w:r>
        <w:tab/>
        <w:t>(4)</w:t>
      </w:r>
      <w:r>
        <w:tab/>
        <w:t>For this section the following are people who are concerned in, or take part in, the management of a body corporate:</w:t>
      </w:r>
    </w:p>
    <w:p w:rsidR="00AA5D72" w:rsidRDefault="00AA5D72">
      <w:pPr>
        <w:pStyle w:val="Apara"/>
      </w:pPr>
      <w:r>
        <w:tab/>
        <w:t>(a)</w:t>
      </w:r>
      <w:r>
        <w:tab/>
        <w:t>a director;</w:t>
      </w:r>
    </w:p>
    <w:p w:rsidR="00AA5D72" w:rsidRDefault="00AA5D72">
      <w:pPr>
        <w:pStyle w:val="Apara"/>
      </w:pPr>
      <w:r>
        <w:tab/>
        <w:t>(b)</w:t>
      </w:r>
      <w:r>
        <w:tab/>
        <w:t>a secretary;</w:t>
      </w:r>
    </w:p>
    <w:p w:rsidR="00AA5D72" w:rsidRDefault="00AA5D72">
      <w:pPr>
        <w:pStyle w:val="Apara"/>
      </w:pPr>
      <w:r>
        <w:tab/>
        <w:t>(c)</w:t>
      </w:r>
      <w:r>
        <w:tab/>
        <w:t>a receiver and manager of property;</w:t>
      </w:r>
    </w:p>
    <w:p w:rsidR="00AA5D72" w:rsidRDefault="00AA5D72">
      <w:pPr>
        <w:pStyle w:val="Apara"/>
      </w:pPr>
      <w:r>
        <w:tab/>
        <w:t>(d)</w:t>
      </w:r>
      <w:r>
        <w:tab/>
        <w:t>an official manager or deputy official manager;</w:t>
      </w:r>
    </w:p>
    <w:p w:rsidR="00AA5D72" w:rsidRDefault="00AA5D72">
      <w:pPr>
        <w:pStyle w:val="Apara"/>
      </w:pPr>
      <w:r>
        <w:tab/>
        <w:t>(e)</w:t>
      </w:r>
      <w:r>
        <w:tab/>
        <w:t>a liquidator of the body corporate appointed in a voluntary winding up;</w:t>
      </w:r>
    </w:p>
    <w:p w:rsidR="00AA5D72" w:rsidRDefault="00AA5D72">
      <w:pPr>
        <w:pStyle w:val="Apara"/>
      </w:pPr>
      <w:r>
        <w:tab/>
        <w:t>(f)</w:t>
      </w:r>
      <w:r>
        <w:tab/>
        <w:t>a trustee or other person administering a compromise or arrangement made between the body and another person or other people.</w:t>
      </w:r>
    </w:p>
    <w:p w:rsidR="00AA5D72" w:rsidRDefault="00AA5D72">
      <w:pPr>
        <w:pStyle w:val="AH5Sec"/>
      </w:pPr>
      <w:bookmarkStart w:id="183" w:name="_Toc532373270"/>
      <w:r w:rsidRPr="00ED0674">
        <w:rPr>
          <w:rStyle w:val="CharSectNo"/>
        </w:rPr>
        <w:lastRenderedPageBreak/>
        <w:t>120</w:t>
      </w:r>
      <w:r>
        <w:rPr>
          <w:noProof/>
        </w:rPr>
        <w:tab/>
      </w:r>
      <w:r>
        <w:t>Prosecution of bodies corporate</w:t>
      </w:r>
      <w:bookmarkEnd w:id="183"/>
    </w:p>
    <w:p w:rsidR="00AA5D72" w:rsidRDefault="00AA5D72">
      <w:pPr>
        <w:pStyle w:val="Amain"/>
      </w:pPr>
      <w:r>
        <w:tab/>
        <w:t>(1)</w:t>
      </w:r>
      <w:r>
        <w:tab/>
        <w:t>A charge against a body corporate for a tax offence may be dealt with summarily.</w:t>
      </w:r>
    </w:p>
    <w:p w:rsidR="00AA5D72" w:rsidRDefault="00AA5D72">
      <w:pPr>
        <w:pStyle w:val="Amain"/>
      </w:pPr>
      <w:r>
        <w:tab/>
        <w:t>(2)</w:t>
      </w:r>
      <w:r>
        <w:tab/>
        <w:t>If, in a prosecution for a tax offence constituted by an act done by a body corporate, it is necessary to establish the intention of the body, it is sufficient to show that a servant or agent of the body, being a servant or agent by whom the act was done, had the intention.</w:t>
      </w:r>
    </w:p>
    <w:p w:rsidR="00AA5D72" w:rsidRDefault="00AA5D72">
      <w:pPr>
        <w:pStyle w:val="Amain"/>
      </w:pPr>
      <w:r>
        <w:tab/>
        <w:t>(3)</w:t>
      </w:r>
      <w:r>
        <w:tab/>
        <w:t>In a prosecution for a tax offence, any act done by or on behalf of a body corporate by—</w:t>
      </w:r>
    </w:p>
    <w:p w:rsidR="00AA5D72" w:rsidRDefault="00AA5D72">
      <w:pPr>
        <w:pStyle w:val="Apara"/>
      </w:pPr>
      <w:r>
        <w:tab/>
        <w:t>(a)</w:t>
      </w:r>
      <w:r>
        <w:tab/>
        <w:t>a director, servant or agent; or</w:t>
      </w:r>
    </w:p>
    <w:p w:rsidR="00AA5D72" w:rsidRDefault="00AA5D72">
      <w:pPr>
        <w:pStyle w:val="Apara"/>
      </w:pPr>
      <w:r>
        <w:tab/>
        <w:t>(b)</w:t>
      </w:r>
      <w:r>
        <w:tab/>
        <w:t>any other person—</w:t>
      </w:r>
    </w:p>
    <w:p w:rsidR="00AA5D72" w:rsidRDefault="00AA5D72">
      <w:pPr>
        <w:pStyle w:val="Asubpara"/>
      </w:pPr>
      <w:r>
        <w:tab/>
        <w:t>(i)</w:t>
      </w:r>
      <w:r>
        <w:tab/>
        <w:t>at the direction; or</w:t>
      </w:r>
    </w:p>
    <w:p w:rsidR="00AA5D72" w:rsidRDefault="00AA5D72">
      <w:pPr>
        <w:pStyle w:val="Asubpara"/>
      </w:pPr>
      <w:r>
        <w:tab/>
        <w:t>(ii)</w:t>
      </w:r>
      <w:r>
        <w:tab/>
        <w:t>with the consent or agreement, whether express or implied;</w:t>
      </w:r>
    </w:p>
    <w:p w:rsidR="00AA5D72" w:rsidRDefault="00AA5D72">
      <w:pPr>
        <w:pStyle w:val="Aparareturn"/>
      </w:pPr>
      <w:r>
        <w:t>of a director, servant or agent;</w:t>
      </w:r>
    </w:p>
    <w:p w:rsidR="00AA5D72" w:rsidRDefault="00AA5D72">
      <w:pPr>
        <w:pStyle w:val="Amainreturn"/>
      </w:pPr>
      <w:r>
        <w:t>is taken to have been done also by the body corporate.</w:t>
      </w:r>
    </w:p>
    <w:p w:rsidR="00AA5D72" w:rsidRDefault="00AA5D72">
      <w:pPr>
        <w:pStyle w:val="AH5Sec"/>
      </w:pPr>
      <w:bookmarkStart w:id="184" w:name="_Toc532373271"/>
      <w:r w:rsidRPr="00ED0674">
        <w:rPr>
          <w:rStyle w:val="CharSectNo"/>
        </w:rPr>
        <w:t>121</w:t>
      </w:r>
      <w:r>
        <w:tab/>
        <w:t>Notice of appointment of liquidators etc</w:t>
      </w:r>
      <w:bookmarkEnd w:id="184"/>
    </w:p>
    <w:p w:rsidR="00AA5D72" w:rsidRDefault="00AA5D72">
      <w:pPr>
        <w:pStyle w:val="Amainreturn"/>
        <w:keepNext/>
      </w:pPr>
      <w:r>
        <w:t>A person who is appointed as a liquidator, receiver, manager or administrator of a body corporate must notify the commissioner of the appointment within 14 days.</w:t>
      </w:r>
    </w:p>
    <w:p w:rsidR="00AA5D72" w:rsidRDefault="00AA5D72">
      <w:pPr>
        <w:pStyle w:val="Penalty"/>
      </w:pPr>
      <w:r>
        <w:t>Maximum penalty:  10 penalty units.</w:t>
      </w:r>
    </w:p>
    <w:p w:rsidR="004C30A0" w:rsidRPr="004C30A0" w:rsidRDefault="004C30A0" w:rsidP="004C30A0">
      <w:pPr>
        <w:pStyle w:val="PageBreak"/>
      </w:pPr>
      <w:r w:rsidRPr="004C30A0">
        <w:br w:type="page"/>
      </w:r>
    </w:p>
    <w:p w:rsidR="00AA5D72" w:rsidRPr="00ED0674" w:rsidRDefault="00AA5D72">
      <w:pPr>
        <w:pStyle w:val="AH3Div"/>
      </w:pPr>
      <w:bookmarkStart w:id="185" w:name="_Toc532373272"/>
      <w:r w:rsidRPr="00ED0674">
        <w:rPr>
          <w:rStyle w:val="CharDivNo"/>
        </w:rPr>
        <w:lastRenderedPageBreak/>
        <w:t>Division 11.3</w:t>
      </w:r>
      <w:r>
        <w:tab/>
      </w:r>
      <w:r w:rsidRPr="00ED0674">
        <w:rPr>
          <w:rStyle w:val="CharDivText"/>
        </w:rPr>
        <w:t>Payments</w:t>
      </w:r>
      <w:bookmarkEnd w:id="185"/>
    </w:p>
    <w:p w:rsidR="00AA5D72" w:rsidRDefault="00AA5D72">
      <w:pPr>
        <w:pStyle w:val="AH5Sec"/>
      </w:pPr>
      <w:bookmarkStart w:id="186" w:name="_Toc532373273"/>
      <w:r w:rsidRPr="00ED0674">
        <w:rPr>
          <w:rStyle w:val="CharSectNo"/>
        </w:rPr>
        <w:t>122</w:t>
      </w:r>
      <w:r>
        <w:tab/>
        <w:t>Means and time of payment</w:t>
      </w:r>
      <w:bookmarkEnd w:id="186"/>
    </w:p>
    <w:p w:rsidR="00AA5D72" w:rsidRDefault="00AA5D72" w:rsidP="00CD3450">
      <w:pPr>
        <w:pStyle w:val="Amain"/>
        <w:keepLines/>
      </w:pPr>
      <w:r>
        <w:tab/>
        <w:t>(1)</w:t>
      </w:r>
      <w:r>
        <w:tab/>
        <w:t xml:space="preserve">Duty payable under an approval mentioned in the </w:t>
      </w:r>
      <w:hyperlink r:id="rId136" w:tooltip="A1999-7" w:history="1">
        <w:r w:rsidR="00F77F15" w:rsidRPr="00F77F15">
          <w:rPr>
            <w:rStyle w:val="charCitHyperlinkItal"/>
          </w:rPr>
          <w:t>Duties Act 1999</w:t>
        </w:r>
      </w:hyperlink>
      <w:r>
        <w:t>, section 239 (Electronic assessment and payment of duty) must be paid to the commissioner by electronic means in accordance with the approval.</w:t>
      </w:r>
    </w:p>
    <w:p w:rsidR="00280BA9" w:rsidRPr="003F4AF8" w:rsidRDefault="00280BA9" w:rsidP="00280BA9">
      <w:pPr>
        <w:pStyle w:val="Amain"/>
      </w:pPr>
      <w:r w:rsidRPr="003F4AF8">
        <w:tab/>
        <w:t>(2)</w:t>
      </w:r>
      <w:r w:rsidRPr="003F4AF8">
        <w:tab/>
        <w:t>Any other tax may be paid to the commissioner by the means, including electronic means, approved by the commissioner.</w:t>
      </w:r>
    </w:p>
    <w:p w:rsidR="00AA5D72" w:rsidRDefault="00AA5D72">
      <w:pPr>
        <w:pStyle w:val="Amain"/>
      </w:pPr>
      <w:r>
        <w:tab/>
        <w:t>(3)</w:t>
      </w:r>
      <w:r>
        <w:tab/>
        <w:t>An approval of the commissioner may be—</w:t>
      </w:r>
    </w:p>
    <w:p w:rsidR="00AA5D72" w:rsidRDefault="00AA5D72">
      <w:pPr>
        <w:pStyle w:val="Apara"/>
      </w:pPr>
      <w:r>
        <w:tab/>
        <w:t>(a)</w:t>
      </w:r>
      <w:r>
        <w:tab/>
        <w:t>general or limited to particular taxes, people or payments; and</w:t>
      </w:r>
    </w:p>
    <w:p w:rsidR="00AA5D72" w:rsidRDefault="00AA5D72">
      <w:pPr>
        <w:pStyle w:val="Apara"/>
      </w:pPr>
      <w:r>
        <w:tab/>
        <w:t>(b)</w:t>
      </w:r>
      <w:r>
        <w:tab/>
        <w:t>unconditional or subject to conditions.</w:t>
      </w:r>
    </w:p>
    <w:p w:rsidR="00AA5D72" w:rsidRDefault="00AA5D72">
      <w:pPr>
        <w:pStyle w:val="Amain"/>
      </w:pPr>
      <w:r>
        <w:tab/>
        <w:t>(4)</w:t>
      </w:r>
      <w:r>
        <w:tab/>
        <w:t>If the commissioner approves payment by a personal cheque, payment is effected—</w:t>
      </w:r>
    </w:p>
    <w:p w:rsidR="00AA5D72" w:rsidRDefault="00AA5D72">
      <w:pPr>
        <w:pStyle w:val="Apara"/>
      </w:pPr>
      <w:r>
        <w:tab/>
        <w:t>(a)</w:t>
      </w:r>
      <w:r>
        <w:tab/>
        <w:t>if the cheque is paid when the commissioner first presents the cheque to the bank for payment—when the cheque was received by the commissioner; or</w:t>
      </w:r>
    </w:p>
    <w:p w:rsidR="00AA5D72" w:rsidRDefault="00AA5D72">
      <w:pPr>
        <w:pStyle w:val="Apara"/>
      </w:pPr>
      <w:r>
        <w:tab/>
        <w:t>(b)</w:t>
      </w:r>
      <w:r>
        <w:tab/>
        <w:t>if the cheque is not paid when the commissioner first presents the cheque to the bank for payment, but is paid on a subsequent presentation—when payment is actually effected.</w:t>
      </w:r>
    </w:p>
    <w:p w:rsidR="00AA5D72" w:rsidRDefault="00AA5D72">
      <w:pPr>
        <w:pStyle w:val="Amain"/>
      </w:pPr>
      <w:r>
        <w:tab/>
        <w:t>(5)</w:t>
      </w:r>
      <w:r>
        <w:tab/>
        <w:t>The commissioner is not required to present a cheque to the bank for payment more than once if it is not paid on the first presentation.</w:t>
      </w:r>
    </w:p>
    <w:p w:rsidR="00AA5D72" w:rsidRDefault="00AA5D72" w:rsidP="0078005E">
      <w:pPr>
        <w:pStyle w:val="Amain"/>
        <w:keepNext/>
      </w:pPr>
      <w:r>
        <w:tab/>
        <w:t>(6)</w:t>
      </w:r>
      <w:r>
        <w:tab/>
        <w:t>An approval of a means of payment (other than by personal cheque) may include a stipulation about when payment by that means will be taken to be effected and any such stipulation will have effect according to its terms.</w:t>
      </w:r>
    </w:p>
    <w:p w:rsidR="00AA5D72" w:rsidRDefault="00AA5D72">
      <w:pPr>
        <w:pStyle w:val="Amain"/>
      </w:pPr>
      <w:r>
        <w:tab/>
        <w:t>(7)</w:t>
      </w:r>
      <w:r>
        <w:tab/>
        <w:t>The commissioner may vary or cancel an approval under this section.</w:t>
      </w:r>
    </w:p>
    <w:p w:rsidR="00AA5D72" w:rsidRDefault="00AA5D72">
      <w:pPr>
        <w:pStyle w:val="AH5Sec"/>
      </w:pPr>
      <w:bookmarkStart w:id="187" w:name="_Toc532373274"/>
      <w:r w:rsidRPr="00ED0674">
        <w:rPr>
          <w:rStyle w:val="CharSectNo"/>
        </w:rPr>
        <w:lastRenderedPageBreak/>
        <w:t>123</w:t>
      </w:r>
      <w:r>
        <w:tab/>
        <w:t>Adjustments of amounts</w:t>
      </w:r>
      <w:bookmarkEnd w:id="187"/>
    </w:p>
    <w:p w:rsidR="00AA5D72" w:rsidRDefault="00AA5D72">
      <w:pPr>
        <w:pStyle w:val="Amainreturn"/>
      </w:pPr>
      <w:r>
        <w:t>If an amount of tax payable by a taxpayer, whether a single amount or an aggregate of several amounts, is not a multiple of 5 cents, the commissioner may decrease the amount to the nearest multiple of 5 cents.</w:t>
      </w:r>
    </w:p>
    <w:p w:rsidR="00AA5D72" w:rsidRDefault="00AA5D72">
      <w:pPr>
        <w:pStyle w:val="AH5Sec"/>
      </w:pPr>
      <w:bookmarkStart w:id="188" w:name="_Toc532373275"/>
      <w:r w:rsidRPr="00ED0674">
        <w:rPr>
          <w:rStyle w:val="CharSectNo"/>
        </w:rPr>
        <w:t>124</w:t>
      </w:r>
      <w:r>
        <w:tab/>
        <w:t>Valuation of foreign currency</w:t>
      </w:r>
      <w:bookmarkEnd w:id="188"/>
    </w:p>
    <w:p w:rsidR="00AA5D72" w:rsidRDefault="00AA5D72">
      <w:pPr>
        <w:pStyle w:val="Amainreturn"/>
      </w:pPr>
      <w:r>
        <w:t>If an amount involved in the calculation of tax is not in Australian currency, the amount must be converted to Australian currency at the rate of exchange last reported by the Reserve Bank before the liability to pay the tax arose.</w:t>
      </w:r>
    </w:p>
    <w:p w:rsidR="00AA5D72" w:rsidRDefault="00AA5D72">
      <w:pPr>
        <w:pStyle w:val="AH5Sec"/>
      </w:pPr>
      <w:bookmarkStart w:id="189" w:name="_Toc532373276"/>
      <w:r w:rsidRPr="00ED0674">
        <w:rPr>
          <w:rStyle w:val="CharSectNo"/>
        </w:rPr>
        <w:t>125</w:t>
      </w:r>
      <w:r>
        <w:tab/>
        <w:t>Appropriation of public money</w:t>
      </w:r>
      <w:bookmarkEnd w:id="189"/>
    </w:p>
    <w:p w:rsidR="00AA5D72" w:rsidRDefault="00AA5D72">
      <w:pPr>
        <w:pStyle w:val="Amainreturn"/>
      </w:pPr>
      <w:r>
        <w:t>If the commissioner is authorised or required to pay an amount under this Act, the amount is payable from the public money of the Territory, which is appropriated accordingly.</w:t>
      </w:r>
    </w:p>
    <w:p w:rsidR="00AA5D72" w:rsidRPr="00ED0674" w:rsidRDefault="00AA5D72">
      <w:pPr>
        <w:pStyle w:val="AH3Div"/>
      </w:pPr>
      <w:bookmarkStart w:id="190" w:name="_Toc532373277"/>
      <w:r w:rsidRPr="00ED0674">
        <w:rPr>
          <w:rStyle w:val="CharDivNo"/>
        </w:rPr>
        <w:t>Division 11.4</w:t>
      </w:r>
      <w:r>
        <w:tab/>
      </w:r>
      <w:r w:rsidRPr="00ED0674">
        <w:rPr>
          <w:rStyle w:val="CharDivText"/>
        </w:rPr>
        <w:t>Notices and service of documents</w:t>
      </w:r>
      <w:bookmarkEnd w:id="190"/>
    </w:p>
    <w:p w:rsidR="00AA5D72" w:rsidRDefault="00AA5D72">
      <w:pPr>
        <w:pStyle w:val="AH5Sec"/>
      </w:pPr>
      <w:bookmarkStart w:id="191" w:name="_Toc532373278"/>
      <w:r w:rsidRPr="00ED0674">
        <w:rPr>
          <w:rStyle w:val="CharSectNo"/>
        </w:rPr>
        <w:t>127</w:t>
      </w:r>
      <w:r>
        <w:tab/>
        <w:t>Service of documents on commissioner</w:t>
      </w:r>
      <w:bookmarkEnd w:id="191"/>
    </w:p>
    <w:p w:rsidR="00AA5D72" w:rsidRDefault="00AA5D72" w:rsidP="001874E1">
      <w:pPr>
        <w:pStyle w:val="Amainreturn"/>
        <w:keepNext/>
      </w:pPr>
      <w:r>
        <w:t>A document authorised or required to be served on, given to or lodged with the commissioner for a tax law may be served, given or lodged—</w:t>
      </w:r>
    </w:p>
    <w:p w:rsidR="00AA5D72" w:rsidRDefault="00AA5D72">
      <w:pPr>
        <w:pStyle w:val="Apara"/>
      </w:pPr>
      <w:r>
        <w:tab/>
        <w:t>(a)</w:t>
      </w:r>
      <w:r>
        <w:tab/>
        <w:t>by delivering it to an office of the commissioner; or</w:t>
      </w:r>
    </w:p>
    <w:p w:rsidR="00AA5D72" w:rsidRDefault="00AA5D72">
      <w:pPr>
        <w:pStyle w:val="Apara"/>
      </w:pPr>
      <w:r>
        <w:tab/>
        <w:t>(b)</w:t>
      </w:r>
      <w:r>
        <w:tab/>
        <w:t>by post addressed to the commissioner at an office of the commissioner; or</w:t>
      </w:r>
    </w:p>
    <w:p w:rsidR="00AA5D72" w:rsidRDefault="00AA5D72" w:rsidP="001D3A59">
      <w:pPr>
        <w:pStyle w:val="Apara"/>
        <w:keepNext/>
        <w:keepLines/>
      </w:pPr>
      <w:r>
        <w:tab/>
        <w:t>(c)</w:t>
      </w:r>
      <w:r>
        <w:tab/>
        <w:t>by a means indicated by the commissioner as being an available means of service (</w:t>
      </w:r>
      <w:r w:rsidR="000513B8" w:rsidRPr="00D87986">
        <w:t>for example,</w:t>
      </w:r>
      <w:r>
        <w:t xml:space="preserve"> by fax or other electronic means or by delivering it, addressed to the commissioner, to the facilities of a document exchange); or</w:t>
      </w:r>
    </w:p>
    <w:p w:rsidR="000513B8" w:rsidRPr="00D87986" w:rsidRDefault="000513B8" w:rsidP="001D3A59">
      <w:pPr>
        <w:pStyle w:val="aNotepar"/>
      </w:pPr>
      <w:r w:rsidRPr="00D87986">
        <w:rPr>
          <w:rStyle w:val="charItals"/>
        </w:rPr>
        <w:t>Note</w:t>
      </w:r>
      <w:r w:rsidRPr="00D87986">
        <w:rPr>
          <w:rStyle w:val="charItals"/>
        </w:rPr>
        <w:tab/>
      </w:r>
      <w:r w:rsidRPr="00D87986">
        <w:t xml:space="preserve">An example is part of the Act, is not exhaustive and may extend, but does not limit, the meaning of the provision in which it appears (see </w:t>
      </w:r>
      <w:hyperlink r:id="rId137" w:tooltip="A2001-14" w:history="1">
        <w:r w:rsidRPr="00D87986">
          <w:rPr>
            <w:rStyle w:val="charCitHyperlinkAbbrev"/>
          </w:rPr>
          <w:t>Legislation Act</w:t>
        </w:r>
      </w:hyperlink>
      <w:r w:rsidRPr="00D87986">
        <w:t>, s 126 and s 132).</w:t>
      </w:r>
    </w:p>
    <w:p w:rsidR="00AA5D72" w:rsidRDefault="00AA5D72">
      <w:pPr>
        <w:pStyle w:val="Apara"/>
      </w:pPr>
      <w:r>
        <w:lastRenderedPageBreak/>
        <w:tab/>
        <w:t>(d)</w:t>
      </w:r>
      <w:r>
        <w:tab/>
        <w:t>by leaving it with a person who has authority to accept documents on the commissioner’s behalf.</w:t>
      </w:r>
    </w:p>
    <w:p w:rsidR="00AA5D72" w:rsidRDefault="00AA5D72">
      <w:pPr>
        <w:pStyle w:val="AH5Sec"/>
      </w:pPr>
      <w:bookmarkStart w:id="192" w:name="_Toc532373279"/>
      <w:r w:rsidRPr="00ED0674">
        <w:rPr>
          <w:rStyle w:val="CharSectNo"/>
        </w:rPr>
        <w:t>128</w:t>
      </w:r>
      <w:r>
        <w:tab/>
        <w:t>Day of service of document or payment of money</w:t>
      </w:r>
      <w:bookmarkEnd w:id="192"/>
    </w:p>
    <w:p w:rsidR="00AA5D72" w:rsidRDefault="00AA5D72">
      <w:pPr>
        <w:pStyle w:val="Amainreturn"/>
      </w:pPr>
      <w:r>
        <w:t>If a document is served on the commissioner or a payment of money is tendered to the commissioner at a time on a day that is after the ordinary hours of business when the offices of the commissioner are open to the public on that day, the document or money is taken to have been served on or tendered to the commissioner on the following business day.</w:t>
      </w:r>
    </w:p>
    <w:p w:rsidR="00AA5D72" w:rsidRDefault="00AA5D72">
      <w:pPr>
        <w:pStyle w:val="AH5Sec"/>
      </w:pPr>
      <w:bookmarkStart w:id="193" w:name="_Toc532373280"/>
      <w:r w:rsidRPr="00ED0674">
        <w:rPr>
          <w:rStyle w:val="CharSectNo"/>
        </w:rPr>
        <w:t>129</w:t>
      </w:r>
      <w:r>
        <w:tab/>
        <w:t>Service of documents by commissioner</w:t>
      </w:r>
      <w:bookmarkEnd w:id="193"/>
    </w:p>
    <w:p w:rsidR="00AA5D72" w:rsidRDefault="00AA5D72" w:rsidP="00893F93">
      <w:pPr>
        <w:pStyle w:val="Amain"/>
        <w:keepNext/>
      </w:pPr>
      <w:r>
        <w:tab/>
        <w:t>(1)</w:t>
      </w:r>
      <w:r>
        <w:tab/>
        <w:t>A document authorised or required to be served on or given to a person by the commissioner for a tax law may be served on or given to the person—</w:t>
      </w:r>
    </w:p>
    <w:p w:rsidR="00AA5D72" w:rsidRDefault="00AA5D72">
      <w:pPr>
        <w:pStyle w:val="Apara"/>
      </w:pPr>
      <w:r>
        <w:tab/>
        <w:t>(a)</w:t>
      </w:r>
      <w:r>
        <w:tab/>
        <w:t>personally; or</w:t>
      </w:r>
    </w:p>
    <w:p w:rsidR="00AA5D72" w:rsidRDefault="00AA5D72">
      <w:pPr>
        <w:pStyle w:val="Apara"/>
      </w:pPr>
      <w:r>
        <w:tab/>
        <w:t>(b)</w:t>
      </w:r>
      <w:r>
        <w:tab/>
        <w:t>by leaving it at the last address of the person known to the commissioner (including, for a corporation, the registered address or a business address of the corporation); or</w:t>
      </w:r>
    </w:p>
    <w:p w:rsidR="00AA5D72" w:rsidRDefault="00AA5D72">
      <w:pPr>
        <w:pStyle w:val="Apara"/>
      </w:pPr>
      <w:r>
        <w:tab/>
        <w:t>(c)</w:t>
      </w:r>
      <w:r>
        <w:tab/>
        <w:t>by post addressed to the person at the last address of the person known to the commissioner (including, for a corporation, the registered address or a business address of the corporation); or</w:t>
      </w:r>
    </w:p>
    <w:p w:rsidR="00AA5D72" w:rsidRDefault="00AA5D72" w:rsidP="00CD3450">
      <w:pPr>
        <w:pStyle w:val="Apara"/>
        <w:keepLines/>
      </w:pPr>
      <w:r>
        <w:tab/>
        <w:t>(d)</w:t>
      </w:r>
      <w:r>
        <w:tab/>
        <w:t>by a means indicated by the person as being an available means of service (</w:t>
      </w:r>
      <w:r w:rsidR="000513B8" w:rsidRPr="00D87986">
        <w:t>for example,</w:t>
      </w:r>
      <w:r>
        <w:t xml:space="preserve"> by fax or by delivering it, addressed to the person, to the facilities of a document exchange); or</w:t>
      </w:r>
    </w:p>
    <w:p w:rsidR="000513B8" w:rsidRPr="00D87986" w:rsidRDefault="000513B8" w:rsidP="000513B8">
      <w:pPr>
        <w:pStyle w:val="aNotepar"/>
      </w:pPr>
      <w:r w:rsidRPr="00D87986">
        <w:rPr>
          <w:rStyle w:val="charItals"/>
        </w:rPr>
        <w:t>Note</w:t>
      </w:r>
      <w:r w:rsidRPr="00D87986">
        <w:rPr>
          <w:rStyle w:val="charItals"/>
        </w:rPr>
        <w:tab/>
      </w:r>
      <w:r w:rsidRPr="00D87986">
        <w:t xml:space="preserve">An example is part of the Act, is not exhaustive and may extend, but does not limit, the meaning of the provision in which it appears (see </w:t>
      </w:r>
      <w:hyperlink r:id="rId138" w:tooltip="A2001-14" w:history="1">
        <w:r w:rsidRPr="00D87986">
          <w:rPr>
            <w:rStyle w:val="charCitHyperlinkAbbrev"/>
          </w:rPr>
          <w:t>Legislation Act</w:t>
        </w:r>
      </w:hyperlink>
      <w:r w:rsidRPr="00D87986">
        <w:t>, s 126 and s 132).</w:t>
      </w:r>
    </w:p>
    <w:p w:rsidR="00AA5D72" w:rsidRDefault="00AA5D72">
      <w:pPr>
        <w:pStyle w:val="Apara"/>
      </w:pPr>
      <w:r>
        <w:tab/>
        <w:t>(e)</w:t>
      </w:r>
      <w:r>
        <w:tab/>
        <w:t>by any means provided for the service of the document by another Act or law.</w:t>
      </w:r>
    </w:p>
    <w:p w:rsidR="00AA5D72" w:rsidRDefault="00AA5D72">
      <w:pPr>
        <w:pStyle w:val="Amain"/>
      </w:pPr>
      <w:r>
        <w:lastRenderedPageBreak/>
        <w:tab/>
        <w:t>(2)</w:t>
      </w:r>
      <w:r>
        <w:tab/>
        <w:t>If a person (</w:t>
      </w:r>
      <w:r w:rsidRPr="00F77F15">
        <w:t>the</w:t>
      </w:r>
      <w:r>
        <w:rPr>
          <w:rStyle w:val="charBoldItals"/>
        </w:rPr>
        <w:t xml:space="preserve"> agent</w:t>
      </w:r>
      <w:r>
        <w:t>) has actual or apparent authority to accept service of a document on behalf of another, the commissioner may, for a tax law, serve the document on the agent as if the agent were that other person.</w:t>
      </w:r>
    </w:p>
    <w:p w:rsidR="00AA5D72" w:rsidRDefault="00AA5D72">
      <w:pPr>
        <w:pStyle w:val="Amain"/>
      </w:pPr>
      <w:r>
        <w:tab/>
        <w:t>(3)</w:t>
      </w:r>
      <w:r>
        <w:tab/>
        <w:t>Service of a document on a member of a partnership, or on a member of the committee of management of an unincorporated association or other body of people, for a tax law, constitutes service of the document on each member of the partnership, or on each member of the association or other body of people.</w:t>
      </w:r>
    </w:p>
    <w:p w:rsidR="00AA5D72" w:rsidRPr="00ED0674" w:rsidRDefault="00AA5D72">
      <w:pPr>
        <w:pStyle w:val="AH3Div"/>
      </w:pPr>
      <w:bookmarkStart w:id="194" w:name="_Toc532373281"/>
      <w:r w:rsidRPr="00ED0674">
        <w:rPr>
          <w:rStyle w:val="CharDivNo"/>
        </w:rPr>
        <w:t>Division 11.5</w:t>
      </w:r>
      <w:r>
        <w:tab/>
      </w:r>
      <w:r w:rsidRPr="00ED0674">
        <w:rPr>
          <w:rStyle w:val="CharDivText"/>
        </w:rPr>
        <w:t>Proceedings and evidence</w:t>
      </w:r>
      <w:bookmarkEnd w:id="194"/>
    </w:p>
    <w:p w:rsidR="00AA5D72" w:rsidRDefault="00AA5D72">
      <w:pPr>
        <w:pStyle w:val="AH5Sec"/>
      </w:pPr>
      <w:bookmarkStart w:id="195" w:name="_Toc532373282"/>
      <w:r w:rsidRPr="00ED0674">
        <w:rPr>
          <w:rStyle w:val="CharSectNo"/>
        </w:rPr>
        <w:t>131</w:t>
      </w:r>
      <w:r>
        <w:tab/>
        <w:t>Presumption of regularity about issue of documents</w:t>
      </w:r>
      <w:bookmarkEnd w:id="195"/>
    </w:p>
    <w:p w:rsidR="00AA5D72" w:rsidRDefault="00AA5D72">
      <w:pPr>
        <w:pStyle w:val="Amainreturn"/>
      </w:pPr>
      <w:r>
        <w:t>A document or a copy of a document bearing the written, printed or stamped signature or name of the commissioner or a person described in the document as a delegate of the commissioner must be presumed to have been lawfully issued by the commissioner.</w:t>
      </w:r>
    </w:p>
    <w:p w:rsidR="00AA5D72" w:rsidRDefault="00AA5D72">
      <w:pPr>
        <w:pStyle w:val="AH5Sec"/>
      </w:pPr>
      <w:bookmarkStart w:id="196" w:name="_Toc532373283"/>
      <w:r w:rsidRPr="00ED0674">
        <w:rPr>
          <w:rStyle w:val="CharSectNo"/>
        </w:rPr>
        <w:t>132</w:t>
      </w:r>
      <w:r>
        <w:tab/>
        <w:t>Legal proceedings in commissioner’s name</w:t>
      </w:r>
      <w:bookmarkEnd w:id="196"/>
    </w:p>
    <w:p w:rsidR="00AA5D72" w:rsidRDefault="00AA5D72" w:rsidP="00850914">
      <w:pPr>
        <w:pStyle w:val="Amain"/>
        <w:keepNext/>
        <w:keepLines/>
      </w:pPr>
      <w:r>
        <w:tab/>
        <w:t>(1)</w:t>
      </w:r>
      <w:r>
        <w:tab/>
        <w:t>A legal proceeding may be taken by or against the commissioner in the name Commissioner for Australian Capital Territory Revenue.</w:t>
      </w:r>
    </w:p>
    <w:p w:rsidR="00AA5D72" w:rsidRDefault="00AA5D72">
      <w:pPr>
        <w:pStyle w:val="Amain"/>
      </w:pPr>
      <w:r>
        <w:tab/>
        <w:t>(2)</w:t>
      </w:r>
      <w:r>
        <w:tab/>
        <w:t>A person who takes a legal proceeding in the name of the commissioner must be presumed to be authorised to take the proceeding.</w:t>
      </w:r>
    </w:p>
    <w:p w:rsidR="00AA5D72" w:rsidRDefault="00AA5D72">
      <w:pPr>
        <w:pStyle w:val="AH5Sec"/>
      </w:pPr>
      <w:bookmarkStart w:id="197" w:name="_Toc532373284"/>
      <w:r w:rsidRPr="00ED0674">
        <w:rPr>
          <w:rStyle w:val="CharSectNo"/>
        </w:rPr>
        <w:t>133</w:t>
      </w:r>
      <w:r>
        <w:tab/>
        <w:t>Evidence of claim</w:t>
      </w:r>
      <w:bookmarkEnd w:id="197"/>
    </w:p>
    <w:p w:rsidR="00AA5D72" w:rsidRDefault="00AA5D72">
      <w:pPr>
        <w:pStyle w:val="Amain"/>
      </w:pPr>
      <w:r>
        <w:tab/>
        <w:t>(1)</w:t>
      </w:r>
      <w:r>
        <w:tab/>
        <w:t>In a proceeding in relation to a tax offence that is punishable on summary conviction, a statement or averment in the information, claim or complaint by which the proceeding was instituted is evidence of the matters stated or averred and of the facts on which they are based.</w:t>
      </w:r>
    </w:p>
    <w:p w:rsidR="00AA5D72" w:rsidRDefault="00AA5D72">
      <w:pPr>
        <w:pStyle w:val="Amain"/>
      </w:pPr>
      <w:r>
        <w:tab/>
        <w:t>(2)</w:t>
      </w:r>
      <w:r>
        <w:tab/>
        <w:t>If a matter stated or averred relates to a question of mixed law and fact, the statement or averment is taken to be evidence of the fact only.</w:t>
      </w:r>
    </w:p>
    <w:p w:rsidR="00AA5D72" w:rsidRDefault="00AA5D72">
      <w:pPr>
        <w:pStyle w:val="Amain"/>
      </w:pPr>
      <w:r>
        <w:lastRenderedPageBreak/>
        <w:tab/>
        <w:t>(3)</w:t>
      </w:r>
      <w:r>
        <w:tab/>
        <w:t>This section does not apply in relation to an averment of the intention of the defendant in the proceeding.</w:t>
      </w:r>
    </w:p>
    <w:p w:rsidR="00AA5D72" w:rsidRDefault="00AA5D72">
      <w:pPr>
        <w:pStyle w:val="AH5Sec"/>
      </w:pPr>
      <w:bookmarkStart w:id="198" w:name="_Toc532373285"/>
      <w:r w:rsidRPr="00ED0674">
        <w:rPr>
          <w:rStyle w:val="CharSectNo"/>
        </w:rPr>
        <w:t>134</w:t>
      </w:r>
      <w:r>
        <w:tab/>
        <w:t>Evidence of assessments and determinations</w:t>
      </w:r>
      <w:bookmarkEnd w:id="198"/>
    </w:p>
    <w:p w:rsidR="00AA5D72" w:rsidRDefault="00AA5D72">
      <w:pPr>
        <w:pStyle w:val="Amain"/>
      </w:pPr>
      <w:r>
        <w:tab/>
        <w:t>(1)</w:t>
      </w:r>
      <w:r>
        <w:tab/>
        <w:t>Production of a notice of assessment, or of a document signed by the commissioner purporting to be a copy of a notice of assessment, is conclusive evidence—</w:t>
      </w:r>
    </w:p>
    <w:p w:rsidR="00AA5D72" w:rsidRDefault="00AA5D72">
      <w:pPr>
        <w:pStyle w:val="Apara"/>
      </w:pPr>
      <w:r>
        <w:tab/>
        <w:t>(a)</w:t>
      </w:r>
      <w:r>
        <w:tab/>
        <w:t>of the due making of the assessment; and</w:t>
      </w:r>
    </w:p>
    <w:p w:rsidR="00AA5D72" w:rsidRDefault="00AA5D72">
      <w:pPr>
        <w:pStyle w:val="Apara"/>
      </w:pPr>
      <w:r>
        <w:tab/>
        <w:t>(b)</w:t>
      </w:r>
      <w:r>
        <w:tab/>
        <w:t>that the amount and all particulars of the assessment are correct, except in an objection or appeal proceeding where it is prima facie evidence only.</w:t>
      </w:r>
    </w:p>
    <w:p w:rsidR="00AA5D72" w:rsidRDefault="00AA5D72">
      <w:pPr>
        <w:pStyle w:val="Amain"/>
      </w:pPr>
      <w:r>
        <w:tab/>
        <w:t>(2)</w:t>
      </w:r>
      <w:r>
        <w:tab/>
        <w:t>Production of a notice of determination of an objection, or of a document signed by the commissioner purporting to be a copy of a notice of such a determination, is conclusive evidence of the making of the determination and of its terms.</w:t>
      </w:r>
    </w:p>
    <w:p w:rsidR="00AA5D72" w:rsidRDefault="00AA5D72">
      <w:pPr>
        <w:pStyle w:val="AH5Sec"/>
      </w:pPr>
      <w:bookmarkStart w:id="199" w:name="_Toc532373286"/>
      <w:r w:rsidRPr="00ED0674">
        <w:rPr>
          <w:rStyle w:val="CharSectNo"/>
        </w:rPr>
        <w:t>135</w:t>
      </w:r>
      <w:r>
        <w:tab/>
        <w:t>Commissioner may certify copies of documents</w:t>
      </w:r>
      <w:bookmarkEnd w:id="199"/>
    </w:p>
    <w:p w:rsidR="00AA5D72" w:rsidRDefault="00AA5D72">
      <w:pPr>
        <w:pStyle w:val="Amainreturn"/>
      </w:pPr>
      <w:r>
        <w:t>Production of a document, certified by the commissioner as being a copy of, or extract from, a document received by the commissioner, is sufficient evidence of the matters set out in the document without production of the original.</w:t>
      </w:r>
    </w:p>
    <w:p w:rsidR="00AA5D72" w:rsidRDefault="00AA5D72">
      <w:pPr>
        <w:pStyle w:val="AH5Sec"/>
      </w:pPr>
      <w:bookmarkStart w:id="200" w:name="_Toc532373287"/>
      <w:r w:rsidRPr="00ED0674">
        <w:rPr>
          <w:rStyle w:val="CharSectNo"/>
        </w:rPr>
        <w:t>136</w:t>
      </w:r>
      <w:r>
        <w:tab/>
        <w:t>Certificate evidence</w:t>
      </w:r>
      <w:bookmarkEnd w:id="200"/>
    </w:p>
    <w:p w:rsidR="00AA5D72" w:rsidRDefault="00AA5D72">
      <w:pPr>
        <w:pStyle w:val="Amainreturn"/>
      </w:pPr>
      <w:r>
        <w:t>A certificate signed by the commissioner that states any of the following matters is admissible in a proceeding under a tax law and, in the absence of evidence to the contrary, is proof of the matters stated in the certificate:</w:t>
      </w:r>
    </w:p>
    <w:p w:rsidR="00AA5D72" w:rsidRDefault="00AA5D72">
      <w:pPr>
        <w:pStyle w:val="Apara"/>
      </w:pPr>
      <w:r>
        <w:tab/>
        <w:t>(a)</w:t>
      </w:r>
      <w:r>
        <w:tab/>
        <w:t>the person named in the certificate is liable to pay tax;</w:t>
      </w:r>
    </w:p>
    <w:p w:rsidR="00AA5D72" w:rsidRDefault="00AA5D72">
      <w:pPr>
        <w:pStyle w:val="Apara"/>
      </w:pPr>
      <w:r>
        <w:tab/>
        <w:t>(b)</w:t>
      </w:r>
      <w:r>
        <w:tab/>
        <w:t>an assessment of tax has been made in relation to circumstances specified in the certificate;</w:t>
      </w:r>
    </w:p>
    <w:p w:rsidR="00AA5D72" w:rsidRDefault="00AA5D72">
      <w:pPr>
        <w:pStyle w:val="Apara"/>
      </w:pPr>
      <w:r>
        <w:lastRenderedPageBreak/>
        <w:tab/>
        <w:t>(c)</w:t>
      </w:r>
      <w:r>
        <w:tab/>
        <w:t>notice of an assessment was issued to a person named in the certificate, or the person’s agent, on the day specified in the certificate;</w:t>
      </w:r>
    </w:p>
    <w:p w:rsidR="00AA5D72" w:rsidRDefault="00AA5D72">
      <w:pPr>
        <w:pStyle w:val="Apara"/>
      </w:pPr>
      <w:r>
        <w:tab/>
        <w:t>(d)</w:t>
      </w:r>
      <w:r>
        <w:tab/>
        <w:t>the amount of tax, penalty tax or interest specified in the certificate is payable by a person named in the certificate or has been paid in whole or in part by or on behalf of a person so named;</w:t>
      </w:r>
    </w:p>
    <w:p w:rsidR="00AA5D72" w:rsidRDefault="00AA5D72">
      <w:pPr>
        <w:pStyle w:val="Apara"/>
      </w:pPr>
      <w:r>
        <w:tab/>
        <w:t>(e)</w:t>
      </w:r>
      <w:r>
        <w:tab/>
        <w:t>a document specified in the certificate was posted to, delivered to, or served personally on, a person named in the certificate on a day specified in the certificate;</w:t>
      </w:r>
    </w:p>
    <w:p w:rsidR="00AA5D72" w:rsidRDefault="00AA5D72">
      <w:pPr>
        <w:pStyle w:val="Apara"/>
      </w:pPr>
      <w:r>
        <w:tab/>
        <w:t>(f)</w:t>
      </w:r>
      <w:r>
        <w:tab/>
        <w:t>a person named in the certificate is, or is not, registered or licensed as required by the relevant tax law;</w:t>
      </w:r>
    </w:p>
    <w:p w:rsidR="00AA5D72" w:rsidRDefault="00AA5D72" w:rsidP="00CD3450">
      <w:pPr>
        <w:pStyle w:val="Apara"/>
        <w:keepNext/>
      </w:pPr>
      <w:r>
        <w:tab/>
        <w:t>(g)</w:t>
      </w:r>
      <w:r>
        <w:tab/>
        <w:t>a return or statement required by a tax law has been, or has not been, lodged by or on behalf of a person named in the certificate on or as at a day specified in the certificate;</w:t>
      </w:r>
    </w:p>
    <w:p w:rsidR="00AA5D72" w:rsidRDefault="00AA5D72">
      <w:pPr>
        <w:pStyle w:val="Apara"/>
      </w:pPr>
      <w:r>
        <w:tab/>
        <w:t>(h)</w:t>
      </w:r>
      <w:r>
        <w:tab/>
        <w:t>a person named in the certificate is, or was, an authorised officer on the date specified in the certificate.</w:t>
      </w:r>
    </w:p>
    <w:p w:rsidR="00AA5D72" w:rsidRDefault="00AA5D72">
      <w:pPr>
        <w:pStyle w:val="AH5Sec"/>
      </w:pPr>
      <w:bookmarkStart w:id="201" w:name="_Toc532373288"/>
      <w:r w:rsidRPr="00ED0674">
        <w:rPr>
          <w:rStyle w:val="CharSectNo"/>
        </w:rPr>
        <w:t>137</w:t>
      </w:r>
      <w:r>
        <w:tab/>
        <w:t>Evidence of previous convictions</w:t>
      </w:r>
      <w:bookmarkEnd w:id="201"/>
    </w:p>
    <w:p w:rsidR="00AA5D72" w:rsidRDefault="00AA5D72">
      <w:pPr>
        <w:pStyle w:val="Amainreturn"/>
      </w:pPr>
      <w:r>
        <w:t>In a proceeding for an offence for which, under this Act, a person is liable for a heavier penalty if the person has committed previous offences of a relevant kind, a certificate of the commissioner setting out the facts that the commissioner considers relevant in relation to any such convictions of the person is evidence of the matters stated in the certificate and of the facts on which they are based.</w:t>
      </w:r>
    </w:p>
    <w:p w:rsidR="004C30A0" w:rsidRPr="004C30A0" w:rsidRDefault="004C30A0" w:rsidP="004C30A0">
      <w:pPr>
        <w:pStyle w:val="PageBreak"/>
      </w:pPr>
      <w:r w:rsidRPr="004C30A0">
        <w:br w:type="page"/>
      </w:r>
    </w:p>
    <w:p w:rsidR="00AA5D72" w:rsidRPr="00ED0674" w:rsidRDefault="00AA5D72">
      <w:pPr>
        <w:pStyle w:val="AH3Div"/>
      </w:pPr>
      <w:bookmarkStart w:id="202" w:name="_Toc532373289"/>
      <w:r w:rsidRPr="00ED0674">
        <w:rPr>
          <w:rStyle w:val="CharDivNo"/>
        </w:rPr>
        <w:lastRenderedPageBreak/>
        <w:t>Division 11.6</w:t>
      </w:r>
      <w:r>
        <w:tab/>
      </w:r>
      <w:r w:rsidRPr="00ED0674">
        <w:rPr>
          <w:rStyle w:val="CharDivText"/>
        </w:rPr>
        <w:t>Miscellaneous</w:t>
      </w:r>
      <w:bookmarkEnd w:id="202"/>
    </w:p>
    <w:p w:rsidR="00AA5D72" w:rsidRDefault="00AA5D72">
      <w:pPr>
        <w:pStyle w:val="AH5Sec"/>
      </w:pPr>
      <w:bookmarkStart w:id="203" w:name="_Toc532373290"/>
      <w:r w:rsidRPr="00ED0674">
        <w:rPr>
          <w:rStyle w:val="CharSectNo"/>
        </w:rPr>
        <w:t>138</w:t>
      </w:r>
      <w:r>
        <w:tab/>
        <w:t>Tax liability unaffected by payment of penalty</w:t>
      </w:r>
      <w:bookmarkEnd w:id="203"/>
    </w:p>
    <w:p w:rsidR="00AA5D72" w:rsidRDefault="00AA5D72">
      <w:pPr>
        <w:pStyle w:val="Amainreturn"/>
      </w:pPr>
      <w:r>
        <w:t>The payment by a person of a penalty imposed by a court does not relieve the person from the payment of any other amount the person is liable to pay under a tax law.</w:t>
      </w:r>
    </w:p>
    <w:p w:rsidR="00AA5D72" w:rsidRDefault="00AA5D72">
      <w:pPr>
        <w:pStyle w:val="AH5Sec"/>
      </w:pPr>
      <w:bookmarkStart w:id="204" w:name="_Toc532373291"/>
      <w:r w:rsidRPr="00ED0674">
        <w:rPr>
          <w:rStyle w:val="CharSectNo"/>
        </w:rPr>
        <w:t>139</w:t>
      </w:r>
      <w:r>
        <w:rPr>
          <w:noProof/>
        </w:rPr>
        <w:tab/>
      </w:r>
      <w:r>
        <w:t>Determination of amounts payable under tax laws</w:t>
      </w:r>
      <w:bookmarkEnd w:id="204"/>
    </w:p>
    <w:p w:rsidR="00AA5D72" w:rsidRDefault="00AA5D72">
      <w:pPr>
        <w:pStyle w:val="Amain"/>
      </w:pPr>
      <w:r>
        <w:tab/>
        <w:t>(1)</w:t>
      </w:r>
      <w:r>
        <w:tab/>
        <w:t>The Minister may determine the following:</w:t>
      </w:r>
    </w:p>
    <w:p w:rsidR="00AA5D72" w:rsidRDefault="00AA5D72">
      <w:pPr>
        <w:pStyle w:val="Apara"/>
      </w:pPr>
      <w:r>
        <w:tab/>
        <w:t>(a)</w:t>
      </w:r>
      <w:r>
        <w:tab/>
        <w:t>the amount of tax, duty or licence fee payable under a tax law;</w:t>
      </w:r>
    </w:p>
    <w:p w:rsidR="00AA5D72" w:rsidRDefault="00AA5D72">
      <w:pPr>
        <w:pStyle w:val="Apara"/>
      </w:pPr>
      <w:r>
        <w:tab/>
        <w:t>(b)</w:t>
      </w:r>
      <w:r>
        <w:tab/>
        <w:t>the rate or differential rates at which, or the method by which, an amount of tax, duty, a licence fee or interest, payable under a tax law is to be calculated;</w:t>
      </w:r>
    </w:p>
    <w:p w:rsidR="00AA5D72" w:rsidRDefault="00AA5D72">
      <w:pPr>
        <w:pStyle w:val="Apara"/>
      </w:pPr>
      <w:r>
        <w:tab/>
        <w:t>(c)</w:t>
      </w:r>
      <w:r>
        <w:tab/>
        <w:t>a scale of allowances for expenses of</w:t>
      </w:r>
      <w:r w:rsidR="00F538C9">
        <w:t xml:space="preserve"> witnesses under section 82 (5).</w:t>
      </w:r>
    </w:p>
    <w:p w:rsidR="00AA5D72" w:rsidRDefault="00AA5D72">
      <w:pPr>
        <w:pStyle w:val="Amain"/>
        <w:keepNext/>
      </w:pPr>
      <w:r>
        <w:rPr>
          <w:b/>
        </w:rPr>
        <w:tab/>
      </w:r>
      <w:r>
        <w:t>(2)</w:t>
      </w:r>
      <w:r>
        <w:tab/>
        <w:t>A determination under subsection (1) is a disallowable instrument.</w:t>
      </w:r>
    </w:p>
    <w:p w:rsidR="00AA5D72" w:rsidRDefault="00AA5D72">
      <w:pPr>
        <w:pStyle w:val="aNote"/>
      </w:pPr>
      <w:r w:rsidRPr="00F77F15">
        <w:rPr>
          <w:rStyle w:val="charItals"/>
        </w:rPr>
        <w:t>Note</w:t>
      </w:r>
      <w:r>
        <w:tab/>
        <w:t xml:space="preserve">A disallowable instrument must be notified, and presented to the Legislative Assembly, under the </w:t>
      </w:r>
      <w:hyperlink r:id="rId139" w:tooltip="A2001-14" w:history="1">
        <w:r w:rsidR="00F77F15" w:rsidRPr="00F77F15">
          <w:rPr>
            <w:rStyle w:val="charCitHyperlinkAbbrev"/>
          </w:rPr>
          <w:t>Legislation Act</w:t>
        </w:r>
      </w:hyperlink>
      <w:r>
        <w:t>.</w:t>
      </w:r>
    </w:p>
    <w:p w:rsidR="00AA5D72" w:rsidRDefault="00AA5D72">
      <w:pPr>
        <w:pStyle w:val="AH5Sec"/>
      </w:pPr>
      <w:bookmarkStart w:id="205" w:name="_Toc532373292"/>
      <w:r w:rsidRPr="00ED0674">
        <w:rPr>
          <w:rStyle w:val="CharSectNo"/>
        </w:rPr>
        <w:t>139A</w:t>
      </w:r>
      <w:r>
        <w:tab/>
        <w:t>Determination of fees</w:t>
      </w:r>
      <w:bookmarkEnd w:id="205"/>
    </w:p>
    <w:p w:rsidR="00AA5D72" w:rsidRDefault="00AA5D72">
      <w:pPr>
        <w:pStyle w:val="Amain"/>
        <w:keepNext/>
      </w:pPr>
      <w:r>
        <w:rPr>
          <w:b/>
        </w:rPr>
        <w:tab/>
      </w:r>
      <w:r>
        <w:t>(1)</w:t>
      </w:r>
      <w:r>
        <w:tab/>
        <w:t>The Minister may determine fees for this Act.</w:t>
      </w:r>
    </w:p>
    <w:p w:rsidR="00AA5D72" w:rsidRDefault="00AA5D72">
      <w:pPr>
        <w:pStyle w:val="aNote"/>
      </w:pPr>
      <w:r w:rsidRPr="00F77F15">
        <w:rPr>
          <w:rStyle w:val="charItals"/>
        </w:rPr>
        <w:t>Note</w:t>
      </w:r>
      <w:r>
        <w:tab/>
        <w:t xml:space="preserve">The </w:t>
      </w:r>
      <w:hyperlink r:id="rId140" w:tooltip="A2001-14" w:history="1">
        <w:r w:rsidR="00F77F15" w:rsidRPr="00F77F15">
          <w:rPr>
            <w:rStyle w:val="charCitHyperlinkAbbrev"/>
          </w:rPr>
          <w:t>Legislation Act</w:t>
        </w:r>
      </w:hyperlink>
      <w:r>
        <w:t xml:space="preserve"> contains provisions about the making of determinations and regulations relating to fees (see pt 6.3).</w:t>
      </w:r>
    </w:p>
    <w:p w:rsidR="00AA5D72" w:rsidRDefault="00AA5D72">
      <w:pPr>
        <w:pStyle w:val="Amain"/>
        <w:keepNext/>
      </w:pPr>
      <w:r>
        <w:rPr>
          <w:b/>
        </w:rPr>
        <w:tab/>
      </w:r>
      <w:r>
        <w:t>(2)</w:t>
      </w:r>
      <w:r>
        <w:tab/>
        <w:t>A determination is a disallowable instrument.</w:t>
      </w:r>
    </w:p>
    <w:p w:rsidR="00AA5D72" w:rsidRDefault="00AA5D72">
      <w:pPr>
        <w:pStyle w:val="aNote"/>
      </w:pPr>
      <w:r w:rsidRPr="00F77F15">
        <w:rPr>
          <w:rStyle w:val="charItals"/>
        </w:rPr>
        <w:t>Note</w:t>
      </w:r>
      <w:r>
        <w:tab/>
        <w:t xml:space="preserve">A disallowable instrument must be notified, and presented to the Legislative Assembly, under the </w:t>
      </w:r>
      <w:hyperlink r:id="rId141" w:tooltip="A2001-14" w:history="1">
        <w:r w:rsidR="00F77F15" w:rsidRPr="00F77F15">
          <w:rPr>
            <w:rStyle w:val="charCitHyperlinkAbbrev"/>
          </w:rPr>
          <w:t>Legislation Act</w:t>
        </w:r>
      </w:hyperlink>
      <w:r>
        <w:t>.</w:t>
      </w:r>
    </w:p>
    <w:p w:rsidR="00AA5D72" w:rsidRDefault="00AA5D72">
      <w:pPr>
        <w:pStyle w:val="AH5Sec"/>
      </w:pPr>
      <w:bookmarkStart w:id="206" w:name="_Toc532373293"/>
      <w:r w:rsidRPr="00ED0674">
        <w:rPr>
          <w:rStyle w:val="CharSectNo"/>
        </w:rPr>
        <w:lastRenderedPageBreak/>
        <w:t>139C</w:t>
      </w:r>
      <w:r>
        <w:tab/>
        <w:t>Approved forms</w:t>
      </w:r>
      <w:bookmarkEnd w:id="206"/>
    </w:p>
    <w:p w:rsidR="00AA5D72" w:rsidRDefault="00AA5D72" w:rsidP="004C30A0">
      <w:pPr>
        <w:pStyle w:val="Amain"/>
        <w:keepNext/>
      </w:pPr>
      <w:r>
        <w:rPr>
          <w:b/>
        </w:rPr>
        <w:tab/>
      </w:r>
      <w:r>
        <w:t>(1)</w:t>
      </w:r>
      <w:r>
        <w:tab/>
        <w:t>The commissioner may approve forms for this Act or any other tax law.</w:t>
      </w:r>
    </w:p>
    <w:p w:rsidR="00AA5D72" w:rsidRDefault="00AA5D72">
      <w:pPr>
        <w:pStyle w:val="Amain"/>
      </w:pPr>
      <w:r>
        <w:rPr>
          <w:b/>
        </w:rPr>
        <w:tab/>
      </w:r>
      <w:r>
        <w:t>(2)</w:t>
      </w:r>
      <w:r>
        <w:tab/>
        <w:t>If the commissioner approves a form for a particular purpose, the approved form must be used for that purpose.</w:t>
      </w:r>
    </w:p>
    <w:p w:rsidR="00AA5D72" w:rsidRDefault="00AA5D72">
      <w:pPr>
        <w:pStyle w:val="aNote"/>
      </w:pPr>
      <w:r w:rsidRPr="00F77F15">
        <w:rPr>
          <w:rStyle w:val="charItals"/>
        </w:rPr>
        <w:t>Note</w:t>
      </w:r>
      <w:r>
        <w:tab/>
        <w:t xml:space="preserve">For other provisions about forms, see the </w:t>
      </w:r>
      <w:hyperlink r:id="rId142" w:tooltip="A2001-14" w:history="1">
        <w:r w:rsidR="00F77F15" w:rsidRPr="00F77F15">
          <w:rPr>
            <w:rStyle w:val="charCitHyperlinkAbbrev"/>
          </w:rPr>
          <w:t>Legislation Act</w:t>
        </w:r>
      </w:hyperlink>
      <w:r>
        <w:t>, s 255.</w:t>
      </w:r>
    </w:p>
    <w:p w:rsidR="00AA5D72" w:rsidRDefault="00AA5D72">
      <w:pPr>
        <w:pStyle w:val="Amain"/>
        <w:keepNext/>
      </w:pPr>
      <w:r>
        <w:rPr>
          <w:b/>
        </w:rPr>
        <w:tab/>
      </w:r>
      <w:r>
        <w:t>(3)</w:t>
      </w:r>
      <w:r>
        <w:tab/>
        <w:t>An approved form is a notifiable instrument.</w:t>
      </w:r>
    </w:p>
    <w:p w:rsidR="00AA5D72" w:rsidRDefault="00AA5D72">
      <w:pPr>
        <w:pStyle w:val="aNote"/>
      </w:pPr>
      <w:r w:rsidRPr="00F77F15">
        <w:rPr>
          <w:rStyle w:val="charItals"/>
        </w:rPr>
        <w:t>Note</w:t>
      </w:r>
      <w:r>
        <w:tab/>
        <w:t xml:space="preserve">A notifiable instrument must be notified under the </w:t>
      </w:r>
      <w:hyperlink r:id="rId143" w:tooltip="A2001-14" w:history="1">
        <w:r w:rsidR="00F77F15" w:rsidRPr="00F77F15">
          <w:rPr>
            <w:rStyle w:val="charCitHyperlinkAbbrev"/>
          </w:rPr>
          <w:t>Legislation Act</w:t>
        </w:r>
      </w:hyperlink>
      <w:r>
        <w:rPr>
          <w:iCs/>
        </w:rPr>
        <w:t>.</w:t>
      </w:r>
    </w:p>
    <w:p w:rsidR="00AA5D72" w:rsidRDefault="00AA5D72">
      <w:pPr>
        <w:pStyle w:val="AH5Sec"/>
      </w:pPr>
      <w:bookmarkStart w:id="207" w:name="_Toc532373294"/>
      <w:r w:rsidRPr="00ED0674">
        <w:rPr>
          <w:rStyle w:val="CharSectNo"/>
        </w:rPr>
        <w:t>140</w:t>
      </w:r>
      <w:r>
        <w:tab/>
        <w:t>Regulation-making power</w:t>
      </w:r>
      <w:bookmarkEnd w:id="207"/>
    </w:p>
    <w:p w:rsidR="00AA5D72" w:rsidRDefault="00AA5D72">
      <w:pPr>
        <w:pStyle w:val="Amain"/>
        <w:keepNext/>
      </w:pPr>
      <w:r>
        <w:rPr>
          <w:b/>
        </w:rPr>
        <w:tab/>
      </w:r>
      <w:r>
        <w:t>(1)</w:t>
      </w:r>
      <w:r>
        <w:tab/>
        <w:t>The Executive may make regulations for this Act.</w:t>
      </w:r>
    </w:p>
    <w:p w:rsidR="00AA5D72" w:rsidRDefault="00AA5D72">
      <w:pPr>
        <w:pStyle w:val="aNote"/>
        <w:keepNext/>
      </w:pPr>
      <w:r w:rsidRPr="00F77F15">
        <w:rPr>
          <w:rStyle w:val="charItals"/>
        </w:rPr>
        <w:t>Note</w:t>
      </w:r>
      <w:r>
        <w:tab/>
        <w:t xml:space="preserve">A regulation must be notified, and presented to the Legislative Assembly, under the </w:t>
      </w:r>
      <w:hyperlink r:id="rId144" w:tooltip="A2001-14" w:history="1">
        <w:r w:rsidR="00F77F15" w:rsidRPr="00F77F15">
          <w:rPr>
            <w:rStyle w:val="charCitHyperlinkAbbrev"/>
          </w:rPr>
          <w:t>Legislation Act</w:t>
        </w:r>
      </w:hyperlink>
      <w:r>
        <w:t>.</w:t>
      </w:r>
    </w:p>
    <w:p w:rsidR="00AA5D72" w:rsidRDefault="00AA5D72">
      <w:pPr>
        <w:pStyle w:val="Amain"/>
      </w:pPr>
      <w:r>
        <w:rPr>
          <w:b/>
        </w:rPr>
        <w:tab/>
      </w:r>
      <w:r>
        <w:t>(2)</w:t>
      </w:r>
      <w:r>
        <w:tab/>
        <w:t>A regulation may prescribe offences for contraventions of a regulation and prescribe maximum penalties of not more than 20 penalty units for offences against a regulation.</w:t>
      </w:r>
    </w:p>
    <w:p w:rsidR="00D4577E" w:rsidRPr="00D4577E" w:rsidRDefault="00D4577E" w:rsidP="00D4577E">
      <w:pPr>
        <w:pStyle w:val="PageBreak"/>
      </w:pPr>
      <w:r w:rsidRPr="00D4577E">
        <w:br w:type="page"/>
      </w:r>
    </w:p>
    <w:p w:rsidR="00D4577E" w:rsidRPr="00ED0674" w:rsidRDefault="00D4577E" w:rsidP="00D4577E">
      <w:pPr>
        <w:pStyle w:val="AH2Part"/>
      </w:pPr>
      <w:bookmarkStart w:id="208" w:name="_Toc532373295"/>
      <w:r w:rsidRPr="00ED0674">
        <w:rPr>
          <w:rStyle w:val="CharPartNo"/>
        </w:rPr>
        <w:lastRenderedPageBreak/>
        <w:t>Part 20</w:t>
      </w:r>
      <w:r w:rsidRPr="002B77A1">
        <w:tab/>
      </w:r>
      <w:r w:rsidRPr="00ED0674">
        <w:rPr>
          <w:rStyle w:val="CharPartText"/>
        </w:rPr>
        <w:t>Transitional—Revenue (Charitable Organisations) Legislation Amendment Act 2015</w:t>
      </w:r>
      <w:bookmarkEnd w:id="208"/>
    </w:p>
    <w:p w:rsidR="00D4577E" w:rsidRDefault="00D4577E" w:rsidP="00E644D7">
      <w:pPr>
        <w:pStyle w:val="Placeholder"/>
        <w:suppressLineNumbers/>
      </w:pPr>
      <w:r>
        <w:rPr>
          <w:rStyle w:val="CharDivNo"/>
        </w:rPr>
        <w:t xml:space="preserve">  </w:t>
      </w:r>
      <w:r>
        <w:rPr>
          <w:rStyle w:val="CharDivText"/>
        </w:rPr>
        <w:t xml:space="preserve">  </w:t>
      </w:r>
    </w:p>
    <w:p w:rsidR="00D4577E" w:rsidRPr="002B77A1" w:rsidRDefault="00D4577E" w:rsidP="00D4577E">
      <w:pPr>
        <w:pStyle w:val="AH5Sec"/>
      </w:pPr>
      <w:bookmarkStart w:id="209" w:name="_Toc532373296"/>
      <w:r w:rsidRPr="00ED0674">
        <w:rPr>
          <w:rStyle w:val="CharSectNo"/>
        </w:rPr>
        <w:t>300</w:t>
      </w:r>
      <w:r w:rsidRPr="002B77A1">
        <w:tab/>
        <w:t xml:space="preserve">Meaning of </w:t>
      </w:r>
      <w:r w:rsidRPr="002B77A1">
        <w:rPr>
          <w:rStyle w:val="charItals"/>
        </w:rPr>
        <w:t>commencement day</w:t>
      </w:r>
      <w:r w:rsidRPr="002B77A1">
        <w:t>—pt 20</w:t>
      </w:r>
      <w:bookmarkEnd w:id="209"/>
    </w:p>
    <w:p w:rsidR="00D4577E" w:rsidRPr="002B77A1" w:rsidRDefault="00D4577E" w:rsidP="00D4577E">
      <w:pPr>
        <w:pStyle w:val="Amainreturn"/>
      </w:pPr>
      <w:r w:rsidRPr="002B77A1">
        <w:t>In this part:</w:t>
      </w:r>
    </w:p>
    <w:p w:rsidR="00D4577E" w:rsidRPr="002B77A1" w:rsidRDefault="00D4577E" w:rsidP="00D4577E">
      <w:pPr>
        <w:pStyle w:val="aDef"/>
      </w:pPr>
      <w:r w:rsidRPr="002B77A1">
        <w:rPr>
          <w:rStyle w:val="charBoldItals"/>
        </w:rPr>
        <w:t>commencement day</w:t>
      </w:r>
      <w:r w:rsidRPr="002B77A1">
        <w:t xml:space="preserve"> means the day the </w:t>
      </w:r>
      <w:hyperlink r:id="rId145" w:tooltip="A2015-48" w:history="1">
        <w:r w:rsidRPr="00D4577E">
          <w:rPr>
            <w:rStyle w:val="charCitHyperlinkItal"/>
          </w:rPr>
          <w:t>Revenue (Charitable Organisations) Legislation Amendment Act 2015</w:t>
        </w:r>
      </w:hyperlink>
      <w:r w:rsidRPr="002B77A1">
        <w:t>, section 3 commences.</w:t>
      </w:r>
    </w:p>
    <w:p w:rsidR="00D4577E" w:rsidRPr="002B77A1" w:rsidRDefault="00D4577E" w:rsidP="00D4577E">
      <w:pPr>
        <w:pStyle w:val="AH5Sec"/>
      </w:pPr>
      <w:bookmarkStart w:id="210" w:name="_Toc532373297"/>
      <w:r w:rsidRPr="00ED0674">
        <w:rPr>
          <w:rStyle w:val="CharSectNo"/>
        </w:rPr>
        <w:t>301</w:t>
      </w:r>
      <w:r w:rsidRPr="002B77A1">
        <w:tab/>
        <w:t>Reassessment for certain organisations</w:t>
      </w:r>
      <w:bookmarkEnd w:id="210"/>
    </w:p>
    <w:p w:rsidR="00D4577E" w:rsidRPr="002B77A1" w:rsidRDefault="00D4577E" w:rsidP="00D4577E">
      <w:pPr>
        <w:pStyle w:val="Amain"/>
      </w:pPr>
      <w:r w:rsidRPr="002B77A1">
        <w:tab/>
        <w:t>(1)</w:t>
      </w:r>
      <w:r w:rsidRPr="002B77A1">
        <w:tab/>
        <w:t>This section applies to an excluded organisation in relation to which a beneficial organisation determination is not in force.</w:t>
      </w:r>
    </w:p>
    <w:p w:rsidR="00D4577E" w:rsidRPr="002B77A1" w:rsidRDefault="00D4577E" w:rsidP="00D4577E">
      <w:pPr>
        <w:pStyle w:val="Amain"/>
      </w:pPr>
      <w:r w:rsidRPr="002B77A1">
        <w:tab/>
        <w:t>(2)</w:t>
      </w:r>
      <w:r w:rsidRPr="002B77A1">
        <w:tab/>
        <w:t xml:space="preserve">The commissioner or the ACAT must not make a reassessment of a tax liability for any period before the commencement day for the excluded organisation under section 9 if the purpose of the reassessment is to give effect to a decision that the organisation has a tax liability, or has no tax liability, because the organisation was a charitable organisation or should have been treated as a charitable organisation under the following Acts as in force immediately before the commencement day (the </w:t>
      </w:r>
      <w:r w:rsidRPr="002B77A1">
        <w:rPr>
          <w:rStyle w:val="charBoldItals"/>
        </w:rPr>
        <w:t>pre-amendment law</w:t>
      </w:r>
      <w:r w:rsidRPr="002B77A1">
        <w:t>):</w:t>
      </w:r>
    </w:p>
    <w:p w:rsidR="00D4577E" w:rsidRPr="002B77A1" w:rsidRDefault="00D4577E" w:rsidP="00D4577E">
      <w:pPr>
        <w:pStyle w:val="Apara"/>
      </w:pPr>
      <w:r w:rsidRPr="002B77A1">
        <w:tab/>
        <w:t>(a)</w:t>
      </w:r>
      <w:r w:rsidRPr="002B77A1">
        <w:tab/>
        <w:t xml:space="preserve">the </w:t>
      </w:r>
      <w:hyperlink r:id="rId146" w:tooltip="A1999-7" w:history="1">
        <w:r w:rsidRPr="002B77A1">
          <w:rPr>
            <w:rStyle w:val="charCitHyperlinkItal"/>
          </w:rPr>
          <w:t>Duties Act 1999</w:t>
        </w:r>
      </w:hyperlink>
      <w:r w:rsidRPr="002B77A1">
        <w:t xml:space="preserve">; </w:t>
      </w:r>
    </w:p>
    <w:p w:rsidR="00D4577E" w:rsidRPr="002B77A1" w:rsidRDefault="00D4577E" w:rsidP="00D4577E">
      <w:pPr>
        <w:pStyle w:val="Apara"/>
      </w:pPr>
      <w:r w:rsidRPr="002B77A1">
        <w:tab/>
        <w:t>(b)</w:t>
      </w:r>
      <w:r w:rsidRPr="002B77A1">
        <w:tab/>
        <w:t xml:space="preserve">the </w:t>
      </w:r>
      <w:hyperlink r:id="rId147" w:tooltip="A2011-18" w:history="1">
        <w:r w:rsidRPr="002B77A1">
          <w:rPr>
            <w:rStyle w:val="charCitHyperlinkItal"/>
          </w:rPr>
          <w:t>Payroll Tax Act 2011</w:t>
        </w:r>
      </w:hyperlink>
      <w:r w:rsidRPr="002B77A1">
        <w:t>;</w:t>
      </w:r>
    </w:p>
    <w:p w:rsidR="00D4577E" w:rsidRPr="002B77A1" w:rsidRDefault="00D4577E" w:rsidP="00D4577E">
      <w:pPr>
        <w:pStyle w:val="Apara"/>
      </w:pPr>
      <w:r w:rsidRPr="002B77A1">
        <w:tab/>
        <w:t>(c)</w:t>
      </w:r>
      <w:r w:rsidRPr="002B77A1">
        <w:tab/>
        <w:t xml:space="preserve">the </w:t>
      </w:r>
      <w:hyperlink r:id="rId148" w:tooltip="A2004-3" w:history="1">
        <w:r w:rsidRPr="002B77A1">
          <w:rPr>
            <w:rStyle w:val="charCitHyperlinkItal"/>
          </w:rPr>
          <w:t>Rates Act 2004</w:t>
        </w:r>
      </w:hyperlink>
      <w:r w:rsidRPr="002B77A1">
        <w:t>.</w:t>
      </w:r>
    </w:p>
    <w:p w:rsidR="00D4577E" w:rsidRPr="002B77A1" w:rsidRDefault="00D4577E" w:rsidP="00893F93">
      <w:pPr>
        <w:pStyle w:val="Amain"/>
        <w:keepNext/>
      </w:pPr>
      <w:r w:rsidRPr="002B77A1">
        <w:lastRenderedPageBreak/>
        <w:tab/>
        <w:t>(3)</w:t>
      </w:r>
      <w:r w:rsidRPr="002B77A1">
        <w:tab/>
        <w:t>This section applies regardless of—</w:t>
      </w:r>
    </w:p>
    <w:p w:rsidR="00D4577E" w:rsidRPr="002B77A1" w:rsidRDefault="00D4577E" w:rsidP="00893F93">
      <w:pPr>
        <w:pStyle w:val="Apara"/>
        <w:keepNext/>
      </w:pPr>
      <w:r w:rsidRPr="002B77A1">
        <w:tab/>
        <w:t>(a)</w:t>
      </w:r>
      <w:r w:rsidRPr="002B77A1">
        <w:tab/>
        <w:t>when the organisation made—</w:t>
      </w:r>
    </w:p>
    <w:p w:rsidR="00D4577E" w:rsidRPr="002B77A1" w:rsidRDefault="00D4577E" w:rsidP="00893F93">
      <w:pPr>
        <w:pStyle w:val="Asubpara"/>
        <w:keepLines/>
      </w:pPr>
      <w:r w:rsidRPr="002B77A1">
        <w:tab/>
        <w:t>(i)</w:t>
      </w:r>
      <w:r w:rsidRPr="002B77A1">
        <w:tab/>
        <w:t>any submission to the commissioner or the ACAT that the organisation’s liability under the pre-amendment law should be decided on the basis that the organisation is, or was, a charitable organisation or should be treated as a charitable organisation; or</w:t>
      </w:r>
    </w:p>
    <w:p w:rsidR="00D4577E" w:rsidRPr="002B77A1" w:rsidRDefault="00D4577E" w:rsidP="00D4577E">
      <w:pPr>
        <w:pStyle w:val="Asubpara"/>
      </w:pPr>
      <w:r w:rsidRPr="002B77A1">
        <w:tab/>
        <w:t>(ii)</w:t>
      </w:r>
      <w:r w:rsidRPr="002B77A1">
        <w:tab/>
        <w:t>any objection or appeal about those matters; and</w:t>
      </w:r>
    </w:p>
    <w:p w:rsidR="00D4577E" w:rsidRPr="002B77A1" w:rsidRDefault="00D4577E" w:rsidP="00D4577E">
      <w:pPr>
        <w:pStyle w:val="Apara"/>
      </w:pPr>
      <w:r w:rsidRPr="002B77A1">
        <w:tab/>
        <w:t>(b)</w:t>
      </w:r>
      <w:r w:rsidRPr="002B77A1">
        <w:tab/>
        <w:t>whether the commissioner or the ACAT has decided that the organisation was, or should have been treated as, a charitable organisation under the pre-amendment law in the period to which the reassessment relates.</w:t>
      </w:r>
    </w:p>
    <w:p w:rsidR="00D4577E" w:rsidRPr="002B77A1" w:rsidRDefault="00D4577E" w:rsidP="00D4577E">
      <w:pPr>
        <w:pStyle w:val="Amain"/>
      </w:pPr>
      <w:r w:rsidRPr="002B77A1">
        <w:tab/>
        <w:t>(4)</w:t>
      </w:r>
      <w:r w:rsidRPr="002B77A1">
        <w:tab/>
        <w:t>To avoid any doubt, this section does not apply to a reassessment made before the commencement day of an organisation’s tax liability made on the basis that the organisation is, or was, a charitable organisation, or should be treated as a charitable organisation, under the pre-amendment law.</w:t>
      </w:r>
    </w:p>
    <w:p w:rsidR="00D4577E" w:rsidRPr="002B77A1" w:rsidRDefault="00D4577E" w:rsidP="00D4577E">
      <w:pPr>
        <w:pStyle w:val="AH5Sec"/>
      </w:pPr>
      <w:bookmarkStart w:id="211" w:name="_Toc532373298"/>
      <w:r w:rsidRPr="00ED0674">
        <w:rPr>
          <w:rStyle w:val="CharSectNo"/>
        </w:rPr>
        <w:t>302</w:t>
      </w:r>
      <w:r w:rsidRPr="002B77A1">
        <w:tab/>
        <w:t>Expiry—pt 20</w:t>
      </w:r>
      <w:bookmarkEnd w:id="211"/>
    </w:p>
    <w:p w:rsidR="00D4577E" w:rsidRPr="002B77A1" w:rsidRDefault="00D4577E" w:rsidP="00D4577E">
      <w:pPr>
        <w:pStyle w:val="Amainreturn"/>
      </w:pPr>
      <w:r w:rsidRPr="002B77A1">
        <w:t>This part expires 5 years after the commencement day.</w:t>
      </w:r>
    </w:p>
    <w:p w:rsidR="00AA5D72" w:rsidRDefault="00AA5D72">
      <w:pPr>
        <w:pStyle w:val="02Text"/>
        <w:sectPr w:rsidR="00AA5D72">
          <w:headerReference w:type="even" r:id="rId149"/>
          <w:headerReference w:type="default" r:id="rId150"/>
          <w:footerReference w:type="even" r:id="rId151"/>
          <w:footerReference w:type="default" r:id="rId152"/>
          <w:footerReference w:type="first" r:id="rId153"/>
          <w:pgSz w:w="11907" w:h="16839" w:code="9"/>
          <w:pgMar w:top="3880" w:right="1900" w:bottom="3100" w:left="2300" w:header="2280" w:footer="1760" w:gutter="0"/>
          <w:pgNumType w:start="1"/>
          <w:cols w:space="720"/>
          <w:titlePg/>
          <w:docGrid w:linePitch="254"/>
        </w:sectPr>
      </w:pPr>
    </w:p>
    <w:p w:rsidR="00AA5D72" w:rsidRDefault="00AA5D72">
      <w:pPr>
        <w:pStyle w:val="PageBreak"/>
      </w:pPr>
      <w:r>
        <w:br w:type="page"/>
      </w:r>
    </w:p>
    <w:p w:rsidR="00E97632" w:rsidRPr="00ED0674" w:rsidRDefault="00E97632" w:rsidP="00E97632">
      <w:pPr>
        <w:pStyle w:val="Sched-heading"/>
      </w:pPr>
      <w:bookmarkStart w:id="212" w:name="_Toc532373299"/>
      <w:r w:rsidRPr="00ED0674">
        <w:rPr>
          <w:rStyle w:val="CharChapNo"/>
        </w:rPr>
        <w:lastRenderedPageBreak/>
        <w:t>Schedule 1</w:t>
      </w:r>
      <w:r>
        <w:tab/>
      </w:r>
      <w:r w:rsidRPr="00ED0674">
        <w:rPr>
          <w:rStyle w:val="CharChapText"/>
        </w:rPr>
        <w:t>Decisions reviewable by commissioner and ACAT</w:t>
      </w:r>
      <w:bookmarkEnd w:id="212"/>
    </w:p>
    <w:p w:rsidR="00850914" w:rsidRDefault="00850914">
      <w:pPr>
        <w:pStyle w:val="Placeholder"/>
      </w:pPr>
      <w:r>
        <w:rPr>
          <w:rStyle w:val="CharPartNo"/>
        </w:rPr>
        <w:t xml:space="preserve">  </w:t>
      </w:r>
      <w:r>
        <w:rPr>
          <w:rStyle w:val="CharPartText"/>
        </w:rPr>
        <w:t xml:space="preserve">  </w:t>
      </w:r>
    </w:p>
    <w:p w:rsidR="00E97632" w:rsidRDefault="00E97632" w:rsidP="00E97632">
      <w:pPr>
        <w:pStyle w:val="ref"/>
      </w:pPr>
      <w:r>
        <w:t>(see s 100, s 107 and s 107A)</w:t>
      </w:r>
    </w:p>
    <w:p w:rsidR="00E97632" w:rsidRDefault="00E97632" w:rsidP="00E97632">
      <w:pPr>
        <w:pStyle w:val="Schclauseheading"/>
      </w:pPr>
      <w:bookmarkStart w:id="213" w:name="_Toc532373300"/>
      <w:r w:rsidRPr="00ED0674">
        <w:rPr>
          <w:rStyle w:val="CharSectNo"/>
        </w:rPr>
        <w:t>1.1</w:t>
      </w:r>
      <w:r>
        <w:tab/>
        <w:t>Objections and reviews</w:t>
      </w:r>
      <w:bookmarkEnd w:id="213"/>
    </w:p>
    <w:p w:rsidR="00E97632" w:rsidRDefault="00E97632" w:rsidP="00E97632">
      <w:pPr>
        <w:pStyle w:val="Amainreturn"/>
      </w:pPr>
      <w:r>
        <w:t>A person dissatisfied with a decision mentioned in section 1.2 may—</w:t>
      </w:r>
    </w:p>
    <w:p w:rsidR="00E97632" w:rsidRDefault="00E97632" w:rsidP="00E97632">
      <w:pPr>
        <w:pStyle w:val="Apara"/>
      </w:pPr>
      <w:r>
        <w:tab/>
        <w:t>(a)</w:t>
      </w:r>
      <w:r>
        <w:tab/>
        <w:t>lodge an objection under section 100; and</w:t>
      </w:r>
    </w:p>
    <w:p w:rsidR="00E97632" w:rsidRDefault="00E97632" w:rsidP="00E97632">
      <w:pPr>
        <w:pStyle w:val="Apara"/>
      </w:pPr>
      <w:r>
        <w:tab/>
        <w:t>(b)</w:t>
      </w:r>
      <w:r>
        <w:tab/>
        <w:t>if dissatisfied with the determination of the objection—apply to the ACAT under section 108A (Applications for review).</w:t>
      </w:r>
    </w:p>
    <w:p w:rsidR="00E97632" w:rsidRDefault="00E97632" w:rsidP="00E97632">
      <w:pPr>
        <w:pStyle w:val="Schclauseheading"/>
      </w:pPr>
      <w:bookmarkStart w:id="214" w:name="_Toc532373301"/>
      <w:r w:rsidRPr="00ED0674">
        <w:rPr>
          <w:rStyle w:val="CharSectNo"/>
        </w:rPr>
        <w:t>1.2</w:t>
      </w:r>
      <w:r>
        <w:tab/>
        <w:t>Decisions subject to objection or review</w:t>
      </w:r>
      <w:bookmarkEnd w:id="214"/>
    </w:p>
    <w:p w:rsidR="00AA5D72" w:rsidRDefault="00AA5D72">
      <w:pPr>
        <w:pStyle w:val="Amainreturn"/>
      </w:pPr>
      <w:r>
        <w:t>Section 1.1 applies to a decision—</w:t>
      </w:r>
    </w:p>
    <w:p w:rsidR="00AA5D72" w:rsidRDefault="00AA5D72">
      <w:pPr>
        <w:pStyle w:val="Apara"/>
      </w:pPr>
      <w:r>
        <w:tab/>
        <w:t>(a)</w:t>
      </w:r>
      <w:r>
        <w:tab/>
        <w:t>under section 8 determining the existence and effect of a tax avoidance scheme; or</w:t>
      </w:r>
    </w:p>
    <w:p w:rsidR="00BD39C0" w:rsidRPr="002B77A1" w:rsidRDefault="00BD39C0" w:rsidP="00BD39C0">
      <w:pPr>
        <w:pStyle w:val="Apara"/>
      </w:pPr>
      <w:r w:rsidRPr="002B77A1">
        <w:tab/>
        <w:t>(</w:t>
      </w:r>
      <w:r>
        <w:t>b</w:t>
      </w:r>
      <w:r w:rsidRPr="002B77A1">
        <w:t>)</w:t>
      </w:r>
      <w:r w:rsidRPr="002B77A1">
        <w:tab/>
        <w:t>under section 18F refusing an application for a beneficial organisation determination; or</w:t>
      </w:r>
    </w:p>
    <w:p w:rsidR="00BD39C0" w:rsidRPr="002B77A1" w:rsidRDefault="00BD39C0" w:rsidP="00BD39C0">
      <w:pPr>
        <w:pStyle w:val="Apara"/>
      </w:pPr>
      <w:r w:rsidRPr="002B77A1">
        <w:tab/>
        <w:t>(</w:t>
      </w:r>
      <w:r>
        <w:t>c</w:t>
      </w:r>
      <w:r w:rsidRPr="002B77A1">
        <w:t>)</w:t>
      </w:r>
      <w:r w:rsidRPr="002B77A1">
        <w:tab/>
        <w:t>under section 18F revoking a beneficial organisation determination; or</w:t>
      </w:r>
    </w:p>
    <w:p w:rsidR="00E97632" w:rsidRDefault="00E97632" w:rsidP="00BD39C0">
      <w:pPr>
        <w:pStyle w:val="Apara"/>
      </w:pPr>
      <w:r>
        <w:tab/>
        <w:t>(</w:t>
      </w:r>
      <w:r w:rsidR="00BD39C0">
        <w:t>d</w:t>
      </w:r>
      <w:r>
        <w:t>)</w:t>
      </w:r>
      <w:r>
        <w:tab/>
        <w:t>under section 31 to impose penalty tax; or</w:t>
      </w:r>
    </w:p>
    <w:p w:rsidR="00AA5D72" w:rsidRDefault="00AA5D72">
      <w:pPr>
        <w:pStyle w:val="Apara"/>
      </w:pPr>
      <w:r>
        <w:tab/>
        <w:t>(</w:t>
      </w:r>
      <w:r w:rsidR="00BD39C0">
        <w:t>e</w:t>
      </w:r>
      <w:r>
        <w:t>)</w:t>
      </w:r>
      <w:r>
        <w:tab/>
        <w:t>under section 34 to impose increased penalty tax; or</w:t>
      </w:r>
    </w:p>
    <w:p w:rsidR="00AA5D72" w:rsidRDefault="00AA5D72">
      <w:pPr>
        <w:pStyle w:val="Apara"/>
      </w:pPr>
      <w:r>
        <w:tab/>
        <w:t>(</w:t>
      </w:r>
      <w:r w:rsidR="00BD39C0">
        <w:t>f</w:t>
      </w:r>
      <w:r>
        <w:t>)</w:t>
      </w:r>
      <w:r>
        <w:tab/>
        <w:t>under section 37 refusing to remit penalty tax; or</w:t>
      </w:r>
    </w:p>
    <w:p w:rsidR="00AA5D72" w:rsidRDefault="00AA5D72">
      <w:pPr>
        <w:pStyle w:val="Apara"/>
      </w:pPr>
      <w:r>
        <w:tab/>
        <w:t>(</w:t>
      </w:r>
      <w:r w:rsidR="00BD39C0">
        <w:t>g</w:t>
      </w:r>
      <w:r>
        <w:t>)</w:t>
      </w:r>
      <w:r>
        <w:tab/>
        <w:t>under section 40 (5) revoking a variation previously granted in relation to requirements for a return; or</w:t>
      </w:r>
    </w:p>
    <w:p w:rsidR="00AA5D72" w:rsidRDefault="00AA5D72">
      <w:pPr>
        <w:pStyle w:val="Apara"/>
      </w:pPr>
      <w:r>
        <w:tab/>
        <w:t>(</w:t>
      </w:r>
      <w:r w:rsidR="00BD39C0">
        <w:t>h</w:t>
      </w:r>
      <w:r w:rsidR="0008472D">
        <w:t>)</w:t>
      </w:r>
      <w:r>
        <w:tab/>
        <w:t>under section 43 refusing an application for special arrangements for lodgment of returns or methods of payment; or</w:t>
      </w:r>
    </w:p>
    <w:p w:rsidR="00AA5D72" w:rsidRDefault="00AA5D72">
      <w:pPr>
        <w:pStyle w:val="Apara"/>
      </w:pPr>
      <w:r>
        <w:tab/>
        <w:t>(</w:t>
      </w:r>
      <w:r w:rsidR="000C267E">
        <w:t>i</w:t>
      </w:r>
      <w:r>
        <w:t>)</w:t>
      </w:r>
      <w:r>
        <w:tab/>
        <w:t>under section 44 imposing conditions on an approval under section 43; or</w:t>
      </w:r>
    </w:p>
    <w:p w:rsidR="00AA5D72" w:rsidRDefault="00AA5D72">
      <w:pPr>
        <w:pStyle w:val="Apara"/>
        <w:keepNext/>
      </w:pPr>
      <w:r>
        <w:lastRenderedPageBreak/>
        <w:tab/>
        <w:t>(</w:t>
      </w:r>
      <w:r w:rsidR="000C267E">
        <w:t>j</w:t>
      </w:r>
      <w:r>
        <w:t>)</w:t>
      </w:r>
      <w:r>
        <w:tab/>
        <w:t>under section 45 varying or cancelling an approval under section 43; or</w:t>
      </w:r>
    </w:p>
    <w:p w:rsidR="00AA5D72" w:rsidRDefault="00AA5D72">
      <w:pPr>
        <w:pStyle w:val="Apara"/>
      </w:pPr>
      <w:r>
        <w:tab/>
        <w:t>(</w:t>
      </w:r>
      <w:r w:rsidR="000C267E">
        <w:t>k</w:t>
      </w:r>
      <w:r>
        <w:t>)</w:t>
      </w:r>
      <w:r>
        <w:tab/>
        <w:t>under section 103 refusing permi</w:t>
      </w:r>
      <w:r w:rsidR="00B30EF8">
        <w:t>ssion to lodge a late objection; or</w:t>
      </w:r>
    </w:p>
    <w:p w:rsidR="00B30EF8" w:rsidRPr="00B155DC" w:rsidRDefault="00B30EF8" w:rsidP="00B30EF8">
      <w:pPr>
        <w:pStyle w:val="Apara"/>
      </w:pPr>
      <w:r w:rsidRPr="00B155DC">
        <w:tab/>
        <w:t>(l)</w:t>
      </w:r>
      <w:r w:rsidRPr="00B155DC">
        <w:tab/>
        <w:t xml:space="preserve">under the </w:t>
      </w:r>
      <w:hyperlink r:id="rId154" w:tooltip="A2007-24" w:history="1">
        <w:r w:rsidRPr="00B155DC">
          <w:rPr>
            <w:rStyle w:val="charCitHyperlinkItal"/>
          </w:rPr>
          <w:t>Planning and Development Act 2007</w:t>
        </w:r>
      </w:hyperlink>
      <w:r w:rsidRPr="00B155DC">
        <w:t>, section 279AB (1); or</w:t>
      </w:r>
    </w:p>
    <w:p w:rsidR="00B30EF8" w:rsidRPr="00B155DC" w:rsidRDefault="00B30EF8" w:rsidP="00B30EF8">
      <w:pPr>
        <w:pStyle w:val="Apara"/>
      </w:pPr>
      <w:r w:rsidRPr="00B155DC">
        <w:tab/>
        <w:t>(m)</w:t>
      </w:r>
      <w:r w:rsidRPr="00B155DC">
        <w:tab/>
        <w:t xml:space="preserve">under the </w:t>
      </w:r>
      <w:hyperlink r:id="rId155" w:tooltip="A2007-24" w:history="1">
        <w:r w:rsidRPr="00B155DC">
          <w:rPr>
            <w:rStyle w:val="charCitHyperlinkItal"/>
          </w:rPr>
          <w:t>Planning and Development Act 2007</w:t>
        </w:r>
      </w:hyperlink>
      <w:r w:rsidRPr="00B155DC">
        <w:t>, section 279AB (2) and this Act, section 52 in relation to the conditions of a deferral arrangement; or</w:t>
      </w:r>
    </w:p>
    <w:p w:rsidR="00B30EF8" w:rsidRPr="00B155DC" w:rsidRDefault="00B30EF8" w:rsidP="00B30EF8">
      <w:pPr>
        <w:pStyle w:val="Apara"/>
      </w:pPr>
      <w:r w:rsidRPr="00B155DC">
        <w:tab/>
        <w:t>(n)</w:t>
      </w:r>
      <w:r w:rsidRPr="00B155DC">
        <w:tab/>
        <w:t xml:space="preserve">under the </w:t>
      </w:r>
      <w:hyperlink r:id="rId156" w:tooltip="A2007-24" w:history="1">
        <w:r w:rsidRPr="00B155DC">
          <w:rPr>
            <w:rStyle w:val="charCitHyperlinkItal"/>
          </w:rPr>
          <w:t>Planning and Development Act 2007</w:t>
        </w:r>
      </w:hyperlink>
      <w:r w:rsidRPr="00B155DC">
        <w:t>, section 279AD (3) and this Act, section 52 in relation to the variation of a deferral arrangement.</w:t>
      </w:r>
    </w:p>
    <w:p w:rsidR="00850914" w:rsidRDefault="00850914">
      <w:pPr>
        <w:pStyle w:val="03Schedule"/>
        <w:sectPr w:rsidR="00850914">
          <w:headerReference w:type="even" r:id="rId157"/>
          <w:headerReference w:type="default" r:id="rId158"/>
          <w:footerReference w:type="even" r:id="rId159"/>
          <w:footerReference w:type="default" r:id="rId160"/>
          <w:type w:val="continuous"/>
          <w:pgSz w:w="11907" w:h="16839" w:code="9"/>
          <w:pgMar w:top="3880" w:right="1900" w:bottom="3100" w:left="2300" w:header="2280" w:footer="1760" w:gutter="0"/>
          <w:cols w:space="720"/>
        </w:sectPr>
      </w:pPr>
    </w:p>
    <w:p w:rsidR="00AA5D72" w:rsidRDefault="00AA5D72">
      <w:pPr>
        <w:pStyle w:val="PageBreak"/>
      </w:pPr>
      <w:r>
        <w:br w:type="page"/>
      </w:r>
    </w:p>
    <w:p w:rsidR="00AA5D72" w:rsidRPr="00ED0674" w:rsidRDefault="00AA5D72">
      <w:pPr>
        <w:pStyle w:val="Sched-heading"/>
      </w:pPr>
      <w:bookmarkStart w:id="215" w:name="_Toc532373302"/>
      <w:r w:rsidRPr="00ED0674">
        <w:rPr>
          <w:rStyle w:val="CharChapNo"/>
        </w:rPr>
        <w:lastRenderedPageBreak/>
        <w:t>Schedule 2</w:t>
      </w:r>
      <w:r>
        <w:tab/>
      </w:r>
      <w:r w:rsidRPr="00ED0674">
        <w:rPr>
          <w:rStyle w:val="CharChapText"/>
        </w:rPr>
        <w:t>Decisions reviewable by commissioner only</w:t>
      </w:r>
      <w:bookmarkEnd w:id="215"/>
    </w:p>
    <w:p w:rsidR="00AA5D72" w:rsidRDefault="00AA5D72">
      <w:pPr>
        <w:pStyle w:val="Placeholder"/>
      </w:pPr>
      <w:r>
        <w:rPr>
          <w:rStyle w:val="CharDivNo"/>
        </w:rPr>
        <w:t xml:space="preserve">  </w:t>
      </w:r>
      <w:r>
        <w:rPr>
          <w:rStyle w:val="CharDivText"/>
        </w:rPr>
        <w:t xml:space="preserve"> </w:t>
      </w:r>
      <w:r>
        <w:rPr>
          <w:rStyle w:val="CharPartNo"/>
        </w:rPr>
        <w:t xml:space="preserve">  </w:t>
      </w:r>
      <w:r>
        <w:rPr>
          <w:rStyle w:val="CharPartText"/>
        </w:rPr>
        <w:t xml:space="preserve">  </w:t>
      </w:r>
    </w:p>
    <w:p w:rsidR="00AA5D72" w:rsidRDefault="00AA5D72">
      <w:pPr>
        <w:pStyle w:val="Placeholder"/>
      </w:pPr>
    </w:p>
    <w:p w:rsidR="00AA5D72" w:rsidRDefault="00E97632">
      <w:pPr>
        <w:pStyle w:val="ref"/>
      </w:pPr>
      <w:r>
        <w:t>(see s 100 and s 107)</w:t>
      </w:r>
    </w:p>
    <w:p w:rsidR="00AA5D72" w:rsidRDefault="00AA5D72">
      <w:pPr>
        <w:pStyle w:val="Schclauseheading"/>
      </w:pPr>
      <w:bookmarkStart w:id="216" w:name="_Toc532373303"/>
      <w:r w:rsidRPr="00ED0674">
        <w:rPr>
          <w:rStyle w:val="CharSectNo"/>
        </w:rPr>
        <w:t>2.1</w:t>
      </w:r>
      <w:r>
        <w:tab/>
        <w:t>Objections</w:t>
      </w:r>
      <w:bookmarkEnd w:id="216"/>
    </w:p>
    <w:p w:rsidR="00AA5D72" w:rsidRDefault="00AA5D72">
      <w:pPr>
        <w:pStyle w:val="Amainreturn"/>
      </w:pPr>
      <w:r>
        <w:t>A person dissatisfied with a decision listed in section 2.2 may lodge an objection under section 100.</w:t>
      </w:r>
    </w:p>
    <w:p w:rsidR="00AA5D72" w:rsidRDefault="00AA5D72">
      <w:pPr>
        <w:pStyle w:val="Schclauseheading"/>
      </w:pPr>
      <w:bookmarkStart w:id="217" w:name="_Toc532373304"/>
      <w:r w:rsidRPr="00ED0674">
        <w:rPr>
          <w:rStyle w:val="CharSectNo"/>
        </w:rPr>
        <w:t>2.2</w:t>
      </w:r>
      <w:r>
        <w:tab/>
        <w:t>Kinds of decision subject to objection</w:t>
      </w:r>
      <w:bookmarkEnd w:id="217"/>
    </w:p>
    <w:p w:rsidR="00AA5D72" w:rsidRDefault="00AA5D72">
      <w:pPr>
        <w:pStyle w:val="Amainreturn"/>
      </w:pPr>
      <w:r>
        <w:t>Section 2.1 applies to a decision—</w:t>
      </w:r>
    </w:p>
    <w:p w:rsidR="00AA5D72" w:rsidRDefault="00AA5D72">
      <w:pPr>
        <w:pStyle w:val="Apara"/>
      </w:pPr>
      <w:r>
        <w:tab/>
        <w:t>(a)</w:t>
      </w:r>
      <w:r>
        <w:tab/>
        <w:t>under section 29 refusing to remit interest; or</w:t>
      </w:r>
    </w:p>
    <w:p w:rsidR="00AA5D72" w:rsidRDefault="00AA5D72">
      <w:pPr>
        <w:pStyle w:val="Apara"/>
      </w:pPr>
      <w:r>
        <w:tab/>
        <w:t>(b)</w:t>
      </w:r>
      <w:r>
        <w:tab/>
        <w:t>under section 40 (3), refusing to vary the time for lodging a return in accordance with the taxpayer’s application; or</w:t>
      </w:r>
    </w:p>
    <w:p w:rsidR="00AA5D72" w:rsidRDefault="00AA5D72">
      <w:pPr>
        <w:pStyle w:val="Apara"/>
      </w:pPr>
      <w:r>
        <w:tab/>
        <w:t>(c)</w:t>
      </w:r>
      <w:r>
        <w:tab/>
        <w:t>under section 40 (3), refusing to vary the period to which a return relates in accordance with the taxpayer’s application; or</w:t>
      </w:r>
    </w:p>
    <w:p w:rsidR="00AA5D72" w:rsidRDefault="00AA5D72">
      <w:pPr>
        <w:pStyle w:val="Apara"/>
      </w:pPr>
      <w:r>
        <w:tab/>
        <w:t>(d)</w:t>
      </w:r>
      <w:r>
        <w:tab/>
        <w:t>under section 52—</w:t>
      </w:r>
    </w:p>
    <w:p w:rsidR="00AA5D72" w:rsidRDefault="00AA5D72">
      <w:pPr>
        <w:pStyle w:val="Asubpara"/>
      </w:pPr>
      <w:r>
        <w:tab/>
        <w:t>(i)</w:t>
      </w:r>
      <w:r>
        <w:tab/>
        <w:t>refusing to extend the time for payment of tax; or</w:t>
      </w:r>
    </w:p>
    <w:p w:rsidR="00AA5D72" w:rsidRDefault="00AA5D72">
      <w:pPr>
        <w:pStyle w:val="Asubpara"/>
      </w:pPr>
      <w:r>
        <w:tab/>
        <w:t>(ii)</w:t>
      </w:r>
      <w:r>
        <w:tab/>
        <w:t>refusing to accept payment by instalments; or</w:t>
      </w:r>
    </w:p>
    <w:p w:rsidR="00AA5D72" w:rsidRDefault="00AA5D72">
      <w:pPr>
        <w:pStyle w:val="Asubpara"/>
      </w:pPr>
      <w:r>
        <w:tab/>
        <w:t>(iii)</w:t>
      </w:r>
      <w:r>
        <w:tab/>
        <w:t>imposing a condition on an extension of time or acceptance of payment by instalments; or</w:t>
      </w:r>
    </w:p>
    <w:p w:rsidR="00AA5D72" w:rsidRDefault="00AA5D72">
      <w:pPr>
        <w:pStyle w:val="Apara"/>
      </w:pPr>
      <w:r>
        <w:tab/>
        <w:t>(e)</w:t>
      </w:r>
      <w:r>
        <w:tab/>
        <w:t>under section 103 imposing conditions on a grant of permission to lodge a late objection.</w:t>
      </w:r>
    </w:p>
    <w:p w:rsidR="00850914" w:rsidRDefault="00850914">
      <w:pPr>
        <w:pStyle w:val="03Schedule"/>
        <w:sectPr w:rsidR="00850914">
          <w:headerReference w:type="even" r:id="rId161"/>
          <w:headerReference w:type="default" r:id="rId162"/>
          <w:footerReference w:type="even" r:id="rId163"/>
          <w:footerReference w:type="default" r:id="rId164"/>
          <w:type w:val="continuous"/>
          <w:pgSz w:w="11907" w:h="16839" w:code="9"/>
          <w:pgMar w:top="3880" w:right="1900" w:bottom="3100" w:left="2300" w:header="2280" w:footer="1760" w:gutter="0"/>
          <w:cols w:space="720"/>
        </w:sectPr>
      </w:pPr>
    </w:p>
    <w:p w:rsidR="00AA5D72" w:rsidRDefault="00AA5D72">
      <w:pPr>
        <w:pStyle w:val="PageBreak"/>
      </w:pPr>
      <w:r>
        <w:br w:type="page"/>
      </w:r>
    </w:p>
    <w:p w:rsidR="00AA5D72" w:rsidRDefault="00AA5D72">
      <w:pPr>
        <w:pStyle w:val="Dict-Heading"/>
      </w:pPr>
      <w:bookmarkStart w:id="218" w:name="_Toc532373305"/>
      <w:r>
        <w:lastRenderedPageBreak/>
        <w:t>Dictionary</w:t>
      </w:r>
      <w:bookmarkEnd w:id="218"/>
    </w:p>
    <w:p w:rsidR="00AA5D72" w:rsidRDefault="00AA5D72">
      <w:pPr>
        <w:pStyle w:val="ref"/>
        <w:keepNext/>
        <w:suppressLineNumbers/>
      </w:pPr>
      <w:r>
        <w:t>(see s 2)</w:t>
      </w:r>
    </w:p>
    <w:p w:rsidR="00AA5D72" w:rsidRDefault="00AA5D72">
      <w:pPr>
        <w:pStyle w:val="aNote"/>
        <w:keepNext/>
        <w:suppressLineNumbers/>
      </w:pPr>
      <w:r>
        <w:rPr>
          <w:rStyle w:val="charItals"/>
        </w:rPr>
        <w:t>Note 1</w:t>
      </w:r>
      <w:r>
        <w:rPr>
          <w:rStyle w:val="charItals"/>
        </w:rPr>
        <w:tab/>
      </w:r>
      <w:r>
        <w:t xml:space="preserve">The </w:t>
      </w:r>
      <w:hyperlink r:id="rId165" w:tooltip="A2001-14" w:history="1">
        <w:r w:rsidR="00F77F15" w:rsidRPr="00F77F15">
          <w:rPr>
            <w:rStyle w:val="charCitHyperlinkAbbrev"/>
          </w:rPr>
          <w:t>Legislation Act</w:t>
        </w:r>
      </w:hyperlink>
      <w:r>
        <w:t xml:space="preserve"> contains definitions and other provisions relevant to this Act.</w:t>
      </w:r>
    </w:p>
    <w:p w:rsidR="00AA5D72" w:rsidRDefault="00AA5D72">
      <w:pPr>
        <w:pStyle w:val="aNote"/>
        <w:suppressLineNumbers/>
      </w:pPr>
      <w:r>
        <w:rPr>
          <w:rStyle w:val="charItals"/>
        </w:rPr>
        <w:t>Note 2</w:t>
      </w:r>
      <w:r>
        <w:rPr>
          <w:rStyle w:val="charItals"/>
        </w:rPr>
        <w:tab/>
      </w:r>
      <w:r>
        <w:t xml:space="preserve">For example, the </w:t>
      </w:r>
      <w:hyperlink r:id="rId166" w:tooltip="A2001-14" w:history="1">
        <w:r w:rsidR="00F77F15" w:rsidRPr="00F77F15">
          <w:rPr>
            <w:rStyle w:val="charCitHyperlinkAbbrev"/>
          </w:rPr>
          <w:t>Legislation Act</w:t>
        </w:r>
      </w:hyperlink>
      <w:r>
        <w:t>, dict, pt 1, defines the following terms:</w:t>
      </w:r>
    </w:p>
    <w:p w:rsidR="00E97632" w:rsidRDefault="00E97632" w:rsidP="00E97632">
      <w:pPr>
        <w:pStyle w:val="aNoteBulletss"/>
        <w:tabs>
          <w:tab w:val="left" w:pos="2300"/>
        </w:tabs>
      </w:pPr>
      <w:r>
        <w:rPr>
          <w:rFonts w:ascii="Symbol" w:hAnsi="Symbol" w:cs="Symbol"/>
        </w:rPr>
        <w:t></w:t>
      </w:r>
      <w:r>
        <w:rPr>
          <w:rFonts w:ascii="Symbol" w:hAnsi="Symbol" w:cs="Symbol"/>
        </w:rPr>
        <w:tab/>
      </w:r>
      <w:r>
        <w:t>ACAT</w:t>
      </w:r>
    </w:p>
    <w:p w:rsidR="00AA5D72" w:rsidRDefault="00AA5D72" w:rsidP="00E97632">
      <w:pPr>
        <w:pStyle w:val="aNoteBulletss"/>
        <w:tabs>
          <w:tab w:val="left" w:pos="2300"/>
        </w:tabs>
      </w:pPr>
      <w:r>
        <w:rPr>
          <w:rFonts w:ascii="Symbol" w:hAnsi="Symbol"/>
        </w:rPr>
        <w:t></w:t>
      </w:r>
      <w:r>
        <w:rPr>
          <w:rFonts w:ascii="Symbol" w:hAnsi="Symbol"/>
        </w:rPr>
        <w:tab/>
      </w:r>
      <w:r>
        <w:t>ACT</w:t>
      </w:r>
    </w:p>
    <w:p w:rsidR="00CC5CC5" w:rsidRPr="00383099" w:rsidRDefault="00CC5CC5" w:rsidP="00CC5CC5">
      <w:pPr>
        <w:pStyle w:val="aNoteBulletss"/>
        <w:keepNext/>
        <w:tabs>
          <w:tab w:val="left" w:pos="2300"/>
        </w:tabs>
      </w:pPr>
      <w:r w:rsidRPr="00383099">
        <w:rPr>
          <w:rFonts w:ascii="Symbol" w:hAnsi="Symbol"/>
        </w:rPr>
        <w:t></w:t>
      </w:r>
      <w:r w:rsidRPr="00383099">
        <w:rPr>
          <w:rFonts w:ascii="Symbol" w:hAnsi="Symbol"/>
        </w:rPr>
        <w:tab/>
      </w:r>
      <w:r w:rsidRPr="00383099">
        <w:t>Australian statistician</w:t>
      </w:r>
    </w:p>
    <w:p w:rsidR="00207556" w:rsidRDefault="00207556" w:rsidP="00207556">
      <w:pPr>
        <w:pStyle w:val="aNoteBulletss"/>
        <w:tabs>
          <w:tab w:val="left" w:pos="2300"/>
        </w:tabs>
      </w:pPr>
      <w:r>
        <w:rPr>
          <w:rFonts w:ascii="Symbol" w:hAnsi="Symbol"/>
        </w:rPr>
        <w:t></w:t>
      </w:r>
      <w:r>
        <w:rPr>
          <w:rFonts w:ascii="Symbol" w:hAnsi="Symbol"/>
        </w:rPr>
        <w:tab/>
      </w:r>
      <w:r>
        <w:t>commissioner for fair trading</w:t>
      </w:r>
    </w:p>
    <w:p w:rsidR="00AA5D72" w:rsidRDefault="00AA5D72" w:rsidP="00E97632">
      <w:pPr>
        <w:pStyle w:val="aNoteBulletss"/>
        <w:tabs>
          <w:tab w:val="left" w:pos="2300"/>
        </w:tabs>
      </w:pPr>
      <w:r>
        <w:rPr>
          <w:rFonts w:ascii="Symbol" w:hAnsi="Symbol"/>
        </w:rPr>
        <w:t></w:t>
      </w:r>
      <w:r>
        <w:rPr>
          <w:rFonts w:ascii="Symbol" w:hAnsi="Symbol"/>
        </w:rPr>
        <w:tab/>
      </w:r>
      <w:r>
        <w:t>Commonwealth</w:t>
      </w:r>
    </w:p>
    <w:p w:rsidR="0033774F" w:rsidRDefault="0033774F" w:rsidP="0033774F">
      <w:pPr>
        <w:pStyle w:val="aNoteBulletss"/>
        <w:tabs>
          <w:tab w:val="left" w:pos="2300"/>
        </w:tabs>
      </w:pPr>
      <w:r>
        <w:rPr>
          <w:rFonts w:ascii="Symbol" w:hAnsi="Symbol" w:cs="Symbol"/>
        </w:rPr>
        <w:t></w:t>
      </w:r>
      <w:r>
        <w:rPr>
          <w:rFonts w:ascii="Symbol" w:hAnsi="Symbol" w:cs="Symbol"/>
        </w:rPr>
        <w:tab/>
      </w:r>
      <w:r>
        <w:rPr>
          <w:lang w:eastAsia="en-AU"/>
        </w:rPr>
        <w:t>director</w:t>
      </w:r>
      <w:r>
        <w:rPr>
          <w:lang w:eastAsia="en-AU"/>
        </w:rPr>
        <w:noBreakHyphen/>
        <w:t>general</w:t>
      </w:r>
      <w:r w:rsidRPr="00D57A5C">
        <w:rPr>
          <w:lang w:eastAsia="en-AU"/>
        </w:rPr>
        <w:t xml:space="preserve"> (see s 163)</w:t>
      </w:r>
    </w:p>
    <w:p w:rsidR="00AA5D72" w:rsidRDefault="00AA5D72" w:rsidP="00E97632">
      <w:pPr>
        <w:pStyle w:val="aNoteBulletss"/>
        <w:tabs>
          <w:tab w:val="left" w:pos="2300"/>
        </w:tabs>
      </w:pPr>
      <w:r>
        <w:rPr>
          <w:rFonts w:ascii="Symbol" w:hAnsi="Symbol"/>
        </w:rPr>
        <w:t></w:t>
      </w:r>
      <w:r>
        <w:rPr>
          <w:rFonts w:ascii="Symbol" w:hAnsi="Symbol"/>
        </w:rPr>
        <w:tab/>
      </w:r>
      <w:r>
        <w:t>Executive</w:t>
      </w:r>
    </w:p>
    <w:p w:rsidR="00CC5CC5" w:rsidRPr="00383099" w:rsidRDefault="00CC5CC5" w:rsidP="00CC5CC5">
      <w:pPr>
        <w:pStyle w:val="aNoteBulletss"/>
        <w:keepNext/>
        <w:tabs>
          <w:tab w:val="left" w:pos="2300"/>
        </w:tabs>
      </w:pPr>
      <w:r w:rsidRPr="00383099">
        <w:rPr>
          <w:rFonts w:ascii="Symbol" w:hAnsi="Symbol"/>
        </w:rPr>
        <w:t></w:t>
      </w:r>
      <w:r w:rsidRPr="00383099">
        <w:rPr>
          <w:rFonts w:ascii="Symbol" w:hAnsi="Symbol"/>
        </w:rPr>
        <w:tab/>
      </w:r>
      <w:r w:rsidRPr="00383099">
        <w:t>found guilty</w:t>
      </w:r>
    </w:p>
    <w:p w:rsidR="003E7771" w:rsidRDefault="003E7771" w:rsidP="003E7771">
      <w:pPr>
        <w:pStyle w:val="aNoteBulletss"/>
        <w:tabs>
          <w:tab w:val="left" w:pos="2300"/>
        </w:tabs>
      </w:pPr>
      <w:r>
        <w:rPr>
          <w:rFonts w:ascii="Symbol" w:hAnsi="Symbol"/>
        </w:rPr>
        <w:t></w:t>
      </w:r>
      <w:r>
        <w:rPr>
          <w:rFonts w:ascii="Symbol" w:hAnsi="Symbol"/>
        </w:rPr>
        <w:tab/>
      </w:r>
      <w:r>
        <w:t>home address</w:t>
      </w:r>
    </w:p>
    <w:p w:rsidR="00AA5D72" w:rsidRDefault="00AA5D72" w:rsidP="00E97632">
      <w:pPr>
        <w:pStyle w:val="aNoteBulletss"/>
        <w:tabs>
          <w:tab w:val="left" w:pos="2300"/>
        </w:tabs>
      </w:pPr>
      <w:r>
        <w:rPr>
          <w:rFonts w:ascii="Symbol" w:hAnsi="Symbol"/>
        </w:rPr>
        <w:t></w:t>
      </w:r>
      <w:r>
        <w:rPr>
          <w:rFonts w:ascii="Symbol" w:hAnsi="Symbol"/>
        </w:rPr>
        <w:tab/>
      </w:r>
      <w:r>
        <w:t>individual</w:t>
      </w:r>
    </w:p>
    <w:p w:rsidR="00AA5D72" w:rsidRDefault="00AA5D72" w:rsidP="00E97632">
      <w:pPr>
        <w:pStyle w:val="aNoteBulletss"/>
        <w:tabs>
          <w:tab w:val="left" w:pos="2300"/>
        </w:tabs>
      </w:pPr>
      <w:r>
        <w:rPr>
          <w:rFonts w:ascii="Symbol" w:hAnsi="Symbol"/>
        </w:rPr>
        <w:t></w:t>
      </w:r>
      <w:r>
        <w:rPr>
          <w:rFonts w:ascii="Symbol" w:hAnsi="Symbol"/>
        </w:rPr>
        <w:tab/>
      </w:r>
      <w:r>
        <w:t>Magistrates Court</w:t>
      </w:r>
    </w:p>
    <w:p w:rsidR="00AA5D72" w:rsidRDefault="00AA5D72" w:rsidP="00E97632">
      <w:pPr>
        <w:pStyle w:val="aNoteBulletss"/>
        <w:tabs>
          <w:tab w:val="left" w:pos="2300"/>
        </w:tabs>
      </w:pPr>
      <w:r>
        <w:rPr>
          <w:rFonts w:ascii="Symbol" w:hAnsi="Symbol"/>
        </w:rPr>
        <w:t></w:t>
      </w:r>
      <w:r>
        <w:rPr>
          <w:rFonts w:ascii="Symbol" w:hAnsi="Symbol"/>
        </w:rPr>
        <w:tab/>
      </w:r>
      <w:r>
        <w:t>penalty unit (see s 133)</w:t>
      </w:r>
    </w:p>
    <w:p w:rsidR="00E97632" w:rsidRDefault="00E97632" w:rsidP="00E97632">
      <w:pPr>
        <w:pStyle w:val="aNoteBulletss"/>
        <w:tabs>
          <w:tab w:val="left" w:pos="2300"/>
        </w:tabs>
      </w:pPr>
      <w:r>
        <w:rPr>
          <w:rFonts w:ascii="Symbol" w:hAnsi="Symbol" w:cs="Symbol"/>
        </w:rPr>
        <w:t></w:t>
      </w:r>
      <w:r>
        <w:rPr>
          <w:rFonts w:ascii="Symbol" w:hAnsi="Symbol" w:cs="Symbol"/>
        </w:rPr>
        <w:tab/>
      </w:r>
      <w:r>
        <w:t>reviewable decision notice</w:t>
      </w:r>
    </w:p>
    <w:p w:rsidR="00AA5D72" w:rsidRDefault="00AA5D72" w:rsidP="00E97632">
      <w:pPr>
        <w:pStyle w:val="aNoteBulletss"/>
        <w:tabs>
          <w:tab w:val="left" w:pos="2300"/>
        </w:tabs>
      </w:pPr>
      <w:r>
        <w:rPr>
          <w:rFonts w:ascii="Symbol" w:hAnsi="Symbol"/>
        </w:rPr>
        <w:t></w:t>
      </w:r>
      <w:r>
        <w:rPr>
          <w:rFonts w:ascii="Symbol" w:hAnsi="Symbol"/>
        </w:rPr>
        <w:tab/>
      </w:r>
      <w:r>
        <w:t>State</w:t>
      </w:r>
    </w:p>
    <w:p w:rsidR="00AA5D72" w:rsidRDefault="00AA5D72" w:rsidP="00E97632">
      <w:pPr>
        <w:pStyle w:val="aNoteBulletss"/>
        <w:tabs>
          <w:tab w:val="left" w:pos="2300"/>
        </w:tabs>
      </w:pPr>
      <w:r>
        <w:rPr>
          <w:rFonts w:ascii="Symbol" w:hAnsi="Symbol"/>
        </w:rPr>
        <w:t></w:t>
      </w:r>
      <w:r>
        <w:rPr>
          <w:rFonts w:ascii="Symbol" w:hAnsi="Symbol"/>
        </w:rPr>
        <w:tab/>
      </w:r>
      <w:r>
        <w:t>Supreme Court</w:t>
      </w:r>
    </w:p>
    <w:p w:rsidR="00AA5D72" w:rsidRDefault="00AA5D72" w:rsidP="00E97632">
      <w:pPr>
        <w:pStyle w:val="aNoteBulletss"/>
        <w:tabs>
          <w:tab w:val="left" w:pos="2300"/>
        </w:tabs>
      </w:pPr>
      <w:r>
        <w:rPr>
          <w:rFonts w:ascii="Symbol" w:hAnsi="Symbol"/>
        </w:rPr>
        <w:t></w:t>
      </w:r>
      <w:r>
        <w:rPr>
          <w:rFonts w:ascii="Symbol" w:hAnsi="Symbol"/>
        </w:rPr>
        <w:tab/>
      </w:r>
      <w:r>
        <w:t>Legislative Assembly</w:t>
      </w:r>
    </w:p>
    <w:p w:rsidR="00AA5D72" w:rsidRDefault="00AA5D72" w:rsidP="00E97632">
      <w:pPr>
        <w:pStyle w:val="aNoteBulletss"/>
        <w:tabs>
          <w:tab w:val="left" w:pos="2300"/>
        </w:tabs>
      </w:pPr>
      <w:r>
        <w:rPr>
          <w:rFonts w:ascii="Symbol" w:hAnsi="Symbol"/>
        </w:rPr>
        <w:t></w:t>
      </w:r>
      <w:r>
        <w:rPr>
          <w:rFonts w:ascii="Symbol" w:hAnsi="Symbol"/>
        </w:rPr>
        <w:tab/>
      </w:r>
      <w:r>
        <w:t>Minister (see s 162)</w:t>
      </w:r>
    </w:p>
    <w:p w:rsidR="00AA5D72" w:rsidRDefault="00AA5D72" w:rsidP="00E97632">
      <w:pPr>
        <w:pStyle w:val="aNoteBulletss"/>
        <w:tabs>
          <w:tab w:val="left" w:pos="2300"/>
        </w:tabs>
      </w:pPr>
      <w:r>
        <w:rPr>
          <w:rFonts w:ascii="Symbol" w:hAnsi="Symbol"/>
        </w:rPr>
        <w:t></w:t>
      </w:r>
      <w:r>
        <w:rPr>
          <w:rFonts w:ascii="Symbol" w:hAnsi="Symbol"/>
        </w:rPr>
        <w:tab/>
      </w:r>
      <w:r>
        <w:t>the Territory.</w:t>
      </w:r>
    </w:p>
    <w:p w:rsidR="00AA5D72" w:rsidRDefault="00AA5D72">
      <w:pPr>
        <w:pStyle w:val="aDef"/>
      </w:pPr>
      <w:r>
        <w:rPr>
          <w:rStyle w:val="charBoldItals"/>
        </w:rPr>
        <w:t>arrangement,</w:t>
      </w:r>
      <w:r>
        <w:t xml:space="preserve"> for payment of an assessment amount, for division 7.2 (Recovery of tax from directors of corporations)—see section 56A.</w:t>
      </w:r>
    </w:p>
    <w:p w:rsidR="00AA5D72" w:rsidRDefault="00AA5D72">
      <w:pPr>
        <w:pStyle w:val="aDef"/>
        <w:keepNext/>
      </w:pPr>
      <w:r>
        <w:rPr>
          <w:rStyle w:val="charBoldItals"/>
        </w:rPr>
        <w:t>assessment</w:t>
      </w:r>
      <w:r>
        <w:t xml:space="preserve"> means—</w:t>
      </w:r>
    </w:p>
    <w:p w:rsidR="00AA5D72" w:rsidRDefault="00AA5D72" w:rsidP="0078005E">
      <w:pPr>
        <w:pStyle w:val="aDefpara"/>
        <w:keepNext/>
      </w:pPr>
      <w:r>
        <w:tab/>
        <w:t>(a)</w:t>
      </w:r>
      <w:r>
        <w:tab/>
        <w:t>an assessment, reassessment or compromise assessment of the tax liability of a person under a tax law, made by the commissioner under part 3; or</w:t>
      </w:r>
    </w:p>
    <w:p w:rsidR="00E97632" w:rsidRDefault="00E97632" w:rsidP="00E97632">
      <w:pPr>
        <w:pStyle w:val="aDefpara"/>
      </w:pPr>
      <w:r>
        <w:tab/>
        <w:t>(b)</w:t>
      </w:r>
      <w:r>
        <w:tab/>
        <w:t>an assessment substituted by the ACAT on review under part 10.</w:t>
      </w:r>
    </w:p>
    <w:p w:rsidR="00AA5D72" w:rsidRDefault="00AA5D72">
      <w:pPr>
        <w:pStyle w:val="aDef"/>
        <w:rPr>
          <w:rFonts w:ascii="Times New (W1)" w:hAnsi="Times New (W1)" w:cs="Times New (W1)"/>
        </w:rPr>
      </w:pPr>
      <w:r>
        <w:rPr>
          <w:rStyle w:val="charBoldItals"/>
        </w:rPr>
        <w:lastRenderedPageBreak/>
        <w:t>assessment amount,</w:t>
      </w:r>
      <w:r>
        <w:rPr>
          <w:rFonts w:ascii="Times New (W1)" w:hAnsi="Times New (W1)" w:cs="Times New (W1)"/>
        </w:rPr>
        <w:t xml:space="preserve"> for a corporation, for division 7.2 (Recovery of tax from directors of corporations)—see section 56A.</w:t>
      </w:r>
    </w:p>
    <w:p w:rsidR="00A64968" w:rsidRPr="00A64968" w:rsidRDefault="00A64968">
      <w:pPr>
        <w:pStyle w:val="aDef"/>
      </w:pPr>
      <w:r w:rsidRPr="00F4366C">
        <w:rPr>
          <w:rStyle w:val="charBoldItals"/>
        </w:rPr>
        <w:t>at</w:t>
      </w:r>
      <w:r w:rsidRPr="00F4366C">
        <w:t xml:space="preserve"> premises, for division 9.2A (Authorised valuers)—see section 90A.</w:t>
      </w:r>
    </w:p>
    <w:p w:rsidR="00AA5D72" w:rsidRDefault="00AA5D72">
      <w:pPr>
        <w:pStyle w:val="aDef"/>
      </w:pPr>
      <w:r>
        <w:rPr>
          <w:rStyle w:val="charBoldItals"/>
        </w:rPr>
        <w:t>authorised officer</w:t>
      </w:r>
      <w:r>
        <w:t xml:space="preserve"> means an authorised officer under section </w:t>
      </w:r>
      <w:r>
        <w:rPr>
          <w:noProof/>
        </w:rPr>
        <w:t>79</w:t>
      </w:r>
      <w:r>
        <w:t>.</w:t>
      </w:r>
    </w:p>
    <w:p w:rsidR="00A64968" w:rsidRDefault="00A64968">
      <w:pPr>
        <w:pStyle w:val="aDef"/>
      </w:pPr>
      <w:r w:rsidRPr="00F4366C">
        <w:rPr>
          <w:rStyle w:val="charBoldItals"/>
        </w:rPr>
        <w:t xml:space="preserve">authorised valuer </w:t>
      </w:r>
      <w:r w:rsidRPr="00F4366C">
        <w:t>means an authorised valuer appointed under section 90B.</w:t>
      </w:r>
    </w:p>
    <w:p w:rsidR="000C267E" w:rsidRPr="002B77A1" w:rsidRDefault="000C267E" w:rsidP="000C267E">
      <w:pPr>
        <w:pStyle w:val="aDef"/>
      </w:pPr>
      <w:r w:rsidRPr="002B77A1">
        <w:rPr>
          <w:rStyle w:val="charBoldItals"/>
        </w:rPr>
        <w:t>beneficial organisation determination</w:t>
      </w:r>
      <w:r w:rsidRPr="002B77A1">
        <w:rPr>
          <w:lang w:eastAsia="en-AU"/>
        </w:rPr>
        <w:t xml:space="preserve"> means a determination made under section 18F (Beneficial organisation determinations—decision)</w:t>
      </w:r>
      <w:r w:rsidRPr="002B77A1">
        <w:t>.</w:t>
      </w:r>
    </w:p>
    <w:p w:rsidR="00AA5D72" w:rsidRDefault="00AA5D72">
      <w:pPr>
        <w:pStyle w:val="aDef"/>
        <w:keepNext/>
      </w:pPr>
      <w:r>
        <w:rPr>
          <w:rStyle w:val="charBoldItals"/>
        </w:rPr>
        <w:t>business</w:t>
      </w:r>
      <w:r>
        <w:t xml:space="preserve"> means—</w:t>
      </w:r>
    </w:p>
    <w:p w:rsidR="00AA5D72" w:rsidRDefault="00AA5D72">
      <w:pPr>
        <w:pStyle w:val="aDefpara"/>
      </w:pPr>
      <w:r>
        <w:tab/>
        <w:t>(a)</w:t>
      </w:r>
      <w:r>
        <w:tab/>
        <w:t>a profession or trade; or</w:t>
      </w:r>
    </w:p>
    <w:p w:rsidR="00AA5D72" w:rsidRDefault="00AA5D72">
      <w:pPr>
        <w:pStyle w:val="aDefpara"/>
      </w:pPr>
      <w:r>
        <w:tab/>
        <w:t>(b)</w:t>
      </w:r>
      <w:r>
        <w:tab/>
        <w:t>any other activity carried on for fee or reward; or</w:t>
      </w:r>
    </w:p>
    <w:p w:rsidR="00AA5D72" w:rsidRDefault="00AA5D72">
      <w:pPr>
        <w:pStyle w:val="aDefpara"/>
      </w:pPr>
      <w:r>
        <w:tab/>
        <w:t>(c)</w:t>
      </w:r>
      <w:r>
        <w:tab/>
        <w:t>the activity of employing people to perform duties in connection with another business; or</w:t>
      </w:r>
    </w:p>
    <w:p w:rsidR="00AA5D72" w:rsidRDefault="00AA5D72">
      <w:pPr>
        <w:pStyle w:val="aDefpara"/>
      </w:pPr>
      <w:r>
        <w:tab/>
        <w:t>(d)</w:t>
      </w:r>
      <w:r>
        <w:tab/>
        <w:t>the carrying on of a trust;</w:t>
      </w:r>
    </w:p>
    <w:p w:rsidR="00AA5D72" w:rsidRDefault="00AA5D72">
      <w:pPr>
        <w:pStyle w:val="Amainreturn"/>
      </w:pPr>
      <w:r>
        <w:t>whether carried on by 1 person or 2 or more people together.</w:t>
      </w:r>
    </w:p>
    <w:p w:rsidR="006762AC" w:rsidRPr="002B77A1" w:rsidRDefault="006762AC" w:rsidP="006762AC">
      <w:pPr>
        <w:pStyle w:val="aDef"/>
      </w:pPr>
      <w:r w:rsidRPr="002B77A1">
        <w:rPr>
          <w:rStyle w:val="charBoldItals"/>
        </w:rPr>
        <w:t>charitable organisation</w:t>
      </w:r>
      <w:r w:rsidRPr="002B77A1">
        <w:rPr>
          <w:lang w:eastAsia="en-AU"/>
        </w:rPr>
        <w:t>, for a tax law</w:t>
      </w:r>
      <w:r w:rsidRPr="002B77A1">
        <w:t>—</w:t>
      </w:r>
      <w:r w:rsidRPr="002B77A1">
        <w:rPr>
          <w:lang w:eastAsia="en-AU"/>
        </w:rPr>
        <w:t xml:space="preserve">see </w:t>
      </w:r>
      <w:r w:rsidRPr="002B77A1">
        <w:t>section 18B.</w:t>
      </w:r>
    </w:p>
    <w:p w:rsidR="00AA5D72" w:rsidRDefault="00AA5D72">
      <w:pPr>
        <w:pStyle w:val="aDef"/>
      </w:pPr>
      <w:r>
        <w:rPr>
          <w:rStyle w:val="charBoldItals"/>
        </w:rPr>
        <w:t>commissioner</w:t>
      </w:r>
      <w:r>
        <w:t xml:space="preserve"> means the Commissioner for Australian Capital Territory Revenue mentioned in section </w:t>
      </w:r>
      <w:r>
        <w:rPr>
          <w:noProof/>
        </w:rPr>
        <w:t>73</w:t>
      </w:r>
      <w:r>
        <w:t>.</w:t>
      </w:r>
    </w:p>
    <w:p w:rsidR="001D5A5A" w:rsidRDefault="001D5A5A" w:rsidP="001D5A5A">
      <w:pPr>
        <w:pStyle w:val="aDef"/>
      </w:pPr>
      <w:r w:rsidRPr="00F77F15">
        <w:rPr>
          <w:rStyle w:val="charBoldItals"/>
        </w:rPr>
        <w:t>commissioner-reviewable decision</w:t>
      </w:r>
      <w:r>
        <w:t>, for division 10.2 (Notification and review of decisions)—see section 107.</w:t>
      </w:r>
    </w:p>
    <w:p w:rsidR="00AA5D72" w:rsidRDefault="00AA5D72">
      <w:pPr>
        <w:pStyle w:val="aDef"/>
        <w:suppressLineNumbers/>
      </w:pPr>
      <w:r>
        <w:rPr>
          <w:rStyle w:val="charBoldItals"/>
        </w:rPr>
        <w:t>corporation</w:t>
      </w:r>
      <w:r>
        <w:t xml:space="preserve">—see the </w:t>
      </w:r>
      <w:hyperlink r:id="rId167" w:tooltip="Act 2001 No 50 (Cwlth)" w:history="1">
        <w:r w:rsidR="00F77F15" w:rsidRPr="00F77F15">
          <w:rPr>
            <w:rStyle w:val="charCitHyperlinkAbbrev"/>
          </w:rPr>
          <w:t>Corporations Act</w:t>
        </w:r>
      </w:hyperlink>
      <w:r>
        <w:t>, section 57A.</w:t>
      </w:r>
    </w:p>
    <w:p w:rsidR="00AA5D72" w:rsidRDefault="00AA5D72" w:rsidP="004C30A0">
      <w:pPr>
        <w:pStyle w:val="aDef"/>
        <w:keepNext/>
        <w:keepLines/>
      </w:pPr>
      <w:r>
        <w:rPr>
          <w:rStyle w:val="charBoldItals"/>
        </w:rPr>
        <w:lastRenderedPageBreak/>
        <w:t>director</w:t>
      </w:r>
      <w:r>
        <w:t>, in relation to a body corporate, includes a person occupying or acting in a position with responsibility for the direction of the body, by whatever name called and whether or not validly appointed to occupy, or duly authorised to act in, the position.</w:t>
      </w:r>
    </w:p>
    <w:p w:rsidR="00AA5D72" w:rsidRDefault="00AA5D72">
      <w:pPr>
        <w:pStyle w:val="aNote"/>
      </w:pPr>
      <w:r>
        <w:rPr>
          <w:rStyle w:val="charItals"/>
        </w:rPr>
        <w:t>Note</w:t>
      </w:r>
      <w:r>
        <w:rPr>
          <w:rStyle w:val="charItals"/>
        </w:rPr>
        <w:tab/>
      </w:r>
      <w:r>
        <w:rPr>
          <w:rStyle w:val="charBoldItals"/>
        </w:rPr>
        <w:t>Document</w:t>
      </w:r>
      <w:r>
        <w:t xml:space="preserve"> is defined in the </w:t>
      </w:r>
      <w:hyperlink r:id="rId168" w:tooltip="A2001-14" w:history="1">
        <w:r w:rsidR="00F77F15" w:rsidRPr="00F77F15">
          <w:rPr>
            <w:rStyle w:val="charCitHyperlinkAbbrev"/>
          </w:rPr>
          <w:t>Legislation Act</w:t>
        </w:r>
      </w:hyperlink>
      <w:r>
        <w:t>, dict, pt 1, and includes information in electronic form.</w:t>
      </w:r>
    </w:p>
    <w:p w:rsidR="000C267E" w:rsidRPr="002B77A1" w:rsidRDefault="000C267E" w:rsidP="000C267E">
      <w:pPr>
        <w:pStyle w:val="aDef"/>
      </w:pPr>
      <w:r w:rsidRPr="002B77A1">
        <w:rPr>
          <w:rStyle w:val="charBoldItals"/>
        </w:rPr>
        <w:t>excluded organisation</w:t>
      </w:r>
      <w:r w:rsidRPr="002B77A1">
        <w:rPr>
          <w:lang w:eastAsia="en-AU"/>
        </w:rPr>
        <w:t>, for p</w:t>
      </w:r>
      <w:r w:rsidRPr="002B77A1">
        <w:t>art 3A (Charitable organisations)—</w:t>
      </w:r>
      <w:r w:rsidRPr="002B77A1">
        <w:rPr>
          <w:lang w:eastAsia="en-AU"/>
        </w:rPr>
        <w:t xml:space="preserve">see </w:t>
      </w:r>
      <w:r w:rsidRPr="002B77A1">
        <w:t>section 18C.</w:t>
      </w:r>
    </w:p>
    <w:p w:rsidR="00AA5D72" w:rsidRDefault="00AA5D72">
      <w:pPr>
        <w:pStyle w:val="aDef"/>
      </w:pPr>
      <w:r>
        <w:rPr>
          <w:rStyle w:val="charBoldItals"/>
        </w:rPr>
        <w:t>interest rate</w:t>
      </w:r>
      <w:r>
        <w:t xml:space="preserve"> means the interest rate set under section 26.</w:t>
      </w:r>
    </w:p>
    <w:p w:rsidR="001D5A5A" w:rsidRDefault="001D5A5A" w:rsidP="001D5A5A">
      <w:pPr>
        <w:pStyle w:val="aDef"/>
      </w:pPr>
      <w:r w:rsidRPr="00F77F15">
        <w:rPr>
          <w:rStyle w:val="charBoldItals"/>
        </w:rPr>
        <w:t>internally reviewable decision</w:t>
      </w:r>
      <w:r>
        <w:t>, for division 10.2 (Notification and review of decisions)—see section 107.</w:t>
      </w:r>
    </w:p>
    <w:p w:rsidR="00AA5D72" w:rsidRDefault="00AA5D72">
      <w:pPr>
        <w:pStyle w:val="aDef"/>
        <w:spacing w:before="120" w:after="100"/>
      </w:pPr>
      <w:r>
        <w:rPr>
          <w:rStyle w:val="charBoldItals"/>
        </w:rPr>
        <w:t>market rate component</w:t>
      </w:r>
      <w:r>
        <w:t>, in relation to interest for a day—see section 26 (2).</w:t>
      </w:r>
    </w:p>
    <w:p w:rsidR="00AA5D72" w:rsidRDefault="00AA5D72">
      <w:pPr>
        <w:pStyle w:val="aDef"/>
      </w:pPr>
      <w:r>
        <w:rPr>
          <w:rStyle w:val="charBoldItals"/>
        </w:rPr>
        <w:t>objection</w:t>
      </w:r>
      <w:r>
        <w:t xml:space="preserve"> means an objection made under section 100.</w:t>
      </w:r>
    </w:p>
    <w:p w:rsidR="00A64968" w:rsidRDefault="00A64968">
      <w:pPr>
        <w:pStyle w:val="aDef"/>
      </w:pPr>
      <w:r w:rsidRPr="00F4366C">
        <w:rPr>
          <w:rStyle w:val="charBoldItals"/>
        </w:rPr>
        <w:t>occupier</w:t>
      </w:r>
      <w:r w:rsidRPr="00F4366C">
        <w:t>, of premises, for division 9.2A (Authorised valuers)—see section 90A.</w:t>
      </w:r>
    </w:p>
    <w:p w:rsidR="000C267E" w:rsidRPr="002B77A1" w:rsidRDefault="000C267E" w:rsidP="000C267E">
      <w:pPr>
        <w:pStyle w:val="aDef"/>
      </w:pPr>
      <w:r w:rsidRPr="002B77A1">
        <w:rPr>
          <w:rStyle w:val="charBoldItals"/>
        </w:rPr>
        <w:t>organisation</w:t>
      </w:r>
      <w:r w:rsidRPr="002B77A1">
        <w:t xml:space="preserve">, </w:t>
      </w:r>
      <w:r w:rsidRPr="002B77A1">
        <w:rPr>
          <w:lang w:eastAsia="en-AU"/>
        </w:rPr>
        <w:t>for p</w:t>
      </w:r>
      <w:r w:rsidRPr="002B77A1">
        <w:t>art 3A (Charitable organisations)—</w:t>
      </w:r>
      <w:r w:rsidRPr="002B77A1">
        <w:rPr>
          <w:lang w:eastAsia="en-AU"/>
        </w:rPr>
        <w:t xml:space="preserve">see </w:t>
      </w:r>
      <w:r w:rsidRPr="002B77A1">
        <w:t>section 18A.</w:t>
      </w:r>
    </w:p>
    <w:p w:rsidR="00136FB9" w:rsidRPr="00CC3FC0" w:rsidRDefault="00136FB9" w:rsidP="00136FB9">
      <w:pPr>
        <w:pStyle w:val="aDef"/>
        <w:keepNext/>
      </w:pPr>
      <w:r w:rsidRPr="00CC3FC0">
        <w:rPr>
          <w:rStyle w:val="charBoldItals"/>
        </w:rPr>
        <w:t>owner</w:t>
      </w:r>
      <w:r w:rsidRPr="00CC3FC0">
        <w:t>, of a parcel of land, for division 7.3 (Tax in arrears—sale of land)—see section 56G.</w:t>
      </w:r>
    </w:p>
    <w:p w:rsidR="00136FB9" w:rsidRPr="00CC3FC0" w:rsidRDefault="00136FB9" w:rsidP="00136FB9">
      <w:pPr>
        <w:pStyle w:val="aDef"/>
        <w:keepNext/>
      </w:pPr>
      <w:r w:rsidRPr="00CC3FC0">
        <w:rPr>
          <w:rStyle w:val="charBoldItals"/>
        </w:rPr>
        <w:t>parcel</w:t>
      </w:r>
      <w:r w:rsidRPr="00CC3FC0">
        <w:t>, of land, for division 7.3 (Tax in arrears—sale of land)—see section 56G.</w:t>
      </w:r>
    </w:p>
    <w:p w:rsidR="00AA5D72" w:rsidRDefault="00AA5D72">
      <w:pPr>
        <w:pStyle w:val="aDef"/>
      </w:pPr>
      <w:r>
        <w:rPr>
          <w:rStyle w:val="charBoldItals"/>
        </w:rPr>
        <w:t>premises</w:t>
      </w:r>
      <w:r>
        <w:t xml:space="preserve"> includes land, a vehicle, a vessel and an aircraft.</w:t>
      </w:r>
    </w:p>
    <w:p w:rsidR="00AA5D72" w:rsidRDefault="00AA5D72">
      <w:pPr>
        <w:pStyle w:val="aDef"/>
      </w:pPr>
      <w:r>
        <w:rPr>
          <w:rStyle w:val="charBoldItals"/>
        </w:rPr>
        <w:t>premium component</w:t>
      </w:r>
      <w:r>
        <w:t>, in relation to interest—see section 26 (</w:t>
      </w:r>
      <w:r w:rsidR="000513B8">
        <w:t>3</w:t>
      </w:r>
      <w:r>
        <w:t>).</w:t>
      </w:r>
    </w:p>
    <w:p w:rsidR="00AA5D72" w:rsidRDefault="00AA5D72">
      <w:pPr>
        <w:pStyle w:val="aDef"/>
      </w:pPr>
      <w:r>
        <w:rPr>
          <w:rStyle w:val="charBoldItals"/>
        </w:rPr>
        <w:t>public officer</w:t>
      </w:r>
      <w:r>
        <w:t xml:space="preserve"> means the public officer of a body appointed under section 117.</w:t>
      </w:r>
    </w:p>
    <w:p w:rsidR="00AA5D72" w:rsidRDefault="00AA5D72" w:rsidP="004C30A0">
      <w:pPr>
        <w:pStyle w:val="aDef"/>
        <w:keepLines/>
      </w:pPr>
      <w:r>
        <w:rPr>
          <w:rStyle w:val="charBoldItals"/>
        </w:rPr>
        <w:lastRenderedPageBreak/>
        <w:t>reciprocating jurisdiction</w:t>
      </w:r>
      <w:r>
        <w:t xml:space="preserve"> means a jurisdiction, being the Commonwealth, a State or another Territory, under a law of which a tax officer of the jurisdiction is authorised to give to the commissioner, for the purposes of the administration of a tax law of the ACT, information within the knowledge of the tax officer.</w:t>
      </w:r>
    </w:p>
    <w:p w:rsidR="00AA5D72" w:rsidRDefault="00AA5D72">
      <w:pPr>
        <w:pStyle w:val="aDef"/>
      </w:pPr>
      <w:r>
        <w:rPr>
          <w:rStyle w:val="charBoldItals"/>
        </w:rPr>
        <w:t>record</w:t>
      </w:r>
      <w:r>
        <w:t xml:space="preserve"> means a record in any form of document.</w:t>
      </w:r>
    </w:p>
    <w:p w:rsidR="00AA5D72" w:rsidRDefault="00AA5D72">
      <w:pPr>
        <w:pStyle w:val="aDef"/>
        <w:keepNext/>
      </w:pPr>
      <w:r>
        <w:rPr>
          <w:rStyle w:val="charBoldItals"/>
        </w:rPr>
        <w:t>return</w:t>
      </w:r>
      <w:r>
        <w:t xml:space="preserve"> means a return, statement, application, report or other record that—</w:t>
      </w:r>
    </w:p>
    <w:p w:rsidR="00AA5D72" w:rsidRDefault="00AA5D72">
      <w:pPr>
        <w:pStyle w:val="aDefpara"/>
      </w:pPr>
      <w:r>
        <w:tab/>
        <w:t>(a)</w:t>
      </w:r>
      <w:r>
        <w:tab/>
        <w:t>is required or authorised under a tax law to be lodged by a person with the commissioner or a specified person; and</w:t>
      </w:r>
    </w:p>
    <w:p w:rsidR="00AA5D72" w:rsidRDefault="00AA5D72">
      <w:pPr>
        <w:pStyle w:val="aDefpara"/>
      </w:pPr>
      <w:r>
        <w:tab/>
        <w:t>(b)</w:t>
      </w:r>
      <w:r>
        <w:tab/>
        <w:t>is liable to tax or records matters in relation to which there is or may be a tax liability.</w:t>
      </w:r>
    </w:p>
    <w:p w:rsidR="00AA5D72" w:rsidRDefault="00AA5D72">
      <w:pPr>
        <w:pStyle w:val="aDef"/>
      </w:pPr>
      <w:r>
        <w:rPr>
          <w:rStyle w:val="charBoldItals"/>
        </w:rPr>
        <w:t>revenue amount</w:t>
      </w:r>
      <w:r>
        <w:t xml:space="preserve"> means an amount of money paid voluntarily or under compulsion as a tax (including penalty tax).</w:t>
      </w:r>
    </w:p>
    <w:p w:rsidR="001D5A5A" w:rsidRDefault="001D5A5A" w:rsidP="001D5A5A">
      <w:pPr>
        <w:pStyle w:val="aDef"/>
      </w:pPr>
      <w:r w:rsidRPr="00F77F15">
        <w:rPr>
          <w:rStyle w:val="charBoldItals"/>
        </w:rPr>
        <w:t>reviewable decision</w:t>
      </w:r>
      <w:r>
        <w:t>, for division 10.2 (Notification and review of decisions)—see section 107A.</w:t>
      </w:r>
    </w:p>
    <w:p w:rsidR="00AA5D72" w:rsidRDefault="00AA5D72">
      <w:pPr>
        <w:pStyle w:val="aDef"/>
        <w:keepNext/>
      </w:pPr>
      <w:r>
        <w:rPr>
          <w:rStyle w:val="charBoldItals"/>
        </w:rPr>
        <w:t>tax</w:t>
      </w:r>
      <w:r>
        <w:t xml:space="preserve"> means a tax, duty or levy under a tax law, and includes—</w:t>
      </w:r>
    </w:p>
    <w:p w:rsidR="00AA5D72" w:rsidRDefault="00AA5D72">
      <w:pPr>
        <w:pStyle w:val="aDefpara"/>
      </w:pPr>
      <w:r>
        <w:tab/>
        <w:t>(a)</w:t>
      </w:r>
      <w:r>
        <w:tab/>
        <w:t>interest and penalty tax under part 5; and</w:t>
      </w:r>
    </w:p>
    <w:p w:rsidR="00AA5D72" w:rsidRDefault="00AA5D72">
      <w:pPr>
        <w:pStyle w:val="aDefpara"/>
      </w:pPr>
      <w:r>
        <w:tab/>
        <w:t>(b)</w:t>
      </w:r>
      <w:r>
        <w:tab/>
        <w:t>any other amount paid or payable by a taxpayer to the commissioner under a tax law.</w:t>
      </w:r>
    </w:p>
    <w:p w:rsidR="00AA5D72" w:rsidRDefault="00AA5D72">
      <w:pPr>
        <w:pStyle w:val="aDef"/>
      </w:pPr>
      <w:r>
        <w:rPr>
          <w:rStyle w:val="charBoldItals"/>
        </w:rPr>
        <w:t>tax default</w:t>
      </w:r>
      <w:r>
        <w:t xml:space="preserve"> means a failure by a taxpayer to pay, in accordance with a tax law, the whole or part of tax that the taxpayer is liable to pay.</w:t>
      </w:r>
    </w:p>
    <w:p w:rsidR="00AA5D72" w:rsidRDefault="00AA5D72">
      <w:pPr>
        <w:pStyle w:val="aDef"/>
        <w:keepNext/>
      </w:pPr>
      <w:r>
        <w:rPr>
          <w:rStyle w:val="charBoldItals"/>
        </w:rPr>
        <w:t>tax law</w:t>
      </w:r>
      <w:r>
        <w:t>—</w:t>
      </w:r>
    </w:p>
    <w:p w:rsidR="00AA5D72" w:rsidRDefault="00AA5D72">
      <w:pPr>
        <w:pStyle w:val="aDefpara"/>
      </w:pPr>
      <w:r>
        <w:tab/>
        <w:t>(a)</w:t>
      </w:r>
      <w:r>
        <w:tab/>
        <w:t xml:space="preserve">in relation to the ACT—see section </w:t>
      </w:r>
      <w:r>
        <w:rPr>
          <w:noProof/>
        </w:rPr>
        <w:t>4</w:t>
      </w:r>
      <w:r>
        <w:t>; and</w:t>
      </w:r>
    </w:p>
    <w:p w:rsidR="00AA5D72" w:rsidRDefault="00AA5D72">
      <w:pPr>
        <w:pStyle w:val="aDefpara"/>
      </w:pPr>
      <w:r>
        <w:tab/>
        <w:t>(b)</w:t>
      </w:r>
      <w:r>
        <w:tab/>
        <w:t>in relation to another jurisdiction—means a law of that jurisdiction that relates to the imposition of a tax, duty or levy.</w:t>
      </w:r>
    </w:p>
    <w:p w:rsidR="00AA5D72" w:rsidRDefault="00AA5D72">
      <w:pPr>
        <w:pStyle w:val="aDef"/>
      </w:pPr>
      <w:r>
        <w:rPr>
          <w:rStyle w:val="charBoldItals"/>
        </w:rPr>
        <w:t>tax offence</w:t>
      </w:r>
      <w:r>
        <w:t xml:space="preserve"> means an offence against a tax law.</w:t>
      </w:r>
    </w:p>
    <w:p w:rsidR="00AA5D72" w:rsidRDefault="00AA5D72">
      <w:pPr>
        <w:pStyle w:val="aDef"/>
        <w:keepNext/>
        <w:suppressLineNumbers/>
      </w:pPr>
      <w:r>
        <w:rPr>
          <w:rStyle w:val="charBoldItals"/>
        </w:rPr>
        <w:lastRenderedPageBreak/>
        <w:t>tax officer</w:t>
      </w:r>
      <w:r>
        <w:t>—</w:t>
      </w:r>
    </w:p>
    <w:p w:rsidR="00AA5D72" w:rsidRDefault="00AA5D72" w:rsidP="0078005E">
      <w:pPr>
        <w:pStyle w:val="aDefpara"/>
        <w:keepNext/>
      </w:pPr>
      <w:r>
        <w:tab/>
        <w:t>(a)</w:t>
      </w:r>
      <w:r>
        <w:tab/>
        <w:t>for this Act, means—</w:t>
      </w:r>
    </w:p>
    <w:p w:rsidR="00AA5D72" w:rsidRDefault="00AA5D72">
      <w:pPr>
        <w:pStyle w:val="aDefsubpara"/>
      </w:pPr>
      <w:r>
        <w:tab/>
        <w:t>(i)</w:t>
      </w:r>
      <w:r>
        <w:tab/>
        <w:t>the commissioner; or</w:t>
      </w:r>
    </w:p>
    <w:p w:rsidR="00AA5D72" w:rsidRDefault="00AA5D72">
      <w:pPr>
        <w:pStyle w:val="aDefsubpara"/>
      </w:pPr>
      <w:r>
        <w:tab/>
        <w:t>(ii)</w:t>
      </w:r>
      <w:r>
        <w:tab/>
        <w:t>an authorised officer; or</w:t>
      </w:r>
    </w:p>
    <w:p w:rsidR="00A7760A" w:rsidRDefault="00A7760A">
      <w:pPr>
        <w:pStyle w:val="aDefsubpara"/>
      </w:pPr>
      <w:r>
        <w:tab/>
      </w:r>
      <w:r w:rsidRPr="00F4366C">
        <w:t>(ii</w:t>
      </w:r>
      <w:r>
        <w:t>i</w:t>
      </w:r>
      <w:r w:rsidRPr="00F4366C">
        <w:t>)</w:t>
      </w:r>
      <w:r w:rsidRPr="00F4366C">
        <w:tab/>
        <w:t>an authorised valuer; or</w:t>
      </w:r>
    </w:p>
    <w:p w:rsidR="00AA5D72" w:rsidRDefault="00AA5D72">
      <w:pPr>
        <w:pStyle w:val="aDefsubpara"/>
        <w:keepNext/>
      </w:pPr>
      <w:r>
        <w:tab/>
        <w:t>(i</w:t>
      </w:r>
      <w:r w:rsidR="00A7760A">
        <w:t>v</w:t>
      </w:r>
      <w:r>
        <w:t>)</w:t>
      </w:r>
      <w:r>
        <w:tab/>
        <w:t>anyone else engaged (whether as an officer or employee or otherwise) in the administration or enforcement of a tax law; and</w:t>
      </w:r>
    </w:p>
    <w:p w:rsidR="00AA5D72" w:rsidRDefault="00AA5D72">
      <w:pPr>
        <w:pStyle w:val="aDefpara"/>
      </w:pPr>
      <w:r>
        <w:tab/>
        <w:t>(b)</w:t>
      </w:r>
      <w:r>
        <w:tab/>
        <w:t>for division 9.4 (Secrecy)—see section 94.</w:t>
      </w:r>
    </w:p>
    <w:p w:rsidR="00AA5D72" w:rsidRDefault="00AA5D72">
      <w:pPr>
        <w:pStyle w:val="aDef"/>
      </w:pPr>
      <w:r>
        <w:rPr>
          <w:rStyle w:val="charBoldItals"/>
        </w:rPr>
        <w:t>taxpayer</w:t>
      </w:r>
      <w:r>
        <w:t xml:space="preserve"> means a person who has been assessed as liable to pay an amount of tax, who has paid an amount as tax or who is liable or may be liable to pay tax.</w:t>
      </w:r>
    </w:p>
    <w:p w:rsidR="00136FB9" w:rsidRPr="00CC3FC0" w:rsidRDefault="00136FB9" w:rsidP="00136FB9">
      <w:pPr>
        <w:pStyle w:val="aDef"/>
      </w:pPr>
      <w:r w:rsidRPr="00CC3FC0">
        <w:rPr>
          <w:rStyle w:val="charBoldItals"/>
        </w:rPr>
        <w:t>under treasurer</w:t>
      </w:r>
      <w:r w:rsidRPr="00CC3FC0">
        <w:t xml:space="preserve"> means the person exercising the functions of the under treasurer in the public service. </w:t>
      </w:r>
    </w:p>
    <w:p w:rsidR="00AA5D72" w:rsidRDefault="00AA5D72">
      <w:pPr>
        <w:pStyle w:val="04Dictionary"/>
        <w:sectPr w:rsidR="00AA5D72">
          <w:headerReference w:type="even" r:id="rId169"/>
          <w:headerReference w:type="default" r:id="rId170"/>
          <w:footerReference w:type="even" r:id="rId171"/>
          <w:footerReference w:type="default" r:id="rId172"/>
          <w:type w:val="continuous"/>
          <w:pgSz w:w="11907" w:h="16839" w:code="9"/>
          <w:pgMar w:top="3000" w:right="1900" w:bottom="2500" w:left="2300" w:header="2480" w:footer="2100" w:gutter="0"/>
          <w:cols w:space="720"/>
          <w:docGrid w:linePitch="254"/>
        </w:sectPr>
      </w:pPr>
    </w:p>
    <w:p w:rsidR="009A1ACD" w:rsidRDefault="009A1ACD">
      <w:pPr>
        <w:pStyle w:val="Endnote1"/>
      </w:pPr>
      <w:bookmarkStart w:id="219" w:name="_Toc532373306"/>
      <w:r>
        <w:lastRenderedPageBreak/>
        <w:t>Endnotes</w:t>
      </w:r>
      <w:bookmarkEnd w:id="219"/>
    </w:p>
    <w:p w:rsidR="009A1ACD" w:rsidRPr="00ED0674" w:rsidRDefault="009A1ACD">
      <w:pPr>
        <w:pStyle w:val="Endnote2"/>
      </w:pPr>
      <w:bookmarkStart w:id="220" w:name="_Toc532373307"/>
      <w:r w:rsidRPr="00ED0674">
        <w:rPr>
          <w:rStyle w:val="charTableNo"/>
        </w:rPr>
        <w:t>1</w:t>
      </w:r>
      <w:r>
        <w:tab/>
      </w:r>
      <w:r w:rsidRPr="00ED0674">
        <w:rPr>
          <w:rStyle w:val="charTableText"/>
        </w:rPr>
        <w:t>About the endnotes</w:t>
      </w:r>
      <w:bookmarkEnd w:id="220"/>
    </w:p>
    <w:p w:rsidR="009A1ACD" w:rsidRDefault="009A1ACD">
      <w:pPr>
        <w:pStyle w:val="EndNoteTextPub"/>
      </w:pPr>
      <w:r>
        <w:t>Amending and modifying laws are annotated in the legislation history and the amendment history.  Current modifications are not included in the republished law but are set out in the endnotes.</w:t>
      </w:r>
    </w:p>
    <w:p w:rsidR="009A1ACD" w:rsidRDefault="009A1ACD">
      <w:pPr>
        <w:pStyle w:val="EndNoteTextPub"/>
      </w:pPr>
      <w:r>
        <w:t xml:space="preserve">Not all editorial amendments made under the </w:t>
      </w:r>
      <w:hyperlink r:id="rId173" w:tooltip="A2001-14" w:history="1">
        <w:r w:rsidR="009A5C07" w:rsidRPr="009A5C07">
          <w:rPr>
            <w:rStyle w:val="charCitHyperlinkItal"/>
          </w:rPr>
          <w:t>Legislation Act 2001</w:t>
        </w:r>
      </w:hyperlink>
      <w:r>
        <w:t>, part 11.3 are annotated in the amendment history.  Full details of any amendments can be obtained from the Parliamentary Counsel’s Office.</w:t>
      </w:r>
    </w:p>
    <w:p w:rsidR="009A1ACD" w:rsidRDefault="009A1ACD" w:rsidP="00120D0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A1ACD" w:rsidRDefault="009A1ACD">
      <w:pPr>
        <w:pStyle w:val="EndNoteTextPub"/>
      </w:pPr>
      <w:r>
        <w:t xml:space="preserve">If all the provisions of the law have been renumbered, a table of renumbered provisions gives details of previous and current numbering.  </w:t>
      </w:r>
    </w:p>
    <w:p w:rsidR="009A1ACD" w:rsidRDefault="009A1ACD">
      <w:pPr>
        <w:pStyle w:val="EndNoteTextPub"/>
      </w:pPr>
      <w:r>
        <w:t>The endnotes also include a table of earlier republications.</w:t>
      </w:r>
    </w:p>
    <w:p w:rsidR="009A1ACD" w:rsidRPr="00ED0674" w:rsidRDefault="009A1ACD">
      <w:pPr>
        <w:pStyle w:val="Endnote2"/>
      </w:pPr>
      <w:bookmarkStart w:id="221" w:name="_Toc532373308"/>
      <w:r w:rsidRPr="00ED0674">
        <w:rPr>
          <w:rStyle w:val="charTableNo"/>
        </w:rPr>
        <w:t>2</w:t>
      </w:r>
      <w:r>
        <w:tab/>
      </w:r>
      <w:r w:rsidRPr="00ED0674">
        <w:rPr>
          <w:rStyle w:val="charTableText"/>
        </w:rPr>
        <w:t>Abbreviation key</w:t>
      </w:r>
      <w:bookmarkEnd w:id="221"/>
    </w:p>
    <w:p w:rsidR="009A1ACD" w:rsidRDefault="009A1ACD">
      <w:pPr>
        <w:rPr>
          <w:sz w:val="4"/>
        </w:rPr>
      </w:pPr>
    </w:p>
    <w:tbl>
      <w:tblPr>
        <w:tblW w:w="7372" w:type="dxa"/>
        <w:tblInd w:w="1100" w:type="dxa"/>
        <w:tblLayout w:type="fixed"/>
        <w:tblLook w:val="0000" w:firstRow="0" w:lastRow="0" w:firstColumn="0" w:lastColumn="0" w:noHBand="0" w:noVBand="0"/>
      </w:tblPr>
      <w:tblGrid>
        <w:gridCol w:w="3720"/>
        <w:gridCol w:w="3652"/>
      </w:tblGrid>
      <w:tr w:rsidR="009A1ACD" w:rsidTr="00120D09">
        <w:tc>
          <w:tcPr>
            <w:tcW w:w="3720" w:type="dxa"/>
          </w:tcPr>
          <w:p w:rsidR="009A1ACD" w:rsidRDefault="009A1ACD">
            <w:pPr>
              <w:pStyle w:val="EndnotesAbbrev"/>
            </w:pPr>
            <w:r>
              <w:t>A = Act</w:t>
            </w:r>
          </w:p>
        </w:tc>
        <w:tc>
          <w:tcPr>
            <w:tcW w:w="3652" w:type="dxa"/>
          </w:tcPr>
          <w:p w:rsidR="009A1ACD" w:rsidRDefault="009A1ACD" w:rsidP="00120D09">
            <w:pPr>
              <w:pStyle w:val="EndnotesAbbrev"/>
            </w:pPr>
            <w:r>
              <w:t>NI = Notifiable instrument</w:t>
            </w:r>
          </w:p>
        </w:tc>
      </w:tr>
      <w:tr w:rsidR="009A1ACD" w:rsidTr="00120D09">
        <w:tc>
          <w:tcPr>
            <w:tcW w:w="3720" w:type="dxa"/>
          </w:tcPr>
          <w:p w:rsidR="009A1ACD" w:rsidRDefault="009A1ACD" w:rsidP="00120D09">
            <w:pPr>
              <w:pStyle w:val="EndnotesAbbrev"/>
            </w:pPr>
            <w:r>
              <w:t>AF = Approved form</w:t>
            </w:r>
          </w:p>
        </w:tc>
        <w:tc>
          <w:tcPr>
            <w:tcW w:w="3652" w:type="dxa"/>
          </w:tcPr>
          <w:p w:rsidR="009A1ACD" w:rsidRDefault="009A1ACD" w:rsidP="00120D09">
            <w:pPr>
              <w:pStyle w:val="EndnotesAbbrev"/>
            </w:pPr>
            <w:r>
              <w:t>o = order</w:t>
            </w:r>
          </w:p>
        </w:tc>
      </w:tr>
      <w:tr w:rsidR="009A1ACD" w:rsidTr="00120D09">
        <w:tc>
          <w:tcPr>
            <w:tcW w:w="3720" w:type="dxa"/>
          </w:tcPr>
          <w:p w:rsidR="009A1ACD" w:rsidRDefault="009A1ACD">
            <w:pPr>
              <w:pStyle w:val="EndnotesAbbrev"/>
            </w:pPr>
            <w:r>
              <w:t>am = amended</w:t>
            </w:r>
          </w:p>
        </w:tc>
        <w:tc>
          <w:tcPr>
            <w:tcW w:w="3652" w:type="dxa"/>
          </w:tcPr>
          <w:p w:rsidR="009A1ACD" w:rsidRDefault="009A1ACD" w:rsidP="00120D09">
            <w:pPr>
              <w:pStyle w:val="EndnotesAbbrev"/>
            </w:pPr>
            <w:r>
              <w:t>om = omitted/repealed</w:t>
            </w:r>
          </w:p>
        </w:tc>
      </w:tr>
      <w:tr w:rsidR="009A1ACD" w:rsidTr="00120D09">
        <w:tc>
          <w:tcPr>
            <w:tcW w:w="3720" w:type="dxa"/>
          </w:tcPr>
          <w:p w:rsidR="009A1ACD" w:rsidRDefault="009A1ACD">
            <w:pPr>
              <w:pStyle w:val="EndnotesAbbrev"/>
            </w:pPr>
            <w:r>
              <w:t>amdt = amendment</w:t>
            </w:r>
          </w:p>
        </w:tc>
        <w:tc>
          <w:tcPr>
            <w:tcW w:w="3652" w:type="dxa"/>
          </w:tcPr>
          <w:p w:rsidR="009A1ACD" w:rsidRDefault="009A1ACD" w:rsidP="00120D09">
            <w:pPr>
              <w:pStyle w:val="EndnotesAbbrev"/>
            </w:pPr>
            <w:r>
              <w:t>ord = ordinance</w:t>
            </w:r>
          </w:p>
        </w:tc>
      </w:tr>
      <w:tr w:rsidR="009A1ACD" w:rsidTr="00120D09">
        <w:tc>
          <w:tcPr>
            <w:tcW w:w="3720" w:type="dxa"/>
          </w:tcPr>
          <w:p w:rsidR="009A1ACD" w:rsidRDefault="009A1ACD">
            <w:pPr>
              <w:pStyle w:val="EndnotesAbbrev"/>
            </w:pPr>
            <w:r>
              <w:t>AR = Assembly resolution</w:t>
            </w:r>
          </w:p>
        </w:tc>
        <w:tc>
          <w:tcPr>
            <w:tcW w:w="3652" w:type="dxa"/>
          </w:tcPr>
          <w:p w:rsidR="009A1ACD" w:rsidRDefault="009A1ACD" w:rsidP="00120D09">
            <w:pPr>
              <w:pStyle w:val="EndnotesAbbrev"/>
            </w:pPr>
            <w:r>
              <w:t>orig = original</w:t>
            </w:r>
          </w:p>
        </w:tc>
      </w:tr>
      <w:tr w:rsidR="009A1ACD" w:rsidTr="00120D09">
        <w:tc>
          <w:tcPr>
            <w:tcW w:w="3720" w:type="dxa"/>
          </w:tcPr>
          <w:p w:rsidR="009A1ACD" w:rsidRDefault="009A1ACD">
            <w:pPr>
              <w:pStyle w:val="EndnotesAbbrev"/>
            </w:pPr>
            <w:r>
              <w:t>ch = chapter</w:t>
            </w:r>
          </w:p>
        </w:tc>
        <w:tc>
          <w:tcPr>
            <w:tcW w:w="3652" w:type="dxa"/>
          </w:tcPr>
          <w:p w:rsidR="009A1ACD" w:rsidRDefault="009A1ACD" w:rsidP="00120D09">
            <w:pPr>
              <w:pStyle w:val="EndnotesAbbrev"/>
            </w:pPr>
            <w:r>
              <w:t>par = paragraph/subparagraph</w:t>
            </w:r>
          </w:p>
        </w:tc>
      </w:tr>
      <w:tr w:rsidR="009A1ACD" w:rsidTr="00120D09">
        <w:tc>
          <w:tcPr>
            <w:tcW w:w="3720" w:type="dxa"/>
          </w:tcPr>
          <w:p w:rsidR="009A1ACD" w:rsidRDefault="009A1ACD">
            <w:pPr>
              <w:pStyle w:val="EndnotesAbbrev"/>
            </w:pPr>
            <w:r>
              <w:t>CN = Commencement notice</w:t>
            </w:r>
          </w:p>
        </w:tc>
        <w:tc>
          <w:tcPr>
            <w:tcW w:w="3652" w:type="dxa"/>
          </w:tcPr>
          <w:p w:rsidR="009A1ACD" w:rsidRDefault="009A1ACD" w:rsidP="00120D09">
            <w:pPr>
              <w:pStyle w:val="EndnotesAbbrev"/>
            </w:pPr>
            <w:r>
              <w:t>pres = present</w:t>
            </w:r>
          </w:p>
        </w:tc>
      </w:tr>
      <w:tr w:rsidR="009A1ACD" w:rsidTr="00120D09">
        <w:tc>
          <w:tcPr>
            <w:tcW w:w="3720" w:type="dxa"/>
          </w:tcPr>
          <w:p w:rsidR="009A1ACD" w:rsidRDefault="009A1ACD">
            <w:pPr>
              <w:pStyle w:val="EndnotesAbbrev"/>
            </w:pPr>
            <w:r>
              <w:t>def = definition</w:t>
            </w:r>
          </w:p>
        </w:tc>
        <w:tc>
          <w:tcPr>
            <w:tcW w:w="3652" w:type="dxa"/>
          </w:tcPr>
          <w:p w:rsidR="009A1ACD" w:rsidRDefault="009A1ACD" w:rsidP="00120D09">
            <w:pPr>
              <w:pStyle w:val="EndnotesAbbrev"/>
            </w:pPr>
            <w:r>
              <w:t>prev = previous</w:t>
            </w:r>
          </w:p>
        </w:tc>
      </w:tr>
      <w:tr w:rsidR="009A1ACD" w:rsidTr="00120D09">
        <w:tc>
          <w:tcPr>
            <w:tcW w:w="3720" w:type="dxa"/>
          </w:tcPr>
          <w:p w:rsidR="009A1ACD" w:rsidRDefault="009A1ACD">
            <w:pPr>
              <w:pStyle w:val="EndnotesAbbrev"/>
            </w:pPr>
            <w:r>
              <w:t>DI = Disallowable instrument</w:t>
            </w:r>
          </w:p>
        </w:tc>
        <w:tc>
          <w:tcPr>
            <w:tcW w:w="3652" w:type="dxa"/>
          </w:tcPr>
          <w:p w:rsidR="009A1ACD" w:rsidRDefault="009A1ACD" w:rsidP="00120D09">
            <w:pPr>
              <w:pStyle w:val="EndnotesAbbrev"/>
            </w:pPr>
            <w:r>
              <w:t>(prev...) = previously</w:t>
            </w:r>
          </w:p>
        </w:tc>
      </w:tr>
      <w:tr w:rsidR="009A1ACD" w:rsidTr="00120D09">
        <w:tc>
          <w:tcPr>
            <w:tcW w:w="3720" w:type="dxa"/>
          </w:tcPr>
          <w:p w:rsidR="009A1ACD" w:rsidRDefault="009A1ACD">
            <w:pPr>
              <w:pStyle w:val="EndnotesAbbrev"/>
            </w:pPr>
            <w:r>
              <w:t>dict = dictionary</w:t>
            </w:r>
          </w:p>
        </w:tc>
        <w:tc>
          <w:tcPr>
            <w:tcW w:w="3652" w:type="dxa"/>
          </w:tcPr>
          <w:p w:rsidR="009A1ACD" w:rsidRDefault="009A1ACD" w:rsidP="00120D09">
            <w:pPr>
              <w:pStyle w:val="EndnotesAbbrev"/>
            </w:pPr>
            <w:r>
              <w:t>pt = part</w:t>
            </w:r>
          </w:p>
        </w:tc>
      </w:tr>
      <w:tr w:rsidR="009A1ACD" w:rsidTr="00120D09">
        <w:tc>
          <w:tcPr>
            <w:tcW w:w="3720" w:type="dxa"/>
          </w:tcPr>
          <w:p w:rsidR="009A1ACD" w:rsidRDefault="009A1ACD">
            <w:pPr>
              <w:pStyle w:val="EndnotesAbbrev"/>
            </w:pPr>
            <w:r>
              <w:t xml:space="preserve">disallowed = disallowed by the Legislative </w:t>
            </w:r>
          </w:p>
        </w:tc>
        <w:tc>
          <w:tcPr>
            <w:tcW w:w="3652" w:type="dxa"/>
          </w:tcPr>
          <w:p w:rsidR="009A1ACD" w:rsidRDefault="009A1ACD" w:rsidP="00120D09">
            <w:pPr>
              <w:pStyle w:val="EndnotesAbbrev"/>
            </w:pPr>
            <w:r>
              <w:t>r = rule/subrule</w:t>
            </w:r>
          </w:p>
        </w:tc>
      </w:tr>
      <w:tr w:rsidR="009A1ACD" w:rsidTr="00120D09">
        <w:tc>
          <w:tcPr>
            <w:tcW w:w="3720" w:type="dxa"/>
          </w:tcPr>
          <w:p w:rsidR="009A1ACD" w:rsidRDefault="009A1ACD">
            <w:pPr>
              <w:pStyle w:val="EndnotesAbbrev"/>
              <w:ind w:left="972"/>
            </w:pPr>
            <w:r>
              <w:t>Assembly</w:t>
            </w:r>
          </w:p>
        </w:tc>
        <w:tc>
          <w:tcPr>
            <w:tcW w:w="3652" w:type="dxa"/>
          </w:tcPr>
          <w:p w:rsidR="009A1ACD" w:rsidRDefault="009A1ACD" w:rsidP="00120D09">
            <w:pPr>
              <w:pStyle w:val="EndnotesAbbrev"/>
            </w:pPr>
            <w:r>
              <w:t>reloc = relocated</w:t>
            </w:r>
          </w:p>
        </w:tc>
      </w:tr>
      <w:tr w:rsidR="009A1ACD" w:rsidTr="00120D09">
        <w:tc>
          <w:tcPr>
            <w:tcW w:w="3720" w:type="dxa"/>
          </w:tcPr>
          <w:p w:rsidR="009A1ACD" w:rsidRDefault="009A1ACD">
            <w:pPr>
              <w:pStyle w:val="EndnotesAbbrev"/>
            </w:pPr>
            <w:r>
              <w:t>div = division</w:t>
            </w:r>
          </w:p>
        </w:tc>
        <w:tc>
          <w:tcPr>
            <w:tcW w:w="3652" w:type="dxa"/>
          </w:tcPr>
          <w:p w:rsidR="009A1ACD" w:rsidRDefault="009A1ACD" w:rsidP="00120D09">
            <w:pPr>
              <w:pStyle w:val="EndnotesAbbrev"/>
            </w:pPr>
            <w:r>
              <w:t>renum = renumbered</w:t>
            </w:r>
          </w:p>
        </w:tc>
      </w:tr>
      <w:tr w:rsidR="009A1ACD" w:rsidTr="00120D09">
        <w:tc>
          <w:tcPr>
            <w:tcW w:w="3720" w:type="dxa"/>
          </w:tcPr>
          <w:p w:rsidR="009A1ACD" w:rsidRDefault="009A1ACD">
            <w:pPr>
              <w:pStyle w:val="EndnotesAbbrev"/>
            </w:pPr>
            <w:r>
              <w:t>exp = expires/expired</w:t>
            </w:r>
          </w:p>
        </w:tc>
        <w:tc>
          <w:tcPr>
            <w:tcW w:w="3652" w:type="dxa"/>
          </w:tcPr>
          <w:p w:rsidR="009A1ACD" w:rsidRDefault="009A1ACD" w:rsidP="00120D09">
            <w:pPr>
              <w:pStyle w:val="EndnotesAbbrev"/>
            </w:pPr>
            <w:r>
              <w:t>R[X] = Republication No</w:t>
            </w:r>
          </w:p>
        </w:tc>
      </w:tr>
      <w:tr w:rsidR="009A1ACD" w:rsidTr="00120D09">
        <w:tc>
          <w:tcPr>
            <w:tcW w:w="3720" w:type="dxa"/>
          </w:tcPr>
          <w:p w:rsidR="009A1ACD" w:rsidRDefault="009A1ACD">
            <w:pPr>
              <w:pStyle w:val="EndnotesAbbrev"/>
            </w:pPr>
            <w:r>
              <w:t>Gaz = gazette</w:t>
            </w:r>
          </w:p>
        </w:tc>
        <w:tc>
          <w:tcPr>
            <w:tcW w:w="3652" w:type="dxa"/>
          </w:tcPr>
          <w:p w:rsidR="009A1ACD" w:rsidRDefault="009A1ACD" w:rsidP="00120D09">
            <w:pPr>
              <w:pStyle w:val="EndnotesAbbrev"/>
            </w:pPr>
            <w:r>
              <w:t>RI = reissue</w:t>
            </w:r>
          </w:p>
        </w:tc>
      </w:tr>
      <w:tr w:rsidR="009A1ACD" w:rsidTr="00120D09">
        <w:tc>
          <w:tcPr>
            <w:tcW w:w="3720" w:type="dxa"/>
          </w:tcPr>
          <w:p w:rsidR="009A1ACD" w:rsidRDefault="009A1ACD">
            <w:pPr>
              <w:pStyle w:val="EndnotesAbbrev"/>
            </w:pPr>
            <w:r>
              <w:t>hdg = heading</w:t>
            </w:r>
          </w:p>
        </w:tc>
        <w:tc>
          <w:tcPr>
            <w:tcW w:w="3652" w:type="dxa"/>
          </w:tcPr>
          <w:p w:rsidR="009A1ACD" w:rsidRDefault="009A1ACD" w:rsidP="00120D09">
            <w:pPr>
              <w:pStyle w:val="EndnotesAbbrev"/>
            </w:pPr>
            <w:r>
              <w:t>s = section/subsection</w:t>
            </w:r>
          </w:p>
        </w:tc>
      </w:tr>
      <w:tr w:rsidR="009A1ACD" w:rsidTr="00120D09">
        <w:tc>
          <w:tcPr>
            <w:tcW w:w="3720" w:type="dxa"/>
          </w:tcPr>
          <w:p w:rsidR="009A1ACD" w:rsidRDefault="009A1ACD">
            <w:pPr>
              <w:pStyle w:val="EndnotesAbbrev"/>
            </w:pPr>
            <w:r>
              <w:t>IA = Interpretation Act 1967</w:t>
            </w:r>
          </w:p>
        </w:tc>
        <w:tc>
          <w:tcPr>
            <w:tcW w:w="3652" w:type="dxa"/>
          </w:tcPr>
          <w:p w:rsidR="009A1ACD" w:rsidRDefault="009A1ACD" w:rsidP="00120D09">
            <w:pPr>
              <w:pStyle w:val="EndnotesAbbrev"/>
            </w:pPr>
            <w:r>
              <w:t>sch = schedule</w:t>
            </w:r>
          </w:p>
        </w:tc>
      </w:tr>
      <w:tr w:rsidR="009A1ACD" w:rsidTr="00120D09">
        <w:tc>
          <w:tcPr>
            <w:tcW w:w="3720" w:type="dxa"/>
          </w:tcPr>
          <w:p w:rsidR="009A1ACD" w:rsidRDefault="009A1ACD">
            <w:pPr>
              <w:pStyle w:val="EndnotesAbbrev"/>
            </w:pPr>
            <w:r>
              <w:t>ins = inserted/added</w:t>
            </w:r>
          </w:p>
        </w:tc>
        <w:tc>
          <w:tcPr>
            <w:tcW w:w="3652" w:type="dxa"/>
          </w:tcPr>
          <w:p w:rsidR="009A1ACD" w:rsidRDefault="009A1ACD" w:rsidP="00120D09">
            <w:pPr>
              <w:pStyle w:val="EndnotesAbbrev"/>
            </w:pPr>
            <w:r>
              <w:t>sdiv = subdivision</w:t>
            </w:r>
          </w:p>
        </w:tc>
      </w:tr>
      <w:tr w:rsidR="009A1ACD" w:rsidTr="00120D09">
        <w:tc>
          <w:tcPr>
            <w:tcW w:w="3720" w:type="dxa"/>
          </w:tcPr>
          <w:p w:rsidR="009A1ACD" w:rsidRDefault="009A1ACD">
            <w:pPr>
              <w:pStyle w:val="EndnotesAbbrev"/>
            </w:pPr>
            <w:r>
              <w:t>LA = Legislation Act 2001</w:t>
            </w:r>
          </w:p>
        </w:tc>
        <w:tc>
          <w:tcPr>
            <w:tcW w:w="3652" w:type="dxa"/>
          </w:tcPr>
          <w:p w:rsidR="009A1ACD" w:rsidRDefault="009A1ACD" w:rsidP="00120D09">
            <w:pPr>
              <w:pStyle w:val="EndnotesAbbrev"/>
            </w:pPr>
            <w:r>
              <w:t>SL = Subordinate law</w:t>
            </w:r>
          </w:p>
        </w:tc>
      </w:tr>
      <w:tr w:rsidR="009A1ACD" w:rsidTr="00120D09">
        <w:tc>
          <w:tcPr>
            <w:tcW w:w="3720" w:type="dxa"/>
          </w:tcPr>
          <w:p w:rsidR="009A1ACD" w:rsidRDefault="009A1ACD">
            <w:pPr>
              <w:pStyle w:val="EndnotesAbbrev"/>
            </w:pPr>
            <w:r>
              <w:t>LR = legislation register</w:t>
            </w:r>
          </w:p>
        </w:tc>
        <w:tc>
          <w:tcPr>
            <w:tcW w:w="3652" w:type="dxa"/>
          </w:tcPr>
          <w:p w:rsidR="009A1ACD" w:rsidRDefault="009A1ACD" w:rsidP="00120D09">
            <w:pPr>
              <w:pStyle w:val="EndnotesAbbrev"/>
            </w:pPr>
            <w:r>
              <w:t>sub = substituted</w:t>
            </w:r>
          </w:p>
        </w:tc>
      </w:tr>
      <w:tr w:rsidR="009A1ACD" w:rsidTr="00120D09">
        <w:tc>
          <w:tcPr>
            <w:tcW w:w="3720" w:type="dxa"/>
          </w:tcPr>
          <w:p w:rsidR="009A1ACD" w:rsidRDefault="009A1ACD">
            <w:pPr>
              <w:pStyle w:val="EndnotesAbbrev"/>
            </w:pPr>
            <w:r>
              <w:t>LRA = Legislation (Republication) Act 1996</w:t>
            </w:r>
          </w:p>
        </w:tc>
        <w:tc>
          <w:tcPr>
            <w:tcW w:w="3652" w:type="dxa"/>
          </w:tcPr>
          <w:p w:rsidR="009A1ACD" w:rsidRDefault="009A1ACD" w:rsidP="00120D09">
            <w:pPr>
              <w:pStyle w:val="EndnotesAbbrev"/>
            </w:pPr>
            <w:r>
              <w:rPr>
                <w:u w:val="single"/>
              </w:rPr>
              <w:t>underlining</w:t>
            </w:r>
            <w:r>
              <w:t xml:space="preserve"> = whole or part not commenced</w:t>
            </w:r>
          </w:p>
        </w:tc>
      </w:tr>
      <w:tr w:rsidR="009A1ACD" w:rsidTr="00120D09">
        <w:tc>
          <w:tcPr>
            <w:tcW w:w="3720" w:type="dxa"/>
          </w:tcPr>
          <w:p w:rsidR="009A1ACD" w:rsidRDefault="009A1ACD">
            <w:pPr>
              <w:pStyle w:val="EndnotesAbbrev"/>
            </w:pPr>
            <w:r>
              <w:t>mod = modified/modification</w:t>
            </w:r>
          </w:p>
        </w:tc>
        <w:tc>
          <w:tcPr>
            <w:tcW w:w="3652" w:type="dxa"/>
          </w:tcPr>
          <w:p w:rsidR="009A1ACD" w:rsidRDefault="009A1ACD" w:rsidP="00120D09">
            <w:pPr>
              <w:pStyle w:val="EndnotesAbbrev"/>
              <w:ind w:left="1073"/>
            </w:pPr>
            <w:r>
              <w:t>or to be expired</w:t>
            </w:r>
          </w:p>
        </w:tc>
      </w:tr>
    </w:tbl>
    <w:p w:rsidR="009A1ACD" w:rsidRPr="00BB6F39" w:rsidRDefault="009A1ACD" w:rsidP="00120D09"/>
    <w:p w:rsidR="00AA5D72" w:rsidRPr="00ED0674" w:rsidRDefault="00AA5D72">
      <w:pPr>
        <w:pStyle w:val="Endnote2"/>
      </w:pPr>
      <w:bookmarkStart w:id="222" w:name="_Toc532373309"/>
      <w:r w:rsidRPr="00ED0674">
        <w:rPr>
          <w:rStyle w:val="charTableNo"/>
        </w:rPr>
        <w:lastRenderedPageBreak/>
        <w:t>3</w:t>
      </w:r>
      <w:r>
        <w:tab/>
      </w:r>
      <w:r w:rsidRPr="00ED0674">
        <w:rPr>
          <w:rStyle w:val="charTableText"/>
        </w:rPr>
        <w:t>Legislation history</w:t>
      </w:r>
      <w:bookmarkEnd w:id="222"/>
    </w:p>
    <w:p w:rsidR="00AA5D72" w:rsidRDefault="00AA5D72">
      <w:pPr>
        <w:pStyle w:val="NewAct"/>
        <w:spacing w:line="240" w:lineRule="atLeast"/>
      </w:pPr>
      <w:r>
        <w:t>Taxation Administration Act 1999</w:t>
      </w:r>
      <w:r w:rsidR="00F77F15">
        <w:rPr>
          <w:color w:val="000000"/>
        </w:rPr>
        <w:t xml:space="preserve"> A1999</w:t>
      </w:r>
      <w:r w:rsidR="00F77F15">
        <w:rPr>
          <w:color w:val="000000"/>
        </w:rPr>
        <w:noBreakHyphen/>
        <w:t xml:space="preserve">4 </w:t>
      </w:r>
    </w:p>
    <w:p w:rsidR="00AA5D72" w:rsidRDefault="00AA5D72">
      <w:pPr>
        <w:pStyle w:val="Actdetails"/>
        <w:keepNext/>
      </w:pPr>
      <w:r>
        <w:t>notified 1 March 1999 (</w:t>
      </w:r>
      <w:hyperlink r:id="rId174" w:tooltip="GAZ1999-S8" w:history="1">
        <w:r w:rsidR="00F77F15" w:rsidRPr="00F77F15">
          <w:rPr>
            <w:rStyle w:val="charCitHyperlinkAbbrev"/>
          </w:rPr>
          <w:t>Gaz 1999 No S8</w:t>
        </w:r>
      </w:hyperlink>
      <w:r>
        <w:t>)</w:t>
      </w:r>
    </w:p>
    <w:p w:rsidR="00AA5D72" w:rsidRDefault="00AA5D72">
      <w:pPr>
        <w:pStyle w:val="Actdetails"/>
      </w:pPr>
      <w:r>
        <w:t>commenced 1 March 1999 (s 2)</w:t>
      </w:r>
    </w:p>
    <w:p w:rsidR="00AA5D72" w:rsidRDefault="00AA5D72">
      <w:pPr>
        <w:pStyle w:val="Asamby"/>
      </w:pPr>
      <w:r>
        <w:t>as amended by</w:t>
      </w:r>
    </w:p>
    <w:p w:rsidR="00AA5D72" w:rsidRDefault="00EC69D5">
      <w:pPr>
        <w:pStyle w:val="NewAct"/>
        <w:spacing w:line="240" w:lineRule="atLeast"/>
      </w:pPr>
      <w:hyperlink r:id="rId175" w:tooltip="A1999-37" w:history="1">
        <w:r w:rsidR="00F77F15" w:rsidRPr="00F77F15">
          <w:rPr>
            <w:rStyle w:val="charCitHyperlinkAbbrev"/>
          </w:rPr>
          <w:t>Ambulance Service Levy (Amendment) Act 1999</w:t>
        </w:r>
      </w:hyperlink>
      <w:r w:rsidR="00F77F15">
        <w:rPr>
          <w:color w:val="000000"/>
        </w:rPr>
        <w:t xml:space="preserve"> A1999</w:t>
      </w:r>
      <w:r w:rsidR="00F77F15">
        <w:rPr>
          <w:color w:val="000000"/>
        </w:rPr>
        <w:noBreakHyphen/>
        <w:t xml:space="preserve">37 </w:t>
      </w:r>
      <w:r w:rsidR="00AA5D72">
        <w:t>s 6</w:t>
      </w:r>
    </w:p>
    <w:p w:rsidR="00AA5D72" w:rsidRDefault="00AA5D72">
      <w:pPr>
        <w:pStyle w:val="Actdetails"/>
        <w:keepNext/>
      </w:pPr>
      <w:r>
        <w:t>notified 12 July 1999 (</w:t>
      </w:r>
      <w:hyperlink r:id="rId176" w:tooltip="GAZ1999-S44" w:history="1">
        <w:r w:rsidR="00F77F15" w:rsidRPr="00F77F15">
          <w:rPr>
            <w:rStyle w:val="charCitHyperlinkAbbrev"/>
          </w:rPr>
          <w:t>Gaz 1999 No S44</w:t>
        </w:r>
      </w:hyperlink>
      <w:r>
        <w:t>)</w:t>
      </w:r>
    </w:p>
    <w:p w:rsidR="00AA5D72" w:rsidRDefault="00AA5D72">
      <w:pPr>
        <w:pStyle w:val="Actdetails"/>
      </w:pPr>
      <w:r>
        <w:t>commenced 1 July 1999 (s 2)</w:t>
      </w:r>
    </w:p>
    <w:p w:rsidR="00AA5D72" w:rsidRDefault="00EC69D5">
      <w:pPr>
        <w:pStyle w:val="NewAct"/>
        <w:spacing w:line="240" w:lineRule="atLeast"/>
      </w:pPr>
      <w:hyperlink r:id="rId177" w:tooltip="A1999-38" w:history="1">
        <w:r w:rsidR="00F77F15" w:rsidRPr="00F77F15">
          <w:rPr>
            <w:rStyle w:val="charCitHyperlinkAbbrev"/>
          </w:rPr>
          <w:t>Revenue Legislation Amendment Act 1999</w:t>
        </w:r>
      </w:hyperlink>
      <w:r w:rsidR="00F77F15">
        <w:rPr>
          <w:color w:val="000000"/>
        </w:rPr>
        <w:t xml:space="preserve"> A1999</w:t>
      </w:r>
      <w:r w:rsidR="00F77F15">
        <w:rPr>
          <w:color w:val="000000"/>
        </w:rPr>
        <w:noBreakHyphen/>
        <w:t xml:space="preserve">38 </w:t>
      </w:r>
      <w:r w:rsidR="00AA5D72">
        <w:t>pt 4</w:t>
      </w:r>
    </w:p>
    <w:p w:rsidR="00AA5D72" w:rsidRDefault="00AA5D72">
      <w:pPr>
        <w:pStyle w:val="Actdetails"/>
        <w:keepNext/>
      </w:pPr>
      <w:r>
        <w:t>notified 12 July 1999 (</w:t>
      </w:r>
      <w:hyperlink r:id="rId178" w:tooltip="GAZ1999-S44" w:history="1">
        <w:r w:rsidR="00F77F15" w:rsidRPr="00F77F15">
          <w:rPr>
            <w:rStyle w:val="charCitHyperlinkAbbrev"/>
          </w:rPr>
          <w:t>Gaz 1999 No S44</w:t>
        </w:r>
      </w:hyperlink>
      <w:r>
        <w:t>)</w:t>
      </w:r>
    </w:p>
    <w:p w:rsidR="00AA5D72" w:rsidRDefault="00AA5D72">
      <w:pPr>
        <w:pStyle w:val="Actdetails"/>
      </w:pPr>
      <w:r>
        <w:t>commenced 1 July 1999 (s 2)</w:t>
      </w:r>
    </w:p>
    <w:p w:rsidR="00AA5D72" w:rsidRDefault="00EC69D5">
      <w:pPr>
        <w:pStyle w:val="NewAct"/>
      </w:pPr>
      <w:hyperlink r:id="rId179" w:tooltip="SL1999-12" w:history="1">
        <w:r w:rsidR="007D5F96" w:rsidRPr="007D5F96">
          <w:rPr>
            <w:rStyle w:val="charCitHyperlinkAbbrev"/>
          </w:rPr>
          <w:t>Taxation Administration Transitional Regulations</w:t>
        </w:r>
      </w:hyperlink>
      <w:r w:rsidR="00AA5D72">
        <w:t xml:space="preserve"> </w:t>
      </w:r>
      <w:r w:rsidR="00F77F15" w:rsidRPr="007D5F96">
        <w:t>SL1999</w:t>
      </w:r>
      <w:r w:rsidR="00F77F15" w:rsidRPr="007D5F96">
        <w:noBreakHyphen/>
        <w:t>12</w:t>
      </w:r>
    </w:p>
    <w:p w:rsidR="00AA5D72" w:rsidRDefault="00AA5D72">
      <w:pPr>
        <w:pStyle w:val="Actdetails"/>
        <w:keepNext/>
      </w:pPr>
      <w:r>
        <w:t>notified 14 July 1999 (</w:t>
      </w:r>
      <w:hyperlink r:id="rId180" w:tooltip="GAZ1999-28" w:history="1">
        <w:r w:rsidR="00F77F15" w:rsidRPr="00F77F15">
          <w:rPr>
            <w:rStyle w:val="charCitHyperlinkAbbrev"/>
          </w:rPr>
          <w:t>Gaz 1999 No 28</w:t>
        </w:r>
      </w:hyperlink>
      <w:r>
        <w:t>)</w:t>
      </w:r>
    </w:p>
    <w:p w:rsidR="00AA5D72" w:rsidRDefault="00AA5D72">
      <w:pPr>
        <w:pStyle w:val="Actdetails"/>
      </w:pPr>
      <w:r>
        <w:t>commenced 1 March 1999 (s 2)</w:t>
      </w:r>
    </w:p>
    <w:p w:rsidR="00AA5D72" w:rsidRDefault="00EC69D5">
      <w:pPr>
        <w:pStyle w:val="NewAct"/>
        <w:spacing w:line="240" w:lineRule="atLeast"/>
      </w:pPr>
      <w:hyperlink r:id="rId181" w:tooltip="A1999-66" w:history="1">
        <w:r w:rsidR="00F77F15" w:rsidRPr="00F77F15">
          <w:rPr>
            <w:rStyle w:val="charCitHyperlinkAbbrev"/>
          </w:rPr>
          <w:t>Law Reform (Miscellaneous Provisions) Act 1999</w:t>
        </w:r>
      </w:hyperlink>
      <w:r w:rsidR="00F77F15">
        <w:rPr>
          <w:color w:val="000000"/>
        </w:rPr>
        <w:t xml:space="preserve"> A1999</w:t>
      </w:r>
      <w:r w:rsidR="00F77F15">
        <w:rPr>
          <w:color w:val="000000"/>
        </w:rPr>
        <w:noBreakHyphen/>
        <w:t xml:space="preserve">66 </w:t>
      </w:r>
      <w:r w:rsidR="00AA5D72">
        <w:t>sch 3</w:t>
      </w:r>
    </w:p>
    <w:p w:rsidR="00AA5D72" w:rsidRDefault="00AA5D72">
      <w:pPr>
        <w:pStyle w:val="Actdetails"/>
        <w:keepNext/>
      </w:pPr>
      <w:r>
        <w:t>notified 10 November 1999 (</w:t>
      </w:r>
      <w:hyperlink r:id="rId182" w:tooltip="GAZ1999-45" w:history="1">
        <w:r w:rsidR="00F77F15" w:rsidRPr="00F77F15">
          <w:rPr>
            <w:rStyle w:val="charCitHyperlinkAbbrev"/>
          </w:rPr>
          <w:t>Gaz 1999 No 45</w:t>
        </w:r>
      </w:hyperlink>
      <w:r>
        <w:t>)</w:t>
      </w:r>
    </w:p>
    <w:p w:rsidR="00AA5D72" w:rsidRDefault="00AA5D72">
      <w:pPr>
        <w:pStyle w:val="Actdetails"/>
      </w:pPr>
      <w:r>
        <w:t>commenced 10 November 1999 (s 2)</w:t>
      </w:r>
    </w:p>
    <w:p w:rsidR="00AA5D72" w:rsidRDefault="00EC69D5">
      <w:pPr>
        <w:pStyle w:val="NewAct"/>
        <w:spacing w:line="240" w:lineRule="atLeast"/>
      </w:pPr>
      <w:hyperlink r:id="rId183" w:tooltip="A1999-76" w:history="1">
        <w:r w:rsidR="00F77F15" w:rsidRPr="00F77F15">
          <w:rPr>
            <w:rStyle w:val="charCitHyperlinkAbbrev"/>
          </w:rPr>
          <w:t>Emergency Management Act 1999</w:t>
        </w:r>
      </w:hyperlink>
      <w:r w:rsidR="00F77F15">
        <w:rPr>
          <w:color w:val="000000"/>
        </w:rPr>
        <w:t xml:space="preserve"> A1999</w:t>
      </w:r>
      <w:r w:rsidR="00F77F15">
        <w:rPr>
          <w:color w:val="000000"/>
        </w:rPr>
        <w:noBreakHyphen/>
        <w:t xml:space="preserve">76 </w:t>
      </w:r>
      <w:r w:rsidR="00AA5D72">
        <w:t>s 82</w:t>
      </w:r>
    </w:p>
    <w:p w:rsidR="00AA5D72" w:rsidRDefault="00AA5D72">
      <w:pPr>
        <w:pStyle w:val="Actdetails"/>
        <w:keepNext/>
      </w:pPr>
      <w:r>
        <w:t>notified 23 December 1999 (</w:t>
      </w:r>
      <w:hyperlink r:id="rId184" w:tooltip="GAZ1999-S65" w:history="1">
        <w:r w:rsidR="00F77F15" w:rsidRPr="00F77F15">
          <w:rPr>
            <w:rStyle w:val="charCitHyperlinkAbbrev"/>
          </w:rPr>
          <w:t>Gaz 1999 No S65</w:t>
        </w:r>
      </w:hyperlink>
      <w:r>
        <w:t>)</w:t>
      </w:r>
    </w:p>
    <w:p w:rsidR="00AA5D72" w:rsidRDefault="00AA5D72">
      <w:pPr>
        <w:pStyle w:val="Actdetails"/>
        <w:keepNext/>
      </w:pPr>
      <w:r>
        <w:t>ss 1, 2 and 82 commenced 23 December 1999 (s 2 (1); but see s 82 (7))</w:t>
      </w:r>
    </w:p>
    <w:p w:rsidR="00AA5D72" w:rsidRDefault="00AA5D72">
      <w:pPr>
        <w:pStyle w:val="Actdetails"/>
      </w:pPr>
      <w:r>
        <w:t xml:space="preserve">amendments by s 82 (7) commenced 1 January 2000 (s 82 (7) and see </w:t>
      </w:r>
      <w:hyperlink r:id="rId185" w:tooltip="GAZ1999-S69" w:history="1">
        <w:r w:rsidR="00F77F15" w:rsidRPr="00F77F15">
          <w:rPr>
            <w:rStyle w:val="charCitHyperlinkAbbrev"/>
          </w:rPr>
          <w:t>Gaz 1999 No S69</w:t>
        </w:r>
      </w:hyperlink>
      <w:r>
        <w:t>)</w:t>
      </w:r>
    </w:p>
    <w:p w:rsidR="00AA5D72" w:rsidRDefault="00EC69D5">
      <w:pPr>
        <w:pStyle w:val="NewAct"/>
      </w:pPr>
      <w:hyperlink r:id="rId186" w:tooltip="A2000-16" w:history="1">
        <w:r w:rsidR="00F77F15" w:rsidRPr="00F77F15">
          <w:rPr>
            <w:rStyle w:val="charCitHyperlinkAbbrev"/>
          </w:rPr>
          <w:t>Tobacco Amendment Act 2000</w:t>
        </w:r>
      </w:hyperlink>
      <w:r w:rsidR="00F77F15">
        <w:t xml:space="preserve"> A2000</w:t>
      </w:r>
      <w:r w:rsidR="00F77F15">
        <w:noBreakHyphen/>
        <w:t xml:space="preserve">16 </w:t>
      </w:r>
      <w:r w:rsidR="00AA5D72">
        <w:t>sch 3 pt 1</w:t>
      </w:r>
    </w:p>
    <w:p w:rsidR="00AA5D72" w:rsidRDefault="00AA5D72">
      <w:pPr>
        <w:pStyle w:val="Actdetails"/>
        <w:keepNext/>
      </w:pPr>
      <w:r>
        <w:t>notified 20 April 2000 (</w:t>
      </w:r>
      <w:hyperlink r:id="rId187" w:tooltip="GAZ2000-16" w:history="1">
        <w:r w:rsidR="00F77F15" w:rsidRPr="00F77F15">
          <w:rPr>
            <w:rStyle w:val="charCitHyperlinkAbbrev"/>
          </w:rPr>
          <w:t>Gaz 2000 No 16</w:t>
        </w:r>
      </w:hyperlink>
      <w:r>
        <w:t>)</w:t>
      </w:r>
    </w:p>
    <w:p w:rsidR="00AA5D72" w:rsidRDefault="00AA5D72">
      <w:pPr>
        <w:pStyle w:val="Actdetails"/>
        <w:keepNext/>
      </w:pPr>
      <w:r>
        <w:t>s 1, s 2 commenced 20 April 2000 (IA s 10B)</w:t>
      </w:r>
    </w:p>
    <w:p w:rsidR="00AA5D72" w:rsidRDefault="00AA5D72">
      <w:pPr>
        <w:pStyle w:val="Actdetails"/>
      </w:pPr>
      <w:r>
        <w:t>sch 3 pt 1 commenced 1 July 2000 (s 2 (3))</w:t>
      </w:r>
    </w:p>
    <w:p w:rsidR="00AA5D72" w:rsidRDefault="00EC69D5">
      <w:pPr>
        <w:pStyle w:val="NewAct"/>
      </w:pPr>
      <w:hyperlink r:id="rId188" w:tooltip="A2000-47" w:history="1">
        <w:r w:rsidR="00F77F15" w:rsidRPr="00F77F15">
          <w:rPr>
            <w:rStyle w:val="charCitHyperlinkAbbrev"/>
          </w:rPr>
          <w:t>Taxation Administration Amendment Act 2000</w:t>
        </w:r>
      </w:hyperlink>
      <w:r w:rsidR="00F77F15">
        <w:t xml:space="preserve"> A2000</w:t>
      </w:r>
      <w:r w:rsidR="00F77F15">
        <w:noBreakHyphen/>
        <w:t xml:space="preserve">47 </w:t>
      </w:r>
    </w:p>
    <w:p w:rsidR="00AA5D72" w:rsidRDefault="00AA5D72">
      <w:pPr>
        <w:pStyle w:val="Actdetails"/>
        <w:keepNext/>
      </w:pPr>
      <w:r>
        <w:t>notified 28 September 2000 (</w:t>
      </w:r>
      <w:hyperlink r:id="rId189" w:tooltip="GAZ2000-39" w:history="1">
        <w:r w:rsidR="00F77F15" w:rsidRPr="00F77F15">
          <w:rPr>
            <w:rStyle w:val="charCitHyperlinkAbbrev"/>
          </w:rPr>
          <w:t>Gaz 2000 No 39</w:t>
        </w:r>
      </w:hyperlink>
      <w:r>
        <w:t>)</w:t>
      </w:r>
    </w:p>
    <w:p w:rsidR="00AA5D72" w:rsidRDefault="00AA5D72">
      <w:pPr>
        <w:pStyle w:val="Actdetails"/>
      </w:pPr>
      <w:r>
        <w:t>commenced 28 September 2000 (s 2)</w:t>
      </w:r>
    </w:p>
    <w:p w:rsidR="00AA5D72" w:rsidRDefault="00EC69D5">
      <w:pPr>
        <w:pStyle w:val="NewAct"/>
      </w:pPr>
      <w:hyperlink r:id="rId190" w:tooltip="A2000-80" w:history="1">
        <w:r w:rsidR="00F77F15" w:rsidRPr="00F77F15">
          <w:rPr>
            <w:rStyle w:val="charCitHyperlinkAbbrev"/>
          </w:rPr>
          <w:t>Statute Law Amendment Act 2000</w:t>
        </w:r>
      </w:hyperlink>
      <w:r w:rsidR="00F77F15">
        <w:t xml:space="preserve"> A2000</w:t>
      </w:r>
      <w:r w:rsidR="00F77F15">
        <w:noBreakHyphen/>
        <w:t xml:space="preserve">80 </w:t>
      </w:r>
      <w:r w:rsidR="00AA5D72">
        <w:t>amdt 3.24</w:t>
      </w:r>
    </w:p>
    <w:p w:rsidR="00AA5D72" w:rsidRDefault="00AA5D72">
      <w:pPr>
        <w:pStyle w:val="Actdetails"/>
        <w:keepNext/>
      </w:pPr>
      <w:r>
        <w:t>notified 21 December 2000 (</w:t>
      </w:r>
      <w:hyperlink r:id="rId191" w:tooltip="GAZ2000-S69" w:history="1">
        <w:r w:rsidR="00F77F15" w:rsidRPr="00F77F15">
          <w:rPr>
            <w:rStyle w:val="charCitHyperlinkAbbrev"/>
          </w:rPr>
          <w:t>Gaz 2000 No S69</w:t>
        </w:r>
      </w:hyperlink>
      <w:r>
        <w:t>)</w:t>
      </w:r>
    </w:p>
    <w:p w:rsidR="00AA5D72" w:rsidRDefault="00AA5D72">
      <w:pPr>
        <w:pStyle w:val="Actdetails"/>
      </w:pPr>
      <w:r>
        <w:t xml:space="preserve">commenced 21 December 2000 (s 2) </w:t>
      </w:r>
    </w:p>
    <w:p w:rsidR="00AA5D72" w:rsidRDefault="00EC69D5">
      <w:pPr>
        <w:pStyle w:val="NewAct"/>
      </w:pPr>
      <w:hyperlink r:id="rId192" w:tooltip="A2001-44" w:history="1">
        <w:r w:rsidR="00F77F15" w:rsidRPr="00F77F15">
          <w:rPr>
            <w:rStyle w:val="charCitHyperlinkAbbrev"/>
          </w:rPr>
          <w:t>Legislation (Consequential Amendments) Act 2001</w:t>
        </w:r>
      </w:hyperlink>
      <w:r w:rsidR="00F77F15">
        <w:t xml:space="preserve"> A2001</w:t>
      </w:r>
      <w:r w:rsidR="00F77F15">
        <w:noBreakHyphen/>
        <w:t xml:space="preserve">44 </w:t>
      </w:r>
      <w:r w:rsidR="00AA5D72">
        <w:t>pt 378</w:t>
      </w:r>
    </w:p>
    <w:p w:rsidR="00AA5D72" w:rsidRDefault="00AA5D72">
      <w:pPr>
        <w:pStyle w:val="Actdetails"/>
        <w:keepNext/>
      </w:pPr>
      <w:r>
        <w:t>notified 26 July 2001 (</w:t>
      </w:r>
      <w:hyperlink r:id="rId193" w:tooltip="GAZ2001-30" w:history="1">
        <w:r w:rsidR="00F77F15" w:rsidRPr="00F77F15">
          <w:rPr>
            <w:rStyle w:val="charCitHyperlinkAbbrev"/>
          </w:rPr>
          <w:t>Gaz 2001 No 30</w:t>
        </w:r>
      </w:hyperlink>
      <w:r>
        <w:t>)</w:t>
      </w:r>
    </w:p>
    <w:p w:rsidR="00AA5D72" w:rsidRPr="00F77F15" w:rsidRDefault="00AA5D72">
      <w:pPr>
        <w:pStyle w:val="Actdetails"/>
        <w:keepNext/>
      </w:pPr>
      <w:r>
        <w:t>s 1, s 2 commenced 26 July 2001 (IA s 10B)</w:t>
      </w:r>
    </w:p>
    <w:p w:rsidR="00AA5D72" w:rsidRDefault="00AA5D72">
      <w:pPr>
        <w:pStyle w:val="Actdetails"/>
      </w:pPr>
      <w:r>
        <w:t xml:space="preserve">pt 378 commenced 12 September 2001 (s 2 and see </w:t>
      </w:r>
      <w:hyperlink r:id="rId194" w:tooltip="GAZ2001-S65" w:history="1">
        <w:r w:rsidR="00F77F15" w:rsidRPr="00F77F15">
          <w:rPr>
            <w:rStyle w:val="charCitHyperlinkAbbrev"/>
          </w:rPr>
          <w:t>Gaz 2001 No S65</w:t>
        </w:r>
      </w:hyperlink>
      <w:r>
        <w:t>)</w:t>
      </w:r>
    </w:p>
    <w:p w:rsidR="00AA5D72" w:rsidRDefault="00EC69D5">
      <w:pPr>
        <w:pStyle w:val="NewAct"/>
      </w:pPr>
      <w:hyperlink r:id="rId195" w:tooltip="A2001-49" w:history="1">
        <w:r w:rsidR="00F77F15" w:rsidRPr="00F77F15">
          <w:rPr>
            <w:rStyle w:val="charCitHyperlinkAbbrev"/>
          </w:rPr>
          <w:t>Race and Sports Bookmaking Act 2001</w:t>
        </w:r>
      </w:hyperlink>
      <w:r w:rsidR="00F77F15">
        <w:t xml:space="preserve"> A2001</w:t>
      </w:r>
      <w:r w:rsidR="00F77F15">
        <w:noBreakHyphen/>
        <w:t xml:space="preserve">49 </w:t>
      </w:r>
      <w:r w:rsidR="00AA5D72">
        <w:t>sch 2 pt 5</w:t>
      </w:r>
    </w:p>
    <w:p w:rsidR="00AA5D72" w:rsidRDefault="00AA5D72">
      <w:pPr>
        <w:pStyle w:val="Actdetails"/>
        <w:keepNext/>
      </w:pPr>
      <w:r>
        <w:t>notified 12 July 2001 (</w:t>
      </w:r>
      <w:hyperlink r:id="rId196" w:tooltip="GAZ2001-28" w:history="1">
        <w:r w:rsidR="00F77F15" w:rsidRPr="00F77F15">
          <w:rPr>
            <w:rStyle w:val="charCitHyperlinkAbbrev"/>
          </w:rPr>
          <w:t>Gaz 2001 No 28</w:t>
        </w:r>
      </w:hyperlink>
      <w:r>
        <w:t>)</w:t>
      </w:r>
    </w:p>
    <w:p w:rsidR="00AA5D72" w:rsidRDefault="00AA5D72">
      <w:pPr>
        <w:pStyle w:val="Actdetails"/>
        <w:keepNext/>
      </w:pPr>
      <w:r>
        <w:t>s 1, s 2 commenced 12 July 2001 (IA s 10B)</w:t>
      </w:r>
    </w:p>
    <w:p w:rsidR="00AA5D72" w:rsidRPr="00F77F15" w:rsidRDefault="00AA5D72">
      <w:pPr>
        <w:pStyle w:val="Actdetails"/>
        <w:rPr>
          <w:rFonts w:cs="Arial"/>
        </w:rPr>
      </w:pPr>
      <w:r w:rsidRPr="00F77F15">
        <w:rPr>
          <w:rFonts w:cs="Arial"/>
        </w:rPr>
        <w:t xml:space="preserve">sch 2 </w:t>
      </w:r>
      <w:r>
        <w:t>pt 5</w:t>
      </w:r>
      <w:r w:rsidRPr="00F77F15">
        <w:rPr>
          <w:rFonts w:cs="Arial"/>
        </w:rPr>
        <w:t xml:space="preserve"> commenced 7 September 2001 (s 2 and </w:t>
      </w:r>
      <w:hyperlink r:id="rId197" w:tooltip="GAZ2001-S68" w:history="1">
        <w:r w:rsidR="00F77F15" w:rsidRPr="00F77F15">
          <w:rPr>
            <w:rStyle w:val="charCitHyperlinkAbbrev"/>
          </w:rPr>
          <w:t>Gaz 2001 No S68</w:t>
        </w:r>
      </w:hyperlink>
      <w:r w:rsidRPr="00F77F15">
        <w:rPr>
          <w:rFonts w:cs="Arial"/>
        </w:rPr>
        <w:t>)</w:t>
      </w:r>
    </w:p>
    <w:p w:rsidR="00AA5D72" w:rsidRDefault="00EC69D5">
      <w:pPr>
        <w:pStyle w:val="NewAct"/>
      </w:pPr>
      <w:hyperlink r:id="rId198" w:tooltip="A2001-55" w:history="1">
        <w:r w:rsidR="00F77F15" w:rsidRPr="00F77F15">
          <w:rPr>
            <w:rStyle w:val="charCitHyperlinkAbbrev"/>
          </w:rPr>
          <w:t>Duties Amendment Act 2001 (No 2)</w:t>
        </w:r>
      </w:hyperlink>
      <w:r w:rsidR="00AA5D72">
        <w:t xml:space="preserve"> </w:t>
      </w:r>
      <w:r w:rsidR="00B57368">
        <w:t>A</w:t>
      </w:r>
      <w:r w:rsidR="00AA5D72">
        <w:t>2001</w:t>
      </w:r>
      <w:r w:rsidR="00B57368">
        <w:t>-</w:t>
      </w:r>
      <w:r w:rsidR="00AA5D72">
        <w:t>55 sch 1 pt 3</w:t>
      </w:r>
    </w:p>
    <w:p w:rsidR="00AA5D72" w:rsidRDefault="00AA5D72">
      <w:pPr>
        <w:pStyle w:val="Actdetails"/>
        <w:keepNext/>
      </w:pPr>
      <w:r>
        <w:t>notified 15 August 2001 (</w:t>
      </w:r>
      <w:hyperlink r:id="rId199" w:tooltip="GAZ2001-S57" w:history="1">
        <w:r w:rsidR="00F77F15" w:rsidRPr="00F77F15">
          <w:rPr>
            <w:rStyle w:val="charCitHyperlinkAbbrev"/>
          </w:rPr>
          <w:t>Gaz 2001 No S57</w:t>
        </w:r>
      </w:hyperlink>
      <w:r>
        <w:t>)</w:t>
      </w:r>
    </w:p>
    <w:p w:rsidR="00AA5D72" w:rsidRPr="00F77F15" w:rsidRDefault="00AA5D72">
      <w:pPr>
        <w:pStyle w:val="Actdetails"/>
      </w:pPr>
      <w:r>
        <w:t>commenced 15 August 2001 (s 2)</w:t>
      </w:r>
    </w:p>
    <w:p w:rsidR="00AA5D72" w:rsidRDefault="00EC69D5">
      <w:pPr>
        <w:pStyle w:val="NewAct"/>
      </w:pPr>
      <w:hyperlink r:id="rId200" w:tooltip="A2001-56" w:history="1">
        <w:r w:rsidR="00F77F15" w:rsidRPr="00F77F15">
          <w:rPr>
            <w:rStyle w:val="charCitHyperlinkAbbrev"/>
          </w:rPr>
          <w:t>Statute Law Amendment Act 2001 (No 2)</w:t>
        </w:r>
      </w:hyperlink>
      <w:r w:rsidR="00AA5D72">
        <w:t xml:space="preserve"> </w:t>
      </w:r>
      <w:r w:rsidR="00B57368">
        <w:t>A</w:t>
      </w:r>
      <w:r w:rsidR="00AA5D72">
        <w:t>2001</w:t>
      </w:r>
      <w:r w:rsidR="00B57368">
        <w:t>-</w:t>
      </w:r>
      <w:r w:rsidR="00AA5D72">
        <w:t>56 pt 3.47</w:t>
      </w:r>
    </w:p>
    <w:p w:rsidR="00AA5D72" w:rsidRDefault="00AA5D72">
      <w:pPr>
        <w:pStyle w:val="Actdetails"/>
        <w:keepNext/>
      </w:pPr>
      <w:r>
        <w:t>notified 5 September 2001 (</w:t>
      </w:r>
      <w:hyperlink r:id="rId201" w:tooltip="GAZ2001-S65" w:history="1">
        <w:r w:rsidR="00F77F15" w:rsidRPr="00F77F15">
          <w:rPr>
            <w:rStyle w:val="charCitHyperlinkAbbrev"/>
          </w:rPr>
          <w:t>Gaz 2001 No S65</w:t>
        </w:r>
      </w:hyperlink>
      <w:r>
        <w:t>)</w:t>
      </w:r>
    </w:p>
    <w:p w:rsidR="00AA5D72" w:rsidRDefault="00AA5D72">
      <w:pPr>
        <w:pStyle w:val="Actdetails"/>
        <w:keepNext/>
      </w:pPr>
      <w:r>
        <w:t>s 1, s 2 commenced 5 September 2001 (</w:t>
      </w:r>
      <w:hyperlink r:id="rId202" w:tooltip="GAZ2001-S65" w:history="1">
        <w:r w:rsidR="00F77F15" w:rsidRPr="00F77F15">
          <w:rPr>
            <w:rStyle w:val="charCitHyperlinkAbbrev"/>
          </w:rPr>
          <w:t>Gaz 2001 No S65</w:t>
        </w:r>
      </w:hyperlink>
      <w:r>
        <w:t>)</w:t>
      </w:r>
    </w:p>
    <w:p w:rsidR="00AA5D72" w:rsidRDefault="00AA5D72">
      <w:pPr>
        <w:pStyle w:val="Actdetails"/>
        <w:keepNext/>
      </w:pPr>
      <w:r>
        <w:t>amdts 3.476, 3.478-3.481 commenced 12 September 2001 (s 2 (2))</w:t>
      </w:r>
    </w:p>
    <w:p w:rsidR="00AA5D72" w:rsidRDefault="00AA5D72">
      <w:pPr>
        <w:pStyle w:val="Actdetails"/>
      </w:pPr>
      <w:r>
        <w:t>pt 3.47 remainder commenced 5 September 2001 (s 2 (1))</w:t>
      </w:r>
    </w:p>
    <w:p w:rsidR="00AA5D72" w:rsidRDefault="00EC69D5">
      <w:pPr>
        <w:pStyle w:val="NewAct"/>
      </w:pPr>
      <w:hyperlink r:id="rId203" w:tooltip="A2002-7" w:history="1">
        <w:r w:rsidR="00F77F15" w:rsidRPr="00F77F15">
          <w:rPr>
            <w:rStyle w:val="charCitHyperlinkAbbrev"/>
          </w:rPr>
          <w:t>Treasury Legislation Amendment Act 2002</w:t>
        </w:r>
      </w:hyperlink>
      <w:r w:rsidR="00F77F15">
        <w:t xml:space="preserve"> A2002</w:t>
      </w:r>
      <w:r w:rsidR="00F77F15">
        <w:noBreakHyphen/>
        <w:t xml:space="preserve">7 </w:t>
      </w:r>
      <w:r w:rsidR="00AA5D72">
        <w:t>pt 2</w:t>
      </w:r>
    </w:p>
    <w:p w:rsidR="00AA5D72" w:rsidRDefault="00AA5D72">
      <w:pPr>
        <w:pStyle w:val="Actdetails"/>
        <w:keepNext/>
      </w:pPr>
      <w:r>
        <w:t>notified LR 17 April 2002</w:t>
      </w:r>
    </w:p>
    <w:p w:rsidR="00AA5D72" w:rsidRDefault="00AA5D72">
      <w:pPr>
        <w:pStyle w:val="Actdetails"/>
        <w:keepNext/>
      </w:pPr>
      <w:r>
        <w:t>s 1, s 2 commenced 17 April 2002 (LA s 75)</w:t>
      </w:r>
    </w:p>
    <w:p w:rsidR="00AA5D72" w:rsidRPr="00F77F15" w:rsidRDefault="00AA5D72">
      <w:pPr>
        <w:pStyle w:val="Actdetails"/>
        <w:rPr>
          <w:rFonts w:cs="Arial"/>
        </w:rPr>
      </w:pPr>
      <w:r w:rsidRPr="00F77F15">
        <w:rPr>
          <w:rFonts w:cs="Arial"/>
        </w:rPr>
        <w:t>pt 2 commenced 1 July 2002 (s 2 (2))</w:t>
      </w:r>
    </w:p>
    <w:p w:rsidR="00AA5D72" w:rsidRDefault="00EC69D5">
      <w:pPr>
        <w:pStyle w:val="NewAct"/>
      </w:pPr>
      <w:hyperlink r:id="rId204" w:tooltip="A2002-11" w:history="1">
        <w:r w:rsidR="00F77F15" w:rsidRPr="00F77F15">
          <w:rPr>
            <w:rStyle w:val="charCitHyperlinkAbbrev"/>
          </w:rPr>
          <w:t>Legislation Amendment Act 2002</w:t>
        </w:r>
      </w:hyperlink>
      <w:r w:rsidR="00F77F15">
        <w:t xml:space="preserve"> A2002</w:t>
      </w:r>
      <w:r w:rsidR="00F77F15">
        <w:noBreakHyphen/>
        <w:t xml:space="preserve">11 </w:t>
      </w:r>
      <w:r w:rsidR="00AA5D72">
        <w:t>pt 2.46</w:t>
      </w:r>
    </w:p>
    <w:p w:rsidR="00AA5D72" w:rsidRDefault="00AA5D72">
      <w:pPr>
        <w:pStyle w:val="Actdetails"/>
        <w:keepNext/>
      </w:pPr>
      <w:r>
        <w:t>notified LR 27 May 2002</w:t>
      </w:r>
    </w:p>
    <w:p w:rsidR="00AA5D72" w:rsidRDefault="00AA5D72">
      <w:pPr>
        <w:pStyle w:val="Actdetails"/>
        <w:keepNext/>
      </w:pPr>
      <w:r>
        <w:t>s 1, s 2 commenced 27 May 2002 (LA s 75)</w:t>
      </w:r>
    </w:p>
    <w:p w:rsidR="00AA5D72" w:rsidRDefault="00AA5D72">
      <w:pPr>
        <w:pStyle w:val="Actdetails"/>
      </w:pPr>
      <w:r>
        <w:t>pt 2.46 commenced 28 May 2002 (s 2 (1))</w:t>
      </w:r>
    </w:p>
    <w:p w:rsidR="00AA5D72" w:rsidRDefault="00EC69D5">
      <w:pPr>
        <w:pStyle w:val="NewAct"/>
      </w:pPr>
      <w:hyperlink r:id="rId205" w:tooltip="A2002-51" w:history="1">
        <w:r w:rsidR="00F77F15" w:rsidRPr="00F77F15">
          <w:rPr>
            <w:rStyle w:val="charCitHyperlinkAbbrev"/>
          </w:rPr>
          <w:t>Criminal Code 2002</w:t>
        </w:r>
      </w:hyperlink>
      <w:r w:rsidR="00AA5D72">
        <w:t xml:space="preserve"> </w:t>
      </w:r>
      <w:r w:rsidR="00B57368">
        <w:t>A2002-</w:t>
      </w:r>
      <w:r w:rsidR="00AA5D72">
        <w:t>51 pt 1.22</w:t>
      </w:r>
    </w:p>
    <w:p w:rsidR="00AA5D72" w:rsidRDefault="00AA5D72">
      <w:pPr>
        <w:pStyle w:val="Actdetails"/>
        <w:keepNext/>
      </w:pPr>
      <w:r>
        <w:t xml:space="preserve">notified LR 20 December 2002 </w:t>
      </w:r>
    </w:p>
    <w:p w:rsidR="00AA5D72" w:rsidRDefault="00AA5D72">
      <w:pPr>
        <w:pStyle w:val="Actdetails"/>
        <w:keepNext/>
      </w:pPr>
      <w:r>
        <w:t>s 1, s 2 commenced 20 December 2002 (LA s 75 (1))</w:t>
      </w:r>
    </w:p>
    <w:p w:rsidR="00AA5D72" w:rsidRPr="00F77F15" w:rsidRDefault="00AA5D72">
      <w:pPr>
        <w:pStyle w:val="Actdetails"/>
        <w:rPr>
          <w:rFonts w:cs="Arial"/>
        </w:rPr>
      </w:pPr>
      <w:r>
        <w:t>pt 1.22</w:t>
      </w:r>
      <w:r w:rsidRPr="00F77F15">
        <w:rPr>
          <w:rFonts w:cs="Arial"/>
        </w:rPr>
        <w:t xml:space="preserve"> commenced 1 January 2003 (s 2 (1))</w:t>
      </w:r>
    </w:p>
    <w:p w:rsidR="00AA5D72" w:rsidRDefault="00EC69D5">
      <w:pPr>
        <w:pStyle w:val="NewAct"/>
      </w:pPr>
      <w:hyperlink r:id="rId206" w:tooltip="A2003-1" w:history="1">
        <w:r w:rsidR="00F77F15" w:rsidRPr="00F77F15">
          <w:rPr>
            <w:rStyle w:val="charCitHyperlinkAbbrev"/>
          </w:rPr>
          <w:t>Duties Amendment Act 2003</w:t>
        </w:r>
      </w:hyperlink>
      <w:r w:rsidR="00AA5D72">
        <w:t xml:space="preserve"> A2003-1 s 18</w:t>
      </w:r>
    </w:p>
    <w:p w:rsidR="00AA5D72" w:rsidRDefault="00AA5D72">
      <w:pPr>
        <w:pStyle w:val="Actdetails"/>
        <w:keepNext/>
      </w:pPr>
      <w:r>
        <w:t>notified LR 3 March 2003</w:t>
      </w:r>
    </w:p>
    <w:p w:rsidR="00AA5D72" w:rsidRDefault="00AA5D72">
      <w:pPr>
        <w:pStyle w:val="Actdetails"/>
        <w:keepNext/>
      </w:pPr>
      <w:r>
        <w:t>s 1, s 2 commenced 3 March 2003 (LA s 75 (1))</w:t>
      </w:r>
    </w:p>
    <w:p w:rsidR="00AA5D72" w:rsidRDefault="00AA5D72">
      <w:pPr>
        <w:pStyle w:val="Actdetails"/>
      </w:pPr>
      <w:r>
        <w:t>s 18 commenced 4 March 2003 (s 2)</w:t>
      </w:r>
    </w:p>
    <w:p w:rsidR="00AA5D72" w:rsidRDefault="00EC69D5">
      <w:pPr>
        <w:pStyle w:val="NewAct"/>
      </w:pPr>
      <w:hyperlink r:id="rId207" w:tooltip="A2003-56" w:history="1">
        <w:r w:rsidR="00F77F15" w:rsidRPr="00F77F15">
          <w:rPr>
            <w:rStyle w:val="charCitHyperlinkAbbrev"/>
          </w:rPr>
          <w:t>Statute Law Amendment Act 2003 (No 2)</w:t>
        </w:r>
      </w:hyperlink>
      <w:r w:rsidR="00AA5D72">
        <w:t xml:space="preserve"> A2003-56 sch 3 pt 3.27</w:t>
      </w:r>
    </w:p>
    <w:p w:rsidR="00AA5D72" w:rsidRDefault="00AA5D72">
      <w:pPr>
        <w:pStyle w:val="Actdetails"/>
        <w:keepNext/>
      </w:pPr>
      <w:r>
        <w:t>notified LR 5 December 2003</w:t>
      </w:r>
    </w:p>
    <w:p w:rsidR="00AA5D72" w:rsidRDefault="00AA5D72">
      <w:pPr>
        <w:pStyle w:val="Actdetails"/>
        <w:keepNext/>
      </w:pPr>
      <w:r>
        <w:t>s 1, s 2 commenced 5 December 2003 (LA s 75 (1))</w:t>
      </w:r>
    </w:p>
    <w:p w:rsidR="00AA5D72" w:rsidRDefault="00AA5D72">
      <w:pPr>
        <w:pStyle w:val="Actdetails"/>
      </w:pPr>
      <w:r>
        <w:t>sch 3 pt 3.27 commenced 19 December 2003 (s 2)</w:t>
      </w:r>
    </w:p>
    <w:p w:rsidR="00AA5D72" w:rsidRDefault="00EC69D5">
      <w:pPr>
        <w:pStyle w:val="NewAct"/>
      </w:pPr>
      <w:hyperlink r:id="rId208" w:tooltip="A2003-58" w:history="1">
        <w:r w:rsidR="00F77F15" w:rsidRPr="00F77F15">
          <w:rPr>
            <w:rStyle w:val="charCitHyperlinkAbbrev"/>
          </w:rPr>
          <w:t>Australian Crime Commission (ACT) Act 2003</w:t>
        </w:r>
      </w:hyperlink>
      <w:r w:rsidR="00AA5D72">
        <w:t xml:space="preserve"> A2003-58 sch 1 pt 1.4</w:t>
      </w:r>
    </w:p>
    <w:p w:rsidR="00AA5D72" w:rsidRDefault="00AA5D72">
      <w:pPr>
        <w:pStyle w:val="Actdetails"/>
        <w:keepNext/>
      </w:pPr>
      <w:r>
        <w:t>notified LR 17 December 2003</w:t>
      </w:r>
    </w:p>
    <w:p w:rsidR="00AA5D72" w:rsidRDefault="00AA5D72">
      <w:pPr>
        <w:pStyle w:val="Actdetails"/>
        <w:keepNext/>
      </w:pPr>
      <w:r>
        <w:t>s 1, s 2 commenced 17 December 2003 (LA s 75 (1))</w:t>
      </w:r>
    </w:p>
    <w:p w:rsidR="00AA5D72" w:rsidRDefault="00AA5D72">
      <w:pPr>
        <w:pStyle w:val="Actdetails"/>
      </w:pPr>
      <w:r>
        <w:t>sch 1 pt 1.4 commenced 17 June 2004 (s 2 and LA s 79)</w:t>
      </w:r>
    </w:p>
    <w:p w:rsidR="00AA5D72" w:rsidRDefault="00EC69D5">
      <w:pPr>
        <w:pStyle w:val="NewAct"/>
      </w:pPr>
      <w:hyperlink r:id="rId209" w:tooltip="A2003-59" w:history="1">
        <w:r w:rsidR="00F77F15" w:rsidRPr="00F77F15">
          <w:rPr>
            <w:rStyle w:val="charCitHyperlinkAbbrev"/>
          </w:rPr>
          <w:t>Revenue Legislation Amendment Act 2003 (No 2)</w:t>
        </w:r>
      </w:hyperlink>
      <w:r w:rsidR="00AA5D72">
        <w:t xml:space="preserve"> A2003-59 pt 3</w:t>
      </w:r>
    </w:p>
    <w:p w:rsidR="00AA5D72" w:rsidRDefault="00AA5D72">
      <w:pPr>
        <w:pStyle w:val="Actdetails"/>
        <w:keepNext/>
      </w:pPr>
      <w:r>
        <w:t>notified LR 18 December 2003</w:t>
      </w:r>
    </w:p>
    <w:p w:rsidR="00AA5D72" w:rsidRDefault="00AA5D72">
      <w:pPr>
        <w:pStyle w:val="Actdetails"/>
        <w:keepNext/>
      </w:pPr>
      <w:r>
        <w:t>s 1, s 2 commenced 18 December 2003 (LA s 75 (1))</w:t>
      </w:r>
    </w:p>
    <w:p w:rsidR="00AA5D72" w:rsidRDefault="00AA5D72">
      <w:pPr>
        <w:pStyle w:val="Actdetails"/>
      </w:pPr>
      <w:r>
        <w:t>pt 3 commenced 19 December 2003 (s 2)</w:t>
      </w:r>
    </w:p>
    <w:p w:rsidR="00AA5D72" w:rsidRDefault="00EC69D5">
      <w:pPr>
        <w:pStyle w:val="NewAct"/>
      </w:pPr>
      <w:hyperlink r:id="rId210" w:tooltip="A2004-3" w:history="1">
        <w:r w:rsidR="00F77F15" w:rsidRPr="00F77F15">
          <w:rPr>
            <w:rStyle w:val="charCitHyperlinkAbbrev"/>
          </w:rPr>
          <w:t>Rates Act 2004</w:t>
        </w:r>
      </w:hyperlink>
      <w:r w:rsidR="00AA5D72">
        <w:t xml:space="preserve"> A2004-3 sch 1 pt 1.2</w:t>
      </w:r>
    </w:p>
    <w:p w:rsidR="00AA5D72" w:rsidRDefault="00AA5D72">
      <w:pPr>
        <w:pStyle w:val="Actdetails"/>
      </w:pPr>
      <w:r>
        <w:t>notified LR 18 February 2004</w:t>
      </w:r>
      <w:r>
        <w:br/>
        <w:t>s 1, s 2 commenced 18 February 2004 (LA s 75 (1))</w:t>
      </w:r>
      <w:r>
        <w:br/>
        <w:t>sch 1 pt 1.2 commenced 1 July 2004 (s 2)</w:t>
      </w:r>
    </w:p>
    <w:p w:rsidR="00AA5D72" w:rsidRDefault="00EC69D5">
      <w:pPr>
        <w:pStyle w:val="NewAct"/>
      </w:pPr>
      <w:hyperlink r:id="rId211" w:tooltip="A2004-15" w:history="1">
        <w:r w:rsidR="00B57368" w:rsidRPr="00B57368">
          <w:rPr>
            <w:rStyle w:val="charCitHyperlinkAbbrev"/>
          </w:rPr>
          <w:t>Criminal Code (Theft, Fraud, Bribery and Related Offences) Amendment Act 2004</w:t>
        </w:r>
      </w:hyperlink>
      <w:r w:rsidR="00AA5D72">
        <w:t xml:space="preserve"> A2004-15 sch 2 pt 2.89</w:t>
      </w:r>
    </w:p>
    <w:p w:rsidR="00AA5D72" w:rsidRDefault="00AA5D72">
      <w:pPr>
        <w:pStyle w:val="Actdetails"/>
      </w:pPr>
      <w:r>
        <w:t>notified LR 26 March 2004</w:t>
      </w:r>
      <w:r>
        <w:br/>
        <w:t>s 1, s 2 commenced 26 March 2004 (LA s 75 (1))</w:t>
      </w:r>
      <w:r>
        <w:br/>
        <w:t>sch 2 pt 2.89 commenced 9 April 2004 (s 2 (1))</w:t>
      </w:r>
    </w:p>
    <w:p w:rsidR="00AA5D72" w:rsidRDefault="00EC69D5">
      <w:pPr>
        <w:pStyle w:val="NewAct"/>
      </w:pPr>
      <w:hyperlink r:id="rId212" w:tooltip="A2004-28" w:history="1">
        <w:r w:rsidR="00F77F15" w:rsidRPr="00F77F15">
          <w:rPr>
            <w:rStyle w:val="charCitHyperlinkAbbrev"/>
          </w:rPr>
          <w:t>Emergencies Act 2004</w:t>
        </w:r>
      </w:hyperlink>
      <w:r w:rsidR="00AA5D72">
        <w:t xml:space="preserve"> A2004-28 pt 3.24</w:t>
      </w:r>
    </w:p>
    <w:p w:rsidR="00AA5D72" w:rsidRDefault="00AA5D72">
      <w:pPr>
        <w:pStyle w:val="Actdetails"/>
        <w:keepNext/>
      </w:pPr>
      <w:r>
        <w:t>notified LR 29 June 2004</w:t>
      </w:r>
    </w:p>
    <w:p w:rsidR="00AA5D72" w:rsidRDefault="00AA5D72">
      <w:pPr>
        <w:pStyle w:val="Actdetails"/>
        <w:keepNext/>
      </w:pPr>
      <w:r>
        <w:t>s 1, s 2 commenced 29 June 2004 (LA s 75 (1))</w:t>
      </w:r>
    </w:p>
    <w:p w:rsidR="00AA5D72" w:rsidRDefault="00AA5D72">
      <w:pPr>
        <w:pStyle w:val="Actdetails"/>
      </w:pPr>
      <w:r>
        <w:t xml:space="preserve">pt 3.24 commenced 1 July 2004 (s 2 (1) and </w:t>
      </w:r>
      <w:hyperlink r:id="rId213" w:tooltip="CN2004-11" w:history="1">
        <w:r w:rsidR="00F77F15" w:rsidRPr="00F77F15">
          <w:rPr>
            <w:rStyle w:val="charCitHyperlinkAbbrev"/>
          </w:rPr>
          <w:t>CN2004-11</w:t>
        </w:r>
      </w:hyperlink>
      <w:r>
        <w:t>)</w:t>
      </w:r>
    </w:p>
    <w:p w:rsidR="00AA5D72" w:rsidRDefault="00EC69D5">
      <w:pPr>
        <w:pStyle w:val="NewAct"/>
      </w:pPr>
      <w:hyperlink r:id="rId214" w:tooltip="A2004-36" w:history="1">
        <w:r w:rsidR="00F77F15" w:rsidRPr="00F77F15">
          <w:rPr>
            <w:rStyle w:val="charCitHyperlinkAbbrev"/>
          </w:rPr>
          <w:t>Revenue Legislation Amendment Act 2004</w:t>
        </w:r>
      </w:hyperlink>
      <w:r w:rsidR="00AA5D72">
        <w:t xml:space="preserve"> A2004-36 pt 3</w:t>
      </w:r>
    </w:p>
    <w:p w:rsidR="00AA5D72" w:rsidRDefault="00AA5D72">
      <w:pPr>
        <w:pStyle w:val="Actdetails"/>
        <w:keepNext/>
      </w:pPr>
      <w:r>
        <w:t>notified LR 30 June 2004</w:t>
      </w:r>
    </w:p>
    <w:p w:rsidR="00AA5D72" w:rsidRDefault="00AA5D72">
      <w:pPr>
        <w:pStyle w:val="Actdetails"/>
        <w:keepNext/>
      </w:pPr>
      <w:r>
        <w:t>s 1, s 2 commenced 30 June 2004 (LA s 75 (1))</w:t>
      </w:r>
    </w:p>
    <w:p w:rsidR="00AA5D72" w:rsidRDefault="00AA5D72">
      <w:pPr>
        <w:pStyle w:val="Actdetails"/>
      </w:pPr>
      <w:r>
        <w:t>pt 3 commenced 1 July 2004 (s 2)</w:t>
      </w:r>
    </w:p>
    <w:p w:rsidR="00AA5D72" w:rsidRDefault="00EC69D5">
      <w:pPr>
        <w:pStyle w:val="NewAct"/>
      </w:pPr>
      <w:hyperlink r:id="rId215" w:tooltip="A2004-43" w:history="1">
        <w:r w:rsidR="00F77F15" w:rsidRPr="00F77F15">
          <w:rPr>
            <w:rStyle w:val="charCitHyperlinkAbbrev"/>
          </w:rPr>
          <w:t>Revenue Legislation Amendment Act 2004 (No 2)</w:t>
        </w:r>
      </w:hyperlink>
      <w:r w:rsidR="00AA5D72">
        <w:t xml:space="preserve"> A2004-43 pt 3</w:t>
      </w:r>
    </w:p>
    <w:p w:rsidR="00AA5D72" w:rsidRDefault="00AA5D72">
      <w:pPr>
        <w:pStyle w:val="Actdetails"/>
        <w:keepNext/>
      </w:pPr>
      <w:r>
        <w:t>notified LR 11 August 2004</w:t>
      </w:r>
      <w:r>
        <w:br/>
        <w:t>s 1, s 2 commenced 11 August 2004 (LA s 75 (1))</w:t>
      </w:r>
      <w:r>
        <w:br/>
        <w:t>pt 3 commenced 12 August 2004 (s 2)</w:t>
      </w:r>
    </w:p>
    <w:p w:rsidR="00AA5D72" w:rsidRDefault="00EC69D5">
      <w:pPr>
        <w:pStyle w:val="NewAct"/>
      </w:pPr>
      <w:hyperlink r:id="rId216" w:tooltip="A2005-52" w:history="1">
        <w:r w:rsidR="00F77F15" w:rsidRPr="00F77F15">
          <w:rPr>
            <w:rStyle w:val="charCitHyperlinkAbbrev"/>
          </w:rPr>
          <w:t>Financial Management Legislation Amendment Act 2005</w:t>
        </w:r>
      </w:hyperlink>
      <w:r w:rsidR="00AA5D72">
        <w:t xml:space="preserve"> A2005</w:t>
      </w:r>
      <w:r w:rsidR="00AA5D72">
        <w:noBreakHyphen/>
        <w:t>52 sch 1 pt 1.21</w:t>
      </w:r>
    </w:p>
    <w:p w:rsidR="00AA5D72" w:rsidRDefault="00AA5D72">
      <w:pPr>
        <w:pStyle w:val="Actdetails"/>
        <w:keepNext/>
      </w:pPr>
      <w:r>
        <w:t>notified LR 26 October 2005</w:t>
      </w:r>
      <w:r>
        <w:br/>
        <w:t>s 1, s 2 commenced 26 October 2005 (LA s 75 (1))</w:t>
      </w:r>
      <w:r>
        <w:br/>
        <w:t>sch 1 pt 1.21 commenced 1 January 2006 (s 2 (2))</w:t>
      </w:r>
    </w:p>
    <w:p w:rsidR="00AA5D72" w:rsidRDefault="00EC69D5">
      <w:pPr>
        <w:pStyle w:val="NewAct"/>
      </w:pPr>
      <w:hyperlink r:id="rId217" w:tooltip="A2006-4" w:history="1">
        <w:r w:rsidR="00F77F15" w:rsidRPr="00F77F15">
          <w:rPr>
            <w:rStyle w:val="charCitHyperlinkAbbrev"/>
          </w:rPr>
          <w:t>Workers Compensation Amendment Act 2006</w:t>
        </w:r>
      </w:hyperlink>
      <w:r w:rsidR="00AA5D72">
        <w:t xml:space="preserve"> A2006-4 sch 2 pt 2.3</w:t>
      </w:r>
    </w:p>
    <w:p w:rsidR="00AA5D72" w:rsidRDefault="00AA5D72">
      <w:pPr>
        <w:pStyle w:val="Actdetails"/>
      </w:pPr>
      <w:r>
        <w:t>notified LR 22 February 2006</w:t>
      </w:r>
      <w:r>
        <w:br/>
        <w:t>s 1, s 2 commenced 22 February 2006 (LA s 75 (1))</w:t>
      </w:r>
      <w:r>
        <w:br/>
        <w:t>sch 2 pt 2.3 commenced 1 July 2006 (s 2 (2))</w:t>
      </w:r>
    </w:p>
    <w:p w:rsidR="00AA5D72" w:rsidRDefault="00EC69D5">
      <w:pPr>
        <w:pStyle w:val="NewAct"/>
      </w:pPr>
      <w:hyperlink r:id="rId218" w:tooltip="A2006-23" w:history="1">
        <w:r w:rsidR="00F77F15" w:rsidRPr="00F77F15">
          <w:rPr>
            <w:rStyle w:val="charCitHyperlinkAbbrev"/>
          </w:rPr>
          <w:t>Sentencing Legislation Amendment Act 2006</w:t>
        </w:r>
      </w:hyperlink>
      <w:r w:rsidR="00AA5D72">
        <w:t xml:space="preserve"> A2006-23 sch 1 pt 1.36</w:t>
      </w:r>
    </w:p>
    <w:p w:rsidR="00AA5D72" w:rsidRDefault="00AA5D72">
      <w:pPr>
        <w:pStyle w:val="Actdetails"/>
      </w:pPr>
      <w:r>
        <w:t>notified LR 18 May 2006</w:t>
      </w:r>
    </w:p>
    <w:p w:rsidR="00AA5D72" w:rsidRDefault="00AA5D72">
      <w:pPr>
        <w:pStyle w:val="Actdetails"/>
      </w:pPr>
      <w:r>
        <w:t>s 1, s 2 commenced 18 May 2006 (LA s 75 (1))</w:t>
      </w:r>
    </w:p>
    <w:p w:rsidR="00AA5D72" w:rsidRDefault="00AA5D72">
      <w:pPr>
        <w:pStyle w:val="Actdetails"/>
      </w:pPr>
      <w:r>
        <w:t xml:space="preserve">sch 1 pt 1.36 commenced 2 June 2006 (s 2 (1) and see </w:t>
      </w:r>
      <w:hyperlink r:id="rId219" w:tooltip="A2005-59" w:history="1">
        <w:r w:rsidR="00F77F15" w:rsidRPr="00F77F15">
          <w:rPr>
            <w:rStyle w:val="charCitHyperlinkAbbrev"/>
          </w:rPr>
          <w:t>Crimes (Sentence Administration) Act 2005</w:t>
        </w:r>
      </w:hyperlink>
      <w:r>
        <w:t xml:space="preserve"> A2005-59 s 2, </w:t>
      </w:r>
      <w:hyperlink r:id="rId220" w:tooltip="A2005-58" w:history="1">
        <w:r w:rsidR="00F77F15" w:rsidRPr="00F77F15">
          <w:rPr>
            <w:rStyle w:val="charCitHyperlinkAbbrev"/>
          </w:rPr>
          <w:t>Crimes (Sentencing) Act 2005</w:t>
        </w:r>
      </w:hyperlink>
      <w:r>
        <w:t xml:space="preserve"> A2005-58, s 2 and LA s 79)</w:t>
      </w:r>
    </w:p>
    <w:p w:rsidR="00AA5D72" w:rsidRDefault="00EC69D5">
      <w:pPr>
        <w:pStyle w:val="NewAct"/>
      </w:pPr>
      <w:hyperlink r:id="rId221" w:tooltip="A2006-32" w:history="1">
        <w:r w:rsidR="00F77F15" w:rsidRPr="00F77F15">
          <w:rPr>
            <w:rStyle w:val="charCitHyperlinkAbbrev"/>
          </w:rPr>
          <w:t>Revenue Legislation Amendment Act 2006 (No 2)</w:t>
        </w:r>
      </w:hyperlink>
      <w:r w:rsidR="00AA5D72">
        <w:t xml:space="preserve"> A2006-32 pt 4</w:t>
      </w:r>
    </w:p>
    <w:p w:rsidR="00AA5D72" w:rsidRDefault="00AA5D72">
      <w:pPr>
        <w:pStyle w:val="Actdetails"/>
        <w:keepNext/>
      </w:pPr>
      <w:r>
        <w:t>notified LR 30 August 2006</w:t>
      </w:r>
    </w:p>
    <w:p w:rsidR="00AA5D72" w:rsidRDefault="00AA5D72">
      <w:pPr>
        <w:pStyle w:val="Actdetails"/>
        <w:keepNext/>
      </w:pPr>
      <w:r>
        <w:t>s 1, s 2 commenced 30 August 2006 (LA s 75 (1))</w:t>
      </w:r>
    </w:p>
    <w:p w:rsidR="00AA5D72" w:rsidRDefault="00AA5D72">
      <w:pPr>
        <w:pStyle w:val="Actdetails"/>
      </w:pPr>
      <w:r>
        <w:t>pt 4 commenced 31 August 2006 (s 2)</w:t>
      </w:r>
    </w:p>
    <w:p w:rsidR="00AA5D72" w:rsidRDefault="00EC69D5">
      <w:pPr>
        <w:pStyle w:val="NewAct"/>
      </w:pPr>
      <w:hyperlink r:id="rId222" w:tooltip="A2006-37" w:history="1">
        <w:r w:rsidR="00F77F15" w:rsidRPr="00F77F15">
          <w:rPr>
            <w:rStyle w:val="charCitHyperlinkAbbrev"/>
          </w:rPr>
          <w:t>Revenue Legislation Amendment Act 2006 (No 3)</w:t>
        </w:r>
      </w:hyperlink>
      <w:r w:rsidR="00AA5D72">
        <w:t xml:space="preserve"> A2006-37 pt 3</w:t>
      </w:r>
    </w:p>
    <w:p w:rsidR="00AA5D72" w:rsidRDefault="00AA5D72">
      <w:pPr>
        <w:pStyle w:val="Actdetails"/>
        <w:keepNext/>
      </w:pPr>
      <w:r>
        <w:t>notified LR 26 September 2006</w:t>
      </w:r>
    </w:p>
    <w:p w:rsidR="00AA5D72" w:rsidRDefault="00AA5D72">
      <w:pPr>
        <w:pStyle w:val="Actdetails"/>
        <w:keepNext/>
      </w:pPr>
      <w:r>
        <w:t>s 1, s 2 commenced 26 September 2006 (LA s 75 (1))</w:t>
      </w:r>
    </w:p>
    <w:p w:rsidR="00AA5D72" w:rsidRDefault="00AA5D72">
      <w:pPr>
        <w:pStyle w:val="Actdetails"/>
      </w:pPr>
      <w:r>
        <w:t>pt 3 commenced 27 September 2006 (s 2)</w:t>
      </w:r>
    </w:p>
    <w:p w:rsidR="00AA5D72" w:rsidRDefault="00EC69D5">
      <w:pPr>
        <w:pStyle w:val="NewAct"/>
      </w:pPr>
      <w:hyperlink r:id="rId223" w:tooltip="A2006-42" w:history="1">
        <w:r w:rsidR="00F77F15" w:rsidRPr="00F77F15">
          <w:rPr>
            <w:rStyle w:val="charCitHyperlinkAbbrev"/>
          </w:rPr>
          <w:t>Statute Law Amendment Act 2006</w:t>
        </w:r>
      </w:hyperlink>
      <w:r w:rsidR="00AA5D72">
        <w:t xml:space="preserve"> A2006-42 sch 3 pt 3.21</w:t>
      </w:r>
    </w:p>
    <w:p w:rsidR="00AA5D72" w:rsidRDefault="00AA5D72">
      <w:pPr>
        <w:pStyle w:val="Actdetails"/>
      </w:pPr>
      <w:r>
        <w:t>notified LR 26 October 2006</w:t>
      </w:r>
    </w:p>
    <w:p w:rsidR="00AA5D72" w:rsidRDefault="00AA5D72">
      <w:pPr>
        <w:pStyle w:val="Actdetails"/>
      </w:pPr>
      <w:r>
        <w:t>s 1, s 2 taken to have commenced 12 November 2005 (LA s 75 (2))</w:t>
      </w:r>
    </w:p>
    <w:p w:rsidR="00AA5D72" w:rsidRDefault="00AA5D72">
      <w:pPr>
        <w:pStyle w:val="Actdetails"/>
      </w:pPr>
      <w:r>
        <w:t>sch 3 pt 3.21 commenced 16 November 2006 (s 2 (1))</w:t>
      </w:r>
    </w:p>
    <w:p w:rsidR="00AA5D72" w:rsidRDefault="00EC69D5">
      <w:pPr>
        <w:pStyle w:val="NewAct"/>
      </w:pPr>
      <w:hyperlink r:id="rId224" w:tooltip="A2006-58" w:history="1">
        <w:r w:rsidR="00F77F15" w:rsidRPr="00F77F15">
          <w:rPr>
            <w:rStyle w:val="charCitHyperlinkAbbrev"/>
          </w:rPr>
          <w:t>Utilities (Network Facilities Tax) Act 2006</w:t>
        </w:r>
      </w:hyperlink>
      <w:r w:rsidR="00AA5D72">
        <w:t xml:space="preserve"> A2006-58 s 15</w:t>
      </w:r>
    </w:p>
    <w:p w:rsidR="00AA5D72" w:rsidRDefault="00AA5D72">
      <w:pPr>
        <w:pStyle w:val="Actdetails"/>
      </w:pPr>
      <w:r>
        <w:t>notified LR 20 December 2006</w:t>
      </w:r>
    </w:p>
    <w:p w:rsidR="00AA5D72" w:rsidRDefault="00AA5D72">
      <w:pPr>
        <w:pStyle w:val="Actdetails"/>
      </w:pPr>
      <w:r>
        <w:t>s 1, s 2 commenced 20 December 2006 (LA s 75 (1))</w:t>
      </w:r>
    </w:p>
    <w:p w:rsidR="00AA5D72" w:rsidRDefault="00AA5D72">
      <w:pPr>
        <w:pStyle w:val="Actdetails"/>
      </w:pPr>
      <w:r>
        <w:t>s 15 commenced 21 December 2006 (s 2)</w:t>
      </w:r>
    </w:p>
    <w:p w:rsidR="00AA5D72" w:rsidRDefault="00EC69D5">
      <w:pPr>
        <w:pStyle w:val="NewAct"/>
      </w:pPr>
      <w:hyperlink r:id="rId225" w:tooltip="A2007-13" w:history="1">
        <w:r w:rsidR="00F77F15" w:rsidRPr="00F77F15">
          <w:rPr>
            <w:rStyle w:val="charCitHyperlinkAbbrev"/>
          </w:rPr>
          <w:t>Utilities (Energy Industry Levy) Amendment Act 2007</w:t>
        </w:r>
      </w:hyperlink>
      <w:r w:rsidR="00AA5D72">
        <w:t xml:space="preserve"> A2007-13 s 9</w:t>
      </w:r>
    </w:p>
    <w:p w:rsidR="00AA5D72" w:rsidRDefault="00AA5D72">
      <w:pPr>
        <w:pStyle w:val="Actdetails"/>
      </w:pPr>
      <w:r>
        <w:t>notified LR 13 June 2007</w:t>
      </w:r>
    </w:p>
    <w:p w:rsidR="00AA5D72" w:rsidRDefault="00AA5D72">
      <w:pPr>
        <w:pStyle w:val="Actdetails"/>
      </w:pPr>
      <w:r>
        <w:t>s 1, s 2 commenced 13 June 2007 (LA s 75 (1))</w:t>
      </w:r>
    </w:p>
    <w:p w:rsidR="00AA5D72" w:rsidRDefault="00AA5D72">
      <w:pPr>
        <w:pStyle w:val="Actdetails"/>
      </w:pPr>
      <w:r>
        <w:t xml:space="preserve">s 9 commenced 9 July 2007 (s 2 and </w:t>
      </w:r>
      <w:hyperlink r:id="rId226" w:tooltip="CN2007-7" w:history="1">
        <w:r w:rsidR="00F77F15" w:rsidRPr="00F77F15">
          <w:rPr>
            <w:rStyle w:val="charCitHyperlinkAbbrev"/>
          </w:rPr>
          <w:t>CN2007-7</w:t>
        </w:r>
      </w:hyperlink>
      <w:r>
        <w:t>)</w:t>
      </w:r>
    </w:p>
    <w:p w:rsidR="00AA5D72" w:rsidRDefault="00EC69D5">
      <w:pPr>
        <w:pStyle w:val="NewAct"/>
        <w:spacing w:before="240"/>
      </w:pPr>
      <w:hyperlink r:id="rId227" w:tooltip="A2007-20" w:history="1">
        <w:r w:rsidR="00F77F15" w:rsidRPr="00F77F15">
          <w:rPr>
            <w:rStyle w:val="charCitHyperlinkAbbrev"/>
          </w:rPr>
          <w:t>Land Tax (Interest and Penalty) Amendment Act 2007</w:t>
        </w:r>
      </w:hyperlink>
      <w:r w:rsidR="00AA5D72">
        <w:t xml:space="preserve"> A2007-20 s 5</w:t>
      </w:r>
    </w:p>
    <w:p w:rsidR="00AA5D72" w:rsidRDefault="00AA5D72">
      <w:pPr>
        <w:pStyle w:val="Actdetails"/>
      </w:pPr>
      <w:r>
        <w:t>notified LR 14 June 2007</w:t>
      </w:r>
    </w:p>
    <w:p w:rsidR="00AA5D72" w:rsidRDefault="00AA5D72">
      <w:pPr>
        <w:pStyle w:val="Actdetails"/>
      </w:pPr>
      <w:r>
        <w:t>s 1, s 2 commenced 14 June 2007 (LA s 75 (1))</w:t>
      </w:r>
    </w:p>
    <w:p w:rsidR="00AA5D72" w:rsidRDefault="00AA5D72">
      <w:pPr>
        <w:pStyle w:val="Actdetails"/>
      </w:pPr>
      <w:r>
        <w:t>s 5 commenced 15 June 2007 (s 2)</w:t>
      </w:r>
    </w:p>
    <w:p w:rsidR="00AA5D72" w:rsidRDefault="00EC69D5">
      <w:pPr>
        <w:pStyle w:val="NewAct"/>
      </w:pPr>
      <w:hyperlink r:id="rId228" w:tooltip="A2007-39" w:history="1">
        <w:r w:rsidR="00F77F15" w:rsidRPr="00F77F15">
          <w:rPr>
            <w:rStyle w:val="charCitHyperlinkAbbrev"/>
          </w:rPr>
          <w:t>Statute Law Amendment Act 2007 (No 3)</w:t>
        </w:r>
      </w:hyperlink>
      <w:r w:rsidR="00AA5D72">
        <w:t xml:space="preserve"> A2007-39 sch 3 pt 3.26</w:t>
      </w:r>
    </w:p>
    <w:p w:rsidR="00AA5D72" w:rsidRDefault="00AA5D72">
      <w:pPr>
        <w:pStyle w:val="Actdetails"/>
        <w:keepNext/>
      </w:pPr>
      <w:r>
        <w:t>notified LR 6 December 2007</w:t>
      </w:r>
    </w:p>
    <w:p w:rsidR="00AA5D72" w:rsidRDefault="00AA5D72">
      <w:pPr>
        <w:pStyle w:val="Actdetails"/>
        <w:keepNext/>
      </w:pPr>
      <w:r>
        <w:t>s 1, s 2 commenced 6 December 2007 (LA s 75 (1))</w:t>
      </w:r>
    </w:p>
    <w:p w:rsidR="00AA5D72" w:rsidRDefault="00AA5D72">
      <w:pPr>
        <w:pStyle w:val="Actdetails"/>
      </w:pPr>
      <w:r>
        <w:t>sch 3 pt 3.26 commenced 27 December 2007 (s 2)</w:t>
      </w:r>
    </w:p>
    <w:p w:rsidR="00AA5D72" w:rsidRDefault="00EC69D5">
      <w:pPr>
        <w:pStyle w:val="NewAct"/>
      </w:pPr>
      <w:hyperlink r:id="rId229" w:tooltip="A2008-2" w:history="1">
        <w:r w:rsidR="00F77F15" w:rsidRPr="00F77F15">
          <w:rPr>
            <w:rStyle w:val="charCitHyperlinkAbbrev"/>
          </w:rPr>
          <w:t>Payroll Tax Amendment Act 2008</w:t>
        </w:r>
      </w:hyperlink>
      <w:r w:rsidR="00AA5D72">
        <w:t xml:space="preserve"> A2008-2 sch 1</w:t>
      </w:r>
    </w:p>
    <w:p w:rsidR="00AA5D72" w:rsidRDefault="00AA5D72">
      <w:pPr>
        <w:pStyle w:val="Actdetails"/>
      </w:pPr>
      <w:r>
        <w:t>notified LR 17 March 2008</w:t>
      </w:r>
    </w:p>
    <w:p w:rsidR="00AA5D72" w:rsidRDefault="00AA5D72">
      <w:pPr>
        <w:pStyle w:val="Actdetails"/>
      </w:pPr>
      <w:r>
        <w:t>s 1, s 2 commenced 17 March 2008 (LA s 75 (1))</w:t>
      </w:r>
    </w:p>
    <w:p w:rsidR="00AA5D72" w:rsidRDefault="00AA5D72">
      <w:pPr>
        <w:pStyle w:val="Actdetails"/>
      </w:pPr>
      <w:r>
        <w:t xml:space="preserve">sch 1 commenced 1 July 2008 (s 2 and </w:t>
      </w:r>
      <w:hyperlink r:id="rId230" w:tooltip="CN2008-9" w:history="1">
        <w:r w:rsidR="00F77F15" w:rsidRPr="00F77F15">
          <w:rPr>
            <w:rStyle w:val="charCitHyperlinkAbbrev"/>
          </w:rPr>
          <w:t>CN2008-9</w:t>
        </w:r>
      </w:hyperlink>
      <w:r>
        <w:t>)</w:t>
      </w:r>
    </w:p>
    <w:p w:rsidR="00AA5D72" w:rsidRDefault="00EC69D5">
      <w:pPr>
        <w:pStyle w:val="NewAct"/>
      </w:pPr>
      <w:hyperlink r:id="rId231" w:tooltip="A2008-16" w:history="1">
        <w:r w:rsidR="00F77F15" w:rsidRPr="00F77F15">
          <w:rPr>
            <w:rStyle w:val="charCitHyperlinkAbbrev"/>
          </w:rPr>
          <w:t>Land Rent Act 2008</w:t>
        </w:r>
      </w:hyperlink>
      <w:r w:rsidR="00AA5D72">
        <w:t xml:space="preserve"> A2008-16 sch 1 pt 1.4</w:t>
      </w:r>
    </w:p>
    <w:p w:rsidR="00AA5D72" w:rsidRDefault="00AA5D72">
      <w:pPr>
        <w:pStyle w:val="Actdetails"/>
      </w:pPr>
      <w:r>
        <w:t>notified LR 30 June 2008</w:t>
      </w:r>
    </w:p>
    <w:p w:rsidR="00AA5D72" w:rsidRDefault="00AA5D72">
      <w:pPr>
        <w:pStyle w:val="Actdetails"/>
      </w:pPr>
      <w:r>
        <w:t>s 1, s 2 commenced 30 June 2008 (LA s 75 (1))</w:t>
      </w:r>
    </w:p>
    <w:p w:rsidR="00AA5D72" w:rsidRDefault="00AA5D72">
      <w:pPr>
        <w:pStyle w:val="Actdetails"/>
      </w:pPr>
      <w:r>
        <w:t xml:space="preserve">sch 1 pt 1.4 commenced 1 July 2008 (s 2 and </w:t>
      </w:r>
      <w:hyperlink r:id="rId232" w:tooltip="CN2008-10" w:history="1">
        <w:r w:rsidR="00F77F15" w:rsidRPr="00F77F15">
          <w:rPr>
            <w:rStyle w:val="charCitHyperlinkAbbrev"/>
          </w:rPr>
          <w:t>CN2008-10</w:t>
        </w:r>
      </w:hyperlink>
      <w:r>
        <w:t>)</w:t>
      </w:r>
    </w:p>
    <w:p w:rsidR="000F6DA2" w:rsidRDefault="00EC69D5" w:rsidP="000F6DA2">
      <w:pPr>
        <w:pStyle w:val="NewAct"/>
      </w:pPr>
      <w:hyperlink r:id="rId233" w:tooltip="A2008-37" w:history="1">
        <w:r w:rsidR="00F77F15" w:rsidRPr="00F77F15">
          <w:rPr>
            <w:rStyle w:val="charCitHyperlinkAbbrev"/>
          </w:rPr>
          <w:t>ACT Civil and Administrative Tribunal Legislation Amendment Act 2008 (No 2)</w:t>
        </w:r>
      </w:hyperlink>
      <w:r w:rsidR="000F6DA2">
        <w:t xml:space="preserve"> A2008-37 sch 1 pt 1.97</w:t>
      </w:r>
    </w:p>
    <w:p w:rsidR="000F6DA2" w:rsidRDefault="000F6DA2" w:rsidP="000F6DA2">
      <w:pPr>
        <w:pStyle w:val="Actdetails"/>
        <w:keepNext/>
      </w:pPr>
      <w:r>
        <w:t>notified LR 4 September 2008</w:t>
      </w:r>
    </w:p>
    <w:p w:rsidR="000F6DA2" w:rsidRDefault="000F6DA2" w:rsidP="000F6DA2">
      <w:pPr>
        <w:pStyle w:val="Actdetails"/>
        <w:keepNext/>
      </w:pPr>
      <w:r>
        <w:t>s 1, s 2 commenced 4 September 2008 (LA s 75 (1))</w:t>
      </w:r>
    </w:p>
    <w:p w:rsidR="000F6DA2" w:rsidRPr="00912621" w:rsidRDefault="000F6DA2" w:rsidP="000F6DA2">
      <w:pPr>
        <w:pStyle w:val="Actdetails"/>
        <w:keepNext/>
      </w:pPr>
      <w:r>
        <w:t xml:space="preserve">sch 1 pt 1.97 commenced 2 February 2009 (s 2 (1) and see </w:t>
      </w:r>
      <w:hyperlink r:id="rId234" w:tooltip="A2008-35" w:history="1">
        <w:r w:rsidR="00F77F15" w:rsidRPr="00F77F15">
          <w:rPr>
            <w:rStyle w:val="charCitHyperlinkAbbrev"/>
          </w:rPr>
          <w:t>ACT Civil and Administrative Tribunal Act 2008</w:t>
        </w:r>
      </w:hyperlink>
      <w:r>
        <w:t xml:space="preserve"> A2008-35, s 2 (1) and </w:t>
      </w:r>
      <w:hyperlink r:id="rId235" w:tooltip="CN2009-2" w:history="1">
        <w:r w:rsidR="00F77F15" w:rsidRPr="00F77F15">
          <w:rPr>
            <w:rStyle w:val="charCitHyperlinkAbbrev"/>
          </w:rPr>
          <w:t>CN2009-2</w:t>
        </w:r>
      </w:hyperlink>
      <w:r>
        <w:t>)</w:t>
      </w:r>
    </w:p>
    <w:p w:rsidR="0042221E" w:rsidRDefault="00EC69D5" w:rsidP="0042221E">
      <w:pPr>
        <w:pStyle w:val="NewAct"/>
      </w:pPr>
      <w:hyperlink r:id="rId236" w:tooltip="A2009-20" w:history="1">
        <w:r w:rsidR="00F77F15" w:rsidRPr="00F77F15">
          <w:rPr>
            <w:rStyle w:val="charCitHyperlinkAbbrev"/>
          </w:rPr>
          <w:t>Statute Law Amendment Act 2009</w:t>
        </w:r>
      </w:hyperlink>
      <w:r w:rsidR="0042221E">
        <w:t xml:space="preserve"> A2009-20 sch 3 pt 3.69</w:t>
      </w:r>
    </w:p>
    <w:p w:rsidR="0042221E" w:rsidRDefault="0042221E" w:rsidP="0042221E">
      <w:pPr>
        <w:pStyle w:val="Actdetails"/>
        <w:keepNext/>
      </w:pPr>
      <w:r>
        <w:t>notified LR 1 September 2009</w:t>
      </w:r>
    </w:p>
    <w:p w:rsidR="0042221E" w:rsidRDefault="0042221E" w:rsidP="0042221E">
      <w:pPr>
        <w:pStyle w:val="Actdetails"/>
        <w:keepNext/>
      </w:pPr>
      <w:r>
        <w:t>s 1, s 2 commenced 1 September 2009 (LA s 75 (1))</w:t>
      </w:r>
    </w:p>
    <w:p w:rsidR="0042221E" w:rsidRDefault="0042221E" w:rsidP="0042221E">
      <w:pPr>
        <w:pStyle w:val="Actdetails"/>
      </w:pPr>
      <w:r>
        <w:t>sch 3 pt 3.69 commenced 22 September 2009 (s 2)</w:t>
      </w:r>
    </w:p>
    <w:p w:rsidR="006A1DE1" w:rsidRPr="00574BD0" w:rsidRDefault="00EC69D5" w:rsidP="006A1DE1">
      <w:pPr>
        <w:pStyle w:val="NewAct"/>
      </w:pPr>
      <w:hyperlink r:id="rId237" w:tooltip="A2009-49" w:history="1">
        <w:r w:rsidR="00F77F15" w:rsidRPr="00F77F15">
          <w:rPr>
            <w:rStyle w:val="charCitHyperlinkAbbrev"/>
          </w:rPr>
          <w:t>Statute Law Amendment Act 2009 (No 2)</w:t>
        </w:r>
      </w:hyperlink>
      <w:r w:rsidR="006A1DE1" w:rsidRPr="00574BD0">
        <w:t> A2009-</w:t>
      </w:r>
      <w:r w:rsidR="006A1DE1">
        <w:t>49 sch 3 pt 3.72</w:t>
      </w:r>
    </w:p>
    <w:p w:rsidR="006A1DE1" w:rsidRPr="00DB3D5E" w:rsidRDefault="006A1DE1" w:rsidP="006A1DE1">
      <w:pPr>
        <w:pStyle w:val="Actdetails"/>
        <w:keepNext/>
      </w:pPr>
      <w:r>
        <w:t>notified LR 26</w:t>
      </w:r>
      <w:r w:rsidRPr="00DB3D5E">
        <w:t xml:space="preserve"> </w:t>
      </w:r>
      <w:r>
        <w:t>November</w:t>
      </w:r>
      <w:r w:rsidRPr="00DB3D5E">
        <w:t xml:space="preserve"> 2009</w:t>
      </w:r>
    </w:p>
    <w:p w:rsidR="006A1DE1" w:rsidRDefault="006A1DE1" w:rsidP="006A1DE1">
      <w:pPr>
        <w:pStyle w:val="Actdetails"/>
        <w:keepNext/>
      </w:pPr>
      <w:r>
        <w:t>s 1, s 2 commenced 26 November 2009 (LA s 75 (1))</w:t>
      </w:r>
    </w:p>
    <w:p w:rsidR="006A1DE1" w:rsidRPr="00BF40E8" w:rsidRDefault="006A1DE1" w:rsidP="006A1DE1">
      <w:pPr>
        <w:pStyle w:val="Actdetails"/>
      </w:pPr>
      <w:r>
        <w:t>sch 3 pt 3.72 commenced 17</w:t>
      </w:r>
      <w:r w:rsidRPr="00BF40E8">
        <w:t xml:space="preserve"> </w:t>
      </w:r>
      <w:r>
        <w:t>December 2009 (s 2)</w:t>
      </w:r>
    </w:p>
    <w:p w:rsidR="009F0760" w:rsidRPr="00B1585F" w:rsidRDefault="00EC69D5" w:rsidP="009F0760">
      <w:pPr>
        <w:pStyle w:val="NewAct"/>
      </w:pPr>
      <w:hyperlink r:id="rId238" w:tooltip="A2009-56" w:history="1">
        <w:r w:rsidR="00F77F15" w:rsidRPr="00F77F15">
          <w:rPr>
            <w:rStyle w:val="charCitHyperlinkAbbrev"/>
          </w:rPr>
          <w:t>Workers Compensation Amendment Act 2009</w:t>
        </w:r>
      </w:hyperlink>
      <w:r w:rsidR="009F0760" w:rsidRPr="00B1585F">
        <w:t xml:space="preserve"> A2009</w:t>
      </w:r>
      <w:r w:rsidR="009F0760">
        <w:t>-56 pt 4</w:t>
      </w:r>
    </w:p>
    <w:p w:rsidR="009F0760" w:rsidRDefault="009F0760" w:rsidP="009F0760">
      <w:pPr>
        <w:pStyle w:val="Actdetails"/>
        <w:keepNext/>
      </w:pPr>
      <w:r>
        <w:t>notified LR 16 December 2009</w:t>
      </w:r>
    </w:p>
    <w:p w:rsidR="009F0760" w:rsidRDefault="009F0760" w:rsidP="009F0760">
      <w:pPr>
        <w:pStyle w:val="Actdetails"/>
      </w:pPr>
      <w:r>
        <w:t>s 1, s 2 commenced 16 December 2009 (LA s 75 (1))</w:t>
      </w:r>
    </w:p>
    <w:p w:rsidR="009F0760" w:rsidRPr="00270BA1" w:rsidRDefault="009F0760" w:rsidP="009F0760">
      <w:pPr>
        <w:pStyle w:val="Actdetails"/>
      </w:pPr>
      <w:r>
        <w:t>pt 4</w:t>
      </w:r>
      <w:r w:rsidRPr="00270BA1">
        <w:t xml:space="preserve"> </w:t>
      </w:r>
      <w:r>
        <w:t>commenced 17 December 2009</w:t>
      </w:r>
      <w:r w:rsidRPr="00270BA1">
        <w:t xml:space="preserve"> (s 2 (2))</w:t>
      </w:r>
    </w:p>
    <w:p w:rsidR="002C4406" w:rsidRDefault="00EC69D5" w:rsidP="002C4406">
      <w:pPr>
        <w:pStyle w:val="NewAct"/>
        <w:keepNext w:val="0"/>
      </w:pPr>
      <w:hyperlink r:id="rId239" w:tooltip="A2010-1" w:history="1">
        <w:r w:rsidR="00F77F15" w:rsidRPr="00F77F15">
          <w:rPr>
            <w:rStyle w:val="charCitHyperlinkAbbrev"/>
          </w:rPr>
          <w:t>Revenue Legislation Amendment Act 2010</w:t>
        </w:r>
      </w:hyperlink>
      <w:r w:rsidR="002C4406">
        <w:t xml:space="preserve"> A2010-1 pt 3</w:t>
      </w:r>
    </w:p>
    <w:p w:rsidR="002C4406" w:rsidRDefault="002C4406" w:rsidP="002C4406">
      <w:pPr>
        <w:pStyle w:val="Actdetails"/>
      </w:pPr>
      <w:r>
        <w:t>notified LR 16 February 2010</w:t>
      </w:r>
    </w:p>
    <w:p w:rsidR="002C4406" w:rsidRDefault="002C4406" w:rsidP="002C4406">
      <w:pPr>
        <w:pStyle w:val="Actdetails"/>
      </w:pPr>
      <w:r>
        <w:t>s 1, s 2 commenced 16 February 2010 (LA s 75 (1))</w:t>
      </w:r>
    </w:p>
    <w:p w:rsidR="002C4406" w:rsidRDefault="002C4406" w:rsidP="002C4406">
      <w:pPr>
        <w:pStyle w:val="Actdetails"/>
      </w:pPr>
      <w:r>
        <w:t>pt 3 commenced 17 February 2010 (s 2)</w:t>
      </w:r>
    </w:p>
    <w:p w:rsidR="006C4E6A" w:rsidRPr="00175FE8" w:rsidRDefault="00EC69D5" w:rsidP="006C4E6A">
      <w:pPr>
        <w:pStyle w:val="NewAct"/>
      </w:pPr>
      <w:hyperlink r:id="rId240" w:tooltip="A2011-18" w:history="1">
        <w:r w:rsidR="00F77F15" w:rsidRPr="00F77F15">
          <w:rPr>
            <w:rStyle w:val="charCitHyperlinkAbbrev"/>
          </w:rPr>
          <w:t>Payroll Tax Act 2011</w:t>
        </w:r>
      </w:hyperlink>
      <w:r w:rsidR="006C4E6A">
        <w:t xml:space="preserve"> A2011-18 sch 4</w:t>
      </w:r>
      <w:r w:rsidR="006C4E6A" w:rsidRPr="00175FE8">
        <w:t xml:space="preserve"> pt </w:t>
      </w:r>
      <w:r w:rsidR="006C4E6A">
        <w:t>4</w:t>
      </w:r>
      <w:r w:rsidR="006C4E6A" w:rsidRPr="00175FE8">
        <w:t>.</w:t>
      </w:r>
      <w:r w:rsidR="006C4E6A">
        <w:t>2</w:t>
      </w:r>
    </w:p>
    <w:p w:rsidR="006C4E6A" w:rsidRDefault="006C4E6A" w:rsidP="006C4E6A">
      <w:pPr>
        <w:pStyle w:val="Actdetails"/>
        <w:keepNext/>
      </w:pPr>
      <w:r>
        <w:t>notified LR 30 June 2011</w:t>
      </w:r>
    </w:p>
    <w:p w:rsidR="006C4E6A" w:rsidRDefault="006C4E6A" w:rsidP="006C4E6A">
      <w:pPr>
        <w:pStyle w:val="Actdetails"/>
        <w:keepNext/>
      </w:pPr>
      <w:r>
        <w:t>s 1, s 2 commenced 30 June 2011 (LA s 75 (1))</w:t>
      </w:r>
    </w:p>
    <w:p w:rsidR="006C4E6A" w:rsidRPr="00934631" w:rsidRDefault="006C4E6A" w:rsidP="006C4E6A">
      <w:pPr>
        <w:pStyle w:val="Actdetails"/>
      </w:pPr>
      <w:r>
        <w:t>sch 4</w:t>
      </w:r>
      <w:r w:rsidRPr="00934631">
        <w:t xml:space="preserve"> pt </w:t>
      </w:r>
      <w:r>
        <w:t>4</w:t>
      </w:r>
      <w:r w:rsidRPr="00934631">
        <w:t>.</w:t>
      </w:r>
      <w:r>
        <w:t>2</w:t>
      </w:r>
      <w:r w:rsidRPr="00934631">
        <w:t xml:space="preserve"> commenced 1 July</w:t>
      </w:r>
      <w:r>
        <w:t xml:space="preserve"> 2011 (s 2</w:t>
      </w:r>
      <w:r w:rsidRPr="00934631">
        <w:t>)</w:t>
      </w:r>
    </w:p>
    <w:p w:rsidR="004B52E2" w:rsidRPr="00A93ACA" w:rsidRDefault="00EC69D5" w:rsidP="004B52E2">
      <w:pPr>
        <w:pStyle w:val="NewAct"/>
      </w:pPr>
      <w:hyperlink r:id="rId241" w:tooltip="A2011-19" w:history="1">
        <w:r w:rsidR="00F77F15" w:rsidRPr="00F77F15">
          <w:rPr>
            <w:rStyle w:val="charCitHyperlinkAbbrev"/>
          </w:rPr>
          <w:t>Planning and Development (Lease Variation Charges) Amendment Act 2011</w:t>
        </w:r>
      </w:hyperlink>
      <w:r w:rsidR="00A93ACA">
        <w:t xml:space="preserve"> A2011-19</w:t>
      </w:r>
      <w:r w:rsidR="004B52E2" w:rsidRPr="00A93ACA">
        <w:t xml:space="preserve"> sch </w:t>
      </w:r>
      <w:r w:rsidR="00A93ACA">
        <w:t>1 pt 1.1</w:t>
      </w:r>
    </w:p>
    <w:p w:rsidR="004B52E2" w:rsidRDefault="004B52E2" w:rsidP="004B52E2">
      <w:pPr>
        <w:pStyle w:val="Actdetails"/>
        <w:keepNext/>
      </w:pPr>
      <w:r>
        <w:t>notified LR 30 June 2011</w:t>
      </w:r>
    </w:p>
    <w:p w:rsidR="004B52E2" w:rsidRDefault="004B52E2" w:rsidP="004B52E2">
      <w:pPr>
        <w:pStyle w:val="Actdetails"/>
        <w:keepNext/>
      </w:pPr>
      <w:r>
        <w:t>s 1, s 2 commenced 30 June 2011 (LA s 75 (1))</w:t>
      </w:r>
    </w:p>
    <w:p w:rsidR="004B52E2" w:rsidRPr="00934631" w:rsidRDefault="004B52E2" w:rsidP="004B52E2">
      <w:pPr>
        <w:pStyle w:val="Actdetails"/>
      </w:pPr>
      <w:r>
        <w:t xml:space="preserve">sch </w:t>
      </w:r>
      <w:r w:rsidR="00A93ACA">
        <w:t>1 pt 1.1</w:t>
      </w:r>
      <w:r w:rsidRPr="00934631">
        <w:t xml:space="preserve"> commenced 1 July</w:t>
      </w:r>
      <w:r>
        <w:t xml:space="preserve"> 2011 (s 2</w:t>
      </w:r>
      <w:r w:rsidRPr="00934631">
        <w:t>)</w:t>
      </w:r>
    </w:p>
    <w:p w:rsidR="004B52E2" w:rsidRDefault="00EC69D5" w:rsidP="004B52E2">
      <w:pPr>
        <w:pStyle w:val="NewAct"/>
      </w:pPr>
      <w:hyperlink r:id="rId242" w:tooltip="A2011-22" w:history="1">
        <w:r w:rsidR="00F77F15" w:rsidRPr="00F77F15">
          <w:rPr>
            <w:rStyle w:val="charCitHyperlinkAbbrev"/>
          </w:rPr>
          <w:t>Administrative (One ACT Public Service Miscellaneous Amendments) Act 2011</w:t>
        </w:r>
      </w:hyperlink>
      <w:r w:rsidR="004B52E2">
        <w:t xml:space="preserve"> A2011-22 sch 1 pt 1.145</w:t>
      </w:r>
    </w:p>
    <w:p w:rsidR="004B52E2" w:rsidRDefault="004B52E2" w:rsidP="004B52E2">
      <w:pPr>
        <w:pStyle w:val="Actdetails"/>
        <w:keepNext/>
      </w:pPr>
      <w:r>
        <w:t>notified LR 30 June 2011</w:t>
      </w:r>
    </w:p>
    <w:p w:rsidR="004B52E2" w:rsidRDefault="004B52E2" w:rsidP="004B52E2">
      <w:pPr>
        <w:pStyle w:val="Actdetails"/>
        <w:keepNext/>
      </w:pPr>
      <w:r>
        <w:t>s 1, s 2 commenced 30 June 2011 (LA s 75 (1))</w:t>
      </w:r>
    </w:p>
    <w:p w:rsidR="004B52E2" w:rsidRPr="00CB0D40" w:rsidRDefault="004B52E2" w:rsidP="004B52E2">
      <w:pPr>
        <w:pStyle w:val="Actdetails"/>
      </w:pPr>
      <w:r>
        <w:t>sch 1 pt 1.145</w:t>
      </w:r>
      <w:r w:rsidRPr="00CB0D40">
        <w:t xml:space="preserve"> commenced </w:t>
      </w:r>
      <w:r>
        <w:t>1 July 2011 (s 2 (1</w:t>
      </w:r>
      <w:r w:rsidRPr="00CB0D40">
        <w:t>)</w:t>
      </w:r>
      <w:r>
        <w:t>)</w:t>
      </w:r>
    </w:p>
    <w:p w:rsidR="004E633B" w:rsidRDefault="00EC69D5" w:rsidP="004E633B">
      <w:pPr>
        <w:pStyle w:val="NewAct"/>
      </w:pPr>
      <w:hyperlink r:id="rId243" w:tooltip="A2012-39" w:history="1">
        <w:r w:rsidR="00F77F15" w:rsidRPr="00F77F15">
          <w:rPr>
            <w:rStyle w:val="charCitHyperlinkAbbrev"/>
          </w:rPr>
          <w:t>Taxation Administration Amendment Act 2012</w:t>
        </w:r>
      </w:hyperlink>
      <w:r w:rsidR="004E633B">
        <w:t xml:space="preserve"> A2012-39</w:t>
      </w:r>
    </w:p>
    <w:p w:rsidR="004E633B" w:rsidRDefault="004E633B" w:rsidP="004E633B">
      <w:pPr>
        <w:pStyle w:val="Actdetails"/>
        <w:keepNext/>
      </w:pPr>
      <w:r>
        <w:t>notified LR 29 August 2012</w:t>
      </w:r>
    </w:p>
    <w:p w:rsidR="004E633B" w:rsidRDefault="004E633B" w:rsidP="004E633B">
      <w:pPr>
        <w:pStyle w:val="Actdetails"/>
        <w:keepNext/>
      </w:pPr>
      <w:r>
        <w:t>s 1, s 2 commenced 29 August 2012 (LA s 75 (1))</w:t>
      </w:r>
    </w:p>
    <w:p w:rsidR="004E633B" w:rsidRDefault="004E633B" w:rsidP="004E633B">
      <w:pPr>
        <w:pStyle w:val="Actdetails"/>
      </w:pPr>
      <w:r>
        <w:t>remainder</w:t>
      </w:r>
      <w:r w:rsidRPr="00CB0D40">
        <w:t xml:space="preserve"> commenced </w:t>
      </w:r>
      <w:r>
        <w:t>30 August 2012 (s 2)</w:t>
      </w:r>
    </w:p>
    <w:p w:rsidR="00D77598" w:rsidRDefault="00EC69D5" w:rsidP="00D77598">
      <w:pPr>
        <w:pStyle w:val="NewAct"/>
      </w:pPr>
      <w:hyperlink r:id="rId244" w:tooltip="A2013-44" w:history="1">
        <w:r w:rsidR="00D77598">
          <w:rPr>
            <w:rStyle w:val="charCitHyperlinkAbbrev"/>
          </w:rPr>
          <w:t>Statute Law Amendment Act 2013 (No 2)</w:t>
        </w:r>
      </w:hyperlink>
      <w:r w:rsidR="00D77598">
        <w:t xml:space="preserve"> A2013-44 sch 3 pt 3.22</w:t>
      </w:r>
    </w:p>
    <w:p w:rsidR="00D77598" w:rsidRDefault="00D77598" w:rsidP="00D77598">
      <w:pPr>
        <w:pStyle w:val="Actdetails"/>
        <w:keepNext/>
      </w:pPr>
      <w:r>
        <w:t>notified LR 11 November 2013</w:t>
      </w:r>
    </w:p>
    <w:p w:rsidR="00D77598" w:rsidRDefault="00D77598" w:rsidP="00D77598">
      <w:pPr>
        <w:pStyle w:val="Actdetails"/>
        <w:keepNext/>
      </w:pPr>
      <w:r>
        <w:t>s 1, s 2 commenced 11 November 2013 (LA s 75 (1))</w:t>
      </w:r>
    </w:p>
    <w:p w:rsidR="00D77598" w:rsidRDefault="00D77598" w:rsidP="00D77598">
      <w:pPr>
        <w:pStyle w:val="Actdetails"/>
      </w:pPr>
      <w:r>
        <w:t>sch 3 pt 3.22</w:t>
      </w:r>
      <w:r w:rsidRPr="00D6142D">
        <w:t xml:space="preserve"> </w:t>
      </w:r>
      <w:r>
        <w:t>commenced 25 November 2013</w:t>
      </w:r>
      <w:r w:rsidRPr="00D6142D">
        <w:t xml:space="preserve"> (s 2)</w:t>
      </w:r>
    </w:p>
    <w:p w:rsidR="00133208" w:rsidRDefault="00EC69D5" w:rsidP="00133208">
      <w:pPr>
        <w:pStyle w:val="NewAct"/>
      </w:pPr>
      <w:hyperlink r:id="rId245" w:tooltip="A2015-15" w:history="1">
        <w:r w:rsidR="00133208">
          <w:rPr>
            <w:rStyle w:val="charCitHyperlinkAbbrev"/>
          </w:rPr>
          <w:t>Statute Law Amendment Act 2015</w:t>
        </w:r>
      </w:hyperlink>
      <w:r w:rsidR="00133208">
        <w:t xml:space="preserve"> A2015</w:t>
      </w:r>
      <w:r w:rsidR="00133208">
        <w:noBreakHyphen/>
        <w:t>15 sch 3 pt 3.53</w:t>
      </w:r>
    </w:p>
    <w:p w:rsidR="00133208" w:rsidRDefault="00133208" w:rsidP="00133208">
      <w:pPr>
        <w:pStyle w:val="Actdetails"/>
        <w:keepNext/>
      </w:pPr>
      <w:r>
        <w:t>notified LR 27 May 2015</w:t>
      </w:r>
    </w:p>
    <w:p w:rsidR="00133208" w:rsidRDefault="00133208" w:rsidP="00133208">
      <w:pPr>
        <w:pStyle w:val="Actdetails"/>
        <w:keepNext/>
      </w:pPr>
      <w:r>
        <w:t>s 1, s 2 commenced 27 May 2015 (LA s 75 (1))</w:t>
      </w:r>
    </w:p>
    <w:p w:rsidR="00133208" w:rsidRPr="00AE7C72" w:rsidRDefault="00133208" w:rsidP="00133208">
      <w:pPr>
        <w:pStyle w:val="Actdetails"/>
      </w:pPr>
      <w:r>
        <w:t xml:space="preserve">sch 3 pt 3.53 </w:t>
      </w:r>
      <w:r w:rsidRPr="00AE7C72">
        <w:t xml:space="preserve">commenced </w:t>
      </w:r>
      <w:r>
        <w:t>10 June 2015</w:t>
      </w:r>
      <w:r w:rsidRPr="00AE7C72">
        <w:t xml:space="preserve"> (</w:t>
      </w:r>
      <w:r>
        <w:t>s 2)</w:t>
      </w:r>
    </w:p>
    <w:p w:rsidR="00041A6C" w:rsidRDefault="00EC69D5" w:rsidP="00041A6C">
      <w:pPr>
        <w:pStyle w:val="NewAct"/>
      </w:pPr>
      <w:hyperlink r:id="rId246" w:tooltip="A2015-48" w:history="1">
        <w:r w:rsidR="00041A6C">
          <w:rPr>
            <w:rStyle w:val="charCitHyperlinkAbbrev"/>
          </w:rPr>
          <w:t>Revenue (Charitable Organisations) Legislation Amendment Act 2015</w:t>
        </w:r>
      </w:hyperlink>
      <w:r w:rsidR="00041A6C">
        <w:t xml:space="preserve"> A2015</w:t>
      </w:r>
      <w:r w:rsidR="00041A6C">
        <w:noBreakHyphen/>
        <w:t>48 pt 5</w:t>
      </w:r>
    </w:p>
    <w:p w:rsidR="00041A6C" w:rsidRDefault="00041A6C" w:rsidP="00041A6C">
      <w:pPr>
        <w:pStyle w:val="Actdetails"/>
        <w:keepNext/>
      </w:pPr>
      <w:r>
        <w:t>notified LR 24 November 2015</w:t>
      </w:r>
    </w:p>
    <w:p w:rsidR="00041A6C" w:rsidRDefault="00041A6C" w:rsidP="00041A6C">
      <w:pPr>
        <w:pStyle w:val="Actdetails"/>
        <w:keepNext/>
      </w:pPr>
      <w:r>
        <w:t>s 1, s 2 commenced 24 November 2015 (LA s 75 (1))</w:t>
      </w:r>
    </w:p>
    <w:p w:rsidR="00041A6C" w:rsidRPr="00AE7C72" w:rsidRDefault="00041A6C" w:rsidP="00041A6C">
      <w:pPr>
        <w:pStyle w:val="Actdetails"/>
      </w:pPr>
      <w:r>
        <w:t xml:space="preserve">pt 5 </w:t>
      </w:r>
      <w:r w:rsidRPr="00AE7C72">
        <w:t xml:space="preserve">commenced </w:t>
      </w:r>
      <w:r>
        <w:t>25 November 2015</w:t>
      </w:r>
      <w:r w:rsidRPr="00AE7C72">
        <w:t xml:space="preserve"> (</w:t>
      </w:r>
      <w:r>
        <w:t>s 2)</w:t>
      </w:r>
    </w:p>
    <w:p w:rsidR="00DD40B0" w:rsidRDefault="00EC69D5" w:rsidP="00DD40B0">
      <w:pPr>
        <w:pStyle w:val="NewAct"/>
      </w:pPr>
      <w:hyperlink r:id="rId247" w:tooltip="A2015-49" w:history="1">
        <w:r w:rsidR="00DD40B0">
          <w:rPr>
            <w:rStyle w:val="charCitHyperlinkAbbrev"/>
          </w:rPr>
          <w:t>Revenue Legislation Amendment Act 2015</w:t>
        </w:r>
      </w:hyperlink>
      <w:r w:rsidR="00DD40B0">
        <w:t xml:space="preserve"> A2015</w:t>
      </w:r>
      <w:r w:rsidR="00DD40B0">
        <w:noBreakHyphen/>
        <w:t>49 pt 8</w:t>
      </w:r>
    </w:p>
    <w:p w:rsidR="00DD40B0" w:rsidRDefault="00DD40B0" w:rsidP="00DD40B0">
      <w:pPr>
        <w:pStyle w:val="Actdetails"/>
        <w:keepNext/>
      </w:pPr>
      <w:r>
        <w:t>notified LR 24 November 2015</w:t>
      </w:r>
    </w:p>
    <w:p w:rsidR="00DD40B0" w:rsidRDefault="00DD40B0" w:rsidP="00DD40B0">
      <w:pPr>
        <w:pStyle w:val="Actdetails"/>
        <w:keepNext/>
      </w:pPr>
      <w:r>
        <w:t>s 1, s 2 commenced 24 November 2015 (LA s 75 (1))</w:t>
      </w:r>
    </w:p>
    <w:p w:rsidR="00DD40B0" w:rsidRDefault="00DD40B0" w:rsidP="00DD40B0">
      <w:pPr>
        <w:pStyle w:val="Actdetails"/>
      </w:pPr>
      <w:r>
        <w:t xml:space="preserve">pt 8 </w:t>
      </w:r>
      <w:r w:rsidRPr="00AE7C72">
        <w:t xml:space="preserve">commenced </w:t>
      </w:r>
      <w:r>
        <w:t>25 November 2015</w:t>
      </w:r>
      <w:r w:rsidRPr="00AE7C72">
        <w:t xml:space="preserve"> (</w:t>
      </w:r>
      <w:r>
        <w:t>s 2)</w:t>
      </w:r>
    </w:p>
    <w:p w:rsidR="00FF0556" w:rsidRDefault="00EC69D5" w:rsidP="00FF0556">
      <w:pPr>
        <w:pStyle w:val="NewAct"/>
      </w:pPr>
      <w:hyperlink r:id="rId248" w:tooltip="A2016-47" w:history="1">
        <w:r w:rsidR="00FF0556">
          <w:rPr>
            <w:rStyle w:val="charCitHyperlinkAbbrev"/>
          </w:rPr>
          <w:t>Revenue Legislation Amendment Act 2016</w:t>
        </w:r>
      </w:hyperlink>
      <w:r w:rsidR="00FF0556">
        <w:t xml:space="preserve"> A2016-47 pt 4</w:t>
      </w:r>
    </w:p>
    <w:p w:rsidR="00FF0556" w:rsidRDefault="00FF0556" w:rsidP="00FF0556">
      <w:pPr>
        <w:pStyle w:val="Actdetails"/>
      </w:pPr>
      <w:r>
        <w:t>notified LR 22 August 2016</w:t>
      </w:r>
    </w:p>
    <w:p w:rsidR="00FF0556" w:rsidRDefault="00FF0556" w:rsidP="00FF0556">
      <w:pPr>
        <w:pStyle w:val="Actdetails"/>
      </w:pPr>
      <w:r>
        <w:t>s 1, s 2 commenced 22 August 2016 (LA s 75 (1))</w:t>
      </w:r>
    </w:p>
    <w:p w:rsidR="00FF0556" w:rsidRDefault="00FF0556" w:rsidP="00FF0556">
      <w:pPr>
        <w:pStyle w:val="Actdetails"/>
      </w:pPr>
      <w:r>
        <w:t>pt 4 commenced 1 September 2016 (s 2)</w:t>
      </w:r>
    </w:p>
    <w:p w:rsidR="00FF0556" w:rsidRDefault="00EC69D5" w:rsidP="00FF0556">
      <w:pPr>
        <w:pStyle w:val="NewAct"/>
      </w:pPr>
      <w:hyperlink r:id="rId249" w:tooltip="A2016-52" w:history="1">
        <w:r w:rsidR="00FF0556">
          <w:rPr>
            <w:rStyle w:val="charCitHyperlinkAbbrev"/>
          </w:rPr>
          <w:t>Public Sector Management Amendment Act 2016</w:t>
        </w:r>
      </w:hyperlink>
      <w:r w:rsidR="00FF0556">
        <w:t xml:space="preserve"> A2016-52 sch 1 pt 1.60</w:t>
      </w:r>
    </w:p>
    <w:p w:rsidR="00FF0556" w:rsidRDefault="00FF0556" w:rsidP="00FF0556">
      <w:pPr>
        <w:pStyle w:val="Actdetails"/>
      </w:pPr>
      <w:r>
        <w:t>notified LR 25 August 2016</w:t>
      </w:r>
    </w:p>
    <w:p w:rsidR="00FF0556" w:rsidRDefault="00FF0556" w:rsidP="00FF0556">
      <w:pPr>
        <w:pStyle w:val="Actdetails"/>
      </w:pPr>
      <w:r>
        <w:t>s 1, s 2 commenced 25 August 2016 (LA s 75 (1))</w:t>
      </w:r>
    </w:p>
    <w:p w:rsidR="00FF0556" w:rsidRDefault="00FF0556" w:rsidP="00FF0556">
      <w:pPr>
        <w:pStyle w:val="Actdetails"/>
      </w:pPr>
      <w:r>
        <w:t>sch 1 pt 1.60 commenced 1 September 2016 (s 2)</w:t>
      </w:r>
    </w:p>
    <w:p w:rsidR="00C10A09" w:rsidRPr="00935D4E" w:rsidRDefault="00EC69D5" w:rsidP="00C10A09">
      <w:pPr>
        <w:pStyle w:val="NewAct"/>
      </w:pPr>
      <w:hyperlink r:id="rId250" w:tooltip="A2017-1" w:history="1">
        <w:r w:rsidR="00C10A09">
          <w:rPr>
            <w:rStyle w:val="charCitHyperlinkAbbrev"/>
          </w:rPr>
          <w:t>Revenue Legislation Amendment Act 2017</w:t>
        </w:r>
      </w:hyperlink>
      <w:r w:rsidR="00C10A09">
        <w:t xml:space="preserve"> A2017-1 sch 1 pt 1.11</w:t>
      </w:r>
    </w:p>
    <w:p w:rsidR="00C10A09" w:rsidRDefault="00C10A09" w:rsidP="00C10A09">
      <w:pPr>
        <w:pStyle w:val="Actdetails"/>
      </w:pPr>
      <w:r>
        <w:t>notified LR 22 February 2017</w:t>
      </w:r>
    </w:p>
    <w:p w:rsidR="00C10A09" w:rsidRDefault="00C10A09" w:rsidP="00C10A09">
      <w:pPr>
        <w:pStyle w:val="Actdetails"/>
      </w:pPr>
      <w:r>
        <w:t>s 1, s 2 commenced 22 February 2017 (LA s 75 (1))</w:t>
      </w:r>
    </w:p>
    <w:p w:rsidR="00C10A09" w:rsidRDefault="00C10A09" w:rsidP="00C10A09">
      <w:pPr>
        <w:pStyle w:val="Actdetails"/>
      </w:pPr>
      <w:r>
        <w:t>sch 1 pt 1.11</w:t>
      </w:r>
      <w:r w:rsidRPr="006F3A6F">
        <w:t xml:space="preserve"> </w:t>
      </w:r>
      <w:r>
        <w:t>commenced</w:t>
      </w:r>
      <w:r w:rsidRPr="006F3A6F">
        <w:t xml:space="preserve"> </w:t>
      </w:r>
      <w:r>
        <w:t>18 September 2017 (s 2 (1</w:t>
      </w:r>
      <w:r w:rsidRPr="006F3A6F">
        <w:t>)</w:t>
      </w:r>
      <w:r>
        <w:t xml:space="preserve"> and </w:t>
      </w:r>
      <w:hyperlink r:id="rId251" w:tooltip="CN2017-5" w:history="1">
        <w:r w:rsidRPr="005C2826">
          <w:rPr>
            <w:rStyle w:val="charCitHyperlinkAbbrev"/>
          </w:rPr>
          <w:t>CN2017-5</w:t>
        </w:r>
      </w:hyperlink>
      <w:r w:rsidRPr="006F3A6F">
        <w:t>)</w:t>
      </w:r>
    </w:p>
    <w:p w:rsidR="00B653AA" w:rsidRDefault="00EC69D5" w:rsidP="00B653AA">
      <w:pPr>
        <w:pStyle w:val="NewAct"/>
      </w:pPr>
      <w:hyperlink r:id="rId252" w:tooltip="A2018-2" w:history="1">
        <w:r w:rsidR="00B653AA">
          <w:rPr>
            <w:rStyle w:val="charCitHyperlinkAbbrev"/>
          </w:rPr>
          <w:t>Revenue Legislation Amendment Act 2018</w:t>
        </w:r>
      </w:hyperlink>
      <w:r w:rsidR="00B653AA">
        <w:t xml:space="preserve"> A2018-2 sch 1 pt 1.9</w:t>
      </w:r>
    </w:p>
    <w:p w:rsidR="00B653AA" w:rsidRDefault="00B653AA" w:rsidP="00B653AA">
      <w:pPr>
        <w:pStyle w:val="Actdetails"/>
      </w:pPr>
      <w:r>
        <w:t>notified LR 28 February 2018</w:t>
      </w:r>
    </w:p>
    <w:p w:rsidR="00B653AA" w:rsidRDefault="00B653AA" w:rsidP="00B653AA">
      <w:pPr>
        <w:pStyle w:val="Actdetails"/>
      </w:pPr>
      <w:r>
        <w:t>s 1, s 2 commenced 28 February 2018 (LA s 75 (1))</w:t>
      </w:r>
    </w:p>
    <w:p w:rsidR="00B653AA" w:rsidRDefault="00B653AA" w:rsidP="00B653AA">
      <w:pPr>
        <w:pStyle w:val="Actdetails"/>
      </w:pPr>
      <w:r>
        <w:t>sch 1 pt 1.9 commenced 1 March 2018</w:t>
      </w:r>
      <w:r w:rsidRPr="00BE05C3">
        <w:t xml:space="preserve"> (s 2)</w:t>
      </w:r>
    </w:p>
    <w:p w:rsidR="00E134C5" w:rsidRPr="00935D4E" w:rsidRDefault="00EC69D5" w:rsidP="00E134C5">
      <w:pPr>
        <w:pStyle w:val="NewAct"/>
      </w:pPr>
      <w:hyperlink r:id="rId253" w:tooltip="A2018-16" w:history="1">
        <w:r w:rsidR="00E134C5">
          <w:rPr>
            <w:rStyle w:val="charCitHyperlinkAbbrev"/>
          </w:rPr>
          <w:t>Planning and Development (Lease Variation Charge Deferred Payment Scheme) Amendment Act 2018</w:t>
        </w:r>
      </w:hyperlink>
      <w:r w:rsidR="00E134C5">
        <w:t xml:space="preserve"> A2018-16 sch 1 pt 1.4</w:t>
      </w:r>
    </w:p>
    <w:p w:rsidR="00E134C5" w:rsidRDefault="00E134C5" w:rsidP="00E134C5">
      <w:pPr>
        <w:pStyle w:val="Actdetails"/>
      </w:pPr>
      <w:r>
        <w:t>notified LR 16 May 2018</w:t>
      </w:r>
    </w:p>
    <w:p w:rsidR="00E134C5" w:rsidRDefault="00E134C5" w:rsidP="00E134C5">
      <w:pPr>
        <w:pStyle w:val="Actdetails"/>
      </w:pPr>
      <w:r>
        <w:t>s 1, s 2 commenced 16 May 2018 (LA s 75 (1))</w:t>
      </w:r>
    </w:p>
    <w:p w:rsidR="00E134C5" w:rsidRDefault="00E134C5" w:rsidP="00E134C5">
      <w:pPr>
        <w:pStyle w:val="Actdetails"/>
      </w:pPr>
      <w:r>
        <w:t>sch 1 pt 1.4 commenced</w:t>
      </w:r>
      <w:r w:rsidRPr="006F3A6F">
        <w:t xml:space="preserve"> </w:t>
      </w:r>
      <w:r>
        <w:t>17 May 2018 (s 2)</w:t>
      </w:r>
    </w:p>
    <w:p w:rsidR="00FA68AD" w:rsidRDefault="00EC69D5" w:rsidP="00FA68AD">
      <w:pPr>
        <w:pStyle w:val="NewAct"/>
      </w:pPr>
      <w:hyperlink r:id="rId254" w:tooltip="A2018-35" w:history="1">
        <w:r w:rsidR="00FA68AD" w:rsidRPr="00FA68AD">
          <w:rPr>
            <w:rStyle w:val="charCitHyperlinkAbbrev"/>
          </w:rPr>
          <w:t>Betting Operations Tax Act 2018</w:t>
        </w:r>
      </w:hyperlink>
      <w:r w:rsidR="00FA68AD">
        <w:t xml:space="preserve"> </w:t>
      </w:r>
      <w:r w:rsidR="00062CDD">
        <w:t xml:space="preserve">A2018-35 </w:t>
      </w:r>
      <w:r w:rsidR="00FA68AD">
        <w:t>pt 4</w:t>
      </w:r>
    </w:p>
    <w:p w:rsidR="00FA68AD" w:rsidRDefault="00FA68AD" w:rsidP="00FA68AD">
      <w:pPr>
        <w:pStyle w:val="Actdetails"/>
      </w:pPr>
      <w:r>
        <w:t>notified LR 26 September 2018</w:t>
      </w:r>
    </w:p>
    <w:p w:rsidR="00FA68AD" w:rsidRDefault="00FA68AD" w:rsidP="00FA68AD">
      <w:pPr>
        <w:pStyle w:val="Actdetails"/>
      </w:pPr>
      <w:r>
        <w:t>s 1, s 2 commenced 26 September 2018 (LA s 75 (1))</w:t>
      </w:r>
    </w:p>
    <w:p w:rsidR="00FA68AD" w:rsidRPr="00A9308A" w:rsidRDefault="00C40833" w:rsidP="00FA68AD">
      <w:pPr>
        <w:pStyle w:val="Actdetails"/>
      </w:pPr>
      <w:r>
        <w:t>pt 4</w:t>
      </w:r>
      <w:r w:rsidR="00FA68AD">
        <w:t xml:space="preserve"> commenced 1 January 2019 (s 2)</w:t>
      </w:r>
    </w:p>
    <w:p w:rsidR="00B81FA0" w:rsidRPr="00B81FA0" w:rsidRDefault="00B81FA0" w:rsidP="00B81FA0">
      <w:pPr>
        <w:pStyle w:val="PageBreak"/>
      </w:pPr>
      <w:r w:rsidRPr="00B81FA0">
        <w:br w:type="page"/>
      </w:r>
    </w:p>
    <w:p w:rsidR="00AA5D72" w:rsidRPr="00ED0674" w:rsidRDefault="00AA5D72">
      <w:pPr>
        <w:pStyle w:val="Endnote2"/>
      </w:pPr>
      <w:bookmarkStart w:id="223" w:name="_Toc532373310"/>
      <w:r w:rsidRPr="00ED0674">
        <w:rPr>
          <w:rStyle w:val="charTableNo"/>
        </w:rPr>
        <w:lastRenderedPageBreak/>
        <w:t>4</w:t>
      </w:r>
      <w:r>
        <w:tab/>
      </w:r>
      <w:r w:rsidRPr="00ED0674">
        <w:rPr>
          <w:rStyle w:val="charTableText"/>
        </w:rPr>
        <w:t>Amendment history</w:t>
      </w:r>
      <w:bookmarkEnd w:id="223"/>
    </w:p>
    <w:p w:rsidR="00AA5D72" w:rsidRDefault="00AA5D72">
      <w:pPr>
        <w:pStyle w:val="AmdtsEntryHd"/>
      </w:pPr>
      <w:r>
        <w:t>Dictionary</w:t>
      </w:r>
    </w:p>
    <w:p w:rsidR="00AA5D72" w:rsidRDefault="00AA5D72">
      <w:pPr>
        <w:pStyle w:val="AmdtsEntries"/>
        <w:keepNext/>
      </w:pPr>
      <w:r>
        <w:t>s 2</w:t>
      </w:r>
      <w:r>
        <w:tab/>
        <w:t xml:space="preserve">om </w:t>
      </w:r>
      <w:hyperlink r:id="rId255"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1.3975</w:t>
      </w:r>
    </w:p>
    <w:p w:rsidR="00AA5D72" w:rsidRDefault="00AA5D72" w:rsidP="00145004">
      <w:pPr>
        <w:pStyle w:val="AmdtsEntries"/>
        <w:keepNext/>
      </w:pPr>
      <w:r>
        <w:tab/>
        <w:t xml:space="preserve">ins </w:t>
      </w:r>
      <w:hyperlink r:id="rId256"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3.260</w:t>
      </w:r>
    </w:p>
    <w:p w:rsidR="00AA5D72" w:rsidRDefault="00AA5D72">
      <w:pPr>
        <w:pStyle w:val="AmdtsEntries"/>
      </w:pPr>
      <w:r>
        <w:tab/>
        <w:t xml:space="preserve">am </w:t>
      </w:r>
      <w:hyperlink r:id="rId257"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1.1</w:t>
      </w:r>
    </w:p>
    <w:p w:rsidR="00AA5D72" w:rsidRDefault="00AA5D72">
      <w:pPr>
        <w:pStyle w:val="AmdtsEntryHd"/>
      </w:pPr>
      <w:r>
        <w:t>Definitions for Act</w:t>
      </w:r>
    </w:p>
    <w:p w:rsidR="00AA5D72" w:rsidRDefault="00AA5D72">
      <w:pPr>
        <w:pStyle w:val="AmdtsEntries"/>
        <w:keepNext/>
      </w:pPr>
      <w:r>
        <w:t>s 3</w:t>
      </w:r>
      <w:r>
        <w:tab/>
        <w:t xml:space="preserve">am </w:t>
      </w:r>
      <w:hyperlink r:id="rId258" w:tooltip="Statute Law Amendment Act 2001 (No 2)" w:history="1">
        <w:r w:rsidR="00F77F15" w:rsidRPr="00F77F15">
          <w:rPr>
            <w:rStyle w:val="charCitHyperlinkAbbrev"/>
          </w:rPr>
          <w:t>A2001</w:t>
        </w:r>
        <w:r w:rsidR="00F77F15" w:rsidRPr="00F77F15">
          <w:rPr>
            <w:rStyle w:val="charCitHyperlinkAbbrev"/>
          </w:rPr>
          <w:noBreakHyphen/>
          <w:t>56</w:t>
        </w:r>
      </w:hyperlink>
      <w:r>
        <w:t xml:space="preserve"> amdt 3.476, amdt 3.478, amdt 3.479</w:t>
      </w:r>
    </w:p>
    <w:p w:rsidR="00AA5D72" w:rsidRDefault="00AA5D72">
      <w:pPr>
        <w:pStyle w:val="AmdtsEntries"/>
        <w:keepNext/>
      </w:pPr>
      <w:r>
        <w:tab/>
        <w:t xml:space="preserve">defs reloc to dict </w:t>
      </w:r>
      <w:hyperlink r:id="rId259"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3E7771" w:rsidRDefault="003E7771" w:rsidP="003E7771">
      <w:pPr>
        <w:pStyle w:val="AmdtsEntries"/>
      </w:pPr>
      <w:r>
        <w:tab/>
        <w:t xml:space="preserve">om </w:t>
      </w:r>
      <w:hyperlink r:id="rId260"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3.260</w:t>
      </w:r>
    </w:p>
    <w:p w:rsidR="00AA5D72" w:rsidRDefault="00AA5D72">
      <w:pPr>
        <w:pStyle w:val="AmdtsEntries"/>
        <w:keepNext/>
      </w:pPr>
      <w:r>
        <w:tab/>
        <w:t xml:space="preserve">def </w:t>
      </w:r>
      <w:r w:rsidRPr="00F77F15">
        <w:rPr>
          <w:rStyle w:val="charBoldItals"/>
        </w:rPr>
        <w:t xml:space="preserve">determined fee </w:t>
      </w:r>
      <w:r>
        <w:t xml:space="preserve">ins </w:t>
      </w:r>
      <w:hyperlink r:id="rId261" w:tooltip="Revenue Legislation Amendment Act 1999" w:history="1">
        <w:r w:rsidR="00F77F15" w:rsidRPr="00F77F15">
          <w:rPr>
            <w:rStyle w:val="charCitHyperlinkAbbrev"/>
          </w:rPr>
          <w:t>A1999</w:t>
        </w:r>
        <w:r w:rsidR="00F77F15" w:rsidRPr="00F77F15">
          <w:rPr>
            <w:rStyle w:val="charCitHyperlinkAbbrev"/>
          </w:rPr>
          <w:noBreakHyphen/>
          <w:t>38</w:t>
        </w:r>
      </w:hyperlink>
      <w:r>
        <w:t xml:space="preserve"> s 16</w:t>
      </w:r>
    </w:p>
    <w:p w:rsidR="00AA5D72" w:rsidRDefault="00AA5D72">
      <w:pPr>
        <w:pStyle w:val="AmdtsEntriesDefL2"/>
      </w:pPr>
      <w:r>
        <w:tab/>
        <w:t xml:space="preserve">om </w:t>
      </w:r>
      <w:hyperlink r:id="rId262"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1.3976</w:t>
      </w:r>
    </w:p>
    <w:p w:rsidR="00AA5D72" w:rsidRDefault="00AA5D72">
      <w:pPr>
        <w:pStyle w:val="AmdtsEntries"/>
      </w:pPr>
      <w:r>
        <w:tab/>
        <w:t xml:space="preserve">def </w:t>
      </w:r>
      <w:r w:rsidRPr="00F77F15">
        <w:rPr>
          <w:rStyle w:val="charBoldItals"/>
        </w:rPr>
        <w:t xml:space="preserve">function </w:t>
      </w:r>
      <w:r>
        <w:t xml:space="preserve">om </w:t>
      </w:r>
      <w:hyperlink r:id="rId263"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3.257</w:t>
      </w:r>
    </w:p>
    <w:p w:rsidR="00AA5D72" w:rsidRDefault="00AA5D72">
      <w:pPr>
        <w:pStyle w:val="AmdtsEntries"/>
      </w:pPr>
      <w:r>
        <w:tab/>
        <w:t xml:space="preserve">def </w:t>
      </w:r>
      <w:r w:rsidRPr="00F77F15">
        <w:rPr>
          <w:rStyle w:val="charBoldItals"/>
        </w:rPr>
        <w:t xml:space="preserve">penalty unit </w:t>
      </w:r>
      <w:r>
        <w:t xml:space="preserve">om </w:t>
      </w:r>
      <w:hyperlink r:id="rId264" w:tooltip="Statute Law Amendment Act 2001 (No 2)" w:history="1">
        <w:r w:rsidR="00F77F15" w:rsidRPr="00F77F15">
          <w:rPr>
            <w:rStyle w:val="charCitHyperlinkAbbrev"/>
          </w:rPr>
          <w:t>A2001</w:t>
        </w:r>
        <w:r w:rsidR="00F77F15" w:rsidRPr="00F77F15">
          <w:rPr>
            <w:rStyle w:val="charCitHyperlinkAbbrev"/>
          </w:rPr>
          <w:noBreakHyphen/>
          <w:t>56</w:t>
        </w:r>
      </w:hyperlink>
      <w:r>
        <w:t xml:space="preserve"> amdt 3.477</w:t>
      </w:r>
    </w:p>
    <w:p w:rsidR="00AA5D72" w:rsidRDefault="00AA5D72">
      <w:pPr>
        <w:pStyle w:val="AmdtsEntries"/>
      </w:pPr>
      <w:r>
        <w:tab/>
        <w:t xml:space="preserve">def </w:t>
      </w:r>
      <w:r w:rsidRPr="00F77F15">
        <w:rPr>
          <w:rStyle w:val="charBoldItals"/>
        </w:rPr>
        <w:t xml:space="preserve">tax officer </w:t>
      </w:r>
      <w:r>
        <w:t xml:space="preserve">om </w:t>
      </w:r>
      <w:hyperlink r:id="rId265"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3.258</w:t>
      </w:r>
    </w:p>
    <w:p w:rsidR="00AA5D72" w:rsidRDefault="00AA5D72">
      <w:pPr>
        <w:pStyle w:val="AmdtsEntryHd"/>
      </w:pPr>
      <w:r>
        <w:t>Notes</w:t>
      </w:r>
    </w:p>
    <w:p w:rsidR="00AA5D72" w:rsidRDefault="00AA5D72">
      <w:pPr>
        <w:pStyle w:val="AmdtsEntries"/>
      </w:pPr>
      <w:r>
        <w:t>s 3A</w:t>
      </w:r>
      <w:r>
        <w:tab/>
        <w:t xml:space="preserve">ins </w:t>
      </w:r>
      <w:hyperlink r:id="rId266" w:tooltip="Statute Law Amendment Act 2001 (No 2)" w:history="1">
        <w:r w:rsidR="00F77F15" w:rsidRPr="00F77F15">
          <w:rPr>
            <w:rStyle w:val="charCitHyperlinkAbbrev"/>
          </w:rPr>
          <w:t>A2001</w:t>
        </w:r>
        <w:r w:rsidR="00F77F15" w:rsidRPr="00F77F15">
          <w:rPr>
            <w:rStyle w:val="charCitHyperlinkAbbrev"/>
          </w:rPr>
          <w:noBreakHyphen/>
          <w:t>56</w:t>
        </w:r>
      </w:hyperlink>
      <w:r>
        <w:t xml:space="preserve"> amdt 3.480</w:t>
      </w:r>
    </w:p>
    <w:p w:rsidR="00AA5D72" w:rsidRDefault="00AA5D72">
      <w:pPr>
        <w:pStyle w:val="AmdtsEntryHd"/>
      </w:pPr>
      <w:r>
        <w:t xml:space="preserve">Meaning of </w:t>
      </w:r>
      <w:r w:rsidRPr="00F77F15">
        <w:rPr>
          <w:rStyle w:val="charItals"/>
        </w:rPr>
        <w:t>tax law</w:t>
      </w:r>
    </w:p>
    <w:p w:rsidR="00AA5D72" w:rsidRDefault="00AA5D72" w:rsidP="006F6083">
      <w:pPr>
        <w:pStyle w:val="AmdtsEntries"/>
        <w:keepLines/>
      </w:pPr>
      <w:r>
        <w:t>s 4</w:t>
      </w:r>
      <w:r>
        <w:tab/>
        <w:t xml:space="preserve">am </w:t>
      </w:r>
      <w:hyperlink r:id="rId267" w:tooltip="Emergency Management Act 1999" w:history="1">
        <w:r w:rsidR="00F77F15" w:rsidRPr="00F77F15">
          <w:rPr>
            <w:rStyle w:val="charCitHyperlinkAbbrev"/>
          </w:rPr>
          <w:t>A1999</w:t>
        </w:r>
        <w:r w:rsidR="00F77F15" w:rsidRPr="00F77F15">
          <w:rPr>
            <w:rStyle w:val="charCitHyperlinkAbbrev"/>
          </w:rPr>
          <w:noBreakHyphen/>
          <w:t>76</w:t>
        </w:r>
      </w:hyperlink>
      <w:r>
        <w:t xml:space="preserve"> s 82 (7); </w:t>
      </w:r>
      <w:hyperlink r:id="rId268" w:tooltip="Tobacco Amendment Act 2000" w:history="1">
        <w:r w:rsidR="00F77F15" w:rsidRPr="00F77F15">
          <w:rPr>
            <w:rStyle w:val="charCitHyperlinkAbbrev"/>
          </w:rPr>
          <w:t>A2000</w:t>
        </w:r>
        <w:r w:rsidR="00F77F15" w:rsidRPr="00F77F15">
          <w:rPr>
            <w:rStyle w:val="charCitHyperlinkAbbrev"/>
          </w:rPr>
          <w:noBreakHyphen/>
          <w:t>16</w:t>
        </w:r>
      </w:hyperlink>
      <w:r>
        <w:t xml:space="preserve"> sch 3 pt 1; </w:t>
      </w:r>
      <w:hyperlink r:id="rId269" w:tooltip="Race and Sports Bookmaking Act 2001" w:history="1">
        <w:r w:rsidR="00F77F15" w:rsidRPr="00F77F15">
          <w:rPr>
            <w:rStyle w:val="charCitHyperlinkAbbrev"/>
          </w:rPr>
          <w:t>A2001</w:t>
        </w:r>
        <w:r w:rsidR="00F77F15" w:rsidRPr="00F77F15">
          <w:rPr>
            <w:rStyle w:val="charCitHyperlinkAbbrev"/>
          </w:rPr>
          <w:noBreakHyphen/>
          <w:t>49</w:t>
        </w:r>
      </w:hyperlink>
      <w:r w:rsidR="000D2AF5">
        <w:t xml:space="preserve"> amdt </w:t>
      </w:r>
      <w:r>
        <w:t xml:space="preserve">2.30; pars renum R2 LA (see </w:t>
      </w:r>
      <w:hyperlink r:id="rId270" w:tooltip="Race and Sports Bookmaking Act 2001" w:history="1">
        <w:r w:rsidR="00F77F15" w:rsidRPr="00F77F15">
          <w:rPr>
            <w:rStyle w:val="charCitHyperlinkAbbrev"/>
          </w:rPr>
          <w:t>A2001</w:t>
        </w:r>
        <w:r w:rsidR="00F77F15" w:rsidRPr="00F77F15">
          <w:rPr>
            <w:rStyle w:val="charCitHyperlinkAbbrev"/>
          </w:rPr>
          <w:noBreakHyphen/>
          <w:t>49</w:t>
        </w:r>
      </w:hyperlink>
      <w:r>
        <w:t xml:space="preserve"> amdt 2.31); </w:t>
      </w:r>
      <w:hyperlink r:id="rId271"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3.261; </w:t>
      </w:r>
      <w:hyperlink r:id="rId272" w:tooltip="Revenue Legislation Amendment Act 2003 (No 2)" w:history="1">
        <w:r w:rsidR="00F77F15" w:rsidRPr="00F77F15">
          <w:rPr>
            <w:rStyle w:val="charCitHyperlinkAbbrev"/>
          </w:rPr>
          <w:t>A2003</w:t>
        </w:r>
        <w:r w:rsidR="00F77F15" w:rsidRPr="00F77F15">
          <w:rPr>
            <w:rStyle w:val="charCitHyperlinkAbbrev"/>
          </w:rPr>
          <w:noBreakHyphen/>
          <w:t>59</w:t>
        </w:r>
      </w:hyperlink>
      <w:r>
        <w:t xml:space="preserve"> s 7; pars renum R7 LA (see </w:t>
      </w:r>
      <w:hyperlink r:id="rId273" w:tooltip="Revenue Legislation Amendment Act 2003 (No 2)" w:history="1">
        <w:r w:rsidR="00F77F15" w:rsidRPr="00F77F15">
          <w:rPr>
            <w:rStyle w:val="charCitHyperlinkAbbrev"/>
          </w:rPr>
          <w:t>A2003</w:t>
        </w:r>
        <w:r w:rsidR="00F77F15" w:rsidRPr="00F77F15">
          <w:rPr>
            <w:rStyle w:val="charCitHyperlinkAbbrev"/>
          </w:rPr>
          <w:noBreakHyphen/>
          <w:t>59</w:t>
        </w:r>
      </w:hyperlink>
      <w:r>
        <w:t xml:space="preserve"> s 8); </w:t>
      </w:r>
      <w:hyperlink r:id="rId274" w:tooltip="Rates Act 2004" w:history="1">
        <w:r w:rsidR="00F77F15" w:rsidRPr="00F77F15">
          <w:rPr>
            <w:rStyle w:val="charCitHyperlinkAbbrev"/>
          </w:rPr>
          <w:t>A2004</w:t>
        </w:r>
        <w:r w:rsidR="00F77F15" w:rsidRPr="00F77F15">
          <w:rPr>
            <w:rStyle w:val="charCitHyperlinkAbbrev"/>
          </w:rPr>
          <w:noBreakHyphen/>
          <w:t>3</w:t>
        </w:r>
      </w:hyperlink>
      <w:r>
        <w:t xml:space="preserve"> amdt 1.2, amdt 1.3; pars renum R11 LA (see </w:t>
      </w:r>
      <w:hyperlink r:id="rId275" w:tooltip="Rates Act 2004" w:history="1">
        <w:r w:rsidR="00F77F15" w:rsidRPr="00F77F15">
          <w:rPr>
            <w:rStyle w:val="charCitHyperlinkAbbrev"/>
          </w:rPr>
          <w:t>A2004</w:t>
        </w:r>
        <w:r w:rsidR="00F77F15" w:rsidRPr="00F77F15">
          <w:rPr>
            <w:rStyle w:val="charCitHyperlinkAbbrev"/>
          </w:rPr>
          <w:noBreakHyphen/>
          <w:t>3</w:t>
        </w:r>
      </w:hyperlink>
      <w:r>
        <w:t xml:space="preserve"> amdt 1.4); </w:t>
      </w:r>
      <w:hyperlink r:id="rId276" w:tooltip="Emergencies Act 2004" w:history="1">
        <w:r w:rsidR="00F77F15" w:rsidRPr="00F77F15">
          <w:rPr>
            <w:rStyle w:val="charCitHyperlinkAbbrev"/>
          </w:rPr>
          <w:t>A2004</w:t>
        </w:r>
        <w:r w:rsidR="00F77F15" w:rsidRPr="00F77F15">
          <w:rPr>
            <w:rStyle w:val="charCitHyperlinkAbbrev"/>
          </w:rPr>
          <w:noBreakHyphen/>
          <w:t>28</w:t>
        </w:r>
      </w:hyperlink>
      <w:r>
        <w:t xml:space="preserve"> amdt</w:t>
      </w:r>
      <w:r w:rsidR="00FF093B">
        <w:t> </w:t>
      </w:r>
      <w:r>
        <w:t xml:space="preserve">3.67; </w:t>
      </w:r>
      <w:hyperlink r:id="rId277" w:tooltip="Statute Law Amendment Act 2006" w:history="1">
        <w:r w:rsidR="00F77F15" w:rsidRPr="00F77F15">
          <w:rPr>
            <w:rStyle w:val="charCitHyperlinkAbbrev"/>
          </w:rPr>
          <w:t>A2006</w:t>
        </w:r>
        <w:r w:rsidR="00F77F15" w:rsidRPr="00F77F15">
          <w:rPr>
            <w:rStyle w:val="charCitHyperlinkAbbrev"/>
          </w:rPr>
          <w:noBreakHyphen/>
          <w:t>42</w:t>
        </w:r>
      </w:hyperlink>
      <w:r>
        <w:t xml:space="preserve"> amdt 3.202; </w:t>
      </w:r>
      <w:hyperlink r:id="rId278" w:tooltip="Utilities (Network Facilities Tax) Act 2006" w:history="1">
        <w:r w:rsidR="00F77F15" w:rsidRPr="00F77F15">
          <w:rPr>
            <w:rStyle w:val="charCitHyperlinkAbbrev"/>
          </w:rPr>
          <w:t>A2006</w:t>
        </w:r>
        <w:r w:rsidR="00F77F15" w:rsidRPr="00F77F15">
          <w:rPr>
            <w:rStyle w:val="charCitHyperlinkAbbrev"/>
          </w:rPr>
          <w:noBreakHyphen/>
          <w:t>58</w:t>
        </w:r>
      </w:hyperlink>
      <w:r>
        <w:t xml:space="preserve"> s 15; pars renum R19 LA; </w:t>
      </w:r>
      <w:hyperlink r:id="rId279" w:tooltip="Utilities (Energy Industry Levy) Amendment Act 2007" w:history="1">
        <w:r w:rsidR="00F77F15" w:rsidRPr="00F77F15">
          <w:rPr>
            <w:rStyle w:val="charCitHyperlinkAbbrev"/>
          </w:rPr>
          <w:t>A2007</w:t>
        </w:r>
        <w:r w:rsidR="00F77F15" w:rsidRPr="00F77F15">
          <w:rPr>
            <w:rStyle w:val="charCitHyperlinkAbbrev"/>
          </w:rPr>
          <w:noBreakHyphen/>
          <w:t>13</w:t>
        </w:r>
      </w:hyperlink>
      <w:r>
        <w:t xml:space="preserve"> s 9; pars renum R21 LA; </w:t>
      </w:r>
      <w:hyperlink r:id="rId280" w:tooltip="Land Rent Act 2008" w:history="1">
        <w:r w:rsidR="00F77F15" w:rsidRPr="00F77F15">
          <w:rPr>
            <w:rStyle w:val="charCitHyperlinkAbbrev"/>
          </w:rPr>
          <w:t>A2008</w:t>
        </w:r>
        <w:r w:rsidR="00F77F15" w:rsidRPr="00F77F15">
          <w:rPr>
            <w:rStyle w:val="charCitHyperlinkAbbrev"/>
          </w:rPr>
          <w:noBreakHyphen/>
          <w:t>16</w:t>
        </w:r>
      </w:hyperlink>
      <w:r>
        <w:t xml:space="preserve"> amdt 1.15; pars renum R23 LA</w:t>
      </w:r>
      <w:r w:rsidR="00FF093B">
        <w:t xml:space="preserve">; </w:t>
      </w:r>
      <w:hyperlink r:id="rId281" w:tooltip="Payroll Tax Act 2011" w:history="1">
        <w:r w:rsidR="00F77F15" w:rsidRPr="00F77F15">
          <w:rPr>
            <w:rStyle w:val="charCitHyperlinkAbbrev"/>
          </w:rPr>
          <w:t>A2011</w:t>
        </w:r>
        <w:r w:rsidR="00F77F15" w:rsidRPr="00F77F15">
          <w:rPr>
            <w:rStyle w:val="charCitHyperlinkAbbrev"/>
          </w:rPr>
          <w:noBreakHyphen/>
          <w:t>18</w:t>
        </w:r>
      </w:hyperlink>
      <w:r w:rsidR="00FF093B">
        <w:t xml:space="preserve"> amdt 4.2</w:t>
      </w:r>
      <w:r w:rsidR="00A93ACA">
        <w:t xml:space="preserve">; </w:t>
      </w:r>
      <w:hyperlink r:id="rId282" w:tooltip="Planning and Development (Lease Variation Charges) Amendment Act 2011" w:history="1">
        <w:r w:rsidR="00F77F15" w:rsidRPr="00F77F15">
          <w:rPr>
            <w:rStyle w:val="charCitHyperlinkAbbrev"/>
          </w:rPr>
          <w:t>A2011</w:t>
        </w:r>
        <w:r w:rsidR="00F77F15" w:rsidRPr="00F77F15">
          <w:rPr>
            <w:rStyle w:val="charCitHyperlinkAbbrev"/>
          </w:rPr>
          <w:noBreakHyphen/>
          <w:t>19</w:t>
        </w:r>
      </w:hyperlink>
      <w:r w:rsidR="00A93ACA">
        <w:t xml:space="preserve"> amdt 1.1; pars renum R28 LA</w:t>
      </w:r>
      <w:r w:rsidR="0099540E">
        <w:t xml:space="preserve">; </w:t>
      </w:r>
      <w:hyperlink r:id="rId283" w:tooltip="Revenue Legislation Amendment Act 2017" w:history="1">
        <w:r w:rsidR="0099540E">
          <w:rPr>
            <w:rStyle w:val="charCitHyperlinkAbbrev"/>
          </w:rPr>
          <w:t>A2017</w:t>
        </w:r>
        <w:r w:rsidR="0099540E">
          <w:rPr>
            <w:rStyle w:val="charCitHyperlinkAbbrev"/>
          </w:rPr>
          <w:noBreakHyphen/>
          <w:t>1</w:t>
        </w:r>
      </w:hyperlink>
      <w:r w:rsidR="0099540E">
        <w:t xml:space="preserve"> amdt 1.114; pars renum R34 LA</w:t>
      </w:r>
      <w:r w:rsidR="000D2AF5">
        <w:t xml:space="preserve">; </w:t>
      </w:r>
      <w:hyperlink r:id="rId284" w:tooltip="Revenue Legislation Amendment Act 2018" w:history="1">
        <w:r w:rsidR="000D2AF5">
          <w:rPr>
            <w:rStyle w:val="charCitHyperlinkAbbrev"/>
          </w:rPr>
          <w:t>A2018</w:t>
        </w:r>
        <w:r w:rsidR="000D2AF5">
          <w:rPr>
            <w:rStyle w:val="charCitHyperlinkAbbrev"/>
          </w:rPr>
          <w:noBreakHyphen/>
          <w:t>2</w:t>
        </w:r>
      </w:hyperlink>
      <w:r w:rsidR="000D2AF5">
        <w:t xml:space="preserve"> amdt 1.23; pars renum R35 LA</w:t>
      </w:r>
      <w:r w:rsidR="00C40833">
        <w:t xml:space="preserve">; </w:t>
      </w:r>
      <w:hyperlink r:id="rId285" w:tooltip="Betting Operations Tax Act 2018" w:history="1">
        <w:r w:rsidR="00C40833">
          <w:rPr>
            <w:rStyle w:val="charCitHyperlinkAbbrev"/>
          </w:rPr>
          <w:t>A2018</w:t>
        </w:r>
        <w:r w:rsidR="00C40833">
          <w:rPr>
            <w:rStyle w:val="charCitHyperlinkAbbrev"/>
          </w:rPr>
          <w:noBreakHyphen/>
          <w:t>35</w:t>
        </w:r>
      </w:hyperlink>
      <w:r w:rsidR="00C40833">
        <w:t xml:space="preserve"> s 16; pars renum R37 LA</w:t>
      </w:r>
    </w:p>
    <w:p w:rsidR="00AA5D72" w:rsidRDefault="00AA5D72">
      <w:pPr>
        <w:pStyle w:val="AmdtsEntryHd"/>
      </w:pPr>
      <w:r>
        <w:t>Act binds Territory</w:t>
      </w:r>
    </w:p>
    <w:p w:rsidR="00AA5D72" w:rsidRDefault="00AA5D72">
      <w:pPr>
        <w:pStyle w:val="AmdtsEntries"/>
      </w:pPr>
      <w:r>
        <w:t>s 5</w:t>
      </w:r>
      <w:r>
        <w:tab/>
        <w:t xml:space="preserve">sub </w:t>
      </w:r>
      <w:hyperlink r:id="rId286" w:tooltip="Legislation Amendment Act 2002" w:history="1">
        <w:r w:rsidR="00F77F15" w:rsidRPr="00F77F15">
          <w:rPr>
            <w:rStyle w:val="charCitHyperlinkAbbrev"/>
          </w:rPr>
          <w:t>A2002</w:t>
        </w:r>
        <w:r w:rsidR="00F77F15" w:rsidRPr="00F77F15">
          <w:rPr>
            <w:rStyle w:val="charCitHyperlinkAbbrev"/>
          </w:rPr>
          <w:noBreakHyphen/>
          <w:t>11</w:t>
        </w:r>
      </w:hyperlink>
      <w:r>
        <w:t xml:space="preserve"> amdt 2.92</w:t>
      </w:r>
    </w:p>
    <w:p w:rsidR="00AA5D72" w:rsidRDefault="00AA5D72">
      <w:pPr>
        <w:pStyle w:val="AmdtsEntryHd"/>
      </w:pPr>
      <w:r>
        <w:rPr>
          <w:color w:val="000000"/>
        </w:rPr>
        <w:t>Offences against Act—application of Criminal Code etc</w:t>
      </w:r>
    </w:p>
    <w:p w:rsidR="00AA5D72" w:rsidRDefault="00AA5D72">
      <w:pPr>
        <w:pStyle w:val="AmdtsEntries"/>
      </w:pPr>
      <w:r>
        <w:t>s 5A</w:t>
      </w:r>
      <w:r>
        <w:tab/>
        <w:t xml:space="preserve">ins </w:t>
      </w:r>
      <w:hyperlink r:id="rId287" w:tooltip="Sentencing Legislation Amendment Act 2006" w:history="1">
        <w:r w:rsidR="00F77F15" w:rsidRPr="00F77F15">
          <w:rPr>
            <w:rStyle w:val="charCitHyperlinkAbbrev"/>
          </w:rPr>
          <w:t>A2006</w:t>
        </w:r>
        <w:r w:rsidR="00F77F15" w:rsidRPr="00F77F15">
          <w:rPr>
            <w:rStyle w:val="charCitHyperlinkAbbrev"/>
          </w:rPr>
          <w:noBreakHyphen/>
          <w:t>23</w:t>
        </w:r>
      </w:hyperlink>
      <w:r>
        <w:t xml:space="preserve"> amdt 1.297</w:t>
      </w:r>
    </w:p>
    <w:p w:rsidR="00EC24FE" w:rsidRDefault="00EC24FE">
      <w:pPr>
        <w:pStyle w:val="AmdtsEntries"/>
      </w:pPr>
      <w:r>
        <w:tab/>
        <w:t xml:space="preserve">am </w:t>
      </w:r>
      <w:hyperlink r:id="rId288" w:tooltip="Revenue Legislation Amendment Act 2018" w:history="1">
        <w:r>
          <w:rPr>
            <w:rStyle w:val="charCitHyperlinkAbbrev"/>
          </w:rPr>
          <w:t>A2018</w:t>
        </w:r>
        <w:r>
          <w:rPr>
            <w:rStyle w:val="charCitHyperlinkAbbrev"/>
          </w:rPr>
          <w:noBreakHyphen/>
          <w:t>2</w:t>
        </w:r>
      </w:hyperlink>
      <w:r>
        <w:t xml:space="preserve"> amdt 1.24</w:t>
      </w:r>
    </w:p>
    <w:p w:rsidR="00AA5D72" w:rsidRDefault="00AA5D72">
      <w:pPr>
        <w:pStyle w:val="AmdtsEntryHd"/>
      </w:pPr>
      <w:r>
        <w:t>Purpose of Act and relationship with other tax laws</w:t>
      </w:r>
    </w:p>
    <w:p w:rsidR="00AA5D72" w:rsidRDefault="00AA5D72">
      <w:pPr>
        <w:pStyle w:val="AmdtsEntries"/>
      </w:pPr>
      <w:r>
        <w:t>s 6</w:t>
      </w:r>
      <w:r>
        <w:tab/>
        <w:t xml:space="preserve">am </w:t>
      </w:r>
      <w:hyperlink r:id="rId289"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1.2; pars renum R23 LA</w:t>
      </w:r>
      <w:r w:rsidR="00133208">
        <w:t xml:space="preserve">; </w:t>
      </w:r>
      <w:hyperlink r:id="rId290" w:tooltip="Statute Law Amendment Act 2015" w:history="1">
        <w:r w:rsidR="00133208">
          <w:rPr>
            <w:rStyle w:val="charCitHyperlinkAbbrev"/>
          </w:rPr>
          <w:t>A2015</w:t>
        </w:r>
        <w:r w:rsidR="00133208">
          <w:rPr>
            <w:rStyle w:val="charCitHyperlinkAbbrev"/>
          </w:rPr>
          <w:noBreakHyphen/>
          <w:t>15</w:t>
        </w:r>
      </w:hyperlink>
      <w:r w:rsidR="00133208">
        <w:t xml:space="preserve"> amdt 3.212, amdt 3.213</w:t>
      </w:r>
    </w:p>
    <w:p w:rsidR="00AA5D72" w:rsidRDefault="00AA5D72">
      <w:pPr>
        <w:pStyle w:val="AmdtsEntryHd"/>
      </w:pPr>
      <w:r>
        <w:t>Tax avoidance schemes made ineffective</w:t>
      </w:r>
    </w:p>
    <w:p w:rsidR="00AA5D72" w:rsidRDefault="00AA5D72">
      <w:pPr>
        <w:pStyle w:val="AmdtsEntries"/>
      </w:pPr>
      <w:r>
        <w:t>s 8</w:t>
      </w:r>
      <w:r>
        <w:tab/>
        <w:t xml:space="preserve">am </w:t>
      </w:r>
      <w:hyperlink r:id="rId291"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3.262, amdt 3.263; ss renum R7 LA (see </w:t>
      </w:r>
      <w:hyperlink r:id="rId292"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3.264)</w:t>
      </w:r>
      <w:r w:rsidR="000F6DA2">
        <w:t xml:space="preserve">; </w:t>
      </w:r>
      <w:hyperlink r:id="rId293"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0F6DA2">
        <w:t xml:space="preserve"> amdt 1.450</w:t>
      </w:r>
    </w:p>
    <w:p w:rsidR="00DD40B0" w:rsidRDefault="00DD40B0">
      <w:pPr>
        <w:pStyle w:val="AmdtsEntryHd"/>
      </w:pPr>
      <w:r>
        <w:t>Reassessment</w:t>
      </w:r>
    </w:p>
    <w:p w:rsidR="00DD40B0" w:rsidRPr="00DD40B0" w:rsidRDefault="00DD40B0" w:rsidP="00DD40B0">
      <w:pPr>
        <w:pStyle w:val="AmdtsEntries"/>
      </w:pPr>
      <w:r>
        <w:t>s 9</w:t>
      </w:r>
      <w:r>
        <w:tab/>
        <w:t xml:space="preserve">am </w:t>
      </w:r>
      <w:hyperlink r:id="rId294"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14, s 15</w:t>
      </w:r>
    </w:p>
    <w:p w:rsidR="00AA5D72" w:rsidRDefault="00AA5D72">
      <w:pPr>
        <w:pStyle w:val="AmdtsEntryHd"/>
      </w:pPr>
      <w:r>
        <w:lastRenderedPageBreak/>
        <w:t>Notice of assessment, reassessment or withdrawal of assessment</w:t>
      </w:r>
    </w:p>
    <w:p w:rsidR="00AA5D72" w:rsidRDefault="00AA5D72">
      <w:pPr>
        <w:pStyle w:val="AmdtsEntries"/>
      </w:pPr>
      <w:r>
        <w:t>s 14</w:t>
      </w:r>
      <w:r>
        <w:tab/>
        <w:t xml:space="preserve">am </w:t>
      </w:r>
      <w:hyperlink r:id="rId295"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1.3977, amdt 1.3978</w:t>
      </w:r>
      <w:r w:rsidR="000F6DA2">
        <w:t xml:space="preserve">; </w:t>
      </w:r>
      <w:hyperlink r:id="rId296"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0F6DA2">
        <w:t xml:space="preserve"> amdt 1.451</w:t>
      </w:r>
      <w:r w:rsidR="00E644D7">
        <w:t xml:space="preserve">; </w:t>
      </w:r>
      <w:hyperlink r:id="rId297" w:tooltip="Revenue Legislation Amendment Act 2015" w:history="1">
        <w:r w:rsidR="00741248" w:rsidRPr="00EE08FC">
          <w:rPr>
            <w:rStyle w:val="charCitHyperlinkAbbrev"/>
          </w:rPr>
          <w:t>A2015</w:t>
        </w:r>
        <w:r w:rsidR="00741248" w:rsidRPr="00EE08FC">
          <w:rPr>
            <w:rStyle w:val="charCitHyperlinkAbbrev"/>
          </w:rPr>
          <w:noBreakHyphen/>
          <w:t>49</w:t>
        </w:r>
      </w:hyperlink>
      <w:r w:rsidR="00E644D7">
        <w:t xml:space="preserve"> s 37</w:t>
      </w:r>
    </w:p>
    <w:p w:rsidR="00EC24FE" w:rsidRDefault="00EC24FE" w:rsidP="00EC24FE">
      <w:pPr>
        <w:pStyle w:val="AmdtsEntryHd"/>
      </w:pPr>
      <w:r w:rsidRPr="00882870">
        <w:t>Notice of assessment—multiple blocks or sections in parcel</w:t>
      </w:r>
    </w:p>
    <w:p w:rsidR="00EC24FE" w:rsidRDefault="00EC24FE">
      <w:pPr>
        <w:pStyle w:val="AmdtsEntries"/>
      </w:pPr>
      <w:r>
        <w:t>s 14A</w:t>
      </w:r>
      <w:r>
        <w:tab/>
        <w:t xml:space="preserve">ins </w:t>
      </w:r>
      <w:hyperlink r:id="rId298" w:tooltip="Revenue Legislation Amendment Act 2018" w:history="1">
        <w:r>
          <w:rPr>
            <w:rStyle w:val="charCitHyperlinkAbbrev"/>
          </w:rPr>
          <w:t>A2018</w:t>
        </w:r>
        <w:r>
          <w:rPr>
            <w:rStyle w:val="charCitHyperlinkAbbrev"/>
          </w:rPr>
          <w:noBreakHyphen/>
          <w:t>2</w:t>
        </w:r>
      </w:hyperlink>
      <w:r>
        <w:t xml:space="preserve"> amdt 1.25</w:t>
      </w:r>
    </w:p>
    <w:p w:rsidR="00DD40B0" w:rsidRDefault="00DD40B0" w:rsidP="002C4406">
      <w:pPr>
        <w:pStyle w:val="AmdtsEntryHd"/>
      </w:pPr>
      <w:r w:rsidRPr="002B77A1">
        <w:t>Charitable organisations</w:t>
      </w:r>
    </w:p>
    <w:p w:rsidR="00DD40B0" w:rsidRPr="00DD40B0" w:rsidRDefault="00DD40B0" w:rsidP="00DD40B0">
      <w:pPr>
        <w:pStyle w:val="AmdtsEntries"/>
      </w:pPr>
      <w:r>
        <w:t>pt 3A hdg</w:t>
      </w:r>
      <w:r>
        <w:tab/>
        <w:t xml:space="preserve">ins </w:t>
      </w:r>
      <w:hyperlink r:id="rId299"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rsidR="00DD40B0" w:rsidRDefault="00DD40B0" w:rsidP="00DD40B0">
      <w:pPr>
        <w:pStyle w:val="AmdtsEntryHd"/>
      </w:pPr>
      <w:r w:rsidRPr="002B77A1">
        <w:t>Preliminary</w:t>
      </w:r>
    </w:p>
    <w:p w:rsidR="00DD40B0" w:rsidRPr="00DD40B0" w:rsidRDefault="00DD40B0" w:rsidP="00DD40B0">
      <w:pPr>
        <w:pStyle w:val="AmdtsEntries"/>
      </w:pPr>
      <w:r>
        <w:t>div 3A.1 hdg</w:t>
      </w:r>
      <w:r>
        <w:tab/>
        <w:t xml:space="preserve">ins </w:t>
      </w:r>
      <w:hyperlink r:id="rId300"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rsidR="00DD40B0" w:rsidRDefault="005C2081" w:rsidP="00DD40B0">
      <w:pPr>
        <w:pStyle w:val="AmdtsEntryHd"/>
      </w:pPr>
      <w:r w:rsidRPr="002B77A1">
        <w:t xml:space="preserve">Meaning of </w:t>
      </w:r>
      <w:r w:rsidRPr="002B77A1">
        <w:rPr>
          <w:rStyle w:val="charItals"/>
        </w:rPr>
        <w:t>organisation</w:t>
      </w:r>
      <w:r w:rsidRPr="002B77A1">
        <w:t>—pt 3A</w:t>
      </w:r>
    </w:p>
    <w:p w:rsidR="00DD40B0" w:rsidRPr="00DD40B0" w:rsidRDefault="005C2081" w:rsidP="00DD40B0">
      <w:pPr>
        <w:pStyle w:val="AmdtsEntries"/>
      </w:pPr>
      <w:r>
        <w:t>s 18A</w:t>
      </w:r>
      <w:r w:rsidR="00DD40B0">
        <w:tab/>
        <w:t xml:space="preserve">ins </w:t>
      </w:r>
      <w:hyperlink r:id="rId301" w:tooltip="Revenue (Charitable Organisations) Legislation Amendment Act 2015" w:history="1">
        <w:r w:rsidR="00DD40B0" w:rsidRPr="00EE08FC">
          <w:rPr>
            <w:rStyle w:val="charCitHyperlinkAbbrev"/>
          </w:rPr>
          <w:t>A2015</w:t>
        </w:r>
        <w:r w:rsidR="00DD40B0" w:rsidRPr="00EE08FC">
          <w:rPr>
            <w:rStyle w:val="charCitHyperlinkAbbrev"/>
          </w:rPr>
          <w:noBreakHyphen/>
          <w:t>48</w:t>
        </w:r>
      </w:hyperlink>
      <w:r w:rsidR="00DD40B0">
        <w:t xml:space="preserve"> s 16</w:t>
      </w:r>
    </w:p>
    <w:p w:rsidR="005C2081" w:rsidRDefault="005C2081" w:rsidP="005C2081">
      <w:pPr>
        <w:pStyle w:val="AmdtsEntryHd"/>
      </w:pPr>
      <w:r w:rsidRPr="002B77A1">
        <w:t xml:space="preserve">Meaning of </w:t>
      </w:r>
      <w:r w:rsidRPr="002B77A1">
        <w:rPr>
          <w:rStyle w:val="charItals"/>
        </w:rPr>
        <w:t>charitable organisation</w:t>
      </w:r>
    </w:p>
    <w:p w:rsidR="005C2081" w:rsidRPr="00DD40B0" w:rsidRDefault="005C2081" w:rsidP="005C2081">
      <w:pPr>
        <w:pStyle w:val="AmdtsEntries"/>
      </w:pPr>
      <w:r>
        <w:t>s 18B</w:t>
      </w:r>
      <w:r>
        <w:tab/>
        <w:t xml:space="preserve">ins </w:t>
      </w:r>
      <w:hyperlink r:id="rId302"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rsidR="005C2081" w:rsidRDefault="005C2081" w:rsidP="005C2081">
      <w:pPr>
        <w:pStyle w:val="AmdtsEntryHd"/>
      </w:pPr>
      <w:r w:rsidRPr="002B77A1">
        <w:rPr>
          <w:lang w:eastAsia="en-AU"/>
        </w:rPr>
        <w:t xml:space="preserve">Meaning of </w:t>
      </w:r>
      <w:r w:rsidRPr="002B77A1">
        <w:rPr>
          <w:rStyle w:val="charItals"/>
        </w:rPr>
        <w:t>excluded organisation</w:t>
      </w:r>
      <w:r w:rsidRPr="002B77A1">
        <w:t>—pt 3A</w:t>
      </w:r>
    </w:p>
    <w:p w:rsidR="005C2081" w:rsidRPr="00DD40B0" w:rsidRDefault="005C2081" w:rsidP="005C2081">
      <w:pPr>
        <w:pStyle w:val="AmdtsEntries"/>
      </w:pPr>
      <w:r>
        <w:t>s 18C</w:t>
      </w:r>
      <w:r>
        <w:tab/>
        <w:t xml:space="preserve">ins </w:t>
      </w:r>
      <w:hyperlink r:id="rId303"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rsidR="005C2081" w:rsidRDefault="005C2081" w:rsidP="005C2081">
      <w:pPr>
        <w:pStyle w:val="AmdtsEntryHd"/>
      </w:pPr>
      <w:r w:rsidRPr="002B77A1">
        <w:t>Determining the purpose of organisation</w:t>
      </w:r>
    </w:p>
    <w:p w:rsidR="005C2081" w:rsidRPr="00DD40B0" w:rsidRDefault="005C2081" w:rsidP="005C2081">
      <w:pPr>
        <w:pStyle w:val="AmdtsEntries"/>
      </w:pPr>
      <w:r>
        <w:t>s 18D</w:t>
      </w:r>
      <w:r>
        <w:tab/>
        <w:t xml:space="preserve">ins </w:t>
      </w:r>
      <w:hyperlink r:id="rId304"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rsidR="005C2081" w:rsidRDefault="005C2081" w:rsidP="005C2081">
      <w:pPr>
        <w:pStyle w:val="AmdtsEntryHd"/>
      </w:pPr>
      <w:r w:rsidRPr="002B77A1">
        <w:t>Beneficial organisation determinations</w:t>
      </w:r>
    </w:p>
    <w:p w:rsidR="005C2081" w:rsidRPr="00DD40B0" w:rsidRDefault="005C2081" w:rsidP="005C2081">
      <w:pPr>
        <w:pStyle w:val="AmdtsEntries"/>
      </w:pPr>
      <w:r>
        <w:t>div 3A.2 hdg</w:t>
      </w:r>
      <w:r>
        <w:tab/>
        <w:t xml:space="preserve">ins </w:t>
      </w:r>
      <w:hyperlink r:id="rId305"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rsidR="005C2081" w:rsidRDefault="005C2081" w:rsidP="005C2081">
      <w:pPr>
        <w:pStyle w:val="AmdtsEntryHd"/>
      </w:pPr>
      <w:r w:rsidRPr="002B77A1">
        <w:t>Beneficial organisation determinations—application</w:t>
      </w:r>
    </w:p>
    <w:p w:rsidR="005C2081" w:rsidRPr="00DD40B0" w:rsidRDefault="005C2081" w:rsidP="005C2081">
      <w:pPr>
        <w:pStyle w:val="AmdtsEntries"/>
      </w:pPr>
      <w:r>
        <w:t>s 18E</w:t>
      </w:r>
      <w:r>
        <w:tab/>
        <w:t xml:space="preserve">ins </w:t>
      </w:r>
      <w:hyperlink r:id="rId306"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rsidR="005C2081" w:rsidRDefault="005C2081" w:rsidP="005C2081">
      <w:pPr>
        <w:pStyle w:val="AmdtsEntryHd"/>
      </w:pPr>
      <w:r w:rsidRPr="002B77A1">
        <w:t>Beneficial organisation determinations—decision</w:t>
      </w:r>
    </w:p>
    <w:p w:rsidR="005C2081" w:rsidRPr="00DD40B0" w:rsidRDefault="005C2081" w:rsidP="005C2081">
      <w:pPr>
        <w:pStyle w:val="AmdtsEntries"/>
      </w:pPr>
      <w:r>
        <w:t>s 18F</w:t>
      </w:r>
      <w:r>
        <w:tab/>
        <w:t xml:space="preserve">ins </w:t>
      </w:r>
      <w:hyperlink r:id="rId307"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rsidR="005C2081" w:rsidRDefault="005C2081" w:rsidP="005C2081">
      <w:pPr>
        <w:pStyle w:val="AmdtsEntryHd"/>
      </w:pPr>
      <w:r w:rsidRPr="002B77A1">
        <w:rPr>
          <w:lang w:eastAsia="en-AU"/>
        </w:rPr>
        <w:t>Beneficial organisation determinations—effect</w:t>
      </w:r>
    </w:p>
    <w:p w:rsidR="005C2081" w:rsidRDefault="005C2081" w:rsidP="005C2081">
      <w:pPr>
        <w:pStyle w:val="AmdtsEntries"/>
      </w:pPr>
      <w:r>
        <w:t>s 18G</w:t>
      </w:r>
      <w:r>
        <w:tab/>
        <w:t xml:space="preserve">ins </w:t>
      </w:r>
      <w:hyperlink r:id="rId308"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rsidR="00EC24FE" w:rsidRPr="00DD40B0" w:rsidRDefault="00EC24FE" w:rsidP="005C2081">
      <w:pPr>
        <w:pStyle w:val="AmdtsEntries"/>
      </w:pPr>
      <w:r>
        <w:tab/>
        <w:t xml:space="preserve">am </w:t>
      </w:r>
      <w:hyperlink r:id="rId309" w:tooltip="Revenue Legislation Amendment Act 2018" w:history="1">
        <w:r>
          <w:rPr>
            <w:rStyle w:val="charCitHyperlinkAbbrev"/>
          </w:rPr>
          <w:t>A2018</w:t>
        </w:r>
        <w:r>
          <w:rPr>
            <w:rStyle w:val="charCitHyperlinkAbbrev"/>
          </w:rPr>
          <w:noBreakHyphen/>
          <w:t>2</w:t>
        </w:r>
      </w:hyperlink>
      <w:r>
        <w:t xml:space="preserve"> amdt 1.26; pars renum R35 LA</w:t>
      </w:r>
    </w:p>
    <w:p w:rsidR="002C4406" w:rsidRDefault="002C4406" w:rsidP="002C4406">
      <w:pPr>
        <w:pStyle w:val="AmdtsEntryHd"/>
      </w:pPr>
      <w:r w:rsidRPr="0001004B">
        <w:t>Application for refund</w:t>
      </w:r>
    </w:p>
    <w:p w:rsidR="002C4406" w:rsidRPr="002C4406" w:rsidRDefault="002C4406" w:rsidP="002C4406">
      <w:pPr>
        <w:pStyle w:val="AmdtsEntries"/>
      </w:pPr>
      <w:r>
        <w:t>s 19A</w:t>
      </w:r>
      <w:r>
        <w:tab/>
        <w:t xml:space="preserve">ins </w:t>
      </w:r>
      <w:hyperlink r:id="rId310" w:tooltip="Revenue Legislation Amendment Act 2010" w:history="1">
        <w:r w:rsidR="00F77F15" w:rsidRPr="00F77F15">
          <w:rPr>
            <w:rStyle w:val="charCitHyperlinkAbbrev"/>
          </w:rPr>
          <w:t>A2010</w:t>
        </w:r>
        <w:r w:rsidR="00F77F15" w:rsidRPr="00F77F15">
          <w:rPr>
            <w:rStyle w:val="charCitHyperlinkAbbrev"/>
          </w:rPr>
          <w:noBreakHyphen/>
          <w:t>1</w:t>
        </w:r>
      </w:hyperlink>
      <w:r>
        <w:t xml:space="preserve"> s 7</w:t>
      </w:r>
    </w:p>
    <w:p w:rsidR="00AA5D72" w:rsidRDefault="00AA5D72">
      <w:pPr>
        <w:pStyle w:val="AmdtsEntryHd"/>
      </w:pPr>
      <w:r>
        <w:t>Offset of refund against other tax liability</w:t>
      </w:r>
    </w:p>
    <w:p w:rsidR="00AA5D72" w:rsidRPr="00F77F15" w:rsidRDefault="00AA5D72">
      <w:pPr>
        <w:pStyle w:val="AmdtsEntries"/>
      </w:pPr>
      <w:r>
        <w:t>s 20</w:t>
      </w:r>
      <w:r>
        <w:tab/>
        <w:t xml:space="preserve">am </w:t>
      </w:r>
      <w:hyperlink r:id="rId311" w:tooltip="Rates Act 2004" w:history="1">
        <w:r w:rsidR="00F77F15" w:rsidRPr="00F77F15">
          <w:rPr>
            <w:rStyle w:val="charCitHyperlinkAbbrev"/>
          </w:rPr>
          <w:t>A2004</w:t>
        </w:r>
        <w:r w:rsidR="00F77F15" w:rsidRPr="00F77F15">
          <w:rPr>
            <w:rStyle w:val="charCitHyperlinkAbbrev"/>
          </w:rPr>
          <w:noBreakHyphen/>
          <w:t>3</w:t>
        </w:r>
      </w:hyperlink>
      <w:r>
        <w:t xml:space="preserve"> amdt 1.5</w:t>
      </w:r>
    </w:p>
    <w:p w:rsidR="00AA5D72" w:rsidRDefault="00AA5D72">
      <w:pPr>
        <w:pStyle w:val="AmdtsEntryHd"/>
      </w:pPr>
      <w:r>
        <w:t>Judgments for the recovery of revenue amounts</w:t>
      </w:r>
    </w:p>
    <w:p w:rsidR="00AA5D72" w:rsidRDefault="00AA5D72">
      <w:pPr>
        <w:pStyle w:val="AmdtsEntries"/>
      </w:pPr>
      <w:r>
        <w:t>s 22</w:t>
      </w:r>
      <w:r>
        <w:tab/>
        <w:t xml:space="preserve">am </w:t>
      </w:r>
      <w:hyperlink r:id="rId312"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3.265</w:t>
      </w:r>
    </w:p>
    <w:p w:rsidR="00AA5D72" w:rsidRDefault="00AA5D72">
      <w:pPr>
        <w:pStyle w:val="AmdtsEntryHd"/>
      </w:pPr>
      <w:r>
        <w:t>No recovery of revenue amounts following non-legislative change in law</w:t>
      </w:r>
    </w:p>
    <w:p w:rsidR="00AA5D72" w:rsidRDefault="00AA5D72">
      <w:pPr>
        <w:pStyle w:val="AmdtsEntries"/>
      </w:pPr>
      <w:r>
        <w:t>s 23</w:t>
      </w:r>
      <w:r>
        <w:tab/>
        <w:t xml:space="preserve">am </w:t>
      </w:r>
      <w:hyperlink r:id="rId313"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3.266</w:t>
      </w:r>
    </w:p>
    <w:p w:rsidR="00AA5D72" w:rsidRDefault="00AA5D72">
      <w:pPr>
        <w:pStyle w:val="AmdtsEntryHd"/>
      </w:pPr>
      <w:r>
        <w:t>Interest</w:t>
      </w:r>
    </w:p>
    <w:p w:rsidR="00AA5D72" w:rsidRDefault="00AA5D72">
      <w:pPr>
        <w:pStyle w:val="AmdtsEntries"/>
      </w:pPr>
      <w:r>
        <w:t>div 5.1 hdg</w:t>
      </w:r>
      <w:r>
        <w:tab/>
        <w:t xml:space="preserve">(prev pt 5 div 1 hdg) renum R2 LA (see </w:t>
      </w:r>
      <w:hyperlink r:id="rId314"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pPr>
        <w:pStyle w:val="AmdtsEntryHd"/>
      </w:pPr>
      <w:r>
        <w:lastRenderedPageBreak/>
        <w:t>Interest rate</w:t>
      </w:r>
    </w:p>
    <w:p w:rsidR="00AA5D72" w:rsidRDefault="00AA5D72">
      <w:pPr>
        <w:pStyle w:val="AmdtsEntries"/>
      </w:pPr>
      <w:r>
        <w:t>s 26</w:t>
      </w:r>
      <w:r>
        <w:tab/>
        <w:t xml:space="preserve">am </w:t>
      </w:r>
      <w:hyperlink r:id="rId315" w:tooltip="Taxation Administration Amendment Act 2000" w:history="1">
        <w:r w:rsidR="00F77F15" w:rsidRPr="00F77F15">
          <w:rPr>
            <w:rStyle w:val="charCitHyperlinkAbbrev"/>
          </w:rPr>
          <w:t>A2000</w:t>
        </w:r>
        <w:r w:rsidR="00F77F15" w:rsidRPr="00F77F15">
          <w:rPr>
            <w:rStyle w:val="charCitHyperlinkAbbrev"/>
          </w:rPr>
          <w:noBreakHyphen/>
          <w:t>47</w:t>
        </w:r>
      </w:hyperlink>
      <w:r>
        <w:t xml:space="preserve"> s 4; </w:t>
      </w:r>
      <w:hyperlink r:id="rId316"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1.3979, amdt 1.3980; ss renum R2 LA (see </w:t>
      </w:r>
      <w:hyperlink r:id="rId317"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1.3981); </w:t>
      </w:r>
      <w:hyperlink r:id="rId318" w:tooltip="Treasury Legislation Amendment Act 2002" w:history="1">
        <w:r w:rsidR="00F77F15" w:rsidRPr="00F77F15">
          <w:rPr>
            <w:rStyle w:val="charCitHyperlinkAbbrev"/>
          </w:rPr>
          <w:t>A2002</w:t>
        </w:r>
        <w:r w:rsidR="00F77F15" w:rsidRPr="00F77F15">
          <w:rPr>
            <w:rStyle w:val="charCitHyperlinkAbbrev"/>
          </w:rPr>
          <w:noBreakHyphen/>
          <w:t>7</w:t>
        </w:r>
      </w:hyperlink>
      <w:r>
        <w:t xml:space="preserve"> s 5, s</w:t>
      </w:r>
      <w:r w:rsidR="00D177B7">
        <w:t> </w:t>
      </w:r>
      <w:r>
        <w:t xml:space="preserve">6; ss renum R4 LA (see </w:t>
      </w:r>
      <w:hyperlink r:id="rId319" w:tooltip="Treasury Legislation Amendment Act 2002" w:history="1">
        <w:r w:rsidR="00F77F15" w:rsidRPr="00F77F15">
          <w:rPr>
            <w:rStyle w:val="charCitHyperlinkAbbrev"/>
          </w:rPr>
          <w:t>A2002</w:t>
        </w:r>
        <w:r w:rsidR="00F77F15" w:rsidRPr="00F77F15">
          <w:rPr>
            <w:rStyle w:val="charCitHyperlinkAbbrev"/>
          </w:rPr>
          <w:noBreakHyphen/>
          <w:t>7</w:t>
        </w:r>
      </w:hyperlink>
      <w:r>
        <w:t xml:space="preserve"> s 7); table renum R10 LA</w:t>
      </w:r>
    </w:p>
    <w:p w:rsidR="00AA5D72" w:rsidRDefault="00076F28">
      <w:pPr>
        <w:pStyle w:val="AmdtsEntryHd"/>
      </w:pPr>
      <w:r>
        <w:t xml:space="preserve">No interest imposed if </w:t>
      </w:r>
      <w:r w:rsidR="00AA5D72">
        <w:t>amount would be small</w:t>
      </w:r>
    </w:p>
    <w:p w:rsidR="00AA5D72" w:rsidRDefault="00AA5D72">
      <w:pPr>
        <w:pStyle w:val="AmdtsEntries"/>
      </w:pPr>
      <w:r>
        <w:t>s 27</w:t>
      </w:r>
      <w:r>
        <w:tab/>
        <w:t xml:space="preserve">om </w:t>
      </w:r>
      <w:hyperlink r:id="rId320" w:tooltip="Taxation Administration Amendment Act 2000" w:history="1">
        <w:r w:rsidR="00F77F15" w:rsidRPr="00F77F15">
          <w:rPr>
            <w:rStyle w:val="charCitHyperlinkAbbrev"/>
          </w:rPr>
          <w:t>A2000</w:t>
        </w:r>
        <w:r w:rsidR="00F77F15" w:rsidRPr="00F77F15">
          <w:rPr>
            <w:rStyle w:val="charCitHyperlinkAbbrev"/>
          </w:rPr>
          <w:noBreakHyphen/>
          <w:t>47</w:t>
        </w:r>
      </w:hyperlink>
      <w:r>
        <w:t xml:space="preserve"> s 5</w:t>
      </w:r>
    </w:p>
    <w:p w:rsidR="00076F28" w:rsidRDefault="00076F28">
      <w:pPr>
        <w:pStyle w:val="AmdtsEntries"/>
      </w:pPr>
      <w:r>
        <w:tab/>
        <w:t xml:space="preserve">ins </w:t>
      </w:r>
      <w:hyperlink r:id="rId321" w:tooltip="Revenue Legislation Amendment Act 2017" w:history="1">
        <w:r>
          <w:rPr>
            <w:rStyle w:val="charCitHyperlinkAbbrev"/>
          </w:rPr>
          <w:t>A2017</w:t>
        </w:r>
        <w:r>
          <w:rPr>
            <w:rStyle w:val="charCitHyperlinkAbbrev"/>
          </w:rPr>
          <w:noBreakHyphen/>
          <w:t>1</w:t>
        </w:r>
      </w:hyperlink>
      <w:r>
        <w:t xml:space="preserve"> amdt 1.115</w:t>
      </w:r>
    </w:p>
    <w:p w:rsidR="000F6DA2" w:rsidRDefault="000F6DA2">
      <w:pPr>
        <w:pStyle w:val="AmdtsEntryHd"/>
        <w:rPr>
          <w:szCs w:val="24"/>
        </w:rPr>
      </w:pPr>
      <w:r>
        <w:rPr>
          <w:szCs w:val="24"/>
        </w:rPr>
        <w:t>Remission of interest</w:t>
      </w:r>
    </w:p>
    <w:p w:rsidR="000F6DA2" w:rsidRPr="000F6DA2" w:rsidRDefault="000F6DA2" w:rsidP="000F6DA2">
      <w:pPr>
        <w:pStyle w:val="AmdtsEntries"/>
      </w:pPr>
      <w:r>
        <w:t>s 29</w:t>
      </w:r>
      <w:r>
        <w:tab/>
        <w:t xml:space="preserve">am </w:t>
      </w:r>
      <w:hyperlink r:id="rId322"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1.452</w:t>
      </w:r>
      <w:r w:rsidR="00741248">
        <w:t xml:space="preserve">; </w:t>
      </w:r>
      <w:hyperlink r:id="rId323" w:tooltip="Revenue Legislation Amendment Act 2015" w:history="1">
        <w:r w:rsidR="00741248" w:rsidRPr="00EE08FC">
          <w:rPr>
            <w:rStyle w:val="charCitHyperlinkAbbrev"/>
          </w:rPr>
          <w:t>A2015</w:t>
        </w:r>
        <w:r w:rsidR="00741248" w:rsidRPr="00EE08FC">
          <w:rPr>
            <w:rStyle w:val="charCitHyperlinkAbbrev"/>
          </w:rPr>
          <w:noBreakHyphen/>
          <w:t>49</w:t>
        </w:r>
      </w:hyperlink>
      <w:r w:rsidR="00741248">
        <w:t xml:space="preserve"> s 38</w:t>
      </w:r>
    </w:p>
    <w:p w:rsidR="00AA5D72" w:rsidRDefault="00AA5D72">
      <w:pPr>
        <w:pStyle w:val="AmdtsEntryHd"/>
      </w:pPr>
      <w:r>
        <w:t>Penalty tax</w:t>
      </w:r>
    </w:p>
    <w:p w:rsidR="00AA5D72" w:rsidRDefault="00AA5D72">
      <w:pPr>
        <w:pStyle w:val="AmdtsEntries"/>
      </w:pPr>
      <w:r>
        <w:t>div 5.2 hdg</w:t>
      </w:r>
      <w:r>
        <w:tab/>
        <w:t xml:space="preserve">(prev pt 5 div 2 hdg) renum R2 LA (see </w:t>
      </w:r>
      <w:hyperlink r:id="rId324"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pPr>
        <w:pStyle w:val="AmdtsEntryHd"/>
      </w:pPr>
      <w:r>
        <w:t>Penalty tax in relation to certain tax defaults</w:t>
      </w:r>
    </w:p>
    <w:p w:rsidR="00AA5D72" w:rsidRDefault="00AA5D72">
      <w:pPr>
        <w:pStyle w:val="AmdtsEntries"/>
      </w:pPr>
      <w:r>
        <w:t>s 30</w:t>
      </w:r>
      <w:r>
        <w:tab/>
        <w:t xml:space="preserve">am </w:t>
      </w:r>
      <w:hyperlink r:id="rId325" w:tooltip="Land Tax (Interest and Penalty) Amendment Act 2007" w:history="1">
        <w:r w:rsidR="00F77F15" w:rsidRPr="00F77F15">
          <w:rPr>
            <w:rStyle w:val="charCitHyperlinkAbbrev"/>
          </w:rPr>
          <w:t>A2007</w:t>
        </w:r>
        <w:r w:rsidR="00F77F15" w:rsidRPr="00F77F15">
          <w:rPr>
            <w:rStyle w:val="charCitHyperlinkAbbrev"/>
          </w:rPr>
          <w:noBreakHyphen/>
          <w:t>20</w:t>
        </w:r>
      </w:hyperlink>
      <w:r>
        <w:t xml:space="preserve"> s 5</w:t>
      </w:r>
    </w:p>
    <w:p w:rsidR="00AA5D72" w:rsidRDefault="00AA5D72">
      <w:pPr>
        <w:pStyle w:val="AmdtsEntryHd"/>
      </w:pPr>
      <w:r>
        <w:t>Amount of penalty tax</w:t>
      </w:r>
    </w:p>
    <w:p w:rsidR="00AA5D72" w:rsidRDefault="00AA5D72">
      <w:pPr>
        <w:pStyle w:val="AmdtsEntries"/>
      </w:pPr>
      <w:r>
        <w:t>s 31</w:t>
      </w:r>
      <w:r>
        <w:tab/>
        <w:t xml:space="preserve">am </w:t>
      </w:r>
      <w:hyperlink r:id="rId326" w:tooltip="Taxation Administration Amendment Act 2000" w:history="1">
        <w:r w:rsidR="00F77F15" w:rsidRPr="00F77F15">
          <w:rPr>
            <w:rStyle w:val="charCitHyperlinkAbbrev"/>
          </w:rPr>
          <w:t>A2000</w:t>
        </w:r>
        <w:r w:rsidR="00F77F15" w:rsidRPr="00F77F15">
          <w:rPr>
            <w:rStyle w:val="charCitHyperlinkAbbrev"/>
          </w:rPr>
          <w:noBreakHyphen/>
          <w:t>47</w:t>
        </w:r>
      </w:hyperlink>
      <w:r>
        <w:t xml:space="preserve"> s 6; ss renum R3 LA</w:t>
      </w:r>
      <w:r w:rsidR="000F6DA2">
        <w:t xml:space="preserve">; </w:t>
      </w:r>
      <w:hyperlink r:id="rId327"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0F6DA2">
        <w:t xml:space="preserve"> amdt 1.453</w:t>
      </w:r>
    </w:p>
    <w:p w:rsidR="00AA5D72" w:rsidRDefault="00AA5D72">
      <w:pPr>
        <w:pStyle w:val="AmdtsEntryHd"/>
      </w:pPr>
      <w:r>
        <w:t>Increase in penalty tax for concealment</w:t>
      </w:r>
    </w:p>
    <w:p w:rsidR="00AA5D72" w:rsidRDefault="00AA5D72">
      <w:pPr>
        <w:pStyle w:val="AmdtsEntries"/>
      </w:pPr>
      <w:r>
        <w:t>s 34</w:t>
      </w:r>
      <w:r>
        <w:tab/>
        <w:t xml:space="preserve">am </w:t>
      </w:r>
      <w:hyperlink r:id="rId328" w:tooltip="Taxation Administration Amendment Act 2000" w:history="1">
        <w:r w:rsidR="00F77F15" w:rsidRPr="00F77F15">
          <w:rPr>
            <w:rStyle w:val="charCitHyperlinkAbbrev"/>
          </w:rPr>
          <w:t>A2000</w:t>
        </w:r>
        <w:r w:rsidR="00F77F15" w:rsidRPr="00F77F15">
          <w:rPr>
            <w:rStyle w:val="charCitHyperlinkAbbrev"/>
          </w:rPr>
          <w:noBreakHyphen/>
          <w:t>47</w:t>
        </w:r>
      </w:hyperlink>
      <w:r>
        <w:t xml:space="preserve"> s 7; </w:t>
      </w:r>
      <w:hyperlink r:id="rId329"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3.267, amdt 3.268; table renum R10 LA</w:t>
      </w:r>
      <w:r w:rsidR="000F6DA2">
        <w:t xml:space="preserve">; </w:t>
      </w:r>
      <w:hyperlink r:id="rId330"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0F6DA2">
        <w:t xml:space="preserve"> amdt 1.454</w:t>
      </w:r>
      <w:r w:rsidR="00741248">
        <w:t xml:space="preserve">; </w:t>
      </w:r>
      <w:hyperlink r:id="rId331" w:tooltip="Revenue Legislation Amendment Act 2015" w:history="1">
        <w:r w:rsidR="00741248" w:rsidRPr="00EE08FC">
          <w:rPr>
            <w:rStyle w:val="charCitHyperlinkAbbrev"/>
          </w:rPr>
          <w:t>A2015</w:t>
        </w:r>
        <w:r w:rsidR="00741248" w:rsidRPr="00EE08FC">
          <w:rPr>
            <w:rStyle w:val="charCitHyperlinkAbbrev"/>
          </w:rPr>
          <w:noBreakHyphen/>
          <w:t>49</w:t>
        </w:r>
      </w:hyperlink>
      <w:r w:rsidR="00741248">
        <w:t xml:space="preserve"> s 39</w:t>
      </w:r>
      <w:r w:rsidR="004620CA">
        <w:t xml:space="preserve">; </w:t>
      </w:r>
      <w:hyperlink r:id="rId332" w:tooltip="Revenue Legislation Amendment Act 2016" w:history="1">
        <w:r w:rsidR="004620CA">
          <w:rPr>
            <w:rStyle w:val="charCitHyperlinkAbbrev"/>
          </w:rPr>
          <w:t>A2016</w:t>
        </w:r>
        <w:r w:rsidR="004620CA">
          <w:rPr>
            <w:rStyle w:val="charCitHyperlinkAbbrev"/>
          </w:rPr>
          <w:noBreakHyphen/>
          <w:t>47</w:t>
        </w:r>
      </w:hyperlink>
      <w:r w:rsidR="004620CA">
        <w:t xml:space="preserve"> s 28</w:t>
      </w:r>
    </w:p>
    <w:p w:rsidR="00AA5D72" w:rsidRDefault="00AA5D72">
      <w:pPr>
        <w:pStyle w:val="AmdtsEntryHd"/>
      </w:pPr>
      <w:r>
        <w:t>Minimum amount of penalty tax</w:t>
      </w:r>
    </w:p>
    <w:p w:rsidR="00AA5D72" w:rsidRDefault="00AA5D72">
      <w:pPr>
        <w:pStyle w:val="AmdtsEntries"/>
      </w:pPr>
      <w:r>
        <w:t>s 35</w:t>
      </w:r>
      <w:r>
        <w:tab/>
        <w:t xml:space="preserve">om </w:t>
      </w:r>
      <w:hyperlink r:id="rId333" w:tooltip="Taxation Administration Amendment Act 2000" w:history="1">
        <w:r w:rsidR="00F77F15" w:rsidRPr="00F77F15">
          <w:rPr>
            <w:rStyle w:val="charCitHyperlinkAbbrev"/>
          </w:rPr>
          <w:t>A2000</w:t>
        </w:r>
        <w:r w:rsidR="00F77F15" w:rsidRPr="00F77F15">
          <w:rPr>
            <w:rStyle w:val="charCitHyperlinkAbbrev"/>
          </w:rPr>
          <w:noBreakHyphen/>
          <w:t>47</w:t>
        </w:r>
      </w:hyperlink>
      <w:r>
        <w:t xml:space="preserve"> s 8</w:t>
      </w:r>
    </w:p>
    <w:p w:rsidR="00076F28" w:rsidRDefault="00076F28">
      <w:pPr>
        <w:pStyle w:val="AmdtsEntries"/>
      </w:pPr>
      <w:r>
        <w:tab/>
        <w:t xml:space="preserve">ins </w:t>
      </w:r>
      <w:hyperlink r:id="rId334" w:tooltip="Revenue Legislation Amendment Act 2017" w:history="1">
        <w:r>
          <w:rPr>
            <w:rStyle w:val="charCitHyperlinkAbbrev"/>
          </w:rPr>
          <w:t>A2017</w:t>
        </w:r>
        <w:r>
          <w:rPr>
            <w:rStyle w:val="charCitHyperlinkAbbrev"/>
          </w:rPr>
          <w:noBreakHyphen/>
          <w:t>1</w:t>
        </w:r>
      </w:hyperlink>
      <w:r>
        <w:t xml:space="preserve"> amdt 1.116</w:t>
      </w:r>
    </w:p>
    <w:p w:rsidR="000F6DA2" w:rsidRDefault="000F6DA2">
      <w:pPr>
        <w:pStyle w:val="AmdtsEntryHd"/>
        <w:rPr>
          <w:szCs w:val="24"/>
        </w:rPr>
      </w:pPr>
      <w:r>
        <w:rPr>
          <w:szCs w:val="24"/>
        </w:rPr>
        <w:t>Remission of penalty tax</w:t>
      </w:r>
    </w:p>
    <w:p w:rsidR="000F6DA2" w:rsidRPr="000F6DA2" w:rsidRDefault="000F6DA2" w:rsidP="000F6DA2">
      <w:pPr>
        <w:pStyle w:val="AmdtsEntries"/>
      </w:pPr>
      <w:r>
        <w:t>s 37</w:t>
      </w:r>
      <w:r>
        <w:tab/>
        <w:t xml:space="preserve">am </w:t>
      </w:r>
      <w:hyperlink r:id="rId335"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1.455</w:t>
      </w:r>
    </w:p>
    <w:p w:rsidR="00AA5D72" w:rsidRDefault="00AA5D72">
      <w:pPr>
        <w:pStyle w:val="AmdtsEntryHd"/>
      </w:pPr>
      <w:r>
        <w:t>General</w:t>
      </w:r>
    </w:p>
    <w:p w:rsidR="00AA5D72" w:rsidRDefault="00AA5D72">
      <w:pPr>
        <w:pStyle w:val="AmdtsEntries"/>
      </w:pPr>
      <w:r>
        <w:t>div 6.1 hdg</w:t>
      </w:r>
      <w:r>
        <w:tab/>
        <w:t xml:space="preserve">(prev pt 6 div 1 hdg) renum R2 LA (see </w:t>
      </w:r>
      <w:hyperlink r:id="rId336"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w:t>
      </w:r>
      <w:r w:rsidR="00FF093B">
        <w:t> </w:t>
      </w:r>
      <w:r>
        <w:t>1.11)</w:t>
      </w:r>
    </w:p>
    <w:p w:rsidR="00AA5D72" w:rsidRDefault="00AA5D72">
      <w:pPr>
        <w:pStyle w:val="AmdtsEntryHd"/>
      </w:pPr>
      <w:r>
        <w:t>Form of returns</w:t>
      </w:r>
    </w:p>
    <w:p w:rsidR="00AA5D72" w:rsidRDefault="00AA5D72">
      <w:pPr>
        <w:pStyle w:val="AmdtsEntries"/>
      </w:pPr>
      <w:r>
        <w:t>s 38</w:t>
      </w:r>
      <w:r>
        <w:tab/>
        <w:t xml:space="preserve">om </w:t>
      </w:r>
      <w:hyperlink r:id="rId337"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1.3982</w:t>
      </w:r>
    </w:p>
    <w:p w:rsidR="00AA5D72" w:rsidRDefault="00AA5D72">
      <w:pPr>
        <w:pStyle w:val="AmdtsEntryHd"/>
      </w:pPr>
      <w:r>
        <w:t>Time of lodgment</w:t>
      </w:r>
    </w:p>
    <w:p w:rsidR="00AA5D72" w:rsidRDefault="00AA5D72">
      <w:pPr>
        <w:pStyle w:val="AmdtsEntries"/>
      </w:pPr>
      <w:r>
        <w:t>s 39</w:t>
      </w:r>
      <w:r>
        <w:tab/>
        <w:t xml:space="preserve">am </w:t>
      </w:r>
      <w:hyperlink r:id="rId338" w:tooltip="Statute Law Amendment Act 2001 (No 2)" w:history="1">
        <w:r w:rsidR="00F77F15" w:rsidRPr="00F77F15">
          <w:rPr>
            <w:rStyle w:val="charCitHyperlinkAbbrev"/>
          </w:rPr>
          <w:t>A2001</w:t>
        </w:r>
        <w:r w:rsidR="00F77F15" w:rsidRPr="00F77F15">
          <w:rPr>
            <w:rStyle w:val="charCitHyperlinkAbbrev"/>
          </w:rPr>
          <w:noBreakHyphen/>
          <w:t>56</w:t>
        </w:r>
      </w:hyperlink>
      <w:r>
        <w:t xml:space="preserve"> amdt 3.481; </w:t>
      </w:r>
      <w:hyperlink r:id="rId339"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1.3983; </w:t>
      </w:r>
      <w:hyperlink r:id="rId340" w:tooltip="Legislation Amendment Act 2002" w:history="1">
        <w:r w:rsidR="00F77F15" w:rsidRPr="00F77F15">
          <w:rPr>
            <w:rStyle w:val="charCitHyperlinkAbbrev"/>
          </w:rPr>
          <w:t>A2002</w:t>
        </w:r>
        <w:r w:rsidR="00F77F15" w:rsidRPr="00F77F15">
          <w:rPr>
            <w:rStyle w:val="charCitHyperlinkAbbrev"/>
          </w:rPr>
          <w:noBreakHyphen/>
          <w:t>11</w:t>
        </w:r>
      </w:hyperlink>
      <w:r>
        <w:t xml:space="preserve"> amdt 2.93</w:t>
      </w:r>
    </w:p>
    <w:p w:rsidR="006F3E0C" w:rsidRDefault="006F3E0C">
      <w:pPr>
        <w:pStyle w:val="AmdtsEntryHd"/>
      </w:pPr>
      <w:r>
        <w:t>Variation of time for lodgment of return or of period covered by return</w:t>
      </w:r>
    </w:p>
    <w:p w:rsidR="006F3E0C" w:rsidRPr="006F3E0C" w:rsidRDefault="006F3E0C" w:rsidP="006F3E0C">
      <w:pPr>
        <w:pStyle w:val="AmdtsEntries"/>
      </w:pPr>
      <w:r>
        <w:t>s 40</w:t>
      </w:r>
      <w:r>
        <w:tab/>
        <w:t xml:space="preserve">am </w:t>
      </w:r>
      <w:hyperlink r:id="rId341"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1.456, amdt 1.457</w:t>
      </w:r>
      <w:r w:rsidR="00FF093B">
        <w:t xml:space="preserve">; </w:t>
      </w:r>
      <w:hyperlink r:id="rId342" w:tooltip="Payroll Tax Act 2011" w:history="1">
        <w:r w:rsidR="00F77F15" w:rsidRPr="00F77F15">
          <w:rPr>
            <w:rStyle w:val="charCitHyperlinkAbbrev"/>
          </w:rPr>
          <w:t>A2011</w:t>
        </w:r>
        <w:r w:rsidR="00F77F15" w:rsidRPr="00F77F15">
          <w:rPr>
            <w:rStyle w:val="charCitHyperlinkAbbrev"/>
          </w:rPr>
          <w:noBreakHyphen/>
          <w:t>18</w:t>
        </w:r>
      </w:hyperlink>
      <w:r w:rsidR="00FF093B">
        <w:t xml:space="preserve"> amdt 4.3</w:t>
      </w:r>
      <w:r w:rsidR="000F27A3">
        <w:t xml:space="preserve">; </w:t>
      </w:r>
      <w:hyperlink r:id="rId343" w:tooltip="Statute Law Amendment Act 2013 (No 2)" w:history="1">
        <w:r w:rsidR="000F27A3">
          <w:rPr>
            <w:rStyle w:val="charCitHyperlinkAbbrev"/>
          </w:rPr>
          <w:t>A2013</w:t>
        </w:r>
        <w:r w:rsidR="000F27A3">
          <w:rPr>
            <w:rStyle w:val="charCitHyperlinkAbbrev"/>
          </w:rPr>
          <w:noBreakHyphen/>
          <w:t>44</w:t>
        </w:r>
      </w:hyperlink>
      <w:r w:rsidR="000F27A3">
        <w:t xml:space="preserve"> amdt 3.194</w:t>
      </w:r>
    </w:p>
    <w:p w:rsidR="00AA5D72" w:rsidRDefault="00AA5D72">
      <w:pPr>
        <w:pStyle w:val="AmdtsEntryHd"/>
      </w:pPr>
      <w:r>
        <w:t>Special arrangements for making returns and paying tax</w:t>
      </w:r>
    </w:p>
    <w:p w:rsidR="00AA5D72" w:rsidRDefault="00AA5D72">
      <w:pPr>
        <w:pStyle w:val="AmdtsEntries"/>
      </w:pPr>
      <w:r>
        <w:t>div 6.2 hdg</w:t>
      </w:r>
      <w:r>
        <w:tab/>
        <w:t xml:space="preserve">(prev pt 6 div 2 hdg) renum R2 LA (see </w:t>
      </w:r>
      <w:hyperlink r:id="rId344"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rsidP="008B72A8">
      <w:pPr>
        <w:pStyle w:val="AmdtsEntryHd"/>
      </w:pPr>
      <w:r>
        <w:lastRenderedPageBreak/>
        <w:t>Special arrangements for classes of people</w:t>
      </w:r>
    </w:p>
    <w:p w:rsidR="00AA5D72" w:rsidRDefault="00AA5D72" w:rsidP="008B72A8">
      <w:pPr>
        <w:pStyle w:val="AmdtsEntries"/>
        <w:keepLines/>
      </w:pPr>
      <w:r>
        <w:t>s 42</w:t>
      </w:r>
      <w:r>
        <w:tab/>
        <w:t xml:space="preserve">am </w:t>
      </w:r>
      <w:hyperlink r:id="rId345"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1.9; ss renum R2 LA (see </w:t>
      </w:r>
      <w:hyperlink r:id="rId346"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w:t>
      </w:r>
      <w:r w:rsidR="000F27A3">
        <w:t> </w:t>
      </w:r>
      <w:r>
        <w:t xml:space="preserve">1.10); </w:t>
      </w:r>
      <w:hyperlink r:id="rId347"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1.3984, amdt 1.3985; </w:t>
      </w:r>
      <w:hyperlink r:id="rId348" w:tooltip="Duties Amendment Act 2003" w:history="1">
        <w:r w:rsidR="00F77F15" w:rsidRPr="00F77F15">
          <w:rPr>
            <w:rStyle w:val="charCitHyperlinkAbbrev"/>
          </w:rPr>
          <w:t>A2003</w:t>
        </w:r>
        <w:r w:rsidR="00F77F15" w:rsidRPr="00F77F15">
          <w:rPr>
            <w:rStyle w:val="charCitHyperlinkAbbrev"/>
          </w:rPr>
          <w:noBreakHyphen/>
          <w:t>1</w:t>
        </w:r>
      </w:hyperlink>
      <w:r>
        <w:t xml:space="preserve"> s</w:t>
      </w:r>
      <w:r w:rsidR="000F27A3">
        <w:t> </w:t>
      </w:r>
      <w:r>
        <w:t xml:space="preserve">18; </w:t>
      </w:r>
      <w:hyperlink r:id="rId349" w:tooltip="Statute Law Amendment Act 2006" w:history="1">
        <w:r w:rsidR="00F77F15" w:rsidRPr="00F77F15">
          <w:rPr>
            <w:rStyle w:val="charCitHyperlinkAbbrev"/>
          </w:rPr>
          <w:t>A2006</w:t>
        </w:r>
        <w:r w:rsidR="00F77F15" w:rsidRPr="00F77F15">
          <w:rPr>
            <w:rStyle w:val="charCitHyperlinkAbbrev"/>
          </w:rPr>
          <w:noBreakHyphen/>
          <w:t>42</w:t>
        </w:r>
      </w:hyperlink>
      <w:r>
        <w:t xml:space="preserve"> amdt 3.204</w:t>
      </w:r>
      <w:r w:rsidR="000F27A3">
        <w:t xml:space="preserve">; </w:t>
      </w:r>
      <w:hyperlink r:id="rId350" w:tooltip="Statute Law Amendment Act 2013 (No 2)" w:history="1">
        <w:r w:rsidR="000F27A3">
          <w:rPr>
            <w:rStyle w:val="charCitHyperlinkAbbrev"/>
          </w:rPr>
          <w:t>A2013</w:t>
        </w:r>
        <w:r w:rsidR="000F27A3">
          <w:rPr>
            <w:rStyle w:val="charCitHyperlinkAbbrev"/>
          </w:rPr>
          <w:noBreakHyphen/>
          <w:t>44</w:t>
        </w:r>
      </w:hyperlink>
      <w:r w:rsidR="000F27A3">
        <w:t xml:space="preserve"> amdt 3.194</w:t>
      </w:r>
      <w:r w:rsidR="009035D9">
        <w:t xml:space="preserve">; </w:t>
      </w:r>
      <w:hyperlink r:id="rId351" w:tooltip="Revenue Legislation Amendment Act 2017" w:history="1">
        <w:r w:rsidR="009035D9">
          <w:rPr>
            <w:rStyle w:val="charCitHyperlinkAbbrev"/>
          </w:rPr>
          <w:t>A2017</w:t>
        </w:r>
        <w:r w:rsidR="009035D9">
          <w:rPr>
            <w:rStyle w:val="charCitHyperlinkAbbrev"/>
          </w:rPr>
          <w:noBreakHyphen/>
          <w:t>1</w:t>
        </w:r>
      </w:hyperlink>
      <w:r w:rsidR="009035D9">
        <w:t xml:space="preserve"> amdt 1.117; ss renum R34 LA</w:t>
      </w:r>
    </w:p>
    <w:p w:rsidR="00AA5D72" w:rsidRDefault="00AA5D72">
      <w:pPr>
        <w:pStyle w:val="AmdtsEntryHd"/>
      </w:pPr>
      <w:r>
        <w:t>Special arrangements for individual applicants</w:t>
      </w:r>
    </w:p>
    <w:p w:rsidR="00AA5D72" w:rsidRDefault="00AA5D72">
      <w:pPr>
        <w:pStyle w:val="AmdtsEntries"/>
      </w:pPr>
      <w:r>
        <w:t>s 43</w:t>
      </w:r>
      <w:r>
        <w:tab/>
        <w:t xml:space="preserve">am </w:t>
      </w:r>
      <w:hyperlink r:id="rId352"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1.9; ss renum R2 LA (see </w:t>
      </w:r>
      <w:hyperlink r:id="rId353"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w:t>
      </w:r>
      <w:r w:rsidR="000F27A3">
        <w:t> </w:t>
      </w:r>
      <w:r>
        <w:t xml:space="preserve">1.10); </w:t>
      </w:r>
      <w:hyperlink r:id="rId354"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1.3986; </w:t>
      </w:r>
      <w:hyperlink r:id="rId355" w:tooltip="Duties Amendment Act 2003" w:history="1">
        <w:r w:rsidR="00F77F15" w:rsidRPr="00F77F15">
          <w:rPr>
            <w:rStyle w:val="charCitHyperlinkAbbrev"/>
          </w:rPr>
          <w:t>A2003</w:t>
        </w:r>
        <w:r w:rsidR="00F77F15" w:rsidRPr="00F77F15">
          <w:rPr>
            <w:rStyle w:val="charCitHyperlinkAbbrev"/>
          </w:rPr>
          <w:noBreakHyphen/>
          <w:t>1</w:t>
        </w:r>
      </w:hyperlink>
      <w:r>
        <w:t xml:space="preserve"> s 18</w:t>
      </w:r>
      <w:r w:rsidR="002F522C">
        <w:t>;</w:t>
      </w:r>
      <w:hyperlink r:id="rId356"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6F3E0C">
        <w:t xml:space="preserve"> amdt 1.458</w:t>
      </w:r>
      <w:r w:rsidR="00C5553D">
        <w:t xml:space="preserve">; </w:t>
      </w:r>
      <w:hyperlink r:id="rId357" w:tooltip="Revenue Legislation Amendment Act 2017" w:history="1">
        <w:r w:rsidR="00C5553D">
          <w:rPr>
            <w:rStyle w:val="charCitHyperlinkAbbrev"/>
          </w:rPr>
          <w:t>A2017</w:t>
        </w:r>
        <w:r w:rsidR="00C5553D">
          <w:rPr>
            <w:rStyle w:val="charCitHyperlinkAbbrev"/>
          </w:rPr>
          <w:noBreakHyphen/>
          <w:t>1</w:t>
        </w:r>
      </w:hyperlink>
      <w:r w:rsidR="00C5553D">
        <w:t xml:space="preserve"> amdt 1.118; ss renum R34 LA</w:t>
      </w:r>
    </w:p>
    <w:p w:rsidR="006F3E0C" w:rsidRDefault="006F3E0C">
      <w:pPr>
        <w:pStyle w:val="AmdtsEntryHd"/>
        <w:rPr>
          <w:szCs w:val="24"/>
        </w:rPr>
      </w:pPr>
      <w:r>
        <w:rPr>
          <w:szCs w:val="24"/>
        </w:rPr>
        <w:t>Conditions of approval</w:t>
      </w:r>
    </w:p>
    <w:p w:rsidR="006F3E0C" w:rsidRPr="006F3E0C" w:rsidRDefault="006F3E0C" w:rsidP="006F3E0C">
      <w:pPr>
        <w:pStyle w:val="AmdtsEntries"/>
      </w:pPr>
      <w:r>
        <w:t>s 44</w:t>
      </w:r>
      <w:r>
        <w:tab/>
        <w:t xml:space="preserve">am </w:t>
      </w:r>
      <w:hyperlink r:id="rId358"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1.459</w:t>
      </w:r>
      <w:r w:rsidR="00C5553D">
        <w:t xml:space="preserve">; </w:t>
      </w:r>
      <w:hyperlink r:id="rId359" w:tooltip="Revenue Legislation Amendment Act 2017" w:history="1">
        <w:r w:rsidR="00C5553D">
          <w:rPr>
            <w:rStyle w:val="charCitHyperlinkAbbrev"/>
          </w:rPr>
          <w:t>A2017</w:t>
        </w:r>
        <w:r w:rsidR="00C5553D">
          <w:rPr>
            <w:rStyle w:val="charCitHyperlinkAbbrev"/>
          </w:rPr>
          <w:noBreakHyphen/>
          <w:t>1</w:t>
        </w:r>
      </w:hyperlink>
      <w:r w:rsidR="00C5553D">
        <w:t xml:space="preserve"> amdt 1.119; pars renum R34 LA</w:t>
      </w:r>
    </w:p>
    <w:p w:rsidR="006F3E0C" w:rsidRDefault="006F3E0C">
      <w:pPr>
        <w:pStyle w:val="AmdtsEntryHd"/>
      </w:pPr>
      <w:r>
        <w:t>Variation and cancellation of approvals</w:t>
      </w:r>
    </w:p>
    <w:p w:rsidR="006F3E0C" w:rsidRDefault="006F3E0C" w:rsidP="006F3E0C">
      <w:pPr>
        <w:pStyle w:val="AmdtsEntries"/>
      </w:pPr>
      <w:r>
        <w:t>s 45</w:t>
      </w:r>
      <w:r>
        <w:tab/>
        <w:t xml:space="preserve">am </w:t>
      </w:r>
      <w:hyperlink r:id="rId360"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1.460</w:t>
      </w:r>
      <w:r w:rsidR="00144AF2">
        <w:t xml:space="preserve">; </w:t>
      </w:r>
      <w:hyperlink r:id="rId361" w:tooltip="Revenue Legislation Amendment Act 2016" w:history="1">
        <w:r w:rsidR="00144AF2">
          <w:rPr>
            <w:rStyle w:val="charCitHyperlinkAbbrev"/>
          </w:rPr>
          <w:t>A2016</w:t>
        </w:r>
        <w:r w:rsidR="00144AF2">
          <w:rPr>
            <w:rStyle w:val="charCitHyperlinkAbbrev"/>
          </w:rPr>
          <w:noBreakHyphen/>
          <w:t>47</w:t>
        </w:r>
      </w:hyperlink>
      <w:r w:rsidR="00144AF2">
        <w:t xml:space="preserve"> s 37</w:t>
      </w:r>
    </w:p>
    <w:p w:rsidR="00631586" w:rsidRDefault="00631586" w:rsidP="00631586">
      <w:pPr>
        <w:pStyle w:val="AmdtsEntryHd"/>
      </w:pPr>
      <w:r>
        <w:t>Stamping of instruments</w:t>
      </w:r>
    </w:p>
    <w:p w:rsidR="00631586" w:rsidRPr="006F3E0C" w:rsidRDefault="00631586" w:rsidP="006F3E0C">
      <w:pPr>
        <w:pStyle w:val="AmdtsEntries"/>
      </w:pPr>
      <w:r>
        <w:t>s 47</w:t>
      </w:r>
      <w:r>
        <w:tab/>
        <w:t xml:space="preserve">om </w:t>
      </w:r>
      <w:hyperlink r:id="rId362" w:tooltip="Revenue Legislation Amendment Act 2017" w:history="1">
        <w:r>
          <w:rPr>
            <w:rStyle w:val="charCitHyperlinkAbbrev"/>
          </w:rPr>
          <w:t>A2017</w:t>
        </w:r>
        <w:r>
          <w:rPr>
            <w:rStyle w:val="charCitHyperlinkAbbrev"/>
          </w:rPr>
          <w:noBreakHyphen/>
          <w:t>1</w:t>
        </w:r>
      </w:hyperlink>
      <w:r>
        <w:t xml:space="preserve"> amdt 1.120</w:t>
      </w:r>
    </w:p>
    <w:p w:rsidR="00AA5D72" w:rsidRDefault="00AA5D72">
      <w:pPr>
        <w:pStyle w:val="AmdtsEntryHd"/>
      </w:pPr>
      <w:r>
        <w:t>General</w:t>
      </w:r>
    </w:p>
    <w:p w:rsidR="00AA5D72" w:rsidRDefault="00AA5D72">
      <w:pPr>
        <w:pStyle w:val="AmdtsEntries"/>
      </w:pPr>
      <w:r>
        <w:t>div 7.1 hdg</w:t>
      </w:r>
      <w:r>
        <w:tab/>
        <w:t xml:space="preserve">ins </w:t>
      </w:r>
      <w:hyperlink r:id="rId363"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6</w:t>
      </w:r>
    </w:p>
    <w:p w:rsidR="0042221E" w:rsidRDefault="0042221E" w:rsidP="0042221E">
      <w:pPr>
        <w:pStyle w:val="AmdtsEntryHd"/>
      </w:pPr>
      <w:r>
        <w:t>Costs of recovery are payable to the commissioner</w:t>
      </w:r>
    </w:p>
    <w:p w:rsidR="0042221E" w:rsidRPr="0042221E" w:rsidRDefault="0042221E" w:rsidP="0042221E">
      <w:pPr>
        <w:pStyle w:val="AmdtsEntries"/>
      </w:pPr>
      <w:r>
        <w:t>s 49</w:t>
      </w:r>
      <w:r>
        <w:tab/>
        <w:t xml:space="preserve">am </w:t>
      </w:r>
      <w:hyperlink r:id="rId364" w:tooltip="Statute Law Amendment Act 2009" w:history="1">
        <w:r w:rsidR="00F77F15" w:rsidRPr="00F77F15">
          <w:rPr>
            <w:rStyle w:val="charCitHyperlinkAbbrev"/>
          </w:rPr>
          <w:t>A2009</w:t>
        </w:r>
        <w:r w:rsidR="00F77F15" w:rsidRPr="00F77F15">
          <w:rPr>
            <w:rStyle w:val="charCitHyperlinkAbbrev"/>
          </w:rPr>
          <w:noBreakHyphen/>
          <w:t>20</w:t>
        </w:r>
      </w:hyperlink>
      <w:r>
        <w:t xml:space="preserve"> amdt 3.195</w:t>
      </w:r>
    </w:p>
    <w:p w:rsidR="006F3E0C" w:rsidRDefault="006F3E0C">
      <w:pPr>
        <w:pStyle w:val="AmdtsEntryHd"/>
      </w:pPr>
      <w:r>
        <w:t>Arrangements for payment of tax</w:t>
      </w:r>
    </w:p>
    <w:p w:rsidR="006F3E0C" w:rsidRDefault="006F3E0C" w:rsidP="006F3E0C">
      <w:pPr>
        <w:pStyle w:val="AmdtsEntries"/>
      </w:pPr>
      <w:r>
        <w:t>s 52</w:t>
      </w:r>
      <w:r>
        <w:tab/>
        <w:t xml:space="preserve">am </w:t>
      </w:r>
      <w:hyperlink r:id="rId365"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1.461</w:t>
      </w:r>
    </w:p>
    <w:p w:rsidR="00981EDF" w:rsidRDefault="00981EDF" w:rsidP="00981EDF">
      <w:pPr>
        <w:pStyle w:val="AmdtsEntryHd"/>
      </w:pPr>
      <w:r>
        <w:t>Collection of tax from third parties</w:t>
      </w:r>
    </w:p>
    <w:p w:rsidR="00981EDF" w:rsidRDefault="00981EDF" w:rsidP="00981EDF">
      <w:pPr>
        <w:pStyle w:val="AmdtsEntries"/>
      </w:pPr>
      <w:r>
        <w:t>s 54</w:t>
      </w:r>
      <w:r>
        <w:tab/>
        <w:t xml:space="preserve">am </w:t>
      </w:r>
      <w:hyperlink r:id="rId366" w:tooltip="Statute Law Amendment Act 2013 (No 2)" w:history="1">
        <w:r>
          <w:rPr>
            <w:rStyle w:val="charCitHyperlinkAbbrev"/>
          </w:rPr>
          <w:t>A2013</w:t>
        </w:r>
        <w:r>
          <w:rPr>
            <w:rStyle w:val="charCitHyperlinkAbbrev"/>
          </w:rPr>
          <w:noBreakHyphen/>
          <w:t>44</w:t>
        </w:r>
      </w:hyperlink>
      <w:r>
        <w:t xml:space="preserve"> amdt 3.194</w:t>
      </w:r>
      <w:r w:rsidR="00144AF2">
        <w:t xml:space="preserve">; </w:t>
      </w:r>
      <w:hyperlink r:id="rId367" w:tooltip="Revenue Legislation Amendment Act 2016" w:history="1">
        <w:r w:rsidR="00144AF2">
          <w:rPr>
            <w:rStyle w:val="charCitHyperlinkAbbrev"/>
          </w:rPr>
          <w:t>A2016</w:t>
        </w:r>
        <w:r w:rsidR="00144AF2">
          <w:rPr>
            <w:rStyle w:val="charCitHyperlinkAbbrev"/>
          </w:rPr>
          <w:noBreakHyphen/>
          <w:t>47</w:t>
        </w:r>
      </w:hyperlink>
      <w:r w:rsidR="00144AF2">
        <w:t xml:space="preserve"> s 37</w:t>
      </w:r>
    </w:p>
    <w:p w:rsidR="00144AF2" w:rsidRDefault="00081241" w:rsidP="00144AF2">
      <w:pPr>
        <w:pStyle w:val="AmdtsEntryHd"/>
      </w:pPr>
      <w:r>
        <w:t>Money held for nonresidents</w:t>
      </w:r>
    </w:p>
    <w:p w:rsidR="00144AF2" w:rsidRPr="00981EDF" w:rsidRDefault="00144AF2" w:rsidP="00144AF2">
      <w:pPr>
        <w:pStyle w:val="AmdtsEntries"/>
      </w:pPr>
      <w:r>
        <w:t>s 5</w:t>
      </w:r>
      <w:r w:rsidR="00081241">
        <w:t>5</w:t>
      </w:r>
      <w:r>
        <w:tab/>
        <w:t xml:space="preserve">am </w:t>
      </w:r>
      <w:hyperlink r:id="rId368" w:tooltip="Revenue Legislation Amendment Act 2016" w:history="1">
        <w:r>
          <w:rPr>
            <w:rStyle w:val="charCitHyperlinkAbbrev"/>
          </w:rPr>
          <w:t>A2016</w:t>
        </w:r>
        <w:r>
          <w:rPr>
            <w:rStyle w:val="charCitHyperlinkAbbrev"/>
          </w:rPr>
          <w:noBreakHyphen/>
          <w:t>47</w:t>
        </w:r>
      </w:hyperlink>
      <w:r>
        <w:t xml:space="preserve"> s 37</w:t>
      </w:r>
    </w:p>
    <w:p w:rsidR="00AA5D72" w:rsidRDefault="00AA5D72">
      <w:pPr>
        <w:pStyle w:val="AmdtsEntryHd"/>
      </w:pPr>
      <w:r>
        <w:t>Recovery of tax from directors of corporations</w:t>
      </w:r>
    </w:p>
    <w:p w:rsidR="00AA5D72" w:rsidRDefault="00AA5D72">
      <w:pPr>
        <w:pStyle w:val="AmdtsEntries"/>
      </w:pPr>
      <w:r>
        <w:t>div 7.2 hdg</w:t>
      </w:r>
      <w:r>
        <w:tab/>
        <w:t xml:space="preserve">ins </w:t>
      </w:r>
      <w:hyperlink r:id="rId369"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7</w:t>
      </w:r>
    </w:p>
    <w:p w:rsidR="00AA5D72" w:rsidRDefault="00AA5D72">
      <w:pPr>
        <w:pStyle w:val="AmdtsEntryHd"/>
      </w:pPr>
      <w:r>
        <w:t>Definitions for div 7.2</w:t>
      </w:r>
    </w:p>
    <w:p w:rsidR="00AA5D72" w:rsidRDefault="00AA5D72">
      <w:pPr>
        <w:pStyle w:val="AmdtsEntries"/>
      </w:pPr>
      <w:r>
        <w:t>s 56A</w:t>
      </w:r>
      <w:r>
        <w:tab/>
        <w:t xml:space="preserve">ins </w:t>
      </w:r>
      <w:hyperlink r:id="rId370"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7</w:t>
      </w:r>
    </w:p>
    <w:p w:rsidR="00AA5D72" w:rsidRDefault="00AA5D72">
      <w:pPr>
        <w:pStyle w:val="AmdtsEntryHd"/>
      </w:pPr>
      <w:r>
        <w:t>Liability of directors and former directors for amounts of tax</w:t>
      </w:r>
    </w:p>
    <w:p w:rsidR="00AA5D72" w:rsidRDefault="00AA5D72">
      <w:pPr>
        <w:pStyle w:val="AmdtsEntries"/>
      </w:pPr>
      <w:r>
        <w:t>s 56B</w:t>
      </w:r>
      <w:r>
        <w:tab/>
        <w:t xml:space="preserve">ins </w:t>
      </w:r>
      <w:hyperlink r:id="rId371"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7</w:t>
      </w:r>
    </w:p>
    <w:p w:rsidR="00AA5D72" w:rsidRDefault="00AA5D72">
      <w:pPr>
        <w:pStyle w:val="AmdtsEntryHd"/>
      </w:pPr>
      <w:r>
        <w:t>Failure to comply with arrangement for payment</w:t>
      </w:r>
    </w:p>
    <w:p w:rsidR="00AA5D72" w:rsidRDefault="00AA5D72">
      <w:pPr>
        <w:pStyle w:val="AmdtsEntries"/>
      </w:pPr>
      <w:r>
        <w:t>s 56C</w:t>
      </w:r>
      <w:r>
        <w:tab/>
        <w:t xml:space="preserve">ins </w:t>
      </w:r>
      <w:hyperlink r:id="rId372"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7</w:t>
      </w:r>
    </w:p>
    <w:p w:rsidR="00AA5D72" w:rsidRDefault="00AA5D72">
      <w:pPr>
        <w:pStyle w:val="AmdtsEntryHd"/>
      </w:pPr>
      <w:r>
        <w:t>Right of indemnity of director or former director</w:t>
      </w:r>
    </w:p>
    <w:p w:rsidR="00AA5D72" w:rsidRDefault="00AA5D72">
      <w:pPr>
        <w:pStyle w:val="AmdtsEntries"/>
      </w:pPr>
      <w:r>
        <w:t>s 56D</w:t>
      </w:r>
      <w:r>
        <w:tab/>
        <w:t xml:space="preserve">ins </w:t>
      </w:r>
      <w:hyperlink r:id="rId373"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7</w:t>
      </w:r>
    </w:p>
    <w:p w:rsidR="00AA5D72" w:rsidRDefault="00AA5D72">
      <w:pPr>
        <w:pStyle w:val="AmdtsEntryHd"/>
      </w:pPr>
      <w:r>
        <w:t>Defence to proceeding for recovery of tax from director or former director</w:t>
      </w:r>
    </w:p>
    <w:p w:rsidR="00AA5D72" w:rsidRDefault="00AA5D72">
      <w:pPr>
        <w:pStyle w:val="AmdtsEntries"/>
      </w:pPr>
      <w:r>
        <w:t>s 56E</w:t>
      </w:r>
      <w:r>
        <w:tab/>
        <w:t xml:space="preserve">ins </w:t>
      </w:r>
      <w:hyperlink r:id="rId374"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7</w:t>
      </w:r>
    </w:p>
    <w:p w:rsidR="00741248" w:rsidRDefault="00741248">
      <w:pPr>
        <w:pStyle w:val="AmdtsEntryHd"/>
      </w:pPr>
      <w:r w:rsidRPr="00CC3FC0">
        <w:lastRenderedPageBreak/>
        <w:t>Tax in arrears—sale of land</w:t>
      </w:r>
    </w:p>
    <w:p w:rsidR="00741248" w:rsidRPr="00741248" w:rsidRDefault="00741248" w:rsidP="00741248">
      <w:pPr>
        <w:pStyle w:val="AmdtsEntries"/>
      </w:pPr>
      <w:r>
        <w:t>div 7.3 hdg</w:t>
      </w:r>
      <w:r>
        <w:tab/>
        <w:t xml:space="preserve">ins </w:t>
      </w:r>
      <w:hyperlink r:id="rId375" w:tooltip="Revenue Legislation Amendment Act 2015" w:history="1">
        <w:r w:rsidRPr="00EE08FC">
          <w:rPr>
            <w:rStyle w:val="charCitHyperlinkAbbrev"/>
          </w:rPr>
          <w:t>A2015</w:t>
        </w:r>
        <w:r w:rsidRPr="00EE08FC">
          <w:rPr>
            <w:rStyle w:val="charCitHyperlinkAbbrev"/>
          </w:rPr>
          <w:noBreakHyphen/>
          <w:t>49</w:t>
        </w:r>
      </w:hyperlink>
      <w:r>
        <w:t xml:space="preserve"> s 40</w:t>
      </w:r>
    </w:p>
    <w:p w:rsidR="00741248" w:rsidRDefault="00741248" w:rsidP="00741248">
      <w:pPr>
        <w:pStyle w:val="AmdtsEntryHd"/>
      </w:pPr>
      <w:r w:rsidRPr="00CC3FC0">
        <w:t>Application—div 7.3</w:t>
      </w:r>
    </w:p>
    <w:p w:rsidR="00741248" w:rsidRDefault="00741248" w:rsidP="00741248">
      <w:pPr>
        <w:pStyle w:val="AmdtsEntries"/>
      </w:pPr>
      <w:r>
        <w:t>s 56F</w:t>
      </w:r>
      <w:r>
        <w:tab/>
        <w:t xml:space="preserve">ins </w:t>
      </w:r>
      <w:hyperlink r:id="rId376" w:tooltip="Revenue Legislation Amendment Act 2015" w:history="1">
        <w:r w:rsidRPr="00EE08FC">
          <w:rPr>
            <w:rStyle w:val="charCitHyperlinkAbbrev"/>
          </w:rPr>
          <w:t>A2015</w:t>
        </w:r>
        <w:r w:rsidRPr="00EE08FC">
          <w:rPr>
            <w:rStyle w:val="charCitHyperlinkAbbrev"/>
          </w:rPr>
          <w:noBreakHyphen/>
          <w:t>49</w:t>
        </w:r>
      </w:hyperlink>
      <w:r>
        <w:t xml:space="preserve"> s 40</w:t>
      </w:r>
    </w:p>
    <w:p w:rsidR="00CA4940" w:rsidRPr="00741248" w:rsidRDefault="00CA4940" w:rsidP="00741248">
      <w:pPr>
        <w:pStyle w:val="AmdtsEntries"/>
      </w:pPr>
      <w:r>
        <w:tab/>
        <w:t xml:space="preserve">am </w:t>
      </w:r>
      <w:hyperlink r:id="rId377" w:tooltip="Revenue Legislation Amendment Act 2017" w:history="1">
        <w:r>
          <w:rPr>
            <w:rStyle w:val="charCitHyperlinkAbbrev"/>
          </w:rPr>
          <w:t>A2017</w:t>
        </w:r>
        <w:r>
          <w:rPr>
            <w:rStyle w:val="charCitHyperlinkAbbrev"/>
          </w:rPr>
          <w:noBreakHyphen/>
          <w:t>1</w:t>
        </w:r>
      </w:hyperlink>
      <w:r>
        <w:t xml:space="preserve"> amdt 1.121; pars renum R34 LA</w:t>
      </w:r>
      <w:r w:rsidR="00E134C5">
        <w:t xml:space="preserve">; am </w:t>
      </w:r>
      <w:hyperlink r:id="rId378" w:tooltip="Planning and Development (Lease Variation Charge Deferred Payment Scheme) Amendment Act 2018" w:history="1">
        <w:r w:rsidR="00E134C5" w:rsidRPr="00B60FF1">
          <w:rPr>
            <w:rStyle w:val="Hyperlink"/>
            <w:u w:val="none"/>
          </w:rPr>
          <w:t>A2018</w:t>
        </w:r>
        <w:r w:rsidR="00E134C5" w:rsidRPr="00B60FF1">
          <w:rPr>
            <w:rStyle w:val="Hyperlink"/>
            <w:u w:val="none"/>
          </w:rPr>
          <w:noBreakHyphen/>
          <w:t>16</w:t>
        </w:r>
      </w:hyperlink>
      <w:r w:rsidR="00E134C5" w:rsidRPr="00B60FF1">
        <w:t xml:space="preserve"> amdt </w:t>
      </w:r>
      <w:r w:rsidR="00E134C5">
        <w:t>1.5; pars renum R36 LA</w:t>
      </w:r>
    </w:p>
    <w:p w:rsidR="00741248" w:rsidRDefault="00741248" w:rsidP="00741248">
      <w:pPr>
        <w:pStyle w:val="AmdtsEntryHd"/>
      </w:pPr>
      <w:r w:rsidRPr="00CC3FC0">
        <w:t>Definitions—div 7.3</w:t>
      </w:r>
    </w:p>
    <w:p w:rsidR="00741248" w:rsidRDefault="00741248" w:rsidP="00741248">
      <w:pPr>
        <w:pStyle w:val="AmdtsEntries"/>
      </w:pPr>
      <w:r>
        <w:t>s 56G</w:t>
      </w:r>
      <w:r>
        <w:tab/>
        <w:t xml:space="preserve">ins </w:t>
      </w:r>
      <w:hyperlink r:id="rId379" w:tooltip="Revenue Legislation Amendment Act 2015" w:history="1">
        <w:r w:rsidRPr="00EE08FC">
          <w:rPr>
            <w:rStyle w:val="charCitHyperlinkAbbrev"/>
          </w:rPr>
          <w:t>A2015</w:t>
        </w:r>
        <w:r w:rsidRPr="00EE08FC">
          <w:rPr>
            <w:rStyle w:val="charCitHyperlinkAbbrev"/>
          </w:rPr>
          <w:noBreakHyphen/>
          <w:t>49</w:t>
        </w:r>
      </w:hyperlink>
      <w:r>
        <w:t xml:space="preserve"> s 40</w:t>
      </w:r>
    </w:p>
    <w:p w:rsidR="007762B4" w:rsidRDefault="007762B4" w:rsidP="007762B4">
      <w:pPr>
        <w:pStyle w:val="AmdtsEntries"/>
      </w:pPr>
      <w:r>
        <w:tab/>
        <w:t xml:space="preserve">def </w:t>
      </w:r>
      <w:r w:rsidRPr="00CC3FC0">
        <w:rPr>
          <w:rStyle w:val="charBoldItals"/>
        </w:rPr>
        <w:t>declared land sublease</w:t>
      </w:r>
      <w:r>
        <w:rPr>
          <w:rStyle w:val="charBoldItals"/>
        </w:rPr>
        <w:t xml:space="preserve"> </w:t>
      </w:r>
      <w:r>
        <w:t xml:space="preserve">ins </w:t>
      </w:r>
      <w:hyperlink r:id="rId380" w:tooltip="Revenue Legislation Amendment Act 2015" w:history="1">
        <w:r w:rsidRPr="00EE08FC">
          <w:rPr>
            <w:rStyle w:val="charCitHyperlinkAbbrev"/>
          </w:rPr>
          <w:t>A2015</w:t>
        </w:r>
        <w:r w:rsidRPr="00EE08FC">
          <w:rPr>
            <w:rStyle w:val="charCitHyperlinkAbbrev"/>
          </w:rPr>
          <w:noBreakHyphen/>
          <w:t>49</w:t>
        </w:r>
      </w:hyperlink>
      <w:r>
        <w:t xml:space="preserve"> s 40</w:t>
      </w:r>
    </w:p>
    <w:p w:rsidR="007762B4" w:rsidRDefault="007762B4" w:rsidP="007762B4">
      <w:pPr>
        <w:pStyle w:val="AmdtsEntries"/>
      </w:pPr>
      <w:r>
        <w:tab/>
        <w:t xml:space="preserve">def </w:t>
      </w:r>
      <w:r>
        <w:rPr>
          <w:rStyle w:val="charBoldItals"/>
        </w:rPr>
        <w:t>dutiable transaction</w:t>
      </w:r>
      <w:r>
        <w:rPr>
          <w:rStyle w:val="charBoldItals"/>
          <w:b w:val="0"/>
          <w:i w:val="0"/>
        </w:rPr>
        <w:t xml:space="preserve"> </w:t>
      </w:r>
      <w:r>
        <w:t>ins</w:t>
      </w:r>
      <w:r w:rsidRPr="00666B7C">
        <w:t xml:space="preserve"> </w:t>
      </w:r>
      <w:hyperlink r:id="rId381"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1.12</w:t>
      </w:r>
      <w:r>
        <w:t>5</w:t>
      </w:r>
    </w:p>
    <w:p w:rsidR="00CA4940" w:rsidRDefault="00741248" w:rsidP="00741248">
      <w:pPr>
        <w:pStyle w:val="AmdtsEntries"/>
      </w:pPr>
      <w:r>
        <w:tab/>
        <w:t xml:space="preserve">def </w:t>
      </w:r>
      <w:r w:rsidRPr="00741248">
        <w:rPr>
          <w:rStyle w:val="charBoldItals"/>
        </w:rPr>
        <w:t>owner</w:t>
      </w:r>
      <w:r>
        <w:t xml:space="preserve"> ins </w:t>
      </w:r>
      <w:hyperlink r:id="rId382" w:tooltip="Revenue Legislation Amendment Act 2015" w:history="1">
        <w:r w:rsidRPr="00EE08FC">
          <w:rPr>
            <w:rStyle w:val="charCitHyperlinkAbbrev"/>
          </w:rPr>
          <w:t>A2015</w:t>
        </w:r>
        <w:r w:rsidRPr="00EE08FC">
          <w:rPr>
            <w:rStyle w:val="charCitHyperlinkAbbrev"/>
          </w:rPr>
          <w:noBreakHyphen/>
          <w:t>49</w:t>
        </w:r>
      </w:hyperlink>
      <w:r>
        <w:t xml:space="preserve"> s 40</w:t>
      </w:r>
    </w:p>
    <w:p w:rsidR="00A86A88" w:rsidRPr="00A86A88" w:rsidRDefault="00A86A88" w:rsidP="00A86A88">
      <w:pPr>
        <w:pStyle w:val="AmdtEntries"/>
      </w:pPr>
      <w:r>
        <w:tab/>
      </w:r>
      <w:r w:rsidRPr="00A86A88">
        <w:rPr>
          <w:b w:val="0"/>
        </w:rPr>
        <w:t xml:space="preserve">am </w:t>
      </w:r>
      <w:hyperlink r:id="rId383" w:tooltip="Revenue Legislation Amendment Act 2017" w:history="1">
        <w:r w:rsidRPr="00A86A88">
          <w:rPr>
            <w:rStyle w:val="charCitHyperlinkAbbrev"/>
            <w:b w:val="0"/>
          </w:rPr>
          <w:t>A2017</w:t>
        </w:r>
        <w:r w:rsidRPr="00A86A88">
          <w:rPr>
            <w:rStyle w:val="charCitHyperlinkAbbrev"/>
            <w:b w:val="0"/>
          </w:rPr>
          <w:noBreakHyphen/>
          <w:t>1</w:t>
        </w:r>
      </w:hyperlink>
      <w:r w:rsidRPr="00A86A88">
        <w:rPr>
          <w:b w:val="0"/>
        </w:rPr>
        <w:t xml:space="preserve"> amdt 1.12</w:t>
      </w:r>
      <w:r w:rsidR="00BF4AB6">
        <w:rPr>
          <w:b w:val="0"/>
        </w:rPr>
        <w:t>2</w:t>
      </w:r>
    </w:p>
    <w:p w:rsidR="00236BDB" w:rsidRDefault="00236BDB" w:rsidP="00236BDB">
      <w:pPr>
        <w:pStyle w:val="AmdtsEntries"/>
      </w:pPr>
      <w:r>
        <w:tab/>
        <w:t xml:space="preserve">def </w:t>
      </w:r>
      <w:r w:rsidRPr="00CC3FC0">
        <w:rPr>
          <w:rStyle w:val="charBoldItals"/>
        </w:rPr>
        <w:t>parcel</w:t>
      </w:r>
      <w:r>
        <w:rPr>
          <w:rStyle w:val="charBoldItals"/>
        </w:rPr>
        <w:t xml:space="preserve"> </w:t>
      </w:r>
      <w:r>
        <w:t xml:space="preserve">ins </w:t>
      </w:r>
      <w:hyperlink r:id="rId384" w:tooltip="Revenue Legislation Amendment Act 2015" w:history="1">
        <w:r w:rsidRPr="00EE08FC">
          <w:rPr>
            <w:rStyle w:val="charCitHyperlinkAbbrev"/>
          </w:rPr>
          <w:t>A2015</w:t>
        </w:r>
        <w:r w:rsidRPr="00EE08FC">
          <w:rPr>
            <w:rStyle w:val="charCitHyperlinkAbbrev"/>
          </w:rPr>
          <w:noBreakHyphen/>
          <w:t>49</w:t>
        </w:r>
      </w:hyperlink>
      <w:r>
        <w:t xml:space="preserve"> s 40</w:t>
      </w:r>
    </w:p>
    <w:p w:rsidR="0091395C" w:rsidRDefault="0091395C" w:rsidP="0091395C">
      <w:pPr>
        <w:pStyle w:val="AmdtEntries"/>
        <w:rPr>
          <w:b w:val="0"/>
        </w:rPr>
      </w:pPr>
      <w:r>
        <w:tab/>
      </w:r>
      <w:r w:rsidRPr="00A86A88">
        <w:rPr>
          <w:b w:val="0"/>
        </w:rPr>
        <w:t xml:space="preserve">am </w:t>
      </w:r>
      <w:hyperlink r:id="rId385" w:tooltip="Revenue Legislation Amendment Act 2017" w:history="1">
        <w:r w:rsidRPr="00A86A88">
          <w:rPr>
            <w:rStyle w:val="charCitHyperlinkAbbrev"/>
            <w:b w:val="0"/>
          </w:rPr>
          <w:t>A2017</w:t>
        </w:r>
        <w:r w:rsidRPr="00A86A88">
          <w:rPr>
            <w:rStyle w:val="charCitHyperlinkAbbrev"/>
            <w:b w:val="0"/>
          </w:rPr>
          <w:noBreakHyphen/>
          <w:t>1</w:t>
        </w:r>
      </w:hyperlink>
      <w:r w:rsidRPr="00A86A88">
        <w:rPr>
          <w:b w:val="0"/>
        </w:rPr>
        <w:t xml:space="preserve"> amdt 1.12</w:t>
      </w:r>
      <w:r>
        <w:rPr>
          <w:b w:val="0"/>
        </w:rPr>
        <w:t>3</w:t>
      </w:r>
    </w:p>
    <w:p w:rsidR="007762B4" w:rsidRDefault="007762B4" w:rsidP="007762B4">
      <w:pPr>
        <w:pStyle w:val="AmdtsEntries"/>
      </w:pPr>
      <w:r>
        <w:tab/>
        <w:t xml:space="preserve">def </w:t>
      </w:r>
      <w:r>
        <w:rPr>
          <w:rStyle w:val="charBoldItals"/>
        </w:rPr>
        <w:t>property transferred</w:t>
      </w:r>
      <w:r>
        <w:rPr>
          <w:rStyle w:val="charBoldItals"/>
          <w:b w:val="0"/>
          <w:i w:val="0"/>
        </w:rPr>
        <w:t xml:space="preserve"> </w:t>
      </w:r>
      <w:r>
        <w:t>ins</w:t>
      </w:r>
      <w:r w:rsidRPr="00666B7C">
        <w:t xml:space="preserve"> </w:t>
      </w:r>
      <w:hyperlink r:id="rId386"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1.12</w:t>
      </w:r>
      <w:r>
        <w:t>5</w:t>
      </w:r>
    </w:p>
    <w:p w:rsidR="00F87D95" w:rsidRDefault="00F87D95" w:rsidP="00F87D95">
      <w:pPr>
        <w:pStyle w:val="AmdtsEntries"/>
      </w:pPr>
      <w:r>
        <w:tab/>
        <w:t xml:space="preserve">def </w:t>
      </w:r>
      <w:r>
        <w:rPr>
          <w:rStyle w:val="charBoldItals"/>
        </w:rPr>
        <w:t>tax payable</w:t>
      </w:r>
      <w:r w:rsidR="00746AC8">
        <w:rPr>
          <w:rStyle w:val="charBoldItals"/>
          <w:b w:val="0"/>
          <w:i w:val="0"/>
        </w:rPr>
        <w:t xml:space="preserve"> </w:t>
      </w:r>
      <w:r w:rsidR="00666B7C">
        <w:t>ins</w:t>
      </w:r>
      <w:r w:rsidR="00666B7C" w:rsidRPr="00666B7C">
        <w:t xml:space="preserve"> </w:t>
      </w:r>
      <w:hyperlink r:id="rId387" w:tooltip="Revenue Legislation Amendment Act 2017" w:history="1">
        <w:r w:rsidR="00666B7C" w:rsidRPr="00666B7C">
          <w:rPr>
            <w:rStyle w:val="charCitHyperlinkAbbrev"/>
          </w:rPr>
          <w:t>A2017</w:t>
        </w:r>
        <w:r w:rsidR="00666B7C" w:rsidRPr="00666B7C">
          <w:rPr>
            <w:rStyle w:val="charCitHyperlinkAbbrev"/>
          </w:rPr>
          <w:noBreakHyphen/>
          <w:t>1</w:t>
        </w:r>
      </w:hyperlink>
      <w:r w:rsidR="00666B7C" w:rsidRPr="00666B7C">
        <w:t xml:space="preserve"> amdt 1.12</w:t>
      </w:r>
      <w:r w:rsidR="00746AC8">
        <w:t>4</w:t>
      </w:r>
    </w:p>
    <w:p w:rsidR="00E017B9" w:rsidRDefault="00E017B9" w:rsidP="00E017B9">
      <w:pPr>
        <w:pStyle w:val="AmdtsEntries"/>
      </w:pPr>
      <w:r>
        <w:tab/>
        <w:t xml:space="preserve">def </w:t>
      </w:r>
      <w:r>
        <w:rPr>
          <w:rStyle w:val="charBoldItals"/>
        </w:rPr>
        <w:t>transferee</w:t>
      </w:r>
      <w:r>
        <w:rPr>
          <w:rStyle w:val="charBoldItals"/>
          <w:b w:val="0"/>
          <w:i w:val="0"/>
        </w:rPr>
        <w:t xml:space="preserve"> </w:t>
      </w:r>
      <w:r>
        <w:t>ins</w:t>
      </w:r>
      <w:r w:rsidRPr="00666B7C">
        <w:t xml:space="preserve"> </w:t>
      </w:r>
      <w:hyperlink r:id="rId388"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1.12</w:t>
      </w:r>
      <w:r>
        <w:t>5</w:t>
      </w:r>
    </w:p>
    <w:p w:rsidR="00741248" w:rsidRDefault="00236BDB" w:rsidP="00741248">
      <w:pPr>
        <w:pStyle w:val="AmdtsEntryHd"/>
      </w:pPr>
      <w:r w:rsidRPr="00CC3FC0">
        <w:t>Tax payable is charge on land</w:t>
      </w:r>
    </w:p>
    <w:p w:rsidR="00741248" w:rsidRDefault="00741248" w:rsidP="00741248">
      <w:pPr>
        <w:pStyle w:val="AmdtsEntries"/>
      </w:pPr>
      <w:r>
        <w:t>s 56H</w:t>
      </w:r>
      <w:r>
        <w:tab/>
        <w:t xml:space="preserve">ins </w:t>
      </w:r>
      <w:hyperlink r:id="rId389" w:tooltip="Revenue Legislation Amendment Act 2015" w:history="1">
        <w:r w:rsidRPr="00EE08FC">
          <w:rPr>
            <w:rStyle w:val="charCitHyperlinkAbbrev"/>
          </w:rPr>
          <w:t>A2015</w:t>
        </w:r>
        <w:r w:rsidRPr="00EE08FC">
          <w:rPr>
            <w:rStyle w:val="charCitHyperlinkAbbrev"/>
          </w:rPr>
          <w:noBreakHyphen/>
          <w:t>49</w:t>
        </w:r>
      </w:hyperlink>
      <w:r>
        <w:t xml:space="preserve"> s 40</w:t>
      </w:r>
    </w:p>
    <w:p w:rsidR="008A66EA" w:rsidRPr="00741248" w:rsidRDefault="008A66EA" w:rsidP="00741248">
      <w:pPr>
        <w:pStyle w:val="AmdtsEntries"/>
      </w:pPr>
      <w:r>
        <w:tab/>
        <w:t>am</w:t>
      </w:r>
      <w:r w:rsidRPr="00666B7C">
        <w:t xml:space="preserve"> </w:t>
      </w:r>
      <w:hyperlink r:id="rId390"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w:t>
      </w:r>
      <w:r>
        <w:t>1.126</w:t>
      </w:r>
      <w:r w:rsidR="009102E5">
        <w:t>; pars renum R34 LA</w:t>
      </w:r>
      <w:r w:rsidR="00B30EF8">
        <w:t xml:space="preserve">; </w:t>
      </w:r>
      <w:hyperlink r:id="rId391" w:tooltip="Planning and Development (Lease Variation Charge Deferred Payment Scheme) Amendment Act 2018" w:history="1">
        <w:r w:rsidR="00B30EF8" w:rsidRPr="00B60FF1">
          <w:rPr>
            <w:rStyle w:val="Hyperlink"/>
            <w:u w:val="none"/>
          </w:rPr>
          <w:t>A2018</w:t>
        </w:r>
        <w:r w:rsidR="00B30EF8" w:rsidRPr="00B60FF1">
          <w:rPr>
            <w:rStyle w:val="Hyperlink"/>
            <w:u w:val="none"/>
          </w:rPr>
          <w:noBreakHyphen/>
          <w:t>16</w:t>
        </w:r>
      </w:hyperlink>
      <w:r w:rsidR="00AA6008">
        <w:t xml:space="preserve"> amdt </w:t>
      </w:r>
      <w:r w:rsidR="00B30EF8">
        <w:t>1.6</w:t>
      </w:r>
    </w:p>
    <w:p w:rsidR="00741248" w:rsidRDefault="00236BDB" w:rsidP="00741248">
      <w:pPr>
        <w:pStyle w:val="AmdtsEntryHd"/>
      </w:pPr>
      <w:r w:rsidRPr="00CC3FC0">
        <w:t>Notice of tax in arrears</w:t>
      </w:r>
    </w:p>
    <w:p w:rsidR="00741248" w:rsidRPr="00741248" w:rsidRDefault="00741248" w:rsidP="00741248">
      <w:pPr>
        <w:pStyle w:val="AmdtsEntries"/>
      </w:pPr>
      <w:r>
        <w:t>s 56I</w:t>
      </w:r>
      <w:r>
        <w:tab/>
        <w:t xml:space="preserve">ins </w:t>
      </w:r>
      <w:hyperlink r:id="rId392" w:tooltip="Revenue Legislation Amendment Act 2015" w:history="1">
        <w:r w:rsidRPr="00EE08FC">
          <w:rPr>
            <w:rStyle w:val="charCitHyperlinkAbbrev"/>
          </w:rPr>
          <w:t>A2015</w:t>
        </w:r>
        <w:r w:rsidRPr="00EE08FC">
          <w:rPr>
            <w:rStyle w:val="charCitHyperlinkAbbrev"/>
          </w:rPr>
          <w:noBreakHyphen/>
          <w:t>49</w:t>
        </w:r>
      </w:hyperlink>
      <w:r>
        <w:t xml:space="preserve"> s 40</w:t>
      </w:r>
    </w:p>
    <w:p w:rsidR="00741248" w:rsidRDefault="00236BDB" w:rsidP="00741248">
      <w:pPr>
        <w:pStyle w:val="AmdtsEntryHd"/>
      </w:pPr>
      <w:r w:rsidRPr="00CC3FC0">
        <w:t>Sale of land for nonpayment of tax</w:t>
      </w:r>
    </w:p>
    <w:p w:rsidR="00741248" w:rsidRPr="00741248" w:rsidRDefault="00741248" w:rsidP="00741248">
      <w:pPr>
        <w:pStyle w:val="AmdtsEntries"/>
      </w:pPr>
      <w:r>
        <w:t>s 56J</w:t>
      </w:r>
      <w:r>
        <w:tab/>
        <w:t xml:space="preserve">ins </w:t>
      </w:r>
      <w:hyperlink r:id="rId393" w:tooltip="Revenue Legislation Amendment Act 2015" w:history="1">
        <w:r w:rsidRPr="00EE08FC">
          <w:rPr>
            <w:rStyle w:val="charCitHyperlinkAbbrev"/>
          </w:rPr>
          <w:t>A2015</w:t>
        </w:r>
        <w:r w:rsidRPr="00EE08FC">
          <w:rPr>
            <w:rStyle w:val="charCitHyperlinkAbbrev"/>
          </w:rPr>
          <w:noBreakHyphen/>
          <w:t>49</w:t>
        </w:r>
      </w:hyperlink>
      <w:r>
        <w:t xml:space="preserve"> s 40</w:t>
      </w:r>
    </w:p>
    <w:p w:rsidR="00741248" w:rsidRDefault="00236BDB" w:rsidP="00741248">
      <w:pPr>
        <w:pStyle w:val="AmdtsEntryHd"/>
      </w:pPr>
      <w:r w:rsidRPr="00CC3FC0">
        <w:t>Application may relate to more than one parcel</w:t>
      </w:r>
    </w:p>
    <w:p w:rsidR="00741248" w:rsidRPr="00741248" w:rsidRDefault="00741248" w:rsidP="00741248">
      <w:pPr>
        <w:pStyle w:val="AmdtsEntries"/>
      </w:pPr>
      <w:r>
        <w:t>s 56K</w:t>
      </w:r>
      <w:r>
        <w:tab/>
        <w:t xml:space="preserve">ins </w:t>
      </w:r>
      <w:hyperlink r:id="rId394" w:tooltip="Revenue Legislation Amendment Act 2015" w:history="1">
        <w:r w:rsidRPr="00EE08FC">
          <w:rPr>
            <w:rStyle w:val="charCitHyperlinkAbbrev"/>
          </w:rPr>
          <w:t>A2015</w:t>
        </w:r>
        <w:r w:rsidRPr="00EE08FC">
          <w:rPr>
            <w:rStyle w:val="charCitHyperlinkAbbrev"/>
          </w:rPr>
          <w:noBreakHyphen/>
          <w:t>49</w:t>
        </w:r>
      </w:hyperlink>
      <w:r>
        <w:t xml:space="preserve"> s 40</w:t>
      </w:r>
    </w:p>
    <w:p w:rsidR="00AA5D72" w:rsidRDefault="00AA5D72">
      <w:pPr>
        <w:pStyle w:val="AmdtsEntryHd"/>
      </w:pPr>
      <w:r>
        <w:t>Record keeping</w:t>
      </w:r>
    </w:p>
    <w:p w:rsidR="00AA5D72" w:rsidRDefault="00AA5D72">
      <w:pPr>
        <w:pStyle w:val="AmdtsEntries"/>
      </w:pPr>
      <w:r>
        <w:t>div 8.1 hdg</w:t>
      </w:r>
      <w:r>
        <w:tab/>
        <w:t xml:space="preserve">(prev pt 8 div 1 hdg) renum R2 LA (see </w:t>
      </w:r>
      <w:hyperlink r:id="rId395"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pPr>
        <w:pStyle w:val="AmdtsEntryHd"/>
      </w:pPr>
      <w:r>
        <w:t>Requirement to keep proper records</w:t>
      </w:r>
    </w:p>
    <w:p w:rsidR="00AA5D72" w:rsidRDefault="00AA5D72">
      <w:pPr>
        <w:pStyle w:val="AmdtsEntries"/>
      </w:pPr>
      <w:r>
        <w:t>s 57</w:t>
      </w:r>
      <w:r>
        <w:tab/>
        <w:t xml:space="preserve">sub </w:t>
      </w:r>
      <w:hyperlink r:id="rId396" w:tooltip="Revenue Legislation Amendment Act 2006 (No 3)" w:history="1">
        <w:r w:rsidR="00F77F15" w:rsidRPr="00F77F15">
          <w:rPr>
            <w:rStyle w:val="charCitHyperlinkAbbrev"/>
          </w:rPr>
          <w:t>A2006</w:t>
        </w:r>
        <w:r w:rsidR="00F77F15" w:rsidRPr="00F77F15">
          <w:rPr>
            <w:rStyle w:val="charCitHyperlinkAbbrev"/>
          </w:rPr>
          <w:noBreakHyphen/>
          <w:t>37</w:t>
        </w:r>
      </w:hyperlink>
      <w:r>
        <w:t xml:space="preserve"> s 18</w:t>
      </w:r>
    </w:p>
    <w:p w:rsidR="00AA5D72" w:rsidRDefault="00AA5D72">
      <w:pPr>
        <w:pStyle w:val="AmdtsEntryHd"/>
      </w:pPr>
      <w:r>
        <w:t>General offences</w:t>
      </w:r>
    </w:p>
    <w:p w:rsidR="00AA5D72" w:rsidRDefault="00AA5D72">
      <w:pPr>
        <w:pStyle w:val="AmdtsEntries"/>
      </w:pPr>
      <w:r>
        <w:t>div 8.2 hdg</w:t>
      </w:r>
      <w:r>
        <w:tab/>
        <w:t xml:space="preserve">(prev pt 8 div 2 hdg) renum R2 LA (see </w:t>
      </w:r>
      <w:hyperlink r:id="rId397"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pPr>
        <w:pStyle w:val="AmdtsEntryHd"/>
      </w:pPr>
      <w:r>
        <w:t>Giving false or misleading information</w:t>
      </w:r>
    </w:p>
    <w:p w:rsidR="00AA5D72" w:rsidRDefault="00AA5D72">
      <w:pPr>
        <w:pStyle w:val="AmdtsEntries"/>
      </w:pPr>
      <w:r>
        <w:t>s 66</w:t>
      </w:r>
      <w:r>
        <w:tab/>
        <w:t xml:space="preserve">om </w:t>
      </w:r>
      <w:hyperlink r:id="rId398"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r>
        <w:t xml:space="preserve"> amdt 2.181</w:t>
      </w:r>
    </w:p>
    <w:p w:rsidR="00AA5D72" w:rsidRDefault="00AA5D72">
      <w:pPr>
        <w:pStyle w:val="AmdtsEntryHd"/>
      </w:pPr>
      <w:r>
        <w:t>Failure to lodge documents</w:t>
      </w:r>
    </w:p>
    <w:p w:rsidR="00AA5D72" w:rsidRPr="00570581" w:rsidRDefault="00AA5D72">
      <w:pPr>
        <w:pStyle w:val="AmdtsEntries"/>
      </w:pPr>
      <w:r>
        <w:t>s 67</w:t>
      </w:r>
      <w:r>
        <w:tab/>
        <w:t xml:space="preserve">am </w:t>
      </w:r>
      <w:hyperlink r:id="rId399"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3.269</w:t>
      </w:r>
      <w:r w:rsidR="00570581">
        <w:t>;</w:t>
      </w:r>
      <w:r w:rsidR="00570581" w:rsidRPr="00570581">
        <w:t xml:space="preserve"> </w:t>
      </w:r>
      <w:hyperlink r:id="rId400" w:tooltip="Revenue Legislation Amendment Act 2017" w:history="1">
        <w:r w:rsidR="00570581" w:rsidRPr="00570581">
          <w:rPr>
            <w:rStyle w:val="charCitHyperlinkAbbrev"/>
          </w:rPr>
          <w:t>A2017</w:t>
        </w:r>
        <w:r w:rsidR="00570581" w:rsidRPr="00570581">
          <w:rPr>
            <w:rStyle w:val="charCitHyperlinkAbbrev"/>
          </w:rPr>
          <w:noBreakHyphen/>
          <w:t>1</w:t>
        </w:r>
      </w:hyperlink>
      <w:r w:rsidR="00570581" w:rsidRPr="00570581">
        <w:t xml:space="preserve"> amdt 1.</w:t>
      </w:r>
      <w:r w:rsidR="00570581">
        <w:t>127</w:t>
      </w:r>
    </w:p>
    <w:p w:rsidR="00AA5D72" w:rsidRDefault="00AA5D72">
      <w:pPr>
        <w:pStyle w:val="AmdtsEntryHd"/>
      </w:pPr>
      <w:r>
        <w:t>Supplementary offence provisions</w:t>
      </w:r>
    </w:p>
    <w:p w:rsidR="00AA5D72" w:rsidRDefault="00AA5D72">
      <w:pPr>
        <w:pStyle w:val="AmdtsEntries"/>
      </w:pPr>
      <w:r>
        <w:t>div 8.3 hdg</w:t>
      </w:r>
      <w:r>
        <w:tab/>
        <w:t xml:space="preserve">(prev pt 8 div 3 hdg) renum R2 LA (see </w:t>
      </w:r>
      <w:hyperlink r:id="rId401"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pPr>
        <w:pStyle w:val="AmdtsEntryHd"/>
      </w:pPr>
      <w:r>
        <w:lastRenderedPageBreak/>
        <w:t>Penalties for second and subsequent offences against certain provisions</w:t>
      </w:r>
    </w:p>
    <w:p w:rsidR="00AA5D72" w:rsidRDefault="00AA5D72">
      <w:pPr>
        <w:pStyle w:val="AmdtsEntries"/>
      </w:pPr>
      <w:r>
        <w:t>s 70</w:t>
      </w:r>
      <w:r>
        <w:tab/>
        <w:t xml:space="preserve">am </w:t>
      </w:r>
      <w:hyperlink r:id="rId402" w:tooltip="Criminal Code 2002" w:history="1">
        <w:r w:rsidR="00F77F15" w:rsidRPr="00F77F15">
          <w:rPr>
            <w:rStyle w:val="charCitHyperlinkAbbrev"/>
          </w:rPr>
          <w:t>A2002</w:t>
        </w:r>
        <w:r w:rsidR="00F77F15" w:rsidRPr="00F77F15">
          <w:rPr>
            <w:rStyle w:val="charCitHyperlinkAbbrev"/>
          </w:rPr>
          <w:noBreakHyphen/>
          <w:t>51</w:t>
        </w:r>
      </w:hyperlink>
      <w:r>
        <w:t xml:space="preserve"> amdt 1.46; </w:t>
      </w:r>
      <w:hyperlink r:id="rId403"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r>
        <w:t xml:space="preserve"> amdt 2.182, amdt 2.183; pars renum R9 LA; </w:t>
      </w:r>
      <w:hyperlink r:id="rId404" w:tooltip="Sentencing Legislation Amendment Act 2006" w:history="1">
        <w:r w:rsidR="00F77F15" w:rsidRPr="00F77F15">
          <w:rPr>
            <w:rStyle w:val="charCitHyperlinkAbbrev"/>
          </w:rPr>
          <w:t>A2006</w:t>
        </w:r>
        <w:r w:rsidR="00F77F15" w:rsidRPr="00F77F15">
          <w:rPr>
            <w:rStyle w:val="charCitHyperlinkAbbrev"/>
          </w:rPr>
          <w:noBreakHyphen/>
          <w:t>23</w:t>
        </w:r>
      </w:hyperlink>
      <w:r>
        <w:t xml:space="preserve"> amdt 1.298, amdt 1.299</w:t>
      </w:r>
      <w:r w:rsidR="0064185F">
        <w:t xml:space="preserve">; </w:t>
      </w:r>
      <w:hyperlink r:id="rId405" w:tooltip="Statute Law Amendment Act 2009" w:history="1">
        <w:r w:rsidR="00F77F15" w:rsidRPr="00F77F15">
          <w:rPr>
            <w:rStyle w:val="charCitHyperlinkAbbrev"/>
          </w:rPr>
          <w:t>A2009</w:t>
        </w:r>
        <w:r w:rsidR="00F77F15" w:rsidRPr="00F77F15">
          <w:rPr>
            <w:rStyle w:val="charCitHyperlinkAbbrev"/>
          </w:rPr>
          <w:noBreakHyphen/>
          <w:t>20</w:t>
        </w:r>
      </w:hyperlink>
      <w:r w:rsidR="0064185F">
        <w:t xml:space="preserve"> amdt 3.196</w:t>
      </w:r>
    </w:p>
    <w:p w:rsidR="00AA5D72" w:rsidRDefault="00AA5D72">
      <w:pPr>
        <w:pStyle w:val="AmdtsEntryHd"/>
      </w:pPr>
      <w:r>
        <w:rPr>
          <w:color w:val="000000"/>
        </w:rPr>
        <w:t>Orders to comply with requirements</w:t>
      </w:r>
    </w:p>
    <w:p w:rsidR="00AA5D72" w:rsidRDefault="00AA5D72">
      <w:pPr>
        <w:pStyle w:val="AmdtsEntries"/>
      </w:pPr>
      <w:r>
        <w:t>s 71</w:t>
      </w:r>
      <w:r>
        <w:tab/>
        <w:t xml:space="preserve">sub </w:t>
      </w:r>
      <w:hyperlink r:id="rId406" w:tooltip="Sentencing Legislation Amendment Act 2006" w:history="1">
        <w:r w:rsidR="00F77F15" w:rsidRPr="00F77F15">
          <w:rPr>
            <w:rStyle w:val="charCitHyperlinkAbbrev"/>
          </w:rPr>
          <w:t>A2006</w:t>
        </w:r>
        <w:r w:rsidR="00F77F15" w:rsidRPr="00F77F15">
          <w:rPr>
            <w:rStyle w:val="charCitHyperlinkAbbrev"/>
          </w:rPr>
          <w:noBreakHyphen/>
          <w:t>23</w:t>
        </w:r>
      </w:hyperlink>
      <w:r>
        <w:t xml:space="preserve"> amdt 1.300</w:t>
      </w:r>
    </w:p>
    <w:p w:rsidR="004620CA" w:rsidRDefault="004620CA">
      <w:pPr>
        <w:pStyle w:val="AmdtsEntries"/>
      </w:pPr>
      <w:r>
        <w:tab/>
        <w:t xml:space="preserve">am </w:t>
      </w:r>
      <w:hyperlink r:id="rId407" w:tooltip="Revenue Legislation Amendment Act 2016" w:history="1">
        <w:r>
          <w:rPr>
            <w:rStyle w:val="charCitHyperlinkAbbrev"/>
          </w:rPr>
          <w:t>A2016</w:t>
        </w:r>
        <w:r>
          <w:rPr>
            <w:rStyle w:val="charCitHyperlinkAbbrev"/>
          </w:rPr>
          <w:noBreakHyphen/>
          <w:t>47</w:t>
        </w:r>
      </w:hyperlink>
      <w:r>
        <w:t xml:space="preserve"> s 29</w:t>
      </w:r>
      <w:r w:rsidR="00934CFF">
        <w:t>;</w:t>
      </w:r>
      <w:r w:rsidR="00934CFF" w:rsidRPr="00666B7C">
        <w:t xml:space="preserve"> </w:t>
      </w:r>
      <w:hyperlink r:id="rId408" w:tooltip="Revenue Legislation Amendment Act 2017" w:history="1">
        <w:r w:rsidR="00934CFF" w:rsidRPr="00666B7C">
          <w:rPr>
            <w:rStyle w:val="charCitHyperlinkAbbrev"/>
          </w:rPr>
          <w:t>A2017</w:t>
        </w:r>
        <w:r w:rsidR="00934CFF" w:rsidRPr="00666B7C">
          <w:rPr>
            <w:rStyle w:val="charCitHyperlinkAbbrev"/>
          </w:rPr>
          <w:noBreakHyphen/>
          <w:t>1</w:t>
        </w:r>
      </w:hyperlink>
      <w:r w:rsidR="00934CFF" w:rsidRPr="00666B7C">
        <w:t xml:space="preserve"> amdt </w:t>
      </w:r>
      <w:r w:rsidR="00934CFF">
        <w:t>1.128</w:t>
      </w:r>
    </w:p>
    <w:p w:rsidR="00AA5D72" w:rsidRDefault="00AA5D72">
      <w:pPr>
        <w:pStyle w:val="AmdtsEntryHd"/>
      </w:pPr>
      <w:r>
        <w:t>Orders to pay additional amounts</w:t>
      </w:r>
    </w:p>
    <w:p w:rsidR="00AA5D72" w:rsidRDefault="00AA5D72">
      <w:pPr>
        <w:pStyle w:val="AmdtsEntries"/>
      </w:pPr>
      <w:r>
        <w:t>s 72</w:t>
      </w:r>
      <w:r>
        <w:tab/>
        <w:t xml:space="preserve">am </w:t>
      </w:r>
      <w:hyperlink r:id="rId409"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r>
        <w:t xml:space="preserve"> amdt 2.184</w:t>
      </w:r>
    </w:p>
    <w:p w:rsidR="00AA5D72" w:rsidRDefault="00AA5D72">
      <w:pPr>
        <w:pStyle w:val="AmdtsEntryHd"/>
      </w:pPr>
      <w:r>
        <w:t>Tax officers</w:t>
      </w:r>
    </w:p>
    <w:p w:rsidR="00AA5D72" w:rsidRDefault="00AA5D72">
      <w:pPr>
        <w:pStyle w:val="AmdtsEntries"/>
      </w:pPr>
      <w:r>
        <w:t>div 9.1 hdg</w:t>
      </w:r>
      <w:r>
        <w:tab/>
        <w:t xml:space="preserve">(prev pt 9 div 1 hdg) renum R2 LA (see </w:t>
      </w:r>
      <w:hyperlink r:id="rId410"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236BDB" w:rsidRDefault="00236BDB" w:rsidP="00236BDB">
      <w:pPr>
        <w:pStyle w:val="AmdtsEntryHd"/>
      </w:pPr>
      <w:r w:rsidRPr="00CC3FC0">
        <w:t>Appointment of acting commissioner</w:t>
      </w:r>
    </w:p>
    <w:p w:rsidR="00236BDB" w:rsidRPr="00236BDB" w:rsidRDefault="00236BDB" w:rsidP="00236BDB">
      <w:pPr>
        <w:pStyle w:val="AmdtsEntries"/>
      </w:pPr>
      <w:r>
        <w:t>s 73A</w:t>
      </w:r>
      <w:r>
        <w:tab/>
        <w:t xml:space="preserve">ins </w:t>
      </w:r>
      <w:hyperlink r:id="rId411" w:tooltip="Revenue Legislation Amendment Act 2015" w:history="1">
        <w:r w:rsidRPr="00EE08FC">
          <w:rPr>
            <w:rStyle w:val="charCitHyperlinkAbbrev"/>
          </w:rPr>
          <w:t>A2015</w:t>
        </w:r>
        <w:r w:rsidRPr="00EE08FC">
          <w:rPr>
            <w:rStyle w:val="charCitHyperlinkAbbrev"/>
          </w:rPr>
          <w:noBreakHyphen/>
          <w:t>49</w:t>
        </w:r>
      </w:hyperlink>
      <w:r>
        <w:t xml:space="preserve"> s 41</w:t>
      </w:r>
    </w:p>
    <w:p w:rsidR="000A2220" w:rsidRDefault="000A2220">
      <w:pPr>
        <w:pStyle w:val="AmdtsEntryHd"/>
      </w:pPr>
      <w:r w:rsidRPr="002F5E27">
        <w:t>Commissioner authorised to exercise functions of Territory taxation officer under Commonwealth Act</w:t>
      </w:r>
    </w:p>
    <w:p w:rsidR="000A2220" w:rsidRDefault="000A2220" w:rsidP="000A2220">
      <w:pPr>
        <w:pStyle w:val="AmdtsEntries"/>
      </w:pPr>
      <w:r>
        <w:t>s 75</w:t>
      </w:r>
      <w:r>
        <w:tab/>
        <w:t xml:space="preserve">sub </w:t>
      </w:r>
      <w:hyperlink r:id="rId412" w:tooltip="Taxation Administration Amendment Act 2012" w:history="1">
        <w:r w:rsidR="00F77F15" w:rsidRPr="00F77F15">
          <w:rPr>
            <w:rStyle w:val="charCitHyperlinkAbbrev"/>
          </w:rPr>
          <w:t>A2012</w:t>
        </w:r>
        <w:r w:rsidR="00F77F15" w:rsidRPr="00F77F15">
          <w:rPr>
            <w:rStyle w:val="charCitHyperlinkAbbrev"/>
          </w:rPr>
          <w:noBreakHyphen/>
          <w:t>39</w:t>
        </w:r>
      </w:hyperlink>
      <w:r>
        <w:t xml:space="preserve"> s 4</w:t>
      </w:r>
    </w:p>
    <w:p w:rsidR="00456450" w:rsidRDefault="0011172F" w:rsidP="00456450">
      <w:pPr>
        <w:pStyle w:val="AmdtsEntryHd"/>
      </w:pPr>
      <w:r>
        <w:t>Other staff</w:t>
      </w:r>
    </w:p>
    <w:p w:rsidR="00456450" w:rsidRDefault="00456450" w:rsidP="00456450">
      <w:pPr>
        <w:pStyle w:val="AmdtsEntries"/>
      </w:pPr>
      <w:r>
        <w:t>s 76</w:t>
      </w:r>
      <w:r>
        <w:tab/>
        <w:t xml:space="preserve">om </w:t>
      </w:r>
      <w:hyperlink r:id="rId413" w:tooltip="Public Sector Management Amendment Act 2016" w:history="1">
        <w:r w:rsidR="0011172F">
          <w:rPr>
            <w:rStyle w:val="charCitHyperlinkAbbrev"/>
          </w:rPr>
          <w:t>A2016</w:t>
        </w:r>
        <w:r w:rsidR="0011172F">
          <w:rPr>
            <w:rStyle w:val="charCitHyperlinkAbbrev"/>
          </w:rPr>
          <w:noBreakHyphen/>
          <w:t>52</w:t>
        </w:r>
      </w:hyperlink>
      <w:r w:rsidR="0011172F">
        <w:t xml:space="preserve"> amdt 1.159</w:t>
      </w:r>
    </w:p>
    <w:p w:rsidR="00456450" w:rsidRDefault="0011172F" w:rsidP="00456450">
      <w:pPr>
        <w:pStyle w:val="AmdtsEntryHd"/>
      </w:pPr>
      <w:r>
        <w:t>Use of consultants and contractors</w:t>
      </w:r>
    </w:p>
    <w:p w:rsidR="00456450" w:rsidRPr="000A2220" w:rsidRDefault="00456450" w:rsidP="00456450">
      <w:pPr>
        <w:pStyle w:val="AmdtsEntries"/>
      </w:pPr>
      <w:r>
        <w:t>s 77</w:t>
      </w:r>
      <w:r>
        <w:tab/>
        <w:t xml:space="preserve">am </w:t>
      </w:r>
      <w:hyperlink r:id="rId414" w:tooltip="Public Sector Management Amendment Act 2016" w:history="1">
        <w:r w:rsidR="0011172F">
          <w:rPr>
            <w:rStyle w:val="charCitHyperlinkAbbrev"/>
          </w:rPr>
          <w:t>A2016</w:t>
        </w:r>
        <w:r w:rsidR="0011172F">
          <w:rPr>
            <w:rStyle w:val="charCitHyperlinkAbbrev"/>
          </w:rPr>
          <w:noBreakHyphen/>
          <w:t>52</w:t>
        </w:r>
      </w:hyperlink>
      <w:r w:rsidR="0011172F">
        <w:t xml:space="preserve"> amdt 1.160</w:t>
      </w:r>
    </w:p>
    <w:p w:rsidR="00AA5D72" w:rsidRDefault="00AA5D72">
      <w:pPr>
        <w:pStyle w:val="AmdtsEntryHd"/>
      </w:pPr>
      <w:r>
        <w:t>Delegation by commissioner</w:t>
      </w:r>
    </w:p>
    <w:p w:rsidR="00AA5D72" w:rsidRDefault="00AA5D72">
      <w:pPr>
        <w:pStyle w:val="AmdtsEntries"/>
      </w:pPr>
      <w:r>
        <w:t>s 78</w:t>
      </w:r>
      <w:r>
        <w:tab/>
        <w:t xml:space="preserve">am </w:t>
      </w:r>
      <w:hyperlink r:id="rId415" w:tooltip="Taxation Administration Transitional Regulations" w:history="1">
        <w:r w:rsidR="00F77F15" w:rsidRPr="00F77F15">
          <w:rPr>
            <w:rStyle w:val="charCitHyperlinkAbbrev"/>
          </w:rPr>
          <w:t>SL1999</w:t>
        </w:r>
        <w:r w:rsidR="00F77F15" w:rsidRPr="00F77F15">
          <w:rPr>
            <w:rStyle w:val="charCitHyperlinkAbbrev"/>
          </w:rPr>
          <w:noBreakHyphen/>
          <w:t>12</w:t>
        </w:r>
      </w:hyperlink>
      <w:r>
        <w:t xml:space="preserve"> reg 3; </w:t>
      </w:r>
      <w:hyperlink r:id="rId416" w:tooltip="Law Reform (Miscellaneous Provisions) Act 1999" w:history="1">
        <w:r w:rsidR="00F77F15" w:rsidRPr="00F77F15">
          <w:rPr>
            <w:rStyle w:val="charCitHyperlinkAbbrev"/>
          </w:rPr>
          <w:t>A1999</w:t>
        </w:r>
        <w:r w:rsidR="00F77F15" w:rsidRPr="00F77F15">
          <w:rPr>
            <w:rStyle w:val="charCitHyperlinkAbbrev"/>
          </w:rPr>
          <w:noBreakHyphen/>
          <w:t>66</w:t>
        </w:r>
      </w:hyperlink>
      <w:r>
        <w:t xml:space="preserve"> sch 3; </w:t>
      </w:r>
      <w:hyperlink r:id="rId417"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3.270, amdt 3.271</w:t>
      </w:r>
    </w:p>
    <w:p w:rsidR="00AA5D72" w:rsidRDefault="00AA5D72">
      <w:pPr>
        <w:pStyle w:val="AmdtsEntryHd"/>
      </w:pPr>
      <w:r>
        <w:t>Identity cards for authorised officers</w:t>
      </w:r>
    </w:p>
    <w:p w:rsidR="00AA5D72" w:rsidRDefault="00AA5D72">
      <w:pPr>
        <w:pStyle w:val="AmdtsEntries"/>
      </w:pPr>
      <w:r>
        <w:t>s 80</w:t>
      </w:r>
      <w:r>
        <w:tab/>
        <w:t xml:space="preserve">am </w:t>
      </w:r>
      <w:hyperlink r:id="rId418"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1.3987, amdt 1.3988</w:t>
      </w:r>
    </w:p>
    <w:p w:rsidR="00AA5D72" w:rsidRDefault="00AA5D72">
      <w:pPr>
        <w:pStyle w:val="AmdtsEntryHd"/>
      </w:pPr>
      <w:r>
        <w:t>Personal liability</w:t>
      </w:r>
    </w:p>
    <w:p w:rsidR="00AA5D72" w:rsidRDefault="00AA5D72">
      <w:pPr>
        <w:pStyle w:val="AmdtsEntries"/>
      </w:pPr>
      <w:r>
        <w:t>s 81</w:t>
      </w:r>
      <w:r>
        <w:tab/>
        <w:t xml:space="preserve">am </w:t>
      </w:r>
      <w:hyperlink r:id="rId419"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3.272</w:t>
      </w:r>
    </w:p>
    <w:p w:rsidR="00AA5D72" w:rsidRDefault="00AA5D72">
      <w:pPr>
        <w:pStyle w:val="AmdtsEntryHd"/>
      </w:pPr>
      <w:r>
        <w:t>Powers of investigation</w:t>
      </w:r>
    </w:p>
    <w:p w:rsidR="00AA5D72" w:rsidRDefault="00AA5D72">
      <w:pPr>
        <w:pStyle w:val="AmdtsEntries"/>
      </w:pPr>
      <w:r>
        <w:t>div 9.2 hdg</w:t>
      </w:r>
      <w:r>
        <w:tab/>
        <w:t xml:space="preserve">(prev pt 9 div 2 hdg) renum R2 LA (see </w:t>
      </w:r>
      <w:hyperlink r:id="rId420"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pPr>
        <w:pStyle w:val="AmdtsEntryHd"/>
      </w:pPr>
      <w:r>
        <w:t>Power to require information, instruments or records or attendance for examination</w:t>
      </w:r>
    </w:p>
    <w:p w:rsidR="00AA5D72" w:rsidRDefault="00AA5D72">
      <w:pPr>
        <w:pStyle w:val="AmdtsEntries"/>
      </w:pPr>
      <w:r>
        <w:t>s 82</w:t>
      </w:r>
      <w:r>
        <w:tab/>
        <w:t xml:space="preserve">am </w:t>
      </w:r>
      <w:hyperlink r:id="rId421"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3.273</w:t>
      </w:r>
      <w:r w:rsidR="00AE58CB">
        <w:t xml:space="preserve">; </w:t>
      </w:r>
      <w:hyperlink r:id="rId422" w:tooltip="Statute Law Amendment Act 2013 (No 2)" w:history="1">
        <w:r w:rsidR="00AE58CB">
          <w:rPr>
            <w:rStyle w:val="charCitHyperlinkAbbrev"/>
          </w:rPr>
          <w:t>A2013</w:t>
        </w:r>
        <w:r w:rsidR="00AE58CB">
          <w:rPr>
            <w:rStyle w:val="charCitHyperlinkAbbrev"/>
          </w:rPr>
          <w:noBreakHyphen/>
          <w:t>44</w:t>
        </w:r>
      </w:hyperlink>
      <w:r w:rsidR="00AE58CB">
        <w:t xml:space="preserve"> amdt 3.195</w:t>
      </w:r>
      <w:r w:rsidR="005F2BDB">
        <w:t xml:space="preserve">; </w:t>
      </w:r>
      <w:hyperlink r:id="rId423" w:tooltip="Revenue Legislation Amendment Act 2016" w:history="1">
        <w:r w:rsidR="005F2BDB">
          <w:rPr>
            <w:rStyle w:val="charCitHyperlinkAbbrev"/>
          </w:rPr>
          <w:t>A2016</w:t>
        </w:r>
        <w:r w:rsidR="005F2BDB">
          <w:rPr>
            <w:rStyle w:val="charCitHyperlinkAbbrev"/>
          </w:rPr>
          <w:noBreakHyphen/>
          <w:t>47</w:t>
        </w:r>
      </w:hyperlink>
      <w:r w:rsidR="005F2BDB">
        <w:t xml:space="preserve"> s 37</w:t>
      </w:r>
    </w:p>
    <w:p w:rsidR="0043066B" w:rsidRDefault="0043066B" w:rsidP="0043066B">
      <w:pPr>
        <w:pStyle w:val="AmdtsEntryHd"/>
      </w:pPr>
      <w:r w:rsidRPr="00F4366C">
        <w:t>Powers of entry and inspection</w:t>
      </w:r>
    </w:p>
    <w:p w:rsidR="0043066B" w:rsidRDefault="0043066B" w:rsidP="0043066B">
      <w:pPr>
        <w:pStyle w:val="AmdtsEntries"/>
      </w:pPr>
      <w:r>
        <w:t>s 83</w:t>
      </w:r>
      <w:r>
        <w:tab/>
        <w:t xml:space="preserve">am </w:t>
      </w:r>
      <w:hyperlink r:id="rId424" w:tooltip="Revenue Legislation Amendment Act 2016" w:history="1">
        <w:r>
          <w:rPr>
            <w:rStyle w:val="charCitHyperlinkAbbrev"/>
          </w:rPr>
          <w:t>A2016</w:t>
        </w:r>
        <w:r>
          <w:rPr>
            <w:rStyle w:val="charCitHyperlinkAbbrev"/>
          </w:rPr>
          <w:noBreakHyphen/>
          <w:t>47</w:t>
        </w:r>
      </w:hyperlink>
      <w:r>
        <w:t xml:space="preserve"> s 30, s 31</w:t>
      </w:r>
    </w:p>
    <w:p w:rsidR="00AA5D72" w:rsidRDefault="00AA5D72">
      <w:pPr>
        <w:pStyle w:val="AmdtsEntryHd"/>
      </w:pPr>
      <w:r>
        <w:t>Search warrant</w:t>
      </w:r>
    </w:p>
    <w:p w:rsidR="00AA5D72" w:rsidRDefault="00AA5D72">
      <w:pPr>
        <w:pStyle w:val="AmdtsEntries"/>
      </w:pPr>
      <w:r>
        <w:t>s 84</w:t>
      </w:r>
      <w:r>
        <w:tab/>
        <w:t xml:space="preserve">am </w:t>
      </w:r>
      <w:hyperlink r:id="rId425"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3.274</w:t>
      </w:r>
    </w:p>
    <w:p w:rsidR="00AA5D72" w:rsidRDefault="00AA5D72">
      <w:pPr>
        <w:pStyle w:val="AmdtsEntryHd"/>
      </w:pPr>
      <w:r>
        <w:lastRenderedPageBreak/>
        <w:t>Failing to comply with requirement of inspector</w:t>
      </w:r>
    </w:p>
    <w:p w:rsidR="00AA5D72" w:rsidRDefault="00AA5D72">
      <w:pPr>
        <w:pStyle w:val="AmdtsEntries"/>
        <w:keepNext/>
      </w:pPr>
      <w:r>
        <w:t>s 88 hdg</w:t>
      </w:r>
      <w:r>
        <w:tab/>
        <w:t xml:space="preserve">sub </w:t>
      </w:r>
      <w:hyperlink r:id="rId426"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r>
        <w:t xml:space="preserve"> amdt 2.185</w:t>
      </w:r>
    </w:p>
    <w:p w:rsidR="00AA5D72" w:rsidRDefault="00AA5D72">
      <w:pPr>
        <w:pStyle w:val="AmdtsEntries"/>
      </w:pPr>
      <w:r>
        <w:t>s 88</w:t>
      </w:r>
      <w:r>
        <w:tab/>
        <w:t xml:space="preserve">am </w:t>
      </w:r>
      <w:hyperlink r:id="rId427"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3.275; </w:t>
      </w:r>
      <w:hyperlink r:id="rId428"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r>
        <w:t xml:space="preserve"> amdt 2.186; ss renum R9 LA (see </w:t>
      </w:r>
      <w:hyperlink r:id="rId429"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r>
        <w:t xml:space="preserve"> amdt 2.187)</w:t>
      </w:r>
    </w:p>
    <w:p w:rsidR="00AA5D72" w:rsidRDefault="00AA5D72">
      <w:pPr>
        <w:pStyle w:val="AmdtsEntryHd"/>
      </w:pPr>
      <w:r>
        <w:t>Impersonating authorised officer</w:t>
      </w:r>
    </w:p>
    <w:p w:rsidR="00AA5D72" w:rsidRDefault="00AA5D72">
      <w:pPr>
        <w:pStyle w:val="AmdtsEntries"/>
      </w:pPr>
      <w:r>
        <w:t>s 89</w:t>
      </w:r>
      <w:r>
        <w:tab/>
        <w:t xml:space="preserve">om </w:t>
      </w:r>
      <w:hyperlink r:id="rId430"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r>
        <w:t xml:space="preserve"> amdt 2.188</w:t>
      </w:r>
    </w:p>
    <w:p w:rsidR="008217FC" w:rsidRDefault="008217FC" w:rsidP="008217FC">
      <w:pPr>
        <w:pStyle w:val="AmdtsEntryHd"/>
      </w:pPr>
      <w:r w:rsidRPr="00F4366C">
        <w:t>Authorised valuers</w:t>
      </w:r>
    </w:p>
    <w:p w:rsidR="008217FC" w:rsidRDefault="005C30C8" w:rsidP="008217FC">
      <w:pPr>
        <w:pStyle w:val="AmdtsEntries"/>
      </w:pPr>
      <w:r>
        <w:t>div 9.2A hdg</w:t>
      </w:r>
      <w:r>
        <w:tab/>
        <w:t>ins</w:t>
      </w:r>
      <w:r w:rsidR="008217FC">
        <w:t xml:space="preserve"> </w:t>
      </w:r>
      <w:hyperlink r:id="rId431"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rsidR="00CF4F84" w:rsidRDefault="00CA3EC4" w:rsidP="00CF4F84">
      <w:pPr>
        <w:pStyle w:val="AmdtsEntryHd"/>
      </w:pPr>
      <w:r w:rsidRPr="00F4366C">
        <w:t>Definitions—div 9.2A</w:t>
      </w:r>
    </w:p>
    <w:p w:rsidR="00CF4F84" w:rsidRDefault="00CF4F84" w:rsidP="00CF4F84">
      <w:pPr>
        <w:pStyle w:val="AmdtsEntries"/>
      </w:pPr>
      <w:r>
        <w:t>s 90A</w:t>
      </w:r>
      <w:r>
        <w:tab/>
        <w:t>ins</w:t>
      </w:r>
      <w:r w:rsidR="00192495">
        <w:t xml:space="preserve"> </w:t>
      </w:r>
      <w:hyperlink r:id="rId432"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rsidR="009C315B" w:rsidRDefault="009C315B" w:rsidP="00CF4F84">
      <w:pPr>
        <w:pStyle w:val="AmdtsEntries"/>
      </w:pPr>
      <w:r>
        <w:tab/>
        <w:t xml:space="preserve">def </w:t>
      </w:r>
      <w:r w:rsidRPr="009C315B">
        <w:rPr>
          <w:b/>
          <w:i/>
        </w:rPr>
        <w:t>at</w:t>
      </w:r>
      <w:r>
        <w:t xml:space="preserve"> ins </w:t>
      </w:r>
      <w:hyperlink r:id="rId433" w:tooltip="Revenue Legislation Amendment Act 2016" w:history="1">
        <w:r>
          <w:rPr>
            <w:rStyle w:val="charCitHyperlinkAbbrev"/>
          </w:rPr>
          <w:t>A2016</w:t>
        </w:r>
        <w:r>
          <w:rPr>
            <w:rStyle w:val="charCitHyperlinkAbbrev"/>
          </w:rPr>
          <w:noBreakHyphen/>
          <w:t>47</w:t>
        </w:r>
      </w:hyperlink>
      <w:r>
        <w:t xml:space="preserve"> s 32</w:t>
      </w:r>
    </w:p>
    <w:p w:rsidR="009C315B" w:rsidRDefault="009C315B" w:rsidP="009C315B">
      <w:pPr>
        <w:pStyle w:val="AmdtsEntries"/>
      </w:pPr>
      <w:r>
        <w:tab/>
        <w:t xml:space="preserve">def </w:t>
      </w:r>
      <w:r>
        <w:rPr>
          <w:b/>
          <w:i/>
        </w:rPr>
        <w:t>occupier</w:t>
      </w:r>
      <w:r>
        <w:t xml:space="preserve"> ins </w:t>
      </w:r>
      <w:hyperlink r:id="rId434" w:tooltip="Revenue Legislation Amendment Act 2016" w:history="1">
        <w:r>
          <w:rPr>
            <w:rStyle w:val="charCitHyperlinkAbbrev"/>
          </w:rPr>
          <w:t>A2016</w:t>
        </w:r>
        <w:r>
          <w:rPr>
            <w:rStyle w:val="charCitHyperlinkAbbrev"/>
          </w:rPr>
          <w:noBreakHyphen/>
          <w:t>47</w:t>
        </w:r>
      </w:hyperlink>
      <w:r>
        <w:t xml:space="preserve"> s 32</w:t>
      </w:r>
    </w:p>
    <w:p w:rsidR="00BD0054" w:rsidRDefault="00CA3EC4" w:rsidP="00BD0054">
      <w:pPr>
        <w:pStyle w:val="AmdtsEntryHd"/>
      </w:pPr>
      <w:r w:rsidRPr="00F4366C">
        <w:t>Appointment of authorised valuers</w:t>
      </w:r>
    </w:p>
    <w:p w:rsidR="00BD0054" w:rsidRDefault="00BD0054" w:rsidP="00BD0054">
      <w:pPr>
        <w:pStyle w:val="AmdtsEntries"/>
      </w:pPr>
      <w:r>
        <w:t>s 90B</w:t>
      </w:r>
      <w:r>
        <w:tab/>
        <w:t>ins</w:t>
      </w:r>
      <w:r w:rsidR="00192495">
        <w:t xml:space="preserve"> </w:t>
      </w:r>
      <w:hyperlink r:id="rId435"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rsidR="00BD0054" w:rsidRDefault="00CA3EC4" w:rsidP="00BD0054">
      <w:pPr>
        <w:pStyle w:val="AmdtsEntryHd"/>
      </w:pPr>
      <w:r w:rsidRPr="00F4366C">
        <w:t>Authorised valuers—functions</w:t>
      </w:r>
    </w:p>
    <w:p w:rsidR="00BD0054" w:rsidRDefault="00BD0054" w:rsidP="00BD0054">
      <w:pPr>
        <w:pStyle w:val="AmdtsEntries"/>
      </w:pPr>
      <w:r>
        <w:t>s 90C</w:t>
      </w:r>
      <w:r>
        <w:tab/>
        <w:t>ins</w:t>
      </w:r>
      <w:r w:rsidR="00192495">
        <w:t xml:space="preserve"> </w:t>
      </w:r>
      <w:hyperlink r:id="rId436"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rsidR="00BD0054" w:rsidRDefault="00CA3EC4" w:rsidP="00BD0054">
      <w:pPr>
        <w:pStyle w:val="AmdtsEntryHd"/>
      </w:pPr>
      <w:r w:rsidRPr="00F4366C">
        <w:t>Authorised valuers—identity cards</w:t>
      </w:r>
    </w:p>
    <w:p w:rsidR="00BD0054" w:rsidRDefault="00BD0054" w:rsidP="00BD0054">
      <w:pPr>
        <w:pStyle w:val="AmdtsEntries"/>
      </w:pPr>
      <w:r>
        <w:t>s 90D</w:t>
      </w:r>
      <w:r>
        <w:tab/>
        <w:t>ins</w:t>
      </w:r>
      <w:r w:rsidR="00192495">
        <w:t xml:space="preserve"> </w:t>
      </w:r>
      <w:hyperlink r:id="rId437"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rsidR="00BD0054" w:rsidRDefault="00CA3EC4" w:rsidP="00BD0054">
      <w:pPr>
        <w:pStyle w:val="AmdtsEntryHd"/>
      </w:pPr>
      <w:r w:rsidRPr="00F4366C">
        <w:t>Power to enter premises</w:t>
      </w:r>
    </w:p>
    <w:p w:rsidR="00BD0054" w:rsidRDefault="00BD0054" w:rsidP="00BD0054">
      <w:pPr>
        <w:pStyle w:val="AmdtsEntries"/>
      </w:pPr>
      <w:r>
        <w:t>s 90E</w:t>
      </w:r>
      <w:r>
        <w:tab/>
        <w:t>ins</w:t>
      </w:r>
      <w:r w:rsidR="00192495">
        <w:t xml:space="preserve"> </w:t>
      </w:r>
      <w:hyperlink r:id="rId438"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rsidR="00BD0054" w:rsidRDefault="00CA3EC4" w:rsidP="00BD0054">
      <w:pPr>
        <w:pStyle w:val="AmdtsEntryHd"/>
      </w:pPr>
      <w:r w:rsidRPr="00F4366C">
        <w:t>Production of identity card</w:t>
      </w:r>
    </w:p>
    <w:p w:rsidR="00BD0054" w:rsidRDefault="00BD0054" w:rsidP="00BD0054">
      <w:pPr>
        <w:pStyle w:val="AmdtsEntries"/>
      </w:pPr>
      <w:r>
        <w:t>s 90F</w:t>
      </w:r>
      <w:r>
        <w:tab/>
        <w:t>ins</w:t>
      </w:r>
      <w:r w:rsidR="00192495">
        <w:t xml:space="preserve"> </w:t>
      </w:r>
      <w:hyperlink r:id="rId439"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rsidR="00BD0054" w:rsidRDefault="00CA3EC4" w:rsidP="00BD0054">
      <w:pPr>
        <w:pStyle w:val="AmdtsEntryHd"/>
      </w:pPr>
      <w:r w:rsidRPr="00F4366C">
        <w:t>Consent to entry</w:t>
      </w:r>
    </w:p>
    <w:p w:rsidR="00BD0054" w:rsidRDefault="00BD0054" w:rsidP="00BD0054">
      <w:pPr>
        <w:pStyle w:val="AmdtsEntries"/>
      </w:pPr>
      <w:r>
        <w:t>s 90G</w:t>
      </w:r>
      <w:r>
        <w:tab/>
        <w:t>ins</w:t>
      </w:r>
      <w:r w:rsidR="00192495">
        <w:t xml:space="preserve"> </w:t>
      </w:r>
      <w:hyperlink r:id="rId440"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rsidR="00BD0054" w:rsidRDefault="00CA3EC4" w:rsidP="00BD0054">
      <w:pPr>
        <w:pStyle w:val="AmdtsEntryHd"/>
      </w:pPr>
      <w:r w:rsidRPr="00F4366C">
        <w:t>General powers on entry to premises</w:t>
      </w:r>
    </w:p>
    <w:p w:rsidR="00BD0054" w:rsidRDefault="00BD0054" w:rsidP="00BD0054">
      <w:pPr>
        <w:pStyle w:val="AmdtsEntries"/>
      </w:pPr>
      <w:r>
        <w:t>s 90H</w:t>
      </w:r>
      <w:r>
        <w:tab/>
        <w:t>ins</w:t>
      </w:r>
      <w:r w:rsidR="00192495">
        <w:t xml:space="preserve"> </w:t>
      </w:r>
      <w:hyperlink r:id="rId441"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rsidR="00AA5D72" w:rsidRDefault="00AA5D72">
      <w:pPr>
        <w:pStyle w:val="AmdtsEntryHd"/>
      </w:pPr>
      <w:r>
        <w:t>Cooperation with other jurisdictions</w:t>
      </w:r>
    </w:p>
    <w:p w:rsidR="00AA5D72" w:rsidRDefault="00AA5D72">
      <w:pPr>
        <w:pStyle w:val="AmdtsEntries"/>
      </w:pPr>
      <w:r>
        <w:t>div 9.3 hdg</w:t>
      </w:r>
      <w:r>
        <w:tab/>
        <w:t xml:space="preserve">(prev pt 9 div 3 hdg) renum R2 LA (see </w:t>
      </w:r>
      <w:hyperlink r:id="rId442"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pPr>
        <w:pStyle w:val="AmdtsEntryHd"/>
      </w:pPr>
      <w:r>
        <w:t>Secrecy</w:t>
      </w:r>
    </w:p>
    <w:p w:rsidR="00AA5D72" w:rsidRDefault="00AA5D72">
      <w:pPr>
        <w:pStyle w:val="AmdtsEntries"/>
      </w:pPr>
      <w:r>
        <w:t>div 9.4 hdg</w:t>
      </w:r>
      <w:r>
        <w:tab/>
        <w:t xml:space="preserve">(prev pt 9 div 4 hdg) renum R2 LA (see </w:t>
      </w:r>
      <w:hyperlink r:id="rId443"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pPr>
        <w:pStyle w:val="AmdtsEntryHd"/>
      </w:pPr>
      <w:r>
        <w:t>Tax officers to respect confidentiality</w:t>
      </w:r>
    </w:p>
    <w:p w:rsidR="00AA5D72" w:rsidRDefault="00AA5D72">
      <w:pPr>
        <w:pStyle w:val="AmdtsEntries"/>
      </w:pPr>
      <w:r>
        <w:t>s 95</w:t>
      </w:r>
      <w:r>
        <w:tab/>
        <w:t xml:space="preserve">am </w:t>
      </w:r>
      <w:hyperlink r:id="rId444"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1.3989, amdt 1.3990</w:t>
      </w:r>
    </w:p>
    <w:p w:rsidR="00AA5D72" w:rsidRDefault="00AA5D72">
      <w:pPr>
        <w:pStyle w:val="AmdtsEntryHd"/>
      </w:pPr>
      <w:r>
        <w:t>Other permitted disclosures</w:t>
      </w:r>
    </w:p>
    <w:p w:rsidR="00AA5D72" w:rsidRDefault="00AA5D72">
      <w:pPr>
        <w:pStyle w:val="AmdtsEntries"/>
        <w:keepNext/>
      </w:pPr>
      <w:r>
        <w:t>s 97 hdg</w:t>
      </w:r>
      <w:r>
        <w:tab/>
        <w:t xml:space="preserve">sub </w:t>
      </w:r>
      <w:hyperlink r:id="rId445" w:tooltip="Revenue Legislation Amendment Act 2004" w:history="1">
        <w:r w:rsidR="00F77F15" w:rsidRPr="00F77F15">
          <w:rPr>
            <w:rStyle w:val="charCitHyperlinkAbbrev"/>
          </w:rPr>
          <w:t>A2004</w:t>
        </w:r>
        <w:r w:rsidR="00F77F15" w:rsidRPr="00F77F15">
          <w:rPr>
            <w:rStyle w:val="charCitHyperlinkAbbrev"/>
          </w:rPr>
          <w:noBreakHyphen/>
          <w:t>36</w:t>
        </w:r>
      </w:hyperlink>
      <w:r>
        <w:t xml:space="preserve"> s 7</w:t>
      </w:r>
    </w:p>
    <w:p w:rsidR="00AA5D72" w:rsidRDefault="00AA5D72">
      <w:pPr>
        <w:pStyle w:val="AmdtsEntries"/>
      </w:pPr>
      <w:r>
        <w:t>s 97</w:t>
      </w:r>
      <w:r>
        <w:tab/>
        <w:t xml:space="preserve">am </w:t>
      </w:r>
      <w:hyperlink r:id="rId446" w:tooltip="Australian Crime Commission (ACT) Act 2003" w:history="1">
        <w:r w:rsidR="00F77F15" w:rsidRPr="00F77F15">
          <w:rPr>
            <w:rStyle w:val="charCitHyperlinkAbbrev"/>
          </w:rPr>
          <w:t>A2003</w:t>
        </w:r>
        <w:r w:rsidR="00F77F15" w:rsidRPr="00F77F15">
          <w:rPr>
            <w:rStyle w:val="charCitHyperlinkAbbrev"/>
          </w:rPr>
          <w:noBreakHyphen/>
          <w:t>58</w:t>
        </w:r>
      </w:hyperlink>
      <w:r>
        <w:t xml:space="preserve"> amdt 1.5; </w:t>
      </w:r>
      <w:hyperlink r:id="rId447" w:tooltip="Financial Management Legislation Amendment Act 2005" w:history="1">
        <w:r w:rsidR="00F77F15" w:rsidRPr="00F77F15">
          <w:rPr>
            <w:rStyle w:val="charCitHyperlinkAbbrev"/>
          </w:rPr>
          <w:t>A2005</w:t>
        </w:r>
        <w:r w:rsidR="00F77F15" w:rsidRPr="00F77F15">
          <w:rPr>
            <w:rStyle w:val="charCitHyperlinkAbbrev"/>
          </w:rPr>
          <w:noBreakHyphen/>
          <w:t>52</w:t>
        </w:r>
      </w:hyperlink>
      <w:r>
        <w:t xml:space="preserve"> amdt 1.268; </w:t>
      </w:r>
      <w:hyperlink r:id="rId448" w:tooltip="Workers Compensation Amendment Act 2006" w:history="1">
        <w:r w:rsidR="00F77F15" w:rsidRPr="00F77F15">
          <w:rPr>
            <w:rStyle w:val="charCitHyperlinkAbbrev"/>
          </w:rPr>
          <w:t>A2006</w:t>
        </w:r>
        <w:r w:rsidR="00F77F15" w:rsidRPr="00F77F15">
          <w:rPr>
            <w:rStyle w:val="charCitHyperlinkAbbrev"/>
          </w:rPr>
          <w:noBreakHyphen/>
          <w:t>4</w:t>
        </w:r>
      </w:hyperlink>
      <w:r>
        <w:t xml:space="preserve"> amdt 2.4</w:t>
      </w:r>
      <w:r w:rsidR="0064185F">
        <w:t xml:space="preserve">; </w:t>
      </w:r>
      <w:hyperlink r:id="rId449" w:tooltip="Statute Law Amendment Act 2009" w:history="1">
        <w:r w:rsidR="00F77F15" w:rsidRPr="00F77F15">
          <w:rPr>
            <w:rStyle w:val="charCitHyperlinkAbbrev"/>
          </w:rPr>
          <w:t>A2009</w:t>
        </w:r>
        <w:r w:rsidR="00F77F15" w:rsidRPr="00F77F15">
          <w:rPr>
            <w:rStyle w:val="charCitHyperlinkAbbrev"/>
          </w:rPr>
          <w:noBreakHyphen/>
          <w:t>20</w:t>
        </w:r>
      </w:hyperlink>
      <w:r w:rsidR="0064185F">
        <w:t xml:space="preserve"> amdt 3.197</w:t>
      </w:r>
      <w:r w:rsidR="009F0760">
        <w:t xml:space="preserve">; </w:t>
      </w:r>
      <w:hyperlink r:id="rId450" w:tooltip="Workers Compensation Amendment Act 2009" w:history="1">
        <w:r w:rsidR="00F77F15" w:rsidRPr="00F77F15">
          <w:rPr>
            <w:rStyle w:val="charCitHyperlinkAbbrev"/>
          </w:rPr>
          <w:t>A2009</w:t>
        </w:r>
        <w:r w:rsidR="00F77F15" w:rsidRPr="00F77F15">
          <w:rPr>
            <w:rStyle w:val="charCitHyperlinkAbbrev"/>
          </w:rPr>
          <w:noBreakHyphen/>
          <w:t>56</w:t>
        </w:r>
      </w:hyperlink>
      <w:r w:rsidR="009F0760">
        <w:t xml:space="preserve"> s 55</w:t>
      </w:r>
      <w:r w:rsidR="0033774F">
        <w:t xml:space="preserve">; </w:t>
      </w:r>
      <w:hyperlink r:id="rId451" w:tooltip="Administrative (One ACT Public Service Miscellaneous Amendments) Act 2011" w:history="1">
        <w:r w:rsidR="00F77F15" w:rsidRPr="00F77F15">
          <w:rPr>
            <w:rStyle w:val="charCitHyperlinkAbbrev"/>
          </w:rPr>
          <w:t>A2011</w:t>
        </w:r>
        <w:r w:rsidR="00F77F15" w:rsidRPr="00F77F15">
          <w:rPr>
            <w:rStyle w:val="charCitHyperlinkAbbrev"/>
          </w:rPr>
          <w:noBreakHyphen/>
          <w:t>22</w:t>
        </w:r>
      </w:hyperlink>
      <w:r w:rsidR="0033774F">
        <w:t xml:space="preserve"> amdt </w:t>
      </w:r>
      <w:r w:rsidR="00D02C33">
        <w:t>1.413</w:t>
      </w:r>
    </w:p>
    <w:p w:rsidR="00AA5D72" w:rsidRDefault="00AA5D72">
      <w:pPr>
        <w:pStyle w:val="AmdtsEntryHd"/>
      </w:pPr>
      <w:r>
        <w:t>Restrictions on disclosures to courts and tribunals</w:t>
      </w:r>
    </w:p>
    <w:p w:rsidR="00AA5D72" w:rsidRDefault="00AA5D72">
      <w:pPr>
        <w:pStyle w:val="AmdtsEntries"/>
      </w:pPr>
      <w:r>
        <w:t>s 99</w:t>
      </w:r>
      <w:r>
        <w:tab/>
        <w:t xml:space="preserve">sub </w:t>
      </w:r>
      <w:hyperlink r:id="rId452" w:tooltip="Revenue Legislation Amendment Act 2006 (No 2)" w:history="1">
        <w:r w:rsidR="00F77F15" w:rsidRPr="00F77F15">
          <w:rPr>
            <w:rStyle w:val="charCitHyperlinkAbbrev"/>
          </w:rPr>
          <w:t>A2006</w:t>
        </w:r>
        <w:r w:rsidR="00F77F15" w:rsidRPr="00F77F15">
          <w:rPr>
            <w:rStyle w:val="charCitHyperlinkAbbrev"/>
          </w:rPr>
          <w:noBreakHyphen/>
          <w:t>32</w:t>
        </w:r>
      </w:hyperlink>
      <w:r>
        <w:t xml:space="preserve"> s 8</w:t>
      </w:r>
    </w:p>
    <w:p w:rsidR="00AF1D42" w:rsidRDefault="00AF1D42">
      <w:pPr>
        <w:pStyle w:val="AmdtsEntryHd"/>
      </w:pPr>
      <w:r>
        <w:lastRenderedPageBreak/>
        <w:t>Objections and reviews</w:t>
      </w:r>
    </w:p>
    <w:p w:rsidR="00AF1D42" w:rsidRPr="00AF1D42" w:rsidRDefault="00AF1D42" w:rsidP="00AF1D42">
      <w:pPr>
        <w:pStyle w:val="AmdtsEntries"/>
      </w:pPr>
      <w:r>
        <w:t>pt 10 hdg</w:t>
      </w:r>
      <w:r>
        <w:tab/>
        <w:t xml:space="preserve">sub </w:t>
      </w:r>
      <w:hyperlink r:id="rId453"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1.462</w:t>
      </w:r>
    </w:p>
    <w:p w:rsidR="00AA5D72" w:rsidRDefault="00AA5D72">
      <w:pPr>
        <w:pStyle w:val="AmdtsEntryHd"/>
      </w:pPr>
      <w:r>
        <w:t>Objections</w:t>
      </w:r>
    </w:p>
    <w:p w:rsidR="00AA5D72" w:rsidRDefault="00AA5D72">
      <w:pPr>
        <w:pStyle w:val="AmdtsEntries"/>
      </w:pPr>
      <w:r>
        <w:t>div 10.1 hdg</w:t>
      </w:r>
      <w:r>
        <w:tab/>
        <w:t xml:space="preserve">(prev pt 10 div 1 hdg) renum R2 LA (see </w:t>
      </w:r>
      <w:hyperlink r:id="rId454"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pPr>
        <w:pStyle w:val="AmdtsEntryHd"/>
      </w:pPr>
      <w:r>
        <w:t>Objection</w:t>
      </w:r>
    </w:p>
    <w:p w:rsidR="00AA5D72" w:rsidRDefault="00AA5D72">
      <w:pPr>
        <w:pStyle w:val="AmdtsEntries"/>
      </w:pPr>
      <w:r>
        <w:t>s 100</w:t>
      </w:r>
      <w:r>
        <w:tab/>
        <w:t xml:space="preserve">am </w:t>
      </w:r>
      <w:hyperlink r:id="rId455" w:tooltip="Revenue Legislation Amendment Act 1999" w:history="1">
        <w:r w:rsidR="00F77F15" w:rsidRPr="00F77F15">
          <w:rPr>
            <w:rStyle w:val="charCitHyperlinkAbbrev"/>
          </w:rPr>
          <w:t>A1999</w:t>
        </w:r>
        <w:r w:rsidR="00F77F15" w:rsidRPr="00F77F15">
          <w:rPr>
            <w:rStyle w:val="charCitHyperlinkAbbrev"/>
          </w:rPr>
          <w:noBreakHyphen/>
          <w:t>38</w:t>
        </w:r>
      </w:hyperlink>
      <w:r>
        <w:t xml:space="preserve"> s 17; </w:t>
      </w:r>
      <w:hyperlink r:id="rId456"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1.3991; </w:t>
      </w:r>
      <w:hyperlink r:id="rId457" w:tooltip="Rates Act 2004" w:history="1">
        <w:r w:rsidR="00F77F15" w:rsidRPr="00F77F15">
          <w:rPr>
            <w:rStyle w:val="charCitHyperlinkAbbrev"/>
          </w:rPr>
          <w:t>A2004</w:t>
        </w:r>
        <w:r w:rsidR="00F77F15" w:rsidRPr="00F77F15">
          <w:rPr>
            <w:rStyle w:val="charCitHyperlinkAbbrev"/>
          </w:rPr>
          <w:noBreakHyphen/>
          <w:t>3</w:t>
        </w:r>
      </w:hyperlink>
      <w:r>
        <w:t xml:space="preserve"> amdt 1.6</w:t>
      </w:r>
      <w:r w:rsidR="00AF1D42">
        <w:t xml:space="preserve">; am </w:t>
      </w:r>
      <w:hyperlink r:id="rId458"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AF1D42">
        <w:t xml:space="preserve"> amdt 1.463</w:t>
      </w:r>
      <w:r w:rsidR="0064185F">
        <w:t xml:space="preserve">; </w:t>
      </w:r>
      <w:hyperlink r:id="rId459" w:tooltip="Statute Law Amendment Act 2009" w:history="1">
        <w:r w:rsidR="00F77F15" w:rsidRPr="00F77F15">
          <w:rPr>
            <w:rStyle w:val="charCitHyperlinkAbbrev"/>
          </w:rPr>
          <w:t>A2009</w:t>
        </w:r>
        <w:r w:rsidR="00F77F15" w:rsidRPr="00F77F15">
          <w:rPr>
            <w:rStyle w:val="charCitHyperlinkAbbrev"/>
          </w:rPr>
          <w:noBreakHyphen/>
          <w:t>20</w:t>
        </w:r>
      </w:hyperlink>
      <w:r w:rsidR="0064185F">
        <w:t xml:space="preserve"> amdt 3.198</w:t>
      </w:r>
      <w:r w:rsidR="005F2BDB">
        <w:t xml:space="preserve">; </w:t>
      </w:r>
      <w:hyperlink r:id="rId460" w:tooltip="Revenue Legislation Amendment Act 2016" w:history="1">
        <w:r w:rsidR="005F2BDB">
          <w:rPr>
            <w:rStyle w:val="charCitHyperlinkAbbrev"/>
          </w:rPr>
          <w:t>A2016</w:t>
        </w:r>
        <w:r w:rsidR="005F2BDB">
          <w:rPr>
            <w:rStyle w:val="charCitHyperlinkAbbrev"/>
          </w:rPr>
          <w:noBreakHyphen/>
          <w:t>47</w:t>
        </w:r>
      </w:hyperlink>
      <w:r w:rsidR="005F2BDB">
        <w:t xml:space="preserve"> s 37</w:t>
      </w:r>
    </w:p>
    <w:p w:rsidR="005F2BDB" w:rsidRDefault="001871FA" w:rsidP="005F2BDB">
      <w:pPr>
        <w:pStyle w:val="AmdtsEntryHd"/>
        <w:rPr>
          <w:szCs w:val="24"/>
        </w:rPr>
      </w:pPr>
      <w:r>
        <w:t>Time for lodging objection</w:t>
      </w:r>
    </w:p>
    <w:p w:rsidR="005F2BDB" w:rsidRPr="00F77F15" w:rsidRDefault="005F2BDB" w:rsidP="005F2BDB">
      <w:pPr>
        <w:pStyle w:val="AmdtsEntries"/>
      </w:pPr>
      <w:r>
        <w:t>s 102</w:t>
      </w:r>
      <w:r>
        <w:tab/>
        <w:t xml:space="preserve">am </w:t>
      </w:r>
      <w:hyperlink r:id="rId461" w:tooltip="Revenue Legislation Amendment Act 2016" w:history="1">
        <w:r>
          <w:rPr>
            <w:rStyle w:val="charCitHyperlinkAbbrev"/>
          </w:rPr>
          <w:t>A2016</w:t>
        </w:r>
        <w:r>
          <w:rPr>
            <w:rStyle w:val="charCitHyperlinkAbbrev"/>
          </w:rPr>
          <w:noBreakHyphen/>
          <w:t>47</w:t>
        </w:r>
      </w:hyperlink>
      <w:r>
        <w:t xml:space="preserve"> s 37</w:t>
      </w:r>
    </w:p>
    <w:p w:rsidR="00AA5D72" w:rsidRDefault="00AA5D72">
      <w:pPr>
        <w:pStyle w:val="AmdtsEntryHd"/>
      </w:pPr>
      <w:r>
        <w:t>Objections lodged out of time</w:t>
      </w:r>
    </w:p>
    <w:p w:rsidR="00AA5D72" w:rsidRDefault="00AA5D72">
      <w:pPr>
        <w:pStyle w:val="AmdtsEntries"/>
      </w:pPr>
      <w:r>
        <w:t>s 103</w:t>
      </w:r>
      <w:r>
        <w:tab/>
        <w:t xml:space="preserve">am </w:t>
      </w:r>
      <w:hyperlink r:id="rId462"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1.3992, amdt 1.3993</w:t>
      </w:r>
      <w:r w:rsidR="00AF1D42">
        <w:t xml:space="preserve">; </w:t>
      </w:r>
      <w:hyperlink r:id="rId463"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AF1D42">
        <w:t xml:space="preserve"> amdt 1.464, amdt 1.465</w:t>
      </w:r>
    </w:p>
    <w:p w:rsidR="00AF1D42" w:rsidRDefault="00AF1D42">
      <w:pPr>
        <w:pStyle w:val="AmdtsEntryHd"/>
        <w:rPr>
          <w:szCs w:val="24"/>
        </w:rPr>
      </w:pPr>
      <w:r>
        <w:rPr>
          <w:szCs w:val="24"/>
        </w:rPr>
        <w:t>Determination of objection</w:t>
      </w:r>
    </w:p>
    <w:p w:rsidR="00AF1D42" w:rsidRPr="00AF1D42" w:rsidRDefault="00AF1D42" w:rsidP="00AF1D42">
      <w:pPr>
        <w:pStyle w:val="AmdtsEntries"/>
      </w:pPr>
      <w:r>
        <w:t>s 104</w:t>
      </w:r>
      <w:r>
        <w:tab/>
        <w:t xml:space="preserve">am </w:t>
      </w:r>
      <w:hyperlink r:id="rId464"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1.466</w:t>
      </w:r>
    </w:p>
    <w:p w:rsidR="00AA5D72" w:rsidRDefault="00AA5D72">
      <w:pPr>
        <w:pStyle w:val="AmdtsEntryHd"/>
      </w:pPr>
      <w:r>
        <w:t>Notice of determination</w:t>
      </w:r>
    </w:p>
    <w:p w:rsidR="00AA5D72" w:rsidRDefault="00AA5D72">
      <w:pPr>
        <w:pStyle w:val="AmdtsEntries"/>
      </w:pPr>
      <w:r>
        <w:t>s 105</w:t>
      </w:r>
      <w:r>
        <w:tab/>
        <w:t xml:space="preserve">am </w:t>
      </w:r>
      <w:hyperlink r:id="rId465"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1.3994, amdt 1.3995</w:t>
      </w:r>
    </w:p>
    <w:p w:rsidR="00AF1D42" w:rsidRDefault="00AF1D42">
      <w:pPr>
        <w:pStyle w:val="AmdtsEntries"/>
      </w:pPr>
      <w:r>
        <w:tab/>
        <w:t xml:space="preserve">sub </w:t>
      </w:r>
      <w:hyperlink r:id="rId466"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1.467</w:t>
      </w:r>
    </w:p>
    <w:p w:rsidR="00AF1D42" w:rsidRDefault="00AF1D42">
      <w:pPr>
        <w:pStyle w:val="AmdtsEntryHd"/>
      </w:pPr>
      <w:r>
        <w:t xml:space="preserve">Recovery of </w:t>
      </w:r>
      <w:r w:rsidR="002F522C">
        <w:t>tax pending objection or appeal</w:t>
      </w:r>
    </w:p>
    <w:p w:rsidR="00AF1D42" w:rsidRPr="00AF1D42" w:rsidRDefault="00AF1D42" w:rsidP="00AF1D42">
      <w:pPr>
        <w:pStyle w:val="AmdtsEntries"/>
      </w:pPr>
      <w:r>
        <w:t>s 106</w:t>
      </w:r>
      <w:r>
        <w:tab/>
      </w:r>
      <w:r w:rsidR="00B75BA8">
        <w:t xml:space="preserve">om </w:t>
      </w:r>
      <w:hyperlink r:id="rId467"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B75BA8">
        <w:t xml:space="preserve"> amdt 1.467</w:t>
      </w:r>
    </w:p>
    <w:p w:rsidR="00AA5D72" w:rsidRDefault="00AA5D72">
      <w:pPr>
        <w:pStyle w:val="AmdtsEntryHd"/>
      </w:pPr>
      <w:r>
        <w:t>Appeals to tribunal</w:t>
      </w:r>
    </w:p>
    <w:p w:rsidR="00AA5D72" w:rsidRDefault="00AA5D72" w:rsidP="006A1DE1">
      <w:pPr>
        <w:pStyle w:val="AmdtsEntries"/>
        <w:keepNext/>
      </w:pPr>
      <w:r>
        <w:t>div 10.2 hdg</w:t>
      </w:r>
      <w:r>
        <w:tab/>
        <w:t xml:space="preserve">(prev pt 10 div 2 hdg) renum R2 LA (see </w:t>
      </w:r>
      <w:hyperlink r:id="rId468"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B75BA8" w:rsidRDefault="00B75BA8">
      <w:pPr>
        <w:pStyle w:val="AmdtsEntries"/>
      </w:pPr>
      <w:r>
        <w:tab/>
      </w:r>
      <w:r w:rsidR="00B83E1C">
        <w:t xml:space="preserve">sub </w:t>
      </w:r>
      <w:hyperlink r:id="rId469"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B83E1C">
        <w:t xml:space="preserve"> amdt 1.468</w:t>
      </w:r>
    </w:p>
    <w:p w:rsidR="00AA5D72" w:rsidRDefault="00B83E1C">
      <w:pPr>
        <w:pStyle w:val="AmdtsEntryHd"/>
      </w:pPr>
      <w:r>
        <w:t>Definitions—div 10.2</w:t>
      </w:r>
    </w:p>
    <w:p w:rsidR="00AA5D72" w:rsidRDefault="00AA5D72">
      <w:pPr>
        <w:pStyle w:val="AmdtsEntries"/>
      </w:pPr>
      <w:r>
        <w:t>s 107</w:t>
      </w:r>
      <w:r>
        <w:tab/>
        <w:t xml:space="preserve">am </w:t>
      </w:r>
      <w:hyperlink r:id="rId470" w:tooltip="Rates Act 2004" w:history="1">
        <w:r w:rsidR="00F77F15" w:rsidRPr="00F77F15">
          <w:rPr>
            <w:rStyle w:val="charCitHyperlinkAbbrev"/>
          </w:rPr>
          <w:t>A2004</w:t>
        </w:r>
        <w:r w:rsidR="00F77F15" w:rsidRPr="00F77F15">
          <w:rPr>
            <w:rStyle w:val="charCitHyperlinkAbbrev"/>
          </w:rPr>
          <w:noBreakHyphen/>
          <w:t>3</w:t>
        </w:r>
      </w:hyperlink>
      <w:r>
        <w:t xml:space="preserve"> amdt 1.7</w:t>
      </w:r>
    </w:p>
    <w:p w:rsidR="00556C70" w:rsidRDefault="00556C70">
      <w:pPr>
        <w:pStyle w:val="AmdtsEntries"/>
      </w:pPr>
      <w:r>
        <w:tab/>
        <w:t xml:space="preserve">sub </w:t>
      </w:r>
      <w:hyperlink r:id="rId471"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1.468</w:t>
      </w:r>
    </w:p>
    <w:p w:rsidR="00085B98" w:rsidRDefault="00085B98">
      <w:pPr>
        <w:pStyle w:val="AmdtsEntries"/>
      </w:pPr>
      <w:r>
        <w:tab/>
        <w:t xml:space="preserve">def </w:t>
      </w:r>
      <w:r>
        <w:rPr>
          <w:b/>
          <w:i/>
        </w:rPr>
        <w:t>commissioner-</w:t>
      </w:r>
      <w:r w:rsidRPr="007245E6">
        <w:rPr>
          <w:b/>
          <w:i/>
        </w:rPr>
        <w:t>reviewable decision</w:t>
      </w:r>
      <w:r w:rsidRPr="00085B98">
        <w:t xml:space="preserve"> </w:t>
      </w:r>
      <w:r>
        <w:t xml:space="preserve">ins </w:t>
      </w:r>
      <w:hyperlink r:id="rId472"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1.468</w:t>
      </w:r>
    </w:p>
    <w:p w:rsidR="00085B98" w:rsidRDefault="005F2BDB">
      <w:pPr>
        <w:pStyle w:val="AmdtsEntries"/>
      </w:pPr>
      <w:r>
        <w:tab/>
      </w:r>
      <w:r w:rsidR="007245E6">
        <w:t xml:space="preserve">def </w:t>
      </w:r>
      <w:r w:rsidR="007245E6" w:rsidRPr="007245E6">
        <w:rPr>
          <w:b/>
          <w:i/>
        </w:rPr>
        <w:t>internally reviewable decision</w:t>
      </w:r>
      <w:r w:rsidR="007245E6">
        <w:t xml:space="preserve"> </w:t>
      </w:r>
      <w:r w:rsidR="00085B98">
        <w:t xml:space="preserve">ins </w:t>
      </w:r>
      <w:hyperlink r:id="rId473" w:tooltip="ACT Civil and Administrative Tribunal Legislation Amendment Act 2008 (No 2)" w:history="1">
        <w:r w:rsidR="00085B98" w:rsidRPr="00F77F15">
          <w:rPr>
            <w:rStyle w:val="charCitHyperlinkAbbrev"/>
          </w:rPr>
          <w:t>A2008</w:t>
        </w:r>
        <w:r w:rsidR="00085B98" w:rsidRPr="00F77F15">
          <w:rPr>
            <w:rStyle w:val="charCitHyperlinkAbbrev"/>
          </w:rPr>
          <w:noBreakHyphen/>
          <w:t>37</w:t>
        </w:r>
      </w:hyperlink>
      <w:r w:rsidR="00085B98">
        <w:t xml:space="preserve"> amdt 1.468</w:t>
      </w:r>
    </w:p>
    <w:p w:rsidR="005F2BDB" w:rsidRPr="00F77F15" w:rsidRDefault="00085B98" w:rsidP="00085B98">
      <w:pPr>
        <w:pStyle w:val="AmdtsEntriesDefL2"/>
      </w:pPr>
      <w:r>
        <w:tab/>
      </w:r>
      <w:r w:rsidR="005F2BDB">
        <w:t xml:space="preserve">am </w:t>
      </w:r>
      <w:hyperlink r:id="rId474" w:tooltip="Revenue Legislation Amendment Act 2016" w:history="1">
        <w:r w:rsidR="005F2BDB">
          <w:rPr>
            <w:rStyle w:val="charCitHyperlinkAbbrev"/>
          </w:rPr>
          <w:t>A2016</w:t>
        </w:r>
        <w:r w:rsidR="005F2BDB">
          <w:rPr>
            <w:rStyle w:val="charCitHyperlinkAbbrev"/>
          </w:rPr>
          <w:noBreakHyphen/>
          <w:t>47</w:t>
        </w:r>
      </w:hyperlink>
      <w:r w:rsidR="005F2BDB">
        <w:t xml:space="preserve"> s 37</w:t>
      </w:r>
    </w:p>
    <w:p w:rsidR="00556C70" w:rsidRDefault="00556C70">
      <w:pPr>
        <w:pStyle w:val="AmdtsEntryHd"/>
      </w:pPr>
      <w:r>
        <w:t xml:space="preserve">Meaning of </w:t>
      </w:r>
      <w:r w:rsidRPr="00F77F15">
        <w:rPr>
          <w:rStyle w:val="charItals"/>
        </w:rPr>
        <w:t>reviewable decision</w:t>
      </w:r>
      <w:r>
        <w:t xml:space="preserve"> etc—div 10.2</w:t>
      </w:r>
    </w:p>
    <w:p w:rsidR="00556C70" w:rsidRPr="00556C70" w:rsidRDefault="00556C70" w:rsidP="00556C70">
      <w:pPr>
        <w:pStyle w:val="AmdtsEntries"/>
      </w:pPr>
      <w:r>
        <w:t>s 107A</w:t>
      </w:r>
      <w:r>
        <w:tab/>
        <w:t xml:space="preserve">ins </w:t>
      </w:r>
      <w:hyperlink r:id="rId475"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1.468</w:t>
      </w:r>
    </w:p>
    <w:p w:rsidR="00556C70" w:rsidRDefault="00556C70">
      <w:pPr>
        <w:pStyle w:val="AmdtsEntryHd"/>
      </w:pPr>
      <w:r>
        <w:t>Internal review notices</w:t>
      </w:r>
    </w:p>
    <w:p w:rsidR="00556C70" w:rsidRPr="00556C70" w:rsidRDefault="00556C70" w:rsidP="00556C70">
      <w:pPr>
        <w:pStyle w:val="AmdtsEntries"/>
      </w:pPr>
      <w:r>
        <w:t>s 107B</w:t>
      </w:r>
      <w:r>
        <w:tab/>
        <w:t xml:space="preserve">ins </w:t>
      </w:r>
      <w:hyperlink r:id="rId476"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1.468</w:t>
      </w:r>
    </w:p>
    <w:p w:rsidR="00556C70" w:rsidRDefault="00556C70">
      <w:pPr>
        <w:pStyle w:val="AmdtsEntryHd"/>
      </w:pPr>
      <w:r>
        <w:t>Reviewable decision notices</w:t>
      </w:r>
    </w:p>
    <w:p w:rsidR="00556C70" w:rsidRPr="00556C70" w:rsidRDefault="00556C70" w:rsidP="00556C70">
      <w:pPr>
        <w:pStyle w:val="AmdtsEntries"/>
      </w:pPr>
      <w:r>
        <w:t>s 108</w:t>
      </w:r>
      <w:r>
        <w:tab/>
        <w:t xml:space="preserve">sub </w:t>
      </w:r>
      <w:hyperlink r:id="rId477"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1.468</w:t>
      </w:r>
    </w:p>
    <w:p w:rsidR="00556C70" w:rsidRDefault="00556C70">
      <w:pPr>
        <w:pStyle w:val="AmdtsEntryHd"/>
      </w:pPr>
      <w:r>
        <w:t>Applications for review</w:t>
      </w:r>
    </w:p>
    <w:p w:rsidR="00556C70" w:rsidRPr="00556C70" w:rsidRDefault="00556C70" w:rsidP="00556C70">
      <w:pPr>
        <w:pStyle w:val="AmdtsEntries"/>
      </w:pPr>
      <w:r>
        <w:t>s 108A</w:t>
      </w:r>
      <w:r>
        <w:tab/>
        <w:t xml:space="preserve">ins </w:t>
      </w:r>
      <w:hyperlink r:id="rId478"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1.468</w:t>
      </w:r>
    </w:p>
    <w:p w:rsidR="00556C70" w:rsidRDefault="00556C70">
      <w:pPr>
        <w:pStyle w:val="AmdtsEntryHd"/>
      </w:pPr>
      <w:r>
        <w:lastRenderedPageBreak/>
        <w:t>Grounds of review</w:t>
      </w:r>
    </w:p>
    <w:p w:rsidR="00556C70" w:rsidRPr="00556C70" w:rsidRDefault="00556C70" w:rsidP="00556C70">
      <w:pPr>
        <w:pStyle w:val="AmdtsEntries"/>
      </w:pPr>
      <w:r>
        <w:t>s 108B</w:t>
      </w:r>
      <w:r>
        <w:tab/>
        <w:t xml:space="preserve">ins </w:t>
      </w:r>
      <w:hyperlink r:id="rId479"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1.468</w:t>
      </w:r>
    </w:p>
    <w:p w:rsidR="00556C70" w:rsidRDefault="00C16D4D">
      <w:pPr>
        <w:pStyle w:val="AmdtsEntryHd"/>
      </w:pPr>
      <w:r>
        <w:t>Giving effect to ACAT decision</w:t>
      </w:r>
    </w:p>
    <w:p w:rsidR="00C16D4D" w:rsidRPr="00C16D4D" w:rsidRDefault="00C16D4D" w:rsidP="00C16D4D">
      <w:pPr>
        <w:pStyle w:val="AmdtsEntries"/>
      </w:pPr>
      <w:r>
        <w:t>s 109</w:t>
      </w:r>
      <w:r>
        <w:tab/>
        <w:t xml:space="preserve">sub </w:t>
      </w:r>
      <w:hyperlink r:id="rId480"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1.468</w:t>
      </w:r>
    </w:p>
    <w:p w:rsidR="00AA5D72" w:rsidRDefault="00AA5D72">
      <w:pPr>
        <w:pStyle w:val="AmdtsEntryHd"/>
      </w:pPr>
      <w:r>
        <w:t>Interest</w:t>
      </w:r>
    </w:p>
    <w:p w:rsidR="00AA5D72" w:rsidRDefault="00AA5D72">
      <w:pPr>
        <w:pStyle w:val="AmdtsEntries"/>
      </w:pPr>
      <w:r>
        <w:t>div 10.3 hdg</w:t>
      </w:r>
      <w:r>
        <w:tab/>
        <w:t xml:space="preserve">(prev pt 10 div 3 hdg) renum R2 LA (see </w:t>
      </w:r>
      <w:hyperlink r:id="rId481"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523115" w:rsidRDefault="00523115">
      <w:pPr>
        <w:pStyle w:val="AmdtsEntryHd"/>
        <w:rPr>
          <w:szCs w:val="24"/>
        </w:rPr>
      </w:pPr>
      <w:r>
        <w:rPr>
          <w:szCs w:val="24"/>
        </w:rPr>
        <w:t>Interest payable on refunds</w:t>
      </w:r>
    </w:p>
    <w:p w:rsidR="00523115" w:rsidRPr="00523115" w:rsidRDefault="00523115" w:rsidP="00523115">
      <w:pPr>
        <w:pStyle w:val="AmdtsEntries"/>
      </w:pPr>
      <w:r>
        <w:t>s 111</w:t>
      </w:r>
      <w:r>
        <w:tab/>
        <w:t xml:space="preserve">am </w:t>
      </w:r>
      <w:hyperlink r:id="rId482"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1.469</w:t>
      </w:r>
    </w:p>
    <w:p w:rsidR="00AA5D72" w:rsidRDefault="00AA5D72">
      <w:pPr>
        <w:pStyle w:val="AmdtsEntryHd"/>
      </w:pPr>
      <w:r>
        <w:t>Business groups</w:t>
      </w:r>
    </w:p>
    <w:p w:rsidR="00AA5D72" w:rsidRDefault="00AA5D72">
      <w:pPr>
        <w:pStyle w:val="AmdtsEntries"/>
        <w:keepNext/>
      </w:pPr>
      <w:r>
        <w:t>div 11.1 hdg</w:t>
      </w:r>
      <w:r>
        <w:tab/>
        <w:t xml:space="preserve">(prev pt 11 div 1 hdg) renum R2 LA (see </w:t>
      </w:r>
      <w:hyperlink r:id="rId483"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pPr>
        <w:pStyle w:val="AmdtsEntries"/>
      </w:pPr>
      <w:r>
        <w:tab/>
        <w:t xml:space="preserve">om </w:t>
      </w:r>
      <w:hyperlink r:id="rId484"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1.3</w:t>
      </w:r>
    </w:p>
    <w:p w:rsidR="00AA5D72" w:rsidRDefault="00AA5D72">
      <w:pPr>
        <w:pStyle w:val="AmdtsEntryHd"/>
        <w:rPr>
          <w:szCs w:val="24"/>
        </w:rPr>
      </w:pPr>
      <w:r>
        <w:rPr>
          <w:szCs w:val="24"/>
        </w:rPr>
        <w:t>Membership of groups</w:t>
      </w:r>
    </w:p>
    <w:p w:rsidR="00AA5D72" w:rsidRDefault="00AA5D72">
      <w:pPr>
        <w:pStyle w:val="AmdtsEntries"/>
      </w:pPr>
      <w:r>
        <w:t>s 112</w:t>
      </w:r>
      <w:r>
        <w:tab/>
        <w:t xml:space="preserve">om </w:t>
      </w:r>
      <w:hyperlink r:id="rId485"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1.3</w:t>
      </w:r>
    </w:p>
    <w:p w:rsidR="00AA5D72" w:rsidRDefault="00AA5D72">
      <w:pPr>
        <w:pStyle w:val="AmdtsEntryHd"/>
        <w:rPr>
          <w:szCs w:val="24"/>
        </w:rPr>
      </w:pPr>
      <w:r>
        <w:t>Primary groups of corporations</w:t>
      </w:r>
    </w:p>
    <w:p w:rsidR="00AA5D72" w:rsidRDefault="00AA5D72">
      <w:pPr>
        <w:pStyle w:val="AmdtsEntries"/>
      </w:pPr>
      <w:r>
        <w:t>s 113</w:t>
      </w:r>
      <w:r>
        <w:tab/>
        <w:t xml:space="preserve">om </w:t>
      </w:r>
      <w:hyperlink r:id="rId486"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1.3</w:t>
      </w:r>
    </w:p>
    <w:p w:rsidR="00AA5D72" w:rsidRDefault="00AA5D72">
      <w:pPr>
        <w:pStyle w:val="AmdtsEntryHd"/>
        <w:rPr>
          <w:szCs w:val="24"/>
        </w:rPr>
      </w:pPr>
      <w:r>
        <w:t>Primary groups arising from the use of common employees</w:t>
      </w:r>
    </w:p>
    <w:p w:rsidR="00AA5D72" w:rsidRDefault="00AA5D72">
      <w:pPr>
        <w:pStyle w:val="AmdtsEntries"/>
      </w:pPr>
      <w:r>
        <w:t>s 114</w:t>
      </w:r>
      <w:r>
        <w:tab/>
        <w:t xml:space="preserve">om </w:t>
      </w:r>
      <w:hyperlink r:id="rId487"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1.3</w:t>
      </w:r>
    </w:p>
    <w:p w:rsidR="00AA5D72" w:rsidRDefault="00AA5D72">
      <w:pPr>
        <w:pStyle w:val="AmdtsEntryHd"/>
        <w:rPr>
          <w:szCs w:val="24"/>
        </w:rPr>
      </w:pPr>
      <w:r>
        <w:t>Primary groups of commonly controlled businesses</w:t>
      </w:r>
    </w:p>
    <w:p w:rsidR="00AA5D72" w:rsidRDefault="00AA5D72">
      <w:pPr>
        <w:pStyle w:val="AmdtsEntries"/>
      </w:pPr>
      <w:r>
        <w:t>s 115</w:t>
      </w:r>
      <w:r>
        <w:tab/>
        <w:t xml:space="preserve">om </w:t>
      </w:r>
      <w:hyperlink r:id="rId488"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1.3</w:t>
      </w:r>
    </w:p>
    <w:p w:rsidR="00AA5D72" w:rsidRDefault="00AA5D72">
      <w:pPr>
        <w:pStyle w:val="AmdtsEntryHd"/>
        <w:rPr>
          <w:szCs w:val="24"/>
        </w:rPr>
      </w:pPr>
      <w:r>
        <w:t>Smaller primary groups are subsumed under larger groups</w:t>
      </w:r>
    </w:p>
    <w:p w:rsidR="00AA5D72" w:rsidRDefault="00AA5D72">
      <w:pPr>
        <w:pStyle w:val="AmdtsEntries"/>
      </w:pPr>
      <w:r>
        <w:t>s 116</w:t>
      </w:r>
      <w:r>
        <w:tab/>
        <w:t xml:space="preserve">om </w:t>
      </w:r>
      <w:hyperlink r:id="rId489"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1.3</w:t>
      </w:r>
    </w:p>
    <w:p w:rsidR="006A1DE1" w:rsidRDefault="006A1DE1" w:rsidP="006A1DE1">
      <w:pPr>
        <w:pStyle w:val="AmdtsEntryHd"/>
        <w:rPr>
          <w:szCs w:val="24"/>
        </w:rPr>
      </w:pPr>
      <w:r>
        <w:t>Public officer of body corporate</w:t>
      </w:r>
    </w:p>
    <w:p w:rsidR="006A1DE1" w:rsidRDefault="006A1DE1" w:rsidP="006A1DE1">
      <w:pPr>
        <w:pStyle w:val="AmdtsEntries"/>
      </w:pPr>
      <w:r>
        <w:t>s 117</w:t>
      </w:r>
      <w:r>
        <w:tab/>
        <w:t xml:space="preserve">am </w:t>
      </w:r>
      <w:hyperlink r:id="rId490" w:tooltip="Statute Law Amendment Act 2009 (No 2)" w:history="1">
        <w:r w:rsidR="00F77F15" w:rsidRPr="00F77F15">
          <w:rPr>
            <w:rStyle w:val="charCitHyperlinkAbbrev"/>
          </w:rPr>
          <w:t>A2009</w:t>
        </w:r>
        <w:r w:rsidR="00F77F15" w:rsidRPr="00F77F15">
          <w:rPr>
            <w:rStyle w:val="charCitHyperlinkAbbrev"/>
          </w:rPr>
          <w:noBreakHyphen/>
          <w:t>49</w:t>
        </w:r>
      </w:hyperlink>
      <w:r>
        <w:t xml:space="preserve"> amdt 3.186</w:t>
      </w:r>
      <w:r w:rsidR="005F2BDB">
        <w:t xml:space="preserve">; </w:t>
      </w:r>
      <w:hyperlink r:id="rId491" w:tooltip="Revenue Legislation Amendment Act 2016" w:history="1">
        <w:r w:rsidR="005F2BDB">
          <w:rPr>
            <w:rStyle w:val="charCitHyperlinkAbbrev"/>
          </w:rPr>
          <w:t>A2016</w:t>
        </w:r>
        <w:r w:rsidR="005F2BDB">
          <w:rPr>
            <w:rStyle w:val="charCitHyperlinkAbbrev"/>
          </w:rPr>
          <w:noBreakHyphen/>
          <w:t>47</w:t>
        </w:r>
      </w:hyperlink>
      <w:r w:rsidR="005F2BDB">
        <w:t xml:space="preserve"> s 37</w:t>
      </w:r>
    </w:p>
    <w:p w:rsidR="00AA5D72" w:rsidRDefault="00AA5D72">
      <w:pPr>
        <w:pStyle w:val="AmdtsEntryHd"/>
      </w:pPr>
      <w:r>
        <w:t>Treatment of bodies corporate</w:t>
      </w:r>
    </w:p>
    <w:p w:rsidR="00AA5D72" w:rsidRDefault="00AA5D72">
      <w:pPr>
        <w:pStyle w:val="AmdtsEntries"/>
      </w:pPr>
      <w:r>
        <w:t>div 11.2 hdg</w:t>
      </w:r>
      <w:r>
        <w:tab/>
        <w:t xml:space="preserve">(prev pt 11 div 2 hdg) renum R2 LA (see </w:t>
      </w:r>
      <w:hyperlink r:id="rId492"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pPr>
        <w:pStyle w:val="AmdtsEntryHd"/>
      </w:pPr>
      <w:r>
        <w:t>Payments</w:t>
      </w:r>
    </w:p>
    <w:p w:rsidR="00AA5D72" w:rsidRDefault="00AA5D72">
      <w:pPr>
        <w:pStyle w:val="AmdtsEntries"/>
      </w:pPr>
      <w:r>
        <w:t>div 11.3 hdg</w:t>
      </w:r>
      <w:r>
        <w:tab/>
        <w:t xml:space="preserve">(prev pt 11 div 3 hdg) renum R2 LA (see </w:t>
      </w:r>
      <w:hyperlink r:id="rId493"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pPr>
        <w:pStyle w:val="AmdtsEntryHd"/>
      </w:pPr>
      <w:r>
        <w:t>Means and time of payment</w:t>
      </w:r>
    </w:p>
    <w:p w:rsidR="00AA5D72" w:rsidRDefault="00AA5D72">
      <w:pPr>
        <w:pStyle w:val="AmdtsEntries"/>
      </w:pPr>
      <w:r>
        <w:t>s 122</w:t>
      </w:r>
      <w:r>
        <w:tab/>
        <w:t xml:space="preserve">am </w:t>
      </w:r>
      <w:hyperlink r:id="rId494" w:tooltip="Revenue Legislation Amendment Act 2006 (No 3)" w:history="1">
        <w:r w:rsidR="00F77F15" w:rsidRPr="00F77F15">
          <w:rPr>
            <w:rStyle w:val="charCitHyperlinkAbbrev"/>
          </w:rPr>
          <w:t>A2006</w:t>
        </w:r>
        <w:r w:rsidR="00F77F15" w:rsidRPr="00F77F15">
          <w:rPr>
            <w:rStyle w:val="charCitHyperlinkAbbrev"/>
          </w:rPr>
          <w:noBreakHyphen/>
          <w:t>37</w:t>
        </w:r>
      </w:hyperlink>
      <w:r>
        <w:t xml:space="preserve"> s 19; ss renum R17 LA</w:t>
      </w:r>
      <w:r w:rsidR="00934CFF">
        <w:t>;</w:t>
      </w:r>
      <w:r w:rsidR="00934CFF" w:rsidRPr="00666B7C">
        <w:t xml:space="preserve"> </w:t>
      </w:r>
      <w:hyperlink r:id="rId495" w:tooltip="Revenue Legislation Amendment Act 2017" w:history="1">
        <w:r w:rsidR="00934CFF" w:rsidRPr="00666B7C">
          <w:rPr>
            <w:rStyle w:val="charCitHyperlinkAbbrev"/>
          </w:rPr>
          <w:t>A2017</w:t>
        </w:r>
        <w:r w:rsidR="00934CFF" w:rsidRPr="00666B7C">
          <w:rPr>
            <w:rStyle w:val="charCitHyperlinkAbbrev"/>
          </w:rPr>
          <w:noBreakHyphen/>
          <w:t>1</w:t>
        </w:r>
      </w:hyperlink>
      <w:r w:rsidR="00934CFF" w:rsidRPr="00666B7C">
        <w:t xml:space="preserve"> amdt </w:t>
      </w:r>
      <w:r w:rsidR="00934CFF">
        <w:t>1.129</w:t>
      </w:r>
    </w:p>
    <w:p w:rsidR="00AA5D72" w:rsidRDefault="00AA5D72">
      <w:pPr>
        <w:pStyle w:val="AmdtsEntryHd"/>
      </w:pPr>
      <w:r>
        <w:t>Notices and service of documents</w:t>
      </w:r>
    </w:p>
    <w:p w:rsidR="00AA5D72" w:rsidRDefault="00AA5D72">
      <w:pPr>
        <w:pStyle w:val="AmdtsEntries"/>
      </w:pPr>
      <w:r>
        <w:t>div 11.4 hdg</w:t>
      </w:r>
      <w:r>
        <w:tab/>
        <w:t xml:space="preserve">(prev pt 11 div 4 hdg) renum R2 LA (see </w:t>
      </w:r>
      <w:hyperlink r:id="rId496"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523115" w:rsidRDefault="00523115">
      <w:pPr>
        <w:pStyle w:val="AmdtsEntryHd"/>
        <w:rPr>
          <w:szCs w:val="24"/>
        </w:rPr>
      </w:pPr>
      <w:r>
        <w:rPr>
          <w:szCs w:val="24"/>
        </w:rPr>
        <w:t>Notification of decisions</w:t>
      </w:r>
    </w:p>
    <w:p w:rsidR="00523115" w:rsidRPr="00523115" w:rsidRDefault="00523115" w:rsidP="00523115">
      <w:pPr>
        <w:pStyle w:val="AmdtsEntries"/>
      </w:pPr>
      <w:r>
        <w:t>s 126</w:t>
      </w:r>
      <w:r>
        <w:tab/>
        <w:t xml:space="preserve">om </w:t>
      </w:r>
      <w:hyperlink r:id="rId497"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1.470</w:t>
      </w:r>
    </w:p>
    <w:p w:rsidR="00C80E79" w:rsidRDefault="00C80E79">
      <w:pPr>
        <w:pStyle w:val="AmdtsEntryHd"/>
      </w:pPr>
      <w:r>
        <w:t>Service of documents on commissioner</w:t>
      </w:r>
    </w:p>
    <w:p w:rsidR="00C80E79" w:rsidRPr="00C80E79" w:rsidRDefault="00C80E79" w:rsidP="00C80E79">
      <w:pPr>
        <w:pStyle w:val="AmdtsEntries"/>
      </w:pPr>
      <w:r>
        <w:t>s 127</w:t>
      </w:r>
      <w:r>
        <w:tab/>
        <w:t xml:space="preserve">am </w:t>
      </w:r>
      <w:hyperlink r:id="rId498" w:tooltip="Statute Law Amendment Act 2015" w:history="1">
        <w:r>
          <w:rPr>
            <w:rStyle w:val="charCitHyperlinkAbbrev"/>
          </w:rPr>
          <w:t>A2015</w:t>
        </w:r>
        <w:r>
          <w:rPr>
            <w:rStyle w:val="charCitHyperlinkAbbrev"/>
          </w:rPr>
          <w:noBreakHyphen/>
          <w:t>15</w:t>
        </w:r>
      </w:hyperlink>
      <w:r>
        <w:t xml:space="preserve"> amdt 3.214, amdt 3.215</w:t>
      </w:r>
    </w:p>
    <w:p w:rsidR="00C80E79" w:rsidRDefault="00C80E79">
      <w:pPr>
        <w:pStyle w:val="AmdtsEntryHd"/>
      </w:pPr>
      <w:r>
        <w:t>Service of documents by commissioner</w:t>
      </w:r>
    </w:p>
    <w:p w:rsidR="00C80E79" w:rsidRPr="00C80E79" w:rsidRDefault="00C80E79" w:rsidP="00C80E79">
      <w:pPr>
        <w:pStyle w:val="AmdtsEntries"/>
      </w:pPr>
      <w:r>
        <w:t>s 129</w:t>
      </w:r>
      <w:r>
        <w:tab/>
        <w:t xml:space="preserve">am </w:t>
      </w:r>
      <w:hyperlink r:id="rId499" w:tooltip="Statute Law Amendment Act 2015" w:history="1">
        <w:r>
          <w:rPr>
            <w:rStyle w:val="charCitHyperlinkAbbrev"/>
          </w:rPr>
          <w:t>A2015</w:t>
        </w:r>
        <w:r>
          <w:rPr>
            <w:rStyle w:val="charCitHyperlinkAbbrev"/>
          </w:rPr>
          <w:noBreakHyphen/>
          <w:t>15</w:t>
        </w:r>
      </w:hyperlink>
      <w:r>
        <w:t xml:space="preserve"> amdt 3.216, amdt 3.217</w:t>
      </w:r>
    </w:p>
    <w:p w:rsidR="00AA5D72" w:rsidRDefault="00AA5D72">
      <w:pPr>
        <w:pStyle w:val="AmdtsEntryHd"/>
      </w:pPr>
      <w:r>
        <w:lastRenderedPageBreak/>
        <w:t>Proceedings and evidence</w:t>
      </w:r>
    </w:p>
    <w:p w:rsidR="00AA5D72" w:rsidRDefault="00AA5D72">
      <w:pPr>
        <w:pStyle w:val="AmdtsEntries"/>
      </w:pPr>
      <w:r>
        <w:t>div 11.5 hdg</w:t>
      </w:r>
      <w:r>
        <w:tab/>
        <w:t xml:space="preserve">(prev pt 11 div 5 hdg) renum R2 LA (see </w:t>
      </w:r>
      <w:hyperlink r:id="rId500"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pPr>
        <w:pStyle w:val="AmdtsEntryHd"/>
      </w:pPr>
      <w:r>
        <w:t>Judicial notice of commissioner’s name and signature</w:t>
      </w:r>
    </w:p>
    <w:p w:rsidR="00AA5D72" w:rsidRDefault="00AA5D72">
      <w:pPr>
        <w:pStyle w:val="AmdtsEntries"/>
      </w:pPr>
      <w:r>
        <w:t>s 130</w:t>
      </w:r>
      <w:r>
        <w:tab/>
        <w:t xml:space="preserve">om </w:t>
      </w:r>
      <w:hyperlink r:id="rId501"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3.276</w:t>
      </w:r>
    </w:p>
    <w:p w:rsidR="00AA5D72" w:rsidRDefault="00AA5D72">
      <w:pPr>
        <w:pStyle w:val="AmdtsEntryHd"/>
      </w:pPr>
      <w:r>
        <w:t>Miscellaneous</w:t>
      </w:r>
    </w:p>
    <w:p w:rsidR="00AA5D72" w:rsidRDefault="00AA5D72">
      <w:pPr>
        <w:pStyle w:val="AmdtsEntries"/>
      </w:pPr>
      <w:r>
        <w:t>div 11.6 hdg</w:t>
      </w:r>
      <w:r>
        <w:tab/>
        <w:t xml:space="preserve">(prev pt 11 div 6 hdg) renum R2 LA (see </w:t>
      </w:r>
      <w:hyperlink r:id="rId502"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rsidR="00AA5D72" w:rsidRDefault="00AA5D72">
      <w:pPr>
        <w:pStyle w:val="AmdtsEntryHd"/>
      </w:pPr>
      <w:r>
        <w:t>Determination of amounts payable under tax laws</w:t>
      </w:r>
    </w:p>
    <w:p w:rsidR="00AA5D72" w:rsidRDefault="00AA5D72">
      <w:pPr>
        <w:pStyle w:val="AmdtsEntries"/>
      </w:pPr>
      <w:r>
        <w:t>s 139</w:t>
      </w:r>
      <w:r>
        <w:tab/>
        <w:t xml:space="preserve">am </w:t>
      </w:r>
      <w:hyperlink r:id="rId503" w:tooltip="Ambulance Service Levy (Amendment) Act 1999" w:history="1">
        <w:r w:rsidR="00F77F15" w:rsidRPr="00F77F15">
          <w:rPr>
            <w:rStyle w:val="charCitHyperlinkAbbrev"/>
          </w:rPr>
          <w:t>A1999</w:t>
        </w:r>
        <w:r w:rsidR="00F77F15" w:rsidRPr="00F77F15">
          <w:rPr>
            <w:rStyle w:val="charCitHyperlinkAbbrev"/>
          </w:rPr>
          <w:noBreakHyphen/>
          <w:t>37</w:t>
        </w:r>
      </w:hyperlink>
      <w:r>
        <w:t xml:space="preserve"> s 6; </w:t>
      </w:r>
      <w:hyperlink r:id="rId504" w:tooltip="Emergency Management Act 1999" w:history="1">
        <w:r w:rsidR="00F77F15" w:rsidRPr="00F77F15">
          <w:rPr>
            <w:rStyle w:val="charCitHyperlinkAbbrev"/>
          </w:rPr>
          <w:t>A1999</w:t>
        </w:r>
        <w:r w:rsidR="00F77F15" w:rsidRPr="00F77F15">
          <w:rPr>
            <w:rStyle w:val="charCitHyperlinkAbbrev"/>
          </w:rPr>
          <w:noBreakHyphen/>
          <w:t>76</w:t>
        </w:r>
      </w:hyperlink>
      <w:r>
        <w:t xml:space="preserve"> s 82 (7); </w:t>
      </w:r>
      <w:hyperlink r:id="rId505"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1.3996, amdt 1.3997; </w:t>
      </w:r>
      <w:hyperlink r:id="rId506" w:tooltip="Statute Law Amendment Act 2006" w:history="1">
        <w:r w:rsidR="00F77F15" w:rsidRPr="00F77F15">
          <w:rPr>
            <w:rStyle w:val="charCitHyperlinkAbbrev"/>
          </w:rPr>
          <w:t>A2006</w:t>
        </w:r>
        <w:r w:rsidR="00F77F15" w:rsidRPr="00F77F15">
          <w:rPr>
            <w:rStyle w:val="charCitHyperlinkAbbrev"/>
          </w:rPr>
          <w:noBreakHyphen/>
          <w:t>42</w:t>
        </w:r>
      </w:hyperlink>
      <w:r>
        <w:t xml:space="preserve"> amdt 3.204, </w:t>
      </w:r>
      <w:hyperlink r:id="rId507" w:tooltip="Statute Law Amendment Act 2007 (No 3)" w:history="1">
        <w:r w:rsidR="00F77F15" w:rsidRPr="00F77F15">
          <w:rPr>
            <w:rStyle w:val="charCitHyperlinkAbbrev"/>
          </w:rPr>
          <w:t>A2007</w:t>
        </w:r>
        <w:r w:rsidR="00F77F15" w:rsidRPr="00F77F15">
          <w:rPr>
            <w:rStyle w:val="charCitHyperlinkAbbrev"/>
          </w:rPr>
          <w:noBreakHyphen/>
          <w:t>39</w:t>
        </w:r>
      </w:hyperlink>
      <w:r>
        <w:t xml:space="preserve"> amdt 3.122; </w:t>
      </w:r>
      <w:hyperlink r:id="rId508" w:tooltip="Land Rent Act 2008" w:history="1">
        <w:r w:rsidR="00F77F15" w:rsidRPr="00F77F15">
          <w:rPr>
            <w:rStyle w:val="charCitHyperlinkAbbrev"/>
          </w:rPr>
          <w:t>A2008</w:t>
        </w:r>
        <w:r w:rsidR="00F77F15" w:rsidRPr="00F77F15">
          <w:rPr>
            <w:rStyle w:val="charCitHyperlinkAbbrev"/>
          </w:rPr>
          <w:noBreakHyphen/>
          <w:t>16</w:t>
        </w:r>
      </w:hyperlink>
      <w:r>
        <w:t xml:space="preserve"> amdt 1.16</w:t>
      </w:r>
      <w:r w:rsidR="0064185F">
        <w:t xml:space="preserve">; </w:t>
      </w:r>
      <w:hyperlink r:id="rId509" w:tooltip="Statute Law Amendment Act 2009" w:history="1">
        <w:r w:rsidR="00F77F15" w:rsidRPr="00F77F15">
          <w:rPr>
            <w:rStyle w:val="charCitHyperlinkAbbrev"/>
          </w:rPr>
          <w:t>A2009</w:t>
        </w:r>
        <w:r w:rsidR="00F77F15" w:rsidRPr="00F77F15">
          <w:rPr>
            <w:rStyle w:val="charCitHyperlinkAbbrev"/>
          </w:rPr>
          <w:noBreakHyphen/>
          <w:t>20</w:t>
        </w:r>
      </w:hyperlink>
      <w:r w:rsidR="0064185F">
        <w:t xml:space="preserve"> amdt 3.199</w:t>
      </w:r>
    </w:p>
    <w:p w:rsidR="00AA5D72" w:rsidRDefault="00AA5D72">
      <w:pPr>
        <w:pStyle w:val="AmdtsEntryHd"/>
      </w:pPr>
      <w:r>
        <w:t>Determination of fees</w:t>
      </w:r>
    </w:p>
    <w:p w:rsidR="00AA5D72" w:rsidRDefault="00AA5D72">
      <w:pPr>
        <w:pStyle w:val="AmdtsEntries"/>
        <w:keepNext/>
      </w:pPr>
      <w:r>
        <w:t>s 139A</w:t>
      </w:r>
      <w:r>
        <w:tab/>
        <w:t xml:space="preserve">ins </w:t>
      </w:r>
      <w:hyperlink r:id="rId510" w:tooltip="Revenue Legislation Amendment Act 1999" w:history="1">
        <w:r w:rsidR="00F77F15" w:rsidRPr="00F77F15">
          <w:rPr>
            <w:rStyle w:val="charCitHyperlinkAbbrev"/>
          </w:rPr>
          <w:t>A1999</w:t>
        </w:r>
        <w:r w:rsidR="00F77F15" w:rsidRPr="00F77F15">
          <w:rPr>
            <w:rStyle w:val="charCitHyperlinkAbbrev"/>
          </w:rPr>
          <w:noBreakHyphen/>
          <w:t>38</w:t>
        </w:r>
      </w:hyperlink>
      <w:r>
        <w:t xml:space="preserve"> s 18</w:t>
      </w:r>
    </w:p>
    <w:p w:rsidR="00AA5D72" w:rsidRDefault="00AA5D72">
      <w:pPr>
        <w:pStyle w:val="AmdtsEntries"/>
      </w:pPr>
      <w:r>
        <w:tab/>
        <w:t xml:space="preserve">sub </w:t>
      </w:r>
      <w:hyperlink r:id="rId511"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1.3998</w:t>
      </w:r>
    </w:p>
    <w:p w:rsidR="00AA5D72" w:rsidRDefault="00AA5D72">
      <w:pPr>
        <w:pStyle w:val="AmdtsEntries"/>
      </w:pPr>
      <w:r>
        <w:tab/>
        <w:t xml:space="preserve">am </w:t>
      </w:r>
      <w:hyperlink r:id="rId512" w:tooltip="Statute Law Amendment Act 2006" w:history="1">
        <w:r w:rsidR="00F77F15" w:rsidRPr="00F77F15">
          <w:rPr>
            <w:rStyle w:val="charCitHyperlinkAbbrev"/>
          </w:rPr>
          <w:t>A2006</w:t>
        </w:r>
        <w:r w:rsidR="00F77F15" w:rsidRPr="00F77F15">
          <w:rPr>
            <w:rStyle w:val="charCitHyperlinkAbbrev"/>
          </w:rPr>
          <w:noBreakHyphen/>
          <w:t>42</w:t>
        </w:r>
      </w:hyperlink>
      <w:r>
        <w:t xml:space="preserve"> amdt 3.204</w:t>
      </w:r>
    </w:p>
    <w:p w:rsidR="00AA5D72" w:rsidRDefault="00AA5D72">
      <w:pPr>
        <w:pStyle w:val="AmdtsEntryHd"/>
        <w:rPr>
          <w:rFonts w:ascii="Helvetica" w:hAnsi="Helvetica"/>
          <w:sz w:val="16"/>
        </w:rPr>
      </w:pPr>
      <w:r>
        <w:t>Application—amendment by Taxation Administration Amendment Act 2000</w:t>
      </w:r>
    </w:p>
    <w:p w:rsidR="00AA5D72" w:rsidRDefault="00AA5D72">
      <w:pPr>
        <w:pStyle w:val="AmdtsEntries"/>
        <w:keepNext/>
      </w:pPr>
      <w:r>
        <w:t>s 139B</w:t>
      </w:r>
      <w:r>
        <w:tab/>
        <w:t xml:space="preserve">ins </w:t>
      </w:r>
      <w:hyperlink r:id="rId513" w:tooltip="Taxation Administration Amendment Act 2000" w:history="1">
        <w:r w:rsidR="00F77F15" w:rsidRPr="00F77F15">
          <w:rPr>
            <w:rStyle w:val="charCitHyperlinkAbbrev"/>
          </w:rPr>
          <w:t>A2000</w:t>
        </w:r>
        <w:r w:rsidR="00F77F15" w:rsidRPr="00F77F15">
          <w:rPr>
            <w:rStyle w:val="charCitHyperlinkAbbrev"/>
          </w:rPr>
          <w:noBreakHyphen/>
          <w:t>47</w:t>
        </w:r>
      </w:hyperlink>
      <w:r>
        <w:t xml:space="preserve"> s 9</w:t>
      </w:r>
    </w:p>
    <w:p w:rsidR="00AA5D72" w:rsidRDefault="00AA5D72">
      <w:pPr>
        <w:pStyle w:val="AmdtsEntries"/>
      </w:pPr>
      <w:r>
        <w:tab/>
        <w:t>exp 28 September 2002 (s 139B (2))</w:t>
      </w:r>
    </w:p>
    <w:p w:rsidR="00AA5D72" w:rsidRDefault="00AA5D72">
      <w:pPr>
        <w:pStyle w:val="AmdtsEntryHd"/>
      </w:pPr>
      <w:r>
        <w:t>Approved forms</w:t>
      </w:r>
    </w:p>
    <w:p w:rsidR="00AA5D72" w:rsidRDefault="00AA5D72">
      <w:pPr>
        <w:pStyle w:val="AmdtsEntries"/>
      </w:pPr>
      <w:r>
        <w:t>s 139C</w:t>
      </w:r>
      <w:r>
        <w:tab/>
        <w:t xml:space="preserve">ins </w:t>
      </w:r>
      <w:hyperlink r:id="rId514"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1.3999</w:t>
      </w:r>
    </w:p>
    <w:p w:rsidR="00AA5D72" w:rsidRDefault="00AA5D72">
      <w:pPr>
        <w:pStyle w:val="AmdtsEntries"/>
      </w:pPr>
      <w:r>
        <w:tab/>
        <w:t xml:space="preserve">am </w:t>
      </w:r>
      <w:hyperlink r:id="rId515" w:tooltip="Statute Law Amendment Act 2006" w:history="1">
        <w:r w:rsidR="00F77F15" w:rsidRPr="00F77F15">
          <w:rPr>
            <w:rStyle w:val="charCitHyperlinkAbbrev"/>
          </w:rPr>
          <w:t>A2006</w:t>
        </w:r>
        <w:r w:rsidR="00F77F15" w:rsidRPr="00F77F15">
          <w:rPr>
            <w:rStyle w:val="charCitHyperlinkAbbrev"/>
          </w:rPr>
          <w:noBreakHyphen/>
          <w:t>42</w:t>
        </w:r>
      </w:hyperlink>
      <w:r>
        <w:t xml:space="preserve"> amdt 3.204</w:t>
      </w:r>
    </w:p>
    <w:p w:rsidR="00AA5D72" w:rsidRDefault="00AA5D72">
      <w:pPr>
        <w:pStyle w:val="AmdtsEntryHd"/>
      </w:pPr>
      <w:r>
        <w:t>Regulation-making power</w:t>
      </w:r>
    </w:p>
    <w:p w:rsidR="00AA5D72" w:rsidRDefault="00AA5D72">
      <w:pPr>
        <w:pStyle w:val="AmdtsEntries"/>
      </w:pPr>
      <w:r>
        <w:t>s 140</w:t>
      </w:r>
      <w:r>
        <w:tab/>
        <w:t xml:space="preserve">sub </w:t>
      </w:r>
      <w:hyperlink r:id="rId516"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1.4000</w:t>
      </w:r>
    </w:p>
    <w:p w:rsidR="00AA5D72" w:rsidRDefault="00AA5D72">
      <w:pPr>
        <w:pStyle w:val="AmdtsEntryHd"/>
      </w:pPr>
      <w:r>
        <w:t>Transitional</w:t>
      </w:r>
    </w:p>
    <w:p w:rsidR="00AA5D72" w:rsidRDefault="00AA5D72">
      <w:pPr>
        <w:pStyle w:val="AmdtsEntries"/>
        <w:keepNext/>
      </w:pPr>
      <w:r>
        <w:t>pt 12 hdg</w:t>
      </w:r>
      <w:r>
        <w:tab/>
        <w:t xml:space="preserve">ins </w:t>
      </w:r>
      <w:hyperlink r:id="rId517" w:tooltip="Statute Law Amendment Act 2000" w:history="1">
        <w:r w:rsidR="00F77F15" w:rsidRPr="00F77F15">
          <w:rPr>
            <w:rStyle w:val="charCitHyperlinkAbbrev"/>
          </w:rPr>
          <w:t>A2000</w:t>
        </w:r>
        <w:r w:rsidR="00F77F15" w:rsidRPr="00F77F15">
          <w:rPr>
            <w:rStyle w:val="charCitHyperlinkAbbrev"/>
          </w:rPr>
          <w:noBreakHyphen/>
          <w:t>80</w:t>
        </w:r>
      </w:hyperlink>
      <w:r>
        <w:t xml:space="preserve"> amdt 3.24</w:t>
      </w:r>
    </w:p>
    <w:p w:rsidR="00AA5D72" w:rsidRDefault="00AA5D72">
      <w:pPr>
        <w:pStyle w:val="AmdtsEntries"/>
      </w:pPr>
      <w:r>
        <w:tab/>
        <w:t>exp 21 December 2003 (s 144 (1))</w:t>
      </w:r>
    </w:p>
    <w:p w:rsidR="00AA5D72" w:rsidRDefault="00AA5D72">
      <w:pPr>
        <w:pStyle w:val="AmdtsEntryHd"/>
      </w:pPr>
      <w:r>
        <w:t>Investigations and legal proceedings</w:t>
      </w:r>
    </w:p>
    <w:p w:rsidR="00AA5D72" w:rsidRDefault="00AA5D72">
      <w:pPr>
        <w:pStyle w:val="AmdtsEntries"/>
        <w:keepNext/>
      </w:pPr>
      <w:r>
        <w:t>s 141</w:t>
      </w:r>
      <w:r>
        <w:tab/>
        <w:t xml:space="preserve">ins </w:t>
      </w:r>
      <w:hyperlink r:id="rId518" w:tooltip="Revenue Legislation Amendment Act 1999" w:history="1">
        <w:r w:rsidR="00F77F15" w:rsidRPr="00F77F15">
          <w:rPr>
            <w:rStyle w:val="charCitHyperlinkAbbrev"/>
          </w:rPr>
          <w:t>A1999</w:t>
        </w:r>
        <w:r w:rsidR="00F77F15" w:rsidRPr="00F77F15">
          <w:rPr>
            <w:rStyle w:val="charCitHyperlinkAbbrev"/>
          </w:rPr>
          <w:noBreakHyphen/>
          <w:t>38</w:t>
        </w:r>
      </w:hyperlink>
      <w:r>
        <w:t xml:space="preserve"> s 19 </w:t>
      </w:r>
    </w:p>
    <w:p w:rsidR="00AA5D72" w:rsidRDefault="00AA5D72">
      <w:pPr>
        <w:pStyle w:val="AmdtsEntries"/>
        <w:keepNext/>
      </w:pPr>
      <w:r>
        <w:tab/>
        <w:t>exp 31 July 1999 (s 141 (2))</w:t>
      </w:r>
    </w:p>
    <w:p w:rsidR="00AA5D72" w:rsidRDefault="00AA5D72">
      <w:pPr>
        <w:pStyle w:val="AmdtsEntries"/>
        <w:keepNext/>
      </w:pPr>
      <w:r>
        <w:tab/>
        <w:t xml:space="preserve">ins </w:t>
      </w:r>
      <w:hyperlink r:id="rId519" w:tooltip="Statute Law Amendment Act 2000" w:history="1">
        <w:r w:rsidR="00F77F15" w:rsidRPr="00F77F15">
          <w:rPr>
            <w:rStyle w:val="charCitHyperlinkAbbrev"/>
          </w:rPr>
          <w:t>A2000</w:t>
        </w:r>
        <w:r w:rsidR="00F77F15" w:rsidRPr="00F77F15">
          <w:rPr>
            <w:rStyle w:val="charCitHyperlinkAbbrev"/>
          </w:rPr>
          <w:noBreakHyphen/>
          <w:t>80</w:t>
        </w:r>
      </w:hyperlink>
      <w:r>
        <w:t xml:space="preserve"> amdt 3.24</w:t>
      </w:r>
    </w:p>
    <w:p w:rsidR="00AA5D72" w:rsidRDefault="00AA5D72">
      <w:pPr>
        <w:pStyle w:val="AmdtsEntries"/>
        <w:keepNext/>
      </w:pPr>
      <w:r>
        <w:tab/>
        <w:t xml:space="preserve">am </w:t>
      </w:r>
      <w:hyperlink r:id="rId520"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1.4001</w:t>
      </w:r>
    </w:p>
    <w:p w:rsidR="00AA5D72" w:rsidRDefault="00AA5D72">
      <w:pPr>
        <w:pStyle w:val="AmdtsEntries"/>
      </w:pPr>
      <w:r>
        <w:tab/>
        <w:t>exp 21 December 2003 (s 144 (1))</w:t>
      </w:r>
    </w:p>
    <w:p w:rsidR="00AA5D72" w:rsidRDefault="00AA5D72">
      <w:pPr>
        <w:pStyle w:val="AmdtsEntryHd"/>
      </w:pPr>
      <w:r>
        <w:t>Interest and penalty tax</w:t>
      </w:r>
    </w:p>
    <w:p w:rsidR="00AA5D72" w:rsidRDefault="00AA5D72">
      <w:pPr>
        <w:pStyle w:val="AmdtsEntries"/>
        <w:keepNext/>
      </w:pPr>
      <w:r>
        <w:t>s 142</w:t>
      </w:r>
      <w:r>
        <w:tab/>
        <w:t xml:space="preserve">ins </w:t>
      </w:r>
      <w:hyperlink r:id="rId521" w:tooltip="Statute Law Amendment Act 2000" w:history="1">
        <w:r w:rsidR="00F77F15" w:rsidRPr="00F77F15">
          <w:rPr>
            <w:rStyle w:val="charCitHyperlinkAbbrev"/>
          </w:rPr>
          <w:t>A2000</w:t>
        </w:r>
        <w:r w:rsidR="00F77F15" w:rsidRPr="00F77F15">
          <w:rPr>
            <w:rStyle w:val="charCitHyperlinkAbbrev"/>
          </w:rPr>
          <w:noBreakHyphen/>
          <w:t>80</w:t>
        </w:r>
      </w:hyperlink>
      <w:r>
        <w:t xml:space="preserve"> amdt 3.24</w:t>
      </w:r>
    </w:p>
    <w:p w:rsidR="00AA5D72" w:rsidRDefault="00AA5D72">
      <w:pPr>
        <w:pStyle w:val="AmdtsEntries"/>
        <w:keepNext/>
      </w:pPr>
      <w:r>
        <w:tab/>
        <w:t xml:space="preserve">am </w:t>
      </w:r>
      <w:hyperlink r:id="rId522"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1.4001</w:t>
      </w:r>
    </w:p>
    <w:p w:rsidR="00AA5D72" w:rsidRDefault="00AA5D72">
      <w:pPr>
        <w:pStyle w:val="AmdtsEntries"/>
      </w:pPr>
      <w:r>
        <w:tab/>
        <w:t>exp 21 December 2003 (s 144 (1))</w:t>
      </w:r>
    </w:p>
    <w:p w:rsidR="00AA5D72" w:rsidRDefault="00AA5D72">
      <w:pPr>
        <w:pStyle w:val="AmdtsEntryHd"/>
      </w:pPr>
      <w:r>
        <w:t>Assessments and payments</w:t>
      </w:r>
    </w:p>
    <w:p w:rsidR="00AA5D72" w:rsidRDefault="00AA5D72">
      <w:pPr>
        <w:pStyle w:val="AmdtsEntries"/>
        <w:keepNext/>
      </w:pPr>
      <w:r>
        <w:t>s 143</w:t>
      </w:r>
      <w:r>
        <w:tab/>
        <w:t xml:space="preserve">ins </w:t>
      </w:r>
      <w:hyperlink r:id="rId523" w:tooltip="Statute Law Amendment Act 2000" w:history="1">
        <w:r w:rsidR="00F77F15" w:rsidRPr="00F77F15">
          <w:rPr>
            <w:rStyle w:val="charCitHyperlinkAbbrev"/>
          </w:rPr>
          <w:t>A2000</w:t>
        </w:r>
        <w:r w:rsidR="00F77F15" w:rsidRPr="00F77F15">
          <w:rPr>
            <w:rStyle w:val="charCitHyperlinkAbbrev"/>
          </w:rPr>
          <w:noBreakHyphen/>
          <w:t>80</w:t>
        </w:r>
      </w:hyperlink>
      <w:r>
        <w:t xml:space="preserve"> amdt 3.24</w:t>
      </w:r>
    </w:p>
    <w:p w:rsidR="00AA5D72" w:rsidRDefault="00AA5D72">
      <w:pPr>
        <w:pStyle w:val="AmdtsEntries"/>
        <w:keepNext/>
      </w:pPr>
      <w:r>
        <w:tab/>
        <w:t xml:space="preserve">am </w:t>
      </w:r>
      <w:hyperlink r:id="rId524"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1.4001</w:t>
      </w:r>
    </w:p>
    <w:p w:rsidR="00AA5D72" w:rsidRDefault="00AA5D72">
      <w:pPr>
        <w:pStyle w:val="AmdtsEntries"/>
      </w:pPr>
      <w:r>
        <w:tab/>
        <w:t>exp 21 December 2003 (s 144 (1))</w:t>
      </w:r>
    </w:p>
    <w:p w:rsidR="00AA5D72" w:rsidRDefault="00AA5D72">
      <w:pPr>
        <w:pStyle w:val="AmdtsEntryHd"/>
      </w:pPr>
      <w:r>
        <w:lastRenderedPageBreak/>
        <w:t>Application of secrecy provisions to former Act</w:t>
      </w:r>
    </w:p>
    <w:p w:rsidR="00AA5D72" w:rsidRDefault="00AA5D72">
      <w:pPr>
        <w:pStyle w:val="AmdtsEntries"/>
        <w:keepNext/>
      </w:pPr>
      <w:r>
        <w:t>s 143A</w:t>
      </w:r>
      <w:r>
        <w:tab/>
        <w:t xml:space="preserve">ins </w:t>
      </w:r>
      <w:hyperlink r:id="rId525" w:tooltip="Revenue Legislation Amendment Act 2003 (No 2)" w:history="1">
        <w:r w:rsidR="00F77F15" w:rsidRPr="00F77F15">
          <w:rPr>
            <w:rStyle w:val="charCitHyperlinkAbbrev"/>
          </w:rPr>
          <w:t>A2003</w:t>
        </w:r>
        <w:r w:rsidR="00F77F15" w:rsidRPr="00F77F15">
          <w:rPr>
            <w:rStyle w:val="charCitHyperlinkAbbrev"/>
          </w:rPr>
          <w:noBreakHyphen/>
          <w:t>59</w:t>
        </w:r>
      </w:hyperlink>
      <w:r>
        <w:t xml:space="preserve"> s 9</w:t>
      </w:r>
    </w:p>
    <w:p w:rsidR="00AA5D72" w:rsidRDefault="00AA5D72">
      <w:pPr>
        <w:pStyle w:val="AmdtsEntries"/>
      </w:pPr>
      <w:r>
        <w:tab/>
        <w:t>exp 21 December 2003 (s 144 (1))</w:t>
      </w:r>
    </w:p>
    <w:p w:rsidR="00AA5D72" w:rsidRDefault="00AA5D72">
      <w:pPr>
        <w:pStyle w:val="AmdtsEntryHd"/>
      </w:pPr>
      <w:r>
        <w:t>Expiry of pt 12</w:t>
      </w:r>
    </w:p>
    <w:p w:rsidR="00AA5D72" w:rsidRDefault="00AA5D72">
      <w:pPr>
        <w:pStyle w:val="AmdtsEntries"/>
        <w:keepNext/>
      </w:pPr>
      <w:r>
        <w:t>s 144</w:t>
      </w:r>
      <w:r>
        <w:tab/>
        <w:t xml:space="preserve">ins </w:t>
      </w:r>
      <w:hyperlink r:id="rId526" w:tooltip="Statute Law Amendment Act 2000" w:history="1">
        <w:r w:rsidR="00F77F15" w:rsidRPr="00F77F15">
          <w:rPr>
            <w:rStyle w:val="charCitHyperlinkAbbrev"/>
          </w:rPr>
          <w:t>A2000</w:t>
        </w:r>
        <w:r w:rsidR="00F77F15" w:rsidRPr="00F77F15">
          <w:rPr>
            <w:rStyle w:val="charCitHyperlinkAbbrev"/>
          </w:rPr>
          <w:noBreakHyphen/>
          <w:t>80</w:t>
        </w:r>
      </w:hyperlink>
      <w:r>
        <w:t xml:space="preserve"> amdt 3.24</w:t>
      </w:r>
    </w:p>
    <w:p w:rsidR="00AA5D72" w:rsidRDefault="00AA5D72">
      <w:pPr>
        <w:pStyle w:val="AmdtsEntries"/>
        <w:keepNext/>
      </w:pPr>
      <w:r>
        <w:tab/>
        <w:t xml:space="preserve">am </w:t>
      </w:r>
      <w:hyperlink r:id="rId527"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1.4002; </w:t>
      </w:r>
      <w:hyperlink r:id="rId528" w:tooltip="Revenue Legislation Amendment Act 2003 (No 2)" w:history="1">
        <w:r w:rsidR="00F77F15" w:rsidRPr="00F77F15">
          <w:rPr>
            <w:rStyle w:val="charCitHyperlinkAbbrev"/>
          </w:rPr>
          <w:t>A2003</w:t>
        </w:r>
        <w:r w:rsidR="00F77F15" w:rsidRPr="00F77F15">
          <w:rPr>
            <w:rStyle w:val="charCitHyperlinkAbbrev"/>
          </w:rPr>
          <w:noBreakHyphen/>
          <w:t>59</w:t>
        </w:r>
      </w:hyperlink>
      <w:r>
        <w:t xml:space="preserve"> s 10, s 11</w:t>
      </w:r>
    </w:p>
    <w:p w:rsidR="00AA5D72" w:rsidRDefault="00AA5D72">
      <w:pPr>
        <w:pStyle w:val="AmdtsEntries"/>
      </w:pPr>
      <w:r>
        <w:tab/>
        <w:t>exp 21 December 2003 (s 144 (1))</w:t>
      </w:r>
    </w:p>
    <w:p w:rsidR="005C2081" w:rsidRDefault="005C2081">
      <w:pPr>
        <w:pStyle w:val="AmdtsEntryHd"/>
      </w:pPr>
      <w:r w:rsidRPr="002B77A1">
        <w:t>Transitional—Revenue (Charitable Organisations) Legislation Amendment Act 2015</w:t>
      </w:r>
    </w:p>
    <w:p w:rsidR="005C2081" w:rsidRDefault="005C2081" w:rsidP="005C2081">
      <w:pPr>
        <w:pStyle w:val="AmdtsEntries"/>
      </w:pPr>
      <w:r>
        <w:t>pt 20 hdg</w:t>
      </w:r>
      <w:r>
        <w:tab/>
        <w:t xml:space="preserve">ins </w:t>
      </w:r>
      <w:hyperlink r:id="rId529"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17</w:t>
      </w:r>
    </w:p>
    <w:p w:rsidR="005C2081" w:rsidRPr="00B234E2" w:rsidRDefault="00B234E2" w:rsidP="005C2081">
      <w:pPr>
        <w:pStyle w:val="AmdtsEntries"/>
        <w:rPr>
          <w:rStyle w:val="charUnderline"/>
        </w:rPr>
      </w:pPr>
      <w:r>
        <w:tab/>
      </w:r>
      <w:r w:rsidRPr="00B234E2">
        <w:rPr>
          <w:rStyle w:val="charUnderline"/>
        </w:rPr>
        <w:t>exp 25 November 2020 (s 302)</w:t>
      </w:r>
    </w:p>
    <w:p w:rsidR="005C2081" w:rsidRDefault="005C2081" w:rsidP="005C2081">
      <w:pPr>
        <w:pStyle w:val="AmdtsEntryHd"/>
      </w:pPr>
      <w:r w:rsidRPr="002B77A1">
        <w:t xml:space="preserve">Meaning of </w:t>
      </w:r>
      <w:r w:rsidRPr="002B77A1">
        <w:rPr>
          <w:rStyle w:val="charItals"/>
        </w:rPr>
        <w:t>commencement day</w:t>
      </w:r>
      <w:r w:rsidRPr="002B77A1">
        <w:t>—pt 20</w:t>
      </w:r>
    </w:p>
    <w:p w:rsidR="005C2081" w:rsidRPr="005C2081" w:rsidRDefault="005C2081" w:rsidP="005C2081">
      <w:pPr>
        <w:pStyle w:val="AmdtsEntries"/>
      </w:pPr>
      <w:r>
        <w:t>s 300</w:t>
      </w:r>
      <w:r>
        <w:tab/>
        <w:t xml:space="preserve">ins </w:t>
      </w:r>
      <w:hyperlink r:id="rId530"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17</w:t>
      </w:r>
    </w:p>
    <w:p w:rsidR="00B234E2" w:rsidRPr="00B234E2" w:rsidRDefault="00B234E2" w:rsidP="00B234E2">
      <w:pPr>
        <w:pStyle w:val="AmdtsEntries"/>
        <w:rPr>
          <w:rStyle w:val="charUnderline"/>
        </w:rPr>
      </w:pPr>
      <w:r>
        <w:tab/>
      </w:r>
      <w:r w:rsidRPr="00B234E2">
        <w:rPr>
          <w:rStyle w:val="charUnderline"/>
        </w:rPr>
        <w:t>exp 25 November 2020 (s 302)</w:t>
      </w:r>
    </w:p>
    <w:p w:rsidR="005C2081" w:rsidRDefault="005C2081" w:rsidP="005C2081">
      <w:pPr>
        <w:pStyle w:val="AmdtsEntryHd"/>
      </w:pPr>
      <w:r w:rsidRPr="002B77A1">
        <w:t>Reassessment for certain organisations</w:t>
      </w:r>
    </w:p>
    <w:p w:rsidR="005C2081" w:rsidRPr="005C2081" w:rsidRDefault="005C2081" w:rsidP="005C2081">
      <w:pPr>
        <w:pStyle w:val="AmdtsEntries"/>
      </w:pPr>
      <w:r>
        <w:t>s 301</w:t>
      </w:r>
      <w:r>
        <w:tab/>
        <w:t xml:space="preserve">ins </w:t>
      </w:r>
      <w:hyperlink r:id="rId531"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17</w:t>
      </w:r>
    </w:p>
    <w:p w:rsidR="00B234E2" w:rsidRPr="00B234E2" w:rsidRDefault="00B234E2" w:rsidP="00B234E2">
      <w:pPr>
        <w:pStyle w:val="AmdtsEntries"/>
        <w:rPr>
          <w:rStyle w:val="charUnderline"/>
        </w:rPr>
      </w:pPr>
      <w:r>
        <w:tab/>
      </w:r>
      <w:r w:rsidRPr="00B234E2">
        <w:rPr>
          <w:rStyle w:val="charUnderline"/>
        </w:rPr>
        <w:t>exp 25 November 2020 (s 302)</w:t>
      </w:r>
    </w:p>
    <w:p w:rsidR="005C2081" w:rsidRDefault="005C2081" w:rsidP="005C2081">
      <w:pPr>
        <w:pStyle w:val="AmdtsEntryHd"/>
      </w:pPr>
      <w:r w:rsidRPr="002B77A1">
        <w:t>Expiry—pt 20</w:t>
      </w:r>
    </w:p>
    <w:p w:rsidR="005C2081" w:rsidRPr="005C2081" w:rsidRDefault="005C2081" w:rsidP="005C2081">
      <w:pPr>
        <w:pStyle w:val="AmdtsEntries"/>
      </w:pPr>
      <w:r>
        <w:t>s 302</w:t>
      </w:r>
      <w:r>
        <w:tab/>
        <w:t xml:space="preserve">ins </w:t>
      </w:r>
      <w:hyperlink r:id="rId532"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17</w:t>
      </w:r>
    </w:p>
    <w:p w:rsidR="00B234E2" w:rsidRPr="00B234E2" w:rsidRDefault="00B234E2" w:rsidP="00B234E2">
      <w:pPr>
        <w:pStyle w:val="AmdtsEntries"/>
        <w:rPr>
          <w:rStyle w:val="charUnderline"/>
        </w:rPr>
      </w:pPr>
      <w:r>
        <w:tab/>
      </w:r>
      <w:r w:rsidRPr="00B234E2">
        <w:rPr>
          <w:rStyle w:val="charUnderline"/>
        </w:rPr>
        <w:t>exp 25 November 2020 (s 302)</w:t>
      </w:r>
    </w:p>
    <w:p w:rsidR="00AA5D72" w:rsidRDefault="00523115">
      <w:pPr>
        <w:pStyle w:val="AmdtsEntryHd"/>
      </w:pPr>
      <w:r>
        <w:t>Decisions reviewable by commissioner and ACAT</w:t>
      </w:r>
    </w:p>
    <w:p w:rsidR="00523115" w:rsidRDefault="00523115">
      <w:pPr>
        <w:pStyle w:val="AmdtsEntries"/>
      </w:pPr>
      <w:r>
        <w:t>sch 1 hdg</w:t>
      </w:r>
      <w:r>
        <w:tab/>
        <w:t xml:space="preserve">sub </w:t>
      </w:r>
      <w:hyperlink r:id="rId533"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1.471</w:t>
      </w:r>
    </w:p>
    <w:p w:rsidR="00AA5D72" w:rsidRDefault="00AA5D72">
      <w:pPr>
        <w:pStyle w:val="AmdtsEntries"/>
      </w:pPr>
      <w:r>
        <w:t>sch 1</w:t>
      </w:r>
      <w:r>
        <w:tab/>
        <w:t>ss renum R13 LA</w:t>
      </w:r>
    </w:p>
    <w:p w:rsidR="00AA5D72" w:rsidRDefault="00AA5D72">
      <w:pPr>
        <w:pStyle w:val="AmdtsEntries"/>
      </w:pPr>
      <w:r>
        <w:tab/>
        <w:t xml:space="preserve">am </w:t>
      </w:r>
      <w:hyperlink r:id="rId534"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1.4</w:t>
      </w:r>
      <w:r w:rsidR="00523115">
        <w:t xml:space="preserve">; </w:t>
      </w:r>
      <w:hyperlink r:id="rId535"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523115">
        <w:t xml:space="preserve"> amdt</w:t>
      </w:r>
      <w:r w:rsidR="00D35851">
        <w:t>s</w:t>
      </w:r>
      <w:r w:rsidR="00523115">
        <w:t xml:space="preserve"> 1.472-</w:t>
      </w:r>
      <w:r w:rsidR="00D35851">
        <w:t>1.474</w:t>
      </w:r>
      <w:r w:rsidR="00790FA9">
        <w:t>; pars</w:t>
      </w:r>
      <w:r w:rsidR="00B443E5">
        <w:t> </w:t>
      </w:r>
      <w:r w:rsidR="00790FA9">
        <w:t>renum R24 LA</w:t>
      </w:r>
      <w:r w:rsidR="00B234E2">
        <w:t xml:space="preserve">; </w:t>
      </w:r>
      <w:hyperlink r:id="rId536" w:tooltip="Revenue (Charitable Organisations) Legislation Amendment Act 2015" w:history="1">
        <w:r w:rsidR="00B234E2" w:rsidRPr="00EE08FC">
          <w:rPr>
            <w:rStyle w:val="charCitHyperlinkAbbrev"/>
          </w:rPr>
          <w:t>A2015</w:t>
        </w:r>
        <w:r w:rsidR="00B234E2" w:rsidRPr="00EE08FC">
          <w:rPr>
            <w:rStyle w:val="charCitHyperlinkAbbrev"/>
          </w:rPr>
          <w:noBreakHyphen/>
          <w:t>48</w:t>
        </w:r>
      </w:hyperlink>
      <w:r w:rsidR="00B234E2">
        <w:t xml:space="preserve"> s 18; pars renum R32 LA</w:t>
      </w:r>
      <w:r w:rsidR="00B30EF8">
        <w:t xml:space="preserve">; </w:t>
      </w:r>
      <w:hyperlink r:id="rId537" w:tooltip="Planning and Development (Lease Variation Charge Deferred Payment Scheme) Amendment Act 2018" w:history="1">
        <w:r w:rsidR="00B30EF8" w:rsidRPr="00B60FF1">
          <w:rPr>
            <w:rStyle w:val="Hyperlink"/>
            <w:u w:val="none"/>
          </w:rPr>
          <w:t>A2018</w:t>
        </w:r>
        <w:r w:rsidR="00B30EF8" w:rsidRPr="00B60FF1">
          <w:rPr>
            <w:rStyle w:val="Hyperlink"/>
            <w:u w:val="none"/>
          </w:rPr>
          <w:noBreakHyphen/>
          <w:t>16</w:t>
        </w:r>
      </w:hyperlink>
      <w:r w:rsidR="00B30EF8" w:rsidRPr="00B60FF1">
        <w:t xml:space="preserve"> amdt </w:t>
      </w:r>
      <w:r w:rsidR="00B30EF8">
        <w:t>1.7</w:t>
      </w:r>
    </w:p>
    <w:p w:rsidR="00AA5D72" w:rsidRDefault="00AA5D72">
      <w:pPr>
        <w:pStyle w:val="AmdtsEntryHd"/>
      </w:pPr>
      <w:r>
        <w:t>Decisions reviewable by commissioner only</w:t>
      </w:r>
    </w:p>
    <w:p w:rsidR="00D35851" w:rsidRDefault="00D35851" w:rsidP="00893F93">
      <w:pPr>
        <w:pStyle w:val="AmdtsEntries"/>
        <w:keepNext/>
      </w:pPr>
      <w:r>
        <w:t>sch 2 hdg</w:t>
      </w:r>
      <w:r>
        <w:tab/>
        <w:t xml:space="preserve">am </w:t>
      </w:r>
      <w:hyperlink r:id="rId538"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1.475</w:t>
      </w:r>
    </w:p>
    <w:p w:rsidR="00AA5D72" w:rsidRDefault="00AA5D72" w:rsidP="00893F93">
      <w:pPr>
        <w:pStyle w:val="AmdtsEntries"/>
        <w:keepNext/>
      </w:pPr>
      <w:r>
        <w:t>sch 2</w:t>
      </w:r>
      <w:r>
        <w:tab/>
        <w:t>ss renum R13 LA</w:t>
      </w:r>
    </w:p>
    <w:p w:rsidR="00236BDB" w:rsidRDefault="00236BDB">
      <w:pPr>
        <w:pStyle w:val="AmdtsEntries"/>
      </w:pPr>
      <w:r>
        <w:tab/>
        <w:t xml:space="preserve">am </w:t>
      </w:r>
      <w:hyperlink r:id="rId539" w:tooltip="Revenue Legislation Amendment Act 2015" w:history="1">
        <w:r w:rsidRPr="00EE08FC">
          <w:rPr>
            <w:rStyle w:val="charCitHyperlinkAbbrev"/>
          </w:rPr>
          <w:t>A2015</w:t>
        </w:r>
        <w:r w:rsidRPr="00EE08FC">
          <w:rPr>
            <w:rStyle w:val="charCitHyperlinkAbbrev"/>
          </w:rPr>
          <w:noBreakHyphen/>
          <w:t>49</w:t>
        </w:r>
      </w:hyperlink>
      <w:r>
        <w:t xml:space="preserve"> s 42</w:t>
      </w:r>
    </w:p>
    <w:p w:rsidR="00AA5D72" w:rsidRDefault="00AA5D72">
      <w:pPr>
        <w:pStyle w:val="AmdtsEntryHd"/>
      </w:pPr>
      <w:r>
        <w:t>Dictionary</w:t>
      </w:r>
    </w:p>
    <w:p w:rsidR="00AA5D72" w:rsidRDefault="00AA5D72">
      <w:pPr>
        <w:pStyle w:val="AmdtsEntries"/>
        <w:keepNext/>
      </w:pPr>
      <w:r>
        <w:t>dict</w:t>
      </w:r>
      <w:r>
        <w:tab/>
        <w:t xml:space="preserve">ins </w:t>
      </w:r>
      <w:hyperlink r:id="rId540"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3.277</w:t>
      </w:r>
    </w:p>
    <w:p w:rsidR="00D35851" w:rsidRDefault="00D35851">
      <w:pPr>
        <w:pStyle w:val="AmdtsEntries"/>
        <w:keepNext/>
      </w:pPr>
      <w:r>
        <w:tab/>
        <w:t xml:space="preserve">am </w:t>
      </w:r>
      <w:hyperlink r:id="rId541"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1.476</w:t>
      </w:r>
      <w:r w:rsidR="0064185F">
        <w:t xml:space="preserve">; </w:t>
      </w:r>
      <w:hyperlink r:id="rId542" w:tooltip="Statute Law Amendment Act 2009" w:history="1">
        <w:r w:rsidR="00F77F15" w:rsidRPr="00F77F15">
          <w:rPr>
            <w:rStyle w:val="charCitHyperlinkAbbrev"/>
          </w:rPr>
          <w:t>A2009</w:t>
        </w:r>
        <w:r w:rsidR="00F77F15" w:rsidRPr="00F77F15">
          <w:rPr>
            <w:rStyle w:val="charCitHyperlinkAbbrev"/>
          </w:rPr>
          <w:noBreakHyphen/>
          <w:t>20</w:t>
        </w:r>
      </w:hyperlink>
      <w:r w:rsidR="0064185F">
        <w:t xml:space="preserve"> amdt 3.200</w:t>
      </w:r>
      <w:r w:rsidR="006A1DE1">
        <w:t xml:space="preserve">; </w:t>
      </w:r>
      <w:hyperlink r:id="rId543" w:tooltip="Statute Law Amendment Act 2009 (No 2)" w:history="1">
        <w:r w:rsidR="00F77F15" w:rsidRPr="00F77F15">
          <w:rPr>
            <w:rStyle w:val="charCitHyperlinkAbbrev"/>
          </w:rPr>
          <w:t>A2009</w:t>
        </w:r>
        <w:r w:rsidR="00F77F15" w:rsidRPr="00F77F15">
          <w:rPr>
            <w:rStyle w:val="charCitHyperlinkAbbrev"/>
          </w:rPr>
          <w:noBreakHyphen/>
          <w:t>49</w:t>
        </w:r>
      </w:hyperlink>
      <w:r w:rsidR="006A1DE1">
        <w:t xml:space="preserve"> amdt 3.187</w:t>
      </w:r>
      <w:r w:rsidR="0033774F">
        <w:t xml:space="preserve">; </w:t>
      </w:r>
      <w:hyperlink r:id="rId544" w:tooltip="Administrative (One ACT Public Service Miscellaneous Amendments) Act 2011" w:history="1">
        <w:r w:rsidR="00F77F15" w:rsidRPr="00F77F15">
          <w:rPr>
            <w:rStyle w:val="charCitHyperlinkAbbrev"/>
          </w:rPr>
          <w:t>A2011</w:t>
        </w:r>
        <w:r w:rsidR="00F77F15" w:rsidRPr="00F77F15">
          <w:rPr>
            <w:rStyle w:val="charCitHyperlinkAbbrev"/>
          </w:rPr>
          <w:noBreakHyphen/>
          <w:t>22</w:t>
        </w:r>
      </w:hyperlink>
      <w:r w:rsidR="0033774F">
        <w:t xml:space="preserve"> amdt </w:t>
      </w:r>
      <w:r w:rsidR="00D02C33">
        <w:t>1.414</w:t>
      </w:r>
      <w:r w:rsidR="00AE58CB">
        <w:t xml:space="preserve">; </w:t>
      </w:r>
      <w:hyperlink r:id="rId545" w:tooltip="Statute Law Amendment Act 2013 (No 2)" w:history="1">
        <w:r w:rsidR="00AE58CB">
          <w:rPr>
            <w:rStyle w:val="charCitHyperlinkAbbrev"/>
          </w:rPr>
          <w:t>A2013</w:t>
        </w:r>
        <w:r w:rsidR="00AE58CB">
          <w:rPr>
            <w:rStyle w:val="charCitHyperlinkAbbrev"/>
          </w:rPr>
          <w:noBreakHyphen/>
          <w:t>44</w:t>
        </w:r>
      </w:hyperlink>
      <w:r w:rsidR="00AE58CB">
        <w:t xml:space="preserve"> amdt 3.196</w:t>
      </w:r>
    </w:p>
    <w:p w:rsidR="00AA5D72" w:rsidRDefault="00AA5D72">
      <w:pPr>
        <w:pStyle w:val="AmdtsEntries"/>
        <w:keepNext/>
      </w:pPr>
      <w:r>
        <w:tab/>
        <w:t xml:space="preserve">def </w:t>
      </w:r>
      <w:r w:rsidRPr="00F77F15">
        <w:rPr>
          <w:rStyle w:val="charBoldItals"/>
        </w:rPr>
        <w:t>arrangement</w:t>
      </w:r>
      <w:r>
        <w:t xml:space="preserve"> ins </w:t>
      </w:r>
      <w:hyperlink r:id="rId546"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8</w:t>
      </w:r>
    </w:p>
    <w:p w:rsidR="00AA5D72" w:rsidRDefault="00AA5D72">
      <w:pPr>
        <w:pStyle w:val="AmdtsEntries"/>
        <w:keepNext/>
      </w:pPr>
      <w:r>
        <w:tab/>
        <w:t xml:space="preserve">def </w:t>
      </w:r>
      <w:r w:rsidRPr="00F77F15">
        <w:rPr>
          <w:rStyle w:val="charBoldItals"/>
        </w:rPr>
        <w:t xml:space="preserve">assessment </w:t>
      </w:r>
      <w:r>
        <w:t xml:space="preserve">reloc from s 3 </w:t>
      </w:r>
      <w:hyperlink r:id="rId547"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D35851" w:rsidRDefault="00D35851" w:rsidP="00D35851">
      <w:pPr>
        <w:pStyle w:val="AmdtsEntriesDefL2"/>
      </w:pPr>
      <w:r>
        <w:tab/>
        <w:t xml:space="preserve">am </w:t>
      </w:r>
      <w:hyperlink r:id="rId548"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1.477</w:t>
      </w:r>
    </w:p>
    <w:p w:rsidR="00AA5D72" w:rsidRDefault="00AA5D72" w:rsidP="00B81FA0">
      <w:pPr>
        <w:pStyle w:val="AmdtsEntries"/>
      </w:pPr>
      <w:r>
        <w:tab/>
        <w:t xml:space="preserve">def </w:t>
      </w:r>
      <w:r w:rsidRPr="00F77F15">
        <w:rPr>
          <w:rStyle w:val="charBoldItals"/>
        </w:rPr>
        <w:t>assessment amount</w:t>
      </w:r>
      <w:r>
        <w:t xml:space="preserve"> ins </w:t>
      </w:r>
      <w:hyperlink r:id="rId549"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8</w:t>
      </w:r>
    </w:p>
    <w:p w:rsidR="006362C4" w:rsidRDefault="006362C4" w:rsidP="00B81FA0">
      <w:pPr>
        <w:pStyle w:val="AmdtsEntries"/>
      </w:pPr>
      <w:r>
        <w:tab/>
        <w:t xml:space="preserve">def </w:t>
      </w:r>
      <w:r w:rsidRPr="00F77F15">
        <w:rPr>
          <w:rStyle w:val="charBoldItals"/>
        </w:rPr>
        <w:t>at</w:t>
      </w:r>
      <w:r>
        <w:t xml:space="preserve"> ins </w:t>
      </w:r>
      <w:hyperlink r:id="rId550" w:tooltip="Revenue Legislation Amendment Act 2016" w:history="1">
        <w:r w:rsidR="00583891">
          <w:rPr>
            <w:rStyle w:val="charCitHyperlinkAbbrev"/>
          </w:rPr>
          <w:t>A2016</w:t>
        </w:r>
        <w:r w:rsidR="00583891">
          <w:rPr>
            <w:rStyle w:val="charCitHyperlinkAbbrev"/>
          </w:rPr>
          <w:noBreakHyphen/>
          <w:t>47</w:t>
        </w:r>
      </w:hyperlink>
      <w:r w:rsidR="00583891">
        <w:t xml:space="preserve"> s 33</w:t>
      </w:r>
    </w:p>
    <w:p w:rsidR="00AA5D72" w:rsidRDefault="00AA5D72" w:rsidP="00B81FA0">
      <w:pPr>
        <w:pStyle w:val="AmdtsEntries"/>
      </w:pPr>
      <w:r>
        <w:tab/>
        <w:t xml:space="preserve">def </w:t>
      </w:r>
      <w:r w:rsidRPr="00F77F15">
        <w:rPr>
          <w:rStyle w:val="charBoldItals"/>
        </w:rPr>
        <w:t xml:space="preserve">authorised officer </w:t>
      </w:r>
      <w:r>
        <w:t xml:space="preserve">reloc from s 3 </w:t>
      </w:r>
      <w:hyperlink r:id="rId551"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6362C4" w:rsidRDefault="006362C4" w:rsidP="00B81FA0">
      <w:pPr>
        <w:pStyle w:val="AmdtsEntries"/>
      </w:pPr>
      <w:r>
        <w:tab/>
        <w:t xml:space="preserve">def </w:t>
      </w:r>
      <w:r w:rsidRPr="00F77F15">
        <w:rPr>
          <w:rStyle w:val="charBoldItals"/>
        </w:rPr>
        <w:t>a</w:t>
      </w:r>
      <w:r>
        <w:rPr>
          <w:rStyle w:val="charBoldItals"/>
        </w:rPr>
        <w:t xml:space="preserve">uthorised valuer </w:t>
      </w:r>
      <w:r>
        <w:t xml:space="preserve">ins </w:t>
      </w:r>
      <w:hyperlink r:id="rId552" w:tooltip="Revenue Legislation Amendment Act 2016" w:history="1">
        <w:r w:rsidR="00583891">
          <w:rPr>
            <w:rStyle w:val="charCitHyperlinkAbbrev"/>
          </w:rPr>
          <w:t>A2016</w:t>
        </w:r>
        <w:r w:rsidR="00583891">
          <w:rPr>
            <w:rStyle w:val="charCitHyperlinkAbbrev"/>
          </w:rPr>
          <w:noBreakHyphen/>
          <w:t>47</w:t>
        </w:r>
      </w:hyperlink>
      <w:r w:rsidR="00583891">
        <w:t xml:space="preserve"> s 33</w:t>
      </w:r>
    </w:p>
    <w:p w:rsidR="00B234E2" w:rsidRDefault="00B234E2" w:rsidP="00B81FA0">
      <w:pPr>
        <w:pStyle w:val="AmdtsEntries"/>
      </w:pPr>
      <w:r>
        <w:tab/>
        <w:t xml:space="preserve">def </w:t>
      </w:r>
      <w:r w:rsidRPr="00B234E2">
        <w:rPr>
          <w:rStyle w:val="charBoldItals"/>
        </w:rPr>
        <w:t>beneficial organisation determination</w:t>
      </w:r>
      <w:r>
        <w:t xml:space="preserve"> ins </w:t>
      </w:r>
      <w:hyperlink r:id="rId553" w:tooltip="Revenue (Charitable Organisations) Legislation Amendment Act 2015" w:history="1">
        <w:r w:rsidR="00D2006A" w:rsidRPr="00EE08FC">
          <w:rPr>
            <w:rStyle w:val="charCitHyperlinkAbbrev"/>
          </w:rPr>
          <w:t>A2015</w:t>
        </w:r>
        <w:r w:rsidR="00D2006A" w:rsidRPr="00EE08FC">
          <w:rPr>
            <w:rStyle w:val="charCitHyperlinkAbbrev"/>
          </w:rPr>
          <w:noBreakHyphen/>
          <w:t>48</w:t>
        </w:r>
      </w:hyperlink>
      <w:r>
        <w:t xml:space="preserve"> s 19</w:t>
      </w:r>
    </w:p>
    <w:p w:rsidR="00AA5D72" w:rsidRDefault="00AA5D72" w:rsidP="00B81FA0">
      <w:pPr>
        <w:pStyle w:val="AmdtsEntries"/>
      </w:pPr>
      <w:r>
        <w:tab/>
        <w:t xml:space="preserve">def </w:t>
      </w:r>
      <w:r w:rsidRPr="00F77F15">
        <w:rPr>
          <w:rStyle w:val="charBoldItals"/>
        </w:rPr>
        <w:t xml:space="preserve">business </w:t>
      </w:r>
      <w:r>
        <w:t xml:space="preserve">reloc from s 3 </w:t>
      </w:r>
      <w:hyperlink r:id="rId554"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B234E2" w:rsidRDefault="00B234E2" w:rsidP="00B234E2">
      <w:pPr>
        <w:pStyle w:val="AmdtsEntries"/>
      </w:pPr>
      <w:r>
        <w:lastRenderedPageBreak/>
        <w:tab/>
        <w:t xml:space="preserve">def </w:t>
      </w:r>
      <w:r>
        <w:rPr>
          <w:rStyle w:val="charBoldItals"/>
        </w:rPr>
        <w:t>charitable organisation</w:t>
      </w:r>
      <w:r>
        <w:t xml:space="preserve"> ins </w:t>
      </w:r>
      <w:hyperlink r:id="rId555" w:tooltip="Revenue (Charitable Organisations) Legislation Amendment Act 2015" w:history="1">
        <w:r w:rsidR="00D2006A" w:rsidRPr="00EE08FC">
          <w:rPr>
            <w:rStyle w:val="charCitHyperlinkAbbrev"/>
          </w:rPr>
          <w:t>A2015</w:t>
        </w:r>
        <w:r w:rsidR="00D2006A" w:rsidRPr="00EE08FC">
          <w:rPr>
            <w:rStyle w:val="charCitHyperlinkAbbrev"/>
          </w:rPr>
          <w:noBreakHyphen/>
          <w:t>48</w:t>
        </w:r>
      </w:hyperlink>
      <w:r>
        <w:t xml:space="preserve"> s 19</w:t>
      </w:r>
    </w:p>
    <w:p w:rsidR="00AA5D72" w:rsidRDefault="00AA5D72" w:rsidP="00B81FA0">
      <w:pPr>
        <w:pStyle w:val="AmdtsEntries"/>
      </w:pPr>
      <w:r>
        <w:tab/>
        <w:t xml:space="preserve">def </w:t>
      </w:r>
      <w:r w:rsidRPr="00F77F15">
        <w:rPr>
          <w:rStyle w:val="charBoldItals"/>
        </w:rPr>
        <w:t xml:space="preserve">commissioner </w:t>
      </w:r>
      <w:r>
        <w:t xml:space="preserve">reloc from s 3 </w:t>
      </w:r>
      <w:hyperlink r:id="rId556"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D35851" w:rsidRDefault="00D35851" w:rsidP="00B81FA0">
      <w:pPr>
        <w:pStyle w:val="AmdtsEntries"/>
      </w:pPr>
      <w:r>
        <w:tab/>
        <w:t xml:space="preserve">def </w:t>
      </w:r>
      <w:r w:rsidRPr="00F77F15">
        <w:rPr>
          <w:rStyle w:val="charBoldItals"/>
        </w:rPr>
        <w:t>commissioner-reviewable decision</w:t>
      </w:r>
      <w:r>
        <w:t xml:space="preserve"> ins </w:t>
      </w:r>
      <w:hyperlink r:id="rId557"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1.478</w:t>
      </w:r>
    </w:p>
    <w:p w:rsidR="00AA5D72" w:rsidRDefault="00AA5D72">
      <w:pPr>
        <w:pStyle w:val="AmdtsEntries"/>
        <w:keepNext/>
      </w:pPr>
      <w:r>
        <w:tab/>
        <w:t xml:space="preserve">def </w:t>
      </w:r>
      <w:r w:rsidRPr="00F77F15">
        <w:rPr>
          <w:rStyle w:val="charBoldItals"/>
        </w:rPr>
        <w:t xml:space="preserve">corporation </w:t>
      </w:r>
      <w:r>
        <w:t xml:space="preserve">sub </w:t>
      </w:r>
      <w:hyperlink r:id="rId558"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3.256</w:t>
      </w:r>
    </w:p>
    <w:p w:rsidR="00AA5D72" w:rsidRDefault="00AA5D72">
      <w:pPr>
        <w:pStyle w:val="AmdtsEntriesDefL2"/>
      </w:pPr>
      <w:r>
        <w:tab/>
        <w:t xml:space="preserve">reloc from s 3 </w:t>
      </w:r>
      <w:hyperlink r:id="rId559"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pPr>
        <w:pStyle w:val="AmdtsEntries"/>
      </w:pPr>
      <w:r>
        <w:tab/>
        <w:t xml:space="preserve">def </w:t>
      </w:r>
      <w:r w:rsidRPr="00F77F15">
        <w:rPr>
          <w:rStyle w:val="charBoldItals"/>
        </w:rPr>
        <w:t xml:space="preserve">director </w:t>
      </w:r>
      <w:r>
        <w:t xml:space="preserve">reloc from s 3 </w:t>
      </w:r>
      <w:hyperlink r:id="rId560"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B234E2" w:rsidRDefault="00B234E2" w:rsidP="00B234E2">
      <w:pPr>
        <w:pStyle w:val="AmdtsEntries"/>
      </w:pPr>
      <w:r>
        <w:tab/>
        <w:t xml:space="preserve">def </w:t>
      </w:r>
      <w:r>
        <w:rPr>
          <w:rStyle w:val="charBoldItals"/>
        </w:rPr>
        <w:t>excluded organisation</w:t>
      </w:r>
      <w:r>
        <w:t xml:space="preserve"> ins </w:t>
      </w:r>
      <w:hyperlink r:id="rId561" w:tooltip="Revenue (Charitable Organisations) Legislation Amendment Act 2015" w:history="1">
        <w:r w:rsidR="00D2006A" w:rsidRPr="00EE08FC">
          <w:rPr>
            <w:rStyle w:val="charCitHyperlinkAbbrev"/>
          </w:rPr>
          <w:t>A2015</w:t>
        </w:r>
        <w:r w:rsidR="00D2006A" w:rsidRPr="00EE08FC">
          <w:rPr>
            <w:rStyle w:val="charCitHyperlinkAbbrev"/>
          </w:rPr>
          <w:noBreakHyphen/>
          <w:t>48</w:t>
        </w:r>
      </w:hyperlink>
      <w:r>
        <w:t xml:space="preserve"> s 19</w:t>
      </w:r>
    </w:p>
    <w:p w:rsidR="00AA5D72" w:rsidRDefault="00AA5D72">
      <w:pPr>
        <w:pStyle w:val="AmdtsEntries"/>
      </w:pPr>
      <w:r>
        <w:tab/>
        <w:t xml:space="preserve">def </w:t>
      </w:r>
      <w:r w:rsidRPr="00F77F15">
        <w:rPr>
          <w:rStyle w:val="charBoldItals"/>
        </w:rPr>
        <w:t xml:space="preserve">group </w:t>
      </w:r>
      <w:r>
        <w:t xml:space="preserve">reloc from s 3 </w:t>
      </w:r>
      <w:hyperlink r:id="rId562"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pPr>
        <w:pStyle w:val="AmdtsEntriesDefL2"/>
      </w:pPr>
      <w:r>
        <w:tab/>
        <w:t xml:space="preserve">om </w:t>
      </w:r>
      <w:hyperlink r:id="rId563"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1.5</w:t>
      </w:r>
    </w:p>
    <w:p w:rsidR="00AA5D72" w:rsidRDefault="00AA5D72">
      <w:pPr>
        <w:pStyle w:val="AmdtsEntries"/>
      </w:pPr>
      <w:r>
        <w:tab/>
        <w:t xml:space="preserve">def </w:t>
      </w:r>
      <w:r w:rsidRPr="00F77F15">
        <w:rPr>
          <w:rStyle w:val="charBoldItals"/>
        </w:rPr>
        <w:t xml:space="preserve">identity card </w:t>
      </w:r>
      <w:r>
        <w:t xml:space="preserve">reloc from s 3 </w:t>
      </w:r>
      <w:hyperlink r:id="rId564"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583891" w:rsidRDefault="00583891" w:rsidP="00583891">
      <w:pPr>
        <w:pStyle w:val="AmdtsEntriesDefL2"/>
      </w:pPr>
      <w:r>
        <w:tab/>
        <w:t xml:space="preserve">om </w:t>
      </w:r>
      <w:hyperlink r:id="rId565" w:tooltip="Revenue Legislation Amendment Act 2016" w:history="1">
        <w:r>
          <w:rPr>
            <w:rStyle w:val="charCitHyperlinkAbbrev"/>
          </w:rPr>
          <w:t>A2016</w:t>
        </w:r>
        <w:r>
          <w:rPr>
            <w:rStyle w:val="charCitHyperlinkAbbrev"/>
          </w:rPr>
          <w:noBreakHyphen/>
          <w:t>47</w:t>
        </w:r>
      </w:hyperlink>
      <w:r>
        <w:t xml:space="preserve"> s 34</w:t>
      </w:r>
    </w:p>
    <w:p w:rsidR="00AA5D72" w:rsidRDefault="00AA5D72">
      <w:pPr>
        <w:pStyle w:val="AmdtsEntries"/>
      </w:pPr>
      <w:r>
        <w:tab/>
        <w:t xml:space="preserve">def </w:t>
      </w:r>
      <w:r w:rsidRPr="00F77F15">
        <w:rPr>
          <w:rStyle w:val="charBoldItals"/>
        </w:rPr>
        <w:t xml:space="preserve">interest rate </w:t>
      </w:r>
      <w:r>
        <w:t xml:space="preserve">reloc from s 3 </w:t>
      </w:r>
      <w:hyperlink r:id="rId566"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790FA9" w:rsidRDefault="00790FA9" w:rsidP="00790FA9">
      <w:pPr>
        <w:pStyle w:val="AmdtsEntries"/>
      </w:pPr>
      <w:r>
        <w:tab/>
        <w:t xml:space="preserve">def </w:t>
      </w:r>
      <w:r w:rsidRPr="00F77F15">
        <w:rPr>
          <w:rStyle w:val="charBoldItals"/>
        </w:rPr>
        <w:t>internally reviewable decision</w:t>
      </w:r>
      <w:r>
        <w:t xml:space="preserve"> ins </w:t>
      </w:r>
      <w:hyperlink r:id="rId567"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1.478</w:t>
      </w:r>
    </w:p>
    <w:p w:rsidR="00AA5D72" w:rsidRDefault="00AA5D72">
      <w:pPr>
        <w:pStyle w:val="AmdtsEntries"/>
      </w:pPr>
      <w:r>
        <w:tab/>
        <w:t xml:space="preserve">def </w:t>
      </w:r>
      <w:r w:rsidRPr="00F77F15">
        <w:rPr>
          <w:rStyle w:val="charBoldItals"/>
        </w:rPr>
        <w:t xml:space="preserve">lodge </w:t>
      </w:r>
      <w:r>
        <w:t xml:space="preserve">reloc from s 3 </w:t>
      </w:r>
      <w:hyperlink r:id="rId568"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pPr>
        <w:pStyle w:val="AmdtsEntriesDefL2"/>
      </w:pPr>
      <w:r>
        <w:tab/>
        <w:t xml:space="preserve">om </w:t>
      </w:r>
      <w:hyperlink r:id="rId569" w:tooltip="Statute Law Amendment Act 2006" w:history="1">
        <w:r w:rsidR="00F77F15" w:rsidRPr="00F77F15">
          <w:rPr>
            <w:rStyle w:val="charCitHyperlinkAbbrev"/>
          </w:rPr>
          <w:t>A2006</w:t>
        </w:r>
        <w:r w:rsidR="00F77F15" w:rsidRPr="00F77F15">
          <w:rPr>
            <w:rStyle w:val="charCitHyperlinkAbbrev"/>
          </w:rPr>
          <w:noBreakHyphen/>
          <w:t>42</w:t>
        </w:r>
      </w:hyperlink>
      <w:r>
        <w:t xml:space="preserve"> amdt 3.203</w:t>
      </w:r>
    </w:p>
    <w:p w:rsidR="00AA5D72" w:rsidRDefault="00AA5D72">
      <w:pPr>
        <w:pStyle w:val="AmdtsEntries"/>
        <w:keepNext/>
      </w:pPr>
      <w:r>
        <w:tab/>
        <w:t xml:space="preserve">def </w:t>
      </w:r>
      <w:r>
        <w:rPr>
          <w:rStyle w:val="charBoldItals"/>
        </w:rPr>
        <w:t>market rate component</w:t>
      </w:r>
      <w:r>
        <w:t xml:space="preserve"> sub </w:t>
      </w:r>
      <w:hyperlink r:id="rId570" w:tooltip="Treasury Legislation Amendment Act 2002" w:history="1">
        <w:r w:rsidR="00F77F15" w:rsidRPr="00F77F15">
          <w:rPr>
            <w:rStyle w:val="charCitHyperlinkAbbrev"/>
          </w:rPr>
          <w:t>A2002</w:t>
        </w:r>
        <w:r w:rsidR="00F77F15" w:rsidRPr="00F77F15">
          <w:rPr>
            <w:rStyle w:val="charCitHyperlinkAbbrev"/>
          </w:rPr>
          <w:noBreakHyphen/>
          <w:t>7</w:t>
        </w:r>
      </w:hyperlink>
      <w:r>
        <w:t xml:space="preserve"> s 4</w:t>
      </w:r>
    </w:p>
    <w:p w:rsidR="00AA5D72" w:rsidRDefault="00AA5D72">
      <w:pPr>
        <w:pStyle w:val="AmdtsEntriesDefL2"/>
      </w:pPr>
      <w:r>
        <w:tab/>
        <w:t xml:space="preserve">reloc from s 3 </w:t>
      </w:r>
      <w:hyperlink r:id="rId571"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pPr>
        <w:pStyle w:val="AmdtsEntries"/>
      </w:pPr>
      <w:r>
        <w:tab/>
        <w:t xml:space="preserve">def </w:t>
      </w:r>
      <w:r w:rsidRPr="00F77F15">
        <w:rPr>
          <w:rStyle w:val="charBoldItals"/>
        </w:rPr>
        <w:t xml:space="preserve">objection </w:t>
      </w:r>
      <w:r>
        <w:t xml:space="preserve">reloc from s 3 </w:t>
      </w:r>
      <w:hyperlink r:id="rId572"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6362C4" w:rsidRDefault="006362C4">
      <w:pPr>
        <w:pStyle w:val="AmdtsEntries"/>
      </w:pPr>
      <w:r>
        <w:tab/>
        <w:t xml:space="preserve">def </w:t>
      </w:r>
      <w:r w:rsidR="00583891">
        <w:rPr>
          <w:rStyle w:val="charBoldItals"/>
        </w:rPr>
        <w:t xml:space="preserve">occupier </w:t>
      </w:r>
      <w:r>
        <w:t xml:space="preserve">ins </w:t>
      </w:r>
      <w:hyperlink r:id="rId573" w:tooltip="Revenue Legislation Amendment Act 2016" w:history="1">
        <w:r w:rsidR="00583891">
          <w:rPr>
            <w:rStyle w:val="charCitHyperlinkAbbrev"/>
          </w:rPr>
          <w:t>A2016</w:t>
        </w:r>
        <w:r w:rsidR="00583891">
          <w:rPr>
            <w:rStyle w:val="charCitHyperlinkAbbrev"/>
          </w:rPr>
          <w:noBreakHyphen/>
          <w:t>47</w:t>
        </w:r>
      </w:hyperlink>
      <w:r w:rsidR="00583891">
        <w:t xml:space="preserve"> s 35</w:t>
      </w:r>
    </w:p>
    <w:p w:rsidR="00D2006A" w:rsidRDefault="00D2006A" w:rsidP="00D2006A">
      <w:pPr>
        <w:pStyle w:val="AmdtsEntries"/>
      </w:pPr>
      <w:r>
        <w:tab/>
        <w:t xml:space="preserve">def </w:t>
      </w:r>
      <w:r>
        <w:rPr>
          <w:rStyle w:val="charBoldItals"/>
        </w:rPr>
        <w:t>organisation</w:t>
      </w:r>
      <w:r>
        <w:t xml:space="preserve"> ins </w:t>
      </w:r>
      <w:hyperlink r:id="rId574"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19</w:t>
      </w:r>
    </w:p>
    <w:p w:rsidR="00236BDB" w:rsidRDefault="00236BDB" w:rsidP="00145004">
      <w:pPr>
        <w:pStyle w:val="AmdtsEntries"/>
      </w:pPr>
      <w:r>
        <w:tab/>
        <w:t xml:space="preserve">def </w:t>
      </w:r>
      <w:r w:rsidRPr="00236BDB">
        <w:rPr>
          <w:rStyle w:val="charBoldItals"/>
        </w:rPr>
        <w:t>owner</w:t>
      </w:r>
      <w:r>
        <w:t xml:space="preserve"> ins </w:t>
      </w:r>
      <w:hyperlink r:id="rId575" w:tooltip="Revenue Legislation Amendment Act 2015" w:history="1">
        <w:r w:rsidRPr="00EE08FC">
          <w:rPr>
            <w:rStyle w:val="charCitHyperlinkAbbrev"/>
          </w:rPr>
          <w:t>A2015</w:t>
        </w:r>
        <w:r w:rsidRPr="00EE08FC">
          <w:rPr>
            <w:rStyle w:val="charCitHyperlinkAbbrev"/>
          </w:rPr>
          <w:noBreakHyphen/>
          <w:t>49</w:t>
        </w:r>
      </w:hyperlink>
      <w:r>
        <w:t xml:space="preserve"> s 43</w:t>
      </w:r>
    </w:p>
    <w:p w:rsidR="001E74ED" w:rsidRDefault="001E74ED" w:rsidP="001E74ED">
      <w:pPr>
        <w:pStyle w:val="AmdtsEntries"/>
      </w:pPr>
      <w:r>
        <w:tab/>
        <w:t xml:space="preserve">def </w:t>
      </w:r>
      <w:r>
        <w:rPr>
          <w:rStyle w:val="charBoldItals"/>
        </w:rPr>
        <w:t>parcel</w:t>
      </w:r>
      <w:r>
        <w:t xml:space="preserve"> ins </w:t>
      </w:r>
      <w:hyperlink r:id="rId576" w:tooltip="Revenue Legislation Amendment Act 2015" w:history="1">
        <w:r w:rsidRPr="00EE08FC">
          <w:rPr>
            <w:rStyle w:val="charCitHyperlinkAbbrev"/>
          </w:rPr>
          <w:t>A2015</w:t>
        </w:r>
        <w:r w:rsidRPr="00EE08FC">
          <w:rPr>
            <w:rStyle w:val="charCitHyperlinkAbbrev"/>
          </w:rPr>
          <w:noBreakHyphen/>
          <w:t>49</w:t>
        </w:r>
      </w:hyperlink>
      <w:r>
        <w:t xml:space="preserve"> s 43</w:t>
      </w:r>
    </w:p>
    <w:p w:rsidR="00AA5D72" w:rsidRDefault="00AA5D72" w:rsidP="00145004">
      <w:pPr>
        <w:pStyle w:val="AmdtsEntries"/>
      </w:pPr>
      <w:r>
        <w:tab/>
        <w:t xml:space="preserve">def </w:t>
      </w:r>
      <w:r w:rsidRPr="00F77F15">
        <w:rPr>
          <w:rStyle w:val="charBoldItals"/>
        </w:rPr>
        <w:t xml:space="preserve">premises </w:t>
      </w:r>
      <w:r>
        <w:t xml:space="preserve">reloc from s 3 </w:t>
      </w:r>
      <w:hyperlink r:id="rId577"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rsidP="00145004">
      <w:pPr>
        <w:pStyle w:val="AmdtsEntries"/>
      </w:pPr>
      <w:r>
        <w:tab/>
        <w:t xml:space="preserve">def </w:t>
      </w:r>
      <w:r w:rsidRPr="00F77F15">
        <w:rPr>
          <w:rStyle w:val="charBoldItals"/>
        </w:rPr>
        <w:t xml:space="preserve">premium component </w:t>
      </w:r>
      <w:r>
        <w:t xml:space="preserve">reloc from s 3 </w:t>
      </w:r>
      <w:hyperlink r:id="rId578"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w:t>
      </w:r>
      <w:r w:rsidR="00681F29">
        <w:t> </w:t>
      </w:r>
      <w:r>
        <w:t>3.259</w:t>
      </w:r>
    </w:p>
    <w:p w:rsidR="00C80E79" w:rsidRPr="00C80E79" w:rsidRDefault="00C80E79" w:rsidP="00C80E79">
      <w:pPr>
        <w:pStyle w:val="AmdtsEntriesDefL2"/>
      </w:pPr>
      <w:r>
        <w:tab/>
        <w:t xml:space="preserve">am </w:t>
      </w:r>
      <w:hyperlink r:id="rId579" w:tooltip="Statute Law Amendment Act 2015" w:history="1">
        <w:r>
          <w:rPr>
            <w:rStyle w:val="charCitHyperlinkAbbrev"/>
          </w:rPr>
          <w:t>A2015</w:t>
        </w:r>
        <w:r>
          <w:rPr>
            <w:rStyle w:val="charCitHyperlinkAbbrev"/>
          </w:rPr>
          <w:noBreakHyphen/>
          <w:t>15</w:t>
        </w:r>
      </w:hyperlink>
      <w:r>
        <w:t xml:space="preserve"> amdt 3.218</w:t>
      </w:r>
    </w:p>
    <w:p w:rsidR="00AA5D72" w:rsidRDefault="00AA5D72">
      <w:pPr>
        <w:pStyle w:val="AmdtsEntries"/>
        <w:keepNext/>
      </w:pPr>
      <w:r>
        <w:tab/>
        <w:t xml:space="preserve">def </w:t>
      </w:r>
      <w:r w:rsidRPr="00F77F15">
        <w:rPr>
          <w:rStyle w:val="charBoldItals"/>
        </w:rPr>
        <w:t xml:space="preserve">primary group </w:t>
      </w:r>
      <w:r>
        <w:t xml:space="preserve">reloc from s 3 </w:t>
      </w:r>
      <w:hyperlink r:id="rId580"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pPr>
        <w:pStyle w:val="AmdtsEntriesDefL2"/>
      </w:pPr>
      <w:r>
        <w:tab/>
        <w:t xml:space="preserve">om </w:t>
      </w:r>
      <w:hyperlink r:id="rId581"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1.5</w:t>
      </w:r>
    </w:p>
    <w:p w:rsidR="00AA5D72" w:rsidRDefault="00AA5D72" w:rsidP="00145004">
      <w:pPr>
        <w:pStyle w:val="AmdtsEntries"/>
      </w:pPr>
      <w:r>
        <w:tab/>
        <w:t xml:space="preserve">def </w:t>
      </w:r>
      <w:r w:rsidRPr="00F77F15">
        <w:rPr>
          <w:rStyle w:val="charBoldItals"/>
        </w:rPr>
        <w:t xml:space="preserve">public officer </w:t>
      </w:r>
      <w:r>
        <w:t xml:space="preserve">reloc from s 3 </w:t>
      </w:r>
      <w:hyperlink r:id="rId582"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rsidP="00145004">
      <w:pPr>
        <w:pStyle w:val="AmdtsEntries"/>
      </w:pPr>
      <w:r>
        <w:tab/>
        <w:t xml:space="preserve">def </w:t>
      </w:r>
      <w:r w:rsidRPr="00F77F15">
        <w:rPr>
          <w:rStyle w:val="charBoldItals"/>
        </w:rPr>
        <w:t xml:space="preserve">reciprocating jurisdiction </w:t>
      </w:r>
      <w:r>
        <w:t xml:space="preserve">reloc from s 3 </w:t>
      </w:r>
      <w:hyperlink r:id="rId583"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rsidP="00145004">
      <w:pPr>
        <w:pStyle w:val="AmdtsEntries"/>
      </w:pPr>
      <w:r>
        <w:tab/>
        <w:t xml:space="preserve">def </w:t>
      </w:r>
      <w:r w:rsidRPr="00F77F15">
        <w:rPr>
          <w:rStyle w:val="charBoldItals"/>
        </w:rPr>
        <w:t xml:space="preserve">record </w:t>
      </w:r>
      <w:r>
        <w:t xml:space="preserve">reloc from s 3 </w:t>
      </w:r>
      <w:hyperlink r:id="rId584"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rsidP="00145004">
      <w:pPr>
        <w:pStyle w:val="AmdtsEntries"/>
      </w:pPr>
      <w:r>
        <w:tab/>
        <w:t xml:space="preserve">def </w:t>
      </w:r>
      <w:r w:rsidRPr="00F77F15">
        <w:rPr>
          <w:rStyle w:val="charBoldItals"/>
        </w:rPr>
        <w:t xml:space="preserve">return </w:t>
      </w:r>
      <w:r>
        <w:t xml:space="preserve">reloc from s 3 </w:t>
      </w:r>
      <w:hyperlink r:id="rId585"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rsidP="00145004">
      <w:pPr>
        <w:pStyle w:val="AmdtsEntries"/>
      </w:pPr>
      <w:r>
        <w:tab/>
        <w:t xml:space="preserve">def </w:t>
      </w:r>
      <w:r w:rsidRPr="00F77F15">
        <w:rPr>
          <w:rStyle w:val="charBoldItals"/>
        </w:rPr>
        <w:t xml:space="preserve">revenue amount </w:t>
      </w:r>
      <w:r>
        <w:t xml:space="preserve">reloc from s 3 </w:t>
      </w:r>
      <w:hyperlink r:id="rId586"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D35851" w:rsidRDefault="00D35851" w:rsidP="00145004">
      <w:pPr>
        <w:pStyle w:val="AmdtsEntries"/>
      </w:pPr>
      <w:r>
        <w:tab/>
        <w:t xml:space="preserve">def </w:t>
      </w:r>
      <w:r w:rsidRPr="00F77F15">
        <w:rPr>
          <w:rStyle w:val="charBoldItals"/>
        </w:rPr>
        <w:t>reviewable decision</w:t>
      </w:r>
      <w:r>
        <w:t xml:space="preserve"> ins </w:t>
      </w:r>
      <w:hyperlink r:id="rId587"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1.478</w:t>
      </w:r>
    </w:p>
    <w:p w:rsidR="00AA5D72" w:rsidRDefault="00AA5D72">
      <w:pPr>
        <w:pStyle w:val="AmdtsEntries"/>
        <w:keepNext/>
      </w:pPr>
      <w:r>
        <w:tab/>
        <w:t xml:space="preserve">def </w:t>
      </w:r>
      <w:r w:rsidRPr="00F77F15">
        <w:rPr>
          <w:rStyle w:val="charBoldItals"/>
        </w:rPr>
        <w:t xml:space="preserve">tax </w:t>
      </w:r>
      <w:r>
        <w:t xml:space="preserve">reloc from s 3 </w:t>
      </w:r>
      <w:hyperlink r:id="rId588"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pPr>
        <w:pStyle w:val="AmdtsEntries"/>
        <w:keepNext/>
      </w:pPr>
      <w:r>
        <w:tab/>
        <w:t xml:space="preserve">def </w:t>
      </w:r>
      <w:r w:rsidRPr="00F77F15">
        <w:rPr>
          <w:rStyle w:val="charBoldItals"/>
        </w:rPr>
        <w:t xml:space="preserve">tax default </w:t>
      </w:r>
      <w:r>
        <w:t xml:space="preserve">reloc from s 3 </w:t>
      </w:r>
      <w:hyperlink r:id="rId589"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pPr>
        <w:pStyle w:val="AmdtsEntries"/>
        <w:keepNext/>
      </w:pPr>
      <w:r>
        <w:tab/>
        <w:t xml:space="preserve">def </w:t>
      </w:r>
      <w:r w:rsidRPr="00F77F15">
        <w:rPr>
          <w:rStyle w:val="charBoldItals"/>
        </w:rPr>
        <w:t xml:space="preserve">tax law </w:t>
      </w:r>
      <w:r>
        <w:t xml:space="preserve">reloc from s 3 </w:t>
      </w:r>
      <w:hyperlink r:id="rId590"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pPr>
        <w:pStyle w:val="AmdtsEntries"/>
        <w:keepNext/>
      </w:pPr>
      <w:r>
        <w:tab/>
        <w:t xml:space="preserve">def </w:t>
      </w:r>
      <w:r w:rsidRPr="00F77F15">
        <w:rPr>
          <w:rStyle w:val="charBoldItals"/>
        </w:rPr>
        <w:t xml:space="preserve">tax offence </w:t>
      </w:r>
      <w:r>
        <w:t xml:space="preserve">reloc from s 3 </w:t>
      </w:r>
      <w:hyperlink r:id="rId591"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pPr>
        <w:pStyle w:val="AmdtsEntries"/>
        <w:keepNext/>
      </w:pPr>
      <w:r>
        <w:tab/>
        <w:t xml:space="preserve">def </w:t>
      </w:r>
      <w:r w:rsidRPr="00F77F15">
        <w:rPr>
          <w:rStyle w:val="charBoldItals"/>
        </w:rPr>
        <w:t xml:space="preserve">tax officer </w:t>
      </w:r>
      <w:r>
        <w:t xml:space="preserve">ins </w:t>
      </w:r>
      <w:hyperlink r:id="rId592"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3.277</w:t>
      </w:r>
    </w:p>
    <w:p w:rsidR="00144AF2" w:rsidRDefault="00144AF2" w:rsidP="00144AF2">
      <w:pPr>
        <w:pStyle w:val="AmdtsEntriesDefL2"/>
      </w:pPr>
      <w:r>
        <w:tab/>
        <w:t xml:space="preserve">am </w:t>
      </w:r>
      <w:hyperlink r:id="rId593" w:tooltip="Revenue Legislation Amendment Act 2016" w:history="1">
        <w:r>
          <w:rPr>
            <w:rStyle w:val="charCitHyperlinkAbbrev"/>
          </w:rPr>
          <w:t>A2016</w:t>
        </w:r>
        <w:r>
          <w:rPr>
            <w:rStyle w:val="charCitHyperlinkAbbrev"/>
          </w:rPr>
          <w:noBreakHyphen/>
          <w:t>47</w:t>
        </w:r>
      </w:hyperlink>
      <w:r>
        <w:t xml:space="preserve"> s 36</w:t>
      </w:r>
      <w:r w:rsidR="00730D41">
        <w:t>; pars renum R33 LA</w:t>
      </w:r>
    </w:p>
    <w:p w:rsidR="00AA5D72" w:rsidRDefault="00AA5D72">
      <w:pPr>
        <w:pStyle w:val="AmdtsEntries"/>
        <w:keepNext/>
      </w:pPr>
      <w:r>
        <w:tab/>
        <w:t xml:space="preserve">def </w:t>
      </w:r>
      <w:r w:rsidRPr="00F77F15">
        <w:rPr>
          <w:rStyle w:val="charBoldItals"/>
        </w:rPr>
        <w:t xml:space="preserve">taxpayer </w:t>
      </w:r>
      <w:r>
        <w:t xml:space="preserve">reloc from s 3 </w:t>
      </w:r>
      <w:hyperlink r:id="rId594"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AA5D72" w:rsidRDefault="00AA5D72">
      <w:pPr>
        <w:pStyle w:val="AmdtsEntries"/>
      </w:pPr>
      <w:r>
        <w:tab/>
        <w:t xml:space="preserve">def </w:t>
      </w:r>
      <w:r w:rsidRPr="00F77F15">
        <w:rPr>
          <w:rStyle w:val="charBoldItals"/>
        </w:rPr>
        <w:t xml:space="preserve">tribunal </w:t>
      </w:r>
      <w:r>
        <w:t xml:space="preserve">reloc from s 3 </w:t>
      </w:r>
      <w:hyperlink r:id="rId595"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rsidR="00346516" w:rsidRDefault="00346516" w:rsidP="00346516">
      <w:pPr>
        <w:pStyle w:val="AmdtsEntriesDefL2"/>
      </w:pPr>
      <w:r>
        <w:tab/>
        <w:t xml:space="preserve">om </w:t>
      </w:r>
      <w:hyperlink r:id="rId596"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1.479</w:t>
      </w:r>
    </w:p>
    <w:p w:rsidR="001E74ED" w:rsidRDefault="001E74ED" w:rsidP="001E74ED">
      <w:pPr>
        <w:pStyle w:val="AmdtsEntries"/>
      </w:pPr>
      <w:r>
        <w:tab/>
        <w:t xml:space="preserve">def </w:t>
      </w:r>
      <w:r>
        <w:rPr>
          <w:rStyle w:val="charBoldItals"/>
        </w:rPr>
        <w:t>under treasurer</w:t>
      </w:r>
      <w:r>
        <w:t xml:space="preserve"> ins </w:t>
      </w:r>
      <w:hyperlink r:id="rId597" w:tooltip="Revenue Legislation Amendment Act 2015" w:history="1">
        <w:r w:rsidRPr="00EE08FC">
          <w:rPr>
            <w:rStyle w:val="charCitHyperlinkAbbrev"/>
          </w:rPr>
          <w:t>A2015</w:t>
        </w:r>
        <w:r w:rsidRPr="00EE08FC">
          <w:rPr>
            <w:rStyle w:val="charCitHyperlinkAbbrev"/>
          </w:rPr>
          <w:noBreakHyphen/>
          <w:t>49</w:t>
        </w:r>
      </w:hyperlink>
      <w:r>
        <w:t xml:space="preserve"> s 43</w:t>
      </w:r>
    </w:p>
    <w:p w:rsidR="00B81FA0" w:rsidRPr="00B81FA0" w:rsidRDefault="00B81FA0" w:rsidP="00B81FA0">
      <w:pPr>
        <w:pStyle w:val="PageBreak"/>
      </w:pPr>
      <w:r w:rsidRPr="00B81FA0">
        <w:br w:type="page"/>
      </w:r>
    </w:p>
    <w:p w:rsidR="00AA5D72" w:rsidRPr="00ED0674" w:rsidRDefault="00AA5D72">
      <w:pPr>
        <w:pStyle w:val="Endnote2"/>
      </w:pPr>
      <w:bookmarkStart w:id="224" w:name="_Toc532373311"/>
      <w:r w:rsidRPr="00ED0674">
        <w:rPr>
          <w:rStyle w:val="charTableNo"/>
        </w:rPr>
        <w:lastRenderedPageBreak/>
        <w:t>5</w:t>
      </w:r>
      <w:r>
        <w:tab/>
      </w:r>
      <w:r w:rsidRPr="00ED0674">
        <w:rPr>
          <w:rStyle w:val="charTableText"/>
        </w:rPr>
        <w:t>Earlier republications</w:t>
      </w:r>
      <w:bookmarkEnd w:id="224"/>
    </w:p>
    <w:p w:rsidR="00AA5D72" w:rsidRDefault="00AA5D72" w:rsidP="00EB0674">
      <w:pPr>
        <w:pStyle w:val="EndNoteTextPub"/>
        <w:keepNext/>
      </w:pPr>
      <w:r>
        <w:t xml:space="preserve">Some earlier republications were not numbered. The number in column 1 refers to the publication order.  </w:t>
      </w:r>
    </w:p>
    <w:p w:rsidR="00AA5D72" w:rsidRDefault="00AA5D72" w:rsidP="00EB0674">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AA5D72" w:rsidRDefault="00AA5D7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AA5D72">
        <w:trPr>
          <w:cantSplit/>
          <w:tblHeader/>
        </w:trPr>
        <w:tc>
          <w:tcPr>
            <w:tcW w:w="1576" w:type="dxa"/>
            <w:tcBorders>
              <w:bottom w:val="single" w:sz="4" w:space="0" w:color="auto"/>
            </w:tcBorders>
          </w:tcPr>
          <w:p w:rsidR="00AA5D72" w:rsidRDefault="00AA5D72">
            <w:pPr>
              <w:pStyle w:val="EarlierRepubHdg"/>
            </w:pPr>
            <w:r>
              <w:t>Republication No and date</w:t>
            </w:r>
          </w:p>
        </w:tc>
        <w:tc>
          <w:tcPr>
            <w:tcW w:w="1681" w:type="dxa"/>
            <w:tcBorders>
              <w:bottom w:val="single" w:sz="4" w:space="0" w:color="auto"/>
            </w:tcBorders>
          </w:tcPr>
          <w:p w:rsidR="00AA5D72" w:rsidRDefault="00AA5D72">
            <w:pPr>
              <w:pStyle w:val="EarlierRepubHdg"/>
            </w:pPr>
            <w:r>
              <w:t>Effective</w:t>
            </w:r>
          </w:p>
        </w:tc>
        <w:tc>
          <w:tcPr>
            <w:tcW w:w="1783" w:type="dxa"/>
            <w:tcBorders>
              <w:bottom w:val="single" w:sz="4" w:space="0" w:color="auto"/>
            </w:tcBorders>
          </w:tcPr>
          <w:p w:rsidR="00AA5D72" w:rsidRDefault="00AA5D72">
            <w:pPr>
              <w:pStyle w:val="EarlierRepubHdg"/>
            </w:pPr>
            <w:r>
              <w:t>Last amendment made by</w:t>
            </w:r>
          </w:p>
        </w:tc>
        <w:tc>
          <w:tcPr>
            <w:tcW w:w="1783" w:type="dxa"/>
            <w:tcBorders>
              <w:bottom w:val="single" w:sz="4" w:space="0" w:color="auto"/>
            </w:tcBorders>
          </w:tcPr>
          <w:p w:rsidR="00AA5D72" w:rsidRDefault="00AA5D72">
            <w:pPr>
              <w:pStyle w:val="EarlierRepubHdg"/>
            </w:pPr>
            <w:r>
              <w:t>Republication for</w:t>
            </w:r>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w:t>
            </w:r>
            <w:r>
              <w:br/>
              <w:t>31 July 1999</w:t>
            </w:r>
          </w:p>
        </w:tc>
        <w:tc>
          <w:tcPr>
            <w:tcW w:w="1681" w:type="dxa"/>
            <w:tcBorders>
              <w:top w:val="single" w:sz="4" w:space="0" w:color="auto"/>
              <w:bottom w:val="single" w:sz="4" w:space="0" w:color="auto"/>
            </w:tcBorders>
          </w:tcPr>
          <w:p w:rsidR="00AA5D72" w:rsidRDefault="00AA5D72">
            <w:pPr>
              <w:pStyle w:val="EarlierRepubEntries"/>
            </w:pPr>
            <w:r>
              <w:t>1 July 1999–</w:t>
            </w:r>
            <w:r>
              <w:br/>
              <w:t>9 Nov 1999</w:t>
            </w:r>
          </w:p>
        </w:tc>
        <w:tc>
          <w:tcPr>
            <w:tcW w:w="1783" w:type="dxa"/>
            <w:tcBorders>
              <w:top w:val="single" w:sz="4" w:space="0" w:color="auto"/>
              <w:bottom w:val="single" w:sz="4" w:space="0" w:color="auto"/>
            </w:tcBorders>
          </w:tcPr>
          <w:p w:rsidR="00AA5D72" w:rsidRDefault="00EC69D5">
            <w:pPr>
              <w:pStyle w:val="EarlierRepubEntries"/>
            </w:pPr>
            <w:hyperlink r:id="rId598" w:tooltip="Taxation Administration Transitional Regulations" w:history="1">
              <w:r w:rsidR="00F77F15" w:rsidRPr="00F77F15">
                <w:rPr>
                  <w:rStyle w:val="charCitHyperlinkAbbrev"/>
                </w:rPr>
                <w:t>SL1999</w:t>
              </w:r>
              <w:r w:rsidR="00F77F15" w:rsidRPr="00F77F15">
                <w:rPr>
                  <w:rStyle w:val="charCitHyperlinkAbbrev"/>
                </w:rPr>
                <w:noBreakHyphen/>
                <w:t>12</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599" w:tooltip="Ambulance Service Levy (Amendment) Act 1999" w:history="1">
              <w:r w:rsidR="00F77F15" w:rsidRPr="00F77F15">
                <w:rPr>
                  <w:rStyle w:val="charCitHyperlinkAbbrev"/>
                </w:rPr>
                <w:t>A1999</w:t>
              </w:r>
              <w:r w:rsidR="00F77F15" w:rsidRPr="00F77F15">
                <w:rPr>
                  <w:rStyle w:val="charCitHyperlinkAbbrev"/>
                </w:rPr>
                <w:noBreakHyphen/>
                <w:t>37</w:t>
              </w:r>
            </w:hyperlink>
            <w:r>
              <w:t xml:space="preserve">, </w:t>
            </w:r>
            <w:hyperlink r:id="rId600" w:tooltip="Revenue Legislation Amendment Act 1999" w:history="1">
              <w:r w:rsidR="00F77F15" w:rsidRPr="00F77F15">
                <w:rPr>
                  <w:rStyle w:val="charCitHyperlinkAbbrev"/>
                </w:rPr>
                <w:t>A1999</w:t>
              </w:r>
              <w:r w:rsidR="00F77F15" w:rsidRPr="00F77F15">
                <w:rPr>
                  <w:rStyle w:val="charCitHyperlinkAbbrev"/>
                </w:rPr>
                <w:noBreakHyphen/>
                <w:t>38</w:t>
              </w:r>
            </w:hyperlink>
            <w:r>
              <w:t xml:space="preserve"> and </w:t>
            </w:r>
            <w:hyperlink r:id="rId601" w:tooltip="Taxation Administration Transitional Regulations" w:history="1">
              <w:r w:rsidR="00F77F15" w:rsidRPr="00F77F15">
                <w:rPr>
                  <w:rStyle w:val="charCitHyperlinkAbbrev"/>
                </w:rPr>
                <w:t>SL1999</w:t>
              </w:r>
              <w:r w:rsidR="00F77F15" w:rsidRPr="00F77F15">
                <w:rPr>
                  <w:rStyle w:val="charCitHyperlinkAbbrev"/>
                </w:rPr>
                <w:noBreakHyphen/>
                <w:t>12</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 (RI)</w:t>
            </w:r>
            <w:r>
              <w:br/>
              <w:t>11 Oct 2005</w:t>
            </w:r>
          </w:p>
        </w:tc>
        <w:tc>
          <w:tcPr>
            <w:tcW w:w="1681" w:type="dxa"/>
            <w:tcBorders>
              <w:top w:val="single" w:sz="4" w:space="0" w:color="auto"/>
              <w:bottom w:val="single" w:sz="4" w:space="0" w:color="auto"/>
            </w:tcBorders>
          </w:tcPr>
          <w:p w:rsidR="00AA5D72" w:rsidRDefault="00AA5D72">
            <w:pPr>
              <w:pStyle w:val="EarlierRepubEntries"/>
            </w:pPr>
            <w:r>
              <w:t>1 July 1999–</w:t>
            </w:r>
            <w:r>
              <w:br/>
              <w:t>9 Nov 1999</w:t>
            </w:r>
          </w:p>
        </w:tc>
        <w:tc>
          <w:tcPr>
            <w:tcW w:w="1783" w:type="dxa"/>
            <w:tcBorders>
              <w:top w:val="single" w:sz="4" w:space="0" w:color="auto"/>
              <w:bottom w:val="single" w:sz="4" w:space="0" w:color="auto"/>
            </w:tcBorders>
          </w:tcPr>
          <w:p w:rsidR="00AA5D72" w:rsidRDefault="00EC69D5">
            <w:pPr>
              <w:pStyle w:val="EarlierRepubEntries"/>
            </w:pPr>
            <w:hyperlink r:id="rId602" w:tooltip="Taxation Administration Transitional Regulations" w:history="1">
              <w:r w:rsidR="00F77F15" w:rsidRPr="00F77F15">
                <w:rPr>
                  <w:rStyle w:val="charCitHyperlinkAbbrev"/>
                </w:rPr>
                <w:t>SL1999</w:t>
              </w:r>
              <w:r w:rsidR="00F77F15" w:rsidRPr="00F77F15">
                <w:rPr>
                  <w:rStyle w:val="charCitHyperlinkAbbrev"/>
                </w:rPr>
                <w:noBreakHyphen/>
                <w:t>12</w:t>
              </w:r>
            </w:hyperlink>
          </w:p>
        </w:tc>
        <w:tc>
          <w:tcPr>
            <w:tcW w:w="1783" w:type="dxa"/>
            <w:tcBorders>
              <w:top w:val="single" w:sz="4" w:space="0" w:color="auto"/>
              <w:bottom w:val="single" w:sz="4" w:space="0" w:color="auto"/>
            </w:tcBorders>
          </w:tcPr>
          <w:p w:rsidR="00AA5D72" w:rsidRDefault="00AA5D72">
            <w:pPr>
              <w:pStyle w:val="EarlierRepubEntries"/>
            </w:pPr>
            <w:r>
              <w:t>reissue of printed version</w:t>
            </w:r>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R1A</w:t>
            </w:r>
            <w:r>
              <w:br/>
              <w:t>11 Oct 2005</w:t>
            </w:r>
          </w:p>
        </w:tc>
        <w:tc>
          <w:tcPr>
            <w:tcW w:w="1681" w:type="dxa"/>
            <w:tcBorders>
              <w:top w:val="single" w:sz="4" w:space="0" w:color="auto"/>
              <w:bottom w:val="single" w:sz="4" w:space="0" w:color="auto"/>
            </w:tcBorders>
          </w:tcPr>
          <w:p w:rsidR="00AA5D72" w:rsidRDefault="00AA5D72">
            <w:pPr>
              <w:pStyle w:val="EarlierRepubEntries"/>
            </w:pPr>
            <w:r>
              <w:t>10 Nov 1999–</w:t>
            </w:r>
            <w:r>
              <w:br/>
              <w:t>31 Dec 1999</w:t>
            </w:r>
          </w:p>
        </w:tc>
        <w:tc>
          <w:tcPr>
            <w:tcW w:w="1783" w:type="dxa"/>
            <w:tcBorders>
              <w:top w:val="single" w:sz="4" w:space="0" w:color="auto"/>
              <w:bottom w:val="single" w:sz="4" w:space="0" w:color="auto"/>
            </w:tcBorders>
          </w:tcPr>
          <w:p w:rsidR="00AA5D72" w:rsidRDefault="00EC69D5">
            <w:pPr>
              <w:pStyle w:val="EarlierRepubEntries"/>
            </w:pPr>
            <w:hyperlink r:id="rId603" w:tooltip="Law Reform (Miscellaneous Provisions) Act 1999" w:history="1">
              <w:r w:rsidR="00F77F15" w:rsidRPr="00F77F15">
                <w:rPr>
                  <w:rStyle w:val="charCitHyperlinkAbbrev"/>
                </w:rPr>
                <w:t>A1999</w:t>
              </w:r>
              <w:r w:rsidR="00F77F15" w:rsidRPr="00F77F15">
                <w:rPr>
                  <w:rStyle w:val="charCitHyperlinkAbbrev"/>
                </w:rPr>
                <w:noBreakHyphen/>
                <w:t>66</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04" w:tooltip="Law Reform (Miscellaneous Provisions) Act 1999" w:history="1">
              <w:r w:rsidR="00F77F15" w:rsidRPr="00F77F15">
                <w:rPr>
                  <w:rStyle w:val="charCitHyperlinkAbbrev"/>
                </w:rPr>
                <w:t>A1999</w:t>
              </w:r>
              <w:r w:rsidR="00F77F15" w:rsidRPr="00F77F15">
                <w:rPr>
                  <w:rStyle w:val="charCitHyperlinkAbbrev"/>
                </w:rPr>
                <w:noBreakHyphen/>
                <w:t>66</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R1B</w:t>
            </w:r>
            <w:r>
              <w:br/>
              <w:t>11 Oct 2005</w:t>
            </w:r>
          </w:p>
        </w:tc>
        <w:tc>
          <w:tcPr>
            <w:tcW w:w="1681" w:type="dxa"/>
            <w:tcBorders>
              <w:top w:val="single" w:sz="4" w:space="0" w:color="auto"/>
              <w:bottom w:val="single" w:sz="4" w:space="0" w:color="auto"/>
            </w:tcBorders>
          </w:tcPr>
          <w:p w:rsidR="00AA5D72" w:rsidRDefault="00AA5D72">
            <w:pPr>
              <w:pStyle w:val="EarlierRepubEntries"/>
            </w:pPr>
            <w:r>
              <w:t>1 Jan 2000–</w:t>
            </w:r>
            <w:r>
              <w:br/>
              <w:t>30 June 2000</w:t>
            </w:r>
          </w:p>
        </w:tc>
        <w:tc>
          <w:tcPr>
            <w:tcW w:w="1783" w:type="dxa"/>
            <w:tcBorders>
              <w:top w:val="single" w:sz="4" w:space="0" w:color="auto"/>
              <w:bottom w:val="single" w:sz="4" w:space="0" w:color="auto"/>
            </w:tcBorders>
          </w:tcPr>
          <w:p w:rsidR="00AA5D72" w:rsidRDefault="00EC69D5">
            <w:pPr>
              <w:pStyle w:val="EarlierRepubEntries"/>
            </w:pPr>
            <w:hyperlink r:id="rId605" w:tooltip="Emergency Management Act 1999" w:history="1">
              <w:r w:rsidR="00F77F15" w:rsidRPr="00F77F15">
                <w:rPr>
                  <w:rStyle w:val="charCitHyperlinkAbbrev"/>
                </w:rPr>
                <w:t>A1999</w:t>
              </w:r>
              <w:r w:rsidR="00F77F15" w:rsidRPr="00F77F15">
                <w:rPr>
                  <w:rStyle w:val="charCitHyperlinkAbbrev"/>
                </w:rPr>
                <w:noBreakHyphen/>
                <w:t>76</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06" w:tooltip="Emergency Management Act 1999" w:history="1">
              <w:r w:rsidR="00F77F15" w:rsidRPr="00F77F15">
                <w:rPr>
                  <w:rStyle w:val="charCitHyperlinkAbbrev"/>
                </w:rPr>
                <w:t>A1999</w:t>
              </w:r>
              <w:r w:rsidR="00F77F15" w:rsidRPr="00F77F15">
                <w:rPr>
                  <w:rStyle w:val="charCitHyperlinkAbbrev"/>
                </w:rPr>
                <w:noBreakHyphen/>
                <w:t>76</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R1C</w:t>
            </w:r>
            <w:r>
              <w:br/>
              <w:t>11 Oct 2005</w:t>
            </w:r>
          </w:p>
        </w:tc>
        <w:tc>
          <w:tcPr>
            <w:tcW w:w="1681" w:type="dxa"/>
            <w:tcBorders>
              <w:top w:val="single" w:sz="4" w:space="0" w:color="auto"/>
              <w:bottom w:val="single" w:sz="4" w:space="0" w:color="auto"/>
            </w:tcBorders>
          </w:tcPr>
          <w:p w:rsidR="00AA5D72" w:rsidRDefault="00AA5D72">
            <w:pPr>
              <w:pStyle w:val="EarlierRepubEntries"/>
            </w:pPr>
            <w:r>
              <w:t>28 Sept 2000–</w:t>
            </w:r>
            <w:r>
              <w:br/>
              <w:t>20 Dec 2000</w:t>
            </w:r>
          </w:p>
        </w:tc>
        <w:tc>
          <w:tcPr>
            <w:tcW w:w="1783" w:type="dxa"/>
            <w:tcBorders>
              <w:top w:val="single" w:sz="4" w:space="0" w:color="auto"/>
              <w:bottom w:val="single" w:sz="4" w:space="0" w:color="auto"/>
            </w:tcBorders>
          </w:tcPr>
          <w:p w:rsidR="00AA5D72" w:rsidRDefault="00EC69D5">
            <w:pPr>
              <w:pStyle w:val="EarlierRepubEntries"/>
            </w:pPr>
            <w:hyperlink r:id="rId607" w:tooltip="Taxation Administration Amendment Act 2000" w:history="1">
              <w:r w:rsidR="00F77F15" w:rsidRPr="00F77F15">
                <w:rPr>
                  <w:rStyle w:val="charCitHyperlinkAbbrev"/>
                </w:rPr>
                <w:t>A2000</w:t>
              </w:r>
              <w:r w:rsidR="00F77F15" w:rsidRPr="00F77F15">
                <w:rPr>
                  <w:rStyle w:val="charCitHyperlinkAbbrev"/>
                </w:rPr>
                <w:noBreakHyphen/>
                <w:t>47</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08" w:tooltip="Tobacco Amendment Act 2000" w:history="1">
              <w:r w:rsidR="00F77F15" w:rsidRPr="00F77F15">
                <w:rPr>
                  <w:rStyle w:val="charCitHyperlinkAbbrev"/>
                </w:rPr>
                <w:t>A2000</w:t>
              </w:r>
              <w:r w:rsidR="00F77F15" w:rsidRPr="00F77F15">
                <w:rPr>
                  <w:rStyle w:val="charCitHyperlinkAbbrev"/>
                </w:rPr>
                <w:noBreakHyphen/>
                <w:t>16</w:t>
              </w:r>
            </w:hyperlink>
            <w:r>
              <w:t xml:space="preserve"> and </w:t>
            </w:r>
            <w:hyperlink r:id="rId609" w:tooltip="Taxation Administration Amendment Act 2000" w:history="1">
              <w:r w:rsidR="00F77F15" w:rsidRPr="00F77F15">
                <w:rPr>
                  <w:rStyle w:val="charCitHyperlinkAbbrev"/>
                </w:rPr>
                <w:t>A2000</w:t>
              </w:r>
              <w:r w:rsidR="00F77F15" w:rsidRPr="00F77F15">
                <w:rPr>
                  <w:rStyle w:val="charCitHyperlinkAbbrev"/>
                </w:rPr>
                <w:noBreakHyphen/>
                <w:t>47</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R1D</w:t>
            </w:r>
            <w:r>
              <w:br/>
              <w:t>11 Oct 2005</w:t>
            </w:r>
          </w:p>
        </w:tc>
        <w:tc>
          <w:tcPr>
            <w:tcW w:w="1681" w:type="dxa"/>
            <w:tcBorders>
              <w:top w:val="single" w:sz="4" w:space="0" w:color="auto"/>
              <w:bottom w:val="single" w:sz="4" w:space="0" w:color="auto"/>
            </w:tcBorders>
          </w:tcPr>
          <w:p w:rsidR="00AA5D72" w:rsidRDefault="00AA5D72">
            <w:pPr>
              <w:pStyle w:val="EarlierRepubEntries"/>
            </w:pPr>
            <w:r>
              <w:t>21 Dec 2000–</w:t>
            </w:r>
            <w:r>
              <w:br/>
              <w:t>14 Aug 2001</w:t>
            </w:r>
          </w:p>
        </w:tc>
        <w:tc>
          <w:tcPr>
            <w:tcW w:w="1783" w:type="dxa"/>
            <w:tcBorders>
              <w:top w:val="single" w:sz="4" w:space="0" w:color="auto"/>
              <w:bottom w:val="single" w:sz="4" w:space="0" w:color="auto"/>
            </w:tcBorders>
          </w:tcPr>
          <w:p w:rsidR="00AA5D72" w:rsidRDefault="00EC69D5">
            <w:pPr>
              <w:pStyle w:val="EarlierRepubEntries"/>
            </w:pPr>
            <w:hyperlink r:id="rId610" w:tooltip="Statute Law Amendment Act 2000" w:history="1">
              <w:r w:rsidR="00F77F15" w:rsidRPr="00F77F15">
                <w:rPr>
                  <w:rStyle w:val="charCitHyperlinkAbbrev"/>
                </w:rPr>
                <w:t>A2000</w:t>
              </w:r>
              <w:r w:rsidR="00F77F15" w:rsidRPr="00F77F15">
                <w:rPr>
                  <w:rStyle w:val="charCitHyperlinkAbbrev"/>
                </w:rPr>
                <w:noBreakHyphen/>
                <w:t>80</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11" w:tooltip="Statute Law Amendment Act 2000" w:history="1">
              <w:r w:rsidR="00F77F15" w:rsidRPr="00F77F15">
                <w:rPr>
                  <w:rStyle w:val="charCitHyperlinkAbbrev"/>
                </w:rPr>
                <w:t>A2000</w:t>
              </w:r>
              <w:r w:rsidR="00F77F15" w:rsidRPr="00F77F15">
                <w:rPr>
                  <w:rStyle w:val="charCitHyperlinkAbbrev"/>
                </w:rPr>
                <w:noBreakHyphen/>
                <w:t>80</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R2</w:t>
            </w:r>
            <w:r>
              <w:br/>
              <w:t>19 Oct 2001</w:t>
            </w:r>
          </w:p>
        </w:tc>
        <w:tc>
          <w:tcPr>
            <w:tcW w:w="1681" w:type="dxa"/>
            <w:tcBorders>
              <w:top w:val="single" w:sz="4" w:space="0" w:color="auto"/>
              <w:bottom w:val="single" w:sz="4" w:space="0" w:color="auto"/>
            </w:tcBorders>
          </w:tcPr>
          <w:p w:rsidR="00AA5D72" w:rsidRDefault="00AA5D72">
            <w:pPr>
              <w:pStyle w:val="EarlierRepubEntries"/>
            </w:pPr>
            <w:r>
              <w:t>12 Sept 2001–</w:t>
            </w:r>
            <w:r>
              <w:br/>
              <w:t>27 May 2002</w:t>
            </w:r>
          </w:p>
        </w:tc>
        <w:tc>
          <w:tcPr>
            <w:tcW w:w="1783" w:type="dxa"/>
            <w:tcBorders>
              <w:top w:val="single" w:sz="4" w:space="0" w:color="auto"/>
              <w:bottom w:val="single" w:sz="4" w:space="0" w:color="auto"/>
            </w:tcBorders>
          </w:tcPr>
          <w:p w:rsidR="00AA5D72" w:rsidRDefault="00EC69D5">
            <w:pPr>
              <w:pStyle w:val="EarlierRepubEntries"/>
            </w:pPr>
            <w:hyperlink r:id="rId612" w:tooltip="Statute Law Amendment Act 2001 (No 2)" w:history="1">
              <w:r w:rsidR="00F77F15" w:rsidRPr="00F77F15">
                <w:rPr>
                  <w:rStyle w:val="charCitHyperlinkAbbrev"/>
                </w:rPr>
                <w:t>A2001</w:t>
              </w:r>
              <w:r w:rsidR="00F77F15" w:rsidRPr="00F77F15">
                <w:rPr>
                  <w:rStyle w:val="charCitHyperlinkAbbrev"/>
                </w:rPr>
                <w:noBreakHyphen/>
                <w:t>56</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13"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w:t>
            </w:r>
            <w:r>
              <w:br/>
            </w:r>
            <w:hyperlink r:id="rId614" w:tooltip="Race and Sports Bookmaking Act 2001" w:history="1">
              <w:r w:rsidR="00F77F15" w:rsidRPr="00F77F15">
                <w:rPr>
                  <w:rStyle w:val="charCitHyperlinkAbbrev"/>
                </w:rPr>
                <w:t>A2001</w:t>
              </w:r>
              <w:r w:rsidR="00F77F15" w:rsidRPr="00F77F15">
                <w:rPr>
                  <w:rStyle w:val="charCitHyperlinkAbbrev"/>
                </w:rPr>
                <w:noBreakHyphen/>
                <w:t>49</w:t>
              </w:r>
            </w:hyperlink>
            <w:r>
              <w:t xml:space="preserve">, </w:t>
            </w:r>
            <w:r>
              <w:br/>
            </w:r>
            <w:hyperlink r:id="rId615"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and </w:t>
            </w:r>
            <w:hyperlink r:id="rId616" w:tooltip="Statute Law Amendment Act 2001 (No 2)" w:history="1">
              <w:r w:rsidR="00F77F15" w:rsidRPr="00F77F15">
                <w:rPr>
                  <w:rStyle w:val="charCitHyperlinkAbbrev"/>
                </w:rPr>
                <w:t>A2001</w:t>
              </w:r>
              <w:r w:rsidR="00F77F15" w:rsidRPr="00F77F15">
                <w:rPr>
                  <w:rStyle w:val="charCitHyperlinkAbbrev"/>
                </w:rPr>
                <w:noBreakHyphen/>
                <w:t>56</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R3</w:t>
            </w:r>
            <w:r>
              <w:br/>
              <w:t>30 May 2002</w:t>
            </w:r>
          </w:p>
        </w:tc>
        <w:tc>
          <w:tcPr>
            <w:tcW w:w="1681" w:type="dxa"/>
            <w:tcBorders>
              <w:top w:val="single" w:sz="4" w:space="0" w:color="auto"/>
              <w:bottom w:val="single" w:sz="4" w:space="0" w:color="auto"/>
            </w:tcBorders>
          </w:tcPr>
          <w:p w:rsidR="00AA5D72" w:rsidRDefault="00AA5D72">
            <w:pPr>
              <w:pStyle w:val="EarlierRepubEntries"/>
            </w:pPr>
            <w:r>
              <w:t>28 May 2002–</w:t>
            </w:r>
            <w:r>
              <w:br/>
              <w:t>30 June 2002</w:t>
            </w:r>
          </w:p>
        </w:tc>
        <w:tc>
          <w:tcPr>
            <w:tcW w:w="1783" w:type="dxa"/>
            <w:tcBorders>
              <w:top w:val="single" w:sz="4" w:space="0" w:color="auto"/>
              <w:bottom w:val="single" w:sz="4" w:space="0" w:color="auto"/>
            </w:tcBorders>
          </w:tcPr>
          <w:p w:rsidR="00AA5D72" w:rsidRDefault="00EC69D5">
            <w:pPr>
              <w:pStyle w:val="EarlierRepubEntries"/>
            </w:pPr>
            <w:hyperlink r:id="rId617" w:tooltip="Legislation Amendment Act 2002" w:history="1">
              <w:r w:rsidR="00F77F15" w:rsidRPr="00F77F15">
                <w:rPr>
                  <w:rStyle w:val="charCitHyperlinkAbbrev"/>
                </w:rPr>
                <w:t>A2002</w:t>
              </w:r>
              <w:r w:rsidR="00F77F15" w:rsidRPr="00F77F15">
                <w:rPr>
                  <w:rStyle w:val="charCitHyperlinkAbbrev"/>
                </w:rPr>
                <w:noBreakHyphen/>
                <w:t>11</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18" w:tooltip="Legislation Amendment Act 2002" w:history="1">
              <w:r w:rsidR="00F77F15" w:rsidRPr="00F77F15">
                <w:rPr>
                  <w:rStyle w:val="charCitHyperlinkAbbrev"/>
                </w:rPr>
                <w:t>A2002</w:t>
              </w:r>
              <w:r w:rsidR="00F77F15" w:rsidRPr="00F77F15">
                <w:rPr>
                  <w:rStyle w:val="charCitHyperlinkAbbrev"/>
                </w:rPr>
                <w:noBreakHyphen/>
                <w:t>11</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R4</w:t>
            </w:r>
            <w:r>
              <w:br/>
              <w:t>1 July 2002</w:t>
            </w:r>
          </w:p>
        </w:tc>
        <w:tc>
          <w:tcPr>
            <w:tcW w:w="1681" w:type="dxa"/>
            <w:tcBorders>
              <w:top w:val="single" w:sz="4" w:space="0" w:color="auto"/>
              <w:bottom w:val="single" w:sz="4" w:space="0" w:color="auto"/>
            </w:tcBorders>
          </w:tcPr>
          <w:p w:rsidR="00AA5D72" w:rsidRDefault="00AA5D72">
            <w:pPr>
              <w:pStyle w:val="EarlierRepubEntries"/>
            </w:pPr>
            <w:r>
              <w:t>1 July 2002–</w:t>
            </w:r>
            <w:r>
              <w:br/>
              <w:t>28 Sept 2002</w:t>
            </w:r>
          </w:p>
        </w:tc>
        <w:tc>
          <w:tcPr>
            <w:tcW w:w="1783" w:type="dxa"/>
            <w:tcBorders>
              <w:top w:val="single" w:sz="4" w:space="0" w:color="auto"/>
              <w:bottom w:val="single" w:sz="4" w:space="0" w:color="auto"/>
            </w:tcBorders>
          </w:tcPr>
          <w:p w:rsidR="00AA5D72" w:rsidRDefault="00EC69D5">
            <w:pPr>
              <w:pStyle w:val="EarlierRepubEntries"/>
            </w:pPr>
            <w:hyperlink r:id="rId619" w:tooltip="Legislation Amendment Act 2002" w:history="1">
              <w:r w:rsidR="00F77F15" w:rsidRPr="00F77F15">
                <w:rPr>
                  <w:rStyle w:val="charCitHyperlinkAbbrev"/>
                </w:rPr>
                <w:t>A2002</w:t>
              </w:r>
              <w:r w:rsidR="00F77F15" w:rsidRPr="00F77F15">
                <w:rPr>
                  <w:rStyle w:val="charCitHyperlinkAbbrev"/>
                </w:rPr>
                <w:noBreakHyphen/>
                <w:t>11</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20" w:tooltip="Treasury Legislation Amendment Act 2002" w:history="1">
              <w:r w:rsidR="00F77F15" w:rsidRPr="00F77F15">
                <w:rPr>
                  <w:rStyle w:val="charCitHyperlinkAbbrev"/>
                </w:rPr>
                <w:t>A2002</w:t>
              </w:r>
              <w:r w:rsidR="00F77F15" w:rsidRPr="00F77F15">
                <w:rPr>
                  <w:rStyle w:val="charCitHyperlinkAbbrev"/>
                </w:rPr>
                <w:noBreakHyphen/>
                <w:t>7</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R4A</w:t>
            </w:r>
            <w:r>
              <w:br/>
              <w:t>4 Mar 2003</w:t>
            </w:r>
          </w:p>
        </w:tc>
        <w:tc>
          <w:tcPr>
            <w:tcW w:w="1681" w:type="dxa"/>
            <w:tcBorders>
              <w:top w:val="single" w:sz="4" w:space="0" w:color="auto"/>
              <w:bottom w:val="single" w:sz="4" w:space="0" w:color="auto"/>
            </w:tcBorders>
          </w:tcPr>
          <w:p w:rsidR="00AA5D72" w:rsidRDefault="00AA5D72">
            <w:pPr>
              <w:pStyle w:val="EarlierRepubEntries"/>
            </w:pPr>
            <w:r>
              <w:t>29 Sept 2002–</w:t>
            </w:r>
            <w:r>
              <w:br/>
              <w:t>31 Dec 2002</w:t>
            </w:r>
          </w:p>
        </w:tc>
        <w:tc>
          <w:tcPr>
            <w:tcW w:w="1783" w:type="dxa"/>
            <w:tcBorders>
              <w:top w:val="single" w:sz="4" w:space="0" w:color="auto"/>
              <w:bottom w:val="single" w:sz="4" w:space="0" w:color="auto"/>
            </w:tcBorders>
          </w:tcPr>
          <w:p w:rsidR="00AA5D72" w:rsidRDefault="00EC69D5">
            <w:pPr>
              <w:pStyle w:val="EarlierRepubEntries"/>
            </w:pPr>
            <w:hyperlink r:id="rId621" w:tooltip="Legislation Amendment Act 2002" w:history="1">
              <w:r w:rsidR="00F77F15" w:rsidRPr="00F77F15">
                <w:rPr>
                  <w:rStyle w:val="charCitHyperlinkAbbrev"/>
                </w:rPr>
                <w:t>A2002</w:t>
              </w:r>
              <w:r w:rsidR="00F77F15" w:rsidRPr="00F77F15">
                <w:rPr>
                  <w:rStyle w:val="charCitHyperlinkAbbrev"/>
                </w:rPr>
                <w:noBreakHyphen/>
                <w:t>11</w:t>
              </w:r>
            </w:hyperlink>
          </w:p>
        </w:tc>
        <w:tc>
          <w:tcPr>
            <w:tcW w:w="1783" w:type="dxa"/>
            <w:tcBorders>
              <w:top w:val="single" w:sz="4" w:space="0" w:color="auto"/>
              <w:bottom w:val="single" w:sz="4" w:space="0" w:color="auto"/>
            </w:tcBorders>
          </w:tcPr>
          <w:p w:rsidR="00AA5D72" w:rsidRDefault="00AA5D72">
            <w:pPr>
              <w:pStyle w:val="EarlierRepubEntries"/>
            </w:pPr>
            <w:r>
              <w:t>commenced expiry</w:t>
            </w:r>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lastRenderedPageBreak/>
              <w:t>R5</w:t>
            </w:r>
            <w:r>
              <w:br/>
              <w:t>1 Jan 2003</w:t>
            </w:r>
          </w:p>
        </w:tc>
        <w:tc>
          <w:tcPr>
            <w:tcW w:w="1681" w:type="dxa"/>
            <w:tcBorders>
              <w:top w:val="single" w:sz="4" w:space="0" w:color="auto"/>
              <w:bottom w:val="single" w:sz="4" w:space="0" w:color="auto"/>
            </w:tcBorders>
          </w:tcPr>
          <w:p w:rsidR="00AA5D72" w:rsidRDefault="00AA5D72">
            <w:pPr>
              <w:pStyle w:val="EarlierRepubEntries"/>
            </w:pPr>
            <w:r>
              <w:t>1 Jan 2003–</w:t>
            </w:r>
            <w:r>
              <w:br/>
              <w:t>3 Mar 2003</w:t>
            </w:r>
          </w:p>
        </w:tc>
        <w:tc>
          <w:tcPr>
            <w:tcW w:w="1783" w:type="dxa"/>
            <w:tcBorders>
              <w:top w:val="single" w:sz="4" w:space="0" w:color="auto"/>
              <w:bottom w:val="single" w:sz="4" w:space="0" w:color="auto"/>
            </w:tcBorders>
          </w:tcPr>
          <w:p w:rsidR="00AA5D72" w:rsidRDefault="00EC69D5">
            <w:pPr>
              <w:pStyle w:val="EarlierRepubEntries"/>
            </w:pPr>
            <w:hyperlink r:id="rId622" w:tooltip="Criminal Code 2002" w:history="1">
              <w:r w:rsidR="00F77F15" w:rsidRPr="00F77F15">
                <w:rPr>
                  <w:rStyle w:val="charCitHyperlinkAbbrev"/>
                </w:rPr>
                <w:t>A2002</w:t>
              </w:r>
              <w:r w:rsidR="00F77F15" w:rsidRPr="00F77F15">
                <w:rPr>
                  <w:rStyle w:val="charCitHyperlinkAbbrev"/>
                </w:rPr>
                <w:noBreakHyphen/>
                <w:t>51</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23" w:tooltip="Criminal Code 2002" w:history="1">
              <w:r w:rsidR="00F77F15" w:rsidRPr="00F77F15">
                <w:rPr>
                  <w:rStyle w:val="charCitHyperlinkAbbrev"/>
                </w:rPr>
                <w:t>A2002</w:t>
              </w:r>
              <w:r w:rsidR="00F77F15" w:rsidRPr="00F77F15">
                <w:rPr>
                  <w:rStyle w:val="charCitHyperlinkAbbrev"/>
                </w:rPr>
                <w:noBreakHyphen/>
                <w:t>51</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R5 (RI)</w:t>
            </w:r>
            <w:r>
              <w:br/>
              <w:t>4 Mar 2003</w:t>
            </w:r>
          </w:p>
        </w:tc>
        <w:tc>
          <w:tcPr>
            <w:tcW w:w="1681" w:type="dxa"/>
            <w:tcBorders>
              <w:top w:val="single" w:sz="4" w:space="0" w:color="auto"/>
              <w:bottom w:val="single" w:sz="4" w:space="0" w:color="auto"/>
            </w:tcBorders>
          </w:tcPr>
          <w:p w:rsidR="00AA5D72" w:rsidRDefault="00AA5D72">
            <w:pPr>
              <w:pStyle w:val="EarlierRepubEntries"/>
            </w:pPr>
            <w:r>
              <w:t>1 Jan 2003–</w:t>
            </w:r>
            <w:r>
              <w:br/>
              <w:t>3 Mar 2003</w:t>
            </w:r>
          </w:p>
        </w:tc>
        <w:tc>
          <w:tcPr>
            <w:tcW w:w="1783" w:type="dxa"/>
            <w:tcBorders>
              <w:top w:val="single" w:sz="4" w:space="0" w:color="auto"/>
              <w:bottom w:val="single" w:sz="4" w:space="0" w:color="auto"/>
            </w:tcBorders>
          </w:tcPr>
          <w:p w:rsidR="00AA5D72" w:rsidRDefault="00EC69D5">
            <w:pPr>
              <w:pStyle w:val="EarlierRepubEntries"/>
            </w:pPr>
            <w:hyperlink r:id="rId624" w:tooltip="Criminal Code 2002" w:history="1">
              <w:r w:rsidR="00F77F15" w:rsidRPr="00F77F15">
                <w:rPr>
                  <w:rStyle w:val="charCitHyperlinkAbbrev"/>
                </w:rPr>
                <w:t>A2002</w:t>
              </w:r>
              <w:r w:rsidR="00F77F15" w:rsidRPr="00F77F15">
                <w:rPr>
                  <w:rStyle w:val="charCitHyperlinkAbbrev"/>
                </w:rPr>
                <w:noBreakHyphen/>
                <w:t>51</w:t>
              </w:r>
            </w:hyperlink>
          </w:p>
        </w:tc>
        <w:tc>
          <w:tcPr>
            <w:tcW w:w="1783" w:type="dxa"/>
            <w:tcBorders>
              <w:top w:val="single" w:sz="4" w:space="0" w:color="auto"/>
              <w:bottom w:val="single" w:sz="4" w:space="0" w:color="auto"/>
            </w:tcBorders>
          </w:tcPr>
          <w:p w:rsidR="00AA5D72" w:rsidRDefault="00AA5D72">
            <w:pPr>
              <w:pStyle w:val="EarlierRepubEntries"/>
            </w:pPr>
            <w:r>
              <w:t>reissue for commenced expiry</w:t>
            </w:r>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R6</w:t>
            </w:r>
            <w:r>
              <w:br/>
              <w:t>4 Mar 2003</w:t>
            </w:r>
          </w:p>
        </w:tc>
        <w:tc>
          <w:tcPr>
            <w:tcW w:w="1681" w:type="dxa"/>
            <w:tcBorders>
              <w:top w:val="single" w:sz="4" w:space="0" w:color="auto"/>
              <w:bottom w:val="single" w:sz="4" w:space="0" w:color="auto"/>
            </w:tcBorders>
          </w:tcPr>
          <w:p w:rsidR="00AA5D72" w:rsidRDefault="00AA5D72">
            <w:pPr>
              <w:pStyle w:val="EarlierRepubEntries"/>
            </w:pPr>
            <w:r>
              <w:t>4 Mar 2003–</w:t>
            </w:r>
            <w:r>
              <w:br/>
              <w:t>18 Dec 2003</w:t>
            </w:r>
          </w:p>
        </w:tc>
        <w:tc>
          <w:tcPr>
            <w:tcW w:w="1783" w:type="dxa"/>
            <w:tcBorders>
              <w:top w:val="single" w:sz="4" w:space="0" w:color="auto"/>
              <w:bottom w:val="single" w:sz="4" w:space="0" w:color="auto"/>
            </w:tcBorders>
          </w:tcPr>
          <w:p w:rsidR="00AA5D72" w:rsidRDefault="00EC69D5">
            <w:pPr>
              <w:pStyle w:val="EarlierRepubEntries"/>
            </w:pPr>
            <w:hyperlink r:id="rId625" w:tooltip="Duties Amendment Act 2003" w:history="1">
              <w:r w:rsidR="00F77F15" w:rsidRPr="00F77F15">
                <w:rPr>
                  <w:rStyle w:val="charCitHyperlinkAbbrev"/>
                </w:rPr>
                <w:t>A2003</w:t>
              </w:r>
              <w:r w:rsidR="00F77F15" w:rsidRPr="00F77F15">
                <w:rPr>
                  <w:rStyle w:val="charCitHyperlinkAbbrev"/>
                </w:rPr>
                <w:noBreakHyphen/>
                <w:t>1</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26" w:tooltip="Duties Amendment Act 2003" w:history="1">
              <w:r w:rsidR="00F77F15" w:rsidRPr="00F77F15">
                <w:rPr>
                  <w:rStyle w:val="charCitHyperlinkAbbrev"/>
                </w:rPr>
                <w:t>A2003</w:t>
              </w:r>
              <w:r w:rsidR="00F77F15" w:rsidRPr="00F77F15">
                <w:rPr>
                  <w:rStyle w:val="charCitHyperlinkAbbrev"/>
                </w:rPr>
                <w:noBreakHyphen/>
                <w:t>1</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R7</w:t>
            </w:r>
            <w:r>
              <w:br/>
              <w:t>19 Dec 2003</w:t>
            </w:r>
          </w:p>
        </w:tc>
        <w:tc>
          <w:tcPr>
            <w:tcW w:w="1681" w:type="dxa"/>
            <w:tcBorders>
              <w:top w:val="single" w:sz="4" w:space="0" w:color="auto"/>
              <w:bottom w:val="single" w:sz="4" w:space="0" w:color="auto"/>
            </w:tcBorders>
          </w:tcPr>
          <w:p w:rsidR="00AA5D72" w:rsidRDefault="00AA5D72">
            <w:pPr>
              <w:pStyle w:val="EarlierRepubEntries"/>
            </w:pPr>
            <w:r>
              <w:t>19 Dec 2003–</w:t>
            </w:r>
            <w:r>
              <w:br/>
              <w:t>21 Dec 2003</w:t>
            </w:r>
          </w:p>
        </w:tc>
        <w:tc>
          <w:tcPr>
            <w:tcW w:w="1783" w:type="dxa"/>
            <w:tcBorders>
              <w:top w:val="single" w:sz="4" w:space="0" w:color="auto"/>
              <w:bottom w:val="single" w:sz="4" w:space="0" w:color="auto"/>
            </w:tcBorders>
          </w:tcPr>
          <w:p w:rsidR="00AA5D72" w:rsidRDefault="00EC69D5">
            <w:pPr>
              <w:pStyle w:val="EarlierRepubEntries"/>
            </w:pPr>
            <w:hyperlink r:id="rId627" w:tooltip="Revenue Legislation Amendment Act 2003 (No 2)" w:history="1">
              <w:r w:rsidR="00F77F15" w:rsidRPr="00F77F15">
                <w:rPr>
                  <w:rStyle w:val="charCitHyperlinkAbbrev"/>
                </w:rPr>
                <w:t>A2003</w:t>
              </w:r>
              <w:r w:rsidR="00F77F15" w:rsidRPr="00F77F15">
                <w:rPr>
                  <w:rStyle w:val="charCitHyperlinkAbbrev"/>
                </w:rPr>
                <w:noBreakHyphen/>
                <w:t>59</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28"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and </w:t>
            </w:r>
            <w:hyperlink r:id="rId629" w:tooltip="Revenue Legislation Amendment Act 2003 (No 2)" w:history="1">
              <w:r w:rsidR="00F77F15" w:rsidRPr="00F77F15">
                <w:rPr>
                  <w:rStyle w:val="charCitHyperlinkAbbrev"/>
                </w:rPr>
                <w:t>A2003</w:t>
              </w:r>
              <w:r w:rsidR="00F77F15" w:rsidRPr="00F77F15">
                <w:rPr>
                  <w:rStyle w:val="charCitHyperlinkAbbrev"/>
                </w:rPr>
                <w:noBreakHyphen/>
                <w:t>59</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R8</w:t>
            </w:r>
            <w:r>
              <w:br/>
              <w:t>22 Dec 2003</w:t>
            </w:r>
          </w:p>
        </w:tc>
        <w:tc>
          <w:tcPr>
            <w:tcW w:w="1681" w:type="dxa"/>
            <w:tcBorders>
              <w:top w:val="single" w:sz="4" w:space="0" w:color="auto"/>
              <w:bottom w:val="single" w:sz="4" w:space="0" w:color="auto"/>
            </w:tcBorders>
          </w:tcPr>
          <w:p w:rsidR="00AA5D72" w:rsidRDefault="00AA5D72">
            <w:pPr>
              <w:pStyle w:val="EarlierRepubEntries"/>
            </w:pPr>
            <w:r>
              <w:t>22 Dec 2003–</w:t>
            </w:r>
            <w:r>
              <w:br/>
              <w:t>8 Apr 2004</w:t>
            </w:r>
          </w:p>
        </w:tc>
        <w:tc>
          <w:tcPr>
            <w:tcW w:w="1783" w:type="dxa"/>
            <w:tcBorders>
              <w:top w:val="single" w:sz="4" w:space="0" w:color="auto"/>
              <w:bottom w:val="single" w:sz="4" w:space="0" w:color="auto"/>
            </w:tcBorders>
          </w:tcPr>
          <w:p w:rsidR="00AA5D72" w:rsidRDefault="00EC69D5">
            <w:pPr>
              <w:pStyle w:val="EarlierRepubEntries"/>
            </w:pPr>
            <w:hyperlink r:id="rId630" w:tooltip="Revenue Legislation Amendment Act 2003 (No 2)" w:history="1">
              <w:r w:rsidR="00F77F15" w:rsidRPr="00F77F15">
                <w:rPr>
                  <w:rStyle w:val="charCitHyperlinkAbbrev"/>
                </w:rPr>
                <w:t>A2003</w:t>
              </w:r>
              <w:r w:rsidR="00F77F15" w:rsidRPr="00F77F15">
                <w:rPr>
                  <w:rStyle w:val="charCitHyperlinkAbbrev"/>
                </w:rPr>
                <w:noBreakHyphen/>
                <w:t>59</w:t>
              </w:r>
            </w:hyperlink>
          </w:p>
        </w:tc>
        <w:tc>
          <w:tcPr>
            <w:tcW w:w="1783" w:type="dxa"/>
            <w:tcBorders>
              <w:top w:val="single" w:sz="4" w:space="0" w:color="auto"/>
              <w:bottom w:val="single" w:sz="4" w:space="0" w:color="auto"/>
            </w:tcBorders>
          </w:tcPr>
          <w:p w:rsidR="00AA5D72" w:rsidRDefault="00AA5D72">
            <w:pPr>
              <w:pStyle w:val="EarlierRepubEntries"/>
            </w:pPr>
            <w:r>
              <w:t>commenced expiry</w:t>
            </w:r>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R9</w:t>
            </w:r>
            <w:r>
              <w:br/>
              <w:t>9 Apr 2004</w:t>
            </w:r>
          </w:p>
        </w:tc>
        <w:tc>
          <w:tcPr>
            <w:tcW w:w="1681" w:type="dxa"/>
            <w:tcBorders>
              <w:top w:val="single" w:sz="4" w:space="0" w:color="auto"/>
              <w:bottom w:val="single" w:sz="4" w:space="0" w:color="auto"/>
            </w:tcBorders>
          </w:tcPr>
          <w:p w:rsidR="00AA5D72" w:rsidRDefault="00AA5D72">
            <w:pPr>
              <w:pStyle w:val="EarlierRepubEntries"/>
            </w:pPr>
            <w:r>
              <w:t>9 Apr 2004–</w:t>
            </w:r>
            <w:r>
              <w:br/>
              <w:t>16 June 2004</w:t>
            </w:r>
          </w:p>
        </w:tc>
        <w:tc>
          <w:tcPr>
            <w:tcW w:w="1783" w:type="dxa"/>
            <w:tcBorders>
              <w:top w:val="single" w:sz="4" w:space="0" w:color="auto"/>
              <w:bottom w:val="single" w:sz="4" w:space="0" w:color="auto"/>
            </w:tcBorders>
          </w:tcPr>
          <w:p w:rsidR="00AA5D72" w:rsidRDefault="00EC69D5">
            <w:pPr>
              <w:pStyle w:val="EarlierRepubEntries"/>
            </w:pPr>
            <w:hyperlink r:id="rId631"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32"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R10</w:t>
            </w:r>
            <w:r>
              <w:br/>
              <w:t>17 June 2004</w:t>
            </w:r>
          </w:p>
        </w:tc>
        <w:tc>
          <w:tcPr>
            <w:tcW w:w="1681" w:type="dxa"/>
            <w:tcBorders>
              <w:top w:val="single" w:sz="4" w:space="0" w:color="auto"/>
              <w:bottom w:val="single" w:sz="4" w:space="0" w:color="auto"/>
            </w:tcBorders>
          </w:tcPr>
          <w:p w:rsidR="00AA5D72" w:rsidRDefault="00AA5D72">
            <w:pPr>
              <w:pStyle w:val="EarlierRepubEntries"/>
            </w:pPr>
            <w:r>
              <w:t>17 June 2004–</w:t>
            </w:r>
            <w:r>
              <w:br/>
              <w:t>30 June 2004</w:t>
            </w:r>
          </w:p>
        </w:tc>
        <w:tc>
          <w:tcPr>
            <w:tcW w:w="1783" w:type="dxa"/>
            <w:tcBorders>
              <w:top w:val="single" w:sz="4" w:space="0" w:color="auto"/>
              <w:bottom w:val="single" w:sz="4" w:space="0" w:color="auto"/>
            </w:tcBorders>
          </w:tcPr>
          <w:p w:rsidR="00AA5D72" w:rsidRDefault="00EC69D5">
            <w:pPr>
              <w:pStyle w:val="EarlierRepubEntries"/>
            </w:pPr>
            <w:hyperlink r:id="rId633"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34" w:tooltip="Australian Crime Commission (ACT) Act 2003" w:history="1">
              <w:r w:rsidR="00F77F15" w:rsidRPr="00F77F15">
                <w:rPr>
                  <w:rStyle w:val="charCitHyperlinkAbbrev"/>
                </w:rPr>
                <w:t>A2003</w:t>
              </w:r>
              <w:r w:rsidR="00F77F15" w:rsidRPr="00F77F15">
                <w:rPr>
                  <w:rStyle w:val="charCitHyperlinkAbbrev"/>
                </w:rPr>
                <w:noBreakHyphen/>
                <w:t>58</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R11</w:t>
            </w:r>
            <w:r>
              <w:br/>
              <w:t>1 July 2004</w:t>
            </w:r>
          </w:p>
        </w:tc>
        <w:tc>
          <w:tcPr>
            <w:tcW w:w="1681" w:type="dxa"/>
            <w:tcBorders>
              <w:top w:val="single" w:sz="4" w:space="0" w:color="auto"/>
              <w:bottom w:val="single" w:sz="4" w:space="0" w:color="auto"/>
            </w:tcBorders>
          </w:tcPr>
          <w:p w:rsidR="00AA5D72" w:rsidRDefault="00AA5D72">
            <w:pPr>
              <w:pStyle w:val="EarlierRepubEntries"/>
            </w:pPr>
            <w:r>
              <w:t>1 July 2004–</w:t>
            </w:r>
            <w:r>
              <w:br/>
              <w:t>11 Aug 2004</w:t>
            </w:r>
          </w:p>
        </w:tc>
        <w:tc>
          <w:tcPr>
            <w:tcW w:w="1783" w:type="dxa"/>
            <w:tcBorders>
              <w:top w:val="single" w:sz="4" w:space="0" w:color="auto"/>
              <w:bottom w:val="single" w:sz="4" w:space="0" w:color="auto"/>
            </w:tcBorders>
          </w:tcPr>
          <w:p w:rsidR="00AA5D72" w:rsidRDefault="00EC69D5">
            <w:pPr>
              <w:pStyle w:val="EarlierRepubEntries"/>
            </w:pPr>
            <w:hyperlink r:id="rId635" w:tooltip="Revenue Legislation Amendment Act 2004" w:history="1">
              <w:r w:rsidR="00F77F15" w:rsidRPr="00F77F15">
                <w:rPr>
                  <w:rStyle w:val="charCitHyperlinkAbbrev"/>
                </w:rPr>
                <w:t>A2004</w:t>
              </w:r>
              <w:r w:rsidR="00F77F15" w:rsidRPr="00F77F15">
                <w:rPr>
                  <w:rStyle w:val="charCitHyperlinkAbbrev"/>
                </w:rPr>
                <w:noBreakHyphen/>
                <w:t>36</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36" w:tooltip="Rates Act 2004" w:history="1">
              <w:r w:rsidR="00F77F15" w:rsidRPr="00F77F15">
                <w:rPr>
                  <w:rStyle w:val="charCitHyperlinkAbbrev"/>
                </w:rPr>
                <w:t>A2004</w:t>
              </w:r>
              <w:r w:rsidR="00F77F15" w:rsidRPr="00F77F15">
                <w:rPr>
                  <w:rStyle w:val="charCitHyperlinkAbbrev"/>
                </w:rPr>
                <w:noBreakHyphen/>
                <w:t>3</w:t>
              </w:r>
            </w:hyperlink>
            <w:r>
              <w:t xml:space="preserve">, </w:t>
            </w:r>
            <w:hyperlink r:id="rId637" w:tooltip="Emergencies Act 2004" w:history="1">
              <w:r w:rsidR="00F77F15" w:rsidRPr="00F77F15">
                <w:rPr>
                  <w:rStyle w:val="charCitHyperlinkAbbrev"/>
                </w:rPr>
                <w:t>A2004</w:t>
              </w:r>
              <w:r w:rsidR="00F77F15" w:rsidRPr="00F77F15">
                <w:rPr>
                  <w:rStyle w:val="charCitHyperlinkAbbrev"/>
                </w:rPr>
                <w:noBreakHyphen/>
                <w:t>28</w:t>
              </w:r>
            </w:hyperlink>
            <w:r>
              <w:t xml:space="preserve"> and </w:t>
            </w:r>
            <w:hyperlink r:id="rId638" w:tooltip="Revenue Legislation Amendment Act 2004" w:history="1">
              <w:r w:rsidR="00F77F15" w:rsidRPr="00F77F15">
                <w:rPr>
                  <w:rStyle w:val="charCitHyperlinkAbbrev"/>
                </w:rPr>
                <w:t>A2004</w:t>
              </w:r>
              <w:r w:rsidR="00F77F15" w:rsidRPr="00F77F15">
                <w:rPr>
                  <w:rStyle w:val="charCitHyperlinkAbbrev"/>
                </w:rPr>
                <w:noBreakHyphen/>
                <w:t>36</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R12</w:t>
            </w:r>
            <w:r>
              <w:br/>
              <w:t>12 Aug 2004</w:t>
            </w:r>
          </w:p>
        </w:tc>
        <w:tc>
          <w:tcPr>
            <w:tcW w:w="1681" w:type="dxa"/>
            <w:tcBorders>
              <w:top w:val="single" w:sz="4" w:space="0" w:color="auto"/>
              <w:bottom w:val="single" w:sz="4" w:space="0" w:color="auto"/>
            </w:tcBorders>
          </w:tcPr>
          <w:p w:rsidR="00AA5D72" w:rsidRDefault="00AA5D72">
            <w:pPr>
              <w:pStyle w:val="EarlierRepubEntries"/>
            </w:pPr>
            <w:r>
              <w:t>12 Aug 2004–</w:t>
            </w:r>
            <w:r>
              <w:br/>
              <w:t>31 Dec 2005</w:t>
            </w:r>
          </w:p>
        </w:tc>
        <w:tc>
          <w:tcPr>
            <w:tcW w:w="1783" w:type="dxa"/>
            <w:tcBorders>
              <w:top w:val="single" w:sz="4" w:space="0" w:color="auto"/>
              <w:bottom w:val="single" w:sz="4" w:space="0" w:color="auto"/>
            </w:tcBorders>
          </w:tcPr>
          <w:p w:rsidR="00AA5D72" w:rsidRDefault="00EC69D5">
            <w:pPr>
              <w:pStyle w:val="EarlierRepubEntries"/>
            </w:pPr>
            <w:hyperlink r:id="rId639" w:tooltip="Revenue Legislation Amendment Act 2004 (No 2)" w:history="1">
              <w:r w:rsidR="00F77F15" w:rsidRPr="00F77F15">
                <w:rPr>
                  <w:rStyle w:val="charCitHyperlinkAbbrev"/>
                </w:rPr>
                <w:t>A2004</w:t>
              </w:r>
              <w:r w:rsidR="00F77F15" w:rsidRPr="00F77F15">
                <w:rPr>
                  <w:rStyle w:val="charCitHyperlinkAbbrev"/>
                </w:rPr>
                <w:noBreakHyphen/>
                <w:t>43</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40" w:tooltip="Revenue Legislation Amendment Act 2004 (No 2)" w:history="1">
              <w:r w:rsidR="00F77F15" w:rsidRPr="00F77F15">
                <w:rPr>
                  <w:rStyle w:val="charCitHyperlinkAbbrev"/>
                </w:rPr>
                <w:t>A2004</w:t>
              </w:r>
              <w:r w:rsidR="00F77F15" w:rsidRPr="00F77F15">
                <w:rPr>
                  <w:rStyle w:val="charCitHyperlinkAbbrev"/>
                </w:rPr>
                <w:noBreakHyphen/>
                <w:t>43</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R13</w:t>
            </w:r>
            <w:r>
              <w:br/>
              <w:t>1 Jan 2006</w:t>
            </w:r>
          </w:p>
        </w:tc>
        <w:tc>
          <w:tcPr>
            <w:tcW w:w="1681" w:type="dxa"/>
            <w:tcBorders>
              <w:top w:val="single" w:sz="4" w:space="0" w:color="auto"/>
              <w:bottom w:val="single" w:sz="4" w:space="0" w:color="auto"/>
            </w:tcBorders>
          </w:tcPr>
          <w:p w:rsidR="00AA5D72" w:rsidRDefault="00AA5D72">
            <w:pPr>
              <w:pStyle w:val="EarlierRepubEntries"/>
            </w:pPr>
            <w:r>
              <w:t>1 Jan 2006–</w:t>
            </w:r>
            <w:r>
              <w:br/>
              <w:t>1 June 2006</w:t>
            </w:r>
          </w:p>
        </w:tc>
        <w:tc>
          <w:tcPr>
            <w:tcW w:w="1783" w:type="dxa"/>
            <w:tcBorders>
              <w:top w:val="single" w:sz="4" w:space="0" w:color="auto"/>
              <w:bottom w:val="single" w:sz="4" w:space="0" w:color="auto"/>
            </w:tcBorders>
          </w:tcPr>
          <w:p w:rsidR="00AA5D72" w:rsidRDefault="00EC69D5">
            <w:pPr>
              <w:pStyle w:val="EarlierRepubEntries"/>
            </w:pPr>
            <w:hyperlink r:id="rId641" w:tooltip="Financial Management Legislation Amendment Act 2005" w:history="1">
              <w:r w:rsidR="00F77F15" w:rsidRPr="00F77F15">
                <w:rPr>
                  <w:rStyle w:val="charCitHyperlinkAbbrev"/>
                </w:rPr>
                <w:t>A2005</w:t>
              </w:r>
              <w:r w:rsidR="00F77F15" w:rsidRPr="00F77F15">
                <w:rPr>
                  <w:rStyle w:val="charCitHyperlinkAbbrev"/>
                </w:rPr>
                <w:noBreakHyphen/>
                <w:t>52</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42" w:tooltip="Financial Management Legislation Amendment Act 2005" w:history="1">
              <w:r w:rsidR="00F77F15" w:rsidRPr="00F77F15">
                <w:rPr>
                  <w:rStyle w:val="charCitHyperlinkAbbrev"/>
                </w:rPr>
                <w:t>A2005</w:t>
              </w:r>
              <w:r w:rsidR="00F77F15" w:rsidRPr="00F77F15">
                <w:rPr>
                  <w:rStyle w:val="charCitHyperlinkAbbrev"/>
                </w:rPr>
                <w:noBreakHyphen/>
                <w:t>52</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R14</w:t>
            </w:r>
            <w:r>
              <w:br/>
              <w:t>2 June 2006</w:t>
            </w:r>
          </w:p>
        </w:tc>
        <w:tc>
          <w:tcPr>
            <w:tcW w:w="1681" w:type="dxa"/>
            <w:tcBorders>
              <w:top w:val="single" w:sz="4" w:space="0" w:color="auto"/>
              <w:bottom w:val="single" w:sz="4" w:space="0" w:color="auto"/>
            </w:tcBorders>
          </w:tcPr>
          <w:p w:rsidR="00AA5D72" w:rsidRDefault="00AA5D72">
            <w:pPr>
              <w:pStyle w:val="EarlierRepubEntries"/>
            </w:pPr>
            <w:r>
              <w:t>2 June 2006–</w:t>
            </w:r>
            <w:r>
              <w:br/>
              <w:t>30 June 2006</w:t>
            </w:r>
          </w:p>
        </w:tc>
        <w:tc>
          <w:tcPr>
            <w:tcW w:w="1783" w:type="dxa"/>
            <w:tcBorders>
              <w:top w:val="single" w:sz="4" w:space="0" w:color="auto"/>
              <w:bottom w:val="single" w:sz="4" w:space="0" w:color="auto"/>
            </w:tcBorders>
          </w:tcPr>
          <w:p w:rsidR="00AA5D72" w:rsidRDefault="00EC69D5">
            <w:pPr>
              <w:pStyle w:val="EarlierRepubEntries"/>
            </w:pPr>
            <w:hyperlink r:id="rId643" w:tooltip="Sentencing Legislation Amendment Act 2006" w:history="1">
              <w:r w:rsidR="00F77F15" w:rsidRPr="00F77F15">
                <w:rPr>
                  <w:rStyle w:val="charCitHyperlinkAbbrev"/>
                </w:rPr>
                <w:t>A2006</w:t>
              </w:r>
              <w:r w:rsidR="00F77F15" w:rsidRPr="00F77F15">
                <w:rPr>
                  <w:rStyle w:val="charCitHyperlinkAbbrev"/>
                </w:rPr>
                <w:noBreakHyphen/>
                <w:t>23</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44" w:tooltip="Sentencing Legislation Amendment Act 2006" w:history="1">
              <w:r w:rsidR="00F77F15" w:rsidRPr="00F77F15">
                <w:rPr>
                  <w:rStyle w:val="charCitHyperlinkAbbrev"/>
                </w:rPr>
                <w:t>A2006</w:t>
              </w:r>
              <w:r w:rsidR="00F77F15" w:rsidRPr="00F77F15">
                <w:rPr>
                  <w:rStyle w:val="charCitHyperlinkAbbrev"/>
                </w:rPr>
                <w:noBreakHyphen/>
                <w:t>23</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R15</w:t>
            </w:r>
            <w:r>
              <w:br/>
              <w:t>1 July 2006</w:t>
            </w:r>
          </w:p>
        </w:tc>
        <w:tc>
          <w:tcPr>
            <w:tcW w:w="1681" w:type="dxa"/>
            <w:tcBorders>
              <w:top w:val="single" w:sz="4" w:space="0" w:color="auto"/>
              <w:bottom w:val="single" w:sz="4" w:space="0" w:color="auto"/>
            </w:tcBorders>
          </w:tcPr>
          <w:p w:rsidR="00AA5D72" w:rsidRDefault="00AA5D72">
            <w:pPr>
              <w:pStyle w:val="EarlierRepubEntries"/>
            </w:pPr>
            <w:r>
              <w:t>1 July 2006–</w:t>
            </w:r>
            <w:r>
              <w:br/>
              <w:t>30 Aug 2006</w:t>
            </w:r>
          </w:p>
        </w:tc>
        <w:tc>
          <w:tcPr>
            <w:tcW w:w="1783" w:type="dxa"/>
            <w:tcBorders>
              <w:top w:val="single" w:sz="4" w:space="0" w:color="auto"/>
              <w:bottom w:val="single" w:sz="4" w:space="0" w:color="auto"/>
            </w:tcBorders>
          </w:tcPr>
          <w:p w:rsidR="00AA5D72" w:rsidRDefault="00EC69D5">
            <w:pPr>
              <w:pStyle w:val="EarlierRepubEntries"/>
            </w:pPr>
            <w:hyperlink r:id="rId645" w:tooltip="Sentencing Legislation Amendment Act 2006" w:history="1">
              <w:r w:rsidR="00F77F15" w:rsidRPr="00F77F15">
                <w:rPr>
                  <w:rStyle w:val="charCitHyperlinkAbbrev"/>
                </w:rPr>
                <w:t>A2006</w:t>
              </w:r>
              <w:r w:rsidR="00F77F15" w:rsidRPr="00F77F15">
                <w:rPr>
                  <w:rStyle w:val="charCitHyperlinkAbbrev"/>
                </w:rPr>
                <w:noBreakHyphen/>
                <w:t>23</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46" w:tooltip="Workers Compensation Amendment Act 2006" w:history="1">
              <w:r w:rsidR="00F77F15" w:rsidRPr="00F77F15">
                <w:rPr>
                  <w:rStyle w:val="charCitHyperlinkAbbrev"/>
                </w:rPr>
                <w:t>A2006</w:t>
              </w:r>
              <w:r w:rsidR="00F77F15" w:rsidRPr="00F77F15">
                <w:rPr>
                  <w:rStyle w:val="charCitHyperlinkAbbrev"/>
                </w:rPr>
                <w:noBreakHyphen/>
                <w:t>4</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R16</w:t>
            </w:r>
            <w:r>
              <w:br/>
              <w:t>31 Aug 2006</w:t>
            </w:r>
          </w:p>
        </w:tc>
        <w:tc>
          <w:tcPr>
            <w:tcW w:w="1681" w:type="dxa"/>
            <w:tcBorders>
              <w:top w:val="single" w:sz="4" w:space="0" w:color="auto"/>
              <w:bottom w:val="single" w:sz="4" w:space="0" w:color="auto"/>
            </w:tcBorders>
          </w:tcPr>
          <w:p w:rsidR="00AA5D72" w:rsidRDefault="00AA5D72">
            <w:pPr>
              <w:pStyle w:val="EarlierRepubEntries"/>
            </w:pPr>
            <w:r>
              <w:t>31 Aug 2006–</w:t>
            </w:r>
            <w:r>
              <w:br/>
              <w:t>26 Sept 2006</w:t>
            </w:r>
          </w:p>
        </w:tc>
        <w:tc>
          <w:tcPr>
            <w:tcW w:w="1783" w:type="dxa"/>
            <w:tcBorders>
              <w:top w:val="single" w:sz="4" w:space="0" w:color="auto"/>
              <w:bottom w:val="single" w:sz="4" w:space="0" w:color="auto"/>
            </w:tcBorders>
          </w:tcPr>
          <w:p w:rsidR="00AA5D72" w:rsidRDefault="00EC69D5">
            <w:pPr>
              <w:pStyle w:val="EarlierRepubEntries"/>
            </w:pPr>
            <w:hyperlink r:id="rId647" w:tooltip="Revenue Legislation Amendment Act 2006 (No 2)" w:history="1">
              <w:r w:rsidR="00F77F15" w:rsidRPr="00F77F15">
                <w:rPr>
                  <w:rStyle w:val="charCitHyperlinkAbbrev"/>
                </w:rPr>
                <w:t>A2006</w:t>
              </w:r>
              <w:r w:rsidR="00F77F15" w:rsidRPr="00F77F15">
                <w:rPr>
                  <w:rStyle w:val="charCitHyperlinkAbbrev"/>
                </w:rPr>
                <w:noBreakHyphen/>
                <w:t>32</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48" w:tooltip="Revenue Legislation Amendment Act 2006 (No 2)" w:history="1">
              <w:r w:rsidR="00F77F15" w:rsidRPr="00F77F15">
                <w:rPr>
                  <w:rStyle w:val="charCitHyperlinkAbbrev"/>
                </w:rPr>
                <w:t>A2006</w:t>
              </w:r>
              <w:r w:rsidR="00F77F15" w:rsidRPr="00F77F15">
                <w:rPr>
                  <w:rStyle w:val="charCitHyperlinkAbbrev"/>
                </w:rPr>
                <w:noBreakHyphen/>
                <w:t>32</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R17</w:t>
            </w:r>
            <w:r>
              <w:br/>
              <w:t>27 Sept 2006</w:t>
            </w:r>
          </w:p>
        </w:tc>
        <w:tc>
          <w:tcPr>
            <w:tcW w:w="1681" w:type="dxa"/>
            <w:tcBorders>
              <w:top w:val="single" w:sz="4" w:space="0" w:color="auto"/>
              <w:bottom w:val="single" w:sz="4" w:space="0" w:color="auto"/>
            </w:tcBorders>
          </w:tcPr>
          <w:p w:rsidR="00AA5D72" w:rsidRDefault="00AA5D72">
            <w:pPr>
              <w:pStyle w:val="EarlierRepubEntries"/>
            </w:pPr>
            <w:r>
              <w:t>27 Sept 2006–</w:t>
            </w:r>
            <w:r>
              <w:br/>
              <w:t>15 Nov 2006</w:t>
            </w:r>
          </w:p>
        </w:tc>
        <w:tc>
          <w:tcPr>
            <w:tcW w:w="1783" w:type="dxa"/>
            <w:tcBorders>
              <w:top w:val="single" w:sz="4" w:space="0" w:color="auto"/>
              <w:bottom w:val="single" w:sz="4" w:space="0" w:color="auto"/>
            </w:tcBorders>
          </w:tcPr>
          <w:p w:rsidR="00AA5D72" w:rsidRDefault="00EC69D5">
            <w:pPr>
              <w:pStyle w:val="EarlierRepubEntries"/>
            </w:pPr>
            <w:hyperlink r:id="rId649" w:tooltip="Revenue Legislation Amendment Act 2006 (No 3)" w:history="1">
              <w:r w:rsidR="00F77F15" w:rsidRPr="00F77F15">
                <w:rPr>
                  <w:rStyle w:val="charCitHyperlinkAbbrev"/>
                </w:rPr>
                <w:t>A2006</w:t>
              </w:r>
              <w:r w:rsidR="00F77F15" w:rsidRPr="00F77F15">
                <w:rPr>
                  <w:rStyle w:val="charCitHyperlinkAbbrev"/>
                </w:rPr>
                <w:noBreakHyphen/>
                <w:t>37</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50" w:tooltip="Revenue Legislation Amendment Act 2006 (No 3)" w:history="1">
              <w:r w:rsidR="00F77F15" w:rsidRPr="00F77F15">
                <w:rPr>
                  <w:rStyle w:val="charCitHyperlinkAbbrev"/>
                </w:rPr>
                <w:t>A2006</w:t>
              </w:r>
              <w:r w:rsidR="00F77F15" w:rsidRPr="00F77F15">
                <w:rPr>
                  <w:rStyle w:val="charCitHyperlinkAbbrev"/>
                </w:rPr>
                <w:noBreakHyphen/>
                <w:t>37</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R18</w:t>
            </w:r>
            <w:r>
              <w:br/>
              <w:t>16 Nov 2006</w:t>
            </w:r>
          </w:p>
        </w:tc>
        <w:tc>
          <w:tcPr>
            <w:tcW w:w="1681" w:type="dxa"/>
            <w:tcBorders>
              <w:top w:val="single" w:sz="4" w:space="0" w:color="auto"/>
              <w:bottom w:val="single" w:sz="4" w:space="0" w:color="auto"/>
            </w:tcBorders>
          </w:tcPr>
          <w:p w:rsidR="00AA5D72" w:rsidRDefault="00AA5D72">
            <w:pPr>
              <w:pStyle w:val="EarlierRepubEntries"/>
            </w:pPr>
            <w:r>
              <w:t>16 Nov 2006–</w:t>
            </w:r>
            <w:r>
              <w:br/>
              <w:t>20 Dec 2006</w:t>
            </w:r>
          </w:p>
        </w:tc>
        <w:tc>
          <w:tcPr>
            <w:tcW w:w="1783" w:type="dxa"/>
            <w:tcBorders>
              <w:top w:val="single" w:sz="4" w:space="0" w:color="auto"/>
              <w:bottom w:val="single" w:sz="4" w:space="0" w:color="auto"/>
            </w:tcBorders>
          </w:tcPr>
          <w:p w:rsidR="00AA5D72" w:rsidRDefault="00EC69D5">
            <w:pPr>
              <w:pStyle w:val="EarlierRepubEntries"/>
            </w:pPr>
            <w:hyperlink r:id="rId651" w:tooltip="Statute Law Amendment Act 2006" w:history="1">
              <w:r w:rsidR="00F77F15" w:rsidRPr="00F77F15">
                <w:rPr>
                  <w:rStyle w:val="charCitHyperlinkAbbrev"/>
                </w:rPr>
                <w:t>A2006</w:t>
              </w:r>
              <w:r w:rsidR="00F77F15" w:rsidRPr="00F77F15">
                <w:rPr>
                  <w:rStyle w:val="charCitHyperlinkAbbrev"/>
                </w:rPr>
                <w:noBreakHyphen/>
                <w:t>42</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52" w:tooltip="Statute Law Amendment Act 2006" w:history="1">
              <w:r w:rsidR="00F77F15" w:rsidRPr="00F77F15">
                <w:rPr>
                  <w:rStyle w:val="charCitHyperlinkAbbrev"/>
                </w:rPr>
                <w:t>A2006</w:t>
              </w:r>
              <w:r w:rsidR="00F77F15" w:rsidRPr="00F77F15">
                <w:rPr>
                  <w:rStyle w:val="charCitHyperlinkAbbrev"/>
                </w:rPr>
                <w:noBreakHyphen/>
                <w:t>42</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R19</w:t>
            </w:r>
            <w:r>
              <w:br/>
              <w:t>21 Dec 2006</w:t>
            </w:r>
          </w:p>
        </w:tc>
        <w:tc>
          <w:tcPr>
            <w:tcW w:w="1681" w:type="dxa"/>
            <w:tcBorders>
              <w:top w:val="single" w:sz="4" w:space="0" w:color="auto"/>
              <w:bottom w:val="single" w:sz="4" w:space="0" w:color="auto"/>
            </w:tcBorders>
          </w:tcPr>
          <w:p w:rsidR="00AA5D72" w:rsidRDefault="00AA5D72">
            <w:pPr>
              <w:pStyle w:val="EarlierRepubEntries"/>
            </w:pPr>
            <w:r>
              <w:t>21 Dec 2006–</w:t>
            </w:r>
            <w:r>
              <w:br/>
              <w:t>14 June 2007</w:t>
            </w:r>
          </w:p>
        </w:tc>
        <w:tc>
          <w:tcPr>
            <w:tcW w:w="1783" w:type="dxa"/>
            <w:tcBorders>
              <w:top w:val="single" w:sz="4" w:space="0" w:color="auto"/>
              <w:bottom w:val="single" w:sz="4" w:space="0" w:color="auto"/>
            </w:tcBorders>
          </w:tcPr>
          <w:p w:rsidR="00AA5D72" w:rsidRDefault="00EC69D5">
            <w:pPr>
              <w:pStyle w:val="EarlierRepubEntries"/>
            </w:pPr>
            <w:hyperlink r:id="rId653" w:tooltip="Utilities (Network Facilities Tax) Act 2006" w:history="1">
              <w:r w:rsidR="00F77F15" w:rsidRPr="00F77F15">
                <w:rPr>
                  <w:rStyle w:val="charCitHyperlinkAbbrev"/>
                </w:rPr>
                <w:t>A2006</w:t>
              </w:r>
              <w:r w:rsidR="00F77F15" w:rsidRPr="00F77F15">
                <w:rPr>
                  <w:rStyle w:val="charCitHyperlinkAbbrev"/>
                </w:rPr>
                <w:noBreakHyphen/>
                <w:t>58</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54" w:tooltip="Utilities (Network Facilities Tax) Act 2006" w:history="1">
              <w:r w:rsidR="00F77F15" w:rsidRPr="00F77F15">
                <w:rPr>
                  <w:rStyle w:val="charCitHyperlinkAbbrev"/>
                </w:rPr>
                <w:t>A2006</w:t>
              </w:r>
              <w:r w:rsidR="00F77F15" w:rsidRPr="00F77F15">
                <w:rPr>
                  <w:rStyle w:val="charCitHyperlinkAbbrev"/>
                </w:rPr>
                <w:noBreakHyphen/>
                <w:t>58</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lastRenderedPageBreak/>
              <w:t>R20</w:t>
            </w:r>
            <w:r>
              <w:br/>
              <w:t>15 June 2007</w:t>
            </w:r>
          </w:p>
        </w:tc>
        <w:tc>
          <w:tcPr>
            <w:tcW w:w="1681" w:type="dxa"/>
            <w:tcBorders>
              <w:top w:val="single" w:sz="4" w:space="0" w:color="auto"/>
              <w:bottom w:val="single" w:sz="4" w:space="0" w:color="auto"/>
            </w:tcBorders>
          </w:tcPr>
          <w:p w:rsidR="00AA5D72" w:rsidRDefault="00AA5D72">
            <w:pPr>
              <w:pStyle w:val="EarlierRepubEntries"/>
            </w:pPr>
            <w:r>
              <w:t>15 June 2007–</w:t>
            </w:r>
            <w:r>
              <w:br/>
              <w:t>8 July 2007</w:t>
            </w:r>
          </w:p>
        </w:tc>
        <w:tc>
          <w:tcPr>
            <w:tcW w:w="1783" w:type="dxa"/>
            <w:tcBorders>
              <w:top w:val="single" w:sz="4" w:space="0" w:color="auto"/>
              <w:bottom w:val="single" w:sz="4" w:space="0" w:color="auto"/>
            </w:tcBorders>
          </w:tcPr>
          <w:p w:rsidR="00AA5D72" w:rsidRDefault="00EC69D5">
            <w:pPr>
              <w:pStyle w:val="EarlierRepubEntries"/>
            </w:pPr>
            <w:hyperlink r:id="rId655" w:tooltip="Land Tax (Interest and Penalty) Amendment Act 2007" w:history="1">
              <w:r w:rsidR="00F77F15" w:rsidRPr="00F77F15">
                <w:rPr>
                  <w:rStyle w:val="charCitHyperlinkAbbrev"/>
                </w:rPr>
                <w:t>A2007</w:t>
              </w:r>
              <w:r w:rsidR="00F77F15" w:rsidRPr="00F77F15">
                <w:rPr>
                  <w:rStyle w:val="charCitHyperlinkAbbrev"/>
                </w:rPr>
                <w:noBreakHyphen/>
                <w:t>20</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56" w:tooltip="Land Tax (Interest and Penalty) Amendment Act 2007" w:history="1">
              <w:r w:rsidR="00F77F15" w:rsidRPr="00F77F15">
                <w:rPr>
                  <w:rStyle w:val="charCitHyperlinkAbbrev"/>
                </w:rPr>
                <w:t>A2007</w:t>
              </w:r>
              <w:r w:rsidR="00F77F15" w:rsidRPr="00F77F15">
                <w:rPr>
                  <w:rStyle w:val="charCitHyperlinkAbbrev"/>
                </w:rPr>
                <w:noBreakHyphen/>
                <w:t>20</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R21</w:t>
            </w:r>
            <w:r>
              <w:br/>
              <w:t>9 July 2007</w:t>
            </w:r>
          </w:p>
        </w:tc>
        <w:tc>
          <w:tcPr>
            <w:tcW w:w="1681" w:type="dxa"/>
            <w:tcBorders>
              <w:top w:val="single" w:sz="4" w:space="0" w:color="auto"/>
              <w:bottom w:val="single" w:sz="4" w:space="0" w:color="auto"/>
            </w:tcBorders>
          </w:tcPr>
          <w:p w:rsidR="00AA5D72" w:rsidRDefault="00AA5D72">
            <w:pPr>
              <w:pStyle w:val="EarlierRepubEntries"/>
            </w:pPr>
            <w:r>
              <w:t>9 July 2007–</w:t>
            </w:r>
            <w:r>
              <w:br/>
              <w:t>26 Dec 2007</w:t>
            </w:r>
          </w:p>
        </w:tc>
        <w:tc>
          <w:tcPr>
            <w:tcW w:w="1783" w:type="dxa"/>
            <w:tcBorders>
              <w:top w:val="single" w:sz="4" w:space="0" w:color="auto"/>
              <w:bottom w:val="single" w:sz="4" w:space="0" w:color="auto"/>
            </w:tcBorders>
          </w:tcPr>
          <w:p w:rsidR="00AA5D72" w:rsidRDefault="00EC69D5">
            <w:pPr>
              <w:pStyle w:val="EarlierRepubEntries"/>
            </w:pPr>
            <w:hyperlink r:id="rId657" w:tooltip="Land Tax (Interest and Penalty) Amendment Act 2007" w:history="1">
              <w:r w:rsidR="00F77F15" w:rsidRPr="00F77F15">
                <w:rPr>
                  <w:rStyle w:val="charCitHyperlinkAbbrev"/>
                </w:rPr>
                <w:t>A2007</w:t>
              </w:r>
              <w:r w:rsidR="00F77F15" w:rsidRPr="00F77F15">
                <w:rPr>
                  <w:rStyle w:val="charCitHyperlinkAbbrev"/>
                </w:rPr>
                <w:noBreakHyphen/>
                <w:t>20</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58" w:tooltip="Utilities (Energy Industry Levy) Amendment Act 2007" w:history="1">
              <w:r w:rsidR="00F77F15" w:rsidRPr="00F77F15">
                <w:rPr>
                  <w:rStyle w:val="charCitHyperlinkAbbrev"/>
                </w:rPr>
                <w:t>A2007</w:t>
              </w:r>
              <w:r w:rsidR="00F77F15" w:rsidRPr="00F77F15">
                <w:rPr>
                  <w:rStyle w:val="charCitHyperlinkAbbrev"/>
                </w:rPr>
                <w:noBreakHyphen/>
                <w:t>13</w:t>
              </w:r>
            </w:hyperlink>
          </w:p>
        </w:tc>
      </w:tr>
      <w:tr w:rsidR="00AA5D72">
        <w:trPr>
          <w:cantSplit/>
        </w:trPr>
        <w:tc>
          <w:tcPr>
            <w:tcW w:w="1576" w:type="dxa"/>
            <w:tcBorders>
              <w:top w:val="single" w:sz="4" w:space="0" w:color="auto"/>
              <w:bottom w:val="single" w:sz="4" w:space="0" w:color="auto"/>
            </w:tcBorders>
          </w:tcPr>
          <w:p w:rsidR="00AA5D72" w:rsidRDefault="00AA5D72">
            <w:pPr>
              <w:pStyle w:val="EarlierRepubEntries"/>
            </w:pPr>
            <w:r>
              <w:t>R22</w:t>
            </w:r>
            <w:r>
              <w:br/>
              <w:t>27 Dec 2007</w:t>
            </w:r>
          </w:p>
        </w:tc>
        <w:tc>
          <w:tcPr>
            <w:tcW w:w="1681" w:type="dxa"/>
            <w:tcBorders>
              <w:top w:val="single" w:sz="4" w:space="0" w:color="auto"/>
              <w:bottom w:val="single" w:sz="4" w:space="0" w:color="auto"/>
            </w:tcBorders>
          </w:tcPr>
          <w:p w:rsidR="00AA5D72" w:rsidRDefault="00AA5D72">
            <w:pPr>
              <w:pStyle w:val="EarlierRepubEntries"/>
            </w:pPr>
            <w:r>
              <w:t>27 Dec 2007–</w:t>
            </w:r>
            <w:r>
              <w:br/>
              <w:t>30 June 2008</w:t>
            </w:r>
          </w:p>
        </w:tc>
        <w:tc>
          <w:tcPr>
            <w:tcW w:w="1783" w:type="dxa"/>
            <w:tcBorders>
              <w:top w:val="single" w:sz="4" w:space="0" w:color="auto"/>
              <w:bottom w:val="single" w:sz="4" w:space="0" w:color="auto"/>
            </w:tcBorders>
          </w:tcPr>
          <w:p w:rsidR="00AA5D72" w:rsidRDefault="00EC69D5">
            <w:pPr>
              <w:pStyle w:val="EarlierRepubEntries"/>
            </w:pPr>
            <w:hyperlink r:id="rId659" w:tooltip="Statute Law Amendment Act 2007 (No 3)" w:history="1">
              <w:r w:rsidR="00F77F15" w:rsidRPr="00F77F15">
                <w:rPr>
                  <w:rStyle w:val="charCitHyperlinkAbbrev"/>
                </w:rPr>
                <w:t>A2007</w:t>
              </w:r>
              <w:r w:rsidR="00F77F15" w:rsidRPr="00F77F15">
                <w:rPr>
                  <w:rStyle w:val="charCitHyperlinkAbbrev"/>
                </w:rPr>
                <w:noBreakHyphen/>
                <w:t>39</w:t>
              </w:r>
            </w:hyperlink>
          </w:p>
        </w:tc>
        <w:tc>
          <w:tcPr>
            <w:tcW w:w="1783" w:type="dxa"/>
            <w:tcBorders>
              <w:top w:val="single" w:sz="4" w:space="0" w:color="auto"/>
              <w:bottom w:val="single" w:sz="4" w:space="0" w:color="auto"/>
            </w:tcBorders>
          </w:tcPr>
          <w:p w:rsidR="00AA5D72" w:rsidRDefault="00AA5D72">
            <w:pPr>
              <w:pStyle w:val="EarlierRepubEntries"/>
            </w:pPr>
            <w:r>
              <w:t xml:space="preserve">amendments by </w:t>
            </w:r>
            <w:hyperlink r:id="rId660" w:tooltip="Statute Law Amendment Act 2007 (No 3)" w:history="1">
              <w:r w:rsidR="00F77F15" w:rsidRPr="00F77F15">
                <w:rPr>
                  <w:rStyle w:val="charCitHyperlinkAbbrev"/>
                </w:rPr>
                <w:t>A2007</w:t>
              </w:r>
              <w:r w:rsidR="00F77F15" w:rsidRPr="00F77F15">
                <w:rPr>
                  <w:rStyle w:val="charCitHyperlinkAbbrev"/>
                </w:rPr>
                <w:noBreakHyphen/>
                <w:t>39</w:t>
              </w:r>
            </w:hyperlink>
          </w:p>
        </w:tc>
      </w:tr>
      <w:tr w:rsidR="00333C4D">
        <w:trPr>
          <w:cantSplit/>
        </w:trPr>
        <w:tc>
          <w:tcPr>
            <w:tcW w:w="1576" w:type="dxa"/>
            <w:tcBorders>
              <w:top w:val="single" w:sz="4" w:space="0" w:color="auto"/>
              <w:bottom w:val="single" w:sz="4" w:space="0" w:color="auto"/>
            </w:tcBorders>
          </w:tcPr>
          <w:p w:rsidR="00333C4D" w:rsidRDefault="00333C4D">
            <w:pPr>
              <w:pStyle w:val="EarlierRepubEntries"/>
            </w:pPr>
            <w:r>
              <w:t>R23</w:t>
            </w:r>
            <w:r>
              <w:br/>
              <w:t>1 July 2008</w:t>
            </w:r>
          </w:p>
        </w:tc>
        <w:tc>
          <w:tcPr>
            <w:tcW w:w="1681" w:type="dxa"/>
            <w:tcBorders>
              <w:top w:val="single" w:sz="4" w:space="0" w:color="auto"/>
              <w:bottom w:val="single" w:sz="4" w:space="0" w:color="auto"/>
            </w:tcBorders>
          </w:tcPr>
          <w:p w:rsidR="00333C4D" w:rsidRDefault="00333C4D">
            <w:pPr>
              <w:pStyle w:val="EarlierRepubEntries"/>
            </w:pPr>
            <w:r>
              <w:t>1 July 2008–</w:t>
            </w:r>
            <w:r>
              <w:br/>
              <w:t>1 Feb 2009</w:t>
            </w:r>
          </w:p>
        </w:tc>
        <w:tc>
          <w:tcPr>
            <w:tcW w:w="1783" w:type="dxa"/>
            <w:tcBorders>
              <w:top w:val="single" w:sz="4" w:space="0" w:color="auto"/>
              <w:bottom w:val="single" w:sz="4" w:space="0" w:color="auto"/>
            </w:tcBorders>
          </w:tcPr>
          <w:p w:rsidR="00333C4D" w:rsidRDefault="00EC69D5">
            <w:pPr>
              <w:pStyle w:val="EarlierRepubEntries"/>
            </w:pPr>
            <w:hyperlink r:id="rId661" w:tooltip="Land Rent Act 2008" w:history="1">
              <w:r w:rsidR="00F77F15" w:rsidRPr="00F77F15">
                <w:rPr>
                  <w:rStyle w:val="charCitHyperlinkAbbrev"/>
                </w:rPr>
                <w:t>A2008</w:t>
              </w:r>
              <w:r w:rsidR="00F77F15" w:rsidRPr="00F77F15">
                <w:rPr>
                  <w:rStyle w:val="charCitHyperlinkAbbrev"/>
                </w:rPr>
                <w:noBreakHyphen/>
                <w:t>16</w:t>
              </w:r>
            </w:hyperlink>
          </w:p>
        </w:tc>
        <w:tc>
          <w:tcPr>
            <w:tcW w:w="1783" w:type="dxa"/>
            <w:tcBorders>
              <w:top w:val="single" w:sz="4" w:space="0" w:color="auto"/>
              <w:bottom w:val="single" w:sz="4" w:space="0" w:color="auto"/>
            </w:tcBorders>
          </w:tcPr>
          <w:p w:rsidR="00333C4D" w:rsidRDefault="00333C4D">
            <w:pPr>
              <w:pStyle w:val="EarlierRepubEntries"/>
            </w:pPr>
            <w:r>
              <w:t xml:space="preserve">amendments by </w:t>
            </w:r>
            <w:hyperlink r:id="rId662"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and </w:t>
            </w:r>
            <w:hyperlink r:id="rId663" w:tooltip="Land Rent Act 2008" w:history="1">
              <w:r w:rsidR="00F77F15" w:rsidRPr="00F77F15">
                <w:rPr>
                  <w:rStyle w:val="charCitHyperlinkAbbrev"/>
                </w:rPr>
                <w:t>A2008</w:t>
              </w:r>
              <w:r w:rsidR="00F77F15" w:rsidRPr="00F77F15">
                <w:rPr>
                  <w:rStyle w:val="charCitHyperlinkAbbrev"/>
                </w:rPr>
                <w:noBreakHyphen/>
                <w:t>16</w:t>
              </w:r>
            </w:hyperlink>
          </w:p>
        </w:tc>
      </w:tr>
      <w:tr w:rsidR="006F1E67">
        <w:trPr>
          <w:cantSplit/>
        </w:trPr>
        <w:tc>
          <w:tcPr>
            <w:tcW w:w="1576" w:type="dxa"/>
            <w:tcBorders>
              <w:top w:val="single" w:sz="4" w:space="0" w:color="auto"/>
              <w:bottom w:val="single" w:sz="4" w:space="0" w:color="auto"/>
            </w:tcBorders>
          </w:tcPr>
          <w:p w:rsidR="006F1E67" w:rsidRDefault="006F1E67">
            <w:pPr>
              <w:pStyle w:val="EarlierRepubEntries"/>
            </w:pPr>
            <w:r>
              <w:t>R24*</w:t>
            </w:r>
            <w:r>
              <w:br/>
              <w:t>2 Feb 2009</w:t>
            </w:r>
          </w:p>
        </w:tc>
        <w:tc>
          <w:tcPr>
            <w:tcW w:w="1681" w:type="dxa"/>
            <w:tcBorders>
              <w:top w:val="single" w:sz="4" w:space="0" w:color="auto"/>
              <w:bottom w:val="single" w:sz="4" w:space="0" w:color="auto"/>
            </w:tcBorders>
          </w:tcPr>
          <w:p w:rsidR="006F1E67" w:rsidRDefault="006F1E67">
            <w:pPr>
              <w:pStyle w:val="EarlierRepubEntries"/>
            </w:pPr>
            <w:r>
              <w:t>2 Feb 2009–</w:t>
            </w:r>
            <w:r>
              <w:br/>
              <w:t>21 Sept 2009</w:t>
            </w:r>
          </w:p>
        </w:tc>
        <w:tc>
          <w:tcPr>
            <w:tcW w:w="1783" w:type="dxa"/>
            <w:tcBorders>
              <w:top w:val="single" w:sz="4" w:space="0" w:color="auto"/>
              <w:bottom w:val="single" w:sz="4" w:space="0" w:color="auto"/>
            </w:tcBorders>
          </w:tcPr>
          <w:p w:rsidR="006F1E67" w:rsidRDefault="00EC69D5">
            <w:pPr>
              <w:pStyle w:val="EarlierRepubEntries"/>
            </w:pPr>
            <w:hyperlink r:id="rId664"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p>
        </w:tc>
        <w:tc>
          <w:tcPr>
            <w:tcW w:w="1783" w:type="dxa"/>
            <w:tcBorders>
              <w:top w:val="single" w:sz="4" w:space="0" w:color="auto"/>
              <w:bottom w:val="single" w:sz="4" w:space="0" w:color="auto"/>
            </w:tcBorders>
          </w:tcPr>
          <w:p w:rsidR="006F1E67" w:rsidRDefault="006F1E67">
            <w:pPr>
              <w:pStyle w:val="EarlierRepubEntries"/>
            </w:pPr>
            <w:r>
              <w:t xml:space="preserve">amendments by </w:t>
            </w:r>
            <w:hyperlink r:id="rId665" w:tooltip="Courts (Appointments) Amendment Act 2009" w:history="1">
              <w:r w:rsidR="00F77F15" w:rsidRPr="00F77F15">
                <w:rPr>
                  <w:rStyle w:val="charCitHyperlinkAbbrev"/>
                </w:rPr>
                <w:t>A2009</w:t>
              </w:r>
              <w:r w:rsidR="00F77F15" w:rsidRPr="00F77F15">
                <w:rPr>
                  <w:rStyle w:val="charCitHyperlinkAbbrev"/>
                </w:rPr>
                <w:noBreakHyphen/>
                <w:t>37</w:t>
              </w:r>
            </w:hyperlink>
          </w:p>
        </w:tc>
      </w:tr>
      <w:tr w:rsidR="009F0760">
        <w:trPr>
          <w:cantSplit/>
        </w:trPr>
        <w:tc>
          <w:tcPr>
            <w:tcW w:w="1576" w:type="dxa"/>
            <w:tcBorders>
              <w:top w:val="single" w:sz="4" w:space="0" w:color="auto"/>
              <w:bottom w:val="single" w:sz="4" w:space="0" w:color="auto"/>
            </w:tcBorders>
          </w:tcPr>
          <w:p w:rsidR="009F0760" w:rsidRDefault="009F0760">
            <w:pPr>
              <w:pStyle w:val="EarlierRepubEntries"/>
            </w:pPr>
            <w:r>
              <w:t>R25</w:t>
            </w:r>
            <w:r>
              <w:br/>
              <w:t>22 Sept 2009</w:t>
            </w:r>
          </w:p>
        </w:tc>
        <w:tc>
          <w:tcPr>
            <w:tcW w:w="1681" w:type="dxa"/>
            <w:tcBorders>
              <w:top w:val="single" w:sz="4" w:space="0" w:color="auto"/>
              <w:bottom w:val="single" w:sz="4" w:space="0" w:color="auto"/>
            </w:tcBorders>
          </w:tcPr>
          <w:p w:rsidR="009F0760" w:rsidRDefault="009F0760">
            <w:pPr>
              <w:pStyle w:val="EarlierRepubEntries"/>
            </w:pPr>
            <w:r>
              <w:t>22 Sept 2009–</w:t>
            </w:r>
            <w:r>
              <w:br/>
              <w:t>16 Dec 2009</w:t>
            </w:r>
          </w:p>
        </w:tc>
        <w:tc>
          <w:tcPr>
            <w:tcW w:w="1783" w:type="dxa"/>
            <w:tcBorders>
              <w:top w:val="single" w:sz="4" w:space="0" w:color="auto"/>
              <w:bottom w:val="single" w:sz="4" w:space="0" w:color="auto"/>
            </w:tcBorders>
          </w:tcPr>
          <w:p w:rsidR="009F0760" w:rsidRDefault="00EC69D5">
            <w:pPr>
              <w:pStyle w:val="EarlierRepubEntries"/>
            </w:pPr>
            <w:hyperlink r:id="rId666" w:tooltip="Statute Law Amendment Act 2009" w:history="1">
              <w:r w:rsidR="00F77F15" w:rsidRPr="00F77F15">
                <w:rPr>
                  <w:rStyle w:val="charCitHyperlinkAbbrev"/>
                </w:rPr>
                <w:t>A2009</w:t>
              </w:r>
              <w:r w:rsidR="00F77F15" w:rsidRPr="00F77F15">
                <w:rPr>
                  <w:rStyle w:val="charCitHyperlinkAbbrev"/>
                </w:rPr>
                <w:noBreakHyphen/>
                <w:t>20</w:t>
              </w:r>
            </w:hyperlink>
          </w:p>
        </w:tc>
        <w:tc>
          <w:tcPr>
            <w:tcW w:w="1783" w:type="dxa"/>
            <w:tcBorders>
              <w:top w:val="single" w:sz="4" w:space="0" w:color="auto"/>
              <w:bottom w:val="single" w:sz="4" w:space="0" w:color="auto"/>
            </w:tcBorders>
          </w:tcPr>
          <w:p w:rsidR="009F0760" w:rsidRDefault="009F0760">
            <w:pPr>
              <w:pStyle w:val="EarlierRepubEntries"/>
            </w:pPr>
            <w:r>
              <w:t xml:space="preserve">amendments by </w:t>
            </w:r>
            <w:hyperlink r:id="rId667" w:tooltip="Statute Law Amendment Act 2009" w:history="1">
              <w:r w:rsidR="00F77F15" w:rsidRPr="00F77F15">
                <w:rPr>
                  <w:rStyle w:val="charCitHyperlinkAbbrev"/>
                </w:rPr>
                <w:t>A2009</w:t>
              </w:r>
              <w:r w:rsidR="00F77F15" w:rsidRPr="00F77F15">
                <w:rPr>
                  <w:rStyle w:val="charCitHyperlinkAbbrev"/>
                </w:rPr>
                <w:noBreakHyphen/>
                <w:t>20</w:t>
              </w:r>
            </w:hyperlink>
          </w:p>
        </w:tc>
      </w:tr>
      <w:tr w:rsidR="00C37C1A">
        <w:trPr>
          <w:cantSplit/>
        </w:trPr>
        <w:tc>
          <w:tcPr>
            <w:tcW w:w="1576" w:type="dxa"/>
            <w:tcBorders>
              <w:top w:val="single" w:sz="4" w:space="0" w:color="auto"/>
              <w:bottom w:val="single" w:sz="4" w:space="0" w:color="auto"/>
            </w:tcBorders>
          </w:tcPr>
          <w:p w:rsidR="00C37C1A" w:rsidRDefault="00C37C1A">
            <w:pPr>
              <w:pStyle w:val="EarlierRepubEntries"/>
            </w:pPr>
            <w:r>
              <w:t>R26</w:t>
            </w:r>
            <w:r>
              <w:br/>
              <w:t>17 Dec 2009</w:t>
            </w:r>
          </w:p>
        </w:tc>
        <w:tc>
          <w:tcPr>
            <w:tcW w:w="1681" w:type="dxa"/>
            <w:tcBorders>
              <w:top w:val="single" w:sz="4" w:space="0" w:color="auto"/>
              <w:bottom w:val="single" w:sz="4" w:space="0" w:color="auto"/>
            </w:tcBorders>
          </w:tcPr>
          <w:p w:rsidR="00C37C1A" w:rsidRDefault="00C37C1A">
            <w:pPr>
              <w:pStyle w:val="EarlierRepubEntries"/>
            </w:pPr>
            <w:r>
              <w:t>17 Dec 2009–</w:t>
            </w:r>
            <w:r>
              <w:br/>
              <w:t>16 Feb 2010</w:t>
            </w:r>
          </w:p>
        </w:tc>
        <w:tc>
          <w:tcPr>
            <w:tcW w:w="1783" w:type="dxa"/>
            <w:tcBorders>
              <w:top w:val="single" w:sz="4" w:space="0" w:color="auto"/>
              <w:bottom w:val="single" w:sz="4" w:space="0" w:color="auto"/>
            </w:tcBorders>
          </w:tcPr>
          <w:p w:rsidR="00C37C1A" w:rsidRDefault="00EC69D5">
            <w:pPr>
              <w:pStyle w:val="EarlierRepubEntries"/>
            </w:pPr>
            <w:hyperlink r:id="rId668" w:tooltip="Workers Compensation Amendment Act 2009" w:history="1">
              <w:r w:rsidR="00F77F15" w:rsidRPr="00F77F15">
                <w:rPr>
                  <w:rStyle w:val="charCitHyperlinkAbbrev"/>
                </w:rPr>
                <w:t>A2009</w:t>
              </w:r>
              <w:r w:rsidR="00F77F15" w:rsidRPr="00F77F15">
                <w:rPr>
                  <w:rStyle w:val="charCitHyperlinkAbbrev"/>
                </w:rPr>
                <w:noBreakHyphen/>
                <w:t>56</w:t>
              </w:r>
            </w:hyperlink>
          </w:p>
        </w:tc>
        <w:tc>
          <w:tcPr>
            <w:tcW w:w="1783" w:type="dxa"/>
            <w:tcBorders>
              <w:top w:val="single" w:sz="4" w:space="0" w:color="auto"/>
              <w:bottom w:val="single" w:sz="4" w:space="0" w:color="auto"/>
            </w:tcBorders>
          </w:tcPr>
          <w:p w:rsidR="00C37C1A" w:rsidRDefault="00C37C1A">
            <w:pPr>
              <w:pStyle w:val="EarlierRepubEntries"/>
            </w:pPr>
            <w:r>
              <w:t xml:space="preserve">amendments by </w:t>
            </w:r>
            <w:hyperlink r:id="rId669" w:tooltip="Statute Law Amendment Act 2009 (No 2)" w:history="1">
              <w:r w:rsidR="00F77F15" w:rsidRPr="00F77F15">
                <w:rPr>
                  <w:rStyle w:val="charCitHyperlinkAbbrev"/>
                </w:rPr>
                <w:t>A2009</w:t>
              </w:r>
              <w:r w:rsidR="00F77F15" w:rsidRPr="00F77F15">
                <w:rPr>
                  <w:rStyle w:val="charCitHyperlinkAbbrev"/>
                </w:rPr>
                <w:noBreakHyphen/>
                <w:t>49</w:t>
              </w:r>
            </w:hyperlink>
            <w:r>
              <w:t xml:space="preserve"> and </w:t>
            </w:r>
            <w:hyperlink r:id="rId670" w:tooltip="Workers Compensation Amendment Act 2009" w:history="1">
              <w:r w:rsidR="00F77F15" w:rsidRPr="00F77F15">
                <w:rPr>
                  <w:rStyle w:val="charCitHyperlinkAbbrev"/>
                </w:rPr>
                <w:t>A2009</w:t>
              </w:r>
              <w:r w:rsidR="00F77F15" w:rsidRPr="00F77F15">
                <w:rPr>
                  <w:rStyle w:val="charCitHyperlinkAbbrev"/>
                </w:rPr>
                <w:noBreakHyphen/>
                <w:t>56</w:t>
              </w:r>
            </w:hyperlink>
          </w:p>
        </w:tc>
      </w:tr>
      <w:tr w:rsidR="002130E5">
        <w:trPr>
          <w:cantSplit/>
        </w:trPr>
        <w:tc>
          <w:tcPr>
            <w:tcW w:w="1576" w:type="dxa"/>
            <w:tcBorders>
              <w:top w:val="single" w:sz="4" w:space="0" w:color="auto"/>
              <w:bottom w:val="single" w:sz="4" w:space="0" w:color="auto"/>
            </w:tcBorders>
          </w:tcPr>
          <w:p w:rsidR="002130E5" w:rsidRDefault="002130E5">
            <w:pPr>
              <w:pStyle w:val="EarlierRepubEntries"/>
            </w:pPr>
            <w:r>
              <w:t>R27</w:t>
            </w:r>
            <w:r>
              <w:br/>
              <w:t>17 Feb 2010</w:t>
            </w:r>
          </w:p>
        </w:tc>
        <w:tc>
          <w:tcPr>
            <w:tcW w:w="1681" w:type="dxa"/>
            <w:tcBorders>
              <w:top w:val="single" w:sz="4" w:space="0" w:color="auto"/>
              <w:bottom w:val="single" w:sz="4" w:space="0" w:color="auto"/>
            </w:tcBorders>
          </w:tcPr>
          <w:p w:rsidR="002130E5" w:rsidRDefault="002130E5">
            <w:pPr>
              <w:pStyle w:val="EarlierRepubEntries"/>
            </w:pPr>
            <w:r>
              <w:t>17 Feb 2010–</w:t>
            </w:r>
            <w:r>
              <w:br/>
            </w:r>
            <w:r w:rsidR="0033774F">
              <w:t>30 June 2011</w:t>
            </w:r>
          </w:p>
        </w:tc>
        <w:tc>
          <w:tcPr>
            <w:tcW w:w="1783" w:type="dxa"/>
            <w:tcBorders>
              <w:top w:val="single" w:sz="4" w:space="0" w:color="auto"/>
              <w:bottom w:val="single" w:sz="4" w:space="0" w:color="auto"/>
            </w:tcBorders>
          </w:tcPr>
          <w:p w:rsidR="002130E5" w:rsidRDefault="00EC69D5">
            <w:pPr>
              <w:pStyle w:val="EarlierRepubEntries"/>
            </w:pPr>
            <w:hyperlink r:id="rId671" w:tooltip="Revenue Legislation Amendment Act 2010" w:history="1">
              <w:r w:rsidR="00F77F15" w:rsidRPr="00F77F15">
                <w:rPr>
                  <w:rStyle w:val="charCitHyperlinkAbbrev"/>
                </w:rPr>
                <w:t>A2010</w:t>
              </w:r>
              <w:r w:rsidR="00F77F15" w:rsidRPr="00F77F15">
                <w:rPr>
                  <w:rStyle w:val="charCitHyperlinkAbbrev"/>
                </w:rPr>
                <w:noBreakHyphen/>
                <w:t>1</w:t>
              </w:r>
            </w:hyperlink>
          </w:p>
        </w:tc>
        <w:tc>
          <w:tcPr>
            <w:tcW w:w="1783" w:type="dxa"/>
            <w:tcBorders>
              <w:top w:val="single" w:sz="4" w:space="0" w:color="auto"/>
              <w:bottom w:val="single" w:sz="4" w:space="0" w:color="auto"/>
            </w:tcBorders>
          </w:tcPr>
          <w:p w:rsidR="002130E5" w:rsidRDefault="0033774F">
            <w:pPr>
              <w:pStyle w:val="EarlierRepubEntries"/>
            </w:pPr>
            <w:r>
              <w:t xml:space="preserve">amendments by </w:t>
            </w:r>
            <w:hyperlink r:id="rId672" w:tooltip="Revenue Legislation Amendment Act 2010" w:history="1">
              <w:r w:rsidR="00F77F15" w:rsidRPr="00F77F15">
                <w:rPr>
                  <w:rStyle w:val="charCitHyperlinkAbbrev"/>
                </w:rPr>
                <w:t>A2010</w:t>
              </w:r>
              <w:r w:rsidR="00F77F15" w:rsidRPr="00F77F15">
                <w:rPr>
                  <w:rStyle w:val="charCitHyperlinkAbbrev"/>
                </w:rPr>
                <w:noBreakHyphen/>
                <w:t>1</w:t>
              </w:r>
            </w:hyperlink>
          </w:p>
        </w:tc>
      </w:tr>
      <w:tr w:rsidR="000A2220">
        <w:trPr>
          <w:cantSplit/>
        </w:trPr>
        <w:tc>
          <w:tcPr>
            <w:tcW w:w="1576" w:type="dxa"/>
            <w:tcBorders>
              <w:top w:val="single" w:sz="4" w:space="0" w:color="auto"/>
              <w:bottom w:val="single" w:sz="4" w:space="0" w:color="auto"/>
            </w:tcBorders>
          </w:tcPr>
          <w:p w:rsidR="000A2220" w:rsidRDefault="000A2220">
            <w:pPr>
              <w:pStyle w:val="EarlierRepubEntries"/>
            </w:pPr>
            <w:r>
              <w:t>R28</w:t>
            </w:r>
            <w:r>
              <w:br/>
              <w:t>1 July 2011</w:t>
            </w:r>
          </w:p>
        </w:tc>
        <w:tc>
          <w:tcPr>
            <w:tcW w:w="1681" w:type="dxa"/>
            <w:tcBorders>
              <w:top w:val="single" w:sz="4" w:space="0" w:color="auto"/>
              <w:bottom w:val="single" w:sz="4" w:space="0" w:color="auto"/>
            </w:tcBorders>
          </w:tcPr>
          <w:p w:rsidR="000A2220" w:rsidRDefault="000A2220">
            <w:pPr>
              <w:pStyle w:val="EarlierRepubEntries"/>
            </w:pPr>
            <w:r>
              <w:t>1 July 2011–</w:t>
            </w:r>
            <w:r>
              <w:br/>
              <w:t>29 Aug 2012</w:t>
            </w:r>
          </w:p>
        </w:tc>
        <w:tc>
          <w:tcPr>
            <w:tcW w:w="1783" w:type="dxa"/>
            <w:tcBorders>
              <w:top w:val="single" w:sz="4" w:space="0" w:color="auto"/>
              <w:bottom w:val="single" w:sz="4" w:space="0" w:color="auto"/>
            </w:tcBorders>
          </w:tcPr>
          <w:p w:rsidR="000A2220" w:rsidRDefault="00EC69D5">
            <w:pPr>
              <w:pStyle w:val="EarlierRepubEntries"/>
            </w:pPr>
            <w:hyperlink r:id="rId673" w:tooltip="Administrative (One ACT Public Service Miscellaneous Amendments) Act 2011" w:history="1">
              <w:r w:rsidR="00F77F15" w:rsidRPr="00F77F15">
                <w:rPr>
                  <w:rStyle w:val="charCitHyperlinkAbbrev"/>
                </w:rPr>
                <w:t>A2011</w:t>
              </w:r>
              <w:r w:rsidR="00F77F15" w:rsidRPr="00F77F15">
                <w:rPr>
                  <w:rStyle w:val="charCitHyperlinkAbbrev"/>
                </w:rPr>
                <w:noBreakHyphen/>
                <w:t>22</w:t>
              </w:r>
            </w:hyperlink>
          </w:p>
        </w:tc>
        <w:tc>
          <w:tcPr>
            <w:tcW w:w="1783" w:type="dxa"/>
            <w:tcBorders>
              <w:top w:val="single" w:sz="4" w:space="0" w:color="auto"/>
              <w:bottom w:val="single" w:sz="4" w:space="0" w:color="auto"/>
            </w:tcBorders>
          </w:tcPr>
          <w:p w:rsidR="000A2220" w:rsidRDefault="000A2220" w:rsidP="000A2220">
            <w:pPr>
              <w:pStyle w:val="EarlierRepubEntries"/>
            </w:pPr>
            <w:r>
              <w:t xml:space="preserve">amendments by </w:t>
            </w:r>
            <w:hyperlink r:id="rId674" w:tooltip="Payroll Tax Act 2011" w:history="1">
              <w:r w:rsidR="00F77F15" w:rsidRPr="00F77F15">
                <w:rPr>
                  <w:rStyle w:val="charCitHyperlinkAbbrev"/>
                </w:rPr>
                <w:t>A2011</w:t>
              </w:r>
              <w:r w:rsidR="00F77F15" w:rsidRPr="00F77F15">
                <w:rPr>
                  <w:rStyle w:val="charCitHyperlinkAbbrev"/>
                </w:rPr>
                <w:noBreakHyphen/>
                <w:t>18</w:t>
              </w:r>
            </w:hyperlink>
            <w:r>
              <w:t xml:space="preserve">, </w:t>
            </w:r>
            <w:hyperlink r:id="rId675" w:tooltip="Planning and Development (Lease Variation Charges) Amendment Act 2011" w:history="1">
              <w:r w:rsidR="00F77F15" w:rsidRPr="00F77F15">
                <w:rPr>
                  <w:rStyle w:val="charCitHyperlinkAbbrev"/>
                </w:rPr>
                <w:t>A2011</w:t>
              </w:r>
              <w:r w:rsidR="00F77F15" w:rsidRPr="00F77F15">
                <w:rPr>
                  <w:rStyle w:val="charCitHyperlinkAbbrev"/>
                </w:rPr>
                <w:noBreakHyphen/>
                <w:t>19</w:t>
              </w:r>
            </w:hyperlink>
            <w:r>
              <w:t xml:space="preserve"> and </w:t>
            </w:r>
            <w:hyperlink r:id="rId676" w:tooltip="Administrative (One ACT Public Service Miscellaneous Amendments) Act 2011" w:history="1">
              <w:r w:rsidR="00F77F15" w:rsidRPr="00F77F15">
                <w:rPr>
                  <w:rStyle w:val="charCitHyperlinkAbbrev"/>
                </w:rPr>
                <w:t>A2011</w:t>
              </w:r>
              <w:r w:rsidR="00F77F15" w:rsidRPr="00F77F15">
                <w:rPr>
                  <w:rStyle w:val="charCitHyperlinkAbbrev"/>
                </w:rPr>
                <w:noBreakHyphen/>
                <w:t>22</w:t>
              </w:r>
            </w:hyperlink>
          </w:p>
        </w:tc>
      </w:tr>
      <w:tr w:rsidR="001309CE">
        <w:trPr>
          <w:cantSplit/>
        </w:trPr>
        <w:tc>
          <w:tcPr>
            <w:tcW w:w="1576" w:type="dxa"/>
            <w:tcBorders>
              <w:top w:val="single" w:sz="4" w:space="0" w:color="auto"/>
              <w:bottom w:val="single" w:sz="4" w:space="0" w:color="auto"/>
            </w:tcBorders>
          </w:tcPr>
          <w:p w:rsidR="001309CE" w:rsidRDefault="001309CE">
            <w:pPr>
              <w:pStyle w:val="EarlierRepubEntries"/>
            </w:pPr>
            <w:r>
              <w:t>R29</w:t>
            </w:r>
            <w:r>
              <w:br/>
              <w:t>30 Aug 2012</w:t>
            </w:r>
          </w:p>
        </w:tc>
        <w:tc>
          <w:tcPr>
            <w:tcW w:w="1681" w:type="dxa"/>
            <w:tcBorders>
              <w:top w:val="single" w:sz="4" w:space="0" w:color="auto"/>
              <w:bottom w:val="single" w:sz="4" w:space="0" w:color="auto"/>
            </w:tcBorders>
          </w:tcPr>
          <w:p w:rsidR="001309CE" w:rsidRDefault="001309CE">
            <w:pPr>
              <w:pStyle w:val="EarlierRepubEntries"/>
            </w:pPr>
            <w:r>
              <w:t>30 Aug 2012–</w:t>
            </w:r>
            <w:r>
              <w:br/>
              <w:t>24 Nov 2013</w:t>
            </w:r>
          </w:p>
        </w:tc>
        <w:tc>
          <w:tcPr>
            <w:tcW w:w="1783" w:type="dxa"/>
            <w:tcBorders>
              <w:top w:val="single" w:sz="4" w:space="0" w:color="auto"/>
              <w:bottom w:val="single" w:sz="4" w:space="0" w:color="auto"/>
            </w:tcBorders>
          </w:tcPr>
          <w:p w:rsidR="001309CE" w:rsidRDefault="00EC69D5">
            <w:pPr>
              <w:pStyle w:val="EarlierRepubEntries"/>
            </w:pPr>
            <w:hyperlink r:id="rId677" w:tooltip="Taxation Administration Amendment Act 2012" w:history="1">
              <w:r w:rsidR="00D77598">
                <w:rPr>
                  <w:rStyle w:val="charCitHyperlinkAbbrev"/>
                </w:rPr>
                <w:t>A2012</w:t>
              </w:r>
              <w:r w:rsidR="00D77598">
                <w:rPr>
                  <w:rStyle w:val="charCitHyperlinkAbbrev"/>
                </w:rPr>
                <w:noBreakHyphen/>
                <w:t>39</w:t>
              </w:r>
            </w:hyperlink>
          </w:p>
        </w:tc>
        <w:tc>
          <w:tcPr>
            <w:tcW w:w="1783" w:type="dxa"/>
            <w:tcBorders>
              <w:top w:val="single" w:sz="4" w:space="0" w:color="auto"/>
              <w:bottom w:val="single" w:sz="4" w:space="0" w:color="auto"/>
            </w:tcBorders>
          </w:tcPr>
          <w:p w:rsidR="001309CE" w:rsidRDefault="00D77598" w:rsidP="000A2220">
            <w:pPr>
              <w:pStyle w:val="EarlierRepubEntries"/>
            </w:pPr>
            <w:r>
              <w:t xml:space="preserve">amendments by </w:t>
            </w:r>
            <w:hyperlink r:id="rId678" w:tooltip="Taxation Administration Amendment Act 2012" w:history="1">
              <w:r>
                <w:rPr>
                  <w:rStyle w:val="charCitHyperlinkAbbrev"/>
                </w:rPr>
                <w:t>A2012</w:t>
              </w:r>
              <w:r>
                <w:rPr>
                  <w:rStyle w:val="charCitHyperlinkAbbrev"/>
                </w:rPr>
                <w:noBreakHyphen/>
                <w:t>39</w:t>
              </w:r>
            </w:hyperlink>
          </w:p>
        </w:tc>
      </w:tr>
      <w:tr w:rsidR="00C80E79">
        <w:trPr>
          <w:cantSplit/>
        </w:trPr>
        <w:tc>
          <w:tcPr>
            <w:tcW w:w="1576" w:type="dxa"/>
            <w:tcBorders>
              <w:top w:val="single" w:sz="4" w:space="0" w:color="auto"/>
              <w:bottom w:val="single" w:sz="4" w:space="0" w:color="auto"/>
            </w:tcBorders>
          </w:tcPr>
          <w:p w:rsidR="00C80E79" w:rsidRDefault="00C80E79">
            <w:pPr>
              <w:pStyle w:val="EarlierRepubEntries"/>
            </w:pPr>
            <w:r>
              <w:t>R30</w:t>
            </w:r>
            <w:r>
              <w:br/>
              <w:t>25 Nov 2015</w:t>
            </w:r>
          </w:p>
        </w:tc>
        <w:tc>
          <w:tcPr>
            <w:tcW w:w="1681" w:type="dxa"/>
            <w:tcBorders>
              <w:top w:val="single" w:sz="4" w:space="0" w:color="auto"/>
              <w:bottom w:val="single" w:sz="4" w:space="0" w:color="auto"/>
            </w:tcBorders>
          </w:tcPr>
          <w:p w:rsidR="00C80E79" w:rsidRDefault="00C80E79">
            <w:pPr>
              <w:pStyle w:val="EarlierRepubEntries"/>
            </w:pPr>
            <w:r>
              <w:t>25 Nov 2015–</w:t>
            </w:r>
            <w:r>
              <w:br/>
              <w:t>9 June 2015</w:t>
            </w:r>
          </w:p>
        </w:tc>
        <w:tc>
          <w:tcPr>
            <w:tcW w:w="1783" w:type="dxa"/>
            <w:tcBorders>
              <w:top w:val="single" w:sz="4" w:space="0" w:color="auto"/>
              <w:bottom w:val="single" w:sz="4" w:space="0" w:color="auto"/>
            </w:tcBorders>
          </w:tcPr>
          <w:p w:rsidR="00C80E79" w:rsidRDefault="00EC69D5">
            <w:pPr>
              <w:pStyle w:val="EarlierRepubEntries"/>
            </w:pPr>
            <w:hyperlink r:id="rId679" w:tooltip="Statute Law Amendment Act 2013 (No 2)" w:history="1">
              <w:r w:rsidR="00C80E79" w:rsidRPr="00C80E79">
                <w:rPr>
                  <w:rStyle w:val="charCitHyperlinkAbbrev"/>
                </w:rPr>
                <w:t>A2013-44</w:t>
              </w:r>
            </w:hyperlink>
          </w:p>
        </w:tc>
        <w:tc>
          <w:tcPr>
            <w:tcW w:w="1783" w:type="dxa"/>
            <w:tcBorders>
              <w:top w:val="single" w:sz="4" w:space="0" w:color="auto"/>
              <w:bottom w:val="single" w:sz="4" w:space="0" w:color="auto"/>
            </w:tcBorders>
          </w:tcPr>
          <w:p w:rsidR="00C80E79" w:rsidRDefault="00C80E79" w:rsidP="000A2220">
            <w:pPr>
              <w:pStyle w:val="EarlierRepubEntries"/>
            </w:pPr>
            <w:r>
              <w:t xml:space="preserve">amendments by </w:t>
            </w:r>
            <w:hyperlink r:id="rId680" w:tooltip="Statute Law Amendment Act 2013 (No 2)" w:history="1">
              <w:r w:rsidRPr="00C80E79">
                <w:rPr>
                  <w:rStyle w:val="charCitHyperlinkAbbrev"/>
                </w:rPr>
                <w:t>A2013-44</w:t>
              </w:r>
            </w:hyperlink>
          </w:p>
        </w:tc>
      </w:tr>
      <w:tr w:rsidR="00D2006A">
        <w:trPr>
          <w:cantSplit/>
        </w:trPr>
        <w:tc>
          <w:tcPr>
            <w:tcW w:w="1576" w:type="dxa"/>
            <w:tcBorders>
              <w:top w:val="single" w:sz="4" w:space="0" w:color="auto"/>
              <w:bottom w:val="single" w:sz="4" w:space="0" w:color="auto"/>
            </w:tcBorders>
          </w:tcPr>
          <w:p w:rsidR="00D2006A" w:rsidRDefault="00D2006A">
            <w:pPr>
              <w:pStyle w:val="EarlierRepubEntries"/>
            </w:pPr>
            <w:r>
              <w:t>R31</w:t>
            </w:r>
            <w:r>
              <w:br/>
              <w:t>10 June 2015</w:t>
            </w:r>
          </w:p>
        </w:tc>
        <w:tc>
          <w:tcPr>
            <w:tcW w:w="1681" w:type="dxa"/>
            <w:tcBorders>
              <w:top w:val="single" w:sz="4" w:space="0" w:color="auto"/>
              <w:bottom w:val="single" w:sz="4" w:space="0" w:color="auto"/>
            </w:tcBorders>
          </w:tcPr>
          <w:p w:rsidR="00D2006A" w:rsidRDefault="00D2006A">
            <w:pPr>
              <w:pStyle w:val="EarlierRepubEntries"/>
            </w:pPr>
            <w:r>
              <w:t>10 June 2015–</w:t>
            </w:r>
            <w:r>
              <w:br/>
              <w:t>24 Nov 2015</w:t>
            </w:r>
          </w:p>
        </w:tc>
        <w:tc>
          <w:tcPr>
            <w:tcW w:w="1783" w:type="dxa"/>
            <w:tcBorders>
              <w:top w:val="single" w:sz="4" w:space="0" w:color="auto"/>
              <w:bottom w:val="single" w:sz="4" w:space="0" w:color="auto"/>
            </w:tcBorders>
          </w:tcPr>
          <w:p w:rsidR="00D2006A" w:rsidRDefault="00EC69D5">
            <w:pPr>
              <w:pStyle w:val="EarlierRepubEntries"/>
            </w:pPr>
            <w:hyperlink r:id="rId681" w:tooltip="Statute Law Amendment Act 2015" w:history="1">
              <w:r w:rsidR="00D2006A" w:rsidRPr="00D2006A">
                <w:rPr>
                  <w:rStyle w:val="charCitHyperlinkAbbrev"/>
                </w:rPr>
                <w:t>A2015-15</w:t>
              </w:r>
            </w:hyperlink>
          </w:p>
        </w:tc>
        <w:tc>
          <w:tcPr>
            <w:tcW w:w="1783" w:type="dxa"/>
            <w:tcBorders>
              <w:top w:val="single" w:sz="4" w:space="0" w:color="auto"/>
              <w:bottom w:val="single" w:sz="4" w:space="0" w:color="auto"/>
            </w:tcBorders>
          </w:tcPr>
          <w:p w:rsidR="00D2006A" w:rsidRDefault="00D2006A" w:rsidP="000A2220">
            <w:pPr>
              <w:pStyle w:val="EarlierRepubEntries"/>
            </w:pPr>
            <w:r>
              <w:t xml:space="preserve">amendments by </w:t>
            </w:r>
            <w:hyperlink r:id="rId682" w:tooltip="Statute Law Amendment Act 2015" w:history="1">
              <w:r w:rsidRPr="00D2006A">
                <w:rPr>
                  <w:rStyle w:val="charCitHyperlinkAbbrev"/>
                </w:rPr>
                <w:t>A2015-15</w:t>
              </w:r>
            </w:hyperlink>
          </w:p>
        </w:tc>
      </w:tr>
      <w:tr w:rsidR="00A34BA5">
        <w:trPr>
          <w:cantSplit/>
        </w:trPr>
        <w:tc>
          <w:tcPr>
            <w:tcW w:w="1576" w:type="dxa"/>
            <w:tcBorders>
              <w:top w:val="single" w:sz="4" w:space="0" w:color="auto"/>
              <w:bottom w:val="single" w:sz="4" w:space="0" w:color="auto"/>
            </w:tcBorders>
          </w:tcPr>
          <w:p w:rsidR="00A34BA5" w:rsidRDefault="00A34BA5" w:rsidP="00A34BA5">
            <w:pPr>
              <w:pStyle w:val="EarlierRepubEntries"/>
            </w:pPr>
            <w:r>
              <w:t>R32</w:t>
            </w:r>
            <w:r>
              <w:br/>
              <w:t>25 Nov 2015</w:t>
            </w:r>
          </w:p>
        </w:tc>
        <w:tc>
          <w:tcPr>
            <w:tcW w:w="1681" w:type="dxa"/>
            <w:tcBorders>
              <w:top w:val="single" w:sz="4" w:space="0" w:color="auto"/>
              <w:bottom w:val="single" w:sz="4" w:space="0" w:color="auto"/>
            </w:tcBorders>
          </w:tcPr>
          <w:p w:rsidR="00A34BA5" w:rsidRDefault="00516777" w:rsidP="00B15A3E">
            <w:pPr>
              <w:pStyle w:val="EarlierRepubEntries"/>
            </w:pPr>
            <w:r>
              <w:t>25 Nov 2015–</w:t>
            </w:r>
            <w:r>
              <w:br/>
            </w:r>
            <w:r w:rsidR="00B15A3E">
              <w:t>31 Aug</w:t>
            </w:r>
            <w:r w:rsidR="00A34BA5">
              <w:t xml:space="preserve"> 201</w:t>
            </w:r>
            <w:r>
              <w:t>6</w:t>
            </w:r>
          </w:p>
        </w:tc>
        <w:tc>
          <w:tcPr>
            <w:tcW w:w="1783" w:type="dxa"/>
            <w:tcBorders>
              <w:top w:val="single" w:sz="4" w:space="0" w:color="auto"/>
              <w:bottom w:val="single" w:sz="4" w:space="0" w:color="auto"/>
            </w:tcBorders>
          </w:tcPr>
          <w:p w:rsidR="00A34BA5" w:rsidRDefault="00EC69D5" w:rsidP="00A34BA5">
            <w:pPr>
              <w:pStyle w:val="EarlierRepubEntries"/>
            </w:pPr>
            <w:hyperlink r:id="rId683" w:tooltip="Revenue Legislation Amendment Act 2015" w:history="1">
              <w:r w:rsidR="00A34BA5" w:rsidRPr="00EE08FC">
                <w:rPr>
                  <w:rStyle w:val="charCitHyperlinkAbbrev"/>
                </w:rPr>
                <w:t>A2015</w:t>
              </w:r>
              <w:r w:rsidR="00A34BA5" w:rsidRPr="00EE08FC">
                <w:rPr>
                  <w:rStyle w:val="charCitHyperlinkAbbrev"/>
                </w:rPr>
                <w:noBreakHyphen/>
                <w:t>49</w:t>
              </w:r>
            </w:hyperlink>
          </w:p>
        </w:tc>
        <w:tc>
          <w:tcPr>
            <w:tcW w:w="1783" w:type="dxa"/>
            <w:tcBorders>
              <w:top w:val="single" w:sz="4" w:space="0" w:color="auto"/>
              <w:bottom w:val="single" w:sz="4" w:space="0" w:color="auto"/>
            </w:tcBorders>
          </w:tcPr>
          <w:p w:rsidR="00A34BA5" w:rsidRDefault="00A34BA5" w:rsidP="00A34BA5">
            <w:pPr>
              <w:pStyle w:val="EarlierRepubEntries"/>
            </w:pPr>
            <w:r>
              <w:t xml:space="preserve">amendments by </w:t>
            </w:r>
            <w:r w:rsidRPr="00EE08FC">
              <w:t xml:space="preserve"> </w:t>
            </w:r>
            <w:hyperlink r:id="rId684"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w:t>
            </w:r>
            <w:r w:rsidRPr="00EE08FC">
              <w:t xml:space="preserve">and </w:t>
            </w:r>
            <w:hyperlink r:id="rId685" w:tooltip="Revenue Legislation Amendment Act 2015" w:history="1">
              <w:r w:rsidRPr="00EE08FC">
                <w:rPr>
                  <w:rStyle w:val="charCitHyperlinkAbbrev"/>
                </w:rPr>
                <w:t>A2015</w:t>
              </w:r>
              <w:r w:rsidRPr="00EE08FC">
                <w:rPr>
                  <w:rStyle w:val="charCitHyperlinkAbbrev"/>
                </w:rPr>
                <w:noBreakHyphen/>
                <w:t>49</w:t>
              </w:r>
            </w:hyperlink>
          </w:p>
        </w:tc>
      </w:tr>
      <w:tr w:rsidR="00AC5170">
        <w:trPr>
          <w:cantSplit/>
        </w:trPr>
        <w:tc>
          <w:tcPr>
            <w:tcW w:w="1576" w:type="dxa"/>
            <w:tcBorders>
              <w:top w:val="single" w:sz="4" w:space="0" w:color="auto"/>
              <w:bottom w:val="single" w:sz="4" w:space="0" w:color="auto"/>
            </w:tcBorders>
          </w:tcPr>
          <w:p w:rsidR="00AC5170" w:rsidRDefault="00AC5170" w:rsidP="001139CC">
            <w:pPr>
              <w:pStyle w:val="EarlierRepubEntries"/>
            </w:pPr>
            <w:r>
              <w:t>R33</w:t>
            </w:r>
            <w:r>
              <w:br/>
              <w:t>1 Sept 2016</w:t>
            </w:r>
          </w:p>
        </w:tc>
        <w:tc>
          <w:tcPr>
            <w:tcW w:w="1681" w:type="dxa"/>
            <w:tcBorders>
              <w:top w:val="single" w:sz="4" w:space="0" w:color="auto"/>
              <w:bottom w:val="single" w:sz="4" w:space="0" w:color="auto"/>
            </w:tcBorders>
          </w:tcPr>
          <w:p w:rsidR="00AC5170" w:rsidRDefault="00AC5170" w:rsidP="001139CC">
            <w:pPr>
              <w:pStyle w:val="EarlierRepubEntries"/>
            </w:pPr>
            <w:r>
              <w:t>1 Sept 2016–</w:t>
            </w:r>
            <w:r>
              <w:br/>
              <w:t>17 Sept 2017</w:t>
            </w:r>
          </w:p>
        </w:tc>
        <w:tc>
          <w:tcPr>
            <w:tcW w:w="1783" w:type="dxa"/>
            <w:tcBorders>
              <w:top w:val="single" w:sz="4" w:space="0" w:color="auto"/>
              <w:bottom w:val="single" w:sz="4" w:space="0" w:color="auto"/>
            </w:tcBorders>
          </w:tcPr>
          <w:p w:rsidR="00AC5170" w:rsidRDefault="00EC69D5" w:rsidP="001139CC">
            <w:pPr>
              <w:pStyle w:val="EarlierRepubEntries"/>
            </w:pPr>
            <w:hyperlink r:id="rId686" w:tooltip="Public Sector Management Amendment Act 2016" w:history="1">
              <w:r w:rsidR="00E4273E">
                <w:rPr>
                  <w:rStyle w:val="charCitHyperlinkAbbrev"/>
                </w:rPr>
                <w:t>A2016-52</w:t>
              </w:r>
            </w:hyperlink>
          </w:p>
        </w:tc>
        <w:tc>
          <w:tcPr>
            <w:tcW w:w="1783" w:type="dxa"/>
            <w:tcBorders>
              <w:top w:val="single" w:sz="4" w:space="0" w:color="auto"/>
              <w:bottom w:val="single" w:sz="4" w:space="0" w:color="auto"/>
            </w:tcBorders>
          </w:tcPr>
          <w:p w:rsidR="00AC5170" w:rsidRDefault="00AC5170" w:rsidP="001139CC">
            <w:pPr>
              <w:pStyle w:val="EarlierRepubEntries"/>
            </w:pPr>
            <w:r>
              <w:t xml:space="preserve">amendments by </w:t>
            </w:r>
            <w:r w:rsidRPr="00EE08FC">
              <w:t xml:space="preserve"> </w:t>
            </w:r>
            <w:hyperlink r:id="rId687" w:tooltip="Revenue Legislation Amendment Act 2016" w:history="1">
              <w:r>
                <w:rPr>
                  <w:rStyle w:val="charCitHyperlinkAbbrev"/>
                </w:rPr>
                <w:t>A2016-47</w:t>
              </w:r>
            </w:hyperlink>
            <w:r>
              <w:t xml:space="preserve"> </w:t>
            </w:r>
            <w:r w:rsidRPr="00EE08FC">
              <w:t xml:space="preserve">and </w:t>
            </w:r>
            <w:hyperlink r:id="rId688" w:tooltip="Public Sector Management Amendment Act 2016" w:history="1">
              <w:r>
                <w:rPr>
                  <w:rStyle w:val="charCitHyperlinkAbbrev"/>
                </w:rPr>
                <w:t>A2016-52</w:t>
              </w:r>
            </w:hyperlink>
          </w:p>
        </w:tc>
      </w:tr>
      <w:tr w:rsidR="00FA1591">
        <w:trPr>
          <w:cantSplit/>
        </w:trPr>
        <w:tc>
          <w:tcPr>
            <w:tcW w:w="1576" w:type="dxa"/>
            <w:tcBorders>
              <w:top w:val="single" w:sz="4" w:space="0" w:color="auto"/>
              <w:bottom w:val="single" w:sz="4" w:space="0" w:color="auto"/>
            </w:tcBorders>
          </w:tcPr>
          <w:p w:rsidR="00FA1591" w:rsidRDefault="00FA1591" w:rsidP="001139CC">
            <w:pPr>
              <w:pStyle w:val="EarlierRepubEntries"/>
            </w:pPr>
            <w:r>
              <w:lastRenderedPageBreak/>
              <w:t>R34</w:t>
            </w:r>
            <w:r>
              <w:br/>
              <w:t>18 Sept 2017</w:t>
            </w:r>
          </w:p>
        </w:tc>
        <w:tc>
          <w:tcPr>
            <w:tcW w:w="1681" w:type="dxa"/>
            <w:tcBorders>
              <w:top w:val="single" w:sz="4" w:space="0" w:color="auto"/>
              <w:bottom w:val="single" w:sz="4" w:space="0" w:color="auto"/>
            </w:tcBorders>
          </w:tcPr>
          <w:p w:rsidR="00FA1591" w:rsidRDefault="00FA1591" w:rsidP="001139CC">
            <w:pPr>
              <w:pStyle w:val="EarlierRepubEntries"/>
            </w:pPr>
            <w:r>
              <w:t>18 Sept 2017–</w:t>
            </w:r>
            <w:r>
              <w:br/>
              <w:t>28 Feb 2018</w:t>
            </w:r>
          </w:p>
        </w:tc>
        <w:tc>
          <w:tcPr>
            <w:tcW w:w="1783" w:type="dxa"/>
            <w:tcBorders>
              <w:top w:val="single" w:sz="4" w:space="0" w:color="auto"/>
              <w:bottom w:val="single" w:sz="4" w:space="0" w:color="auto"/>
            </w:tcBorders>
          </w:tcPr>
          <w:p w:rsidR="00FA1591" w:rsidRDefault="00EC69D5" w:rsidP="001139CC">
            <w:pPr>
              <w:pStyle w:val="EarlierRepubEntries"/>
            </w:pPr>
            <w:hyperlink r:id="rId689" w:tooltip="Revenue Legislation Amendment Act 2017" w:history="1">
              <w:r w:rsidR="00FA1591">
                <w:rPr>
                  <w:rStyle w:val="charCitHyperlinkAbbrev"/>
                </w:rPr>
                <w:t>A2017</w:t>
              </w:r>
              <w:r w:rsidR="00FA1591">
                <w:rPr>
                  <w:rStyle w:val="charCitHyperlinkAbbrev"/>
                </w:rPr>
                <w:noBreakHyphen/>
                <w:t>1</w:t>
              </w:r>
            </w:hyperlink>
          </w:p>
        </w:tc>
        <w:tc>
          <w:tcPr>
            <w:tcW w:w="1783" w:type="dxa"/>
            <w:tcBorders>
              <w:top w:val="single" w:sz="4" w:space="0" w:color="auto"/>
              <w:bottom w:val="single" w:sz="4" w:space="0" w:color="auto"/>
            </w:tcBorders>
          </w:tcPr>
          <w:p w:rsidR="00FA1591" w:rsidRDefault="00FA1591" w:rsidP="001139CC">
            <w:pPr>
              <w:pStyle w:val="EarlierRepubEntries"/>
            </w:pPr>
            <w:r>
              <w:t xml:space="preserve">amendments by </w:t>
            </w:r>
            <w:hyperlink r:id="rId690" w:tooltip="Revenue Legislation Amendment Act 2017" w:history="1">
              <w:r>
                <w:rPr>
                  <w:rStyle w:val="charCitHyperlinkAbbrev"/>
                </w:rPr>
                <w:t>A2017</w:t>
              </w:r>
              <w:r>
                <w:rPr>
                  <w:rStyle w:val="charCitHyperlinkAbbrev"/>
                </w:rPr>
                <w:noBreakHyphen/>
                <w:t>1</w:t>
              </w:r>
            </w:hyperlink>
          </w:p>
        </w:tc>
      </w:tr>
      <w:tr w:rsidR="00681EEA">
        <w:trPr>
          <w:cantSplit/>
        </w:trPr>
        <w:tc>
          <w:tcPr>
            <w:tcW w:w="1576" w:type="dxa"/>
            <w:tcBorders>
              <w:top w:val="single" w:sz="4" w:space="0" w:color="auto"/>
              <w:bottom w:val="single" w:sz="4" w:space="0" w:color="auto"/>
            </w:tcBorders>
          </w:tcPr>
          <w:p w:rsidR="00681EEA" w:rsidRDefault="00681EEA" w:rsidP="001139CC">
            <w:pPr>
              <w:pStyle w:val="EarlierRepubEntries"/>
            </w:pPr>
            <w:r>
              <w:t>R35</w:t>
            </w:r>
            <w:r>
              <w:br/>
              <w:t>1 Mar 2018</w:t>
            </w:r>
          </w:p>
        </w:tc>
        <w:tc>
          <w:tcPr>
            <w:tcW w:w="1681" w:type="dxa"/>
            <w:tcBorders>
              <w:top w:val="single" w:sz="4" w:space="0" w:color="auto"/>
              <w:bottom w:val="single" w:sz="4" w:space="0" w:color="auto"/>
            </w:tcBorders>
          </w:tcPr>
          <w:p w:rsidR="00681EEA" w:rsidRDefault="00681EEA" w:rsidP="001139CC">
            <w:pPr>
              <w:pStyle w:val="EarlierRepubEntries"/>
            </w:pPr>
            <w:r>
              <w:t>1 Mar 2018–</w:t>
            </w:r>
            <w:r>
              <w:br/>
              <w:t>16 May 2018</w:t>
            </w:r>
          </w:p>
        </w:tc>
        <w:tc>
          <w:tcPr>
            <w:tcW w:w="1783" w:type="dxa"/>
            <w:tcBorders>
              <w:top w:val="single" w:sz="4" w:space="0" w:color="auto"/>
              <w:bottom w:val="single" w:sz="4" w:space="0" w:color="auto"/>
            </w:tcBorders>
          </w:tcPr>
          <w:p w:rsidR="00681EEA" w:rsidRDefault="00EC69D5" w:rsidP="001139CC">
            <w:pPr>
              <w:pStyle w:val="EarlierRepubEntries"/>
            </w:pPr>
            <w:hyperlink r:id="rId691" w:tooltip="Revenue Legislation Amendment Act 2018" w:history="1">
              <w:r w:rsidR="00681EEA">
                <w:rPr>
                  <w:rStyle w:val="charCitHyperlinkAbbrev"/>
                </w:rPr>
                <w:t>A2018</w:t>
              </w:r>
              <w:r w:rsidR="00681EEA">
                <w:rPr>
                  <w:rStyle w:val="charCitHyperlinkAbbrev"/>
                </w:rPr>
                <w:noBreakHyphen/>
                <w:t>2</w:t>
              </w:r>
            </w:hyperlink>
          </w:p>
        </w:tc>
        <w:tc>
          <w:tcPr>
            <w:tcW w:w="1783" w:type="dxa"/>
            <w:tcBorders>
              <w:top w:val="single" w:sz="4" w:space="0" w:color="auto"/>
              <w:bottom w:val="single" w:sz="4" w:space="0" w:color="auto"/>
            </w:tcBorders>
          </w:tcPr>
          <w:p w:rsidR="00681EEA" w:rsidRDefault="00681EEA" w:rsidP="001139CC">
            <w:pPr>
              <w:pStyle w:val="EarlierRepubEntries"/>
            </w:pPr>
            <w:r>
              <w:t xml:space="preserve">amendments by </w:t>
            </w:r>
            <w:hyperlink r:id="rId692" w:tooltip="Revenue Legislation Amendment Act 2018" w:history="1">
              <w:r>
                <w:rPr>
                  <w:rStyle w:val="charCitHyperlinkAbbrev"/>
                </w:rPr>
                <w:t>A2018</w:t>
              </w:r>
              <w:r>
                <w:rPr>
                  <w:rStyle w:val="charCitHyperlinkAbbrev"/>
                </w:rPr>
                <w:noBreakHyphen/>
                <w:t>2</w:t>
              </w:r>
            </w:hyperlink>
          </w:p>
        </w:tc>
      </w:tr>
      <w:tr w:rsidR="00C40833">
        <w:trPr>
          <w:cantSplit/>
        </w:trPr>
        <w:tc>
          <w:tcPr>
            <w:tcW w:w="1576" w:type="dxa"/>
            <w:tcBorders>
              <w:top w:val="single" w:sz="4" w:space="0" w:color="auto"/>
              <w:bottom w:val="single" w:sz="4" w:space="0" w:color="auto"/>
            </w:tcBorders>
          </w:tcPr>
          <w:p w:rsidR="00C40833" w:rsidRDefault="00C40833" w:rsidP="001139CC">
            <w:pPr>
              <w:pStyle w:val="EarlierRepubEntries"/>
            </w:pPr>
            <w:r>
              <w:t>R36</w:t>
            </w:r>
            <w:r>
              <w:br/>
            </w:r>
            <w:r w:rsidR="007A3A95">
              <w:t>17 May 2018</w:t>
            </w:r>
          </w:p>
        </w:tc>
        <w:tc>
          <w:tcPr>
            <w:tcW w:w="1681" w:type="dxa"/>
            <w:tcBorders>
              <w:top w:val="single" w:sz="4" w:space="0" w:color="auto"/>
              <w:bottom w:val="single" w:sz="4" w:space="0" w:color="auto"/>
            </w:tcBorders>
          </w:tcPr>
          <w:p w:rsidR="00C40833" w:rsidRDefault="007A3A95" w:rsidP="001139CC">
            <w:pPr>
              <w:pStyle w:val="EarlierRepubEntries"/>
            </w:pPr>
            <w:r>
              <w:t>17 May 2018–</w:t>
            </w:r>
            <w:r>
              <w:br/>
              <w:t>31 Dec 2018</w:t>
            </w:r>
          </w:p>
        </w:tc>
        <w:tc>
          <w:tcPr>
            <w:tcW w:w="1783" w:type="dxa"/>
            <w:tcBorders>
              <w:top w:val="single" w:sz="4" w:space="0" w:color="auto"/>
              <w:bottom w:val="single" w:sz="4" w:space="0" w:color="auto"/>
            </w:tcBorders>
          </w:tcPr>
          <w:p w:rsidR="00C40833" w:rsidRPr="007A3A95" w:rsidRDefault="00EC69D5" w:rsidP="001139CC">
            <w:pPr>
              <w:pStyle w:val="EarlierRepubEntries"/>
              <w:rPr>
                <w:rStyle w:val="charCitHyperlinkAbbrev"/>
              </w:rPr>
            </w:pPr>
            <w:hyperlink r:id="rId693" w:tooltip="Planning and Development (Lease Variation Charge Deferred Payment Scheme) Amendment Act 2018" w:history="1">
              <w:r w:rsidR="007A3A95" w:rsidRPr="007A3A95">
                <w:rPr>
                  <w:rStyle w:val="charCitHyperlinkAbbrev"/>
                </w:rPr>
                <w:t>A2018</w:t>
              </w:r>
              <w:r w:rsidR="007A3A95" w:rsidRPr="007A3A95">
                <w:rPr>
                  <w:rStyle w:val="charCitHyperlinkAbbrev"/>
                </w:rPr>
                <w:noBreakHyphen/>
                <w:t>16</w:t>
              </w:r>
            </w:hyperlink>
          </w:p>
        </w:tc>
        <w:tc>
          <w:tcPr>
            <w:tcW w:w="1783" w:type="dxa"/>
            <w:tcBorders>
              <w:top w:val="single" w:sz="4" w:space="0" w:color="auto"/>
              <w:bottom w:val="single" w:sz="4" w:space="0" w:color="auto"/>
            </w:tcBorders>
          </w:tcPr>
          <w:p w:rsidR="00C40833" w:rsidRDefault="007A3A95" w:rsidP="001139CC">
            <w:pPr>
              <w:pStyle w:val="EarlierRepubEntries"/>
            </w:pPr>
            <w:r>
              <w:t xml:space="preserve">amendments by </w:t>
            </w:r>
            <w:hyperlink r:id="rId694" w:tooltip="Planning and Development (Lease Variation Charge Deferred Payment Scheme) Amendment Act 2018" w:history="1">
              <w:r w:rsidRPr="007A3A95">
                <w:rPr>
                  <w:rStyle w:val="charCitHyperlinkAbbrev"/>
                </w:rPr>
                <w:t>A2018</w:t>
              </w:r>
              <w:r w:rsidRPr="007A3A95">
                <w:rPr>
                  <w:rStyle w:val="charCitHyperlinkAbbrev"/>
                </w:rPr>
                <w:noBreakHyphen/>
                <w:t>16</w:t>
              </w:r>
            </w:hyperlink>
          </w:p>
        </w:tc>
      </w:tr>
    </w:tbl>
    <w:p w:rsidR="00AA5D72" w:rsidRDefault="00AA5D72" w:rsidP="001139CC">
      <w:pPr>
        <w:pStyle w:val="05EndNote"/>
        <w:sectPr w:rsidR="00AA5D72">
          <w:headerReference w:type="even" r:id="rId695"/>
          <w:headerReference w:type="default" r:id="rId696"/>
          <w:footerReference w:type="even" r:id="rId697"/>
          <w:footerReference w:type="default" r:id="rId698"/>
          <w:pgSz w:w="11907" w:h="16839" w:code="9"/>
          <w:pgMar w:top="3000" w:right="1900" w:bottom="2500" w:left="2300" w:header="2480" w:footer="2100" w:gutter="0"/>
          <w:cols w:space="720"/>
          <w:docGrid w:linePitch="254"/>
        </w:sectPr>
      </w:pPr>
    </w:p>
    <w:p w:rsidR="005C60E2" w:rsidRDefault="005C60E2">
      <w:pPr>
        <w:rPr>
          <w:color w:val="000000"/>
          <w:sz w:val="22"/>
        </w:rPr>
      </w:pPr>
    </w:p>
    <w:p w:rsidR="005C60E2" w:rsidRDefault="005C60E2">
      <w:pPr>
        <w:rPr>
          <w:color w:val="000000"/>
          <w:sz w:val="22"/>
        </w:rPr>
      </w:pPr>
    </w:p>
    <w:p w:rsidR="00C87766" w:rsidRDefault="00C87766">
      <w:pPr>
        <w:rPr>
          <w:color w:val="000000"/>
          <w:sz w:val="22"/>
        </w:rPr>
      </w:pPr>
    </w:p>
    <w:p w:rsidR="00C87766" w:rsidRDefault="00C87766">
      <w:pPr>
        <w:rPr>
          <w:color w:val="000000"/>
          <w:sz w:val="22"/>
        </w:rPr>
      </w:pPr>
    </w:p>
    <w:p w:rsidR="00C87766" w:rsidRDefault="00C87766">
      <w:pPr>
        <w:rPr>
          <w:color w:val="000000"/>
          <w:sz w:val="22"/>
        </w:rPr>
      </w:pPr>
    </w:p>
    <w:p w:rsidR="00C87766" w:rsidRDefault="00C87766">
      <w:pPr>
        <w:rPr>
          <w:color w:val="000000"/>
          <w:sz w:val="22"/>
        </w:rPr>
      </w:pPr>
    </w:p>
    <w:p w:rsidR="00C87766" w:rsidRDefault="00C87766">
      <w:pPr>
        <w:rPr>
          <w:color w:val="000000"/>
          <w:sz w:val="22"/>
        </w:rPr>
      </w:pPr>
    </w:p>
    <w:p w:rsidR="00AA5D72" w:rsidRPr="00440727" w:rsidRDefault="00AA5D72">
      <w:pPr>
        <w:rPr>
          <w:color w:val="000000"/>
          <w:sz w:val="22"/>
        </w:rPr>
      </w:pPr>
      <w:r>
        <w:rPr>
          <w:color w:val="000000"/>
          <w:sz w:val="22"/>
        </w:rPr>
        <w:t xml:space="preserve">©  Australian Capital Territory </w:t>
      </w:r>
      <w:r w:rsidR="001309CE">
        <w:rPr>
          <w:noProof/>
          <w:color w:val="000000"/>
          <w:sz w:val="22"/>
        </w:rPr>
        <w:t>20</w:t>
      </w:r>
      <w:r w:rsidR="00C80E79">
        <w:rPr>
          <w:noProof/>
          <w:color w:val="000000"/>
          <w:sz w:val="22"/>
        </w:rPr>
        <w:t>1</w:t>
      </w:r>
      <w:r w:rsidR="007A3A95">
        <w:rPr>
          <w:noProof/>
          <w:color w:val="000000"/>
          <w:sz w:val="22"/>
        </w:rPr>
        <w:t>9</w:t>
      </w:r>
    </w:p>
    <w:p w:rsidR="005C60E2" w:rsidRDefault="005C60E2">
      <w:pPr>
        <w:pStyle w:val="06Copyright"/>
        <w:sectPr w:rsidR="005C60E2" w:rsidSect="005C2826">
          <w:headerReference w:type="even" r:id="rId699"/>
          <w:headerReference w:type="default" r:id="rId700"/>
          <w:footerReference w:type="even" r:id="rId701"/>
          <w:footerReference w:type="default" r:id="rId702"/>
          <w:headerReference w:type="first" r:id="rId703"/>
          <w:footerReference w:type="first" r:id="rId704"/>
          <w:type w:val="continuous"/>
          <w:pgSz w:w="11907" w:h="16839" w:code="9"/>
          <w:pgMar w:top="3000" w:right="1900" w:bottom="2500" w:left="2300" w:header="2480" w:footer="2100" w:gutter="0"/>
          <w:pgNumType w:fmt="lowerRoman"/>
          <w:cols w:space="720"/>
          <w:titlePg/>
          <w:docGrid w:linePitch="326"/>
        </w:sectPr>
      </w:pPr>
    </w:p>
    <w:p w:rsidR="00AA5D72" w:rsidRDefault="00AA5D72" w:rsidP="005C60E2"/>
    <w:sectPr w:rsidR="00AA5D72" w:rsidSect="00B32FE2">
      <w:headerReference w:type="first" r:id="rId705"/>
      <w:footerReference w:type="first" r:id="rId706"/>
      <w:type w:val="continuous"/>
      <w:pgSz w:w="11907" w:h="16839" w:code="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0A0" w:rsidRDefault="004C30A0" w:rsidP="00AA5D72">
      <w:pPr>
        <w:pStyle w:val="05Endnote0"/>
      </w:pPr>
      <w:r>
        <w:separator/>
      </w:r>
    </w:p>
  </w:endnote>
  <w:endnote w:type="continuationSeparator" w:id="0">
    <w:p w:rsidR="004C30A0" w:rsidRDefault="004C30A0" w:rsidP="00AA5D72">
      <w:pPr>
        <w:pStyle w:val="05Endnot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TC7o00">
    <w:altName w:val="Calibri"/>
    <w:panose1 w:val="00000000000000000000"/>
    <w:charset w:val="00"/>
    <w:family w:val="swiss"/>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1A8" w:rsidRPr="00EC69D5" w:rsidRDefault="00EC69D5" w:rsidP="00EC69D5">
    <w:pPr>
      <w:pStyle w:val="Footer"/>
      <w:jc w:val="center"/>
      <w:rPr>
        <w:rFonts w:cs="Arial"/>
        <w:sz w:val="14"/>
      </w:rPr>
    </w:pPr>
    <w:r w:rsidRPr="00EC69D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0A0">
      <w:tc>
        <w:tcPr>
          <w:tcW w:w="847" w:type="pct"/>
        </w:tcPr>
        <w:p w:rsidR="004C30A0" w:rsidRDefault="004C30A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84E1D">
            <w:rPr>
              <w:rStyle w:val="PageNumber"/>
              <w:noProof/>
            </w:rPr>
            <w:t>104</w:t>
          </w:r>
          <w:r>
            <w:rPr>
              <w:rStyle w:val="PageNumber"/>
            </w:rPr>
            <w:fldChar w:fldCharType="end"/>
          </w:r>
        </w:p>
      </w:tc>
      <w:tc>
        <w:tcPr>
          <w:tcW w:w="3092" w:type="pct"/>
        </w:tcPr>
        <w:p w:rsidR="004C30A0" w:rsidRDefault="008019B2">
          <w:pPr>
            <w:pStyle w:val="Footer"/>
            <w:jc w:val="center"/>
          </w:pPr>
          <w:fldSimple w:instr=" REF Citation *\charformat ">
            <w:r w:rsidR="00BE01A8">
              <w:t>Taxation Administration Act 1999</w:t>
            </w:r>
          </w:fldSimple>
        </w:p>
        <w:p w:rsidR="004C30A0" w:rsidRDefault="008019B2">
          <w:pPr>
            <w:pStyle w:val="FooterInfoCentre"/>
          </w:pPr>
          <w:fldSimple w:instr=" DOCPROPERTY &quot;Eff&quot;  *\charformat ">
            <w:r w:rsidR="00BE01A8">
              <w:t xml:space="preserve">Effective:  </w:t>
            </w:r>
          </w:fldSimple>
          <w:fldSimple w:instr=" DOCPROPERTY &quot;StartDt&quot;  *\charformat ">
            <w:r w:rsidR="00BE01A8">
              <w:t>01/01/19</w:t>
            </w:r>
          </w:fldSimple>
          <w:fldSimple w:instr=" DOCPROPERTY &quot;EndDt&quot;  *\charformat ">
            <w:r w:rsidR="00BE01A8">
              <w:t>-27/03/19</w:t>
            </w:r>
          </w:fldSimple>
        </w:p>
      </w:tc>
      <w:tc>
        <w:tcPr>
          <w:tcW w:w="1061" w:type="pct"/>
        </w:tcPr>
        <w:p w:rsidR="004C30A0" w:rsidRDefault="008019B2">
          <w:pPr>
            <w:pStyle w:val="Footer"/>
            <w:jc w:val="right"/>
          </w:pPr>
          <w:fldSimple w:instr=" DOCPROPERTY &quot;Category&quot;  *\charformat  ">
            <w:r w:rsidR="00BE01A8">
              <w:t>R37</w:t>
            </w:r>
          </w:fldSimple>
          <w:r w:rsidR="004C30A0">
            <w:br/>
          </w:r>
          <w:fldSimple w:instr=" DOCPROPERTY &quot;RepubDt&quot;  *\charformat  ">
            <w:r w:rsidR="00BE01A8">
              <w:t>01/01/19</w:t>
            </w:r>
          </w:fldSimple>
        </w:p>
      </w:tc>
    </w:tr>
  </w:tbl>
  <w:p w:rsidR="004C30A0" w:rsidRPr="00EC69D5" w:rsidRDefault="008019B2" w:rsidP="00EC69D5">
    <w:pPr>
      <w:pStyle w:val="Status"/>
      <w:rPr>
        <w:rFonts w:cs="Arial"/>
      </w:rPr>
    </w:pPr>
    <w:r w:rsidRPr="00EC69D5">
      <w:rPr>
        <w:rFonts w:cs="Arial"/>
      </w:rPr>
      <w:fldChar w:fldCharType="begin"/>
    </w:r>
    <w:r w:rsidRPr="00EC69D5">
      <w:rPr>
        <w:rFonts w:cs="Arial"/>
      </w:rPr>
      <w:instrText xml:space="preserve"> DOCPROPERTY "Status" </w:instrText>
    </w:r>
    <w:r w:rsidRPr="00EC69D5">
      <w:rPr>
        <w:rFonts w:cs="Arial"/>
      </w:rPr>
      <w:fldChar w:fldCharType="separate"/>
    </w:r>
    <w:r w:rsidR="00BE01A8" w:rsidRPr="00EC69D5">
      <w:rPr>
        <w:rFonts w:cs="Arial"/>
      </w:rPr>
      <w:t xml:space="preserve"> </w:t>
    </w:r>
    <w:r w:rsidRPr="00EC69D5">
      <w:rPr>
        <w:rFonts w:cs="Arial"/>
      </w:rPr>
      <w:fldChar w:fldCharType="end"/>
    </w:r>
    <w:r w:rsidR="00EC69D5" w:rsidRPr="00EC69D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0A0">
      <w:tc>
        <w:tcPr>
          <w:tcW w:w="1061" w:type="pct"/>
        </w:tcPr>
        <w:p w:rsidR="004C30A0" w:rsidRDefault="008019B2">
          <w:pPr>
            <w:pStyle w:val="Footer"/>
          </w:pPr>
          <w:fldSimple w:instr=" DOCPROPERTY &quot;Category&quot;  *\charformat  ">
            <w:r w:rsidR="00BE01A8">
              <w:t>R37</w:t>
            </w:r>
          </w:fldSimple>
          <w:r w:rsidR="004C30A0">
            <w:br/>
          </w:r>
          <w:fldSimple w:instr=" DOCPROPERTY &quot;RepubDt&quot;  *\charformat  ">
            <w:r w:rsidR="00BE01A8">
              <w:t>01/01/19</w:t>
            </w:r>
          </w:fldSimple>
        </w:p>
      </w:tc>
      <w:tc>
        <w:tcPr>
          <w:tcW w:w="3092" w:type="pct"/>
        </w:tcPr>
        <w:p w:rsidR="004C30A0" w:rsidRDefault="008019B2">
          <w:pPr>
            <w:pStyle w:val="Footer"/>
            <w:jc w:val="center"/>
          </w:pPr>
          <w:fldSimple w:instr=" REF Citation *\charformat ">
            <w:r w:rsidR="00BE01A8">
              <w:t>Taxation Administration Act 1999</w:t>
            </w:r>
          </w:fldSimple>
        </w:p>
        <w:p w:rsidR="004C30A0" w:rsidRDefault="008019B2">
          <w:pPr>
            <w:pStyle w:val="FooterInfoCentre"/>
          </w:pPr>
          <w:fldSimple w:instr=" DOCPROPERTY &quot;Eff&quot;  *\charformat ">
            <w:r w:rsidR="00BE01A8">
              <w:t xml:space="preserve">Effective:  </w:t>
            </w:r>
          </w:fldSimple>
          <w:fldSimple w:instr=" DOCPROPERTY &quot;StartDt&quot;  *\charformat ">
            <w:r w:rsidR="00BE01A8">
              <w:t>01/01/19</w:t>
            </w:r>
          </w:fldSimple>
          <w:fldSimple w:instr=" DOCPROPERTY &quot;EndDt&quot;  *\charformat ">
            <w:r w:rsidR="00BE01A8">
              <w:t>-27/03/19</w:t>
            </w:r>
          </w:fldSimple>
        </w:p>
      </w:tc>
      <w:tc>
        <w:tcPr>
          <w:tcW w:w="847" w:type="pct"/>
        </w:tcPr>
        <w:p w:rsidR="004C30A0" w:rsidRDefault="004C30A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84E1D">
            <w:rPr>
              <w:rStyle w:val="PageNumber"/>
              <w:noProof/>
            </w:rPr>
            <w:t>105</w:t>
          </w:r>
          <w:r>
            <w:rPr>
              <w:rStyle w:val="PageNumber"/>
            </w:rPr>
            <w:fldChar w:fldCharType="end"/>
          </w:r>
        </w:p>
      </w:tc>
    </w:tr>
  </w:tbl>
  <w:p w:rsidR="004C30A0" w:rsidRPr="00EC69D5" w:rsidRDefault="008019B2" w:rsidP="00EC69D5">
    <w:pPr>
      <w:pStyle w:val="Status"/>
      <w:rPr>
        <w:rFonts w:cs="Arial"/>
      </w:rPr>
    </w:pPr>
    <w:r w:rsidRPr="00EC69D5">
      <w:rPr>
        <w:rFonts w:cs="Arial"/>
      </w:rPr>
      <w:fldChar w:fldCharType="begin"/>
    </w:r>
    <w:r w:rsidRPr="00EC69D5">
      <w:rPr>
        <w:rFonts w:cs="Arial"/>
      </w:rPr>
      <w:instrText xml:space="preserve"> DOCPROPERTY "Status" </w:instrText>
    </w:r>
    <w:r w:rsidRPr="00EC69D5">
      <w:rPr>
        <w:rFonts w:cs="Arial"/>
      </w:rPr>
      <w:fldChar w:fldCharType="separate"/>
    </w:r>
    <w:r w:rsidR="00BE01A8" w:rsidRPr="00EC69D5">
      <w:rPr>
        <w:rFonts w:cs="Arial"/>
      </w:rPr>
      <w:t xml:space="preserve"> </w:t>
    </w:r>
    <w:r w:rsidRPr="00EC69D5">
      <w:rPr>
        <w:rFonts w:cs="Arial"/>
      </w:rPr>
      <w:fldChar w:fldCharType="end"/>
    </w:r>
    <w:r w:rsidR="00EC69D5" w:rsidRPr="00EC69D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0A0">
      <w:tc>
        <w:tcPr>
          <w:tcW w:w="847" w:type="pct"/>
        </w:tcPr>
        <w:p w:rsidR="004C30A0" w:rsidRDefault="004C30A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84E1D">
            <w:rPr>
              <w:rStyle w:val="PageNumber"/>
              <w:noProof/>
            </w:rPr>
            <w:t>106</w:t>
          </w:r>
          <w:r>
            <w:rPr>
              <w:rStyle w:val="PageNumber"/>
            </w:rPr>
            <w:fldChar w:fldCharType="end"/>
          </w:r>
        </w:p>
      </w:tc>
      <w:tc>
        <w:tcPr>
          <w:tcW w:w="3092" w:type="pct"/>
        </w:tcPr>
        <w:p w:rsidR="004C30A0" w:rsidRDefault="008019B2">
          <w:pPr>
            <w:pStyle w:val="Footer"/>
            <w:jc w:val="center"/>
          </w:pPr>
          <w:fldSimple w:instr=" REF Citation *\charformat ">
            <w:r w:rsidR="00BE01A8">
              <w:t>Taxation Administration Act 1999</w:t>
            </w:r>
          </w:fldSimple>
        </w:p>
        <w:p w:rsidR="004C30A0" w:rsidRDefault="008019B2">
          <w:pPr>
            <w:pStyle w:val="FooterInfoCentre"/>
          </w:pPr>
          <w:fldSimple w:instr=" DOCPROPERTY &quot;Eff&quot;  *\charformat ">
            <w:r w:rsidR="00BE01A8">
              <w:t xml:space="preserve">Effective:  </w:t>
            </w:r>
          </w:fldSimple>
          <w:fldSimple w:instr=" DOCPROPERTY &quot;StartDt&quot;  *\charformat ">
            <w:r w:rsidR="00BE01A8">
              <w:t>01/01/19</w:t>
            </w:r>
          </w:fldSimple>
          <w:fldSimple w:instr=" DOCPROPERTY &quot;EndDt&quot;  *\charformat ">
            <w:r w:rsidR="00BE01A8">
              <w:t>-27/03/19</w:t>
            </w:r>
          </w:fldSimple>
        </w:p>
      </w:tc>
      <w:tc>
        <w:tcPr>
          <w:tcW w:w="1061" w:type="pct"/>
        </w:tcPr>
        <w:p w:rsidR="004C30A0" w:rsidRDefault="008019B2">
          <w:pPr>
            <w:pStyle w:val="Footer"/>
            <w:jc w:val="right"/>
          </w:pPr>
          <w:fldSimple w:instr=" DOCPROPERTY &quot;Category&quot;  *\charformat  ">
            <w:r w:rsidR="00BE01A8">
              <w:t>R37</w:t>
            </w:r>
          </w:fldSimple>
          <w:r w:rsidR="004C30A0">
            <w:br/>
          </w:r>
          <w:fldSimple w:instr=" DOCPROPERTY &quot;RepubDt&quot;  *\charformat  ">
            <w:r w:rsidR="00BE01A8">
              <w:t>01/01/19</w:t>
            </w:r>
          </w:fldSimple>
        </w:p>
      </w:tc>
    </w:tr>
  </w:tbl>
  <w:p w:rsidR="004C30A0" w:rsidRPr="00EC69D5" w:rsidRDefault="008019B2" w:rsidP="00EC69D5">
    <w:pPr>
      <w:pStyle w:val="Status"/>
      <w:rPr>
        <w:rFonts w:cs="Arial"/>
      </w:rPr>
    </w:pPr>
    <w:r w:rsidRPr="00EC69D5">
      <w:rPr>
        <w:rFonts w:cs="Arial"/>
      </w:rPr>
      <w:fldChar w:fldCharType="begin"/>
    </w:r>
    <w:r w:rsidRPr="00EC69D5">
      <w:rPr>
        <w:rFonts w:cs="Arial"/>
      </w:rPr>
      <w:instrText xml:space="preserve"> DOCPROPERTY "Status" </w:instrText>
    </w:r>
    <w:r w:rsidRPr="00EC69D5">
      <w:rPr>
        <w:rFonts w:cs="Arial"/>
      </w:rPr>
      <w:fldChar w:fldCharType="separate"/>
    </w:r>
    <w:r w:rsidR="00BE01A8" w:rsidRPr="00EC69D5">
      <w:rPr>
        <w:rFonts w:cs="Arial"/>
      </w:rPr>
      <w:t xml:space="preserve"> </w:t>
    </w:r>
    <w:r w:rsidRPr="00EC69D5">
      <w:rPr>
        <w:rFonts w:cs="Arial"/>
      </w:rPr>
      <w:fldChar w:fldCharType="end"/>
    </w:r>
    <w:r w:rsidR="00EC69D5" w:rsidRPr="00EC69D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0A0">
      <w:tc>
        <w:tcPr>
          <w:tcW w:w="1061" w:type="pct"/>
        </w:tcPr>
        <w:p w:rsidR="004C30A0" w:rsidRDefault="008019B2">
          <w:pPr>
            <w:pStyle w:val="Footer"/>
          </w:pPr>
          <w:fldSimple w:instr=" DOCPROPERTY &quot;Category&quot;  *\charformat  ">
            <w:r w:rsidR="00BE01A8">
              <w:t>R37</w:t>
            </w:r>
          </w:fldSimple>
          <w:r w:rsidR="004C30A0">
            <w:br/>
          </w:r>
          <w:fldSimple w:instr=" DOCPROPERTY &quot;RepubDt&quot;  *\charformat  ">
            <w:r w:rsidR="00BE01A8">
              <w:t>01/01/19</w:t>
            </w:r>
          </w:fldSimple>
        </w:p>
      </w:tc>
      <w:tc>
        <w:tcPr>
          <w:tcW w:w="3092" w:type="pct"/>
        </w:tcPr>
        <w:p w:rsidR="004C30A0" w:rsidRDefault="008019B2">
          <w:pPr>
            <w:pStyle w:val="Footer"/>
            <w:jc w:val="center"/>
          </w:pPr>
          <w:fldSimple w:instr=" REF Citation *\charformat ">
            <w:r w:rsidR="00BE01A8">
              <w:t>Taxation Administration Act 1999</w:t>
            </w:r>
          </w:fldSimple>
        </w:p>
        <w:p w:rsidR="004C30A0" w:rsidRDefault="008019B2">
          <w:pPr>
            <w:pStyle w:val="FooterInfoCentre"/>
          </w:pPr>
          <w:fldSimple w:instr=" DOCPROPERTY &quot;Eff&quot;  *\charformat ">
            <w:r w:rsidR="00BE01A8">
              <w:t xml:space="preserve">Effective:  </w:t>
            </w:r>
          </w:fldSimple>
          <w:fldSimple w:instr=" DOCPROPERTY &quot;StartDt&quot;  *\charformat ">
            <w:r w:rsidR="00BE01A8">
              <w:t>01/01/19</w:t>
            </w:r>
          </w:fldSimple>
          <w:fldSimple w:instr=" DOCPROPERTY &quot;EndDt&quot;  *\charformat ">
            <w:r w:rsidR="00BE01A8">
              <w:t>-27/03/19</w:t>
            </w:r>
          </w:fldSimple>
        </w:p>
      </w:tc>
      <w:tc>
        <w:tcPr>
          <w:tcW w:w="847" w:type="pct"/>
        </w:tcPr>
        <w:p w:rsidR="004C30A0" w:rsidRDefault="004C30A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A2895">
            <w:rPr>
              <w:rStyle w:val="PageNumber"/>
              <w:noProof/>
            </w:rPr>
            <w:t>106</w:t>
          </w:r>
          <w:r>
            <w:rPr>
              <w:rStyle w:val="PageNumber"/>
            </w:rPr>
            <w:fldChar w:fldCharType="end"/>
          </w:r>
        </w:p>
      </w:tc>
    </w:tr>
  </w:tbl>
  <w:p w:rsidR="004C30A0" w:rsidRPr="00EC69D5" w:rsidRDefault="008019B2" w:rsidP="00EC69D5">
    <w:pPr>
      <w:pStyle w:val="Status"/>
      <w:rPr>
        <w:rFonts w:cs="Arial"/>
      </w:rPr>
    </w:pPr>
    <w:r w:rsidRPr="00EC69D5">
      <w:rPr>
        <w:rFonts w:cs="Arial"/>
      </w:rPr>
      <w:fldChar w:fldCharType="begin"/>
    </w:r>
    <w:r w:rsidRPr="00EC69D5">
      <w:rPr>
        <w:rFonts w:cs="Arial"/>
      </w:rPr>
      <w:instrText xml:space="preserve"> DOCPROPERTY "Status" </w:instrText>
    </w:r>
    <w:r w:rsidRPr="00EC69D5">
      <w:rPr>
        <w:rFonts w:cs="Arial"/>
      </w:rPr>
      <w:fldChar w:fldCharType="separate"/>
    </w:r>
    <w:r w:rsidR="00BE01A8" w:rsidRPr="00EC69D5">
      <w:rPr>
        <w:rFonts w:cs="Arial"/>
      </w:rPr>
      <w:t xml:space="preserve"> </w:t>
    </w:r>
    <w:r w:rsidRPr="00EC69D5">
      <w:rPr>
        <w:rFonts w:cs="Arial"/>
      </w:rPr>
      <w:fldChar w:fldCharType="end"/>
    </w:r>
    <w:r w:rsidR="00EC69D5" w:rsidRPr="00EC69D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0A0">
      <w:tc>
        <w:tcPr>
          <w:tcW w:w="847" w:type="pct"/>
        </w:tcPr>
        <w:p w:rsidR="004C30A0" w:rsidRDefault="004C30A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84E1D">
            <w:rPr>
              <w:rStyle w:val="PageNumber"/>
              <w:noProof/>
            </w:rPr>
            <w:t>110</w:t>
          </w:r>
          <w:r>
            <w:rPr>
              <w:rStyle w:val="PageNumber"/>
            </w:rPr>
            <w:fldChar w:fldCharType="end"/>
          </w:r>
        </w:p>
      </w:tc>
      <w:tc>
        <w:tcPr>
          <w:tcW w:w="3092" w:type="pct"/>
        </w:tcPr>
        <w:p w:rsidR="004C30A0" w:rsidRDefault="008019B2">
          <w:pPr>
            <w:pStyle w:val="Footer"/>
            <w:jc w:val="center"/>
          </w:pPr>
          <w:fldSimple w:instr=" REF Citation *\charformat ">
            <w:r w:rsidR="00BE01A8">
              <w:t>Taxation Administration Act 1999</w:t>
            </w:r>
          </w:fldSimple>
        </w:p>
        <w:p w:rsidR="004C30A0" w:rsidRDefault="008019B2">
          <w:pPr>
            <w:pStyle w:val="FooterInfoCentre"/>
          </w:pPr>
          <w:fldSimple w:instr=" DOCPROPERTY &quot;Eff&quot;  *\charformat ">
            <w:r w:rsidR="00BE01A8">
              <w:t xml:space="preserve">Effective:  </w:t>
            </w:r>
          </w:fldSimple>
          <w:fldSimple w:instr=" DOCPROPERTY &quot;StartDt&quot;  *\charformat ">
            <w:r w:rsidR="00BE01A8">
              <w:t>01/01/19</w:t>
            </w:r>
          </w:fldSimple>
          <w:fldSimple w:instr=" DOCPROPERTY &quot;EndDt&quot;  *\charformat ">
            <w:r w:rsidR="00BE01A8">
              <w:t>-27/03/19</w:t>
            </w:r>
          </w:fldSimple>
        </w:p>
      </w:tc>
      <w:tc>
        <w:tcPr>
          <w:tcW w:w="1061" w:type="pct"/>
        </w:tcPr>
        <w:p w:rsidR="004C30A0" w:rsidRDefault="008019B2">
          <w:pPr>
            <w:pStyle w:val="Footer"/>
            <w:jc w:val="right"/>
          </w:pPr>
          <w:fldSimple w:instr=" DOCPROPERTY &quot;Category&quot;  *\charformat  ">
            <w:r w:rsidR="00BE01A8">
              <w:t>R37</w:t>
            </w:r>
          </w:fldSimple>
          <w:r w:rsidR="004C30A0">
            <w:br/>
          </w:r>
          <w:fldSimple w:instr=" DOCPROPERTY &quot;RepubDt&quot;  *\charformat  ">
            <w:r w:rsidR="00BE01A8">
              <w:t>01/01/19</w:t>
            </w:r>
          </w:fldSimple>
        </w:p>
      </w:tc>
    </w:tr>
  </w:tbl>
  <w:p w:rsidR="004C30A0" w:rsidRPr="00EC69D5" w:rsidRDefault="008019B2" w:rsidP="00EC69D5">
    <w:pPr>
      <w:pStyle w:val="Status"/>
      <w:rPr>
        <w:rFonts w:cs="Arial"/>
      </w:rPr>
    </w:pPr>
    <w:r w:rsidRPr="00EC69D5">
      <w:rPr>
        <w:rFonts w:cs="Arial"/>
      </w:rPr>
      <w:fldChar w:fldCharType="begin"/>
    </w:r>
    <w:r w:rsidRPr="00EC69D5">
      <w:rPr>
        <w:rFonts w:cs="Arial"/>
      </w:rPr>
      <w:instrText xml:space="preserve"> DOCPROPERTY "Status" </w:instrText>
    </w:r>
    <w:r w:rsidRPr="00EC69D5">
      <w:rPr>
        <w:rFonts w:cs="Arial"/>
      </w:rPr>
      <w:fldChar w:fldCharType="separate"/>
    </w:r>
    <w:r w:rsidR="00BE01A8" w:rsidRPr="00EC69D5">
      <w:rPr>
        <w:rFonts w:cs="Arial"/>
      </w:rPr>
      <w:t xml:space="preserve"> </w:t>
    </w:r>
    <w:r w:rsidRPr="00EC69D5">
      <w:rPr>
        <w:rFonts w:cs="Arial"/>
      </w:rPr>
      <w:fldChar w:fldCharType="end"/>
    </w:r>
    <w:r w:rsidR="00EC69D5" w:rsidRPr="00EC69D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0A0">
      <w:tc>
        <w:tcPr>
          <w:tcW w:w="1061" w:type="pct"/>
        </w:tcPr>
        <w:p w:rsidR="004C30A0" w:rsidRDefault="008019B2">
          <w:pPr>
            <w:pStyle w:val="Footer"/>
          </w:pPr>
          <w:fldSimple w:instr=" DOCPROPERTY &quot;Category&quot;  *\charformat  ">
            <w:r w:rsidR="00BE01A8">
              <w:t>R37</w:t>
            </w:r>
          </w:fldSimple>
          <w:r w:rsidR="004C30A0">
            <w:br/>
          </w:r>
          <w:fldSimple w:instr=" DOCPROPERTY &quot;RepubDt&quot;  *\charformat  ">
            <w:r w:rsidR="00BE01A8">
              <w:t>01/01/19</w:t>
            </w:r>
          </w:fldSimple>
        </w:p>
      </w:tc>
      <w:tc>
        <w:tcPr>
          <w:tcW w:w="3092" w:type="pct"/>
        </w:tcPr>
        <w:p w:rsidR="004C30A0" w:rsidRDefault="008019B2">
          <w:pPr>
            <w:pStyle w:val="Footer"/>
            <w:jc w:val="center"/>
          </w:pPr>
          <w:fldSimple w:instr=" REF Citation *\charformat ">
            <w:r w:rsidR="00BE01A8">
              <w:t>Taxation Administration Act 1999</w:t>
            </w:r>
          </w:fldSimple>
        </w:p>
        <w:p w:rsidR="004C30A0" w:rsidRDefault="008019B2">
          <w:pPr>
            <w:pStyle w:val="FooterInfoCentre"/>
          </w:pPr>
          <w:fldSimple w:instr=" DOCPROPERTY &quot;Eff&quot;  *\charformat ">
            <w:r w:rsidR="00BE01A8">
              <w:t xml:space="preserve">Effective:  </w:t>
            </w:r>
          </w:fldSimple>
          <w:fldSimple w:instr=" DOCPROPERTY &quot;StartDt&quot;  *\charformat ">
            <w:r w:rsidR="00BE01A8">
              <w:t>01/01/19</w:t>
            </w:r>
          </w:fldSimple>
          <w:fldSimple w:instr=" DOCPROPERTY &quot;EndDt&quot;  *\charformat ">
            <w:r w:rsidR="00BE01A8">
              <w:t>-27/03/19</w:t>
            </w:r>
          </w:fldSimple>
        </w:p>
      </w:tc>
      <w:tc>
        <w:tcPr>
          <w:tcW w:w="847" w:type="pct"/>
        </w:tcPr>
        <w:p w:rsidR="004C30A0" w:rsidRDefault="004C30A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84E1D">
            <w:rPr>
              <w:rStyle w:val="PageNumber"/>
              <w:noProof/>
            </w:rPr>
            <w:t>111</w:t>
          </w:r>
          <w:r>
            <w:rPr>
              <w:rStyle w:val="PageNumber"/>
            </w:rPr>
            <w:fldChar w:fldCharType="end"/>
          </w:r>
        </w:p>
      </w:tc>
    </w:tr>
  </w:tbl>
  <w:p w:rsidR="004C30A0" w:rsidRPr="00EC69D5" w:rsidRDefault="008019B2" w:rsidP="00EC69D5">
    <w:pPr>
      <w:pStyle w:val="Status"/>
      <w:rPr>
        <w:rFonts w:cs="Arial"/>
      </w:rPr>
    </w:pPr>
    <w:r w:rsidRPr="00EC69D5">
      <w:rPr>
        <w:rFonts w:cs="Arial"/>
      </w:rPr>
      <w:fldChar w:fldCharType="begin"/>
    </w:r>
    <w:r w:rsidRPr="00EC69D5">
      <w:rPr>
        <w:rFonts w:cs="Arial"/>
      </w:rPr>
      <w:instrText xml:space="preserve"> DOCPROPERTY "Status" </w:instrText>
    </w:r>
    <w:r w:rsidRPr="00EC69D5">
      <w:rPr>
        <w:rFonts w:cs="Arial"/>
      </w:rPr>
      <w:fldChar w:fldCharType="separate"/>
    </w:r>
    <w:r w:rsidR="00BE01A8" w:rsidRPr="00EC69D5">
      <w:rPr>
        <w:rFonts w:cs="Arial"/>
      </w:rPr>
      <w:t xml:space="preserve"> </w:t>
    </w:r>
    <w:r w:rsidRPr="00EC69D5">
      <w:rPr>
        <w:rFonts w:cs="Arial"/>
      </w:rPr>
      <w:fldChar w:fldCharType="end"/>
    </w:r>
    <w:r w:rsidR="00EC69D5" w:rsidRPr="00EC69D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0A0">
      <w:tc>
        <w:tcPr>
          <w:tcW w:w="847" w:type="pct"/>
        </w:tcPr>
        <w:p w:rsidR="004C30A0" w:rsidRDefault="004C30A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84E1D">
            <w:rPr>
              <w:rStyle w:val="PageNumber"/>
              <w:noProof/>
            </w:rPr>
            <w:t>134</w:t>
          </w:r>
          <w:r>
            <w:rPr>
              <w:rStyle w:val="PageNumber"/>
            </w:rPr>
            <w:fldChar w:fldCharType="end"/>
          </w:r>
        </w:p>
      </w:tc>
      <w:tc>
        <w:tcPr>
          <w:tcW w:w="3092" w:type="pct"/>
        </w:tcPr>
        <w:p w:rsidR="004C30A0" w:rsidRDefault="008019B2">
          <w:pPr>
            <w:pStyle w:val="Footer"/>
            <w:jc w:val="center"/>
          </w:pPr>
          <w:fldSimple w:instr=" REF Citation *\charformat ">
            <w:r w:rsidR="00BE01A8">
              <w:t>Taxation Administration Act 1999</w:t>
            </w:r>
          </w:fldSimple>
        </w:p>
        <w:p w:rsidR="004C30A0" w:rsidRDefault="008019B2">
          <w:pPr>
            <w:pStyle w:val="FooterInfoCentre"/>
          </w:pPr>
          <w:fldSimple w:instr=" DOCPROPERTY &quot;Eff&quot;  *\charformat ">
            <w:r w:rsidR="00BE01A8">
              <w:t xml:space="preserve">Effective:  </w:t>
            </w:r>
          </w:fldSimple>
          <w:fldSimple w:instr=" DOCPROPERTY &quot;StartDt&quot;  *\charformat ">
            <w:r w:rsidR="00BE01A8">
              <w:t>01/01/19</w:t>
            </w:r>
          </w:fldSimple>
          <w:fldSimple w:instr=" DOCPROPERTY &quot;EndDt&quot;  *\charformat ">
            <w:r w:rsidR="00BE01A8">
              <w:t>-27/03/19</w:t>
            </w:r>
          </w:fldSimple>
        </w:p>
      </w:tc>
      <w:tc>
        <w:tcPr>
          <w:tcW w:w="1061" w:type="pct"/>
        </w:tcPr>
        <w:p w:rsidR="004C30A0" w:rsidRDefault="008019B2">
          <w:pPr>
            <w:pStyle w:val="Footer"/>
            <w:jc w:val="right"/>
          </w:pPr>
          <w:fldSimple w:instr=" DOCPROPERTY &quot;Category&quot;  *\charformat  ">
            <w:r w:rsidR="00BE01A8">
              <w:t>R37</w:t>
            </w:r>
          </w:fldSimple>
          <w:r w:rsidR="004C30A0">
            <w:br/>
          </w:r>
          <w:fldSimple w:instr=" DOCPROPERTY &quot;RepubDt&quot;  *\charformat  ">
            <w:r w:rsidR="00BE01A8">
              <w:t>01/01/19</w:t>
            </w:r>
          </w:fldSimple>
        </w:p>
      </w:tc>
    </w:tr>
  </w:tbl>
  <w:p w:rsidR="004C30A0" w:rsidRPr="00EC69D5" w:rsidRDefault="008019B2" w:rsidP="00EC69D5">
    <w:pPr>
      <w:pStyle w:val="Status"/>
      <w:rPr>
        <w:rFonts w:cs="Arial"/>
      </w:rPr>
    </w:pPr>
    <w:r w:rsidRPr="00EC69D5">
      <w:rPr>
        <w:rFonts w:cs="Arial"/>
      </w:rPr>
      <w:fldChar w:fldCharType="begin"/>
    </w:r>
    <w:r w:rsidRPr="00EC69D5">
      <w:rPr>
        <w:rFonts w:cs="Arial"/>
      </w:rPr>
      <w:instrText xml:space="preserve"> DOCPROPERTY "Status" </w:instrText>
    </w:r>
    <w:r w:rsidRPr="00EC69D5">
      <w:rPr>
        <w:rFonts w:cs="Arial"/>
      </w:rPr>
      <w:fldChar w:fldCharType="separate"/>
    </w:r>
    <w:r w:rsidR="00BE01A8" w:rsidRPr="00EC69D5">
      <w:rPr>
        <w:rFonts w:cs="Arial"/>
      </w:rPr>
      <w:t xml:space="preserve"> </w:t>
    </w:r>
    <w:r w:rsidRPr="00EC69D5">
      <w:rPr>
        <w:rFonts w:cs="Arial"/>
      </w:rPr>
      <w:fldChar w:fldCharType="end"/>
    </w:r>
    <w:r w:rsidR="00EC69D5" w:rsidRPr="00EC69D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0A0">
      <w:tc>
        <w:tcPr>
          <w:tcW w:w="1061" w:type="pct"/>
        </w:tcPr>
        <w:p w:rsidR="004C30A0" w:rsidRDefault="008019B2">
          <w:pPr>
            <w:pStyle w:val="Footer"/>
          </w:pPr>
          <w:fldSimple w:instr=" DOCPROPERTY &quot;Category&quot;  *\charformat  ">
            <w:r w:rsidR="00BE01A8">
              <w:t>R37</w:t>
            </w:r>
          </w:fldSimple>
          <w:r w:rsidR="004C30A0">
            <w:br/>
          </w:r>
          <w:fldSimple w:instr=" DOCPROPERTY &quot;RepubDt&quot;  *\charformat  ">
            <w:r w:rsidR="00BE01A8">
              <w:t>01/01/19</w:t>
            </w:r>
          </w:fldSimple>
        </w:p>
      </w:tc>
      <w:tc>
        <w:tcPr>
          <w:tcW w:w="3092" w:type="pct"/>
        </w:tcPr>
        <w:p w:rsidR="004C30A0" w:rsidRDefault="008019B2">
          <w:pPr>
            <w:pStyle w:val="Footer"/>
            <w:jc w:val="center"/>
          </w:pPr>
          <w:fldSimple w:instr=" REF Citation *\charformat ">
            <w:r w:rsidR="00BE01A8">
              <w:t>Taxation Administration Act 1999</w:t>
            </w:r>
          </w:fldSimple>
        </w:p>
        <w:p w:rsidR="004C30A0" w:rsidRDefault="008019B2">
          <w:pPr>
            <w:pStyle w:val="FooterInfoCentre"/>
          </w:pPr>
          <w:fldSimple w:instr=" DOCPROPERTY &quot;Eff&quot;  *\charformat ">
            <w:r w:rsidR="00BE01A8">
              <w:t xml:space="preserve">Effective:  </w:t>
            </w:r>
          </w:fldSimple>
          <w:fldSimple w:instr=" DOCPROPERTY &quot;StartDt&quot;  *\charformat ">
            <w:r w:rsidR="00BE01A8">
              <w:t>01/01/19</w:t>
            </w:r>
          </w:fldSimple>
          <w:fldSimple w:instr=" DOCPROPERTY &quot;EndDt&quot;  *\charformat ">
            <w:r w:rsidR="00BE01A8">
              <w:t>-27/03/19</w:t>
            </w:r>
          </w:fldSimple>
        </w:p>
      </w:tc>
      <w:tc>
        <w:tcPr>
          <w:tcW w:w="847" w:type="pct"/>
        </w:tcPr>
        <w:p w:rsidR="004C30A0" w:rsidRDefault="004C30A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84E1D">
            <w:rPr>
              <w:rStyle w:val="PageNumber"/>
              <w:noProof/>
            </w:rPr>
            <w:t>135</w:t>
          </w:r>
          <w:r>
            <w:rPr>
              <w:rStyle w:val="PageNumber"/>
            </w:rPr>
            <w:fldChar w:fldCharType="end"/>
          </w:r>
        </w:p>
      </w:tc>
    </w:tr>
  </w:tbl>
  <w:p w:rsidR="004C30A0" w:rsidRPr="00EC69D5" w:rsidRDefault="008019B2" w:rsidP="00EC69D5">
    <w:pPr>
      <w:pStyle w:val="Status"/>
      <w:rPr>
        <w:rFonts w:cs="Arial"/>
      </w:rPr>
    </w:pPr>
    <w:r w:rsidRPr="00EC69D5">
      <w:rPr>
        <w:rFonts w:cs="Arial"/>
      </w:rPr>
      <w:fldChar w:fldCharType="begin"/>
    </w:r>
    <w:r w:rsidRPr="00EC69D5">
      <w:rPr>
        <w:rFonts w:cs="Arial"/>
      </w:rPr>
      <w:instrText xml:space="preserve"> DOCPROPERTY "Status" </w:instrText>
    </w:r>
    <w:r w:rsidRPr="00EC69D5">
      <w:rPr>
        <w:rFonts w:cs="Arial"/>
      </w:rPr>
      <w:fldChar w:fldCharType="separate"/>
    </w:r>
    <w:r w:rsidR="00BE01A8" w:rsidRPr="00EC69D5">
      <w:rPr>
        <w:rFonts w:cs="Arial"/>
      </w:rPr>
      <w:t xml:space="preserve"> </w:t>
    </w:r>
    <w:r w:rsidRPr="00EC69D5">
      <w:rPr>
        <w:rFonts w:cs="Arial"/>
      </w:rPr>
      <w:fldChar w:fldCharType="end"/>
    </w:r>
    <w:r w:rsidR="00EC69D5" w:rsidRPr="00EC69D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Pr="00EC69D5" w:rsidRDefault="00EC69D5" w:rsidP="00EC69D5">
    <w:pPr>
      <w:pStyle w:val="Footer"/>
      <w:jc w:val="center"/>
      <w:rPr>
        <w:rFonts w:cs="Arial"/>
        <w:sz w:val="14"/>
      </w:rPr>
    </w:pPr>
    <w:r w:rsidRPr="00EC69D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Pr="00EC69D5" w:rsidRDefault="004C30A0" w:rsidP="00EC69D5">
    <w:pPr>
      <w:pStyle w:val="Footer"/>
      <w:jc w:val="center"/>
      <w:rPr>
        <w:rFonts w:cs="Arial"/>
        <w:sz w:val="14"/>
      </w:rPr>
    </w:pPr>
    <w:r w:rsidRPr="00EC69D5">
      <w:rPr>
        <w:rFonts w:cs="Arial"/>
        <w:sz w:val="14"/>
      </w:rPr>
      <w:fldChar w:fldCharType="begin"/>
    </w:r>
    <w:r w:rsidRPr="00EC69D5">
      <w:rPr>
        <w:rFonts w:cs="Arial"/>
        <w:sz w:val="14"/>
      </w:rPr>
      <w:instrText xml:space="preserve"> COMMENTS  \* MERGEFORMAT </w:instrText>
    </w:r>
    <w:r w:rsidRPr="00EC69D5">
      <w:rPr>
        <w:rFonts w:cs="Arial"/>
        <w:sz w:val="14"/>
      </w:rPr>
      <w:fldChar w:fldCharType="end"/>
    </w:r>
    <w:r w:rsidR="00EC69D5" w:rsidRPr="00EC69D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Pr="00EC69D5" w:rsidRDefault="004C30A0" w:rsidP="00EC69D5">
    <w:pPr>
      <w:pStyle w:val="Footer"/>
      <w:jc w:val="center"/>
      <w:rPr>
        <w:rFonts w:cs="Arial"/>
        <w:sz w:val="14"/>
      </w:rPr>
    </w:pPr>
    <w:r w:rsidRPr="00EC69D5">
      <w:rPr>
        <w:rFonts w:cs="Arial"/>
        <w:sz w:val="14"/>
      </w:rPr>
      <w:fldChar w:fldCharType="begin"/>
    </w:r>
    <w:r w:rsidRPr="00EC69D5">
      <w:rPr>
        <w:rFonts w:cs="Arial"/>
        <w:sz w:val="14"/>
      </w:rPr>
      <w:instrText xml:space="preserve"> DOCPROPERTY "Status" </w:instrText>
    </w:r>
    <w:r w:rsidRPr="00EC69D5">
      <w:rPr>
        <w:rFonts w:cs="Arial"/>
        <w:sz w:val="14"/>
      </w:rPr>
      <w:fldChar w:fldCharType="separate"/>
    </w:r>
    <w:r w:rsidR="00BE01A8" w:rsidRPr="00EC69D5">
      <w:rPr>
        <w:rFonts w:cs="Arial"/>
        <w:sz w:val="14"/>
      </w:rPr>
      <w:t xml:space="preserve"> </w:t>
    </w:r>
    <w:r w:rsidRPr="00EC69D5">
      <w:rPr>
        <w:rFonts w:cs="Arial"/>
        <w:sz w:val="14"/>
      </w:rPr>
      <w:fldChar w:fldCharType="end"/>
    </w:r>
    <w:r w:rsidRPr="00EC69D5">
      <w:rPr>
        <w:rFonts w:cs="Arial"/>
        <w:sz w:val="14"/>
      </w:rPr>
      <w:fldChar w:fldCharType="begin"/>
    </w:r>
    <w:r w:rsidRPr="00EC69D5">
      <w:rPr>
        <w:rFonts w:cs="Arial"/>
        <w:sz w:val="14"/>
      </w:rPr>
      <w:instrText xml:space="preserve"> COMMENTS  \* MERGEFORMAT </w:instrText>
    </w:r>
    <w:r w:rsidRPr="00EC69D5">
      <w:rPr>
        <w:rFonts w:cs="Arial"/>
        <w:sz w:val="14"/>
      </w:rPr>
      <w:fldChar w:fldCharType="end"/>
    </w:r>
    <w:r w:rsidR="00EC69D5" w:rsidRPr="00EC69D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Pr="00EC69D5" w:rsidRDefault="00EC69D5" w:rsidP="00EC69D5">
    <w:pPr>
      <w:pStyle w:val="Footer"/>
      <w:jc w:val="center"/>
      <w:rPr>
        <w:rFonts w:cs="Arial"/>
        <w:sz w:val="14"/>
      </w:rPr>
    </w:pPr>
    <w:r w:rsidRPr="00EC69D5">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Pr="00EC69D5" w:rsidRDefault="00EC69D5" w:rsidP="00EC69D5">
    <w:pPr>
      <w:pStyle w:val="Footer"/>
      <w:jc w:val="center"/>
      <w:rPr>
        <w:rFonts w:cs="Arial"/>
        <w:sz w:val="14"/>
      </w:rPr>
    </w:pPr>
    <w:r w:rsidRPr="00EC69D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1A8" w:rsidRPr="00EC69D5" w:rsidRDefault="00EC69D5" w:rsidP="00EC69D5">
    <w:pPr>
      <w:pStyle w:val="Footer"/>
      <w:jc w:val="center"/>
      <w:rPr>
        <w:rFonts w:cs="Arial"/>
        <w:sz w:val="14"/>
      </w:rPr>
    </w:pPr>
    <w:r w:rsidRPr="00EC69D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C30A0">
      <w:tc>
        <w:tcPr>
          <w:tcW w:w="846" w:type="pct"/>
        </w:tcPr>
        <w:p w:rsidR="004C30A0" w:rsidRDefault="004C30A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884E1D">
            <w:rPr>
              <w:rStyle w:val="PageNumber"/>
              <w:noProof/>
            </w:rPr>
            <w:t>8</w:t>
          </w:r>
          <w:r>
            <w:rPr>
              <w:rStyle w:val="PageNumber"/>
            </w:rPr>
            <w:fldChar w:fldCharType="end"/>
          </w:r>
        </w:p>
      </w:tc>
      <w:tc>
        <w:tcPr>
          <w:tcW w:w="3093" w:type="pct"/>
        </w:tcPr>
        <w:p w:rsidR="004C30A0" w:rsidRDefault="008019B2">
          <w:pPr>
            <w:pStyle w:val="Footer"/>
            <w:jc w:val="center"/>
          </w:pPr>
          <w:fldSimple w:instr=" REF Citation *\charformat ">
            <w:r w:rsidR="00BE01A8">
              <w:t>Taxation Administration Act 1999</w:t>
            </w:r>
          </w:fldSimple>
        </w:p>
        <w:p w:rsidR="004C30A0" w:rsidRDefault="008019B2">
          <w:pPr>
            <w:pStyle w:val="FooterInfoCentre"/>
          </w:pPr>
          <w:fldSimple w:instr=" DOCPROPERTY &quot;Eff&quot;  ">
            <w:r w:rsidR="00BE01A8">
              <w:t xml:space="preserve">Effective:  </w:t>
            </w:r>
          </w:fldSimple>
          <w:fldSimple w:instr=" DOCPROPERTY &quot;StartDt&quot;   ">
            <w:r w:rsidR="00BE01A8">
              <w:t>01/01/19</w:t>
            </w:r>
          </w:fldSimple>
          <w:fldSimple w:instr=" DOCPROPERTY &quot;EndDt&quot;  ">
            <w:r w:rsidR="00BE01A8">
              <w:t>-27/03/19</w:t>
            </w:r>
          </w:fldSimple>
        </w:p>
      </w:tc>
      <w:tc>
        <w:tcPr>
          <w:tcW w:w="1061" w:type="pct"/>
        </w:tcPr>
        <w:p w:rsidR="004C30A0" w:rsidRDefault="008019B2">
          <w:pPr>
            <w:pStyle w:val="Footer"/>
            <w:jc w:val="right"/>
          </w:pPr>
          <w:fldSimple w:instr=" DOCPROPERTY &quot;Category&quot;  ">
            <w:r w:rsidR="00BE01A8">
              <w:t>R37</w:t>
            </w:r>
          </w:fldSimple>
          <w:r w:rsidR="004C30A0">
            <w:br/>
          </w:r>
          <w:fldSimple w:instr=" DOCPROPERTY &quot;RepubDt&quot;  ">
            <w:r w:rsidR="00BE01A8">
              <w:t>01/01/19</w:t>
            </w:r>
          </w:fldSimple>
        </w:p>
      </w:tc>
    </w:tr>
  </w:tbl>
  <w:p w:rsidR="004C30A0" w:rsidRPr="00EC69D5" w:rsidRDefault="008019B2" w:rsidP="00EC69D5">
    <w:pPr>
      <w:pStyle w:val="Status"/>
      <w:rPr>
        <w:rFonts w:cs="Arial"/>
      </w:rPr>
    </w:pPr>
    <w:r w:rsidRPr="00EC69D5">
      <w:rPr>
        <w:rFonts w:cs="Arial"/>
      </w:rPr>
      <w:fldChar w:fldCharType="begin"/>
    </w:r>
    <w:r w:rsidRPr="00EC69D5">
      <w:rPr>
        <w:rFonts w:cs="Arial"/>
      </w:rPr>
      <w:instrText xml:space="preserve"> DOCPROPERTY "Status" </w:instrText>
    </w:r>
    <w:r w:rsidRPr="00EC69D5">
      <w:rPr>
        <w:rFonts w:cs="Arial"/>
      </w:rPr>
      <w:fldChar w:fldCharType="separate"/>
    </w:r>
    <w:r w:rsidR="00BE01A8" w:rsidRPr="00EC69D5">
      <w:rPr>
        <w:rFonts w:cs="Arial"/>
      </w:rPr>
      <w:t xml:space="preserve"> </w:t>
    </w:r>
    <w:r w:rsidRPr="00EC69D5">
      <w:rPr>
        <w:rFonts w:cs="Arial"/>
      </w:rPr>
      <w:fldChar w:fldCharType="end"/>
    </w:r>
    <w:r w:rsidR="00EC69D5" w:rsidRPr="00EC69D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C30A0">
      <w:tc>
        <w:tcPr>
          <w:tcW w:w="1061" w:type="pct"/>
        </w:tcPr>
        <w:p w:rsidR="004C30A0" w:rsidRDefault="008019B2">
          <w:pPr>
            <w:pStyle w:val="Footer"/>
          </w:pPr>
          <w:fldSimple w:instr=" DOCPROPERTY &quot;Category&quot;  ">
            <w:r w:rsidR="00BE01A8">
              <w:t>R37</w:t>
            </w:r>
          </w:fldSimple>
          <w:r w:rsidR="004C30A0">
            <w:br/>
          </w:r>
          <w:fldSimple w:instr=" DOCPROPERTY &quot;RepubDt&quot;  ">
            <w:r w:rsidR="00BE01A8">
              <w:t>01/01/19</w:t>
            </w:r>
          </w:fldSimple>
        </w:p>
      </w:tc>
      <w:tc>
        <w:tcPr>
          <w:tcW w:w="3093" w:type="pct"/>
        </w:tcPr>
        <w:p w:rsidR="004C30A0" w:rsidRDefault="008019B2">
          <w:pPr>
            <w:pStyle w:val="Footer"/>
            <w:jc w:val="center"/>
          </w:pPr>
          <w:fldSimple w:instr=" REF Citation *\charformat ">
            <w:r w:rsidR="00BE01A8">
              <w:t>Taxation Administration Act 1999</w:t>
            </w:r>
          </w:fldSimple>
        </w:p>
        <w:p w:rsidR="004C30A0" w:rsidRDefault="008019B2">
          <w:pPr>
            <w:pStyle w:val="FooterInfoCentre"/>
          </w:pPr>
          <w:fldSimple w:instr=" DOCPROPERTY &quot;Eff&quot;  ">
            <w:r w:rsidR="00BE01A8">
              <w:t xml:space="preserve">Effective:  </w:t>
            </w:r>
          </w:fldSimple>
          <w:fldSimple w:instr=" DOCPROPERTY &quot;StartDt&quot;  ">
            <w:r w:rsidR="00BE01A8">
              <w:t>01/01/19</w:t>
            </w:r>
          </w:fldSimple>
          <w:fldSimple w:instr=" DOCPROPERTY &quot;EndDt&quot;  ">
            <w:r w:rsidR="00BE01A8">
              <w:t>-27/03/19</w:t>
            </w:r>
          </w:fldSimple>
        </w:p>
      </w:tc>
      <w:tc>
        <w:tcPr>
          <w:tcW w:w="846" w:type="pct"/>
        </w:tcPr>
        <w:p w:rsidR="004C30A0" w:rsidRDefault="004C30A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84E1D">
            <w:rPr>
              <w:rStyle w:val="PageNumber"/>
              <w:noProof/>
            </w:rPr>
            <w:t>7</w:t>
          </w:r>
          <w:r>
            <w:rPr>
              <w:rStyle w:val="PageNumber"/>
            </w:rPr>
            <w:fldChar w:fldCharType="end"/>
          </w:r>
        </w:p>
      </w:tc>
    </w:tr>
  </w:tbl>
  <w:p w:rsidR="004C30A0" w:rsidRPr="00EC69D5" w:rsidRDefault="008019B2" w:rsidP="00EC69D5">
    <w:pPr>
      <w:pStyle w:val="Status"/>
      <w:rPr>
        <w:rFonts w:cs="Arial"/>
      </w:rPr>
    </w:pPr>
    <w:r w:rsidRPr="00EC69D5">
      <w:rPr>
        <w:rFonts w:cs="Arial"/>
      </w:rPr>
      <w:fldChar w:fldCharType="begin"/>
    </w:r>
    <w:r w:rsidRPr="00EC69D5">
      <w:rPr>
        <w:rFonts w:cs="Arial"/>
      </w:rPr>
      <w:instrText xml:space="preserve"> DOCPROPERTY "Status" </w:instrText>
    </w:r>
    <w:r w:rsidRPr="00EC69D5">
      <w:rPr>
        <w:rFonts w:cs="Arial"/>
      </w:rPr>
      <w:fldChar w:fldCharType="separate"/>
    </w:r>
    <w:r w:rsidR="00BE01A8" w:rsidRPr="00EC69D5">
      <w:rPr>
        <w:rFonts w:cs="Arial"/>
      </w:rPr>
      <w:t xml:space="preserve"> </w:t>
    </w:r>
    <w:r w:rsidRPr="00EC69D5">
      <w:rPr>
        <w:rFonts w:cs="Arial"/>
      </w:rPr>
      <w:fldChar w:fldCharType="end"/>
    </w:r>
    <w:r w:rsidR="00EC69D5" w:rsidRPr="00EC69D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C30A0">
      <w:tc>
        <w:tcPr>
          <w:tcW w:w="1061" w:type="pct"/>
        </w:tcPr>
        <w:p w:rsidR="004C30A0" w:rsidRDefault="008019B2">
          <w:pPr>
            <w:pStyle w:val="Footer"/>
          </w:pPr>
          <w:fldSimple w:instr=" DOCPROPERTY &quot;Category&quot;  ">
            <w:r w:rsidR="00BE01A8">
              <w:t>R37</w:t>
            </w:r>
          </w:fldSimple>
          <w:r w:rsidR="004C30A0">
            <w:br/>
          </w:r>
          <w:fldSimple w:instr=" DOCPROPERTY &quot;RepubDt&quot;  ">
            <w:r w:rsidR="00BE01A8">
              <w:t>01/01/19</w:t>
            </w:r>
          </w:fldSimple>
        </w:p>
      </w:tc>
      <w:tc>
        <w:tcPr>
          <w:tcW w:w="3093" w:type="pct"/>
        </w:tcPr>
        <w:p w:rsidR="004C30A0" w:rsidRDefault="008019B2">
          <w:pPr>
            <w:pStyle w:val="Footer"/>
            <w:jc w:val="center"/>
          </w:pPr>
          <w:fldSimple w:instr=" REF Citation *\charformat ">
            <w:r w:rsidR="00BE01A8">
              <w:t>Taxation Administration Act 1999</w:t>
            </w:r>
          </w:fldSimple>
        </w:p>
        <w:p w:rsidR="004C30A0" w:rsidRDefault="008019B2">
          <w:pPr>
            <w:pStyle w:val="FooterInfoCentre"/>
          </w:pPr>
          <w:fldSimple w:instr=" DOCPROPERTY &quot;Eff&quot;  ">
            <w:r w:rsidR="00BE01A8">
              <w:t xml:space="preserve">Effective:  </w:t>
            </w:r>
          </w:fldSimple>
          <w:fldSimple w:instr=" DOCPROPERTY &quot;StartDt&quot;   ">
            <w:r w:rsidR="00BE01A8">
              <w:t>01/01/19</w:t>
            </w:r>
          </w:fldSimple>
          <w:fldSimple w:instr=" DOCPROPERTY &quot;EndDt&quot;  ">
            <w:r w:rsidR="00BE01A8">
              <w:t>-27/03/19</w:t>
            </w:r>
          </w:fldSimple>
        </w:p>
      </w:tc>
      <w:tc>
        <w:tcPr>
          <w:tcW w:w="846" w:type="pct"/>
        </w:tcPr>
        <w:p w:rsidR="004C30A0" w:rsidRDefault="004C30A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84E1D">
            <w:rPr>
              <w:rStyle w:val="PageNumber"/>
              <w:noProof/>
            </w:rPr>
            <w:t>1</w:t>
          </w:r>
          <w:r>
            <w:rPr>
              <w:rStyle w:val="PageNumber"/>
            </w:rPr>
            <w:fldChar w:fldCharType="end"/>
          </w:r>
        </w:p>
      </w:tc>
    </w:tr>
  </w:tbl>
  <w:p w:rsidR="004C30A0" w:rsidRPr="00EC69D5" w:rsidRDefault="00EC69D5" w:rsidP="00EC69D5">
    <w:pPr>
      <w:pStyle w:val="Status"/>
      <w:rPr>
        <w:rFonts w:cs="Arial"/>
      </w:rPr>
    </w:pPr>
    <w:r w:rsidRPr="00EC69D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0A0">
      <w:tc>
        <w:tcPr>
          <w:tcW w:w="847" w:type="pct"/>
        </w:tcPr>
        <w:p w:rsidR="004C30A0" w:rsidRDefault="004C30A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84E1D">
            <w:rPr>
              <w:rStyle w:val="PageNumber"/>
              <w:noProof/>
            </w:rPr>
            <w:t>102</w:t>
          </w:r>
          <w:r>
            <w:rPr>
              <w:rStyle w:val="PageNumber"/>
            </w:rPr>
            <w:fldChar w:fldCharType="end"/>
          </w:r>
        </w:p>
      </w:tc>
      <w:tc>
        <w:tcPr>
          <w:tcW w:w="3092" w:type="pct"/>
        </w:tcPr>
        <w:p w:rsidR="004C30A0" w:rsidRDefault="008019B2">
          <w:pPr>
            <w:pStyle w:val="Footer"/>
            <w:jc w:val="center"/>
          </w:pPr>
          <w:fldSimple w:instr=" REF Citation *\charformat ">
            <w:r w:rsidR="00BE01A8">
              <w:t>Taxation Administration Act 1999</w:t>
            </w:r>
          </w:fldSimple>
        </w:p>
        <w:p w:rsidR="004C30A0" w:rsidRDefault="008019B2">
          <w:pPr>
            <w:pStyle w:val="FooterInfoCentre"/>
          </w:pPr>
          <w:fldSimple w:instr=" DOCPROPERTY &quot;Eff&quot;  *\charformat ">
            <w:r w:rsidR="00BE01A8">
              <w:t xml:space="preserve">Effective:  </w:t>
            </w:r>
          </w:fldSimple>
          <w:fldSimple w:instr=" DOCPROPERTY &quot;StartDt&quot;  *\charformat ">
            <w:r w:rsidR="00BE01A8">
              <w:t>01/01/19</w:t>
            </w:r>
          </w:fldSimple>
          <w:fldSimple w:instr=" DOCPROPERTY &quot;EndDt&quot;  *\charformat ">
            <w:r w:rsidR="00BE01A8">
              <w:t>-27/03/19</w:t>
            </w:r>
          </w:fldSimple>
        </w:p>
      </w:tc>
      <w:tc>
        <w:tcPr>
          <w:tcW w:w="1061" w:type="pct"/>
        </w:tcPr>
        <w:p w:rsidR="004C30A0" w:rsidRDefault="008019B2">
          <w:pPr>
            <w:pStyle w:val="Footer"/>
            <w:jc w:val="right"/>
          </w:pPr>
          <w:fldSimple w:instr=" DOCPROPERTY &quot;Category&quot;  *\charformat  ">
            <w:r w:rsidR="00BE01A8">
              <w:t>R37</w:t>
            </w:r>
          </w:fldSimple>
          <w:r w:rsidR="004C30A0">
            <w:br/>
          </w:r>
          <w:fldSimple w:instr=" DOCPROPERTY &quot;RepubDt&quot;  *\charformat  ">
            <w:r w:rsidR="00BE01A8">
              <w:t>01/01/19</w:t>
            </w:r>
          </w:fldSimple>
        </w:p>
      </w:tc>
    </w:tr>
  </w:tbl>
  <w:p w:rsidR="004C30A0" w:rsidRPr="00EC69D5" w:rsidRDefault="008019B2" w:rsidP="00EC69D5">
    <w:pPr>
      <w:pStyle w:val="Status"/>
      <w:rPr>
        <w:rFonts w:cs="Arial"/>
      </w:rPr>
    </w:pPr>
    <w:r w:rsidRPr="00EC69D5">
      <w:rPr>
        <w:rFonts w:cs="Arial"/>
      </w:rPr>
      <w:fldChar w:fldCharType="begin"/>
    </w:r>
    <w:r w:rsidRPr="00EC69D5">
      <w:rPr>
        <w:rFonts w:cs="Arial"/>
      </w:rPr>
      <w:instrText xml:space="preserve"> DOCPROPERTY "Status" </w:instrText>
    </w:r>
    <w:r w:rsidRPr="00EC69D5">
      <w:rPr>
        <w:rFonts w:cs="Arial"/>
      </w:rPr>
      <w:fldChar w:fldCharType="separate"/>
    </w:r>
    <w:r w:rsidR="00BE01A8" w:rsidRPr="00EC69D5">
      <w:rPr>
        <w:rFonts w:cs="Arial"/>
      </w:rPr>
      <w:t xml:space="preserve"> </w:t>
    </w:r>
    <w:r w:rsidRPr="00EC69D5">
      <w:rPr>
        <w:rFonts w:cs="Arial"/>
      </w:rPr>
      <w:fldChar w:fldCharType="end"/>
    </w:r>
    <w:r w:rsidR="00EC69D5" w:rsidRPr="00EC69D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0A0">
      <w:tc>
        <w:tcPr>
          <w:tcW w:w="1061" w:type="pct"/>
        </w:tcPr>
        <w:p w:rsidR="004C30A0" w:rsidRDefault="008019B2">
          <w:pPr>
            <w:pStyle w:val="Footer"/>
          </w:pPr>
          <w:fldSimple w:instr=" DOCPROPERTY &quot;Category&quot;  *\charformat  ">
            <w:r w:rsidR="00BE01A8">
              <w:t>R37</w:t>
            </w:r>
          </w:fldSimple>
          <w:r w:rsidR="004C30A0">
            <w:br/>
          </w:r>
          <w:fldSimple w:instr=" DOCPROPERTY &quot;RepubDt&quot;  *\charformat  ">
            <w:r w:rsidR="00BE01A8">
              <w:t>01/01/19</w:t>
            </w:r>
          </w:fldSimple>
        </w:p>
      </w:tc>
      <w:tc>
        <w:tcPr>
          <w:tcW w:w="3092" w:type="pct"/>
        </w:tcPr>
        <w:p w:rsidR="004C30A0" w:rsidRDefault="008019B2">
          <w:pPr>
            <w:pStyle w:val="Footer"/>
            <w:jc w:val="center"/>
          </w:pPr>
          <w:fldSimple w:instr=" REF Citation *\charformat ">
            <w:r w:rsidR="00BE01A8">
              <w:t>Taxation Administration Act 1999</w:t>
            </w:r>
          </w:fldSimple>
        </w:p>
        <w:p w:rsidR="004C30A0" w:rsidRDefault="008019B2">
          <w:pPr>
            <w:pStyle w:val="FooterInfoCentre"/>
          </w:pPr>
          <w:fldSimple w:instr=" DOCPROPERTY &quot;Eff&quot;  *\charformat ">
            <w:r w:rsidR="00BE01A8">
              <w:t xml:space="preserve">Effective:  </w:t>
            </w:r>
          </w:fldSimple>
          <w:fldSimple w:instr=" DOCPROPERTY &quot;StartDt&quot;  *\charformat ">
            <w:r w:rsidR="00BE01A8">
              <w:t>01/01/19</w:t>
            </w:r>
          </w:fldSimple>
          <w:fldSimple w:instr=" DOCPROPERTY &quot;EndDt&quot;  *\charformat ">
            <w:r w:rsidR="00BE01A8">
              <w:t>-27/03/19</w:t>
            </w:r>
          </w:fldSimple>
        </w:p>
      </w:tc>
      <w:tc>
        <w:tcPr>
          <w:tcW w:w="847" w:type="pct"/>
        </w:tcPr>
        <w:p w:rsidR="004C30A0" w:rsidRDefault="004C30A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84E1D">
            <w:rPr>
              <w:rStyle w:val="PageNumber"/>
              <w:noProof/>
            </w:rPr>
            <w:t>103</w:t>
          </w:r>
          <w:r>
            <w:rPr>
              <w:rStyle w:val="PageNumber"/>
            </w:rPr>
            <w:fldChar w:fldCharType="end"/>
          </w:r>
        </w:p>
      </w:tc>
    </w:tr>
  </w:tbl>
  <w:p w:rsidR="004C30A0" w:rsidRPr="00EC69D5" w:rsidRDefault="008019B2" w:rsidP="00EC69D5">
    <w:pPr>
      <w:pStyle w:val="Status"/>
      <w:rPr>
        <w:rFonts w:cs="Arial"/>
      </w:rPr>
    </w:pPr>
    <w:r w:rsidRPr="00EC69D5">
      <w:rPr>
        <w:rFonts w:cs="Arial"/>
      </w:rPr>
      <w:fldChar w:fldCharType="begin"/>
    </w:r>
    <w:r w:rsidRPr="00EC69D5">
      <w:rPr>
        <w:rFonts w:cs="Arial"/>
      </w:rPr>
      <w:instrText xml:space="preserve"> DOCPROPERTY "Status" </w:instrText>
    </w:r>
    <w:r w:rsidRPr="00EC69D5">
      <w:rPr>
        <w:rFonts w:cs="Arial"/>
      </w:rPr>
      <w:fldChar w:fldCharType="separate"/>
    </w:r>
    <w:r w:rsidR="00BE01A8" w:rsidRPr="00EC69D5">
      <w:rPr>
        <w:rFonts w:cs="Arial"/>
      </w:rPr>
      <w:t xml:space="preserve"> </w:t>
    </w:r>
    <w:r w:rsidRPr="00EC69D5">
      <w:rPr>
        <w:rFonts w:cs="Arial"/>
      </w:rPr>
      <w:fldChar w:fldCharType="end"/>
    </w:r>
    <w:r w:rsidR="00EC69D5" w:rsidRPr="00EC69D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C30A0">
      <w:tc>
        <w:tcPr>
          <w:tcW w:w="1061" w:type="pct"/>
        </w:tcPr>
        <w:p w:rsidR="004C30A0" w:rsidRDefault="008019B2">
          <w:pPr>
            <w:pStyle w:val="Footer"/>
          </w:pPr>
          <w:fldSimple w:instr=" DOCPROPERTY &quot;Category&quot;  *\charformat  ">
            <w:r w:rsidR="00BE01A8">
              <w:t>R37</w:t>
            </w:r>
          </w:fldSimple>
          <w:r w:rsidR="004C30A0">
            <w:br/>
          </w:r>
          <w:fldSimple w:instr=" DOCPROPERTY &quot;RepubDt&quot;  *\charformat  ">
            <w:r w:rsidR="00BE01A8">
              <w:t>01/01/19</w:t>
            </w:r>
          </w:fldSimple>
        </w:p>
      </w:tc>
      <w:tc>
        <w:tcPr>
          <w:tcW w:w="3092" w:type="pct"/>
        </w:tcPr>
        <w:p w:rsidR="004C30A0" w:rsidRDefault="008019B2">
          <w:pPr>
            <w:pStyle w:val="Footer"/>
            <w:jc w:val="center"/>
          </w:pPr>
          <w:fldSimple w:instr=" REF Citation *\charformat ">
            <w:r w:rsidR="00BE01A8">
              <w:t>Taxation Administration Act 1999</w:t>
            </w:r>
          </w:fldSimple>
        </w:p>
        <w:p w:rsidR="004C30A0" w:rsidRDefault="008019B2">
          <w:pPr>
            <w:pStyle w:val="FooterInfoCentre"/>
          </w:pPr>
          <w:fldSimple w:instr=" DOCPROPERTY &quot;Eff&quot;  *\charformat ">
            <w:r w:rsidR="00BE01A8">
              <w:t xml:space="preserve">Effective:  </w:t>
            </w:r>
          </w:fldSimple>
          <w:fldSimple w:instr=" DOCPROPERTY &quot;StartDt&quot;  *\charformat ">
            <w:r w:rsidR="00BE01A8">
              <w:t>01/01/19</w:t>
            </w:r>
          </w:fldSimple>
          <w:fldSimple w:instr=" DOCPROPERTY &quot;EndDt&quot;  *\charformat ">
            <w:r w:rsidR="00BE01A8">
              <w:t>-27/03/19</w:t>
            </w:r>
          </w:fldSimple>
        </w:p>
      </w:tc>
      <w:tc>
        <w:tcPr>
          <w:tcW w:w="847" w:type="pct"/>
        </w:tcPr>
        <w:p w:rsidR="004C30A0" w:rsidRDefault="004C30A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84E1D">
            <w:rPr>
              <w:rStyle w:val="PageNumber"/>
              <w:noProof/>
            </w:rPr>
            <w:t>1</w:t>
          </w:r>
          <w:r>
            <w:rPr>
              <w:rStyle w:val="PageNumber"/>
            </w:rPr>
            <w:fldChar w:fldCharType="end"/>
          </w:r>
        </w:p>
      </w:tc>
    </w:tr>
  </w:tbl>
  <w:p w:rsidR="004C30A0" w:rsidRPr="00EC69D5" w:rsidRDefault="008019B2" w:rsidP="00EC69D5">
    <w:pPr>
      <w:pStyle w:val="Status"/>
      <w:rPr>
        <w:rFonts w:cs="Arial"/>
      </w:rPr>
    </w:pPr>
    <w:r w:rsidRPr="00EC69D5">
      <w:rPr>
        <w:rFonts w:cs="Arial"/>
      </w:rPr>
      <w:fldChar w:fldCharType="begin"/>
    </w:r>
    <w:r w:rsidRPr="00EC69D5">
      <w:rPr>
        <w:rFonts w:cs="Arial"/>
      </w:rPr>
      <w:instrText xml:space="preserve"> DOCPROPERTY "Status" </w:instrText>
    </w:r>
    <w:r w:rsidRPr="00EC69D5">
      <w:rPr>
        <w:rFonts w:cs="Arial"/>
      </w:rPr>
      <w:fldChar w:fldCharType="separate"/>
    </w:r>
    <w:r w:rsidR="00BE01A8" w:rsidRPr="00EC69D5">
      <w:rPr>
        <w:rFonts w:cs="Arial"/>
      </w:rPr>
      <w:t xml:space="preserve"> </w:t>
    </w:r>
    <w:r w:rsidRPr="00EC69D5">
      <w:rPr>
        <w:rFonts w:cs="Arial"/>
      </w:rPr>
      <w:fldChar w:fldCharType="end"/>
    </w:r>
    <w:r w:rsidR="00EC69D5" w:rsidRPr="00EC69D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0A0" w:rsidRDefault="004C30A0" w:rsidP="00AA5D72">
      <w:pPr>
        <w:pStyle w:val="05Endnote0"/>
      </w:pPr>
      <w:r>
        <w:separator/>
      </w:r>
    </w:p>
  </w:footnote>
  <w:footnote w:type="continuationSeparator" w:id="0">
    <w:p w:rsidR="004C30A0" w:rsidRDefault="004C30A0" w:rsidP="00AA5D72">
      <w:pPr>
        <w:pStyle w:val="05Endnot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1A8" w:rsidRDefault="00BE01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C30A0">
      <w:trPr>
        <w:jc w:val="center"/>
      </w:trPr>
      <w:tc>
        <w:tcPr>
          <w:tcW w:w="1560" w:type="dxa"/>
        </w:tcPr>
        <w:p w:rsidR="004C30A0" w:rsidRDefault="004C30A0">
          <w:pPr>
            <w:pStyle w:val="HeaderEven"/>
            <w:rPr>
              <w:b/>
            </w:rPr>
          </w:pPr>
          <w:r>
            <w:rPr>
              <w:b/>
            </w:rPr>
            <w:fldChar w:fldCharType="begin"/>
          </w:r>
          <w:r>
            <w:rPr>
              <w:b/>
            </w:rPr>
            <w:instrText xml:space="preserve"> STYLEREF CharChapNo \*charformat </w:instrText>
          </w:r>
          <w:r>
            <w:rPr>
              <w:b/>
            </w:rPr>
            <w:fldChar w:fldCharType="separate"/>
          </w:r>
          <w:r w:rsidR="00EC69D5">
            <w:rPr>
              <w:b/>
              <w:noProof/>
            </w:rPr>
            <w:t>Schedule 2</w:t>
          </w:r>
          <w:r>
            <w:rPr>
              <w:b/>
            </w:rPr>
            <w:fldChar w:fldCharType="end"/>
          </w:r>
        </w:p>
      </w:tc>
      <w:tc>
        <w:tcPr>
          <w:tcW w:w="5741" w:type="dxa"/>
        </w:tcPr>
        <w:p w:rsidR="004C30A0" w:rsidRDefault="008019B2">
          <w:pPr>
            <w:pStyle w:val="HeaderEven"/>
          </w:pPr>
          <w:r>
            <w:rPr>
              <w:noProof/>
            </w:rPr>
            <w:fldChar w:fldCharType="begin"/>
          </w:r>
          <w:r>
            <w:rPr>
              <w:noProof/>
            </w:rPr>
            <w:instrText xml:space="preserve"> STYLEREF CharChapText \*charformat </w:instrText>
          </w:r>
          <w:r>
            <w:rPr>
              <w:noProof/>
            </w:rPr>
            <w:fldChar w:fldCharType="separate"/>
          </w:r>
          <w:r w:rsidR="00EC69D5">
            <w:rPr>
              <w:noProof/>
            </w:rPr>
            <w:t>Decisions reviewable by commissioner only</w:t>
          </w:r>
          <w:r>
            <w:rPr>
              <w:noProof/>
            </w:rPr>
            <w:fldChar w:fldCharType="end"/>
          </w:r>
        </w:p>
      </w:tc>
    </w:tr>
    <w:tr w:rsidR="004C30A0">
      <w:trPr>
        <w:jc w:val="center"/>
      </w:trPr>
      <w:tc>
        <w:tcPr>
          <w:tcW w:w="1560" w:type="dxa"/>
        </w:tcPr>
        <w:p w:rsidR="004C30A0" w:rsidRDefault="004C30A0">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C30A0" w:rsidRDefault="004C30A0">
          <w:pPr>
            <w:pStyle w:val="HeaderEven"/>
          </w:pPr>
          <w:r>
            <w:fldChar w:fldCharType="begin"/>
          </w:r>
          <w:r>
            <w:instrText xml:space="preserve"> STYLEREF CharPartText \*charformat </w:instrText>
          </w:r>
          <w:r>
            <w:fldChar w:fldCharType="end"/>
          </w:r>
        </w:p>
      </w:tc>
    </w:tr>
    <w:tr w:rsidR="004C30A0">
      <w:trPr>
        <w:jc w:val="center"/>
      </w:trPr>
      <w:tc>
        <w:tcPr>
          <w:tcW w:w="7296" w:type="dxa"/>
          <w:gridSpan w:val="2"/>
          <w:tcBorders>
            <w:bottom w:val="single" w:sz="4" w:space="0" w:color="auto"/>
          </w:tcBorders>
        </w:tcPr>
        <w:p w:rsidR="004C30A0" w:rsidRDefault="004C30A0">
          <w:pPr>
            <w:pStyle w:val="HeaderEven6"/>
          </w:pPr>
          <w:r>
            <w:t xml:space="preserve">Section </w:t>
          </w:r>
          <w:r w:rsidR="008019B2">
            <w:rPr>
              <w:noProof/>
            </w:rPr>
            <w:fldChar w:fldCharType="begin"/>
          </w:r>
          <w:r w:rsidR="008019B2">
            <w:rPr>
              <w:noProof/>
            </w:rPr>
            <w:instrText xml:space="preserve"> STYLEREF CharSectNo \*charformat </w:instrText>
          </w:r>
          <w:r w:rsidR="008019B2">
            <w:rPr>
              <w:noProof/>
            </w:rPr>
            <w:fldChar w:fldCharType="separate"/>
          </w:r>
          <w:r w:rsidR="00EC69D5">
            <w:rPr>
              <w:noProof/>
            </w:rPr>
            <w:t>2.1</w:t>
          </w:r>
          <w:r w:rsidR="008019B2">
            <w:rPr>
              <w:noProof/>
            </w:rPr>
            <w:fldChar w:fldCharType="end"/>
          </w:r>
        </w:p>
      </w:tc>
    </w:tr>
  </w:tbl>
  <w:p w:rsidR="004C30A0" w:rsidRDefault="004C30A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C30A0">
      <w:trPr>
        <w:jc w:val="center"/>
      </w:trPr>
      <w:tc>
        <w:tcPr>
          <w:tcW w:w="5741" w:type="dxa"/>
        </w:tcPr>
        <w:p w:rsidR="004C30A0" w:rsidRDefault="008019B2">
          <w:pPr>
            <w:pStyle w:val="HeaderEven"/>
            <w:jc w:val="right"/>
          </w:pPr>
          <w:r>
            <w:rPr>
              <w:noProof/>
            </w:rPr>
            <w:fldChar w:fldCharType="begin"/>
          </w:r>
          <w:r>
            <w:rPr>
              <w:noProof/>
            </w:rPr>
            <w:instrText xml:space="preserve"> STYLEREF CharChapText \*charformat </w:instrText>
          </w:r>
          <w:r>
            <w:rPr>
              <w:noProof/>
            </w:rPr>
            <w:fldChar w:fldCharType="separate"/>
          </w:r>
          <w:r w:rsidR="00BE01A8">
            <w:rPr>
              <w:noProof/>
            </w:rPr>
            <w:t>Decisions reviewable by commissioner and ACAT</w:t>
          </w:r>
          <w:r>
            <w:rPr>
              <w:noProof/>
            </w:rPr>
            <w:fldChar w:fldCharType="end"/>
          </w:r>
        </w:p>
      </w:tc>
      <w:tc>
        <w:tcPr>
          <w:tcW w:w="1560" w:type="dxa"/>
        </w:tcPr>
        <w:p w:rsidR="004C30A0" w:rsidRDefault="004C30A0">
          <w:pPr>
            <w:pStyle w:val="HeaderEven"/>
            <w:jc w:val="right"/>
            <w:rPr>
              <w:b/>
            </w:rPr>
          </w:pPr>
          <w:r>
            <w:rPr>
              <w:b/>
            </w:rPr>
            <w:fldChar w:fldCharType="begin"/>
          </w:r>
          <w:r>
            <w:rPr>
              <w:b/>
            </w:rPr>
            <w:instrText xml:space="preserve"> STYLEREF CharChapNo \*charformat </w:instrText>
          </w:r>
          <w:r>
            <w:rPr>
              <w:b/>
            </w:rPr>
            <w:fldChar w:fldCharType="separate"/>
          </w:r>
          <w:r w:rsidR="00BE01A8">
            <w:rPr>
              <w:b/>
              <w:noProof/>
            </w:rPr>
            <w:t>Schedule 1</w:t>
          </w:r>
          <w:r>
            <w:rPr>
              <w:b/>
            </w:rPr>
            <w:fldChar w:fldCharType="end"/>
          </w:r>
        </w:p>
      </w:tc>
    </w:tr>
    <w:tr w:rsidR="004C30A0">
      <w:trPr>
        <w:jc w:val="center"/>
      </w:trPr>
      <w:tc>
        <w:tcPr>
          <w:tcW w:w="5741" w:type="dxa"/>
        </w:tcPr>
        <w:p w:rsidR="004C30A0" w:rsidRDefault="004C30A0">
          <w:pPr>
            <w:pStyle w:val="HeaderEven"/>
            <w:jc w:val="right"/>
          </w:pPr>
          <w:r>
            <w:fldChar w:fldCharType="begin"/>
          </w:r>
          <w:r>
            <w:instrText xml:space="preserve"> STYLEREF CharPartText \*charformat </w:instrText>
          </w:r>
          <w:r>
            <w:fldChar w:fldCharType="end"/>
          </w:r>
        </w:p>
      </w:tc>
      <w:tc>
        <w:tcPr>
          <w:tcW w:w="1560" w:type="dxa"/>
        </w:tcPr>
        <w:p w:rsidR="004C30A0" w:rsidRDefault="004C30A0">
          <w:pPr>
            <w:pStyle w:val="HeaderEven"/>
            <w:jc w:val="right"/>
            <w:rPr>
              <w:b/>
            </w:rPr>
          </w:pPr>
          <w:r>
            <w:rPr>
              <w:b/>
            </w:rPr>
            <w:fldChar w:fldCharType="begin"/>
          </w:r>
          <w:r>
            <w:rPr>
              <w:b/>
            </w:rPr>
            <w:instrText xml:space="preserve"> STYLEREF CharPartNo \*charformat </w:instrText>
          </w:r>
          <w:r>
            <w:rPr>
              <w:b/>
            </w:rPr>
            <w:fldChar w:fldCharType="end"/>
          </w:r>
        </w:p>
      </w:tc>
    </w:tr>
    <w:tr w:rsidR="004C30A0">
      <w:trPr>
        <w:jc w:val="center"/>
      </w:trPr>
      <w:tc>
        <w:tcPr>
          <w:tcW w:w="7296" w:type="dxa"/>
          <w:gridSpan w:val="2"/>
          <w:tcBorders>
            <w:bottom w:val="single" w:sz="4" w:space="0" w:color="auto"/>
          </w:tcBorders>
        </w:tcPr>
        <w:p w:rsidR="004C30A0" w:rsidRDefault="004C30A0">
          <w:pPr>
            <w:pStyle w:val="HeaderOdd6"/>
          </w:pPr>
          <w:r>
            <w:t xml:space="preserve">Section </w:t>
          </w:r>
          <w:r w:rsidR="008019B2">
            <w:rPr>
              <w:noProof/>
            </w:rPr>
            <w:fldChar w:fldCharType="begin"/>
          </w:r>
          <w:r w:rsidR="008019B2">
            <w:rPr>
              <w:noProof/>
            </w:rPr>
            <w:instrText xml:space="preserve"> STYLEREF CharSectNo \*charformat </w:instrText>
          </w:r>
          <w:r w:rsidR="008019B2">
            <w:rPr>
              <w:noProof/>
            </w:rPr>
            <w:fldChar w:fldCharType="separate"/>
          </w:r>
          <w:r w:rsidR="00BE01A8">
            <w:rPr>
              <w:noProof/>
            </w:rPr>
            <w:t>1.2</w:t>
          </w:r>
          <w:r w:rsidR="008019B2">
            <w:rPr>
              <w:noProof/>
            </w:rPr>
            <w:fldChar w:fldCharType="end"/>
          </w:r>
        </w:p>
      </w:tc>
    </w:tr>
  </w:tbl>
  <w:p w:rsidR="004C30A0" w:rsidRDefault="004C30A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C30A0">
      <w:trPr>
        <w:jc w:val="center"/>
      </w:trPr>
      <w:tc>
        <w:tcPr>
          <w:tcW w:w="1340" w:type="dxa"/>
        </w:tcPr>
        <w:p w:rsidR="004C30A0" w:rsidRDefault="004C30A0">
          <w:pPr>
            <w:pStyle w:val="HeaderEven"/>
          </w:pPr>
        </w:p>
      </w:tc>
      <w:tc>
        <w:tcPr>
          <w:tcW w:w="6583" w:type="dxa"/>
        </w:tcPr>
        <w:p w:rsidR="004C30A0" w:rsidRDefault="004C30A0">
          <w:pPr>
            <w:pStyle w:val="HeaderEven"/>
          </w:pPr>
        </w:p>
      </w:tc>
    </w:tr>
    <w:tr w:rsidR="004C30A0">
      <w:trPr>
        <w:jc w:val="center"/>
      </w:trPr>
      <w:tc>
        <w:tcPr>
          <w:tcW w:w="7923" w:type="dxa"/>
          <w:gridSpan w:val="2"/>
          <w:tcBorders>
            <w:bottom w:val="single" w:sz="4" w:space="0" w:color="auto"/>
          </w:tcBorders>
        </w:tcPr>
        <w:p w:rsidR="004C30A0" w:rsidRDefault="004C30A0">
          <w:pPr>
            <w:pStyle w:val="HeaderEven6"/>
          </w:pPr>
          <w:r>
            <w:t>Dictionary</w:t>
          </w:r>
        </w:p>
      </w:tc>
    </w:tr>
  </w:tbl>
  <w:p w:rsidR="004C30A0" w:rsidRDefault="004C30A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C30A0">
      <w:trPr>
        <w:jc w:val="center"/>
      </w:trPr>
      <w:tc>
        <w:tcPr>
          <w:tcW w:w="6583" w:type="dxa"/>
        </w:tcPr>
        <w:p w:rsidR="004C30A0" w:rsidRDefault="004C30A0">
          <w:pPr>
            <w:pStyle w:val="HeaderOdd"/>
          </w:pPr>
        </w:p>
      </w:tc>
      <w:tc>
        <w:tcPr>
          <w:tcW w:w="1340" w:type="dxa"/>
        </w:tcPr>
        <w:p w:rsidR="004C30A0" w:rsidRDefault="004C30A0">
          <w:pPr>
            <w:pStyle w:val="HeaderOdd"/>
          </w:pPr>
        </w:p>
      </w:tc>
    </w:tr>
    <w:tr w:rsidR="004C30A0">
      <w:trPr>
        <w:jc w:val="center"/>
      </w:trPr>
      <w:tc>
        <w:tcPr>
          <w:tcW w:w="7923" w:type="dxa"/>
          <w:gridSpan w:val="2"/>
          <w:tcBorders>
            <w:bottom w:val="single" w:sz="4" w:space="0" w:color="auto"/>
          </w:tcBorders>
        </w:tcPr>
        <w:p w:rsidR="004C30A0" w:rsidRDefault="004C30A0">
          <w:pPr>
            <w:pStyle w:val="HeaderOdd6"/>
          </w:pPr>
          <w:r>
            <w:t>Dictionary</w:t>
          </w:r>
        </w:p>
      </w:tc>
    </w:tr>
  </w:tbl>
  <w:p w:rsidR="004C30A0" w:rsidRDefault="004C30A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C30A0">
      <w:trPr>
        <w:jc w:val="center"/>
      </w:trPr>
      <w:tc>
        <w:tcPr>
          <w:tcW w:w="1234" w:type="dxa"/>
          <w:gridSpan w:val="2"/>
        </w:tcPr>
        <w:p w:rsidR="004C30A0" w:rsidRDefault="004C30A0">
          <w:pPr>
            <w:pStyle w:val="HeaderEven"/>
            <w:rPr>
              <w:b/>
            </w:rPr>
          </w:pPr>
          <w:r>
            <w:rPr>
              <w:b/>
            </w:rPr>
            <w:t>Endnotes</w:t>
          </w:r>
        </w:p>
      </w:tc>
      <w:tc>
        <w:tcPr>
          <w:tcW w:w="6062" w:type="dxa"/>
        </w:tcPr>
        <w:p w:rsidR="004C30A0" w:rsidRDefault="004C30A0">
          <w:pPr>
            <w:pStyle w:val="HeaderEven"/>
          </w:pPr>
        </w:p>
      </w:tc>
    </w:tr>
    <w:tr w:rsidR="004C30A0">
      <w:trPr>
        <w:cantSplit/>
        <w:jc w:val="center"/>
      </w:trPr>
      <w:tc>
        <w:tcPr>
          <w:tcW w:w="7296" w:type="dxa"/>
          <w:gridSpan w:val="3"/>
        </w:tcPr>
        <w:p w:rsidR="004C30A0" w:rsidRDefault="004C30A0">
          <w:pPr>
            <w:pStyle w:val="HeaderEven"/>
          </w:pPr>
        </w:p>
      </w:tc>
    </w:tr>
    <w:tr w:rsidR="004C30A0">
      <w:trPr>
        <w:cantSplit/>
        <w:jc w:val="center"/>
      </w:trPr>
      <w:tc>
        <w:tcPr>
          <w:tcW w:w="700" w:type="dxa"/>
          <w:tcBorders>
            <w:bottom w:val="single" w:sz="4" w:space="0" w:color="auto"/>
          </w:tcBorders>
        </w:tcPr>
        <w:p w:rsidR="004C30A0" w:rsidRDefault="008019B2">
          <w:pPr>
            <w:pStyle w:val="HeaderEven6"/>
          </w:pPr>
          <w:r>
            <w:rPr>
              <w:noProof/>
            </w:rPr>
            <w:fldChar w:fldCharType="begin"/>
          </w:r>
          <w:r>
            <w:rPr>
              <w:noProof/>
            </w:rPr>
            <w:instrText xml:space="preserve"> STYLEREF charTableNo \*charformat </w:instrText>
          </w:r>
          <w:r>
            <w:rPr>
              <w:noProof/>
            </w:rPr>
            <w:fldChar w:fldCharType="separate"/>
          </w:r>
          <w:r w:rsidR="00EC69D5">
            <w:rPr>
              <w:noProof/>
            </w:rPr>
            <w:t>5</w:t>
          </w:r>
          <w:r>
            <w:rPr>
              <w:noProof/>
            </w:rPr>
            <w:fldChar w:fldCharType="end"/>
          </w:r>
        </w:p>
      </w:tc>
      <w:tc>
        <w:tcPr>
          <w:tcW w:w="6600" w:type="dxa"/>
          <w:gridSpan w:val="2"/>
          <w:tcBorders>
            <w:bottom w:val="single" w:sz="4" w:space="0" w:color="auto"/>
          </w:tcBorders>
        </w:tcPr>
        <w:p w:rsidR="004C30A0" w:rsidRDefault="008019B2">
          <w:pPr>
            <w:pStyle w:val="HeaderEven6"/>
          </w:pPr>
          <w:r>
            <w:rPr>
              <w:noProof/>
            </w:rPr>
            <w:fldChar w:fldCharType="begin"/>
          </w:r>
          <w:r>
            <w:rPr>
              <w:noProof/>
            </w:rPr>
            <w:instrText xml:space="preserve"> STYLEREF charTableText \*charformat </w:instrText>
          </w:r>
          <w:r>
            <w:rPr>
              <w:noProof/>
            </w:rPr>
            <w:fldChar w:fldCharType="separate"/>
          </w:r>
          <w:r w:rsidR="00EC69D5">
            <w:rPr>
              <w:noProof/>
            </w:rPr>
            <w:t>Earlier republications</w:t>
          </w:r>
          <w:r>
            <w:rPr>
              <w:noProof/>
            </w:rPr>
            <w:fldChar w:fldCharType="end"/>
          </w:r>
        </w:p>
      </w:tc>
    </w:tr>
  </w:tbl>
  <w:p w:rsidR="004C30A0" w:rsidRDefault="004C30A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C30A0">
      <w:trPr>
        <w:jc w:val="center"/>
      </w:trPr>
      <w:tc>
        <w:tcPr>
          <w:tcW w:w="5741" w:type="dxa"/>
        </w:tcPr>
        <w:p w:rsidR="004C30A0" w:rsidRDefault="004C30A0">
          <w:pPr>
            <w:pStyle w:val="HeaderEven"/>
            <w:jc w:val="right"/>
          </w:pPr>
        </w:p>
      </w:tc>
      <w:tc>
        <w:tcPr>
          <w:tcW w:w="1560" w:type="dxa"/>
          <w:gridSpan w:val="2"/>
        </w:tcPr>
        <w:p w:rsidR="004C30A0" w:rsidRDefault="004C30A0">
          <w:pPr>
            <w:pStyle w:val="HeaderEven"/>
            <w:jc w:val="right"/>
            <w:rPr>
              <w:b/>
            </w:rPr>
          </w:pPr>
          <w:r>
            <w:rPr>
              <w:b/>
            </w:rPr>
            <w:t>Endnotes</w:t>
          </w:r>
        </w:p>
      </w:tc>
    </w:tr>
    <w:tr w:rsidR="004C30A0">
      <w:trPr>
        <w:jc w:val="center"/>
      </w:trPr>
      <w:tc>
        <w:tcPr>
          <w:tcW w:w="7301" w:type="dxa"/>
          <w:gridSpan w:val="3"/>
        </w:tcPr>
        <w:p w:rsidR="004C30A0" w:rsidRDefault="004C30A0">
          <w:pPr>
            <w:pStyle w:val="HeaderEven"/>
            <w:jc w:val="right"/>
            <w:rPr>
              <w:b/>
            </w:rPr>
          </w:pPr>
        </w:p>
      </w:tc>
    </w:tr>
    <w:tr w:rsidR="004C30A0">
      <w:trPr>
        <w:jc w:val="center"/>
      </w:trPr>
      <w:tc>
        <w:tcPr>
          <w:tcW w:w="6600" w:type="dxa"/>
          <w:gridSpan w:val="2"/>
          <w:tcBorders>
            <w:bottom w:val="single" w:sz="4" w:space="0" w:color="auto"/>
          </w:tcBorders>
        </w:tcPr>
        <w:p w:rsidR="004C30A0" w:rsidRDefault="008019B2">
          <w:pPr>
            <w:pStyle w:val="HeaderOdd6"/>
          </w:pPr>
          <w:r>
            <w:rPr>
              <w:noProof/>
            </w:rPr>
            <w:fldChar w:fldCharType="begin"/>
          </w:r>
          <w:r>
            <w:rPr>
              <w:noProof/>
            </w:rPr>
            <w:instrText xml:space="preserve"> STYLEREF charTableText \*charformat </w:instrText>
          </w:r>
          <w:r>
            <w:rPr>
              <w:noProof/>
            </w:rPr>
            <w:fldChar w:fldCharType="separate"/>
          </w:r>
          <w:r w:rsidR="00EC69D5">
            <w:rPr>
              <w:noProof/>
            </w:rPr>
            <w:t>Earlier republications</w:t>
          </w:r>
          <w:r>
            <w:rPr>
              <w:noProof/>
            </w:rPr>
            <w:fldChar w:fldCharType="end"/>
          </w:r>
        </w:p>
      </w:tc>
      <w:tc>
        <w:tcPr>
          <w:tcW w:w="700" w:type="dxa"/>
          <w:tcBorders>
            <w:bottom w:val="single" w:sz="4" w:space="0" w:color="auto"/>
          </w:tcBorders>
        </w:tcPr>
        <w:p w:rsidR="004C30A0" w:rsidRDefault="008019B2">
          <w:pPr>
            <w:pStyle w:val="HeaderOdd6"/>
          </w:pPr>
          <w:r>
            <w:rPr>
              <w:noProof/>
            </w:rPr>
            <w:fldChar w:fldCharType="begin"/>
          </w:r>
          <w:r>
            <w:rPr>
              <w:noProof/>
            </w:rPr>
            <w:instrText xml:space="preserve"> STYLEREF charTableNo \*charformat </w:instrText>
          </w:r>
          <w:r>
            <w:rPr>
              <w:noProof/>
            </w:rPr>
            <w:fldChar w:fldCharType="separate"/>
          </w:r>
          <w:r w:rsidR="00EC69D5">
            <w:rPr>
              <w:noProof/>
            </w:rPr>
            <w:t>5</w:t>
          </w:r>
          <w:r>
            <w:rPr>
              <w:noProof/>
            </w:rPr>
            <w:fldChar w:fldCharType="end"/>
          </w:r>
        </w:p>
      </w:tc>
    </w:tr>
  </w:tbl>
  <w:p w:rsidR="004C30A0" w:rsidRDefault="004C30A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A0" w:rsidRDefault="004C3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1A8" w:rsidRDefault="00BE0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1A8" w:rsidRDefault="00BE01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C30A0">
      <w:tc>
        <w:tcPr>
          <w:tcW w:w="900" w:type="pct"/>
        </w:tcPr>
        <w:p w:rsidR="004C30A0" w:rsidRDefault="004C30A0">
          <w:pPr>
            <w:pStyle w:val="HeaderEven"/>
          </w:pPr>
        </w:p>
      </w:tc>
      <w:tc>
        <w:tcPr>
          <w:tcW w:w="4100" w:type="pct"/>
        </w:tcPr>
        <w:p w:rsidR="004C30A0" w:rsidRDefault="004C30A0">
          <w:pPr>
            <w:pStyle w:val="HeaderEven"/>
          </w:pPr>
        </w:p>
      </w:tc>
    </w:tr>
    <w:tr w:rsidR="004C30A0">
      <w:tc>
        <w:tcPr>
          <w:tcW w:w="4100" w:type="pct"/>
          <w:gridSpan w:val="2"/>
          <w:tcBorders>
            <w:bottom w:val="single" w:sz="4" w:space="0" w:color="auto"/>
          </w:tcBorders>
        </w:tcPr>
        <w:p w:rsidR="004C30A0" w:rsidRDefault="008019B2">
          <w:pPr>
            <w:pStyle w:val="HeaderEven6"/>
          </w:pPr>
          <w:r>
            <w:rPr>
              <w:noProof/>
            </w:rPr>
            <w:fldChar w:fldCharType="begin"/>
          </w:r>
          <w:r>
            <w:rPr>
              <w:noProof/>
            </w:rPr>
            <w:instrText xml:space="preserve"> STYLEREF charContents \* MERGEFORMAT </w:instrText>
          </w:r>
          <w:r>
            <w:rPr>
              <w:noProof/>
            </w:rPr>
            <w:fldChar w:fldCharType="separate"/>
          </w:r>
          <w:r w:rsidR="00EC69D5">
            <w:rPr>
              <w:noProof/>
            </w:rPr>
            <w:t>Contents</w:t>
          </w:r>
          <w:r>
            <w:rPr>
              <w:noProof/>
            </w:rPr>
            <w:fldChar w:fldCharType="end"/>
          </w:r>
        </w:p>
      </w:tc>
    </w:tr>
  </w:tbl>
  <w:p w:rsidR="004C30A0" w:rsidRDefault="004C30A0">
    <w:pPr>
      <w:pStyle w:val="N-9pt"/>
    </w:pPr>
    <w:r>
      <w:tab/>
    </w:r>
    <w:r w:rsidR="008019B2">
      <w:rPr>
        <w:noProof/>
      </w:rPr>
      <w:fldChar w:fldCharType="begin"/>
    </w:r>
    <w:r w:rsidR="008019B2">
      <w:rPr>
        <w:noProof/>
      </w:rPr>
      <w:instrText xml:space="preserve"> STYLEREF charPage \* MERGEFORMAT </w:instrText>
    </w:r>
    <w:r w:rsidR="008019B2">
      <w:rPr>
        <w:noProof/>
      </w:rPr>
      <w:fldChar w:fldCharType="separate"/>
    </w:r>
    <w:r w:rsidR="00EC69D5">
      <w:rPr>
        <w:noProof/>
      </w:rPr>
      <w:t>Page</w:t>
    </w:r>
    <w:r w:rsidR="008019B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C30A0">
      <w:tc>
        <w:tcPr>
          <w:tcW w:w="4100" w:type="pct"/>
        </w:tcPr>
        <w:p w:rsidR="004C30A0" w:rsidRDefault="004C30A0">
          <w:pPr>
            <w:pStyle w:val="HeaderOdd"/>
          </w:pPr>
        </w:p>
      </w:tc>
      <w:tc>
        <w:tcPr>
          <w:tcW w:w="900" w:type="pct"/>
        </w:tcPr>
        <w:p w:rsidR="004C30A0" w:rsidRDefault="004C30A0">
          <w:pPr>
            <w:pStyle w:val="HeaderOdd"/>
          </w:pPr>
        </w:p>
      </w:tc>
    </w:tr>
    <w:tr w:rsidR="004C30A0">
      <w:tc>
        <w:tcPr>
          <w:tcW w:w="900" w:type="pct"/>
          <w:gridSpan w:val="2"/>
          <w:tcBorders>
            <w:bottom w:val="single" w:sz="4" w:space="0" w:color="auto"/>
          </w:tcBorders>
        </w:tcPr>
        <w:p w:rsidR="004C30A0" w:rsidRDefault="008019B2">
          <w:pPr>
            <w:pStyle w:val="HeaderOdd6"/>
          </w:pPr>
          <w:r>
            <w:rPr>
              <w:noProof/>
            </w:rPr>
            <w:fldChar w:fldCharType="begin"/>
          </w:r>
          <w:r>
            <w:rPr>
              <w:noProof/>
            </w:rPr>
            <w:instrText xml:space="preserve"> STYLEREF charContents \* MERGEFORMAT </w:instrText>
          </w:r>
          <w:r>
            <w:rPr>
              <w:noProof/>
            </w:rPr>
            <w:fldChar w:fldCharType="separate"/>
          </w:r>
          <w:r w:rsidR="00EC69D5">
            <w:rPr>
              <w:noProof/>
            </w:rPr>
            <w:t>Contents</w:t>
          </w:r>
          <w:r>
            <w:rPr>
              <w:noProof/>
            </w:rPr>
            <w:fldChar w:fldCharType="end"/>
          </w:r>
        </w:p>
      </w:tc>
    </w:tr>
  </w:tbl>
  <w:p w:rsidR="004C30A0" w:rsidRDefault="004C30A0">
    <w:pPr>
      <w:pStyle w:val="N-9pt"/>
    </w:pPr>
    <w:r>
      <w:tab/>
    </w:r>
    <w:r w:rsidR="008019B2">
      <w:rPr>
        <w:noProof/>
      </w:rPr>
      <w:fldChar w:fldCharType="begin"/>
    </w:r>
    <w:r w:rsidR="008019B2">
      <w:rPr>
        <w:noProof/>
      </w:rPr>
      <w:instrText xml:space="preserve"> STYLEREF charPage \* MERGEFORMAT </w:instrText>
    </w:r>
    <w:r w:rsidR="008019B2">
      <w:rPr>
        <w:noProof/>
      </w:rPr>
      <w:fldChar w:fldCharType="separate"/>
    </w:r>
    <w:r w:rsidR="00EC69D5">
      <w:rPr>
        <w:noProof/>
      </w:rPr>
      <w:t>Page</w:t>
    </w:r>
    <w:r w:rsidR="008019B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C30A0">
      <w:tc>
        <w:tcPr>
          <w:tcW w:w="900" w:type="pct"/>
        </w:tcPr>
        <w:p w:rsidR="004C30A0" w:rsidRDefault="004C30A0">
          <w:pPr>
            <w:pStyle w:val="HeaderEven"/>
            <w:rPr>
              <w:b/>
            </w:rPr>
          </w:pPr>
          <w:r>
            <w:rPr>
              <w:b/>
            </w:rPr>
            <w:fldChar w:fldCharType="begin"/>
          </w:r>
          <w:r>
            <w:rPr>
              <w:b/>
            </w:rPr>
            <w:instrText xml:space="preserve"> STYLEREF CharPartNo \*charformat </w:instrText>
          </w:r>
          <w:r>
            <w:rPr>
              <w:b/>
            </w:rPr>
            <w:fldChar w:fldCharType="separate"/>
          </w:r>
          <w:r w:rsidR="00EC69D5">
            <w:rPr>
              <w:b/>
              <w:noProof/>
            </w:rPr>
            <w:t>Part 20</w:t>
          </w:r>
          <w:r>
            <w:rPr>
              <w:b/>
            </w:rPr>
            <w:fldChar w:fldCharType="end"/>
          </w:r>
        </w:p>
      </w:tc>
      <w:tc>
        <w:tcPr>
          <w:tcW w:w="4100" w:type="pct"/>
        </w:tcPr>
        <w:p w:rsidR="004C30A0" w:rsidRDefault="008019B2">
          <w:pPr>
            <w:pStyle w:val="HeaderEven"/>
          </w:pPr>
          <w:r>
            <w:rPr>
              <w:noProof/>
            </w:rPr>
            <w:fldChar w:fldCharType="begin"/>
          </w:r>
          <w:r>
            <w:rPr>
              <w:noProof/>
            </w:rPr>
            <w:instrText xml:space="preserve"> STYLEREF CharPartText \*charformat </w:instrText>
          </w:r>
          <w:r>
            <w:rPr>
              <w:noProof/>
            </w:rPr>
            <w:fldChar w:fldCharType="separate"/>
          </w:r>
          <w:r w:rsidR="00EC69D5">
            <w:rPr>
              <w:noProof/>
            </w:rPr>
            <w:t>Transitional—Revenue (Charitable Organisations) Legislation Amendment Act 2015</w:t>
          </w:r>
          <w:r>
            <w:rPr>
              <w:noProof/>
            </w:rPr>
            <w:fldChar w:fldCharType="end"/>
          </w:r>
        </w:p>
      </w:tc>
    </w:tr>
    <w:tr w:rsidR="004C30A0">
      <w:tc>
        <w:tcPr>
          <w:tcW w:w="900" w:type="pct"/>
        </w:tcPr>
        <w:p w:rsidR="004C30A0" w:rsidRDefault="004C30A0">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C30A0" w:rsidRDefault="004C30A0">
          <w:pPr>
            <w:pStyle w:val="HeaderEven"/>
          </w:pPr>
          <w:r>
            <w:fldChar w:fldCharType="begin"/>
          </w:r>
          <w:r>
            <w:instrText xml:space="preserve"> STYLEREF CharDivText \*charformat </w:instrText>
          </w:r>
          <w:r>
            <w:fldChar w:fldCharType="end"/>
          </w:r>
        </w:p>
      </w:tc>
    </w:tr>
    <w:tr w:rsidR="004C30A0">
      <w:trPr>
        <w:cantSplit/>
      </w:trPr>
      <w:tc>
        <w:tcPr>
          <w:tcW w:w="4997" w:type="pct"/>
          <w:gridSpan w:val="2"/>
          <w:tcBorders>
            <w:bottom w:val="single" w:sz="4" w:space="0" w:color="auto"/>
          </w:tcBorders>
        </w:tcPr>
        <w:p w:rsidR="004C30A0" w:rsidRDefault="008019B2">
          <w:pPr>
            <w:pStyle w:val="HeaderEven6"/>
          </w:pPr>
          <w:fldSimple w:instr=" DOCPROPERTY &quot;Company&quot;  \* MERGEFORMAT ">
            <w:r w:rsidR="00BE01A8">
              <w:t>Section</w:t>
            </w:r>
          </w:fldSimple>
          <w:r w:rsidR="004C30A0">
            <w:t xml:space="preserve"> </w:t>
          </w:r>
          <w:r>
            <w:rPr>
              <w:noProof/>
            </w:rPr>
            <w:fldChar w:fldCharType="begin"/>
          </w:r>
          <w:r>
            <w:rPr>
              <w:noProof/>
            </w:rPr>
            <w:instrText xml:space="preserve"> STYLEREF CharSectNo \*charformat </w:instrText>
          </w:r>
          <w:r>
            <w:rPr>
              <w:noProof/>
            </w:rPr>
            <w:fldChar w:fldCharType="separate"/>
          </w:r>
          <w:r w:rsidR="00EC69D5">
            <w:rPr>
              <w:noProof/>
            </w:rPr>
            <w:t>300</w:t>
          </w:r>
          <w:r>
            <w:rPr>
              <w:noProof/>
            </w:rPr>
            <w:fldChar w:fldCharType="end"/>
          </w:r>
        </w:p>
      </w:tc>
    </w:tr>
  </w:tbl>
  <w:p w:rsidR="004C30A0" w:rsidRDefault="004C30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C30A0">
      <w:tc>
        <w:tcPr>
          <w:tcW w:w="4100" w:type="pct"/>
        </w:tcPr>
        <w:p w:rsidR="004C30A0" w:rsidRDefault="008019B2">
          <w:pPr>
            <w:pStyle w:val="HeaderEven"/>
            <w:jc w:val="right"/>
          </w:pPr>
          <w:r>
            <w:rPr>
              <w:noProof/>
            </w:rPr>
            <w:fldChar w:fldCharType="begin"/>
          </w:r>
          <w:r>
            <w:rPr>
              <w:noProof/>
            </w:rPr>
            <w:instrText xml:space="preserve"> STYLEREF CharPartText \*charformat </w:instrText>
          </w:r>
          <w:r>
            <w:rPr>
              <w:noProof/>
            </w:rPr>
            <w:fldChar w:fldCharType="separate"/>
          </w:r>
          <w:r w:rsidR="00EC69D5">
            <w:rPr>
              <w:noProof/>
            </w:rPr>
            <w:t>Transitional—Revenue (Charitable Organisations) Legislation Amendment Act 2015</w:t>
          </w:r>
          <w:r>
            <w:rPr>
              <w:noProof/>
            </w:rPr>
            <w:fldChar w:fldCharType="end"/>
          </w:r>
        </w:p>
      </w:tc>
      <w:tc>
        <w:tcPr>
          <w:tcW w:w="900" w:type="pct"/>
        </w:tcPr>
        <w:p w:rsidR="004C30A0" w:rsidRDefault="004C30A0">
          <w:pPr>
            <w:pStyle w:val="HeaderEven"/>
            <w:jc w:val="right"/>
            <w:rPr>
              <w:b/>
            </w:rPr>
          </w:pPr>
          <w:r>
            <w:rPr>
              <w:b/>
            </w:rPr>
            <w:fldChar w:fldCharType="begin"/>
          </w:r>
          <w:r>
            <w:rPr>
              <w:b/>
            </w:rPr>
            <w:instrText xml:space="preserve"> STYLEREF CharPartNo \*charformat </w:instrText>
          </w:r>
          <w:r>
            <w:rPr>
              <w:b/>
            </w:rPr>
            <w:fldChar w:fldCharType="separate"/>
          </w:r>
          <w:r w:rsidR="00EC69D5">
            <w:rPr>
              <w:b/>
              <w:noProof/>
            </w:rPr>
            <w:t>Part 20</w:t>
          </w:r>
          <w:r>
            <w:rPr>
              <w:b/>
            </w:rPr>
            <w:fldChar w:fldCharType="end"/>
          </w:r>
        </w:p>
      </w:tc>
    </w:tr>
    <w:tr w:rsidR="004C30A0">
      <w:tc>
        <w:tcPr>
          <w:tcW w:w="4100" w:type="pct"/>
        </w:tcPr>
        <w:p w:rsidR="004C30A0" w:rsidRDefault="004C30A0">
          <w:pPr>
            <w:pStyle w:val="HeaderEven"/>
            <w:jc w:val="right"/>
          </w:pPr>
          <w:r>
            <w:fldChar w:fldCharType="begin"/>
          </w:r>
          <w:r>
            <w:instrText xml:space="preserve"> STYLEREF CharDivText \*charformat </w:instrText>
          </w:r>
          <w:r>
            <w:fldChar w:fldCharType="end"/>
          </w:r>
        </w:p>
      </w:tc>
      <w:tc>
        <w:tcPr>
          <w:tcW w:w="900" w:type="pct"/>
        </w:tcPr>
        <w:p w:rsidR="004C30A0" w:rsidRDefault="004C30A0">
          <w:pPr>
            <w:pStyle w:val="HeaderEven"/>
            <w:jc w:val="right"/>
            <w:rPr>
              <w:b/>
            </w:rPr>
          </w:pPr>
          <w:r>
            <w:rPr>
              <w:b/>
            </w:rPr>
            <w:fldChar w:fldCharType="begin"/>
          </w:r>
          <w:r>
            <w:rPr>
              <w:b/>
            </w:rPr>
            <w:instrText xml:space="preserve"> STYLEREF CharDivNo \*charformat </w:instrText>
          </w:r>
          <w:r>
            <w:rPr>
              <w:b/>
            </w:rPr>
            <w:fldChar w:fldCharType="end"/>
          </w:r>
        </w:p>
      </w:tc>
    </w:tr>
    <w:tr w:rsidR="004C30A0">
      <w:trPr>
        <w:cantSplit/>
      </w:trPr>
      <w:tc>
        <w:tcPr>
          <w:tcW w:w="5000" w:type="pct"/>
          <w:gridSpan w:val="2"/>
          <w:tcBorders>
            <w:bottom w:val="single" w:sz="4" w:space="0" w:color="auto"/>
          </w:tcBorders>
        </w:tcPr>
        <w:p w:rsidR="004C30A0" w:rsidRDefault="008019B2">
          <w:pPr>
            <w:pStyle w:val="HeaderOdd6"/>
          </w:pPr>
          <w:fldSimple w:instr=" DOCPROPERTY &quot;Company&quot;  \* MERGEFORMAT ">
            <w:r w:rsidR="00BE01A8">
              <w:t>Section</w:t>
            </w:r>
          </w:fldSimple>
          <w:r w:rsidR="004C30A0">
            <w:t xml:space="preserve"> </w:t>
          </w:r>
          <w:r>
            <w:rPr>
              <w:noProof/>
            </w:rPr>
            <w:fldChar w:fldCharType="begin"/>
          </w:r>
          <w:r>
            <w:rPr>
              <w:noProof/>
            </w:rPr>
            <w:instrText xml:space="preserve"> STYLEREF CharSectNo \*charformat </w:instrText>
          </w:r>
          <w:r>
            <w:rPr>
              <w:noProof/>
            </w:rPr>
            <w:fldChar w:fldCharType="separate"/>
          </w:r>
          <w:r w:rsidR="00EC69D5">
            <w:rPr>
              <w:noProof/>
            </w:rPr>
            <w:t>302</w:t>
          </w:r>
          <w:r>
            <w:rPr>
              <w:noProof/>
            </w:rPr>
            <w:fldChar w:fldCharType="end"/>
          </w:r>
        </w:p>
      </w:tc>
    </w:tr>
  </w:tbl>
  <w:p w:rsidR="004C30A0" w:rsidRDefault="004C30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C30A0">
      <w:trPr>
        <w:jc w:val="center"/>
      </w:trPr>
      <w:tc>
        <w:tcPr>
          <w:tcW w:w="1560" w:type="dxa"/>
        </w:tcPr>
        <w:p w:rsidR="004C30A0" w:rsidRDefault="004C30A0">
          <w:pPr>
            <w:pStyle w:val="HeaderEven"/>
            <w:rPr>
              <w:b/>
            </w:rPr>
          </w:pPr>
          <w:r>
            <w:rPr>
              <w:b/>
            </w:rPr>
            <w:fldChar w:fldCharType="begin"/>
          </w:r>
          <w:r>
            <w:rPr>
              <w:b/>
            </w:rPr>
            <w:instrText xml:space="preserve"> STYLEREF CharChapNo \*charformat </w:instrText>
          </w:r>
          <w:r>
            <w:rPr>
              <w:b/>
            </w:rPr>
            <w:fldChar w:fldCharType="separate"/>
          </w:r>
          <w:r w:rsidR="00EC69D5">
            <w:rPr>
              <w:b/>
              <w:noProof/>
            </w:rPr>
            <w:t>Schedule 1</w:t>
          </w:r>
          <w:r>
            <w:rPr>
              <w:b/>
            </w:rPr>
            <w:fldChar w:fldCharType="end"/>
          </w:r>
        </w:p>
      </w:tc>
      <w:tc>
        <w:tcPr>
          <w:tcW w:w="5741" w:type="dxa"/>
        </w:tcPr>
        <w:p w:rsidR="004C30A0" w:rsidRDefault="008019B2">
          <w:pPr>
            <w:pStyle w:val="HeaderEven"/>
          </w:pPr>
          <w:r>
            <w:rPr>
              <w:noProof/>
            </w:rPr>
            <w:fldChar w:fldCharType="begin"/>
          </w:r>
          <w:r>
            <w:rPr>
              <w:noProof/>
            </w:rPr>
            <w:instrText xml:space="preserve"> STYLEREF CharChapText \*charformat </w:instrText>
          </w:r>
          <w:r>
            <w:rPr>
              <w:noProof/>
            </w:rPr>
            <w:fldChar w:fldCharType="separate"/>
          </w:r>
          <w:r w:rsidR="00EC69D5">
            <w:rPr>
              <w:noProof/>
            </w:rPr>
            <w:t>Decisions reviewable by commissioner and ACAT</w:t>
          </w:r>
          <w:r>
            <w:rPr>
              <w:noProof/>
            </w:rPr>
            <w:fldChar w:fldCharType="end"/>
          </w:r>
        </w:p>
      </w:tc>
    </w:tr>
    <w:tr w:rsidR="004C30A0">
      <w:trPr>
        <w:jc w:val="center"/>
      </w:trPr>
      <w:tc>
        <w:tcPr>
          <w:tcW w:w="1560" w:type="dxa"/>
        </w:tcPr>
        <w:p w:rsidR="004C30A0" w:rsidRDefault="004C30A0">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C30A0" w:rsidRDefault="008019B2">
          <w:pPr>
            <w:pStyle w:val="HeaderEven"/>
          </w:pPr>
          <w:r>
            <w:rPr>
              <w:noProof/>
            </w:rPr>
            <w:fldChar w:fldCharType="begin"/>
          </w:r>
          <w:r>
            <w:rPr>
              <w:noProof/>
            </w:rPr>
            <w:instrText xml:space="preserve"> STYLEREF CharPartText \*charformat </w:instrText>
          </w:r>
          <w:r>
            <w:rPr>
              <w:noProof/>
            </w:rPr>
            <w:fldChar w:fldCharType="end"/>
          </w:r>
        </w:p>
      </w:tc>
    </w:tr>
    <w:tr w:rsidR="004C30A0">
      <w:trPr>
        <w:jc w:val="center"/>
      </w:trPr>
      <w:tc>
        <w:tcPr>
          <w:tcW w:w="7296" w:type="dxa"/>
          <w:gridSpan w:val="2"/>
          <w:tcBorders>
            <w:bottom w:val="single" w:sz="4" w:space="0" w:color="auto"/>
          </w:tcBorders>
        </w:tcPr>
        <w:p w:rsidR="004C30A0" w:rsidRDefault="004C30A0">
          <w:pPr>
            <w:pStyle w:val="HeaderEven6"/>
          </w:pPr>
          <w:r>
            <w:t xml:space="preserve">Section </w:t>
          </w:r>
          <w:r w:rsidR="008019B2">
            <w:rPr>
              <w:noProof/>
            </w:rPr>
            <w:fldChar w:fldCharType="begin"/>
          </w:r>
          <w:r w:rsidR="008019B2">
            <w:rPr>
              <w:noProof/>
            </w:rPr>
            <w:instrText xml:space="preserve"> STYLEREF CharSectNo \*charformat </w:instrText>
          </w:r>
          <w:r w:rsidR="008019B2">
            <w:rPr>
              <w:noProof/>
            </w:rPr>
            <w:fldChar w:fldCharType="separate"/>
          </w:r>
          <w:r w:rsidR="00EC69D5">
            <w:rPr>
              <w:noProof/>
            </w:rPr>
            <w:t>1.1</w:t>
          </w:r>
          <w:r w:rsidR="008019B2">
            <w:rPr>
              <w:noProof/>
            </w:rPr>
            <w:fldChar w:fldCharType="end"/>
          </w:r>
        </w:p>
      </w:tc>
    </w:tr>
  </w:tbl>
  <w:p w:rsidR="004C30A0" w:rsidRDefault="004C30A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C30A0">
      <w:trPr>
        <w:jc w:val="center"/>
      </w:trPr>
      <w:tc>
        <w:tcPr>
          <w:tcW w:w="5741" w:type="dxa"/>
        </w:tcPr>
        <w:p w:rsidR="004C30A0" w:rsidRDefault="008019B2">
          <w:pPr>
            <w:pStyle w:val="HeaderEven"/>
            <w:jc w:val="right"/>
          </w:pPr>
          <w:r>
            <w:rPr>
              <w:noProof/>
            </w:rPr>
            <w:fldChar w:fldCharType="begin"/>
          </w:r>
          <w:r>
            <w:rPr>
              <w:noProof/>
            </w:rPr>
            <w:instrText xml:space="preserve"> STYLEREF CharChapText \*charformat </w:instrText>
          </w:r>
          <w:r>
            <w:rPr>
              <w:noProof/>
            </w:rPr>
            <w:fldChar w:fldCharType="separate"/>
          </w:r>
          <w:r w:rsidR="00EC69D5">
            <w:rPr>
              <w:noProof/>
            </w:rPr>
            <w:t>Decisions reviewable by commissioner and ACAT</w:t>
          </w:r>
          <w:r>
            <w:rPr>
              <w:noProof/>
            </w:rPr>
            <w:fldChar w:fldCharType="end"/>
          </w:r>
        </w:p>
      </w:tc>
      <w:tc>
        <w:tcPr>
          <w:tcW w:w="1560" w:type="dxa"/>
        </w:tcPr>
        <w:p w:rsidR="004C30A0" w:rsidRDefault="004C30A0">
          <w:pPr>
            <w:pStyle w:val="HeaderEven"/>
            <w:jc w:val="right"/>
            <w:rPr>
              <w:b/>
            </w:rPr>
          </w:pPr>
          <w:r>
            <w:rPr>
              <w:b/>
            </w:rPr>
            <w:fldChar w:fldCharType="begin"/>
          </w:r>
          <w:r>
            <w:rPr>
              <w:b/>
            </w:rPr>
            <w:instrText xml:space="preserve"> STYLEREF CharChapNo \*charformat </w:instrText>
          </w:r>
          <w:r>
            <w:rPr>
              <w:b/>
            </w:rPr>
            <w:fldChar w:fldCharType="separate"/>
          </w:r>
          <w:r w:rsidR="00EC69D5">
            <w:rPr>
              <w:b/>
              <w:noProof/>
            </w:rPr>
            <w:t>Schedule 1</w:t>
          </w:r>
          <w:r>
            <w:rPr>
              <w:b/>
            </w:rPr>
            <w:fldChar w:fldCharType="end"/>
          </w:r>
        </w:p>
      </w:tc>
    </w:tr>
    <w:tr w:rsidR="004C30A0">
      <w:trPr>
        <w:jc w:val="center"/>
      </w:trPr>
      <w:tc>
        <w:tcPr>
          <w:tcW w:w="5741" w:type="dxa"/>
        </w:tcPr>
        <w:p w:rsidR="004C30A0" w:rsidRDefault="008019B2">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4C30A0" w:rsidRDefault="004C30A0">
          <w:pPr>
            <w:pStyle w:val="HeaderEven"/>
            <w:jc w:val="right"/>
            <w:rPr>
              <w:b/>
            </w:rPr>
          </w:pPr>
          <w:r>
            <w:rPr>
              <w:b/>
            </w:rPr>
            <w:fldChar w:fldCharType="begin"/>
          </w:r>
          <w:r>
            <w:rPr>
              <w:b/>
            </w:rPr>
            <w:instrText xml:space="preserve"> STYLEREF CharPartNo \*charformat </w:instrText>
          </w:r>
          <w:r>
            <w:rPr>
              <w:b/>
            </w:rPr>
            <w:fldChar w:fldCharType="end"/>
          </w:r>
        </w:p>
      </w:tc>
    </w:tr>
    <w:tr w:rsidR="004C30A0">
      <w:trPr>
        <w:jc w:val="center"/>
      </w:trPr>
      <w:tc>
        <w:tcPr>
          <w:tcW w:w="7296" w:type="dxa"/>
          <w:gridSpan w:val="2"/>
          <w:tcBorders>
            <w:bottom w:val="single" w:sz="4" w:space="0" w:color="auto"/>
          </w:tcBorders>
        </w:tcPr>
        <w:p w:rsidR="004C30A0" w:rsidRDefault="004C30A0">
          <w:pPr>
            <w:pStyle w:val="HeaderOdd6"/>
          </w:pPr>
          <w:r>
            <w:t xml:space="preserve">Section </w:t>
          </w:r>
          <w:r w:rsidR="008019B2">
            <w:rPr>
              <w:noProof/>
            </w:rPr>
            <w:fldChar w:fldCharType="begin"/>
          </w:r>
          <w:r w:rsidR="008019B2">
            <w:rPr>
              <w:noProof/>
            </w:rPr>
            <w:instrText xml:space="preserve"> STYLEREF CharSectNo \*charformat </w:instrText>
          </w:r>
          <w:r w:rsidR="008019B2">
            <w:rPr>
              <w:noProof/>
            </w:rPr>
            <w:fldChar w:fldCharType="separate"/>
          </w:r>
          <w:r w:rsidR="00EC69D5">
            <w:rPr>
              <w:noProof/>
            </w:rPr>
            <w:t>1.2</w:t>
          </w:r>
          <w:r w:rsidR="008019B2">
            <w:rPr>
              <w:noProof/>
            </w:rPr>
            <w:fldChar w:fldCharType="end"/>
          </w:r>
        </w:p>
      </w:tc>
    </w:tr>
  </w:tbl>
  <w:p w:rsidR="004C30A0" w:rsidRDefault="004C3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7"/>
  </w:num>
  <w:num w:numId="3">
    <w:abstractNumId w:val="16"/>
  </w:num>
  <w:num w:numId="4">
    <w:abstractNumId w:val="14"/>
  </w:num>
  <w:num w:numId="5">
    <w:abstractNumId w:val="18"/>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72"/>
    <w:rsid w:val="00011E97"/>
    <w:rsid w:val="00033417"/>
    <w:rsid w:val="000357D2"/>
    <w:rsid w:val="000401BE"/>
    <w:rsid w:val="00041A6C"/>
    <w:rsid w:val="00044B56"/>
    <w:rsid w:val="000513B8"/>
    <w:rsid w:val="00054585"/>
    <w:rsid w:val="00056754"/>
    <w:rsid w:val="00062CDD"/>
    <w:rsid w:val="00066412"/>
    <w:rsid w:val="00076F28"/>
    <w:rsid w:val="00081241"/>
    <w:rsid w:val="0008472D"/>
    <w:rsid w:val="00085B98"/>
    <w:rsid w:val="00087400"/>
    <w:rsid w:val="000A2220"/>
    <w:rsid w:val="000B1715"/>
    <w:rsid w:val="000C267E"/>
    <w:rsid w:val="000D2AF5"/>
    <w:rsid w:val="000E7632"/>
    <w:rsid w:val="000E7E28"/>
    <w:rsid w:val="000F27A3"/>
    <w:rsid w:val="000F6DA2"/>
    <w:rsid w:val="000F7921"/>
    <w:rsid w:val="001039B1"/>
    <w:rsid w:val="00110998"/>
    <w:rsid w:val="0011172F"/>
    <w:rsid w:val="001139CC"/>
    <w:rsid w:val="00115BD4"/>
    <w:rsid w:val="001170B6"/>
    <w:rsid w:val="00120D09"/>
    <w:rsid w:val="00121BD0"/>
    <w:rsid w:val="00127EC8"/>
    <w:rsid w:val="001309CE"/>
    <w:rsid w:val="00132F50"/>
    <w:rsid w:val="00133208"/>
    <w:rsid w:val="00136FB9"/>
    <w:rsid w:val="00136FDE"/>
    <w:rsid w:val="001425A3"/>
    <w:rsid w:val="00144AF2"/>
    <w:rsid w:val="00145004"/>
    <w:rsid w:val="0015722B"/>
    <w:rsid w:val="00166DF4"/>
    <w:rsid w:val="00177B6C"/>
    <w:rsid w:val="001871FA"/>
    <w:rsid w:val="001874E1"/>
    <w:rsid w:val="00187ADD"/>
    <w:rsid w:val="00192495"/>
    <w:rsid w:val="001957AD"/>
    <w:rsid w:val="001977CB"/>
    <w:rsid w:val="001D3A59"/>
    <w:rsid w:val="001D5A5A"/>
    <w:rsid w:val="001E74ED"/>
    <w:rsid w:val="001E758C"/>
    <w:rsid w:val="001F42FE"/>
    <w:rsid w:val="00207556"/>
    <w:rsid w:val="002130E5"/>
    <w:rsid w:val="00222C83"/>
    <w:rsid w:val="002307AD"/>
    <w:rsid w:val="002369ED"/>
    <w:rsid w:val="00236BDB"/>
    <w:rsid w:val="00240936"/>
    <w:rsid w:val="00247B1A"/>
    <w:rsid w:val="002709D2"/>
    <w:rsid w:val="00280BA9"/>
    <w:rsid w:val="002978ED"/>
    <w:rsid w:val="002A60EE"/>
    <w:rsid w:val="002A70AB"/>
    <w:rsid w:val="002C4406"/>
    <w:rsid w:val="002C551B"/>
    <w:rsid w:val="002E6668"/>
    <w:rsid w:val="002E6D8B"/>
    <w:rsid w:val="002E7E4C"/>
    <w:rsid w:val="002F1424"/>
    <w:rsid w:val="002F522C"/>
    <w:rsid w:val="002F5777"/>
    <w:rsid w:val="002F7D3F"/>
    <w:rsid w:val="00305633"/>
    <w:rsid w:val="00333C4D"/>
    <w:rsid w:val="0033774F"/>
    <w:rsid w:val="00344068"/>
    <w:rsid w:val="00346516"/>
    <w:rsid w:val="0034669A"/>
    <w:rsid w:val="0035138F"/>
    <w:rsid w:val="003568BA"/>
    <w:rsid w:val="00357B2F"/>
    <w:rsid w:val="00362A46"/>
    <w:rsid w:val="00364C03"/>
    <w:rsid w:val="0036689F"/>
    <w:rsid w:val="003701A3"/>
    <w:rsid w:val="00372EF2"/>
    <w:rsid w:val="00373130"/>
    <w:rsid w:val="0039125D"/>
    <w:rsid w:val="003A34AB"/>
    <w:rsid w:val="003B7FEA"/>
    <w:rsid w:val="003C3918"/>
    <w:rsid w:val="003D353B"/>
    <w:rsid w:val="003D57F1"/>
    <w:rsid w:val="003E16EE"/>
    <w:rsid w:val="003E7771"/>
    <w:rsid w:val="003F28C0"/>
    <w:rsid w:val="00402B54"/>
    <w:rsid w:val="00420618"/>
    <w:rsid w:val="0042221E"/>
    <w:rsid w:val="0042241F"/>
    <w:rsid w:val="0043066B"/>
    <w:rsid w:val="004357CE"/>
    <w:rsid w:val="00435CA1"/>
    <w:rsid w:val="00440727"/>
    <w:rsid w:val="00443EC4"/>
    <w:rsid w:val="00447BD9"/>
    <w:rsid w:val="00456450"/>
    <w:rsid w:val="00461E95"/>
    <w:rsid w:val="004620CA"/>
    <w:rsid w:val="00474ED8"/>
    <w:rsid w:val="004947F1"/>
    <w:rsid w:val="004A17F8"/>
    <w:rsid w:val="004B52E2"/>
    <w:rsid w:val="004C30A0"/>
    <w:rsid w:val="004C6A1B"/>
    <w:rsid w:val="004D2A02"/>
    <w:rsid w:val="004E32B1"/>
    <w:rsid w:val="004E633B"/>
    <w:rsid w:val="004F592C"/>
    <w:rsid w:val="00516777"/>
    <w:rsid w:val="00523115"/>
    <w:rsid w:val="00531639"/>
    <w:rsid w:val="0054343F"/>
    <w:rsid w:val="00546EF3"/>
    <w:rsid w:val="00556060"/>
    <w:rsid w:val="00556C70"/>
    <w:rsid w:val="00570581"/>
    <w:rsid w:val="00572E26"/>
    <w:rsid w:val="00573FAA"/>
    <w:rsid w:val="00580FBB"/>
    <w:rsid w:val="00582391"/>
    <w:rsid w:val="00583891"/>
    <w:rsid w:val="00596C73"/>
    <w:rsid w:val="005A4CBF"/>
    <w:rsid w:val="005A6162"/>
    <w:rsid w:val="005B00E0"/>
    <w:rsid w:val="005B2D8A"/>
    <w:rsid w:val="005C2081"/>
    <w:rsid w:val="005C2826"/>
    <w:rsid w:val="005C30C8"/>
    <w:rsid w:val="005C60E2"/>
    <w:rsid w:val="005D57E7"/>
    <w:rsid w:val="005D79FA"/>
    <w:rsid w:val="005F2BDB"/>
    <w:rsid w:val="005F30AB"/>
    <w:rsid w:val="00600ABB"/>
    <w:rsid w:val="0060338F"/>
    <w:rsid w:val="0061359E"/>
    <w:rsid w:val="00631586"/>
    <w:rsid w:val="00631AD2"/>
    <w:rsid w:val="006362C4"/>
    <w:rsid w:val="0064185F"/>
    <w:rsid w:val="00645C79"/>
    <w:rsid w:val="00647291"/>
    <w:rsid w:val="0065282B"/>
    <w:rsid w:val="00666B7C"/>
    <w:rsid w:val="006762AC"/>
    <w:rsid w:val="00681EEA"/>
    <w:rsid w:val="00681F29"/>
    <w:rsid w:val="0069134D"/>
    <w:rsid w:val="00695E7C"/>
    <w:rsid w:val="006A1796"/>
    <w:rsid w:val="006A1DE1"/>
    <w:rsid w:val="006A2331"/>
    <w:rsid w:val="006B007C"/>
    <w:rsid w:val="006B3B05"/>
    <w:rsid w:val="006B5535"/>
    <w:rsid w:val="006C3060"/>
    <w:rsid w:val="006C4E6A"/>
    <w:rsid w:val="006E3108"/>
    <w:rsid w:val="006E5B81"/>
    <w:rsid w:val="006E6EA3"/>
    <w:rsid w:val="006F1E67"/>
    <w:rsid w:val="006F36D0"/>
    <w:rsid w:val="006F3E0C"/>
    <w:rsid w:val="006F4285"/>
    <w:rsid w:val="006F6083"/>
    <w:rsid w:val="00702BDE"/>
    <w:rsid w:val="0070379E"/>
    <w:rsid w:val="00703AC8"/>
    <w:rsid w:val="007058C9"/>
    <w:rsid w:val="007245E6"/>
    <w:rsid w:val="00730D41"/>
    <w:rsid w:val="00741248"/>
    <w:rsid w:val="00746AC8"/>
    <w:rsid w:val="007652BF"/>
    <w:rsid w:val="007762B4"/>
    <w:rsid w:val="0078005E"/>
    <w:rsid w:val="00787D95"/>
    <w:rsid w:val="00790FA9"/>
    <w:rsid w:val="00794554"/>
    <w:rsid w:val="007A24E6"/>
    <w:rsid w:val="007A3A95"/>
    <w:rsid w:val="007A65F8"/>
    <w:rsid w:val="007B0E89"/>
    <w:rsid w:val="007C1AA2"/>
    <w:rsid w:val="007C3E08"/>
    <w:rsid w:val="007C512E"/>
    <w:rsid w:val="007C60CB"/>
    <w:rsid w:val="007C66BA"/>
    <w:rsid w:val="007D37D2"/>
    <w:rsid w:val="007D5F96"/>
    <w:rsid w:val="008019B2"/>
    <w:rsid w:val="008100F2"/>
    <w:rsid w:val="008217FC"/>
    <w:rsid w:val="00841504"/>
    <w:rsid w:val="00850914"/>
    <w:rsid w:val="00867383"/>
    <w:rsid w:val="00870D8E"/>
    <w:rsid w:val="00884E1D"/>
    <w:rsid w:val="00893F93"/>
    <w:rsid w:val="0089679D"/>
    <w:rsid w:val="008A66EA"/>
    <w:rsid w:val="008B72A8"/>
    <w:rsid w:val="008C1BCF"/>
    <w:rsid w:val="008E5AD0"/>
    <w:rsid w:val="008E65A5"/>
    <w:rsid w:val="008E78E3"/>
    <w:rsid w:val="008F2973"/>
    <w:rsid w:val="009035D9"/>
    <w:rsid w:val="00904450"/>
    <w:rsid w:val="009102E5"/>
    <w:rsid w:val="0091395C"/>
    <w:rsid w:val="00914627"/>
    <w:rsid w:val="009238FD"/>
    <w:rsid w:val="009306DA"/>
    <w:rsid w:val="0093245B"/>
    <w:rsid w:val="00934CFF"/>
    <w:rsid w:val="009438B2"/>
    <w:rsid w:val="00946BEC"/>
    <w:rsid w:val="00950F9C"/>
    <w:rsid w:val="009527EA"/>
    <w:rsid w:val="00961F4F"/>
    <w:rsid w:val="00965626"/>
    <w:rsid w:val="00981EDF"/>
    <w:rsid w:val="00993773"/>
    <w:rsid w:val="0099540E"/>
    <w:rsid w:val="009A1ACD"/>
    <w:rsid w:val="009A5C07"/>
    <w:rsid w:val="009B54E3"/>
    <w:rsid w:val="009B70E7"/>
    <w:rsid w:val="009C315B"/>
    <w:rsid w:val="009C3A9C"/>
    <w:rsid w:val="009D2E70"/>
    <w:rsid w:val="009F0760"/>
    <w:rsid w:val="009F3C0F"/>
    <w:rsid w:val="00A034C5"/>
    <w:rsid w:val="00A04EE9"/>
    <w:rsid w:val="00A05A06"/>
    <w:rsid w:val="00A0789C"/>
    <w:rsid w:val="00A160F0"/>
    <w:rsid w:val="00A34728"/>
    <w:rsid w:val="00A34BA5"/>
    <w:rsid w:val="00A41911"/>
    <w:rsid w:val="00A52248"/>
    <w:rsid w:val="00A61E20"/>
    <w:rsid w:val="00A64968"/>
    <w:rsid w:val="00A7760A"/>
    <w:rsid w:val="00A86A88"/>
    <w:rsid w:val="00A93ACA"/>
    <w:rsid w:val="00AA4101"/>
    <w:rsid w:val="00AA45B1"/>
    <w:rsid w:val="00AA5D72"/>
    <w:rsid w:val="00AA6008"/>
    <w:rsid w:val="00AC202C"/>
    <w:rsid w:val="00AC5170"/>
    <w:rsid w:val="00AC643B"/>
    <w:rsid w:val="00AE0CD6"/>
    <w:rsid w:val="00AE0E6F"/>
    <w:rsid w:val="00AE2B10"/>
    <w:rsid w:val="00AE58CB"/>
    <w:rsid w:val="00AF1D42"/>
    <w:rsid w:val="00AF69AB"/>
    <w:rsid w:val="00B0383D"/>
    <w:rsid w:val="00B11B31"/>
    <w:rsid w:val="00B142B3"/>
    <w:rsid w:val="00B15A3E"/>
    <w:rsid w:val="00B234E2"/>
    <w:rsid w:val="00B30EF8"/>
    <w:rsid w:val="00B32FE2"/>
    <w:rsid w:val="00B36FC3"/>
    <w:rsid w:val="00B443E5"/>
    <w:rsid w:val="00B553E9"/>
    <w:rsid w:val="00B57368"/>
    <w:rsid w:val="00B6040D"/>
    <w:rsid w:val="00B653AA"/>
    <w:rsid w:val="00B656EA"/>
    <w:rsid w:val="00B724E1"/>
    <w:rsid w:val="00B72AD2"/>
    <w:rsid w:val="00B75BA8"/>
    <w:rsid w:val="00B76283"/>
    <w:rsid w:val="00B77753"/>
    <w:rsid w:val="00B81FA0"/>
    <w:rsid w:val="00B83E1C"/>
    <w:rsid w:val="00B8469B"/>
    <w:rsid w:val="00B962EE"/>
    <w:rsid w:val="00BA174C"/>
    <w:rsid w:val="00BB203D"/>
    <w:rsid w:val="00BC5084"/>
    <w:rsid w:val="00BC6411"/>
    <w:rsid w:val="00BC678D"/>
    <w:rsid w:val="00BD0054"/>
    <w:rsid w:val="00BD39C0"/>
    <w:rsid w:val="00BD529B"/>
    <w:rsid w:val="00BD6F89"/>
    <w:rsid w:val="00BE01A8"/>
    <w:rsid w:val="00BE7885"/>
    <w:rsid w:val="00BE7CF7"/>
    <w:rsid w:val="00BF2FD0"/>
    <w:rsid w:val="00BF4AB6"/>
    <w:rsid w:val="00BF7EEF"/>
    <w:rsid w:val="00C10A09"/>
    <w:rsid w:val="00C16D4D"/>
    <w:rsid w:val="00C20FD8"/>
    <w:rsid w:val="00C21CE2"/>
    <w:rsid w:val="00C2499F"/>
    <w:rsid w:val="00C345C4"/>
    <w:rsid w:val="00C37C1A"/>
    <w:rsid w:val="00C40833"/>
    <w:rsid w:val="00C43CFA"/>
    <w:rsid w:val="00C46FA5"/>
    <w:rsid w:val="00C5320C"/>
    <w:rsid w:val="00C5553D"/>
    <w:rsid w:val="00C56A34"/>
    <w:rsid w:val="00C57E7E"/>
    <w:rsid w:val="00C63AB8"/>
    <w:rsid w:val="00C65A52"/>
    <w:rsid w:val="00C76B2A"/>
    <w:rsid w:val="00C777FC"/>
    <w:rsid w:val="00C80E79"/>
    <w:rsid w:val="00C87766"/>
    <w:rsid w:val="00C91BA6"/>
    <w:rsid w:val="00C95F08"/>
    <w:rsid w:val="00CA3EC4"/>
    <w:rsid w:val="00CA4940"/>
    <w:rsid w:val="00CC12CC"/>
    <w:rsid w:val="00CC5CC5"/>
    <w:rsid w:val="00CD3450"/>
    <w:rsid w:val="00CD5CCE"/>
    <w:rsid w:val="00CF4F84"/>
    <w:rsid w:val="00CF5B2B"/>
    <w:rsid w:val="00CF734F"/>
    <w:rsid w:val="00CF79A4"/>
    <w:rsid w:val="00CF7EF7"/>
    <w:rsid w:val="00D01FDF"/>
    <w:rsid w:val="00D02C33"/>
    <w:rsid w:val="00D04F01"/>
    <w:rsid w:val="00D177B7"/>
    <w:rsid w:val="00D2006A"/>
    <w:rsid w:val="00D2448B"/>
    <w:rsid w:val="00D31F60"/>
    <w:rsid w:val="00D326A7"/>
    <w:rsid w:val="00D35851"/>
    <w:rsid w:val="00D41C81"/>
    <w:rsid w:val="00D4577E"/>
    <w:rsid w:val="00D65A2B"/>
    <w:rsid w:val="00D771D4"/>
    <w:rsid w:val="00D77598"/>
    <w:rsid w:val="00D86A7C"/>
    <w:rsid w:val="00D90902"/>
    <w:rsid w:val="00D909F3"/>
    <w:rsid w:val="00D9505C"/>
    <w:rsid w:val="00DA0C74"/>
    <w:rsid w:val="00DA6817"/>
    <w:rsid w:val="00DC0EE1"/>
    <w:rsid w:val="00DD40B0"/>
    <w:rsid w:val="00DE4DC9"/>
    <w:rsid w:val="00DF35F8"/>
    <w:rsid w:val="00DF45A0"/>
    <w:rsid w:val="00DF7162"/>
    <w:rsid w:val="00E00EC4"/>
    <w:rsid w:val="00E017B9"/>
    <w:rsid w:val="00E134C5"/>
    <w:rsid w:val="00E23685"/>
    <w:rsid w:val="00E4273E"/>
    <w:rsid w:val="00E476E8"/>
    <w:rsid w:val="00E644D7"/>
    <w:rsid w:val="00E66E39"/>
    <w:rsid w:val="00E77D65"/>
    <w:rsid w:val="00E97632"/>
    <w:rsid w:val="00EA29F4"/>
    <w:rsid w:val="00EA2E71"/>
    <w:rsid w:val="00EA75CF"/>
    <w:rsid w:val="00EB0674"/>
    <w:rsid w:val="00EC24FE"/>
    <w:rsid w:val="00EC69D5"/>
    <w:rsid w:val="00EC74A3"/>
    <w:rsid w:val="00ED0674"/>
    <w:rsid w:val="00ED6133"/>
    <w:rsid w:val="00EE04CE"/>
    <w:rsid w:val="00EE08FC"/>
    <w:rsid w:val="00EF6CAB"/>
    <w:rsid w:val="00F069A1"/>
    <w:rsid w:val="00F1064A"/>
    <w:rsid w:val="00F20959"/>
    <w:rsid w:val="00F22E82"/>
    <w:rsid w:val="00F24CCD"/>
    <w:rsid w:val="00F30184"/>
    <w:rsid w:val="00F43CA7"/>
    <w:rsid w:val="00F46269"/>
    <w:rsid w:val="00F4780E"/>
    <w:rsid w:val="00F538C9"/>
    <w:rsid w:val="00F5446D"/>
    <w:rsid w:val="00F67B8A"/>
    <w:rsid w:val="00F71291"/>
    <w:rsid w:val="00F731D8"/>
    <w:rsid w:val="00F77F15"/>
    <w:rsid w:val="00F8105B"/>
    <w:rsid w:val="00F87D95"/>
    <w:rsid w:val="00F91287"/>
    <w:rsid w:val="00F9170A"/>
    <w:rsid w:val="00FA1591"/>
    <w:rsid w:val="00FA2895"/>
    <w:rsid w:val="00FA68AD"/>
    <w:rsid w:val="00FB65C3"/>
    <w:rsid w:val="00FC16FA"/>
    <w:rsid w:val="00FC303D"/>
    <w:rsid w:val="00FD57FF"/>
    <w:rsid w:val="00FF0556"/>
    <w:rsid w:val="00FF0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3534FAA1-9AFD-42F0-83B8-10E1087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7F15"/>
    <w:pPr>
      <w:tabs>
        <w:tab w:val="left" w:pos="0"/>
      </w:tabs>
    </w:pPr>
    <w:rPr>
      <w:sz w:val="24"/>
      <w:lang w:eastAsia="en-US"/>
    </w:rPr>
  </w:style>
  <w:style w:type="paragraph" w:styleId="Heading1">
    <w:name w:val="heading 1"/>
    <w:basedOn w:val="Normal"/>
    <w:next w:val="Normal"/>
    <w:qFormat/>
    <w:rsid w:val="00F77F1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77F1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77F15"/>
    <w:pPr>
      <w:keepNext/>
      <w:spacing w:before="140"/>
      <w:outlineLvl w:val="2"/>
    </w:pPr>
    <w:rPr>
      <w:b/>
    </w:rPr>
  </w:style>
  <w:style w:type="paragraph" w:styleId="Heading4">
    <w:name w:val="heading 4"/>
    <w:basedOn w:val="Normal"/>
    <w:next w:val="Normal"/>
    <w:qFormat/>
    <w:rsid w:val="00F77F15"/>
    <w:pPr>
      <w:keepNext/>
      <w:spacing w:before="240" w:after="60"/>
      <w:outlineLvl w:val="3"/>
    </w:pPr>
    <w:rPr>
      <w:rFonts w:ascii="Arial" w:hAnsi="Arial"/>
      <w:b/>
      <w:bCs/>
      <w:sz w:val="22"/>
      <w:szCs w:val="28"/>
    </w:rPr>
  </w:style>
  <w:style w:type="paragraph" w:styleId="Heading8">
    <w:name w:val="heading 8"/>
    <w:basedOn w:val="Normal"/>
    <w:next w:val="Normal"/>
    <w:qFormat/>
    <w:rsid w:val="00B32FE2"/>
    <w:pPr>
      <w:numPr>
        <w:ilvl w:val="7"/>
        <w:numId w:val="1"/>
      </w:numPr>
      <w:spacing w:before="240"/>
      <w:outlineLvl w:val="7"/>
    </w:pPr>
    <w:rPr>
      <w:rFonts w:ascii="Arial" w:hAnsi="Arial"/>
      <w:i/>
      <w:sz w:val="20"/>
    </w:rPr>
  </w:style>
  <w:style w:type="paragraph" w:styleId="Heading9">
    <w:name w:val="heading 9"/>
    <w:basedOn w:val="Normal"/>
    <w:next w:val="Normal"/>
    <w:qFormat/>
    <w:rsid w:val="00B32FE2"/>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77F1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77F15"/>
  </w:style>
  <w:style w:type="paragraph" w:customStyle="1" w:styleId="00ClientCover">
    <w:name w:val="00ClientCover"/>
    <w:basedOn w:val="Normal"/>
    <w:rsid w:val="00F77F15"/>
  </w:style>
  <w:style w:type="paragraph" w:customStyle="1" w:styleId="02Text">
    <w:name w:val="02Text"/>
    <w:basedOn w:val="Normal"/>
    <w:rsid w:val="00F77F15"/>
  </w:style>
  <w:style w:type="paragraph" w:customStyle="1" w:styleId="BillBasic">
    <w:name w:val="BillBasic"/>
    <w:rsid w:val="00F77F15"/>
    <w:pPr>
      <w:spacing w:before="140"/>
      <w:jc w:val="both"/>
    </w:pPr>
    <w:rPr>
      <w:sz w:val="24"/>
      <w:lang w:eastAsia="en-US"/>
    </w:rPr>
  </w:style>
  <w:style w:type="paragraph" w:styleId="Header">
    <w:name w:val="header"/>
    <w:basedOn w:val="Normal"/>
    <w:link w:val="HeaderChar"/>
    <w:rsid w:val="00F77F15"/>
    <w:pPr>
      <w:tabs>
        <w:tab w:val="center" w:pos="4153"/>
        <w:tab w:val="right" w:pos="8306"/>
      </w:tabs>
    </w:pPr>
  </w:style>
  <w:style w:type="paragraph" w:styleId="Footer">
    <w:name w:val="footer"/>
    <w:basedOn w:val="Normal"/>
    <w:link w:val="FooterChar"/>
    <w:rsid w:val="00F77F15"/>
    <w:pPr>
      <w:spacing w:before="120" w:line="240" w:lineRule="exact"/>
    </w:pPr>
    <w:rPr>
      <w:rFonts w:ascii="Arial" w:hAnsi="Arial"/>
      <w:sz w:val="18"/>
    </w:rPr>
  </w:style>
  <w:style w:type="character" w:customStyle="1" w:styleId="FooterChar">
    <w:name w:val="Footer Char"/>
    <w:basedOn w:val="DefaultParagraphFont"/>
    <w:link w:val="Footer"/>
    <w:rsid w:val="00F77F15"/>
    <w:rPr>
      <w:rFonts w:ascii="Arial" w:hAnsi="Arial"/>
      <w:sz w:val="18"/>
      <w:lang w:eastAsia="en-US"/>
    </w:rPr>
  </w:style>
  <w:style w:type="paragraph" w:customStyle="1" w:styleId="Billname">
    <w:name w:val="Billname"/>
    <w:basedOn w:val="Normal"/>
    <w:rsid w:val="00F77F15"/>
    <w:pPr>
      <w:spacing w:before="1220"/>
    </w:pPr>
    <w:rPr>
      <w:rFonts w:ascii="Arial" w:hAnsi="Arial"/>
      <w:b/>
      <w:sz w:val="40"/>
    </w:rPr>
  </w:style>
  <w:style w:type="paragraph" w:customStyle="1" w:styleId="BillBasicHeading">
    <w:name w:val="BillBasicHeading"/>
    <w:basedOn w:val="BillBasic"/>
    <w:rsid w:val="00F77F15"/>
    <w:pPr>
      <w:keepNext/>
      <w:tabs>
        <w:tab w:val="left" w:pos="2600"/>
      </w:tabs>
      <w:jc w:val="left"/>
    </w:pPr>
    <w:rPr>
      <w:rFonts w:ascii="Arial" w:hAnsi="Arial"/>
      <w:b/>
    </w:rPr>
  </w:style>
  <w:style w:type="paragraph" w:customStyle="1" w:styleId="draft">
    <w:name w:val="draft"/>
    <w:basedOn w:val="Normal"/>
    <w:rsid w:val="00F77F1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F77F15"/>
    <w:pPr>
      <w:tabs>
        <w:tab w:val="center" w:pos="3160"/>
      </w:tabs>
      <w:spacing w:after="60"/>
    </w:pPr>
    <w:rPr>
      <w:sz w:val="216"/>
    </w:rPr>
  </w:style>
  <w:style w:type="paragraph" w:customStyle="1" w:styleId="Amain">
    <w:name w:val="A main"/>
    <w:basedOn w:val="BillBasic"/>
    <w:link w:val="AmainChar"/>
    <w:rsid w:val="00F77F15"/>
    <w:pPr>
      <w:tabs>
        <w:tab w:val="right" w:pos="900"/>
        <w:tab w:val="left" w:pos="1100"/>
      </w:tabs>
      <w:ind w:left="1100" w:hanging="1100"/>
      <w:outlineLvl w:val="5"/>
    </w:pPr>
  </w:style>
  <w:style w:type="paragraph" w:customStyle="1" w:styleId="Amainreturn">
    <w:name w:val="A main return"/>
    <w:basedOn w:val="BillBasic"/>
    <w:link w:val="AmainreturnChar"/>
    <w:rsid w:val="00F77F15"/>
    <w:pPr>
      <w:ind w:left="1100"/>
    </w:pPr>
  </w:style>
  <w:style w:type="paragraph" w:customStyle="1" w:styleId="Apara">
    <w:name w:val="A para"/>
    <w:basedOn w:val="BillBasic"/>
    <w:link w:val="AparaChar"/>
    <w:rsid w:val="00F77F15"/>
    <w:pPr>
      <w:tabs>
        <w:tab w:val="right" w:pos="1400"/>
        <w:tab w:val="left" w:pos="1600"/>
      </w:tabs>
      <w:ind w:left="1600" w:hanging="1600"/>
      <w:outlineLvl w:val="6"/>
    </w:pPr>
  </w:style>
  <w:style w:type="paragraph" w:customStyle="1" w:styleId="Asubpara">
    <w:name w:val="A subpara"/>
    <w:basedOn w:val="BillBasic"/>
    <w:rsid w:val="00F77F15"/>
    <w:pPr>
      <w:tabs>
        <w:tab w:val="right" w:pos="1900"/>
        <w:tab w:val="left" w:pos="2100"/>
      </w:tabs>
      <w:ind w:left="2100" w:hanging="2100"/>
      <w:outlineLvl w:val="7"/>
    </w:pPr>
  </w:style>
  <w:style w:type="paragraph" w:customStyle="1" w:styleId="Asubsubpara">
    <w:name w:val="A subsubpara"/>
    <w:basedOn w:val="BillBasic"/>
    <w:rsid w:val="00F77F15"/>
    <w:pPr>
      <w:tabs>
        <w:tab w:val="right" w:pos="2400"/>
        <w:tab w:val="left" w:pos="2600"/>
      </w:tabs>
      <w:ind w:left="2600" w:hanging="2600"/>
      <w:outlineLvl w:val="8"/>
    </w:pPr>
  </w:style>
  <w:style w:type="paragraph" w:customStyle="1" w:styleId="aDef">
    <w:name w:val="aDef"/>
    <w:basedOn w:val="BillBasic"/>
    <w:link w:val="aDefChar"/>
    <w:rsid w:val="00F77F15"/>
    <w:pPr>
      <w:ind w:left="1100"/>
    </w:pPr>
  </w:style>
  <w:style w:type="paragraph" w:customStyle="1" w:styleId="aExamHead">
    <w:name w:val="aExam Head"/>
    <w:basedOn w:val="BillBasicHeading"/>
    <w:next w:val="aExam"/>
    <w:rsid w:val="00F77F15"/>
    <w:pPr>
      <w:tabs>
        <w:tab w:val="clear" w:pos="2600"/>
      </w:tabs>
      <w:ind w:left="1100"/>
    </w:pPr>
    <w:rPr>
      <w:sz w:val="18"/>
    </w:rPr>
  </w:style>
  <w:style w:type="paragraph" w:customStyle="1" w:styleId="aExam">
    <w:name w:val="aExam"/>
    <w:basedOn w:val="aNoteSymb"/>
    <w:rsid w:val="00F77F15"/>
    <w:pPr>
      <w:spacing w:before="60"/>
      <w:ind w:left="1100" w:firstLine="0"/>
    </w:pPr>
  </w:style>
  <w:style w:type="paragraph" w:customStyle="1" w:styleId="aNote">
    <w:name w:val="aNote"/>
    <w:basedOn w:val="BillBasic"/>
    <w:link w:val="aNoteChar"/>
    <w:rsid w:val="00F77F15"/>
    <w:pPr>
      <w:ind w:left="1900" w:hanging="800"/>
    </w:pPr>
    <w:rPr>
      <w:sz w:val="20"/>
    </w:rPr>
  </w:style>
  <w:style w:type="character" w:customStyle="1" w:styleId="aNoteChar">
    <w:name w:val="aNote Char"/>
    <w:basedOn w:val="DefaultParagraphFont"/>
    <w:link w:val="aNote"/>
    <w:locked/>
    <w:rsid w:val="000A2220"/>
    <w:rPr>
      <w:lang w:eastAsia="en-US"/>
    </w:rPr>
  </w:style>
  <w:style w:type="paragraph" w:customStyle="1" w:styleId="HeaderEven">
    <w:name w:val="HeaderEven"/>
    <w:basedOn w:val="Normal"/>
    <w:rsid w:val="00F77F15"/>
    <w:rPr>
      <w:rFonts w:ascii="Arial" w:hAnsi="Arial"/>
      <w:sz w:val="18"/>
    </w:rPr>
  </w:style>
  <w:style w:type="paragraph" w:customStyle="1" w:styleId="HeaderEven6">
    <w:name w:val="HeaderEven6"/>
    <w:basedOn w:val="HeaderEven"/>
    <w:rsid w:val="00F77F15"/>
    <w:pPr>
      <w:spacing w:before="120" w:after="60"/>
    </w:pPr>
  </w:style>
  <w:style w:type="paragraph" w:customStyle="1" w:styleId="HeaderOdd6">
    <w:name w:val="HeaderOdd6"/>
    <w:basedOn w:val="HeaderEven6"/>
    <w:rsid w:val="00F77F15"/>
    <w:pPr>
      <w:jc w:val="right"/>
    </w:pPr>
  </w:style>
  <w:style w:type="paragraph" w:customStyle="1" w:styleId="HeaderOdd">
    <w:name w:val="HeaderOdd"/>
    <w:basedOn w:val="HeaderEven"/>
    <w:rsid w:val="00F77F15"/>
    <w:pPr>
      <w:jc w:val="right"/>
    </w:pPr>
  </w:style>
  <w:style w:type="paragraph" w:customStyle="1" w:styleId="BillNo">
    <w:name w:val="BillNo"/>
    <w:basedOn w:val="BillBasicHeading"/>
    <w:rsid w:val="00F77F15"/>
    <w:pPr>
      <w:keepNext w:val="0"/>
      <w:spacing w:before="240"/>
      <w:jc w:val="both"/>
    </w:pPr>
  </w:style>
  <w:style w:type="paragraph" w:customStyle="1" w:styleId="N-TOCheading">
    <w:name w:val="N-TOCheading"/>
    <w:basedOn w:val="BillBasicHeading"/>
    <w:next w:val="N-9pt"/>
    <w:rsid w:val="00F77F15"/>
    <w:pPr>
      <w:pBdr>
        <w:bottom w:val="single" w:sz="4" w:space="1" w:color="auto"/>
      </w:pBdr>
      <w:spacing w:before="800"/>
    </w:pPr>
    <w:rPr>
      <w:sz w:val="32"/>
    </w:rPr>
  </w:style>
  <w:style w:type="paragraph" w:customStyle="1" w:styleId="N-9pt">
    <w:name w:val="N-9pt"/>
    <w:basedOn w:val="BillBasic"/>
    <w:next w:val="BillBasic"/>
    <w:rsid w:val="00F77F15"/>
    <w:pPr>
      <w:keepNext/>
      <w:tabs>
        <w:tab w:val="right" w:pos="7707"/>
      </w:tabs>
      <w:spacing w:before="120"/>
    </w:pPr>
    <w:rPr>
      <w:rFonts w:ascii="Arial" w:hAnsi="Arial"/>
      <w:sz w:val="18"/>
    </w:rPr>
  </w:style>
  <w:style w:type="paragraph" w:customStyle="1" w:styleId="N-14pt">
    <w:name w:val="N-14pt"/>
    <w:basedOn w:val="BillBasic"/>
    <w:rsid w:val="00F77F15"/>
    <w:pPr>
      <w:spacing w:before="0"/>
    </w:pPr>
    <w:rPr>
      <w:b/>
      <w:sz w:val="28"/>
    </w:rPr>
  </w:style>
  <w:style w:type="paragraph" w:customStyle="1" w:styleId="N-16pt">
    <w:name w:val="N-16pt"/>
    <w:basedOn w:val="BillBasic"/>
    <w:rsid w:val="00F77F15"/>
    <w:pPr>
      <w:spacing w:before="800"/>
    </w:pPr>
    <w:rPr>
      <w:b/>
      <w:sz w:val="32"/>
    </w:rPr>
  </w:style>
  <w:style w:type="paragraph" w:customStyle="1" w:styleId="N-line3">
    <w:name w:val="N-line3"/>
    <w:basedOn w:val="BillBasic"/>
    <w:next w:val="BillBasic"/>
    <w:rsid w:val="00F77F15"/>
    <w:pPr>
      <w:pBdr>
        <w:bottom w:val="single" w:sz="12" w:space="1" w:color="auto"/>
      </w:pBdr>
      <w:spacing w:before="60"/>
    </w:pPr>
  </w:style>
  <w:style w:type="paragraph" w:customStyle="1" w:styleId="EnactingWords">
    <w:name w:val="EnactingWords"/>
    <w:basedOn w:val="BillBasic"/>
    <w:rsid w:val="00F77F15"/>
    <w:pPr>
      <w:spacing w:before="120"/>
    </w:pPr>
  </w:style>
  <w:style w:type="paragraph" w:customStyle="1" w:styleId="Comment">
    <w:name w:val="Comment"/>
    <w:basedOn w:val="BillBasic"/>
    <w:rsid w:val="00F77F15"/>
    <w:pPr>
      <w:tabs>
        <w:tab w:val="left" w:pos="1800"/>
      </w:tabs>
      <w:ind w:left="1300"/>
      <w:jc w:val="left"/>
    </w:pPr>
    <w:rPr>
      <w:b/>
      <w:sz w:val="18"/>
    </w:rPr>
  </w:style>
  <w:style w:type="paragraph" w:customStyle="1" w:styleId="FooterInfo">
    <w:name w:val="FooterInfo"/>
    <w:basedOn w:val="Normal"/>
    <w:rsid w:val="00F77F15"/>
    <w:pPr>
      <w:tabs>
        <w:tab w:val="right" w:pos="7707"/>
      </w:tabs>
    </w:pPr>
    <w:rPr>
      <w:rFonts w:ascii="Arial" w:hAnsi="Arial"/>
      <w:sz w:val="18"/>
    </w:rPr>
  </w:style>
  <w:style w:type="paragraph" w:customStyle="1" w:styleId="AH1Chapter">
    <w:name w:val="A H1 Chapter"/>
    <w:basedOn w:val="BillBasicHeading"/>
    <w:next w:val="AH2Part"/>
    <w:rsid w:val="00F77F15"/>
    <w:pPr>
      <w:spacing w:before="320"/>
      <w:ind w:left="2600" w:hanging="2600"/>
      <w:outlineLvl w:val="0"/>
    </w:pPr>
    <w:rPr>
      <w:sz w:val="34"/>
    </w:rPr>
  </w:style>
  <w:style w:type="paragraph" w:customStyle="1" w:styleId="AH2Part">
    <w:name w:val="A H2 Part"/>
    <w:basedOn w:val="BillBasicHeading"/>
    <w:next w:val="AH3Div"/>
    <w:rsid w:val="00F77F15"/>
    <w:pPr>
      <w:spacing w:before="380"/>
      <w:ind w:left="2600" w:hanging="2600"/>
      <w:outlineLvl w:val="1"/>
    </w:pPr>
    <w:rPr>
      <w:sz w:val="32"/>
    </w:rPr>
  </w:style>
  <w:style w:type="paragraph" w:customStyle="1" w:styleId="AH3Div">
    <w:name w:val="A H3 Div"/>
    <w:basedOn w:val="BillBasicHeading"/>
    <w:next w:val="AH5Sec"/>
    <w:rsid w:val="00F77F15"/>
    <w:pPr>
      <w:spacing w:before="240"/>
      <w:ind w:left="2600" w:hanging="2600"/>
      <w:outlineLvl w:val="2"/>
    </w:pPr>
    <w:rPr>
      <w:sz w:val="28"/>
    </w:rPr>
  </w:style>
  <w:style w:type="paragraph" w:customStyle="1" w:styleId="AH5Sec">
    <w:name w:val="A H5 Sec"/>
    <w:basedOn w:val="BillBasicHeading"/>
    <w:next w:val="Amain"/>
    <w:link w:val="AH5SecChar"/>
    <w:rsid w:val="00F77F15"/>
    <w:pPr>
      <w:tabs>
        <w:tab w:val="clear" w:pos="2600"/>
        <w:tab w:val="left" w:pos="1100"/>
      </w:tabs>
      <w:spacing w:before="240"/>
      <w:ind w:left="1100" w:hanging="1100"/>
      <w:outlineLvl w:val="4"/>
    </w:pPr>
  </w:style>
  <w:style w:type="paragraph" w:customStyle="1" w:styleId="AH4SubDiv">
    <w:name w:val="A H4 SubDiv"/>
    <w:basedOn w:val="BillBasicHeading"/>
    <w:next w:val="AH5Sec"/>
    <w:rsid w:val="00F77F15"/>
    <w:pPr>
      <w:spacing w:before="240"/>
      <w:ind w:left="2600" w:hanging="2600"/>
      <w:outlineLvl w:val="3"/>
    </w:pPr>
    <w:rPr>
      <w:sz w:val="26"/>
    </w:rPr>
  </w:style>
  <w:style w:type="paragraph" w:customStyle="1" w:styleId="Sched-heading">
    <w:name w:val="Sched-heading"/>
    <w:basedOn w:val="BillBasicHeading"/>
    <w:next w:val="refSymb"/>
    <w:rsid w:val="00F77F15"/>
    <w:pPr>
      <w:spacing w:before="380"/>
      <w:ind w:left="2600" w:hanging="2600"/>
      <w:outlineLvl w:val="0"/>
    </w:pPr>
    <w:rPr>
      <w:sz w:val="34"/>
    </w:rPr>
  </w:style>
  <w:style w:type="paragraph" w:customStyle="1" w:styleId="ref">
    <w:name w:val="ref"/>
    <w:basedOn w:val="BillBasic"/>
    <w:next w:val="Normal"/>
    <w:rsid w:val="00F77F15"/>
    <w:pPr>
      <w:spacing w:before="60"/>
    </w:pPr>
    <w:rPr>
      <w:sz w:val="18"/>
    </w:rPr>
  </w:style>
  <w:style w:type="paragraph" w:customStyle="1" w:styleId="Sched-Part">
    <w:name w:val="Sched-Part"/>
    <w:basedOn w:val="BillBasicHeading"/>
    <w:next w:val="Sched-Form"/>
    <w:rsid w:val="00F77F15"/>
    <w:pPr>
      <w:spacing w:before="380"/>
      <w:ind w:left="2600" w:hanging="2600"/>
      <w:outlineLvl w:val="1"/>
    </w:pPr>
    <w:rPr>
      <w:sz w:val="32"/>
    </w:rPr>
  </w:style>
  <w:style w:type="paragraph" w:customStyle="1" w:styleId="Sched-Form">
    <w:name w:val="Sched-Form"/>
    <w:basedOn w:val="BillBasicHeading"/>
    <w:next w:val="Schclauseheading"/>
    <w:rsid w:val="00F77F1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77F1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77F15"/>
  </w:style>
  <w:style w:type="paragraph" w:customStyle="1" w:styleId="Dict-Heading">
    <w:name w:val="Dict-Heading"/>
    <w:basedOn w:val="BillBasicHeading"/>
    <w:next w:val="Normal"/>
    <w:rsid w:val="00F77F15"/>
    <w:pPr>
      <w:spacing w:before="320"/>
      <w:ind w:left="2600" w:hanging="2600"/>
      <w:jc w:val="both"/>
      <w:outlineLvl w:val="0"/>
    </w:pPr>
    <w:rPr>
      <w:sz w:val="34"/>
    </w:rPr>
  </w:style>
  <w:style w:type="paragraph" w:customStyle="1" w:styleId="Sched-Form-18Space">
    <w:name w:val="Sched-Form-18Space"/>
    <w:basedOn w:val="Normal"/>
    <w:rsid w:val="00F77F15"/>
    <w:pPr>
      <w:spacing w:before="360" w:after="60"/>
    </w:pPr>
    <w:rPr>
      <w:sz w:val="22"/>
    </w:rPr>
  </w:style>
  <w:style w:type="paragraph" w:customStyle="1" w:styleId="Endnote1">
    <w:name w:val="Endnote1"/>
    <w:basedOn w:val="BillBasic"/>
    <w:next w:val="Normal"/>
    <w:rsid w:val="00F77F15"/>
    <w:pPr>
      <w:keepNext/>
      <w:tabs>
        <w:tab w:val="left" w:pos="400"/>
      </w:tabs>
      <w:spacing w:before="0"/>
      <w:jc w:val="left"/>
    </w:pPr>
    <w:rPr>
      <w:rFonts w:ascii="Arial" w:hAnsi="Arial"/>
      <w:b/>
      <w:sz w:val="28"/>
    </w:rPr>
  </w:style>
  <w:style w:type="paragraph" w:customStyle="1" w:styleId="Endnote2">
    <w:name w:val="Endnote2"/>
    <w:basedOn w:val="Normal"/>
    <w:rsid w:val="00F77F15"/>
    <w:pPr>
      <w:keepNext/>
      <w:tabs>
        <w:tab w:val="left" w:pos="1100"/>
      </w:tabs>
      <w:spacing w:before="360"/>
    </w:pPr>
    <w:rPr>
      <w:rFonts w:ascii="Arial" w:hAnsi="Arial"/>
      <w:b/>
    </w:rPr>
  </w:style>
  <w:style w:type="paragraph" w:customStyle="1" w:styleId="AH1ChapterSymb">
    <w:name w:val="A H1 Chapter Symb"/>
    <w:basedOn w:val="AH1Chapter"/>
    <w:next w:val="AH2Part"/>
    <w:rsid w:val="00F77F15"/>
    <w:pPr>
      <w:tabs>
        <w:tab w:val="clear" w:pos="2600"/>
        <w:tab w:val="left" w:pos="0"/>
      </w:tabs>
      <w:ind w:left="2480" w:hanging="2960"/>
    </w:pPr>
  </w:style>
  <w:style w:type="paragraph" w:customStyle="1" w:styleId="IH1Chap">
    <w:name w:val="I H1 Chap"/>
    <w:basedOn w:val="BillBasicHeading"/>
    <w:next w:val="Normal"/>
    <w:rsid w:val="00F77F15"/>
    <w:pPr>
      <w:spacing w:before="320"/>
      <w:ind w:left="2600" w:hanging="2600"/>
    </w:pPr>
    <w:rPr>
      <w:sz w:val="34"/>
    </w:rPr>
  </w:style>
  <w:style w:type="paragraph" w:customStyle="1" w:styleId="IH2Part">
    <w:name w:val="I H2 Part"/>
    <w:basedOn w:val="BillBasicHeading"/>
    <w:next w:val="Normal"/>
    <w:rsid w:val="00F77F15"/>
    <w:pPr>
      <w:spacing w:before="380"/>
      <w:ind w:left="2600" w:hanging="2600"/>
    </w:pPr>
    <w:rPr>
      <w:sz w:val="32"/>
    </w:rPr>
  </w:style>
  <w:style w:type="paragraph" w:customStyle="1" w:styleId="IH3Div">
    <w:name w:val="I H3 Div"/>
    <w:basedOn w:val="BillBasicHeading"/>
    <w:next w:val="Normal"/>
    <w:rsid w:val="00F77F15"/>
    <w:pPr>
      <w:spacing w:before="240"/>
      <w:ind w:left="2600" w:hanging="2600"/>
    </w:pPr>
    <w:rPr>
      <w:sz w:val="28"/>
    </w:rPr>
  </w:style>
  <w:style w:type="paragraph" w:customStyle="1" w:styleId="IH5Sec">
    <w:name w:val="I H5 Sec"/>
    <w:basedOn w:val="BillBasicHeading"/>
    <w:next w:val="Normal"/>
    <w:rsid w:val="00F77F15"/>
    <w:pPr>
      <w:tabs>
        <w:tab w:val="clear" w:pos="2600"/>
        <w:tab w:val="left" w:pos="1100"/>
      </w:tabs>
      <w:spacing w:before="240"/>
      <w:ind w:left="1100" w:hanging="1100"/>
    </w:pPr>
  </w:style>
  <w:style w:type="paragraph" w:customStyle="1" w:styleId="IMain">
    <w:name w:val="I Main"/>
    <w:basedOn w:val="Amain"/>
    <w:rsid w:val="00F77F15"/>
  </w:style>
  <w:style w:type="paragraph" w:customStyle="1" w:styleId="IH4SubDiv">
    <w:name w:val="I H4 SubDiv"/>
    <w:basedOn w:val="BillBasicHeading"/>
    <w:next w:val="Normal"/>
    <w:rsid w:val="00F77F15"/>
    <w:pPr>
      <w:spacing w:before="240"/>
      <w:ind w:left="2600" w:hanging="2600"/>
      <w:jc w:val="both"/>
    </w:pPr>
    <w:rPr>
      <w:sz w:val="26"/>
    </w:rPr>
  </w:style>
  <w:style w:type="character" w:styleId="LineNumber">
    <w:name w:val="line number"/>
    <w:basedOn w:val="DefaultParagraphFont"/>
    <w:rsid w:val="00F77F15"/>
    <w:rPr>
      <w:rFonts w:ascii="Arial" w:hAnsi="Arial"/>
      <w:sz w:val="16"/>
    </w:rPr>
  </w:style>
  <w:style w:type="paragraph" w:customStyle="1" w:styleId="PageBreak">
    <w:name w:val="PageBreak"/>
    <w:basedOn w:val="Normal"/>
    <w:rsid w:val="00F77F15"/>
    <w:rPr>
      <w:sz w:val="4"/>
    </w:rPr>
  </w:style>
  <w:style w:type="paragraph" w:customStyle="1" w:styleId="04Dictionary">
    <w:name w:val="04Dictionary"/>
    <w:basedOn w:val="Normal"/>
    <w:rsid w:val="00F77F15"/>
  </w:style>
  <w:style w:type="paragraph" w:customStyle="1" w:styleId="N-line1">
    <w:name w:val="N-line1"/>
    <w:basedOn w:val="BillBasic"/>
    <w:rsid w:val="00F77F15"/>
    <w:pPr>
      <w:pBdr>
        <w:bottom w:val="single" w:sz="4" w:space="0" w:color="auto"/>
      </w:pBdr>
      <w:spacing w:before="100"/>
      <w:ind w:left="2980" w:right="3020"/>
      <w:jc w:val="center"/>
    </w:pPr>
  </w:style>
  <w:style w:type="paragraph" w:customStyle="1" w:styleId="N-line2">
    <w:name w:val="N-line2"/>
    <w:basedOn w:val="Normal"/>
    <w:rsid w:val="00F77F15"/>
    <w:pPr>
      <w:pBdr>
        <w:bottom w:val="single" w:sz="8" w:space="0" w:color="auto"/>
      </w:pBdr>
    </w:pPr>
  </w:style>
  <w:style w:type="paragraph" w:customStyle="1" w:styleId="EndNote">
    <w:name w:val="EndNote"/>
    <w:basedOn w:val="BillBasicHeading"/>
    <w:rsid w:val="00F77F15"/>
    <w:pPr>
      <w:keepNext w:val="0"/>
      <w:tabs>
        <w:tab w:val="clear" w:pos="2600"/>
        <w:tab w:val="left" w:pos="1100"/>
      </w:tabs>
      <w:spacing w:before="160"/>
      <w:ind w:left="1100" w:hanging="1100"/>
      <w:jc w:val="both"/>
    </w:pPr>
  </w:style>
  <w:style w:type="paragraph" w:customStyle="1" w:styleId="EndnotesAbbrev">
    <w:name w:val="EndnotesAbbrev"/>
    <w:basedOn w:val="Normal"/>
    <w:rsid w:val="00F77F15"/>
    <w:pPr>
      <w:spacing w:before="20"/>
    </w:pPr>
    <w:rPr>
      <w:rFonts w:ascii="Arial" w:hAnsi="Arial"/>
      <w:color w:val="000000"/>
      <w:sz w:val="16"/>
    </w:rPr>
  </w:style>
  <w:style w:type="paragraph" w:customStyle="1" w:styleId="PenaltyHeading">
    <w:name w:val="PenaltyHeading"/>
    <w:basedOn w:val="Normal"/>
    <w:rsid w:val="00F77F15"/>
    <w:pPr>
      <w:tabs>
        <w:tab w:val="left" w:pos="1100"/>
      </w:tabs>
      <w:spacing w:before="120"/>
      <w:ind w:left="1100" w:hanging="1100"/>
    </w:pPr>
    <w:rPr>
      <w:rFonts w:ascii="Arial" w:hAnsi="Arial"/>
      <w:b/>
      <w:sz w:val="20"/>
    </w:rPr>
  </w:style>
  <w:style w:type="paragraph" w:customStyle="1" w:styleId="05EndNote">
    <w:name w:val="05EndNote"/>
    <w:basedOn w:val="Normal"/>
    <w:rsid w:val="00F77F15"/>
  </w:style>
  <w:style w:type="paragraph" w:customStyle="1" w:styleId="03Schedule">
    <w:name w:val="03Schedule"/>
    <w:basedOn w:val="Normal"/>
    <w:rsid w:val="00F77F15"/>
  </w:style>
  <w:style w:type="paragraph" w:customStyle="1" w:styleId="ISched-heading">
    <w:name w:val="I Sched-heading"/>
    <w:basedOn w:val="BillBasicHeading"/>
    <w:next w:val="Normal"/>
    <w:rsid w:val="00F77F15"/>
    <w:pPr>
      <w:spacing w:before="320"/>
      <w:ind w:left="2600" w:hanging="2600"/>
    </w:pPr>
    <w:rPr>
      <w:sz w:val="34"/>
    </w:rPr>
  </w:style>
  <w:style w:type="paragraph" w:customStyle="1" w:styleId="ISched-Part">
    <w:name w:val="I Sched-Part"/>
    <w:basedOn w:val="BillBasicHeading"/>
    <w:rsid w:val="00F77F15"/>
    <w:pPr>
      <w:spacing w:before="380"/>
      <w:ind w:left="2600" w:hanging="2600"/>
    </w:pPr>
    <w:rPr>
      <w:sz w:val="32"/>
    </w:rPr>
  </w:style>
  <w:style w:type="paragraph" w:customStyle="1" w:styleId="ISched-form">
    <w:name w:val="I Sched-form"/>
    <w:basedOn w:val="BillBasicHeading"/>
    <w:rsid w:val="00F77F15"/>
    <w:pPr>
      <w:tabs>
        <w:tab w:val="right" w:pos="7200"/>
      </w:tabs>
      <w:spacing w:before="240"/>
      <w:ind w:left="2600" w:hanging="2600"/>
    </w:pPr>
    <w:rPr>
      <w:sz w:val="28"/>
    </w:rPr>
  </w:style>
  <w:style w:type="paragraph" w:customStyle="1" w:styleId="ISchclauseheading">
    <w:name w:val="I Sch clause heading"/>
    <w:basedOn w:val="BillBasic"/>
    <w:rsid w:val="00F77F15"/>
    <w:pPr>
      <w:keepNext/>
      <w:tabs>
        <w:tab w:val="left" w:pos="1100"/>
      </w:tabs>
      <w:spacing w:before="240"/>
      <w:ind w:left="1100" w:hanging="1100"/>
      <w:jc w:val="left"/>
    </w:pPr>
    <w:rPr>
      <w:rFonts w:ascii="Arial" w:hAnsi="Arial"/>
      <w:b/>
    </w:rPr>
  </w:style>
  <w:style w:type="paragraph" w:customStyle="1" w:styleId="Ipara">
    <w:name w:val="I para"/>
    <w:basedOn w:val="Apara"/>
    <w:rsid w:val="00F77F15"/>
    <w:pPr>
      <w:outlineLvl w:val="9"/>
    </w:pPr>
  </w:style>
  <w:style w:type="paragraph" w:customStyle="1" w:styleId="Isubpara">
    <w:name w:val="I subpara"/>
    <w:basedOn w:val="Asubpara"/>
    <w:rsid w:val="00F77F1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77F15"/>
    <w:pPr>
      <w:tabs>
        <w:tab w:val="clear" w:pos="2400"/>
        <w:tab w:val="clear" w:pos="2600"/>
        <w:tab w:val="right" w:pos="2460"/>
        <w:tab w:val="left" w:pos="2660"/>
      </w:tabs>
      <w:ind w:left="2660" w:hanging="2660"/>
    </w:pPr>
  </w:style>
  <w:style w:type="character" w:customStyle="1" w:styleId="CharSectNo">
    <w:name w:val="CharSectNo"/>
    <w:basedOn w:val="DefaultParagraphFont"/>
    <w:rsid w:val="00F77F15"/>
  </w:style>
  <w:style w:type="character" w:customStyle="1" w:styleId="CharDivNo">
    <w:name w:val="CharDivNo"/>
    <w:basedOn w:val="DefaultParagraphFont"/>
    <w:rsid w:val="00F77F15"/>
  </w:style>
  <w:style w:type="character" w:customStyle="1" w:styleId="CharDivText">
    <w:name w:val="CharDivText"/>
    <w:basedOn w:val="DefaultParagraphFont"/>
    <w:rsid w:val="00F77F15"/>
  </w:style>
  <w:style w:type="character" w:customStyle="1" w:styleId="CharPartNo">
    <w:name w:val="CharPartNo"/>
    <w:basedOn w:val="DefaultParagraphFont"/>
    <w:rsid w:val="00F77F15"/>
  </w:style>
  <w:style w:type="paragraph" w:customStyle="1" w:styleId="Placeholder">
    <w:name w:val="Placeholder"/>
    <w:basedOn w:val="Normal"/>
    <w:rsid w:val="00F77F15"/>
    <w:rPr>
      <w:sz w:val="10"/>
    </w:rPr>
  </w:style>
  <w:style w:type="paragraph" w:styleId="PlainText">
    <w:name w:val="Plain Text"/>
    <w:basedOn w:val="Normal"/>
    <w:rsid w:val="00F77F15"/>
    <w:rPr>
      <w:rFonts w:ascii="Courier New" w:hAnsi="Courier New"/>
      <w:sz w:val="20"/>
    </w:rPr>
  </w:style>
  <w:style w:type="character" w:customStyle="1" w:styleId="CharChapNo">
    <w:name w:val="CharChapNo"/>
    <w:basedOn w:val="DefaultParagraphFont"/>
    <w:rsid w:val="00F77F15"/>
  </w:style>
  <w:style w:type="character" w:customStyle="1" w:styleId="CharChapText">
    <w:name w:val="CharChapText"/>
    <w:basedOn w:val="DefaultParagraphFont"/>
    <w:rsid w:val="00F77F15"/>
  </w:style>
  <w:style w:type="character" w:customStyle="1" w:styleId="CharPartText">
    <w:name w:val="CharPartText"/>
    <w:basedOn w:val="DefaultParagraphFont"/>
    <w:rsid w:val="00F77F15"/>
  </w:style>
  <w:style w:type="paragraph" w:styleId="TOC1">
    <w:name w:val="toc 1"/>
    <w:basedOn w:val="Normal"/>
    <w:next w:val="Normal"/>
    <w:autoRedefine/>
    <w:uiPriority w:val="39"/>
    <w:rsid w:val="00F77F1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F77F15"/>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F77F1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77F1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77F1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77F15"/>
  </w:style>
  <w:style w:type="paragraph" w:customStyle="1" w:styleId="RepubNo">
    <w:name w:val="RepubNo"/>
    <w:basedOn w:val="BillBasicHeading"/>
    <w:rsid w:val="00F77F15"/>
    <w:pPr>
      <w:keepNext w:val="0"/>
      <w:spacing w:before="600"/>
      <w:jc w:val="both"/>
    </w:pPr>
    <w:rPr>
      <w:sz w:val="26"/>
    </w:rPr>
  </w:style>
  <w:style w:type="paragraph" w:styleId="Signature">
    <w:name w:val="Signature"/>
    <w:basedOn w:val="Normal"/>
    <w:rsid w:val="00F77F15"/>
    <w:pPr>
      <w:ind w:left="4252"/>
    </w:pPr>
  </w:style>
  <w:style w:type="paragraph" w:customStyle="1" w:styleId="direction">
    <w:name w:val="direction"/>
    <w:basedOn w:val="BillBasic"/>
    <w:next w:val="AmainreturnSymb"/>
    <w:rsid w:val="00F77F15"/>
    <w:pPr>
      <w:ind w:left="1100"/>
    </w:pPr>
    <w:rPr>
      <w:i/>
    </w:rPr>
  </w:style>
  <w:style w:type="paragraph" w:customStyle="1" w:styleId="ActNo">
    <w:name w:val="ActNo"/>
    <w:basedOn w:val="BillBasicHeading"/>
    <w:rsid w:val="00F77F15"/>
    <w:pPr>
      <w:keepNext w:val="0"/>
      <w:tabs>
        <w:tab w:val="clear" w:pos="2600"/>
      </w:tabs>
      <w:spacing w:before="220"/>
    </w:pPr>
  </w:style>
  <w:style w:type="paragraph" w:customStyle="1" w:styleId="aParaNote">
    <w:name w:val="aParaNote"/>
    <w:basedOn w:val="BillBasic"/>
    <w:rsid w:val="00F77F15"/>
    <w:pPr>
      <w:ind w:left="2840" w:hanging="1240"/>
    </w:pPr>
    <w:rPr>
      <w:sz w:val="20"/>
    </w:rPr>
  </w:style>
  <w:style w:type="paragraph" w:customStyle="1" w:styleId="aExamNum">
    <w:name w:val="aExamNum"/>
    <w:basedOn w:val="aExam"/>
    <w:rsid w:val="00F77F15"/>
    <w:pPr>
      <w:ind w:left="1500" w:hanging="400"/>
    </w:pPr>
  </w:style>
  <w:style w:type="paragraph" w:customStyle="1" w:styleId="ShadedSchClause">
    <w:name w:val="Shaded Sch Clause"/>
    <w:basedOn w:val="Schclauseheading"/>
    <w:next w:val="direction"/>
    <w:rsid w:val="00F77F15"/>
    <w:pPr>
      <w:shd w:val="pct25" w:color="auto" w:fill="auto"/>
      <w:outlineLvl w:val="3"/>
    </w:pPr>
  </w:style>
  <w:style w:type="paragraph" w:styleId="TOC7">
    <w:name w:val="toc 7"/>
    <w:basedOn w:val="TOC2"/>
    <w:next w:val="Normal"/>
    <w:autoRedefine/>
    <w:uiPriority w:val="39"/>
    <w:rsid w:val="00F77F15"/>
    <w:pPr>
      <w:keepNext w:val="0"/>
      <w:spacing w:before="120"/>
    </w:pPr>
    <w:rPr>
      <w:sz w:val="20"/>
    </w:rPr>
  </w:style>
  <w:style w:type="paragraph" w:customStyle="1" w:styleId="Minister">
    <w:name w:val="Minister"/>
    <w:basedOn w:val="BillBasic"/>
    <w:rsid w:val="00F77F15"/>
    <w:pPr>
      <w:spacing w:before="640"/>
      <w:jc w:val="right"/>
    </w:pPr>
    <w:rPr>
      <w:caps/>
    </w:rPr>
  </w:style>
  <w:style w:type="paragraph" w:customStyle="1" w:styleId="DateLine">
    <w:name w:val="DateLine"/>
    <w:basedOn w:val="BillBasic"/>
    <w:rsid w:val="00F77F15"/>
    <w:pPr>
      <w:tabs>
        <w:tab w:val="left" w:pos="4320"/>
      </w:tabs>
    </w:pPr>
  </w:style>
  <w:style w:type="paragraph" w:customStyle="1" w:styleId="madeunder">
    <w:name w:val="made under"/>
    <w:basedOn w:val="BillBasic"/>
    <w:rsid w:val="00F77F15"/>
    <w:pPr>
      <w:spacing w:before="240"/>
    </w:pPr>
  </w:style>
  <w:style w:type="paragraph" w:customStyle="1" w:styleId="NewAct">
    <w:name w:val="New Act"/>
    <w:basedOn w:val="Normal"/>
    <w:next w:val="Actdetails"/>
    <w:link w:val="NewActChar"/>
    <w:rsid w:val="00F77F15"/>
    <w:pPr>
      <w:keepNext/>
      <w:spacing w:before="180"/>
      <w:ind w:left="1100"/>
    </w:pPr>
    <w:rPr>
      <w:rFonts w:ascii="Arial" w:hAnsi="Arial"/>
      <w:b/>
      <w:sz w:val="20"/>
    </w:rPr>
  </w:style>
  <w:style w:type="paragraph" w:customStyle="1" w:styleId="Actdetails">
    <w:name w:val="Act details"/>
    <w:basedOn w:val="Normal"/>
    <w:rsid w:val="00F77F15"/>
    <w:pPr>
      <w:spacing w:before="20"/>
      <w:ind w:left="1400"/>
    </w:pPr>
    <w:rPr>
      <w:rFonts w:ascii="Arial" w:hAnsi="Arial"/>
      <w:sz w:val="20"/>
    </w:rPr>
  </w:style>
  <w:style w:type="paragraph" w:customStyle="1" w:styleId="EndNoteText">
    <w:name w:val="EndNoteText"/>
    <w:basedOn w:val="BillBasic"/>
    <w:rsid w:val="00F77F15"/>
    <w:pPr>
      <w:tabs>
        <w:tab w:val="left" w:pos="700"/>
        <w:tab w:val="right" w:pos="6160"/>
      </w:tabs>
      <w:spacing w:before="80"/>
      <w:ind w:left="700" w:hanging="700"/>
    </w:pPr>
    <w:rPr>
      <w:sz w:val="20"/>
    </w:rPr>
  </w:style>
  <w:style w:type="paragraph" w:customStyle="1" w:styleId="BillBasicItalics">
    <w:name w:val="BillBasicItalics"/>
    <w:basedOn w:val="BillBasic"/>
    <w:rsid w:val="00F77F15"/>
    <w:rPr>
      <w:i/>
    </w:rPr>
  </w:style>
  <w:style w:type="paragraph" w:customStyle="1" w:styleId="00SigningPage">
    <w:name w:val="00SigningPage"/>
    <w:basedOn w:val="Normal"/>
    <w:rsid w:val="00F77F15"/>
  </w:style>
  <w:style w:type="paragraph" w:customStyle="1" w:styleId="Aparareturn">
    <w:name w:val="A para return"/>
    <w:basedOn w:val="BillBasic"/>
    <w:rsid w:val="00F77F15"/>
    <w:pPr>
      <w:ind w:left="1600"/>
    </w:pPr>
  </w:style>
  <w:style w:type="paragraph" w:customStyle="1" w:styleId="Asubparareturn">
    <w:name w:val="A subpara return"/>
    <w:basedOn w:val="BillBasic"/>
    <w:rsid w:val="00F77F15"/>
    <w:pPr>
      <w:ind w:left="2100"/>
    </w:pPr>
  </w:style>
  <w:style w:type="paragraph" w:customStyle="1" w:styleId="CommentNum">
    <w:name w:val="CommentNum"/>
    <w:basedOn w:val="Comment"/>
    <w:rsid w:val="00F77F15"/>
    <w:pPr>
      <w:ind w:left="1800" w:hanging="1800"/>
    </w:pPr>
  </w:style>
  <w:style w:type="paragraph" w:styleId="TOC8">
    <w:name w:val="toc 8"/>
    <w:basedOn w:val="TOC3"/>
    <w:next w:val="Normal"/>
    <w:autoRedefine/>
    <w:uiPriority w:val="39"/>
    <w:rsid w:val="00F77F15"/>
    <w:pPr>
      <w:keepNext w:val="0"/>
      <w:spacing w:before="120"/>
    </w:pPr>
  </w:style>
  <w:style w:type="paragraph" w:customStyle="1" w:styleId="Amainbullet">
    <w:name w:val="A main bullet"/>
    <w:basedOn w:val="BillBasic"/>
    <w:rsid w:val="00F77F15"/>
    <w:pPr>
      <w:spacing w:before="60"/>
      <w:ind w:left="1500" w:hanging="400"/>
    </w:pPr>
  </w:style>
  <w:style w:type="paragraph" w:customStyle="1" w:styleId="Aparabullet">
    <w:name w:val="A para bullet"/>
    <w:basedOn w:val="BillBasic"/>
    <w:rsid w:val="00F77F15"/>
    <w:pPr>
      <w:spacing w:before="60"/>
      <w:ind w:left="2000" w:hanging="400"/>
    </w:pPr>
  </w:style>
  <w:style w:type="paragraph" w:customStyle="1" w:styleId="Asubparabullet">
    <w:name w:val="A subpara bullet"/>
    <w:basedOn w:val="BillBasic"/>
    <w:rsid w:val="00F77F15"/>
    <w:pPr>
      <w:spacing w:before="60"/>
      <w:ind w:left="2540" w:hanging="400"/>
    </w:pPr>
  </w:style>
  <w:style w:type="paragraph" w:customStyle="1" w:styleId="aDefpara">
    <w:name w:val="aDef para"/>
    <w:basedOn w:val="Apara"/>
    <w:rsid w:val="00F77F15"/>
  </w:style>
  <w:style w:type="paragraph" w:customStyle="1" w:styleId="aDefsubpara">
    <w:name w:val="aDef subpara"/>
    <w:basedOn w:val="Asubpara"/>
    <w:rsid w:val="00F77F15"/>
  </w:style>
  <w:style w:type="paragraph" w:customStyle="1" w:styleId="BillFor">
    <w:name w:val="BillFor"/>
    <w:basedOn w:val="BillBasicHeading"/>
    <w:rsid w:val="00F77F15"/>
    <w:pPr>
      <w:keepNext w:val="0"/>
      <w:spacing w:before="320"/>
      <w:jc w:val="both"/>
    </w:pPr>
    <w:rPr>
      <w:sz w:val="28"/>
    </w:rPr>
  </w:style>
  <w:style w:type="paragraph" w:customStyle="1" w:styleId="EnactingWordsRules">
    <w:name w:val="EnactingWordsRules"/>
    <w:basedOn w:val="EnactingWords"/>
    <w:rsid w:val="00F77F15"/>
    <w:pPr>
      <w:spacing w:before="240"/>
    </w:pPr>
  </w:style>
  <w:style w:type="paragraph" w:customStyle="1" w:styleId="Formula">
    <w:name w:val="Formula"/>
    <w:basedOn w:val="BillBasic"/>
    <w:rsid w:val="00F77F15"/>
    <w:pPr>
      <w:spacing w:line="260" w:lineRule="atLeast"/>
      <w:jc w:val="center"/>
    </w:pPr>
  </w:style>
  <w:style w:type="paragraph" w:customStyle="1" w:styleId="Idefpara">
    <w:name w:val="I def para"/>
    <w:basedOn w:val="Ipara"/>
    <w:rsid w:val="00F77F15"/>
  </w:style>
  <w:style w:type="paragraph" w:customStyle="1" w:styleId="Idefsubpara">
    <w:name w:val="I def subpara"/>
    <w:basedOn w:val="Isubpara"/>
    <w:rsid w:val="00F77F15"/>
  </w:style>
  <w:style w:type="paragraph" w:customStyle="1" w:styleId="Judges">
    <w:name w:val="Judges"/>
    <w:basedOn w:val="Minister"/>
    <w:rsid w:val="00F77F15"/>
    <w:pPr>
      <w:spacing w:before="180"/>
    </w:pPr>
  </w:style>
  <w:style w:type="paragraph" w:customStyle="1" w:styleId="CoverInForce">
    <w:name w:val="CoverInForce"/>
    <w:basedOn w:val="BillBasicHeading"/>
    <w:rsid w:val="00F77F15"/>
    <w:pPr>
      <w:keepNext w:val="0"/>
      <w:spacing w:before="400"/>
    </w:pPr>
    <w:rPr>
      <w:b w:val="0"/>
    </w:rPr>
  </w:style>
  <w:style w:type="paragraph" w:customStyle="1" w:styleId="LongTitle">
    <w:name w:val="LongTitle"/>
    <w:basedOn w:val="BillBasic"/>
    <w:rsid w:val="00F77F15"/>
    <w:pPr>
      <w:spacing w:before="300"/>
    </w:pPr>
  </w:style>
  <w:style w:type="paragraph" w:styleId="Subtitle">
    <w:name w:val="Subtitle"/>
    <w:basedOn w:val="Normal"/>
    <w:qFormat/>
    <w:rsid w:val="00F77F15"/>
    <w:pPr>
      <w:spacing w:after="60"/>
      <w:jc w:val="center"/>
      <w:outlineLvl w:val="1"/>
    </w:pPr>
    <w:rPr>
      <w:rFonts w:ascii="Arial" w:hAnsi="Arial"/>
    </w:rPr>
  </w:style>
  <w:style w:type="paragraph" w:customStyle="1" w:styleId="CoverActName">
    <w:name w:val="CoverActName"/>
    <w:basedOn w:val="BillBasicHeading"/>
    <w:rsid w:val="00F77F15"/>
    <w:pPr>
      <w:keepNext w:val="0"/>
      <w:spacing w:before="260"/>
    </w:pPr>
  </w:style>
  <w:style w:type="paragraph" w:customStyle="1" w:styleId="FormRule">
    <w:name w:val="FormRule"/>
    <w:basedOn w:val="Normal"/>
    <w:rsid w:val="00F77F15"/>
    <w:pPr>
      <w:pBdr>
        <w:top w:val="single" w:sz="4" w:space="1" w:color="auto"/>
      </w:pBdr>
      <w:spacing w:before="160" w:after="40"/>
      <w:ind w:left="3220" w:right="3260"/>
    </w:pPr>
    <w:rPr>
      <w:sz w:val="8"/>
    </w:rPr>
  </w:style>
  <w:style w:type="paragraph" w:customStyle="1" w:styleId="Notified">
    <w:name w:val="Notified"/>
    <w:basedOn w:val="BillBasic"/>
    <w:rsid w:val="00F77F15"/>
    <w:pPr>
      <w:spacing w:before="360"/>
      <w:jc w:val="right"/>
    </w:pPr>
    <w:rPr>
      <w:i/>
    </w:rPr>
  </w:style>
  <w:style w:type="paragraph" w:customStyle="1" w:styleId="IDict-Heading">
    <w:name w:val="I Dict-Heading"/>
    <w:basedOn w:val="BillBasicHeading"/>
    <w:rsid w:val="00F77F15"/>
    <w:pPr>
      <w:spacing w:before="320"/>
      <w:ind w:left="2600" w:hanging="2600"/>
      <w:jc w:val="both"/>
    </w:pPr>
    <w:rPr>
      <w:sz w:val="34"/>
    </w:rPr>
  </w:style>
  <w:style w:type="paragraph" w:customStyle="1" w:styleId="03ScheduleLandscape">
    <w:name w:val="03ScheduleLandscape"/>
    <w:basedOn w:val="Normal"/>
    <w:rsid w:val="00F77F15"/>
  </w:style>
  <w:style w:type="paragraph" w:customStyle="1" w:styleId="aNoteBullet">
    <w:name w:val="aNoteBullet"/>
    <w:basedOn w:val="aNoteSymb"/>
    <w:rsid w:val="00F77F15"/>
    <w:pPr>
      <w:tabs>
        <w:tab w:val="left" w:pos="2200"/>
      </w:tabs>
      <w:spacing w:before="60"/>
      <w:ind w:left="2600" w:hanging="700"/>
    </w:pPr>
  </w:style>
  <w:style w:type="paragraph" w:customStyle="1" w:styleId="aParaNoteBullet">
    <w:name w:val="aParaNoteBullet"/>
    <w:basedOn w:val="aParaNote"/>
    <w:rsid w:val="00F77F15"/>
    <w:pPr>
      <w:tabs>
        <w:tab w:val="left" w:pos="2700"/>
      </w:tabs>
      <w:spacing w:before="60"/>
      <w:ind w:left="3100" w:hanging="700"/>
    </w:pPr>
  </w:style>
  <w:style w:type="paragraph" w:customStyle="1" w:styleId="SchSubClause">
    <w:name w:val="Sch SubClause"/>
    <w:basedOn w:val="Schclauseheading"/>
    <w:rsid w:val="00F77F15"/>
    <w:rPr>
      <w:b w:val="0"/>
    </w:rPr>
  </w:style>
  <w:style w:type="paragraph" w:customStyle="1" w:styleId="Asamby">
    <w:name w:val="As am by"/>
    <w:basedOn w:val="Normal"/>
    <w:next w:val="Normal"/>
    <w:rsid w:val="00F77F15"/>
    <w:pPr>
      <w:spacing w:before="240"/>
      <w:ind w:left="1100"/>
    </w:pPr>
    <w:rPr>
      <w:rFonts w:ascii="Arial" w:hAnsi="Arial"/>
      <w:sz w:val="20"/>
    </w:rPr>
  </w:style>
  <w:style w:type="paragraph" w:customStyle="1" w:styleId="AmdtsEntries">
    <w:name w:val="AmdtsEntries"/>
    <w:basedOn w:val="BillBasicHeading"/>
    <w:rsid w:val="00F77F1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77F15"/>
    <w:pPr>
      <w:tabs>
        <w:tab w:val="clear" w:pos="2600"/>
        <w:tab w:val="left" w:pos="0"/>
      </w:tabs>
      <w:ind w:left="2480" w:hanging="2960"/>
    </w:pPr>
  </w:style>
  <w:style w:type="character" w:customStyle="1" w:styleId="charBold">
    <w:name w:val="charBold"/>
    <w:basedOn w:val="DefaultParagraphFont"/>
    <w:rsid w:val="00F77F15"/>
    <w:rPr>
      <w:b/>
    </w:rPr>
  </w:style>
  <w:style w:type="paragraph" w:customStyle="1" w:styleId="AmdtsEntryHd">
    <w:name w:val="AmdtsEntryHd"/>
    <w:basedOn w:val="BillBasicHeading"/>
    <w:next w:val="AmdtsEntries"/>
    <w:rsid w:val="00F77F15"/>
    <w:pPr>
      <w:tabs>
        <w:tab w:val="clear" w:pos="2600"/>
      </w:tabs>
      <w:spacing w:before="120"/>
      <w:ind w:left="1100"/>
    </w:pPr>
    <w:rPr>
      <w:sz w:val="18"/>
    </w:rPr>
  </w:style>
  <w:style w:type="paragraph" w:customStyle="1" w:styleId="EndNoteParas">
    <w:name w:val="EndNoteParas"/>
    <w:basedOn w:val="EndNoteTextEPS"/>
    <w:rsid w:val="00F77F15"/>
    <w:pPr>
      <w:tabs>
        <w:tab w:val="right" w:pos="1432"/>
      </w:tabs>
      <w:ind w:left="1840" w:hanging="1840"/>
    </w:pPr>
  </w:style>
  <w:style w:type="paragraph" w:customStyle="1" w:styleId="EndNoteTextEPS">
    <w:name w:val="EndNoteTextEPS"/>
    <w:basedOn w:val="Normal"/>
    <w:rsid w:val="00F77F15"/>
    <w:pPr>
      <w:spacing w:before="60"/>
      <w:ind w:left="1100"/>
      <w:jc w:val="both"/>
    </w:pPr>
    <w:rPr>
      <w:sz w:val="20"/>
    </w:rPr>
  </w:style>
  <w:style w:type="paragraph" w:customStyle="1" w:styleId="NewReg">
    <w:name w:val="New Reg"/>
    <w:basedOn w:val="NewAct"/>
    <w:next w:val="Actdetails"/>
    <w:rsid w:val="00F77F15"/>
  </w:style>
  <w:style w:type="paragraph" w:customStyle="1" w:styleId="aExamPara">
    <w:name w:val="aExamPara"/>
    <w:basedOn w:val="aExam"/>
    <w:rsid w:val="00F77F15"/>
    <w:pPr>
      <w:tabs>
        <w:tab w:val="right" w:pos="1720"/>
        <w:tab w:val="left" w:pos="2000"/>
        <w:tab w:val="left" w:pos="2300"/>
      </w:tabs>
      <w:ind w:left="2400" w:hanging="1300"/>
    </w:pPr>
  </w:style>
  <w:style w:type="paragraph" w:customStyle="1" w:styleId="Endnote3">
    <w:name w:val="Endnote3"/>
    <w:basedOn w:val="Normal"/>
    <w:rsid w:val="00F77F1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77F15"/>
  </w:style>
  <w:style w:type="character" w:customStyle="1" w:styleId="charTableText">
    <w:name w:val="charTableText"/>
    <w:basedOn w:val="DefaultParagraphFont"/>
    <w:rsid w:val="00F77F15"/>
  </w:style>
  <w:style w:type="paragraph" w:customStyle="1" w:styleId="TLegEntries">
    <w:name w:val="TLegEntries"/>
    <w:basedOn w:val="Normal"/>
    <w:rsid w:val="00F77F1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77F15"/>
    <w:pPr>
      <w:tabs>
        <w:tab w:val="clear" w:pos="2600"/>
        <w:tab w:val="left" w:leader="dot" w:pos="2700"/>
      </w:tabs>
      <w:ind w:left="2700" w:hanging="2000"/>
    </w:pPr>
    <w:rPr>
      <w:sz w:val="18"/>
    </w:rPr>
  </w:style>
  <w:style w:type="character" w:customStyle="1" w:styleId="charItals">
    <w:name w:val="charItals"/>
    <w:basedOn w:val="DefaultParagraphFont"/>
    <w:rsid w:val="00F77F15"/>
    <w:rPr>
      <w:i/>
    </w:rPr>
  </w:style>
  <w:style w:type="character" w:customStyle="1" w:styleId="charBoldItals">
    <w:name w:val="charBoldItals"/>
    <w:basedOn w:val="DefaultParagraphFont"/>
    <w:rsid w:val="00F77F15"/>
    <w:rPr>
      <w:b/>
      <w:i/>
    </w:rPr>
  </w:style>
  <w:style w:type="character" w:customStyle="1" w:styleId="charUnderline">
    <w:name w:val="charUnderline"/>
    <w:basedOn w:val="DefaultParagraphFont"/>
    <w:rsid w:val="00F77F15"/>
    <w:rPr>
      <w:u w:val="single"/>
    </w:rPr>
  </w:style>
  <w:style w:type="paragraph" w:customStyle="1" w:styleId="CoverText">
    <w:name w:val="CoverText"/>
    <w:basedOn w:val="Normal"/>
    <w:uiPriority w:val="99"/>
    <w:rsid w:val="00F77F15"/>
    <w:pPr>
      <w:spacing w:before="100"/>
      <w:jc w:val="both"/>
    </w:pPr>
    <w:rPr>
      <w:sz w:val="20"/>
    </w:rPr>
  </w:style>
  <w:style w:type="paragraph" w:customStyle="1" w:styleId="CoverHeading">
    <w:name w:val="CoverHeading"/>
    <w:basedOn w:val="Normal"/>
    <w:rsid w:val="00F77F15"/>
    <w:rPr>
      <w:rFonts w:ascii="Arial" w:hAnsi="Arial"/>
      <w:b/>
    </w:rPr>
  </w:style>
  <w:style w:type="paragraph" w:customStyle="1" w:styleId="TableHd">
    <w:name w:val="TableHd"/>
    <w:basedOn w:val="Normal"/>
    <w:rsid w:val="00F77F15"/>
    <w:pPr>
      <w:keepNext/>
      <w:spacing w:before="300"/>
      <w:ind w:left="1200" w:hanging="1200"/>
    </w:pPr>
    <w:rPr>
      <w:rFonts w:ascii="Arial" w:hAnsi="Arial"/>
      <w:b/>
      <w:sz w:val="20"/>
    </w:rPr>
  </w:style>
  <w:style w:type="paragraph" w:customStyle="1" w:styleId="OldAmdt2ndLine">
    <w:name w:val="OldAmdt2ndLine"/>
    <w:basedOn w:val="OldAmdtsEntries"/>
    <w:rsid w:val="00F77F15"/>
    <w:pPr>
      <w:tabs>
        <w:tab w:val="left" w:pos="2700"/>
      </w:tabs>
      <w:spacing w:before="0"/>
    </w:pPr>
  </w:style>
  <w:style w:type="paragraph" w:customStyle="1" w:styleId="EarlierRepubEntries">
    <w:name w:val="EarlierRepubEntries"/>
    <w:basedOn w:val="Normal"/>
    <w:rsid w:val="00F77F15"/>
    <w:pPr>
      <w:spacing w:before="60" w:after="60"/>
    </w:pPr>
    <w:rPr>
      <w:rFonts w:ascii="Arial" w:hAnsi="Arial"/>
      <w:sz w:val="18"/>
    </w:rPr>
  </w:style>
  <w:style w:type="paragraph" w:customStyle="1" w:styleId="RenumProvEntries">
    <w:name w:val="RenumProvEntries"/>
    <w:basedOn w:val="Normal"/>
    <w:rsid w:val="00F77F15"/>
    <w:pPr>
      <w:spacing w:before="60"/>
    </w:pPr>
    <w:rPr>
      <w:rFonts w:ascii="Arial" w:hAnsi="Arial"/>
      <w:sz w:val="20"/>
    </w:rPr>
  </w:style>
  <w:style w:type="paragraph" w:customStyle="1" w:styleId="aExamNumText">
    <w:name w:val="aExamNumText"/>
    <w:basedOn w:val="aExam"/>
    <w:rsid w:val="00F77F15"/>
    <w:pPr>
      <w:ind w:left="1500"/>
    </w:pPr>
  </w:style>
  <w:style w:type="paragraph" w:customStyle="1" w:styleId="aNotePara">
    <w:name w:val="aNotePara"/>
    <w:basedOn w:val="aNote"/>
    <w:rsid w:val="00F77F15"/>
    <w:pPr>
      <w:tabs>
        <w:tab w:val="right" w:pos="2140"/>
        <w:tab w:val="left" w:pos="2400"/>
      </w:tabs>
      <w:spacing w:before="60"/>
      <w:ind w:left="2400" w:hanging="1300"/>
    </w:pPr>
  </w:style>
  <w:style w:type="paragraph" w:customStyle="1" w:styleId="aParaNotePara">
    <w:name w:val="aParaNotePara"/>
    <w:basedOn w:val="aNoteParaSymb"/>
    <w:rsid w:val="00F77F15"/>
    <w:pPr>
      <w:tabs>
        <w:tab w:val="clear" w:pos="2140"/>
        <w:tab w:val="clear" w:pos="2400"/>
        <w:tab w:val="right" w:pos="2644"/>
      </w:tabs>
      <w:ind w:left="3320" w:hanging="1720"/>
    </w:pPr>
  </w:style>
  <w:style w:type="paragraph" w:customStyle="1" w:styleId="aExamBullet">
    <w:name w:val="aExamBullet"/>
    <w:basedOn w:val="aExam"/>
    <w:rsid w:val="00F77F15"/>
    <w:pPr>
      <w:tabs>
        <w:tab w:val="left" w:pos="1500"/>
        <w:tab w:val="left" w:pos="2300"/>
      </w:tabs>
      <w:ind w:left="1900" w:hanging="800"/>
    </w:pPr>
  </w:style>
  <w:style w:type="paragraph" w:customStyle="1" w:styleId="CoverSubHdg">
    <w:name w:val="CoverSubHdg"/>
    <w:basedOn w:val="CoverHeading"/>
    <w:rsid w:val="00F77F15"/>
    <w:pPr>
      <w:spacing w:before="120"/>
    </w:pPr>
    <w:rPr>
      <w:sz w:val="20"/>
    </w:rPr>
  </w:style>
  <w:style w:type="paragraph" w:customStyle="1" w:styleId="CoverTextPara">
    <w:name w:val="CoverTextPara"/>
    <w:basedOn w:val="CoverText"/>
    <w:rsid w:val="00F77F15"/>
    <w:pPr>
      <w:tabs>
        <w:tab w:val="right" w:pos="600"/>
        <w:tab w:val="left" w:pos="840"/>
      </w:tabs>
      <w:ind w:left="840" w:hanging="840"/>
    </w:pPr>
  </w:style>
  <w:style w:type="paragraph" w:customStyle="1" w:styleId="AH5SecSymb">
    <w:name w:val="A H5 Sec Symb"/>
    <w:basedOn w:val="AH5Sec"/>
    <w:next w:val="Amain"/>
    <w:rsid w:val="00F77F15"/>
    <w:pPr>
      <w:tabs>
        <w:tab w:val="clear" w:pos="1100"/>
        <w:tab w:val="left" w:pos="0"/>
      </w:tabs>
      <w:ind w:hanging="1580"/>
    </w:pPr>
  </w:style>
  <w:style w:type="character" w:customStyle="1" w:styleId="charSymb">
    <w:name w:val="charSymb"/>
    <w:basedOn w:val="DefaultParagraphFont"/>
    <w:rsid w:val="00F77F15"/>
    <w:rPr>
      <w:rFonts w:ascii="Arial" w:hAnsi="Arial"/>
      <w:sz w:val="24"/>
      <w:bdr w:val="single" w:sz="4" w:space="0" w:color="auto"/>
    </w:rPr>
  </w:style>
  <w:style w:type="paragraph" w:customStyle="1" w:styleId="AH3DivSymb">
    <w:name w:val="A H3 Div Symb"/>
    <w:basedOn w:val="AH3Div"/>
    <w:next w:val="AH5Sec"/>
    <w:rsid w:val="00F77F15"/>
    <w:pPr>
      <w:tabs>
        <w:tab w:val="clear" w:pos="2600"/>
        <w:tab w:val="left" w:pos="0"/>
      </w:tabs>
      <w:ind w:left="2480" w:hanging="2960"/>
    </w:pPr>
  </w:style>
  <w:style w:type="paragraph" w:customStyle="1" w:styleId="AH4SubDivSymb">
    <w:name w:val="A H4 SubDiv Symb"/>
    <w:basedOn w:val="AH4SubDiv"/>
    <w:next w:val="AH5Sec"/>
    <w:rsid w:val="00F77F15"/>
    <w:pPr>
      <w:tabs>
        <w:tab w:val="clear" w:pos="2600"/>
        <w:tab w:val="left" w:pos="0"/>
      </w:tabs>
      <w:ind w:left="2480" w:hanging="2960"/>
    </w:pPr>
  </w:style>
  <w:style w:type="paragraph" w:customStyle="1" w:styleId="Dict-HeadingSymb">
    <w:name w:val="Dict-Heading Symb"/>
    <w:basedOn w:val="Dict-Heading"/>
    <w:rsid w:val="00F77F15"/>
    <w:pPr>
      <w:tabs>
        <w:tab w:val="left" w:pos="0"/>
      </w:tabs>
      <w:ind w:left="2480" w:hanging="2960"/>
    </w:pPr>
  </w:style>
  <w:style w:type="paragraph" w:customStyle="1" w:styleId="Sched-headingSymb">
    <w:name w:val="Sched-heading Symb"/>
    <w:basedOn w:val="Sched-heading"/>
    <w:rsid w:val="00F77F15"/>
    <w:pPr>
      <w:tabs>
        <w:tab w:val="left" w:pos="0"/>
      </w:tabs>
      <w:ind w:left="2480" w:hanging="2960"/>
    </w:pPr>
  </w:style>
  <w:style w:type="paragraph" w:customStyle="1" w:styleId="Sched-PartSymb">
    <w:name w:val="Sched-Part Symb"/>
    <w:basedOn w:val="Sched-Part"/>
    <w:rsid w:val="00F77F15"/>
    <w:pPr>
      <w:tabs>
        <w:tab w:val="left" w:pos="0"/>
      </w:tabs>
      <w:ind w:left="2480" w:hanging="2960"/>
    </w:pPr>
  </w:style>
  <w:style w:type="paragraph" w:customStyle="1" w:styleId="Sched-FormSymb">
    <w:name w:val="Sched-Form Symb"/>
    <w:basedOn w:val="Sched-Form"/>
    <w:rsid w:val="00F77F15"/>
    <w:pPr>
      <w:tabs>
        <w:tab w:val="left" w:pos="0"/>
      </w:tabs>
      <w:ind w:left="2480" w:hanging="2960"/>
    </w:pPr>
  </w:style>
  <w:style w:type="paragraph" w:customStyle="1" w:styleId="SchclauseheadingSymb">
    <w:name w:val="Sch clause heading Symb"/>
    <w:basedOn w:val="Schclauseheading"/>
    <w:rsid w:val="00F77F15"/>
    <w:pPr>
      <w:tabs>
        <w:tab w:val="left" w:pos="0"/>
      </w:tabs>
      <w:ind w:left="980" w:hanging="1460"/>
    </w:pPr>
  </w:style>
  <w:style w:type="paragraph" w:customStyle="1" w:styleId="TLegAsAmBy">
    <w:name w:val="TLegAsAmBy"/>
    <w:basedOn w:val="TLegEntries"/>
    <w:rsid w:val="00F77F15"/>
    <w:pPr>
      <w:ind w:firstLine="0"/>
    </w:pPr>
    <w:rPr>
      <w:b/>
    </w:rPr>
  </w:style>
  <w:style w:type="paragraph" w:customStyle="1" w:styleId="MinisterWord">
    <w:name w:val="MinisterWord"/>
    <w:basedOn w:val="Normal"/>
    <w:rsid w:val="00F77F15"/>
    <w:pPr>
      <w:spacing w:before="60"/>
      <w:jc w:val="right"/>
    </w:pPr>
  </w:style>
  <w:style w:type="paragraph" w:customStyle="1" w:styleId="TableColHd">
    <w:name w:val="TableColHd"/>
    <w:basedOn w:val="Normal"/>
    <w:rsid w:val="00F77F15"/>
    <w:pPr>
      <w:keepNext/>
      <w:spacing w:after="60"/>
    </w:pPr>
    <w:rPr>
      <w:rFonts w:ascii="Arial" w:hAnsi="Arial"/>
      <w:b/>
      <w:sz w:val="18"/>
    </w:rPr>
  </w:style>
  <w:style w:type="paragraph" w:customStyle="1" w:styleId="00Spine">
    <w:name w:val="00Spine"/>
    <w:basedOn w:val="Normal"/>
    <w:rsid w:val="00F77F15"/>
  </w:style>
  <w:style w:type="paragraph" w:customStyle="1" w:styleId="AuthorisedBlock">
    <w:name w:val="AuthorisedBlock"/>
    <w:basedOn w:val="Normal"/>
    <w:rsid w:val="00F77F15"/>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F77F15"/>
    <w:pPr>
      <w:ind w:left="1920" w:right="600"/>
    </w:pPr>
  </w:style>
  <w:style w:type="paragraph" w:customStyle="1" w:styleId="AmdtsEntriesDefL2">
    <w:name w:val="AmdtsEntriesDefL2"/>
    <w:basedOn w:val="Normal"/>
    <w:rsid w:val="00F77F15"/>
    <w:pPr>
      <w:tabs>
        <w:tab w:val="left" w:pos="3000"/>
      </w:tabs>
      <w:ind w:left="3100" w:hanging="2000"/>
    </w:pPr>
    <w:rPr>
      <w:rFonts w:ascii="Arial" w:hAnsi="Arial"/>
      <w:sz w:val="18"/>
    </w:rPr>
  </w:style>
  <w:style w:type="paragraph" w:customStyle="1" w:styleId="PenaltyPara">
    <w:name w:val="PenaltyPara"/>
    <w:basedOn w:val="Normal"/>
    <w:rsid w:val="00F77F15"/>
    <w:pPr>
      <w:tabs>
        <w:tab w:val="right" w:pos="1360"/>
      </w:tabs>
      <w:spacing w:before="60"/>
      <w:ind w:left="1600" w:hanging="1600"/>
      <w:jc w:val="both"/>
    </w:pPr>
  </w:style>
  <w:style w:type="paragraph" w:customStyle="1" w:styleId="06Copyright">
    <w:name w:val="06Copyright"/>
    <w:basedOn w:val="Normal"/>
    <w:rsid w:val="00F77F15"/>
  </w:style>
  <w:style w:type="paragraph" w:customStyle="1" w:styleId="AFHdg">
    <w:name w:val="AFHdg"/>
    <w:basedOn w:val="BillBasicHeading"/>
    <w:rsid w:val="00F77F15"/>
    <w:rPr>
      <w:b w:val="0"/>
      <w:sz w:val="32"/>
    </w:rPr>
  </w:style>
  <w:style w:type="paragraph" w:customStyle="1" w:styleId="LegHistNote">
    <w:name w:val="LegHistNote"/>
    <w:basedOn w:val="Actdetails"/>
    <w:rsid w:val="00F77F15"/>
    <w:pPr>
      <w:spacing w:before="60"/>
      <w:ind w:left="2700" w:right="-60" w:hanging="1300"/>
    </w:pPr>
    <w:rPr>
      <w:sz w:val="18"/>
    </w:rPr>
  </w:style>
  <w:style w:type="paragraph" w:customStyle="1" w:styleId="MH1Chapter">
    <w:name w:val="M H1 Chapter"/>
    <w:basedOn w:val="AH1Chapter"/>
    <w:rsid w:val="00F77F15"/>
    <w:pPr>
      <w:tabs>
        <w:tab w:val="clear" w:pos="2600"/>
        <w:tab w:val="left" w:pos="2720"/>
      </w:tabs>
      <w:ind w:left="4000" w:hanging="3300"/>
    </w:pPr>
  </w:style>
  <w:style w:type="paragraph" w:customStyle="1" w:styleId="ModH1Chapter">
    <w:name w:val="Mod H1 Chapter"/>
    <w:basedOn w:val="IH1ChapSymb"/>
    <w:rsid w:val="00F77F15"/>
    <w:pPr>
      <w:tabs>
        <w:tab w:val="clear" w:pos="2600"/>
        <w:tab w:val="left" w:pos="3300"/>
      </w:tabs>
      <w:ind w:left="3300"/>
    </w:pPr>
  </w:style>
  <w:style w:type="paragraph" w:customStyle="1" w:styleId="ModH2Part">
    <w:name w:val="Mod H2 Part"/>
    <w:basedOn w:val="IH2PartSymb"/>
    <w:rsid w:val="00F77F15"/>
    <w:pPr>
      <w:tabs>
        <w:tab w:val="clear" w:pos="2600"/>
        <w:tab w:val="left" w:pos="3300"/>
      </w:tabs>
      <w:ind w:left="3300"/>
    </w:pPr>
  </w:style>
  <w:style w:type="paragraph" w:customStyle="1" w:styleId="ModH3Div">
    <w:name w:val="Mod H3 Div"/>
    <w:basedOn w:val="IH3DivSymb"/>
    <w:rsid w:val="00F77F15"/>
    <w:pPr>
      <w:tabs>
        <w:tab w:val="clear" w:pos="2600"/>
        <w:tab w:val="left" w:pos="3300"/>
      </w:tabs>
      <w:ind w:left="3300"/>
    </w:pPr>
  </w:style>
  <w:style w:type="paragraph" w:customStyle="1" w:styleId="ModH4SubDiv">
    <w:name w:val="Mod H4 SubDiv"/>
    <w:basedOn w:val="IH4SubDivSymb"/>
    <w:rsid w:val="00F77F15"/>
    <w:pPr>
      <w:tabs>
        <w:tab w:val="clear" w:pos="2600"/>
        <w:tab w:val="left" w:pos="3300"/>
      </w:tabs>
      <w:ind w:left="3300"/>
    </w:pPr>
  </w:style>
  <w:style w:type="paragraph" w:customStyle="1" w:styleId="ModH5Sec">
    <w:name w:val="Mod H5 Sec"/>
    <w:basedOn w:val="IH5SecSymb"/>
    <w:rsid w:val="00F77F15"/>
    <w:pPr>
      <w:tabs>
        <w:tab w:val="clear" w:pos="1100"/>
        <w:tab w:val="left" w:pos="1800"/>
      </w:tabs>
      <w:ind w:left="2200"/>
    </w:pPr>
  </w:style>
  <w:style w:type="paragraph" w:customStyle="1" w:styleId="Modmain">
    <w:name w:val="Mod main"/>
    <w:basedOn w:val="Amain"/>
    <w:rsid w:val="00F77F15"/>
    <w:pPr>
      <w:tabs>
        <w:tab w:val="clear" w:pos="900"/>
        <w:tab w:val="clear" w:pos="1100"/>
        <w:tab w:val="right" w:pos="1600"/>
        <w:tab w:val="left" w:pos="1800"/>
      </w:tabs>
      <w:ind w:left="2200"/>
    </w:pPr>
  </w:style>
  <w:style w:type="paragraph" w:customStyle="1" w:styleId="Modpara">
    <w:name w:val="Mod para"/>
    <w:basedOn w:val="BillBasic"/>
    <w:rsid w:val="00F77F15"/>
    <w:pPr>
      <w:tabs>
        <w:tab w:val="right" w:pos="2100"/>
        <w:tab w:val="left" w:pos="2300"/>
      </w:tabs>
      <w:ind w:left="2700" w:hanging="1600"/>
      <w:outlineLvl w:val="6"/>
    </w:pPr>
  </w:style>
  <w:style w:type="paragraph" w:customStyle="1" w:styleId="Modsubpara">
    <w:name w:val="Mod subpara"/>
    <w:basedOn w:val="Asubpara"/>
    <w:rsid w:val="00F77F15"/>
    <w:pPr>
      <w:tabs>
        <w:tab w:val="clear" w:pos="1900"/>
        <w:tab w:val="clear" w:pos="2100"/>
        <w:tab w:val="right" w:pos="2640"/>
        <w:tab w:val="left" w:pos="2840"/>
      </w:tabs>
      <w:ind w:left="3240" w:hanging="2140"/>
    </w:pPr>
  </w:style>
  <w:style w:type="paragraph" w:customStyle="1" w:styleId="Modsubsubpara">
    <w:name w:val="Mod subsubpara"/>
    <w:basedOn w:val="AsubsubparaSymb"/>
    <w:rsid w:val="00F77F15"/>
    <w:pPr>
      <w:tabs>
        <w:tab w:val="clear" w:pos="2400"/>
        <w:tab w:val="clear" w:pos="2600"/>
        <w:tab w:val="right" w:pos="3160"/>
        <w:tab w:val="left" w:pos="3360"/>
      </w:tabs>
      <w:ind w:left="3760" w:hanging="2660"/>
    </w:pPr>
  </w:style>
  <w:style w:type="paragraph" w:customStyle="1" w:styleId="Modmainreturn">
    <w:name w:val="Mod main return"/>
    <w:basedOn w:val="AmainreturnSymb"/>
    <w:rsid w:val="00F77F15"/>
    <w:pPr>
      <w:ind w:left="1800"/>
    </w:pPr>
  </w:style>
  <w:style w:type="paragraph" w:customStyle="1" w:styleId="Modparareturn">
    <w:name w:val="Mod para return"/>
    <w:basedOn w:val="AparareturnSymb"/>
    <w:rsid w:val="00F77F15"/>
    <w:pPr>
      <w:ind w:left="2300"/>
    </w:pPr>
  </w:style>
  <w:style w:type="paragraph" w:customStyle="1" w:styleId="Modsubparareturn">
    <w:name w:val="Mod subpara return"/>
    <w:basedOn w:val="AsubparareturnSymb"/>
    <w:rsid w:val="00F77F15"/>
    <w:pPr>
      <w:ind w:left="3040"/>
    </w:pPr>
  </w:style>
  <w:style w:type="paragraph" w:customStyle="1" w:styleId="Modref">
    <w:name w:val="Mod ref"/>
    <w:basedOn w:val="refSymb"/>
    <w:rsid w:val="00F77F15"/>
    <w:pPr>
      <w:ind w:left="1100"/>
    </w:pPr>
  </w:style>
  <w:style w:type="paragraph" w:customStyle="1" w:styleId="ModaNote">
    <w:name w:val="Mod aNote"/>
    <w:basedOn w:val="aNoteSymb"/>
    <w:rsid w:val="00F77F15"/>
    <w:pPr>
      <w:tabs>
        <w:tab w:val="left" w:pos="2600"/>
      </w:tabs>
      <w:ind w:left="2600"/>
    </w:pPr>
  </w:style>
  <w:style w:type="paragraph" w:customStyle="1" w:styleId="ModNote">
    <w:name w:val="Mod Note"/>
    <w:basedOn w:val="aNoteSymb"/>
    <w:rsid w:val="00F77F15"/>
    <w:pPr>
      <w:tabs>
        <w:tab w:val="left" w:pos="2600"/>
      </w:tabs>
      <w:ind w:left="2600"/>
    </w:pPr>
  </w:style>
  <w:style w:type="paragraph" w:customStyle="1" w:styleId="ApprFormHd">
    <w:name w:val="ApprFormHd"/>
    <w:basedOn w:val="Sched-heading"/>
    <w:rsid w:val="00F77F15"/>
    <w:pPr>
      <w:ind w:left="0" w:firstLine="0"/>
    </w:pPr>
  </w:style>
  <w:style w:type="paragraph" w:customStyle="1" w:styleId="Status">
    <w:name w:val="Status"/>
    <w:basedOn w:val="Normal"/>
    <w:rsid w:val="00F77F15"/>
    <w:pPr>
      <w:spacing w:before="280"/>
      <w:jc w:val="center"/>
    </w:pPr>
    <w:rPr>
      <w:rFonts w:ascii="Arial" w:hAnsi="Arial"/>
      <w:sz w:val="14"/>
    </w:rPr>
  </w:style>
  <w:style w:type="paragraph" w:customStyle="1" w:styleId="Billcrest0">
    <w:name w:val="Billcrest"/>
    <w:basedOn w:val="Normal"/>
    <w:rsid w:val="00F77F15"/>
    <w:pPr>
      <w:spacing w:after="60"/>
      <w:ind w:left="2800"/>
    </w:pPr>
    <w:rPr>
      <w:rFonts w:ascii="ACTCrest" w:hAnsi="ACTCrest"/>
      <w:sz w:val="216"/>
    </w:rPr>
  </w:style>
  <w:style w:type="paragraph" w:customStyle="1" w:styleId="Actbullet">
    <w:name w:val="Act bullet"/>
    <w:basedOn w:val="Normal"/>
    <w:uiPriority w:val="99"/>
    <w:rsid w:val="00F77F15"/>
    <w:pPr>
      <w:numPr>
        <w:numId w:val="17"/>
      </w:numPr>
      <w:tabs>
        <w:tab w:val="left" w:pos="900"/>
      </w:tabs>
      <w:spacing w:before="20"/>
      <w:ind w:right="-60"/>
    </w:pPr>
    <w:rPr>
      <w:rFonts w:ascii="Arial" w:hAnsi="Arial"/>
      <w:sz w:val="18"/>
    </w:rPr>
  </w:style>
  <w:style w:type="paragraph" w:customStyle="1" w:styleId="Actbulletshaded">
    <w:name w:val="Act bullet shaded"/>
    <w:basedOn w:val="Actbullet"/>
    <w:rsid w:val="00B32FE2"/>
    <w:pPr>
      <w:shd w:val="pct15" w:color="auto" w:fill="FFFFFF"/>
    </w:pPr>
  </w:style>
  <w:style w:type="paragraph" w:customStyle="1" w:styleId="Actdetailsshaded">
    <w:name w:val="Act details shaded"/>
    <w:basedOn w:val="Actdetails"/>
    <w:rsid w:val="00B32FE2"/>
    <w:pPr>
      <w:shd w:val="pct15" w:color="auto" w:fill="FFFFFF"/>
      <w:spacing w:before="0"/>
      <w:ind w:left="900"/>
    </w:pPr>
    <w:rPr>
      <w:sz w:val="18"/>
    </w:rPr>
  </w:style>
  <w:style w:type="paragraph" w:customStyle="1" w:styleId="TableText">
    <w:name w:val="Table Text"/>
    <w:basedOn w:val="Normal"/>
    <w:rsid w:val="00B32FE2"/>
    <w:pPr>
      <w:spacing w:before="40"/>
    </w:pPr>
    <w:rPr>
      <w:sz w:val="18"/>
    </w:rPr>
  </w:style>
  <w:style w:type="character" w:styleId="PageNumber">
    <w:name w:val="page number"/>
    <w:basedOn w:val="DefaultParagraphFont"/>
    <w:rsid w:val="00F77F15"/>
  </w:style>
  <w:style w:type="paragraph" w:customStyle="1" w:styleId="EarlierRepubHdg">
    <w:name w:val="EarlierRepubHdg"/>
    <w:basedOn w:val="Normal"/>
    <w:rsid w:val="00F77F15"/>
    <w:pPr>
      <w:keepNext/>
    </w:pPr>
    <w:rPr>
      <w:rFonts w:ascii="Arial" w:hAnsi="Arial"/>
      <w:b/>
      <w:sz w:val="20"/>
    </w:rPr>
  </w:style>
  <w:style w:type="paragraph" w:customStyle="1" w:styleId="RenumProvHdg">
    <w:name w:val="RenumProvHdg"/>
    <w:basedOn w:val="Normal"/>
    <w:rsid w:val="00F77F15"/>
    <w:rPr>
      <w:rFonts w:ascii="Arial" w:hAnsi="Arial"/>
      <w:b/>
      <w:sz w:val="22"/>
    </w:rPr>
  </w:style>
  <w:style w:type="paragraph" w:customStyle="1" w:styleId="RenumProvHeader">
    <w:name w:val="RenumProvHeader"/>
    <w:basedOn w:val="Normal"/>
    <w:rsid w:val="00F77F15"/>
    <w:rPr>
      <w:rFonts w:ascii="Arial" w:hAnsi="Arial"/>
      <w:b/>
      <w:sz w:val="22"/>
    </w:rPr>
  </w:style>
  <w:style w:type="paragraph" w:customStyle="1" w:styleId="RenumTableHdg">
    <w:name w:val="RenumTableHdg"/>
    <w:basedOn w:val="Normal"/>
    <w:rsid w:val="00F77F15"/>
    <w:pPr>
      <w:spacing w:before="120"/>
    </w:pPr>
    <w:rPr>
      <w:rFonts w:ascii="Arial" w:hAnsi="Arial"/>
      <w:b/>
      <w:sz w:val="20"/>
    </w:rPr>
  </w:style>
  <w:style w:type="paragraph" w:customStyle="1" w:styleId="EPSCoverTop">
    <w:name w:val="EPSCoverTop"/>
    <w:basedOn w:val="Normal"/>
    <w:rsid w:val="00F77F15"/>
    <w:pPr>
      <w:jc w:val="right"/>
    </w:pPr>
    <w:rPr>
      <w:rFonts w:ascii="Arial" w:hAnsi="Arial"/>
      <w:sz w:val="20"/>
    </w:rPr>
  </w:style>
  <w:style w:type="paragraph" w:customStyle="1" w:styleId="AmainSymb">
    <w:name w:val="A main Symb"/>
    <w:basedOn w:val="Amain"/>
    <w:rsid w:val="00F77F15"/>
    <w:pPr>
      <w:tabs>
        <w:tab w:val="left" w:pos="0"/>
      </w:tabs>
      <w:ind w:left="1120" w:hanging="1600"/>
    </w:pPr>
  </w:style>
  <w:style w:type="paragraph" w:customStyle="1" w:styleId="AparaSymb">
    <w:name w:val="A para Symb"/>
    <w:basedOn w:val="Apara"/>
    <w:rsid w:val="00F77F15"/>
    <w:pPr>
      <w:tabs>
        <w:tab w:val="right" w:pos="0"/>
      </w:tabs>
      <w:ind w:hanging="2080"/>
    </w:pPr>
  </w:style>
  <w:style w:type="paragraph" w:customStyle="1" w:styleId="AsubparaSymb">
    <w:name w:val="A subpara Symb"/>
    <w:basedOn w:val="Asubpara"/>
    <w:rsid w:val="00F77F15"/>
    <w:pPr>
      <w:tabs>
        <w:tab w:val="left" w:pos="0"/>
      </w:tabs>
      <w:ind w:left="2098" w:hanging="2580"/>
    </w:pPr>
  </w:style>
  <w:style w:type="paragraph" w:customStyle="1" w:styleId="TableText0">
    <w:name w:val="TableText"/>
    <w:basedOn w:val="Normal"/>
    <w:rsid w:val="00F77F15"/>
    <w:pPr>
      <w:spacing w:before="60" w:after="60"/>
    </w:pPr>
  </w:style>
  <w:style w:type="paragraph" w:customStyle="1" w:styleId="tablepara">
    <w:name w:val="table para"/>
    <w:basedOn w:val="Normal"/>
    <w:rsid w:val="00F77F15"/>
    <w:pPr>
      <w:tabs>
        <w:tab w:val="right" w:pos="800"/>
        <w:tab w:val="left" w:pos="1100"/>
      </w:tabs>
      <w:spacing w:before="80" w:after="60"/>
      <w:ind w:left="1100" w:hanging="1100"/>
    </w:pPr>
  </w:style>
  <w:style w:type="paragraph" w:customStyle="1" w:styleId="tablesubpara">
    <w:name w:val="table subpara"/>
    <w:basedOn w:val="Normal"/>
    <w:rsid w:val="00F77F15"/>
    <w:pPr>
      <w:tabs>
        <w:tab w:val="right" w:pos="1500"/>
        <w:tab w:val="left" w:pos="1800"/>
      </w:tabs>
      <w:spacing w:before="80" w:after="60"/>
      <w:ind w:left="1800" w:hanging="1800"/>
    </w:pPr>
  </w:style>
  <w:style w:type="paragraph" w:customStyle="1" w:styleId="RenumProvSubsectEntries">
    <w:name w:val="RenumProvSubsectEntries"/>
    <w:basedOn w:val="RenumProvEntries"/>
    <w:rsid w:val="00F77F15"/>
    <w:pPr>
      <w:ind w:left="252"/>
    </w:pPr>
  </w:style>
  <w:style w:type="paragraph" w:customStyle="1" w:styleId="IshadedSchClause">
    <w:name w:val="I shaded Sch Clause"/>
    <w:basedOn w:val="IshadedH5Sec"/>
    <w:rsid w:val="00F77F15"/>
  </w:style>
  <w:style w:type="paragraph" w:customStyle="1" w:styleId="IshadedH5Sec">
    <w:name w:val="I shaded H5 Sec"/>
    <w:basedOn w:val="AH5Sec"/>
    <w:rsid w:val="00F77F15"/>
    <w:pPr>
      <w:shd w:val="pct25" w:color="auto" w:fill="auto"/>
      <w:outlineLvl w:val="9"/>
    </w:pPr>
  </w:style>
  <w:style w:type="paragraph" w:customStyle="1" w:styleId="Endnote4">
    <w:name w:val="Endnote4"/>
    <w:basedOn w:val="Endnote2"/>
    <w:rsid w:val="00F77F15"/>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77F15"/>
    <w:pPr>
      <w:keepNext/>
      <w:tabs>
        <w:tab w:val="clear" w:pos="900"/>
        <w:tab w:val="clear" w:pos="1100"/>
      </w:tabs>
      <w:spacing w:before="300"/>
      <w:ind w:left="0" w:firstLine="0"/>
      <w:outlineLvl w:val="9"/>
    </w:pPr>
    <w:rPr>
      <w:i/>
    </w:rPr>
  </w:style>
  <w:style w:type="paragraph" w:customStyle="1" w:styleId="Penalty">
    <w:name w:val="Penalty"/>
    <w:basedOn w:val="Amainreturn"/>
    <w:rsid w:val="00F77F15"/>
  </w:style>
  <w:style w:type="paragraph" w:customStyle="1" w:styleId="LongTitleSymb">
    <w:name w:val="LongTitleSymb"/>
    <w:basedOn w:val="LongTitle"/>
    <w:rsid w:val="00F77F15"/>
    <w:pPr>
      <w:ind w:hanging="480"/>
    </w:pPr>
  </w:style>
  <w:style w:type="paragraph" w:customStyle="1" w:styleId="EffectiveDate">
    <w:name w:val="EffectiveDate"/>
    <w:basedOn w:val="Normal"/>
    <w:rsid w:val="00F77F15"/>
    <w:pPr>
      <w:spacing w:before="120"/>
    </w:pPr>
    <w:rPr>
      <w:rFonts w:ascii="Arial" w:hAnsi="Arial"/>
      <w:b/>
      <w:sz w:val="26"/>
    </w:rPr>
  </w:style>
  <w:style w:type="paragraph" w:customStyle="1" w:styleId="aNoteText">
    <w:name w:val="aNoteText"/>
    <w:basedOn w:val="aNoteSymb"/>
    <w:rsid w:val="00F77F15"/>
    <w:pPr>
      <w:spacing w:before="60"/>
      <w:ind w:firstLine="0"/>
    </w:pPr>
  </w:style>
  <w:style w:type="paragraph" w:customStyle="1" w:styleId="ChronTableBold">
    <w:name w:val="ChronTableBold"/>
    <w:basedOn w:val="Normal"/>
    <w:rsid w:val="00B32FE2"/>
    <w:pPr>
      <w:keepNext/>
      <w:spacing w:before="180"/>
    </w:pPr>
    <w:rPr>
      <w:rFonts w:ascii="Arial" w:hAnsi="Arial"/>
      <w:b/>
      <w:sz w:val="18"/>
      <w:lang w:val="en-US"/>
    </w:rPr>
  </w:style>
  <w:style w:type="paragraph" w:customStyle="1" w:styleId="ChronTabledetails">
    <w:name w:val="Chron Table details"/>
    <w:basedOn w:val="Normal"/>
    <w:rsid w:val="00B32FE2"/>
    <w:rPr>
      <w:rFonts w:ascii="Arial" w:hAnsi="Arial"/>
      <w:sz w:val="18"/>
      <w:lang w:val="en-US"/>
    </w:rPr>
  </w:style>
  <w:style w:type="paragraph" w:customStyle="1" w:styleId="ChronTabledetailsshaded">
    <w:name w:val="Chron Table details shaded"/>
    <w:basedOn w:val="ChronTabledetails"/>
    <w:rsid w:val="00B32FE2"/>
    <w:pPr>
      <w:shd w:val="pct15" w:color="auto" w:fill="FFFFFF"/>
    </w:pPr>
  </w:style>
  <w:style w:type="paragraph" w:customStyle="1" w:styleId="Actdetailsnote">
    <w:name w:val="Act details note"/>
    <w:basedOn w:val="Actdetails"/>
    <w:uiPriority w:val="99"/>
    <w:rsid w:val="00F77F15"/>
    <w:pPr>
      <w:ind w:left="1620" w:right="-60" w:hanging="720"/>
    </w:pPr>
    <w:rPr>
      <w:sz w:val="18"/>
    </w:rPr>
  </w:style>
  <w:style w:type="paragraph" w:customStyle="1" w:styleId="02TextLandscape">
    <w:name w:val="02TextLandscape"/>
    <w:basedOn w:val="Normal"/>
    <w:rsid w:val="00F77F15"/>
  </w:style>
  <w:style w:type="paragraph" w:customStyle="1" w:styleId="05Endnote0">
    <w:name w:val="05Endnote"/>
    <w:basedOn w:val="Normal"/>
    <w:rsid w:val="00F77F15"/>
  </w:style>
  <w:style w:type="paragraph" w:customStyle="1" w:styleId="AmdtEntries">
    <w:name w:val="AmdtEntries"/>
    <w:basedOn w:val="BillBasicHeading"/>
    <w:rsid w:val="00F77F15"/>
    <w:pPr>
      <w:keepNext w:val="0"/>
      <w:tabs>
        <w:tab w:val="clear" w:pos="2600"/>
      </w:tabs>
      <w:spacing w:before="0"/>
      <w:ind w:left="3200" w:hanging="2100"/>
    </w:pPr>
    <w:rPr>
      <w:sz w:val="18"/>
    </w:rPr>
  </w:style>
  <w:style w:type="paragraph" w:customStyle="1" w:styleId="AmdtEntriesDefL2">
    <w:name w:val="AmdtEntriesDefL2"/>
    <w:basedOn w:val="AmdtEntries"/>
    <w:rsid w:val="00F77F15"/>
    <w:pPr>
      <w:tabs>
        <w:tab w:val="left" w:pos="3000"/>
      </w:tabs>
      <w:ind w:left="3600" w:hanging="2500"/>
    </w:pPr>
  </w:style>
  <w:style w:type="character" w:customStyle="1" w:styleId="charContents">
    <w:name w:val="charContents"/>
    <w:basedOn w:val="DefaultParagraphFont"/>
    <w:rsid w:val="00F77F15"/>
  </w:style>
  <w:style w:type="character" w:customStyle="1" w:styleId="charPage">
    <w:name w:val="charPage"/>
    <w:basedOn w:val="DefaultParagraphFont"/>
    <w:rsid w:val="00F77F15"/>
  </w:style>
  <w:style w:type="paragraph" w:customStyle="1" w:styleId="FooterInfoCentre">
    <w:name w:val="FooterInfoCentre"/>
    <w:basedOn w:val="FooterInfo"/>
    <w:rsid w:val="00F77F15"/>
    <w:pPr>
      <w:spacing w:before="60"/>
      <w:jc w:val="center"/>
    </w:pPr>
  </w:style>
  <w:style w:type="paragraph" w:styleId="MacroText">
    <w:name w:val="macro"/>
    <w:semiHidden/>
    <w:rsid w:val="00F77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77F15"/>
    <w:pPr>
      <w:spacing w:before="60"/>
      <w:ind w:left="1100"/>
      <w:jc w:val="both"/>
    </w:pPr>
    <w:rPr>
      <w:sz w:val="20"/>
    </w:rPr>
  </w:style>
  <w:style w:type="paragraph" w:customStyle="1" w:styleId="aExamHdgss">
    <w:name w:val="aExamHdgss"/>
    <w:basedOn w:val="BillBasicHeading"/>
    <w:next w:val="Normal"/>
    <w:rsid w:val="00F77F15"/>
    <w:pPr>
      <w:tabs>
        <w:tab w:val="clear" w:pos="2600"/>
      </w:tabs>
      <w:ind w:left="1100"/>
    </w:pPr>
    <w:rPr>
      <w:sz w:val="18"/>
    </w:rPr>
  </w:style>
  <w:style w:type="paragraph" w:customStyle="1" w:styleId="aExamss">
    <w:name w:val="aExamss"/>
    <w:basedOn w:val="aNoteSymb"/>
    <w:rsid w:val="00F77F15"/>
    <w:pPr>
      <w:spacing w:before="60"/>
      <w:ind w:left="1100" w:firstLine="0"/>
    </w:pPr>
  </w:style>
  <w:style w:type="paragraph" w:customStyle="1" w:styleId="aExamINumss">
    <w:name w:val="aExamINumss"/>
    <w:basedOn w:val="aExamss"/>
    <w:rsid w:val="00F77F15"/>
    <w:pPr>
      <w:tabs>
        <w:tab w:val="left" w:pos="1500"/>
      </w:tabs>
      <w:ind w:left="1500" w:hanging="400"/>
    </w:pPr>
  </w:style>
  <w:style w:type="paragraph" w:customStyle="1" w:styleId="aExamNumTextss">
    <w:name w:val="aExamNumTextss"/>
    <w:basedOn w:val="aExamss"/>
    <w:rsid w:val="00F77F15"/>
    <w:pPr>
      <w:ind w:left="1500"/>
    </w:pPr>
  </w:style>
  <w:style w:type="paragraph" w:customStyle="1" w:styleId="AExamIPara">
    <w:name w:val="AExamIPara"/>
    <w:basedOn w:val="aExam"/>
    <w:rsid w:val="00F77F15"/>
    <w:pPr>
      <w:tabs>
        <w:tab w:val="right" w:pos="1720"/>
        <w:tab w:val="left" w:pos="2000"/>
      </w:tabs>
      <w:ind w:left="2000" w:hanging="900"/>
    </w:pPr>
  </w:style>
  <w:style w:type="paragraph" w:customStyle="1" w:styleId="aNoteTextss">
    <w:name w:val="aNoteTextss"/>
    <w:basedOn w:val="Normal"/>
    <w:rsid w:val="00F77F15"/>
    <w:pPr>
      <w:spacing w:before="60"/>
      <w:ind w:left="1900"/>
      <w:jc w:val="both"/>
    </w:pPr>
    <w:rPr>
      <w:sz w:val="20"/>
    </w:rPr>
  </w:style>
  <w:style w:type="paragraph" w:customStyle="1" w:styleId="aNoteParass">
    <w:name w:val="aNoteParass"/>
    <w:basedOn w:val="Normal"/>
    <w:rsid w:val="00F77F1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77F15"/>
    <w:pPr>
      <w:ind w:left="1600"/>
    </w:pPr>
  </w:style>
  <w:style w:type="paragraph" w:customStyle="1" w:styleId="aExampar">
    <w:name w:val="aExampar"/>
    <w:basedOn w:val="aExamss"/>
    <w:rsid w:val="00F77F15"/>
    <w:pPr>
      <w:ind w:left="1600"/>
    </w:pPr>
  </w:style>
  <w:style w:type="paragraph" w:customStyle="1" w:styleId="aNotepar">
    <w:name w:val="aNotepar"/>
    <w:basedOn w:val="BillBasic"/>
    <w:next w:val="Normal"/>
    <w:rsid w:val="00F77F15"/>
    <w:pPr>
      <w:ind w:left="2400" w:hanging="800"/>
    </w:pPr>
    <w:rPr>
      <w:sz w:val="20"/>
    </w:rPr>
  </w:style>
  <w:style w:type="paragraph" w:customStyle="1" w:styleId="aNoteTextpar">
    <w:name w:val="aNoteTextpar"/>
    <w:basedOn w:val="aNotepar"/>
    <w:rsid w:val="00F77F15"/>
    <w:pPr>
      <w:spacing w:before="60"/>
      <w:ind w:firstLine="0"/>
    </w:pPr>
  </w:style>
  <w:style w:type="paragraph" w:customStyle="1" w:styleId="aNoteParapar">
    <w:name w:val="aNoteParapar"/>
    <w:basedOn w:val="aNotepar"/>
    <w:rsid w:val="00F77F15"/>
    <w:pPr>
      <w:tabs>
        <w:tab w:val="right" w:pos="2640"/>
      </w:tabs>
      <w:spacing w:before="60"/>
      <w:ind w:left="2920" w:hanging="1320"/>
    </w:pPr>
  </w:style>
  <w:style w:type="paragraph" w:customStyle="1" w:styleId="aExamHdgsubpar">
    <w:name w:val="aExamHdgsubpar"/>
    <w:basedOn w:val="aExamHdgss"/>
    <w:next w:val="Normal"/>
    <w:rsid w:val="00F77F15"/>
    <w:pPr>
      <w:ind w:left="2140"/>
    </w:pPr>
  </w:style>
  <w:style w:type="paragraph" w:customStyle="1" w:styleId="aExamsubpar">
    <w:name w:val="aExamsubpar"/>
    <w:basedOn w:val="aExamss"/>
    <w:rsid w:val="00F77F15"/>
    <w:pPr>
      <w:ind w:left="2140"/>
    </w:pPr>
  </w:style>
  <w:style w:type="paragraph" w:customStyle="1" w:styleId="aNotesubpar">
    <w:name w:val="aNotesubpar"/>
    <w:basedOn w:val="BillBasic"/>
    <w:next w:val="Normal"/>
    <w:rsid w:val="00F77F15"/>
    <w:pPr>
      <w:ind w:left="2940" w:hanging="800"/>
    </w:pPr>
    <w:rPr>
      <w:sz w:val="20"/>
    </w:rPr>
  </w:style>
  <w:style w:type="paragraph" w:customStyle="1" w:styleId="aNoteTextsubpar">
    <w:name w:val="aNoteTextsubpar"/>
    <w:basedOn w:val="aNotesubpar"/>
    <w:rsid w:val="00F77F15"/>
    <w:pPr>
      <w:spacing w:before="60"/>
      <w:ind w:firstLine="0"/>
    </w:pPr>
  </w:style>
  <w:style w:type="paragraph" w:customStyle="1" w:styleId="aExamBulletss">
    <w:name w:val="aExamBulletss"/>
    <w:basedOn w:val="aExamss"/>
    <w:rsid w:val="00F77F15"/>
    <w:pPr>
      <w:ind w:left="1500" w:hanging="400"/>
    </w:pPr>
  </w:style>
  <w:style w:type="paragraph" w:customStyle="1" w:styleId="aNoteBulletss">
    <w:name w:val="aNoteBulletss"/>
    <w:basedOn w:val="Normal"/>
    <w:rsid w:val="00F77F15"/>
    <w:pPr>
      <w:spacing w:before="60"/>
      <w:ind w:left="2300" w:hanging="400"/>
      <w:jc w:val="both"/>
    </w:pPr>
    <w:rPr>
      <w:sz w:val="20"/>
    </w:rPr>
  </w:style>
  <w:style w:type="paragraph" w:customStyle="1" w:styleId="aExamBulletpar">
    <w:name w:val="aExamBulletpar"/>
    <w:basedOn w:val="aExampar"/>
    <w:rsid w:val="00F77F15"/>
    <w:pPr>
      <w:ind w:left="2000" w:hanging="400"/>
    </w:pPr>
  </w:style>
  <w:style w:type="paragraph" w:customStyle="1" w:styleId="aNoteBulletpar">
    <w:name w:val="aNoteBulletpar"/>
    <w:basedOn w:val="aNotepar"/>
    <w:rsid w:val="00F77F15"/>
    <w:pPr>
      <w:spacing w:before="60"/>
      <w:ind w:left="2800" w:hanging="400"/>
    </w:pPr>
  </w:style>
  <w:style w:type="paragraph" w:customStyle="1" w:styleId="aExplanHeading">
    <w:name w:val="aExplanHeading"/>
    <w:basedOn w:val="BillBasicHeading"/>
    <w:next w:val="Normal"/>
    <w:rsid w:val="00F77F15"/>
    <w:rPr>
      <w:rFonts w:ascii="Arial (W1)" w:hAnsi="Arial (W1)"/>
      <w:sz w:val="18"/>
    </w:rPr>
  </w:style>
  <w:style w:type="paragraph" w:customStyle="1" w:styleId="EndNoteHeading">
    <w:name w:val="EndNoteHeading"/>
    <w:basedOn w:val="BillBasicHeading"/>
    <w:rsid w:val="00F77F15"/>
    <w:pPr>
      <w:tabs>
        <w:tab w:val="left" w:pos="700"/>
      </w:tabs>
      <w:spacing w:before="160"/>
      <w:ind w:left="700" w:hanging="700"/>
    </w:pPr>
    <w:rPr>
      <w:rFonts w:ascii="Arial (W1)" w:hAnsi="Arial (W1)"/>
    </w:rPr>
  </w:style>
  <w:style w:type="paragraph" w:customStyle="1" w:styleId="aExplanBullet">
    <w:name w:val="aExplanBullet"/>
    <w:basedOn w:val="Normal"/>
    <w:rsid w:val="00F77F15"/>
    <w:pPr>
      <w:spacing w:before="140"/>
      <w:ind w:left="400" w:hanging="400"/>
      <w:jc w:val="both"/>
    </w:pPr>
    <w:rPr>
      <w:snapToGrid w:val="0"/>
      <w:sz w:val="20"/>
    </w:rPr>
  </w:style>
  <w:style w:type="paragraph" w:customStyle="1" w:styleId="SchApara">
    <w:name w:val="Sch A para"/>
    <w:basedOn w:val="Apara"/>
    <w:rsid w:val="00F77F15"/>
  </w:style>
  <w:style w:type="paragraph" w:customStyle="1" w:styleId="SchAsubpara">
    <w:name w:val="Sch A subpara"/>
    <w:basedOn w:val="Asubpara"/>
    <w:rsid w:val="00F77F15"/>
  </w:style>
  <w:style w:type="paragraph" w:customStyle="1" w:styleId="SchAsubsubpara">
    <w:name w:val="Sch A subsubpara"/>
    <w:basedOn w:val="Asubsubpara"/>
    <w:rsid w:val="00F77F15"/>
  </w:style>
  <w:style w:type="paragraph" w:customStyle="1" w:styleId="TOCOL1">
    <w:name w:val="TOCOL 1"/>
    <w:basedOn w:val="TOC1"/>
    <w:rsid w:val="00F77F15"/>
  </w:style>
  <w:style w:type="paragraph" w:customStyle="1" w:styleId="TOCOL2">
    <w:name w:val="TOCOL 2"/>
    <w:basedOn w:val="TOC2"/>
    <w:rsid w:val="00F77F15"/>
    <w:pPr>
      <w:keepNext w:val="0"/>
    </w:pPr>
  </w:style>
  <w:style w:type="paragraph" w:customStyle="1" w:styleId="TOCOL3">
    <w:name w:val="TOCOL 3"/>
    <w:basedOn w:val="TOC3"/>
    <w:rsid w:val="00F77F15"/>
    <w:pPr>
      <w:keepNext w:val="0"/>
    </w:pPr>
  </w:style>
  <w:style w:type="paragraph" w:customStyle="1" w:styleId="TOCOL4">
    <w:name w:val="TOCOL 4"/>
    <w:basedOn w:val="TOC4"/>
    <w:rsid w:val="00F77F15"/>
    <w:pPr>
      <w:keepNext w:val="0"/>
    </w:pPr>
  </w:style>
  <w:style w:type="paragraph" w:customStyle="1" w:styleId="TOCOL5">
    <w:name w:val="TOCOL 5"/>
    <w:basedOn w:val="TOC5"/>
    <w:rsid w:val="00F77F15"/>
    <w:pPr>
      <w:tabs>
        <w:tab w:val="left" w:pos="400"/>
      </w:tabs>
    </w:pPr>
  </w:style>
  <w:style w:type="paragraph" w:customStyle="1" w:styleId="TOCOL6">
    <w:name w:val="TOCOL 6"/>
    <w:basedOn w:val="TOC6"/>
    <w:rsid w:val="00F77F15"/>
    <w:pPr>
      <w:keepNext w:val="0"/>
    </w:pPr>
  </w:style>
  <w:style w:type="paragraph" w:customStyle="1" w:styleId="TOCOL7">
    <w:name w:val="TOCOL 7"/>
    <w:basedOn w:val="TOC7"/>
    <w:rsid w:val="00F77F15"/>
  </w:style>
  <w:style w:type="paragraph" w:customStyle="1" w:styleId="TOCOL8">
    <w:name w:val="TOCOL 8"/>
    <w:basedOn w:val="TOC8"/>
    <w:rsid w:val="00F77F15"/>
  </w:style>
  <w:style w:type="paragraph" w:customStyle="1" w:styleId="TOCOL9">
    <w:name w:val="TOCOL 9"/>
    <w:basedOn w:val="TOC9"/>
    <w:rsid w:val="00F77F15"/>
    <w:pPr>
      <w:ind w:right="0"/>
    </w:pPr>
  </w:style>
  <w:style w:type="paragraph" w:customStyle="1" w:styleId="TOC10">
    <w:name w:val="TOC 10"/>
    <w:basedOn w:val="TOC5"/>
    <w:rsid w:val="00F77F15"/>
    <w:rPr>
      <w:szCs w:val="24"/>
    </w:rPr>
  </w:style>
  <w:style w:type="character" w:customStyle="1" w:styleId="charNotBold">
    <w:name w:val="charNotBold"/>
    <w:basedOn w:val="DefaultParagraphFont"/>
    <w:rsid w:val="00F77F15"/>
    <w:rPr>
      <w:rFonts w:ascii="Arial" w:hAnsi="Arial"/>
      <w:sz w:val="20"/>
    </w:rPr>
  </w:style>
  <w:style w:type="paragraph" w:customStyle="1" w:styleId="Billname1">
    <w:name w:val="Billname1"/>
    <w:basedOn w:val="Normal"/>
    <w:rsid w:val="00F77F15"/>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F77F15"/>
    <w:rPr>
      <w:rFonts w:ascii="Tahoma" w:hAnsi="Tahoma" w:cs="Tahoma"/>
      <w:sz w:val="16"/>
      <w:szCs w:val="16"/>
    </w:rPr>
  </w:style>
  <w:style w:type="character" w:customStyle="1" w:styleId="BalloonTextChar">
    <w:name w:val="Balloon Text Char"/>
    <w:basedOn w:val="DefaultParagraphFont"/>
    <w:link w:val="BalloonText"/>
    <w:uiPriority w:val="99"/>
    <w:rsid w:val="00F77F15"/>
    <w:rPr>
      <w:rFonts w:ascii="Tahoma" w:hAnsi="Tahoma" w:cs="Tahoma"/>
      <w:sz w:val="16"/>
      <w:szCs w:val="16"/>
      <w:lang w:eastAsia="en-US"/>
    </w:rPr>
  </w:style>
  <w:style w:type="paragraph" w:customStyle="1" w:styleId="TablePara10">
    <w:name w:val="TablePara10"/>
    <w:basedOn w:val="tablepara"/>
    <w:rsid w:val="00F77F1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77F15"/>
    <w:pPr>
      <w:tabs>
        <w:tab w:val="clear" w:pos="1500"/>
        <w:tab w:val="clear" w:pos="1800"/>
        <w:tab w:val="right" w:pos="1100"/>
        <w:tab w:val="left" w:pos="1400"/>
      </w:tabs>
      <w:ind w:left="1400" w:hanging="1400"/>
    </w:pPr>
    <w:rPr>
      <w:sz w:val="20"/>
    </w:rPr>
  </w:style>
  <w:style w:type="paragraph" w:customStyle="1" w:styleId="TableText10">
    <w:name w:val="TableText10"/>
    <w:basedOn w:val="TableText0"/>
    <w:rsid w:val="00F77F15"/>
    <w:rPr>
      <w:sz w:val="20"/>
    </w:rPr>
  </w:style>
  <w:style w:type="paragraph" w:customStyle="1" w:styleId="aExamINumpar">
    <w:name w:val="aExamINumpar"/>
    <w:basedOn w:val="aExampar"/>
    <w:rsid w:val="00F77F15"/>
    <w:pPr>
      <w:tabs>
        <w:tab w:val="left" w:pos="2000"/>
      </w:tabs>
      <w:ind w:left="2000" w:hanging="400"/>
    </w:pPr>
  </w:style>
  <w:style w:type="paragraph" w:customStyle="1" w:styleId="ShadedSchClauseSymb">
    <w:name w:val="Shaded Sch Clause Symb"/>
    <w:basedOn w:val="ShadedSchClause"/>
    <w:rsid w:val="00F77F15"/>
    <w:pPr>
      <w:tabs>
        <w:tab w:val="left" w:pos="0"/>
      </w:tabs>
      <w:ind w:left="975" w:hanging="1457"/>
    </w:pPr>
  </w:style>
  <w:style w:type="paragraph" w:customStyle="1" w:styleId="CoverTextBullet">
    <w:name w:val="CoverTextBullet"/>
    <w:basedOn w:val="CoverText"/>
    <w:qFormat/>
    <w:rsid w:val="00F77F15"/>
    <w:pPr>
      <w:numPr>
        <w:numId w:val="2"/>
      </w:numPr>
    </w:pPr>
    <w:rPr>
      <w:color w:val="000000"/>
    </w:rPr>
  </w:style>
  <w:style w:type="character" w:styleId="Hyperlink">
    <w:name w:val="Hyperlink"/>
    <w:basedOn w:val="DefaultParagraphFont"/>
    <w:uiPriority w:val="99"/>
    <w:unhideWhenUsed/>
    <w:rsid w:val="00F77F15"/>
    <w:rPr>
      <w:color w:val="0000FF" w:themeColor="hyperlink"/>
      <w:u w:val="single"/>
    </w:rPr>
  </w:style>
  <w:style w:type="character" w:customStyle="1" w:styleId="Heading3Char">
    <w:name w:val="Heading 3 Char"/>
    <w:aliases w:val="h3 Char,sec Char"/>
    <w:basedOn w:val="DefaultParagraphFont"/>
    <w:link w:val="Heading3"/>
    <w:rsid w:val="00F77F15"/>
    <w:rPr>
      <w:b/>
      <w:sz w:val="24"/>
      <w:lang w:eastAsia="en-US"/>
    </w:rPr>
  </w:style>
  <w:style w:type="paragraph" w:customStyle="1" w:styleId="01aPreamble">
    <w:name w:val="01aPreamble"/>
    <w:basedOn w:val="Normal"/>
    <w:qFormat/>
    <w:rsid w:val="00F77F15"/>
  </w:style>
  <w:style w:type="paragraph" w:customStyle="1" w:styleId="TableBullet">
    <w:name w:val="TableBullet"/>
    <w:basedOn w:val="TableText10"/>
    <w:qFormat/>
    <w:rsid w:val="00F77F15"/>
    <w:pPr>
      <w:numPr>
        <w:numId w:val="5"/>
      </w:numPr>
    </w:pPr>
  </w:style>
  <w:style w:type="paragraph" w:customStyle="1" w:styleId="TableNumbered">
    <w:name w:val="TableNumbered"/>
    <w:basedOn w:val="TableText10"/>
    <w:qFormat/>
    <w:rsid w:val="00F77F15"/>
    <w:pPr>
      <w:numPr>
        <w:numId w:val="6"/>
      </w:numPr>
    </w:pPr>
  </w:style>
  <w:style w:type="character" w:customStyle="1" w:styleId="charCitHyperlinkItal">
    <w:name w:val="charCitHyperlinkItal"/>
    <w:basedOn w:val="Hyperlink"/>
    <w:uiPriority w:val="1"/>
    <w:rsid w:val="00F77F15"/>
    <w:rPr>
      <w:i/>
      <w:color w:val="0000FF" w:themeColor="hyperlink"/>
      <w:u w:val="none"/>
    </w:rPr>
  </w:style>
  <w:style w:type="character" w:customStyle="1" w:styleId="charCitHyperlinkAbbrev">
    <w:name w:val="charCitHyperlinkAbbrev"/>
    <w:basedOn w:val="Hyperlink"/>
    <w:uiPriority w:val="1"/>
    <w:rsid w:val="00F77F15"/>
    <w:rPr>
      <w:color w:val="0000FF" w:themeColor="hyperlink"/>
      <w:u w:val="none"/>
    </w:rPr>
  </w:style>
  <w:style w:type="paragraph" w:customStyle="1" w:styleId="parainpara">
    <w:name w:val="para in para"/>
    <w:rsid w:val="00F77F15"/>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F77F15"/>
    <w:rPr>
      <w:sz w:val="20"/>
    </w:rPr>
  </w:style>
  <w:style w:type="paragraph" w:customStyle="1" w:styleId="DetailsNo">
    <w:name w:val="Details No"/>
    <w:basedOn w:val="Actdetails"/>
    <w:uiPriority w:val="99"/>
    <w:rsid w:val="00F77F15"/>
    <w:pPr>
      <w:ind w:left="0"/>
    </w:pPr>
    <w:rPr>
      <w:sz w:val="18"/>
    </w:rPr>
  </w:style>
  <w:style w:type="paragraph" w:customStyle="1" w:styleId="ISchMain">
    <w:name w:val="I Sch Main"/>
    <w:basedOn w:val="BillBasic"/>
    <w:rsid w:val="00F77F15"/>
    <w:pPr>
      <w:tabs>
        <w:tab w:val="right" w:pos="900"/>
        <w:tab w:val="left" w:pos="1100"/>
      </w:tabs>
      <w:ind w:left="1100" w:hanging="1100"/>
    </w:pPr>
  </w:style>
  <w:style w:type="paragraph" w:customStyle="1" w:styleId="ISchpara">
    <w:name w:val="I Sch para"/>
    <w:basedOn w:val="BillBasic"/>
    <w:rsid w:val="00F77F15"/>
    <w:pPr>
      <w:tabs>
        <w:tab w:val="right" w:pos="1400"/>
        <w:tab w:val="left" w:pos="1600"/>
      </w:tabs>
      <w:ind w:left="1600" w:hanging="1600"/>
    </w:pPr>
  </w:style>
  <w:style w:type="paragraph" w:customStyle="1" w:styleId="ISchsubpara">
    <w:name w:val="I Sch subpara"/>
    <w:basedOn w:val="BillBasic"/>
    <w:rsid w:val="00F77F15"/>
    <w:pPr>
      <w:tabs>
        <w:tab w:val="right" w:pos="1940"/>
        <w:tab w:val="left" w:pos="2140"/>
      </w:tabs>
      <w:ind w:left="2140" w:hanging="2140"/>
    </w:pPr>
  </w:style>
  <w:style w:type="paragraph" w:customStyle="1" w:styleId="ISchsubsubpara">
    <w:name w:val="I Sch subsubpara"/>
    <w:basedOn w:val="BillBasic"/>
    <w:rsid w:val="00F77F15"/>
    <w:pPr>
      <w:tabs>
        <w:tab w:val="right" w:pos="2460"/>
        <w:tab w:val="left" w:pos="2660"/>
      </w:tabs>
      <w:ind w:left="2660" w:hanging="2660"/>
    </w:pPr>
  </w:style>
  <w:style w:type="paragraph" w:customStyle="1" w:styleId="AssectheadingSymb">
    <w:name w:val="A ssect heading Symb"/>
    <w:basedOn w:val="Amain"/>
    <w:rsid w:val="00F77F1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77F15"/>
    <w:pPr>
      <w:tabs>
        <w:tab w:val="left" w:pos="0"/>
        <w:tab w:val="right" w:pos="2400"/>
        <w:tab w:val="left" w:pos="2600"/>
      </w:tabs>
      <w:ind w:left="2602" w:hanging="3084"/>
      <w:outlineLvl w:val="8"/>
    </w:pPr>
  </w:style>
  <w:style w:type="paragraph" w:customStyle="1" w:styleId="AmainreturnSymb">
    <w:name w:val="A main return Symb"/>
    <w:basedOn w:val="BillBasic"/>
    <w:rsid w:val="00F77F15"/>
    <w:pPr>
      <w:tabs>
        <w:tab w:val="left" w:pos="1582"/>
      </w:tabs>
      <w:ind w:left="1100" w:hanging="1582"/>
    </w:pPr>
  </w:style>
  <w:style w:type="paragraph" w:customStyle="1" w:styleId="AparareturnSymb">
    <w:name w:val="A para return Symb"/>
    <w:basedOn w:val="BillBasic"/>
    <w:rsid w:val="00F77F15"/>
    <w:pPr>
      <w:tabs>
        <w:tab w:val="left" w:pos="2081"/>
      </w:tabs>
      <w:ind w:left="1599" w:hanging="2081"/>
    </w:pPr>
  </w:style>
  <w:style w:type="paragraph" w:customStyle="1" w:styleId="AsubparareturnSymb">
    <w:name w:val="A subpara return Symb"/>
    <w:basedOn w:val="BillBasic"/>
    <w:rsid w:val="00F77F15"/>
    <w:pPr>
      <w:tabs>
        <w:tab w:val="left" w:pos="2580"/>
      </w:tabs>
      <w:ind w:left="2098" w:hanging="2580"/>
    </w:pPr>
  </w:style>
  <w:style w:type="paragraph" w:customStyle="1" w:styleId="aDefSymb">
    <w:name w:val="aDef Symb"/>
    <w:basedOn w:val="BillBasic"/>
    <w:rsid w:val="00F77F15"/>
    <w:pPr>
      <w:tabs>
        <w:tab w:val="left" w:pos="1582"/>
      </w:tabs>
      <w:ind w:left="1100" w:hanging="1582"/>
    </w:pPr>
  </w:style>
  <w:style w:type="paragraph" w:customStyle="1" w:styleId="aDefparaSymb">
    <w:name w:val="aDef para Symb"/>
    <w:basedOn w:val="Apara"/>
    <w:rsid w:val="00F77F15"/>
    <w:pPr>
      <w:tabs>
        <w:tab w:val="clear" w:pos="1600"/>
        <w:tab w:val="left" w:pos="0"/>
        <w:tab w:val="left" w:pos="1599"/>
      </w:tabs>
      <w:ind w:left="1599" w:hanging="2081"/>
    </w:pPr>
  </w:style>
  <w:style w:type="paragraph" w:customStyle="1" w:styleId="aDefsubparaSymb">
    <w:name w:val="aDef subpara Symb"/>
    <w:basedOn w:val="Asubpara"/>
    <w:rsid w:val="00F77F15"/>
    <w:pPr>
      <w:tabs>
        <w:tab w:val="left" w:pos="0"/>
      </w:tabs>
      <w:ind w:left="2098" w:hanging="2580"/>
    </w:pPr>
  </w:style>
  <w:style w:type="paragraph" w:customStyle="1" w:styleId="SchAmainSymb">
    <w:name w:val="Sch A main Symb"/>
    <w:basedOn w:val="Amain"/>
    <w:rsid w:val="00F77F15"/>
    <w:pPr>
      <w:tabs>
        <w:tab w:val="left" w:pos="0"/>
      </w:tabs>
      <w:ind w:hanging="1580"/>
    </w:pPr>
  </w:style>
  <w:style w:type="paragraph" w:customStyle="1" w:styleId="SchAparaSymb">
    <w:name w:val="Sch A para Symb"/>
    <w:basedOn w:val="Apara"/>
    <w:rsid w:val="00F77F15"/>
    <w:pPr>
      <w:tabs>
        <w:tab w:val="left" w:pos="0"/>
      </w:tabs>
      <w:ind w:hanging="2080"/>
    </w:pPr>
  </w:style>
  <w:style w:type="paragraph" w:customStyle="1" w:styleId="SchAsubparaSymb">
    <w:name w:val="Sch A subpara Symb"/>
    <w:basedOn w:val="Asubpara"/>
    <w:rsid w:val="00F77F15"/>
    <w:pPr>
      <w:tabs>
        <w:tab w:val="left" w:pos="0"/>
      </w:tabs>
      <w:ind w:hanging="2580"/>
    </w:pPr>
  </w:style>
  <w:style w:type="paragraph" w:customStyle="1" w:styleId="SchAsubsubparaSymb">
    <w:name w:val="Sch A subsubpara Symb"/>
    <w:basedOn w:val="AsubsubparaSymb"/>
    <w:rsid w:val="00F77F15"/>
  </w:style>
  <w:style w:type="paragraph" w:customStyle="1" w:styleId="refSymb">
    <w:name w:val="ref Symb"/>
    <w:basedOn w:val="BillBasic"/>
    <w:next w:val="Normal"/>
    <w:rsid w:val="00F77F15"/>
    <w:pPr>
      <w:tabs>
        <w:tab w:val="left" w:pos="-480"/>
      </w:tabs>
      <w:spacing w:before="60"/>
      <w:ind w:hanging="480"/>
    </w:pPr>
    <w:rPr>
      <w:sz w:val="18"/>
    </w:rPr>
  </w:style>
  <w:style w:type="paragraph" w:customStyle="1" w:styleId="IshadedH5SecSymb">
    <w:name w:val="I shaded H5 Sec Symb"/>
    <w:basedOn w:val="AH5Sec"/>
    <w:rsid w:val="00F77F1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77F15"/>
    <w:pPr>
      <w:tabs>
        <w:tab w:val="clear" w:pos="-1580"/>
      </w:tabs>
      <w:ind w:left="975" w:hanging="1457"/>
    </w:pPr>
  </w:style>
  <w:style w:type="paragraph" w:customStyle="1" w:styleId="IH1ChapSymb">
    <w:name w:val="I H1 Chap Symb"/>
    <w:basedOn w:val="BillBasicHeading"/>
    <w:next w:val="Normal"/>
    <w:rsid w:val="00F77F1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77F1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77F1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77F1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77F15"/>
    <w:pPr>
      <w:tabs>
        <w:tab w:val="clear" w:pos="2600"/>
        <w:tab w:val="left" w:pos="-1580"/>
        <w:tab w:val="left" w:pos="0"/>
        <w:tab w:val="left" w:pos="1100"/>
      </w:tabs>
      <w:spacing w:before="240"/>
      <w:ind w:left="1100" w:hanging="1580"/>
    </w:pPr>
  </w:style>
  <w:style w:type="paragraph" w:customStyle="1" w:styleId="IMainSymb">
    <w:name w:val="I Main Symb"/>
    <w:basedOn w:val="Amain"/>
    <w:rsid w:val="00F77F15"/>
    <w:pPr>
      <w:tabs>
        <w:tab w:val="left" w:pos="0"/>
      </w:tabs>
      <w:ind w:hanging="1580"/>
    </w:pPr>
  </w:style>
  <w:style w:type="paragraph" w:customStyle="1" w:styleId="IparaSymb">
    <w:name w:val="I para Symb"/>
    <w:basedOn w:val="Apara"/>
    <w:rsid w:val="00F77F15"/>
    <w:pPr>
      <w:tabs>
        <w:tab w:val="left" w:pos="0"/>
      </w:tabs>
      <w:ind w:hanging="2080"/>
      <w:outlineLvl w:val="9"/>
    </w:pPr>
  </w:style>
  <w:style w:type="paragraph" w:customStyle="1" w:styleId="IsubparaSymb">
    <w:name w:val="I subpara Symb"/>
    <w:basedOn w:val="Asubpara"/>
    <w:rsid w:val="00F77F1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77F15"/>
    <w:pPr>
      <w:tabs>
        <w:tab w:val="clear" w:pos="2400"/>
        <w:tab w:val="clear" w:pos="2600"/>
        <w:tab w:val="right" w:pos="2460"/>
        <w:tab w:val="left" w:pos="2660"/>
      </w:tabs>
      <w:ind w:left="2660" w:hanging="3140"/>
    </w:pPr>
  </w:style>
  <w:style w:type="paragraph" w:customStyle="1" w:styleId="IdefparaSymb">
    <w:name w:val="I def para Symb"/>
    <w:basedOn w:val="IparaSymb"/>
    <w:rsid w:val="00F77F15"/>
    <w:pPr>
      <w:ind w:left="1599" w:hanging="2081"/>
    </w:pPr>
  </w:style>
  <w:style w:type="paragraph" w:customStyle="1" w:styleId="IdefsubparaSymb">
    <w:name w:val="I def subpara Symb"/>
    <w:basedOn w:val="IsubparaSymb"/>
    <w:rsid w:val="00F77F15"/>
    <w:pPr>
      <w:ind w:left="2138"/>
    </w:pPr>
  </w:style>
  <w:style w:type="paragraph" w:customStyle="1" w:styleId="ISched-headingSymb">
    <w:name w:val="I Sched-heading Symb"/>
    <w:basedOn w:val="BillBasicHeading"/>
    <w:next w:val="Normal"/>
    <w:rsid w:val="00F77F15"/>
    <w:pPr>
      <w:tabs>
        <w:tab w:val="left" w:pos="-3080"/>
        <w:tab w:val="left" w:pos="0"/>
      </w:tabs>
      <w:spacing w:before="320"/>
      <w:ind w:left="2600" w:hanging="3080"/>
    </w:pPr>
    <w:rPr>
      <w:sz w:val="34"/>
    </w:rPr>
  </w:style>
  <w:style w:type="paragraph" w:customStyle="1" w:styleId="ISched-PartSymb">
    <w:name w:val="I Sched-Part Symb"/>
    <w:basedOn w:val="BillBasicHeading"/>
    <w:rsid w:val="00F77F15"/>
    <w:pPr>
      <w:tabs>
        <w:tab w:val="left" w:pos="-3080"/>
        <w:tab w:val="left" w:pos="0"/>
      </w:tabs>
      <w:spacing w:before="380"/>
      <w:ind w:left="2600" w:hanging="3080"/>
    </w:pPr>
    <w:rPr>
      <w:sz w:val="32"/>
    </w:rPr>
  </w:style>
  <w:style w:type="paragraph" w:customStyle="1" w:styleId="ISched-formSymb">
    <w:name w:val="I Sched-form Symb"/>
    <w:basedOn w:val="BillBasicHeading"/>
    <w:rsid w:val="00F77F1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77F1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77F1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77F15"/>
    <w:pPr>
      <w:tabs>
        <w:tab w:val="left" w:pos="1100"/>
      </w:tabs>
      <w:spacing w:before="60"/>
      <w:ind w:left="1500" w:hanging="1986"/>
    </w:pPr>
  </w:style>
  <w:style w:type="paragraph" w:customStyle="1" w:styleId="aExamHdgssSymb">
    <w:name w:val="aExamHdgss Symb"/>
    <w:basedOn w:val="BillBasicHeading"/>
    <w:next w:val="Normal"/>
    <w:rsid w:val="00F77F15"/>
    <w:pPr>
      <w:tabs>
        <w:tab w:val="clear" w:pos="2600"/>
        <w:tab w:val="left" w:pos="1582"/>
      </w:tabs>
      <w:ind w:left="1100" w:hanging="1582"/>
    </w:pPr>
    <w:rPr>
      <w:sz w:val="18"/>
    </w:rPr>
  </w:style>
  <w:style w:type="paragraph" w:customStyle="1" w:styleId="aExamssSymb">
    <w:name w:val="aExamss Symb"/>
    <w:basedOn w:val="aNote"/>
    <w:rsid w:val="00F77F15"/>
    <w:pPr>
      <w:tabs>
        <w:tab w:val="left" w:pos="1582"/>
      </w:tabs>
      <w:spacing w:before="60"/>
      <w:ind w:left="1100" w:hanging="1582"/>
    </w:pPr>
  </w:style>
  <w:style w:type="paragraph" w:customStyle="1" w:styleId="aExamINumssSymb">
    <w:name w:val="aExamINumss Symb"/>
    <w:basedOn w:val="aExamssSymb"/>
    <w:rsid w:val="00F77F15"/>
    <w:pPr>
      <w:tabs>
        <w:tab w:val="left" w:pos="1100"/>
      </w:tabs>
      <w:ind w:left="1500" w:hanging="1986"/>
    </w:pPr>
  </w:style>
  <w:style w:type="paragraph" w:customStyle="1" w:styleId="aExamNumTextssSymb">
    <w:name w:val="aExamNumTextss Symb"/>
    <w:basedOn w:val="aExamssSymb"/>
    <w:rsid w:val="00F77F15"/>
    <w:pPr>
      <w:tabs>
        <w:tab w:val="clear" w:pos="1582"/>
        <w:tab w:val="left" w:pos="1985"/>
      </w:tabs>
      <w:ind w:left="1503" w:hanging="1985"/>
    </w:pPr>
  </w:style>
  <w:style w:type="paragraph" w:customStyle="1" w:styleId="AExamIParaSymb">
    <w:name w:val="AExamIPara Symb"/>
    <w:basedOn w:val="aExam"/>
    <w:rsid w:val="00F77F15"/>
    <w:pPr>
      <w:tabs>
        <w:tab w:val="right" w:pos="1718"/>
      </w:tabs>
      <w:ind w:left="1984" w:hanging="2466"/>
    </w:pPr>
  </w:style>
  <w:style w:type="paragraph" w:customStyle="1" w:styleId="aExamBulletssSymb">
    <w:name w:val="aExamBulletss Symb"/>
    <w:basedOn w:val="aExamssSymb"/>
    <w:rsid w:val="00F77F15"/>
    <w:pPr>
      <w:tabs>
        <w:tab w:val="left" w:pos="1100"/>
      </w:tabs>
      <w:ind w:left="1500" w:hanging="1986"/>
    </w:pPr>
  </w:style>
  <w:style w:type="paragraph" w:customStyle="1" w:styleId="aNoteSymb">
    <w:name w:val="aNote Symb"/>
    <w:basedOn w:val="BillBasic"/>
    <w:rsid w:val="00F77F15"/>
    <w:pPr>
      <w:tabs>
        <w:tab w:val="left" w:pos="1100"/>
        <w:tab w:val="left" w:pos="2381"/>
      </w:tabs>
      <w:ind w:left="1899" w:hanging="2381"/>
    </w:pPr>
    <w:rPr>
      <w:sz w:val="20"/>
    </w:rPr>
  </w:style>
  <w:style w:type="paragraph" w:customStyle="1" w:styleId="aNoteTextssSymb">
    <w:name w:val="aNoteTextss Symb"/>
    <w:basedOn w:val="Normal"/>
    <w:rsid w:val="00F77F15"/>
    <w:pPr>
      <w:tabs>
        <w:tab w:val="clear" w:pos="0"/>
        <w:tab w:val="left" w:pos="1418"/>
      </w:tabs>
      <w:spacing w:before="60"/>
      <w:ind w:left="1417" w:hanging="1899"/>
      <w:jc w:val="both"/>
    </w:pPr>
    <w:rPr>
      <w:sz w:val="20"/>
    </w:rPr>
  </w:style>
  <w:style w:type="paragraph" w:customStyle="1" w:styleId="aNoteParaSymb">
    <w:name w:val="aNotePara Symb"/>
    <w:basedOn w:val="aNoteSymb"/>
    <w:rsid w:val="00F77F1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77F1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77F15"/>
    <w:pPr>
      <w:tabs>
        <w:tab w:val="left" w:pos="1616"/>
        <w:tab w:val="left" w:pos="2495"/>
      </w:tabs>
      <w:spacing w:before="60"/>
      <w:ind w:left="2013" w:hanging="2495"/>
    </w:pPr>
  </w:style>
  <w:style w:type="paragraph" w:customStyle="1" w:styleId="aExamHdgparSymb">
    <w:name w:val="aExamHdgpar Symb"/>
    <w:basedOn w:val="aExamHdgssSymb"/>
    <w:next w:val="Normal"/>
    <w:rsid w:val="00F77F15"/>
    <w:pPr>
      <w:tabs>
        <w:tab w:val="clear" w:pos="1582"/>
        <w:tab w:val="left" w:pos="1599"/>
      </w:tabs>
      <w:ind w:left="1599" w:hanging="2081"/>
    </w:pPr>
  </w:style>
  <w:style w:type="paragraph" w:customStyle="1" w:styleId="aExamparSymb">
    <w:name w:val="aExampar Symb"/>
    <w:basedOn w:val="aExamssSymb"/>
    <w:rsid w:val="00F77F15"/>
    <w:pPr>
      <w:tabs>
        <w:tab w:val="clear" w:pos="1582"/>
        <w:tab w:val="left" w:pos="1599"/>
      </w:tabs>
      <w:ind w:left="1599" w:hanging="2081"/>
    </w:pPr>
  </w:style>
  <w:style w:type="paragraph" w:customStyle="1" w:styleId="aExamINumparSymb">
    <w:name w:val="aExamINumpar Symb"/>
    <w:basedOn w:val="aExamparSymb"/>
    <w:rsid w:val="00F77F15"/>
    <w:pPr>
      <w:tabs>
        <w:tab w:val="left" w:pos="2000"/>
      </w:tabs>
      <w:ind w:left="2041" w:hanging="2495"/>
    </w:pPr>
  </w:style>
  <w:style w:type="paragraph" w:customStyle="1" w:styleId="aExamBulletparSymb">
    <w:name w:val="aExamBulletpar Symb"/>
    <w:basedOn w:val="aExamparSymb"/>
    <w:rsid w:val="00F77F15"/>
    <w:pPr>
      <w:tabs>
        <w:tab w:val="clear" w:pos="1599"/>
        <w:tab w:val="left" w:pos="1616"/>
        <w:tab w:val="left" w:pos="2495"/>
      </w:tabs>
      <w:ind w:left="2013" w:hanging="2495"/>
    </w:pPr>
  </w:style>
  <w:style w:type="paragraph" w:customStyle="1" w:styleId="aNoteparSymb">
    <w:name w:val="aNotepar Symb"/>
    <w:basedOn w:val="BillBasic"/>
    <w:next w:val="Normal"/>
    <w:rsid w:val="00F77F15"/>
    <w:pPr>
      <w:tabs>
        <w:tab w:val="left" w:pos="1599"/>
        <w:tab w:val="left" w:pos="2398"/>
      </w:tabs>
      <w:ind w:left="2410" w:hanging="2892"/>
    </w:pPr>
    <w:rPr>
      <w:sz w:val="20"/>
    </w:rPr>
  </w:style>
  <w:style w:type="paragraph" w:customStyle="1" w:styleId="aNoteTextparSymb">
    <w:name w:val="aNoteTextpar Symb"/>
    <w:basedOn w:val="aNoteparSymb"/>
    <w:rsid w:val="00F77F15"/>
    <w:pPr>
      <w:tabs>
        <w:tab w:val="clear" w:pos="1599"/>
        <w:tab w:val="clear" w:pos="2398"/>
        <w:tab w:val="left" w:pos="2880"/>
      </w:tabs>
      <w:spacing w:before="60"/>
      <w:ind w:left="2398" w:hanging="2880"/>
    </w:pPr>
  </w:style>
  <w:style w:type="paragraph" w:customStyle="1" w:styleId="aNoteParaparSymb">
    <w:name w:val="aNoteParapar Symb"/>
    <w:basedOn w:val="aNoteparSymb"/>
    <w:rsid w:val="00F77F15"/>
    <w:pPr>
      <w:tabs>
        <w:tab w:val="right" w:pos="2640"/>
      </w:tabs>
      <w:spacing w:before="60"/>
      <w:ind w:left="2920" w:hanging="3402"/>
    </w:pPr>
  </w:style>
  <w:style w:type="paragraph" w:customStyle="1" w:styleId="aNoteBulletparSymb">
    <w:name w:val="aNoteBulletpar Symb"/>
    <w:basedOn w:val="aNoteparSymb"/>
    <w:rsid w:val="00F77F15"/>
    <w:pPr>
      <w:tabs>
        <w:tab w:val="clear" w:pos="1599"/>
        <w:tab w:val="left" w:pos="3289"/>
      </w:tabs>
      <w:spacing w:before="60"/>
      <w:ind w:left="2807" w:hanging="3289"/>
    </w:pPr>
  </w:style>
  <w:style w:type="paragraph" w:customStyle="1" w:styleId="AsubparabulletSymb">
    <w:name w:val="A subpara bullet Symb"/>
    <w:basedOn w:val="BillBasic"/>
    <w:rsid w:val="00F77F15"/>
    <w:pPr>
      <w:tabs>
        <w:tab w:val="left" w:pos="2138"/>
        <w:tab w:val="left" w:pos="3005"/>
      </w:tabs>
      <w:spacing w:before="60"/>
      <w:ind w:left="2523" w:hanging="3005"/>
    </w:pPr>
  </w:style>
  <w:style w:type="paragraph" w:customStyle="1" w:styleId="aExamHdgsubparSymb">
    <w:name w:val="aExamHdgsubpar Symb"/>
    <w:basedOn w:val="aExamHdgssSymb"/>
    <w:next w:val="Normal"/>
    <w:rsid w:val="00F77F15"/>
    <w:pPr>
      <w:tabs>
        <w:tab w:val="clear" w:pos="1582"/>
        <w:tab w:val="left" w:pos="2620"/>
      </w:tabs>
      <w:ind w:left="2138" w:hanging="2620"/>
    </w:pPr>
  </w:style>
  <w:style w:type="paragraph" w:customStyle="1" w:styleId="aExamsubparSymb">
    <w:name w:val="aExamsubpar Symb"/>
    <w:basedOn w:val="aExamssSymb"/>
    <w:rsid w:val="00F77F15"/>
    <w:pPr>
      <w:tabs>
        <w:tab w:val="clear" w:pos="1582"/>
        <w:tab w:val="left" w:pos="2620"/>
      </w:tabs>
      <w:ind w:left="2138" w:hanging="2620"/>
    </w:pPr>
  </w:style>
  <w:style w:type="paragraph" w:customStyle="1" w:styleId="aNotesubparSymb">
    <w:name w:val="aNotesubpar Symb"/>
    <w:basedOn w:val="BillBasic"/>
    <w:next w:val="Normal"/>
    <w:rsid w:val="00F77F15"/>
    <w:pPr>
      <w:tabs>
        <w:tab w:val="left" w:pos="2138"/>
        <w:tab w:val="left" w:pos="2937"/>
      </w:tabs>
      <w:ind w:left="2455" w:hanging="2937"/>
    </w:pPr>
    <w:rPr>
      <w:sz w:val="20"/>
    </w:rPr>
  </w:style>
  <w:style w:type="paragraph" w:customStyle="1" w:styleId="aNoteTextsubparSymb">
    <w:name w:val="aNoteTextsubpar Symb"/>
    <w:basedOn w:val="aNotesubparSymb"/>
    <w:rsid w:val="00F77F15"/>
    <w:pPr>
      <w:tabs>
        <w:tab w:val="clear" w:pos="2138"/>
        <w:tab w:val="clear" w:pos="2937"/>
        <w:tab w:val="left" w:pos="2943"/>
      </w:tabs>
      <w:spacing w:before="60"/>
      <w:ind w:left="2943" w:hanging="3425"/>
    </w:pPr>
  </w:style>
  <w:style w:type="paragraph" w:customStyle="1" w:styleId="PenaltySymb">
    <w:name w:val="Penalty Symb"/>
    <w:basedOn w:val="AmainreturnSymb"/>
    <w:rsid w:val="00F77F15"/>
  </w:style>
  <w:style w:type="paragraph" w:customStyle="1" w:styleId="PenaltyParaSymb">
    <w:name w:val="PenaltyPara Symb"/>
    <w:basedOn w:val="Normal"/>
    <w:rsid w:val="00F77F15"/>
    <w:pPr>
      <w:tabs>
        <w:tab w:val="right" w:pos="1360"/>
      </w:tabs>
      <w:spacing w:before="60"/>
      <w:ind w:left="1599" w:hanging="2081"/>
      <w:jc w:val="both"/>
    </w:pPr>
  </w:style>
  <w:style w:type="paragraph" w:customStyle="1" w:styleId="FormulaSymb">
    <w:name w:val="Formula Symb"/>
    <w:basedOn w:val="BillBasic"/>
    <w:rsid w:val="00F77F15"/>
    <w:pPr>
      <w:tabs>
        <w:tab w:val="left" w:pos="-480"/>
      </w:tabs>
      <w:spacing w:line="260" w:lineRule="atLeast"/>
      <w:ind w:hanging="480"/>
      <w:jc w:val="center"/>
    </w:pPr>
  </w:style>
  <w:style w:type="paragraph" w:customStyle="1" w:styleId="NormalSymb">
    <w:name w:val="Normal Symb"/>
    <w:basedOn w:val="Normal"/>
    <w:qFormat/>
    <w:rsid w:val="00F77F15"/>
    <w:pPr>
      <w:ind w:hanging="482"/>
    </w:pPr>
  </w:style>
  <w:style w:type="character" w:styleId="PlaceholderText">
    <w:name w:val="Placeholder Text"/>
    <w:basedOn w:val="DefaultParagraphFont"/>
    <w:uiPriority w:val="99"/>
    <w:semiHidden/>
    <w:rsid w:val="00F77F15"/>
    <w:rPr>
      <w:color w:val="808080"/>
    </w:rPr>
  </w:style>
  <w:style w:type="character" w:customStyle="1" w:styleId="NewActChar">
    <w:name w:val="New Act Char"/>
    <w:basedOn w:val="DefaultParagraphFont"/>
    <w:link w:val="NewAct"/>
    <w:rsid w:val="00D77598"/>
    <w:rPr>
      <w:rFonts w:ascii="Arial" w:hAnsi="Arial"/>
      <w:b/>
      <w:lang w:eastAsia="en-US"/>
    </w:rPr>
  </w:style>
  <w:style w:type="character" w:customStyle="1" w:styleId="aDefChar">
    <w:name w:val="aDef Char"/>
    <w:basedOn w:val="DefaultParagraphFont"/>
    <w:link w:val="aDef"/>
    <w:locked/>
    <w:rsid w:val="00373130"/>
    <w:rPr>
      <w:sz w:val="24"/>
      <w:lang w:eastAsia="en-US"/>
    </w:rPr>
  </w:style>
  <w:style w:type="character" w:customStyle="1" w:styleId="AmainreturnChar">
    <w:name w:val="A main return Char"/>
    <w:basedOn w:val="DefaultParagraphFont"/>
    <w:link w:val="Amainreturn"/>
    <w:locked/>
    <w:rsid w:val="00D4577E"/>
    <w:rPr>
      <w:sz w:val="24"/>
      <w:lang w:eastAsia="en-US"/>
    </w:rPr>
  </w:style>
  <w:style w:type="character" w:customStyle="1" w:styleId="AH5SecChar">
    <w:name w:val="A H5 Sec Char"/>
    <w:basedOn w:val="DefaultParagraphFont"/>
    <w:link w:val="AH5Sec"/>
    <w:locked/>
    <w:rsid w:val="003F28C0"/>
    <w:rPr>
      <w:rFonts w:ascii="Arial" w:hAnsi="Arial"/>
      <w:b/>
      <w:sz w:val="24"/>
      <w:lang w:eastAsia="en-US"/>
    </w:rPr>
  </w:style>
  <w:style w:type="character" w:customStyle="1" w:styleId="AparaChar">
    <w:name w:val="A para Char"/>
    <w:basedOn w:val="DefaultParagraphFont"/>
    <w:link w:val="Apara"/>
    <w:locked/>
    <w:rsid w:val="003F28C0"/>
    <w:rPr>
      <w:sz w:val="24"/>
      <w:lang w:eastAsia="en-US"/>
    </w:rPr>
  </w:style>
  <w:style w:type="character" w:customStyle="1" w:styleId="AmainChar">
    <w:name w:val="A main Char"/>
    <w:basedOn w:val="DefaultParagraphFont"/>
    <w:link w:val="Amain"/>
    <w:locked/>
    <w:rsid w:val="003F28C0"/>
    <w:rPr>
      <w:sz w:val="24"/>
      <w:lang w:eastAsia="en-US"/>
    </w:rPr>
  </w:style>
  <w:style w:type="character" w:customStyle="1" w:styleId="HeaderChar">
    <w:name w:val="Header Char"/>
    <w:basedOn w:val="DefaultParagraphFont"/>
    <w:link w:val="Header"/>
    <w:rsid w:val="005C60E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15-48/default.asp" TargetMode="External"/><Relationship Id="rId671" Type="http://schemas.openxmlformats.org/officeDocument/2006/relationships/hyperlink" Target="http://www.legislation.act.gov.au/a/2010-1" TargetMode="External"/><Relationship Id="rId21" Type="http://schemas.openxmlformats.org/officeDocument/2006/relationships/footer" Target="footer3.xml"/><Relationship Id="rId63" Type="http://schemas.openxmlformats.org/officeDocument/2006/relationships/hyperlink" Target="http://www.legislation.act.gov.au/a/2011-18" TargetMode="External"/><Relationship Id="rId159" Type="http://schemas.openxmlformats.org/officeDocument/2006/relationships/footer" Target="footer10.xml"/><Relationship Id="rId324" Type="http://schemas.openxmlformats.org/officeDocument/2006/relationships/hyperlink" Target="http://www.legislation.act.gov.au/a/2001-55" TargetMode="External"/><Relationship Id="rId366" Type="http://schemas.openxmlformats.org/officeDocument/2006/relationships/hyperlink" Target="http://www.legislation.act.gov.au/a/2013-44" TargetMode="External"/><Relationship Id="rId531" Type="http://schemas.openxmlformats.org/officeDocument/2006/relationships/hyperlink" Target="http://www.legislation.act.gov.au/a/2015-48/default.asp" TargetMode="External"/><Relationship Id="rId573" Type="http://schemas.openxmlformats.org/officeDocument/2006/relationships/hyperlink" Target="http://www.legislation.act.gov.au/a/2016-47/default.asp" TargetMode="External"/><Relationship Id="rId629" Type="http://schemas.openxmlformats.org/officeDocument/2006/relationships/hyperlink" Target="http://www.legislation.act.gov.au/a/2003-59" TargetMode="External"/><Relationship Id="rId170" Type="http://schemas.openxmlformats.org/officeDocument/2006/relationships/header" Target="header13.xml"/><Relationship Id="rId226" Type="http://schemas.openxmlformats.org/officeDocument/2006/relationships/hyperlink" Target="http://www.legislation.act.gov.au/cn/2007-7/default.asp" TargetMode="External"/><Relationship Id="rId433" Type="http://schemas.openxmlformats.org/officeDocument/2006/relationships/hyperlink" Target="http://www.legislation.act.gov.au/a/2016-47/default.asp" TargetMode="External"/><Relationship Id="rId268" Type="http://schemas.openxmlformats.org/officeDocument/2006/relationships/hyperlink" Target="http://www.legislation.act.gov.au/a/2000-16" TargetMode="External"/><Relationship Id="rId475" Type="http://schemas.openxmlformats.org/officeDocument/2006/relationships/hyperlink" Target="http://www.legislation.act.gov.au/a/2008-37" TargetMode="External"/><Relationship Id="rId640" Type="http://schemas.openxmlformats.org/officeDocument/2006/relationships/hyperlink" Target="http://www.legislation.act.gov.au/a/2004-43" TargetMode="External"/><Relationship Id="rId682" Type="http://schemas.openxmlformats.org/officeDocument/2006/relationships/hyperlink" Target="http://www.legislation.act.gov.au/a/2015-15/default.asp" TargetMode="External"/><Relationship Id="rId32" Type="http://schemas.openxmlformats.org/officeDocument/2006/relationships/hyperlink" Target="http://www.legislation.act.gov.au/a/2004-28" TargetMode="External"/><Relationship Id="rId74" Type="http://schemas.openxmlformats.org/officeDocument/2006/relationships/hyperlink" Target="http://www.legislation.act.gov.au/a/2007-24" TargetMode="External"/><Relationship Id="rId128" Type="http://schemas.openxmlformats.org/officeDocument/2006/relationships/hyperlink" Target="http://www.legislation.act.gov.au/a/1999-7" TargetMode="External"/><Relationship Id="rId335" Type="http://schemas.openxmlformats.org/officeDocument/2006/relationships/hyperlink" Target="http://www.legislation.act.gov.au/a/2008-37" TargetMode="External"/><Relationship Id="rId377" Type="http://schemas.openxmlformats.org/officeDocument/2006/relationships/hyperlink" Target="http://www.legislation.act.gov.au/a/2017-1/default.asp" TargetMode="External"/><Relationship Id="rId500" Type="http://schemas.openxmlformats.org/officeDocument/2006/relationships/hyperlink" Target="http://www.legislation.act.gov.au/a/2001-55" TargetMode="External"/><Relationship Id="rId542" Type="http://schemas.openxmlformats.org/officeDocument/2006/relationships/hyperlink" Target="http://www.legislation.act.gov.au/a/2009-20" TargetMode="External"/><Relationship Id="rId584" Type="http://schemas.openxmlformats.org/officeDocument/2006/relationships/hyperlink" Target="http://www.legislation.act.gov.au/a/2003-56" TargetMode="External"/><Relationship Id="rId5" Type="http://schemas.openxmlformats.org/officeDocument/2006/relationships/footnotes" Target="footnotes.xml"/><Relationship Id="rId181" Type="http://schemas.openxmlformats.org/officeDocument/2006/relationships/hyperlink" Target="http://www.legislation.act.gov.au/a/1999-66" TargetMode="External"/><Relationship Id="rId237" Type="http://schemas.openxmlformats.org/officeDocument/2006/relationships/hyperlink" Target="http://www.legislation.act.gov.au/a/2009-49" TargetMode="External"/><Relationship Id="rId402" Type="http://schemas.openxmlformats.org/officeDocument/2006/relationships/hyperlink" Target="http://www.legislation.act.gov.au/a/2002-51" TargetMode="External"/><Relationship Id="rId279" Type="http://schemas.openxmlformats.org/officeDocument/2006/relationships/hyperlink" Target="http://www.legislation.act.gov.au/a/2007-13" TargetMode="External"/><Relationship Id="rId444" Type="http://schemas.openxmlformats.org/officeDocument/2006/relationships/hyperlink" Target="http://www.legislation.act.gov.au/a/2001-44" TargetMode="External"/><Relationship Id="rId486" Type="http://schemas.openxmlformats.org/officeDocument/2006/relationships/hyperlink" Target="http://www.legislation.act.gov.au/a/2008-2" TargetMode="External"/><Relationship Id="rId651" Type="http://schemas.openxmlformats.org/officeDocument/2006/relationships/hyperlink" Target="http://www.legislation.act.gov.au/a/2006-42" TargetMode="External"/><Relationship Id="rId693" Type="http://schemas.openxmlformats.org/officeDocument/2006/relationships/hyperlink" Target="http://www.legislation.act.gov.au/a/2018-16/default.asp" TargetMode="External"/><Relationship Id="rId707" Type="http://schemas.openxmlformats.org/officeDocument/2006/relationships/fontTable" Target="fontTable.xm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15-15" TargetMode="External"/><Relationship Id="rId304" Type="http://schemas.openxmlformats.org/officeDocument/2006/relationships/hyperlink" Target="http://www.legislation.act.gov.au/a/2015-48/default.asp" TargetMode="External"/><Relationship Id="rId346" Type="http://schemas.openxmlformats.org/officeDocument/2006/relationships/hyperlink" Target="http://www.legislation.act.gov.au/a/2001-55" TargetMode="External"/><Relationship Id="rId388" Type="http://schemas.openxmlformats.org/officeDocument/2006/relationships/hyperlink" Target="http://www.legislation.act.gov.au/a/2017-1/default.asp" TargetMode="External"/><Relationship Id="rId511" Type="http://schemas.openxmlformats.org/officeDocument/2006/relationships/hyperlink" Target="http://www.legislation.act.gov.au/a/2001-44" TargetMode="External"/><Relationship Id="rId553" Type="http://schemas.openxmlformats.org/officeDocument/2006/relationships/hyperlink" Target="http://www.legislation.act.gov.au/a/2015-48/default.asp" TargetMode="External"/><Relationship Id="rId609" Type="http://schemas.openxmlformats.org/officeDocument/2006/relationships/hyperlink" Target="http://www.legislation.act.gov.au/a/2000-47" TargetMode="External"/><Relationship Id="rId85" Type="http://schemas.openxmlformats.org/officeDocument/2006/relationships/hyperlink" Target="http://www.legislation.act.gov.au/a/2004-3" TargetMode="External"/><Relationship Id="rId150" Type="http://schemas.openxmlformats.org/officeDocument/2006/relationships/header" Target="header7.xml"/><Relationship Id="rId192" Type="http://schemas.openxmlformats.org/officeDocument/2006/relationships/hyperlink" Target="http://www.legislation.act.gov.au/a/2001-44" TargetMode="External"/><Relationship Id="rId206" Type="http://schemas.openxmlformats.org/officeDocument/2006/relationships/hyperlink" Target="http://www.legislation.act.gov.au/a/2003-1" TargetMode="External"/><Relationship Id="rId413" Type="http://schemas.openxmlformats.org/officeDocument/2006/relationships/hyperlink" Target="http://www.legislation.act.gov.au/a/2016-52/default.asp" TargetMode="External"/><Relationship Id="rId595" Type="http://schemas.openxmlformats.org/officeDocument/2006/relationships/hyperlink" Target="http://www.legislation.act.gov.au/a/2003-56" TargetMode="External"/><Relationship Id="rId248" Type="http://schemas.openxmlformats.org/officeDocument/2006/relationships/hyperlink" Target="http://www.legislation.act.gov.au/a/2016-47/default.asp" TargetMode="External"/><Relationship Id="rId455" Type="http://schemas.openxmlformats.org/officeDocument/2006/relationships/hyperlink" Target="http://www.legislation.act.gov.au/a/1999-38" TargetMode="External"/><Relationship Id="rId497" Type="http://schemas.openxmlformats.org/officeDocument/2006/relationships/hyperlink" Target="http://www.legislation.act.gov.au/a/2008-37" TargetMode="External"/><Relationship Id="rId620" Type="http://schemas.openxmlformats.org/officeDocument/2006/relationships/hyperlink" Target="http://www.legislation.act.gov.au/a/2002-7" TargetMode="External"/><Relationship Id="rId662" Type="http://schemas.openxmlformats.org/officeDocument/2006/relationships/hyperlink" Target="http://www.legislation.act.gov.au/a/2008-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a/2000-47" TargetMode="External"/><Relationship Id="rId357" Type="http://schemas.openxmlformats.org/officeDocument/2006/relationships/hyperlink" Target="http://www.legislation.act.gov.au/a/2017-1/default.asp" TargetMode="External"/><Relationship Id="rId522" Type="http://schemas.openxmlformats.org/officeDocument/2006/relationships/hyperlink" Target="http://www.legislation.act.gov.au/a/2001-44" TargetMode="External"/><Relationship Id="rId54" Type="http://schemas.openxmlformats.org/officeDocument/2006/relationships/hyperlink" Target="http://www.legislation.act.gov.au/a/1999-7" TargetMode="External"/><Relationship Id="rId96" Type="http://schemas.openxmlformats.org/officeDocument/2006/relationships/hyperlink" Target="http://www.comlaw.gov.au/Series/C1953A00001" TargetMode="External"/><Relationship Id="rId161" Type="http://schemas.openxmlformats.org/officeDocument/2006/relationships/header" Target="header10.xml"/><Relationship Id="rId217" Type="http://schemas.openxmlformats.org/officeDocument/2006/relationships/hyperlink" Target="http://www.legislation.act.gov.au/a/2006-4" TargetMode="External"/><Relationship Id="rId399" Type="http://schemas.openxmlformats.org/officeDocument/2006/relationships/hyperlink" Target="http://www.legislation.act.gov.au/a/2003-56" TargetMode="External"/><Relationship Id="rId564" Type="http://schemas.openxmlformats.org/officeDocument/2006/relationships/hyperlink" Target="http://www.legislation.act.gov.au/a/2003-56" TargetMode="External"/><Relationship Id="rId259" Type="http://schemas.openxmlformats.org/officeDocument/2006/relationships/hyperlink" Target="http://www.legislation.act.gov.au/a/2003-56" TargetMode="External"/><Relationship Id="rId424" Type="http://schemas.openxmlformats.org/officeDocument/2006/relationships/hyperlink" Target="http://www.legislation.act.gov.au/a/2016-47/default.asp" TargetMode="External"/><Relationship Id="rId466" Type="http://schemas.openxmlformats.org/officeDocument/2006/relationships/hyperlink" Target="http://www.legislation.act.gov.au/a/2008-37" TargetMode="External"/><Relationship Id="rId631" Type="http://schemas.openxmlformats.org/officeDocument/2006/relationships/hyperlink" Target="http://www.legislation.act.gov.au/a/2004-15" TargetMode="External"/><Relationship Id="rId673" Type="http://schemas.openxmlformats.org/officeDocument/2006/relationships/hyperlink" Target="http://www.legislation.act.gov.au/a/2011-22" TargetMode="External"/><Relationship Id="rId23" Type="http://schemas.openxmlformats.org/officeDocument/2006/relationships/header" Target="header5.xml"/><Relationship Id="rId119" Type="http://schemas.openxmlformats.org/officeDocument/2006/relationships/hyperlink" Target="http://www.legislation.act.gov.au/a/1999-7" TargetMode="External"/><Relationship Id="rId270" Type="http://schemas.openxmlformats.org/officeDocument/2006/relationships/hyperlink" Target="http://www.legislation.act.gov.au/a/2001-49" TargetMode="External"/><Relationship Id="rId326" Type="http://schemas.openxmlformats.org/officeDocument/2006/relationships/hyperlink" Target="http://www.legislation.act.gov.au/a/2000-47" TargetMode="External"/><Relationship Id="rId533" Type="http://schemas.openxmlformats.org/officeDocument/2006/relationships/hyperlink" Target="http://www.legislation.act.gov.au/a/2008-37"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4-4" TargetMode="External"/><Relationship Id="rId368" Type="http://schemas.openxmlformats.org/officeDocument/2006/relationships/hyperlink" Target="http://www.legislation.act.gov.au/a/2016-47/default.asp" TargetMode="External"/><Relationship Id="rId575" Type="http://schemas.openxmlformats.org/officeDocument/2006/relationships/hyperlink" Target="http://www.legislation.act.gov.au/a/2015-49" TargetMode="External"/><Relationship Id="rId172" Type="http://schemas.openxmlformats.org/officeDocument/2006/relationships/footer" Target="footer15.xml"/><Relationship Id="rId228" Type="http://schemas.openxmlformats.org/officeDocument/2006/relationships/hyperlink" Target="http://www.legislation.act.gov.au/a/2007-39" TargetMode="External"/><Relationship Id="rId435" Type="http://schemas.openxmlformats.org/officeDocument/2006/relationships/hyperlink" Target="http://www.legislation.act.gov.au/a/2016-47/default.asp" TargetMode="External"/><Relationship Id="rId477" Type="http://schemas.openxmlformats.org/officeDocument/2006/relationships/hyperlink" Target="http://www.legislation.act.gov.au/a/2008-37" TargetMode="External"/><Relationship Id="rId600" Type="http://schemas.openxmlformats.org/officeDocument/2006/relationships/hyperlink" Target="http://www.legislation.act.gov.au/a/1999-38" TargetMode="External"/><Relationship Id="rId642" Type="http://schemas.openxmlformats.org/officeDocument/2006/relationships/hyperlink" Target="http://www.legislation.act.gov.au/a/2005-52" TargetMode="External"/><Relationship Id="rId684" Type="http://schemas.openxmlformats.org/officeDocument/2006/relationships/hyperlink" Target="http://www.legislation.act.gov.au/a/2015-48/default.asp" TargetMode="External"/><Relationship Id="rId281" Type="http://schemas.openxmlformats.org/officeDocument/2006/relationships/hyperlink" Target="http://www.legislation.act.gov.au/a/2011-18" TargetMode="External"/><Relationship Id="rId337" Type="http://schemas.openxmlformats.org/officeDocument/2006/relationships/hyperlink" Target="http://www.legislation.act.gov.au/a/2001-44" TargetMode="External"/><Relationship Id="rId502" Type="http://schemas.openxmlformats.org/officeDocument/2006/relationships/hyperlink" Target="http://www.legislation.act.gov.au/a/2001-55" TargetMode="External"/><Relationship Id="rId34" Type="http://schemas.openxmlformats.org/officeDocument/2006/relationships/hyperlink" Target="http://www.legislation.act.gov.au/a/2004-4" TargetMode="External"/><Relationship Id="rId76" Type="http://schemas.openxmlformats.org/officeDocument/2006/relationships/hyperlink" Target="http://www.legislation.act.gov.au/a/2007-24"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5-49" TargetMode="External"/><Relationship Id="rId544" Type="http://schemas.openxmlformats.org/officeDocument/2006/relationships/hyperlink" Target="http://www.legislation.act.gov.au/a/2011-22" TargetMode="External"/><Relationship Id="rId586" Type="http://schemas.openxmlformats.org/officeDocument/2006/relationships/hyperlink" Target="http://www.legislation.act.gov.au/a/2003-56" TargetMode="External"/><Relationship Id="rId7" Type="http://schemas.openxmlformats.org/officeDocument/2006/relationships/image" Target="media/image1.png"/><Relationship Id="rId183" Type="http://schemas.openxmlformats.org/officeDocument/2006/relationships/hyperlink" Target="http://www.legislation.act.gov.au/a/1999-76" TargetMode="External"/><Relationship Id="rId239" Type="http://schemas.openxmlformats.org/officeDocument/2006/relationships/hyperlink" Target="http://www.legislation.act.gov.au/a/2010-1" TargetMode="External"/><Relationship Id="rId390" Type="http://schemas.openxmlformats.org/officeDocument/2006/relationships/hyperlink" Target="http://www.legislation.act.gov.au/a/2017-1/default.asp" TargetMode="External"/><Relationship Id="rId404" Type="http://schemas.openxmlformats.org/officeDocument/2006/relationships/hyperlink" Target="http://www.legislation.act.gov.au/a/2006-23" TargetMode="External"/><Relationship Id="rId446" Type="http://schemas.openxmlformats.org/officeDocument/2006/relationships/hyperlink" Target="http://www.legislation.act.gov.au/a/2003-58" TargetMode="External"/><Relationship Id="rId611" Type="http://schemas.openxmlformats.org/officeDocument/2006/relationships/hyperlink" Target="http://www.legislation.act.gov.au/a/2000-80" TargetMode="External"/><Relationship Id="rId653" Type="http://schemas.openxmlformats.org/officeDocument/2006/relationships/hyperlink" Target="http://www.legislation.act.gov.au/a/2006-58" TargetMode="External"/><Relationship Id="rId250" Type="http://schemas.openxmlformats.org/officeDocument/2006/relationships/hyperlink" Target="http://www.legislation.act.gov.au/a/2017-1/default.asp" TargetMode="External"/><Relationship Id="rId292" Type="http://schemas.openxmlformats.org/officeDocument/2006/relationships/hyperlink" Target="http://www.legislation.act.gov.au/a/2003-56" TargetMode="External"/><Relationship Id="rId306" Type="http://schemas.openxmlformats.org/officeDocument/2006/relationships/hyperlink" Target="http://www.legislation.act.gov.au/a/2015-48/default.asp" TargetMode="External"/><Relationship Id="rId488" Type="http://schemas.openxmlformats.org/officeDocument/2006/relationships/hyperlink" Target="http://www.legislation.act.gov.au/a/2008-2" TargetMode="External"/><Relationship Id="rId695" Type="http://schemas.openxmlformats.org/officeDocument/2006/relationships/header" Target="header14.xml"/><Relationship Id="rId45" Type="http://schemas.openxmlformats.org/officeDocument/2006/relationships/hyperlink" Target="http://www.legislation.act.gov.au/a/1999-7" TargetMode="External"/><Relationship Id="rId87" Type="http://schemas.openxmlformats.org/officeDocument/2006/relationships/hyperlink" Target="http://www.legislation.act.gov.au/a/2007-2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3-1" TargetMode="External"/><Relationship Id="rId513" Type="http://schemas.openxmlformats.org/officeDocument/2006/relationships/hyperlink" Target="http://www.legislation.act.gov.au/a/2000-47" TargetMode="External"/><Relationship Id="rId555" Type="http://schemas.openxmlformats.org/officeDocument/2006/relationships/hyperlink" Target="http://www.legislation.act.gov.au/a/2015-48/default.asp" TargetMode="External"/><Relationship Id="rId597" Type="http://schemas.openxmlformats.org/officeDocument/2006/relationships/hyperlink" Target="http://www.legislation.act.gov.au/a/2015-49" TargetMode="External"/><Relationship Id="rId152" Type="http://schemas.openxmlformats.org/officeDocument/2006/relationships/footer" Target="footer8.xml"/><Relationship Id="rId194" Type="http://schemas.openxmlformats.org/officeDocument/2006/relationships/hyperlink" Target="http://www.legislation.act.gov.au/gaz/2001-S65/default.asp" TargetMode="External"/><Relationship Id="rId208" Type="http://schemas.openxmlformats.org/officeDocument/2006/relationships/hyperlink" Target="http://www.legislation.act.gov.au/a/2003-58" TargetMode="External"/><Relationship Id="rId415" Type="http://schemas.openxmlformats.org/officeDocument/2006/relationships/hyperlink" Target="http://www.legislation.act.gov.au/sl/1999-12" TargetMode="External"/><Relationship Id="rId457" Type="http://schemas.openxmlformats.org/officeDocument/2006/relationships/hyperlink" Target="http://www.legislation.act.gov.au/a/2004-3" TargetMode="External"/><Relationship Id="rId622" Type="http://schemas.openxmlformats.org/officeDocument/2006/relationships/hyperlink" Target="http://www.legislation.act.gov.au/a/2002-51" TargetMode="External"/><Relationship Id="rId261" Type="http://schemas.openxmlformats.org/officeDocument/2006/relationships/hyperlink" Target="http://www.legislation.act.gov.au/a/1999-38" TargetMode="External"/><Relationship Id="rId499" Type="http://schemas.openxmlformats.org/officeDocument/2006/relationships/hyperlink" Target="http://www.legislation.act.gov.au/a/2015-15" TargetMode="External"/><Relationship Id="rId664" Type="http://schemas.openxmlformats.org/officeDocument/2006/relationships/hyperlink" Target="http://www.legislation.act.gov.au/a/2008-37"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4-3" TargetMode="External"/><Relationship Id="rId317" Type="http://schemas.openxmlformats.org/officeDocument/2006/relationships/hyperlink" Target="http://www.legislation.act.gov.au/a/2001-44" TargetMode="External"/><Relationship Id="rId359" Type="http://schemas.openxmlformats.org/officeDocument/2006/relationships/hyperlink" Target="http://www.legislation.act.gov.au/a/2017-1/default.asp" TargetMode="External"/><Relationship Id="rId524" Type="http://schemas.openxmlformats.org/officeDocument/2006/relationships/hyperlink" Target="http://www.legislation.act.gov.au/a/2001-44" TargetMode="External"/><Relationship Id="rId566" Type="http://schemas.openxmlformats.org/officeDocument/2006/relationships/hyperlink" Target="http://www.legislation.act.gov.au/a/2003-56"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07-24" TargetMode="External"/><Relationship Id="rId163" Type="http://schemas.openxmlformats.org/officeDocument/2006/relationships/footer" Target="footer12.xml"/><Relationship Id="rId219" Type="http://schemas.openxmlformats.org/officeDocument/2006/relationships/hyperlink" Target="http://www.legislation.act.gov.au/a/2005-59" TargetMode="External"/><Relationship Id="rId370" Type="http://schemas.openxmlformats.org/officeDocument/2006/relationships/hyperlink" Target="http://www.legislation.act.gov.au/a/2004-43" TargetMode="External"/><Relationship Id="rId426" Type="http://schemas.openxmlformats.org/officeDocument/2006/relationships/hyperlink" Target="http://www.legislation.act.gov.au/a/2004-15" TargetMode="External"/><Relationship Id="rId633" Type="http://schemas.openxmlformats.org/officeDocument/2006/relationships/hyperlink" Target="http://www.legislation.act.gov.au/a/2004-15" TargetMode="External"/><Relationship Id="rId230" Type="http://schemas.openxmlformats.org/officeDocument/2006/relationships/hyperlink" Target="http://www.legislation.act.gov.au/cn/2008-9/default.asp" TargetMode="External"/><Relationship Id="rId468" Type="http://schemas.openxmlformats.org/officeDocument/2006/relationships/hyperlink" Target="http://www.legislation.act.gov.au/a/2001-55" TargetMode="External"/><Relationship Id="rId675" Type="http://schemas.openxmlformats.org/officeDocument/2006/relationships/hyperlink" Target="http://www.legislation.act.gov.au/a/2011-19" TargetMode="External"/><Relationship Id="rId25" Type="http://schemas.openxmlformats.org/officeDocument/2006/relationships/footer" Target="footer5.xml"/><Relationship Id="rId67" Type="http://schemas.openxmlformats.org/officeDocument/2006/relationships/hyperlink" Target="http://www.legislation.act.gov.au/a/1930-21" TargetMode="External"/><Relationship Id="rId272" Type="http://schemas.openxmlformats.org/officeDocument/2006/relationships/hyperlink" Target="http://www.legislation.act.gov.au/a/2003-59" TargetMode="External"/><Relationship Id="rId328" Type="http://schemas.openxmlformats.org/officeDocument/2006/relationships/hyperlink" Target="http://www.legislation.act.gov.au/a/2000-47" TargetMode="External"/><Relationship Id="rId535" Type="http://schemas.openxmlformats.org/officeDocument/2006/relationships/hyperlink" Target="http://www.legislation.act.gov.au/a/2008-37" TargetMode="External"/><Relationship Id="rId577" Type="http://schemas.openxmlformats.org/officeDocument/2006/relationships/hyperlink" Target="http://www.legislation.act.gov.au/a/2003-56" TargetMode="External"/><Relationship Id="rId700" Type="http://schemas.openxmlformats.org/officeDocument/2006/relationships/header" Target="header17.xml"/><Relationship Id="rId132" Type="http://schemas.openxmlformats.org/officeDocument/2006/relationships/hyperlink" Target="http://www.legislation.act.gov.au/a/2008-35" TargetMode="External"/><Relationship Id="rId174" Type="http://schemas.openxmlformats.org/officeDocument/2006/relationships/hyperlink" Target="http://www.legislation.act.gov.au/gaz/1999-S8/default.asp" TargetMode="External"/><Relationship Id="rId381" Type="http://schemas.openxmlformats.org/officeDocument/2006/relationships/hyperlink" Target="http://www.legislation.act.gov.au/a/2017-1/default.asp" TargetMode="External"/><Relationship Id="rId602" Type="http://schemas.openxmlformats.org/officeDocument/2006/relationships/hyperlink" Target="http://www.legislation.act.gov.au/sl/1999-12" TargetMode="External"/><Relationship Id="rId241" Type="http://schemas.openxmlformats.org/officeDocument/2006/relationships/hyperlink" Target="http://www.legislation.act.gov.au/a/2011-19" TargetMode="External"/><Relationship Id="rId437" Type="http://schemas.openxmlformats.org/officeDocument/2006/relationships/hyperlink" Target="http://www.legislation.act.gov.au/a/2016-47/default.asp" TargetMode="External"/><Relationship Id="rId479" Type="http://schemas.openxmlformats.org/officeDocument/2006/relationships/hyperlink" Target="http://www.legislation.act.gov.au/a/2008-37" TargetMode="External"/><Relationship Id="rId644" Type="http://schemas.openxmlformats.org/officeDocument/2006/relationships/hyperlink" Target="http://www.legislation.act.gov.au/a/2006-23" TargetMode="External"/><Relationship Id="rId686" Type="http://schemas.openxmlformats.org/officeDocument/2006/relationships/hyperlink" Target="http://www.legislation.act.gov.au/a/2016-52/default.asp" TargetMode="External"/><Relationship Id="rId36" Type="http://schemas.openxmlformats.org/officeDocument/2006/relationships/hyperlink" Target="http://www.legislation.act.gov.au/a/2011-18" TargetMode="External"/><Relationship Id="rId283" Type="http://schemas.openxmlformats.org/officeDocument/2006/relationships/hyperlink" Target="http://www.legislation.act.gov.au/a/2017-1/default.asp" TargetMode="External"/><Relationship Id="rId339" Type="http://schemas.openxmlformats.org/officeDocument/2006/relationships/hyperlink" Target="http://www.legislation.act.gov.au/a/2001-44" TargetMode="External"/><Relationship Id="rId490" Type="http://schemas.openxmlformats.org/officeDocument/2006/relationships/hyperlink" Target="http://www.legislation.act.gov.au/a/2009-49" TargetMode="External"/><Relationship Id="rId504" Type="http://schemas.openxmlformats.org/officeDocument/2006/relationships/hyperlink" Target="http://www.legislation.act.gov.au/a/1999-76" TargetMode="External"/><Relationship Id="rId546" Type="http://schemas.openxmlformats.org/officeDocument/2006/relationships/hyperlink" Target="http://www.legislation.act.gov.au/a/2004-43" TargetMode="External"/><Relationship Id="rId78" Type="http://schemas.openxmlformats.org/officeDocument/2006/relationships/hyperlink" Target="http://www.legislation.act.gov.au/a/1999-7"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gaz/1999-S69/default.asp" TargetMode="External"/><Relationship Id="rId350" Type="http://schemas.openxmlformats.org/officeDocument/2006/relationships/hyperlink" Target="http://www.legislation.act.gov.au/a/2013-44" TargetMode="External"/><Relationship Id="rId406" Type="http://schemas.openxmlformats.org/officeDocument/2006/relationships/hyperlink" Target="http://www.legislation.act.gov.au/a/2006-23" TargetMode="External"/><Relationship Id="rId588" Type="http://schemas.openxmlformats.org/officeDocument/2006/relationships/hyperlink" Target="http://www.legislation.act.gov.au/a/2003-5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4-3" TargetMode="External"/><Relationship Id="rId392" Type="http://schemas.openxmlformats.org/officeDocument/2006/relationships/hyperlink" Target="http://www.legislation.act.gov.au/a/2015-49" TargetMode="External"/><Relationship Id="rId448" Type="http://schemas.openxmlformats.org/officeDocument/2006/relationships/hyperlink" Target="http://www.legislation.act.gov.au/a/2006-4" TargetMode="External"/><Relationship Id="rId613" Type="http://schemas.openxmlformats.org/officeDocument/2006/relationships/hyperlink" Target="http://www.legislation.act.gov.au/a/2001-44" TargetMode="External"/><Relationship Id="rId655" Type="http://schemas.openxmlformats.org/officeDocument/2006/relationships/hyperlink" Target="http://www.legislation.act.gov.au/a/2007-20" TargetMode="External"/><Relationship Id="rId697" Type="http://schemas.openxmlformats.org/officeDocument/2006/relationships/footer" Target="footer16.xml"/><Relationship Id="rId252" Type="http://schemas.openxmlformats.org/officeDocument/2006/relationships/hyperlink" Target="http://www.legislation.act.gov.au/a/2018-2/default.asp" TargetMode="External"/><Relationship Id="rId294" Type="http://schemas.openxmlformats.org/officeDocument/2006/relationships/hyperlink" Target="http://www.legislation.act.gov.au/a/2015-48/default.asp" TargetMode="External"/><Relationship Id="rId308" Type="http://schemas.openxmlformats.org/officeDocument/2006/relationships/hyperlink" Target="http://www.legislation.act.gov.au/a/2015-48/default.asp" TargetMode="External"/><Relationship Id="rId515" Type="http://schemas.openxmlformats.org/officeDocument/2006/relationships/hyperlink" Target="http://www.legislation.act.gov.au/a/2006-42" TargetMode="External"/><Relationship Id="rId47" Type="http://schemas.openxmlformats.org/officeDocument/2006/relationships/hyperlink" Target="http://www.legislation.act.gov.au/a/2004-3"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7-24" TargetMode="External"/><Relationship Id="rId361" Type="http://schemas.openxmlformats.org/officeDocument/2006/relationships/hyperlink" Target="http://www.legislation.act.gov.au/a/2016-47/default.asp" TargetMode="External"/><Relationship Id="rId557" Type="http://schemas.openxmlformats.org/officeDocument/2006/relationships/hyperlink" Target="http://www.legislation.act.gov.au/a/2008-37" TargetMode="External"/><Relationship Id="rId599" Type="http://schemas.openxmlformats.org/officeDocument/2006/relationships/hyperlink" Target="http://www.legislation.act.gov.au/a/1999-37" TargetMode="External"/><Relationship Id="rId196" Type="http://schemas.openxmlformats.org/officeDocument/2006/relationships/hyperlink" Target="http://www.legislation.act.gov.au/gaz/2001-28/default.asp" TargetMode="External"/><Relationship Id="rId417" Type="http://schemas.openxmlformats.org/officeDocument/2006/relationships/hyperlink" Target="http://www.legislation.act.gov.au/a/2003-56" TargetMode="External"/><Relationship Id="rId459" Type="http://schemas.openxmlformats.org/officeDocument/2006/relationships/hyperlink" Target="http://www.legislation.act.gov.au/a/2009-20" TargetMode="External"/><Relationship Id="rId624" Type="http://schemas.openxmlformats.org/officeDocument/2006/relationships/hyperlink" Target="http://www.legislation.act.gov.au/a/2002-51" TargetMode="External"/><Relationship Id="rId666" Type="http://schemas.openxmlformats.org/officeDocument/2006/relationships/hyperlink" Target="http://www.legislation.act.gov.au/a/2009-20" TargetMode="External"/><Relationship Id="rId16" Type="http://schemas.openxmlformats.org/officeDocument/2006/relationships/header" Target="header1.xml"/><Relationship Id="rId221" Type="http://schemas.openxmlformats.org/officeDocument/2006/relationships/hyperlink" Target="http://www.legislation.act.gov.au/a/2006-32" TargetMode="External"/><Relationship Id="rId263" Type="http://schemas.openxmlformats.org/officeDocument/2006/relationships/hyperlink" Target="http://www.legislation.act.gov.au/a/2003-56" TargetMode="External"/><Relationship Id="rId319" Type="http://schemas.openxmlformats.org/officeDocument/2006/relationships/hyperlink" Target="http://www.legislation.act.gov.au/a/2002-7" TargetMode="External"/><Relationship Id="rId470" Type="http://schemas.openxmlformats.org/officeDocument/2006/relationships/hyperlink" Target="http://www.legislation.act.gov.au/a/2004-3" TargetMode="External"/><Relationship Id="rId526" Type="http://schemas.openxmlformats.org/officeDocument/2006/relationships/hyperlink" Target="http://www.legislation.act.gov.au/a/2000-80" TargetMode="External"/><Relationship Id="rId58" Type="http://schemas.openxmlformats.org/officeDocument/2006/relationships/hyperlink" Target="http://www.legislation.act.gov.au/a/2004-4" TargetMode="External"/><Relationship Id="rId123" Type="http://schemas.openxmlformats.org/officeDocument/2006/relationships/hyperlink" Target="http://www.legislation.act.gov.au/a/2001-58" TargetMode="External"/><Relationship Id="rId330" Type="http://schemas.openxmlformats.org/officeDocument/2006/relationships/hyperlink" Target="http://www.legislation.act.gov.au/a/2008-37" TargetMode="External"/><Relationship Id="rId568" Type="http://schemas.openxmlformats.org/officeDocument/2006/relationships/hyperlink" Target="http://www.legislation.act.gov.au/a/2003-56"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4-43" TargetMode="External"/><Relationship Id="rId428" Type="http://schemas.openxmlformats.org/officeDocument/2006/relationships/hyperlink" Target="http://www.legislation.act.gov.au/a/2004-15" TargetMode="External"/><Relationship Id="rId635" Type="http://schemas.openxmlformats.org/officeDocument/2006/relationships/hyperlink" Target="http://www.legislation.act.gov.au/a/2004-36" TargetMode="External"/><Relationship Id="rId677" Type="http://schemas.openxmlformats.org/officeDocument/2006/relationships/hyperlink" Target="http://www.legislation.act.gov.au/a/2012-39" TargetMode="External"/><Relationship Id="rId232" Type="http://schemas.openxmlformats.org/officeDocument/2006/relationships/hyperlink" Target="http://www.legislation.act.gov.au/cn/2008-10/default.asp" TargetMode="External"/><Relationship Id="rId274" Type="http://schemas.openxmlformats.org/officeDocument/2006/relationships/hyperlink" Target="http://www.legislation.act.gov.au/a/2004-3" TargetMode="External"/><Relationship Id="rId481" Type="http://schemas.openxmlformats.org/officeDocument/2006/relationships/hyperlink" Target="http://www.legislation.act.gov.au/a/2001-55" TargetMode="External"/><Relationship Id="rId702" Type="http://schemas.openxmlformats.org/officeDocument/2006/relationships/footer" Target="footer19.xml"/><Relationship Id="rId27" Type="http://schemas.openxmlformats.org/officeDocument/2006/relationships/hyperlink" Target="http://www.comlaw.gov.au/Series/C2004A00818" TargetMode="External"/><Relationship Id="rId69" Type="http://schemas.openxmlformats.org/officeDocument/2006/relationships/hyperlink" Target="http://www.comlaw.gov.au/Series/C2004A00818" TargetMode="External"/><Relationship Id="rId134" Type="http://schemas.openxmlformats.org/officeDocument/2006/relationships/hyperlink" Target="http://www.legislation.act.gov.au/a/2008-35" TargetMode="External"/><Relationship Id="rId537" Type="http://schemas.openxmlformats.org/officeDocument/2006/relationships/hyperlink" Target="http://www.legislation.act.gov.au/a/2018-16/default.asp" TargetMode="External"/><Relationship Id="rId579" Type="http://schemas.openxmlformats.org/officeDocument/2006/relationships/hyperlink" Target="http://www.legislation.act.gov.au/a/2015-15" TargetMode="External"/><Relationship Id="rId80" Type="http://schemas.openxmlformats.org/officeDocument/2006/relationships/hyperlink" Target="http://www.legislation.act.gov.au/a/1999-7" TargetMode="External"/><Relationship Id="rId176" Type="http://schemas.openxmlformats.org/officeDocument/2006/relationships/hyperlink" Target="http://www.legislation.act.gov.au/gaz/1999-S44/default.asp" TargetMode="External"/><Relationship Id="rId341" Type="http://schemas.openxmlformats.org/officeDocument/2006/relationships/hyperlink" Target="http://www.legislation.act.gov.au/a/2008-37" TargetMode="External"/><Relationship Id="rId383" Type="http://schemas.openxmlformats.org/officeDocument/2006/relationships/hyperlink" Target="http://www.legislation.act.gov.au/a/2017-1/default.asp" TargetMode="External"/><Relationship Id="rId439" Type="http://schemas.openxmlformats.org/officeDocument/2006/relationships/hyperlink" Target="http://www.legislation.act.gov.au/a/2016-47/default.asp" TargetMode="External"/><Relationship Id="rId590" Type="http://schemas.openxmlformats.org/officeDocument/2006/relationships/hyperlink" Target="http://www.legislation.act.gov.au/a/2003-56" TargetMode="External"/><Relationship Id="rId604" Type="http://schemas.openxmlformats.org/officeDocument/2006/relationships/hyperlink" Target="http://www.legislation.act.gov.au/a/1999-66" TargetMode="External"/><Relationship Id="rId646" Type="http://schemas.openxmlformats.org/officeDocument/2006/relationships/hyperlink" Target="http://www.legislation.act.gov.au/a/2006-4" TargetMode="External"/><Relationship Id="rId201" Type="http://schemas.openxmlformats.org/officeDocument/2006/relationships/hyperlink" Target="http://www.legislation.act.gov.au/gaz/2001-S65/default.asp" TargetMode="External"/><Relationship Id="rId243" Type="http://schemas.openxmlformats.org/officeDocument/2006/relationships/hyperlink" Target="http://www.legislation.act.gov.au/a/2012-39" TargetMode="External"/><Relationship Id="rId285" Type="http://schemas.openxmlformats.org/officeDocument/2006/relationships/hyperlink" Target="http://www.legislation.act.gov.au/a/2018-35/default.asp" TargetMode="External"/><Relationship Id="rId450" Type="http://schemas.openxmlformats.org/officeDocument/2006/relationships/hyperlink" Target="http://www.legislation.act.gov.au/a/2009-56" TargetMode="External"/><Relationship Id="rId506" Type="http://schemas.openxmlformats.org/officeDocument/2006/relationships/hyperlink" Target="http://www.legislation.act.gov.au/a/2006-42" TargetMode="External"/><Relationship Id="rId688" Type="http://schemas.openxmlformats.org/officeDocument/2006/relationships/hyperlink" Target="http://www.legislation.act.gov.au/a/2016-52/default.asp" TargetMode="External"/><Relationship Id="rId38" Type="http://schemas.openxmlformats.org/officeDocument/2006/relationships/hyperlink" Target="http://www.legislation.act.gov.au/a/2004-3"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2010-1" TargetMode="External"/><Relationship Id="rId492" Type="http://schemas.openxmlformats.org/officeDocument/2006/relationships/hyperlink" Target="http://www.legislation.act.gov.au/a/2001-55" TargetMode="External"/><Relationship Id="rId548" Type="http://schemas.openxmlformats.org/officeDocument/2006/relationships/hyperlink" Target="http://www.legislation.act.gov.au/a/2008-37" TargetMode="External"/><Relationship Id="rId91" Type="http://schemas.openxmlformats.org/officeDocument/2006/relationships/hyperlink" Target="http://www.legislation.act.gov.au/a/1999-7" TargetMode="External"/><Relationship Id="rId145" Type="http://schemas.openxmlformats.org/officeDocument/2006/relationships/hyperlink" Target="http://www.legislation.act.gov.au/a/2015-48/default.asp" TargetMode="External"/><Relationship Id="rId187" Type="http://schemas.openxmlformats.org/officeDocument/2006/relationships/hyperlink" Target="http://www.legislation.act.gov.au/gaz/2000-16/default.asp" TargetMode="External"/><Relationship Id="rId352" Type="http://schemas.openxmlformats.org/officeDocument/2006/relationships/hyperlink" Target="http://www.legislation.act.gov.au/a/2001-55" TargetMode="External"/><Relationship Id="rId394" Type="http://schemas.openxmlformats.org/officeDocument/2006/relationships/hyperlink" Target="http://www.legislation.act.gov.au/a/2015-49" TargetMode="External"/><Relationship Id="rId408" Type="http://schemas.openxmlformats.org/officeDocument/2006/relationships/hyperlink" Target="http://www.legislation.act.gov.au/a/2017-1/default.asp" TargetMode="External"/><Relationship Id="rId615" Type="http://schemas.openxmlformats.org/officeDocument/2006/relationships/hyperlink" Target="http://www.legislation.act.gov.au/a/2001-55" TargetMode="External"/><Relationship Id="rId212" Type="http://schemas.openxmlformats.org/officeDocument/2006/relationships/hyperlink" Target="http://www.legislation.act.gov.au/a/2004-28" TargetMode="External"/><Relationship Id="rId254" Type="http://schemas.openxmlformats.org/officeDocument/2006/relationships/hyperlink" Target="https://www.legislation.act.gov.au/a/2018-35/" TargetMode="External"/><Relationship Id="rId657" Type="http://schemas.openxmlformats.org/officeDocument/2006/relationships/hyperlink" Target="http://www.legislation.act.gov.au/a/2007-20" TargetMode="External"/><Relationship Id="rId699" Type="http://schemas.openxmlformats.org/officeDocument/2006/relationships/header" Target="header16.xm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4-42" TargetMode="External"/><Relationship Id="rId296" Type="http://schemas.openxmlformats.org/officeDocument/2006/relationships/hyperlink" Target="http://www.legislation.act.gov.au/a/2008-37" TargetMode="External"/><Relationship Id="rId461" Type="http://schemas.openxmlformats.org/officeDocument/2006/relationships/hyperlink" Target="http://www.legislation.act.gov.au/a/2016-47/default.asp" TargetMode="External"/><Relationship Id="rId517" Type="http://schemas.openxmlformats.org/officeDocument/2006/relationships/hyperlink" Target="http://www.legislation.act.gov.au/a/2000-80" TargetMode="External"/><Relationship Id="rId559" Type="http://schemas.openxmlformats.org/officeDocument/2006/relationships/hyperlink" Target="http://www.legislation.act.gov.au/a/2003-56" TargetMode="External"/><Relationship Id="rId60" Type="http://schemas.openxmlformats.org/officeDocument/2006/relationships/hyperlink" Target="http://www.legislation.act.gov.au/a/2004-4" TargetMode="External"/><Relationship Id="rId156" Type="http://schemas.openxmlformats.org/officeDocument/2006/relationships/hyperlink" Target="http://www.legislation.act.gov.au/a/2007-24" TargetMode="External"/><Relationship Id="rId198" Type="http://schemas.openxmlformats.org/officeDocument/2006/relationships/hyperlink" Target="http://www.legislation.act.gov.au/a/2001-55" TargetMode="External"/><Relationship Id="rId321" Type="http://schemas.openxmlformats.org/officeDocument/2006/relationships/hyperlink" Target="http://www.legislation.act.gov.au/a/2017-1/default.asp" TargetMode="External"/><Relationship Id="rId363" Type="http://schemas.openxmlformats.org/officeDocument/2006/relationships/hyperlink" Target="http://www.legislation.act.gov.au/a/2004-43" TargetMode="External"/><Relationship Id="rId419" Type="http://schemas.openxmlformats.org/officeDocument/2006/relationships/hyperlink" Target="http://www.legislation.act.gov.au/a/2003-56" TargetMode="External"/><Relationship Id="rId570" Type="http://schemas.openxmlformats.org/officeDocument/2006/relationships/hyperlink" Target="http://www.legislation.act.gov.au/a/2002-7" TargetMode="External"/><Relationship Id="rId626" Type="http://schemas.openxmlformats.org/officeDocument/2006/relationships/hyperlink" Target="http://www.legislation.act.gov.au/a/2003-1" TargetMode="External"/><Relationship Id="rId223" Type="http://schemas.openxmlformats.org/officeDocument/2006/relationships/hyperlink" Target="http://www.legislation.act.gov.au/a/2006-42" TargetMode="External"/><Relationship Id="rId430" Type="http://schemas.openxmlformats.org/officeDocument/2006/relationships/hyperlink" Target="http://www.legislation.act.gov.au/a/2004-15" TargetMode="External"/><Relationship Id="rId668" Type="http://schemas.openxmlformats.org/officeDocument/2006/relationships/hyperlink" Target="http://www.legislation.act.gov.au/a/2009-56" TargetMode="External"/><Relationship Id="rId18" Type="http://schemas.openxmlformats.org/officeDocument/2006/relationships/footer" Target="footer1.xml"/><Relationship Id="rId265" Type="http://schemas.openxmlformats.org/officeDocument/2006/relationships/hyperlink" Target="http://www.legislation.act.gov.au/a/2003-56" TargetMode="External"/><Relationship Id="rId472" Type="http://schemas.openxmlformats.org/officeDocument/2006/relationships/hyperlink" Target="http://www.legislation.act.gov.au/a/2008-37" TargetMode="External"/><Relationship Id="rId528" Type="http://schemas.openxmlformats.org/officeDocument/2006/relationships/hyperlink" Target="http://www.legislation.act.gov.au/a/2003-59" TargetMode="External"/><Relationship Id="rId125" Type="http://schemas.openxmlformats.org/officeDocument/2006/relationships/hyperlink" Target="http://www.legislation.act.gov.au/a/1951-2" TargetMode="External"/><Relationship Id="rId167" Type="http://schemas.openxmlformats.org/officeDocument/2006/relationships/hyperlink" Target="http://www.comlaw.gov.au/Series/C2004A00818" TargetMode="External"/><Relationship Id="rId332" Type="http://schemas.openxmlformats.org/officeDocument/2006/relationships/hyperlink" Target="http://www.legislation.act.gov.au/a/2016-47/default.asp" TargetMode="External"/><Relationship Id="rId374" Type="http://schemas.openxmlformats.org/officeDocument/2006/relationships/hyperlink" Target="http://www.legislation.act.gov.au/a/2004-43" TargetMode="External"/><Relationship Id="rId581" Type="http://schemas.openxmlformats.org/officeDocument/2006/relationships/hyperlink" Target="http://www.legislation.act.gov.au/a/2008-2" TargetMode="External"/><Relationship Id="rId71" Type="http://schemas.openxmlformats.org/officeDocument/2006/relationships/hyperlink" Target="http://www.legislation.act.gov.au/a/1999-7" TargetMode="External"/><Relationship Id="rId234" Type="http://schemas.openxmlformats.org/officeDocument/2006/relationships/hyperlink" Target="http://www.legislation.act.gov.au/a/2008-35" TargetMode="External"/><Relationship Id="rId637" Type="http://schemas.openxmlformats.org/officeDocument/2006/relationships/hyperlink" Target="http://www.legislation.act.gov.au/a/2004-28" TargetMode="External"/><Relationship Id="rId679" Type="http://schemas.openxmlformats.org/officeDocument/2006/relationships/hyperlink" Target="http://www.legislation.act.gov.au/a/2013-44/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4-28" TargetMode="External"/><Relationship Id="rId441" Type="http://schemas.openxmlformats.org/officeDocument/2006/relationships/hyperlink" Target="http://www.legislation.act.gov.au/a/2016-47/default.asp" TargetMode="External"/><Relationship Id="rId483" Type="http://schemas.openxmlformats.org/officeDocument/2006/relationships/hyperlink" Target="http://www.legislation.act.gov.au/a/2001-55" TargetMode="External"/><Relationship Id="rId539" Type="http://schemas.openxmlformats.org/officeDocument/2006/relationships/hyperlink" Target="http://www.legislation.act.gov.au/a/2015-49" TargetMode="External"/><Relationship Id="rId690" Type="http://schemas.openxmlformats.org/officeDocument/2006/relationships/hyperlink" Target="http://www.legislation.act.gov.au/a/2017-1/default.asp" TargetMode="External"/><Relationship Id="rId704" Type="http://schemas.openxmlformats.org/officeDocument/2006/relationships/footer" Target="footer20.xml"/><Relationship Id="rId40" Type="http://schemas.openxmlformats.org/officeDocument/2006/relationships/hyperlink" Target="http://www.legislation.act.gov.au/a/2006-58" TargetMode="External"/><Relationship Id="rId136" Type="http://schemas.openxmlformats.org/officeDocument/2006/relationships/hyperlink" Target="http://www.legislation.act.gov.au/a/1999-7" TargetMode="External"/><Relationship Id="rId178" Type="http://schemas.openxmlformats.org/officeDocument/2006/relationships/hyperlink" Target="http://www.legislation.act.gov.au/gaz/1999-S44/default.asp" TargetMode="External"/><Relationship Id="rId301" Type="http://schemas.openxmlformats.org/officeDocument/2006/relationships/hyperlink" Target="http://www.legislation.act.gov.au/a/2015-48/default.asp" TargetMode="External"/><Relationship Id="rId343" Type="http://schemas.openxmlformats.org/officeDocument/2006/relationships/hyperlink" Target="http://www.legislation.act.gov.au/a/2013-44" TargetMode="External"/><Relationship Id="rId550" Type="http://schemas.openxmlformats.org/officeDocument/2006/relationships/hyperlink" Target="http://www.legislation.act.gov.au/a/2016-47/default.asp" TargetMode="External"/><Relationship Id="rId82" Type="http://schemas.openxmlformats.org/officeDocument/2006/relationships/hyperlink" Target="http://www.legislation.act.gov.au/a/2004-4" TargetMode="External"/><Relationship Id="rId203" Type="http://schemas.openxmlformats.org/officeDocument/2006/relationships/hyperlink" Target="http://www.legislation.act.gov.au/a/2002-7" TargetMode="External"/><Relationship Id="rId385" Type="http://schemas.openxmlformats.org/officeDocument/2006/relationships/hyperlink" Target="http://www.legislation.act.gov.au/a/2017-1/default.asp" TargetMode="External"/><Relationship Id="rId592" Type="http://schemas.openxmlformats.org/officeDocument/2006/relationships/hyperlink" Target="http://www.legislation.act.gov.au/a/2003-56" TargetMode="External"/><Relationship Id="rId606" Type="http://schemas.openxmlformats.org/officeDocument/2006/relationships/hyperlink" Target="http://www.legislation.act.gov.au/a/1999-76" TargetMode="External"/><Relationship Id="rId648" Type="http://schemas.openxmlformats.org/officeDocument/2006/relationships/hyperlink" Target="http://www.legislation.act.gov.au/a/2006-32" TargetMode="External"/><Relationship Id="rId19" Type="http://schemas.openxmlformats.org/officeDocument/2006/relationships/footer" Target="footer2.xml"/><Relationship Id="rId224" Type="http://schemas.openxmlformats.org/officeDocument/2006/relationships/hyperlink" Target="http://www.legislation.act.gov.au/a/2006-58" TargetMode="External"/><Relationship Id="rId245" Type="http://schemas.openxmlformats.org/officeDocument/2006/relationships/hyperlink" Target="http://www.legislation.act.gov.au/a/2015-15" TargetMode="External"/><Relationship Id="rId266" Type="http://schemas.openxmlformats.org/officeDocument/2006/relationships/hyperlink" Target="http://www.legislation.act.gov.au/a/2001-56" TargetMode="External"/><Relationship Id="rId287" Type="http://schemas.openxmlformats.org/officeDocument/2006/relationships/hyperlink" Target="http://www.legislation.act.gov.au/a/2006-23" TargetMode="External"/><Relationship Id="rId410" Type="http://schemas.openxmlformats.org/officeDocument/2006/relationships/hyperlink" Target="http://www.legislation.act.gov.au/a/2001-55" TargetMode="External"/><Relationship Id="rId431" Type="http://schemas.openxmlformats.org/officeDocument/2006/relationships/hyperlink" Target="http://www.legislation.act.gov.au/a/2016-47/default.asp" TargetMode="External"/><Relationship Id="rId452" Type="http://schemas.openxmlformats.org/officeDocument/2006/relationships/hyperlink" Target="http://www.legislation.act.gov.au/a/2006-32" TargetMode="External"/><Relationship Id="rId473" Type="http://schemas.openxmlformats.org/officeDocument/2006/relationships/hyperlink" Target="http://www.legislation.act.gov.au/a/2008-37" TargetMode="External"/><Relationship Id="rId494" Type="http://schemas.openxmlformats.org/officeDocument/2006/relationships/hyperlink" Target="http://www.legislation.act.gov.au/a/2006-37" TargetMode="External"/><Relationship Id="rId508" Type="http://schemas.openxmlformats.org/officeDocument/2006/relationships/hyperlink" Target="http://www.legislation.act.gov.au/a/2008-16" TargetMode="External"/><Relationship Id="rId529" Type="http://schemas.openxmlformats.org/officeDocument/2006/relationships/hyperlink" Target="http://www.legislation.act.gov.au/a/2015-48/default.asp" TargetMode="External"/><Relationship Id="rId680" Type="http://schemas.openxmlformats.org/officeDocument/2006/relationships/hyperlink" Target="http://www.legislation.act.gov.au/a/2013-44/default.asp" TargetMode="External"/><Relationship Id="rId30" Type="http://schemas.openxmlformats.org/officeDocument/2006/relationships/hyperlink" Target="https://www.legislation.act.gov.au/a/2018-35/" TargetMode="External"/><Relationship Id="rId105" Type="http://schemas.openxmlformats.org/officeDocument/2006/relationships/hyperlink" Target="http://www.comlaw.gov.au/Series/C1953A00001" TargetMode="External"/><Relationship Id="rId126" Type="http://schemas.openxmlformats.org/officeDocument/2006/relationships/hyperlink" Target="http://www.legislation.act.gov.au/a/1951-2" TargetMode="External"/><Relationship Id="rId147" Type="http://schemas.openxmlformats.org/officeDocument/2006/relationships/hyperlink" Target="http://www.legislation.act.gov.au/a/2011-18" TargetMode="External"/><Relationship Id="rId168" Type="http://schemas.openxmlformats.org/officeDocument/2006/relationships/hyperlink" Target="http://www.legislation.act.gov.au/a/2001-14" TargetMode="External"/><Relationship Id="rId312" Type="http://schemas.openxmlformats.org/officeDocument/2006/relationships/hyperlink" Target="http://www.legislation.act.gov.au/a/2003-56" TargetMode="External"/><Relationship Id="rId333" Type="http://schemas.openxmlformats.org/officeDocument/2006/relationships/hyperlink" Target="http://www.legislation.act.gov.au/a/2000-47" TargetMode="External"/><Relationship Id="rId354" Type="http://schemas.openxmlformats.org/officeDocument/2006/relationships/hyperlink" Target="http://www.legislation.act.gov.au/a/2001-44" TargetMode="External"/><Relationship Id="rId540" Type="http://schemas.openxmlformats.org/officeDocument/2006/relationships/hyperlink" Target="http://www.legislation.act.gov.au/a/2003-56"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4-4" TargetMode="External"/><Relationship Id="rId93" Type="http://schemas.openxmlformats.org/officeDocument/2006/relationships/hyperlink" Target="http://www.comlaw.gov.au/Series/C1953A00001" TargetMode="External"/><Relationship Id="rId189" Type="http://schemas.openxmlformats.org/officeDocument/2006/relationships/hyperlink" Target="http://www.legislation.act.gov.au/gaz/2000-39/default.asp" TargetMode="External"/><Relationship Id="rId375" Type="http://schemas.openxmlformats.org/officeDocument/2006/relationships/hyperlink" Target="http://www.legislation.act.gov.au/a/2015-49" TargetMode="External"/><Relationship Id="rId396" Type="http://schemas.openxmlformats.org/officeDocument/2006/relationships/hyperlink" Target="http://www.legislation.act.gov.au/a/2006-37" TargetMode="External"/><Relationship Id="rId561" Type="http://schemas.openxmlformats.org/officeDocument/2006/relationships/hyperlink" Target="http://www.legislation.act.gov.au/a/2015-48/default.asp" TargetMode="External"/><Relationship Id="rId582" Type="http://schemas.openxmlformats.org/officeDocument/2006/relationships/hyperlink" Target="http://www.legislation.act.gov.au/a/2003-56" TargetMode="External"/><Relationship Id="rId617" Type="http://schemas.openxmlformats.org/officeDocument/2006/relationships/hyperlink" Target="http://www.legislation.act.gov.au/a/2002-11" TargetMode="External"/><Relationship Id="rId638" Type="http://schemas.openxmlformats.org/officeDocument/2006/relationships/hyperlink" Target="http://www.legislation.act.gov.au/a/2004-36" TargetMode="External"/><Relationship Id="rId659" Type="http://schemas.openxmlformats.org/officeDocument/2006/relationships/hyperlink" Target="http://www.legislation.act.gov.au/a/2007-39" TargetMode="External"/><Relationship Id="rId3" Type="http://schemas.openxmlformats.org/officeDocument/2006/relationships/settings" Target="settings.xml"/><Relationship Id="rId214" Type="http://schemas.openxmlformats.org/officeDocument/2006/relationships/hyperlink" Target="http://www.legislation.act.gov.au/a/2004-36" TargetMode="External"/><Relationship Id="rId235" Type="http://schemas.openxmlformats.org/officeDocument/2006/relationships/hyperlink" Target="http://www.legislation.act.gov.au/cn/2009-2/default.asp" TargetMode="External"/><Relationship Id="rId256" Type="http://schemas.openxmlformats.org/officeDocument/2006/relationships/hyperlink" Target="http://www.legislation.act.gov.au/a/2003-56" TargetMode="External"/><Relationship Id="rId277" Type="http://schemas.openxmlformats.org/officeDocument/2006/relationships/hyperlink" Target="http://www.legislation.act.gov.au/a/2006-42" TargetMode="External"/><Relationship Id="rId298" Type="http://schemas.openxmlformats.org/officeDocument/2006/relationships/hyperlink" Target="http://www.legislation.act.gov.au/a/2018-2/default.asp" TargetMode="External"/><Relationship Id="rId400" Type="http://schemas.openxmlformats.org/officeDocument/2006/relationships/hyperlink" Target="http://www.legislation.act.gov.au/a/2017-1/default.asp" TargetMode="External"/><Relationship Id="rId421" Type="http://schemas.openxmlformats.org/officeDocument/2006/relationships/hyperlink" Target="http://www.legislation.act.gov.au/a/2003-56" TargetMode="External"/><Relationship Id="rId442" Type="http://schemas.openxmlformats.org/officeDocument/2006/relationships/hyperlink" Target="http://www.legislation.act.gov.au/a/2001-55" TargetMode="External"/><Relationship Id="rId463" Type="http://schemas.openxmlformats.org/officeDocument/2006/relationships/hyperlink" Target="http://www.legislation.act.gov.au/a/2008-37" TargetMode="External"/><Relationship Id="rId484" Type="http://schemas.openxmlformats.org/officeDocument/2006/relationships/hyperlink" Target="http://www.legislation.act.gov.au/a/2008-2" TargetMode="External"/><Relationship Id="rId519" Type="http://schemas.openxmlformats.org/officeDocument/2006/relationships/hyperlink" Target="http://www.legislation.act.gov.au/a/2000-80" TargetMode="External"/><Relationship Id="rId670" Type="http://schemas.openxmlformats.org/officeDocument/2006/relationships/hyperlink" Target="http://www.legislation.act.gov.au/a/2009-56" TargetMode="External"/><Relationship Id="rId705" Type="http://schemas.openxmlformats.org/officeDocument/2006/relationships/header" Target="header19.xml"/><Relationship Id="rId116" Type="http://schemas.openxmlformats.org/officeDocument/2006/relationships/hyperlink" Target="http://www.legislation.act.gov.au/a/2004-3" TargetMode="External"/><Relationship Id="rId137" Type="http://schemas.openxmlformats.org/officeDocument/2006/relationships/hyperlink" Target="http://www.legislation.act.gov.au/a/2001-14" TargetMode="External"/><Relationship Id="rId158" Type="http://schemas.openxmlformats.org/officeDocument/2006/relationships/header" Target="header9.xml"/><Relationship Id="rId302" Type="http://schemas.openxmlformats.org/officeDocument/2006/relationships/hyperlink" Target="http://www.legislation.act.gov.au/a/2015-48/default.asp" TargetMode="External"/><Relationship Id="rId323" Type="http://schemas.openxmlformats.org/officeDocument/2006/relationships/hyperlink" Target="http://www.legislation.act.gov.au/a/2015-49" TargetMode="External"/><Relationship Id="rId344" Type="http://schemas.openxmlformats.org/officeDocument/2006/relationships/hyperlink" Target="http://www.legislation.act.gov.au/a/2001-55" TargetMode="External"/><Relationship Id="rId530" Type="http://schemas.openxmlformats.org/officeDocument/2006/relationships/hyperlink" Target="http://www.legislation.act.gov.au/a/2015-48/default.asp" TargetMode="External"/><Relationship Id="rId691" Type="http://schemas.openxmlformats.org/officeDocument/2006/relationships/hyperlink" Target="http://www.legislation.act.gov.au/a/2018-2/default.asp"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4-4" TargetMode="External"/><Relationship Id="rId179" Type="http://schemas.openxmlformats.org/officeDocument/2006/relationships/hyperlink" Target="http://www.legislation.act.gov.au/sl/1999-12" TargetMode="External"/><Relationship Id="rId365" Type="http://schemas.openxmlformats.org/officeDocument/2006/relationships/hyperlink" Target="http://www.legislation.act.gov.au/a/2008-37" TargetMode="External"/><Relationship Id="rId386" Type="http://schemas.openxmlformats.org/officeDocument/2006/relationships/hyperlink" Target="http://www.legislation.act.gov.au/a/2017-1/default.asp" TargetMode="External"/><Relationship Id="rId551" Type="http://schemas.openxmlformats.org/officeDocument/2006/relationships/hyperlink" Target="http://www.legislation.act.gov.au/a/2003-56" TargetMode="External"/><Relationship Id="rId572" Type="http://schemas.openxmlformats.org/officeDocument/2006/relationships/hyperlink" Target="http://www.legislation.act.gov.au/a/2003-56" TargetMode="External"/><Relationship Id="rId593" Type="http://schemas.openxmlformats.org/officeDocument/2006/relationships/hyperlink" Target="http://www.legislation.act.gov.au/a/2016-47/default.asp" TargetMode="External"/><Relationship Id="rId607" Type="http://schemas.openxmlformats.org/officeDocument/2006/relationships/hyperlink" Target="http://www.legislation.act.gov.au/a/2000-47" TargetMode="External"/><Relationship Id="rId628" Type="http://schemas.openxmlformats.org/officeDocument/2006/relationships/hyperlink" Target="http://www.legislation.act.gov.au/a/2003-56" TargetMode="External"/><Relationship Id="rId649" Type="http://schemas.openxmlformats.org/officeDocument/2006/relationships/hyperlink" Target="http://www.legislation.act.gov.au/a/2006-37" TargetMode="External"/><Relationship Id="rId190" Type="http://schemas.openxmlformats.org/officeDocument/2006/relationships/hyperlink" Target="http://www.legislation.act.gov.au/a/2000-80" TargetMode="External"/><Relationship Id="rId204" Type="http://schemas.openxmlformats.org/officeDocument/2006/relationships/hyperlink" Target="http://www.legislation.act.gov.au/a/2002-11" TargetMode="External"/><Relationship Id="rId225" Type="http://schemas.openxmlformats.org/officeDocument/2006/relationships/hyperlink" Target="http://www.legislation.act.gov.au/a/2007-13" TargetMode="External"/><Relationship Id="rId246" Type="http://schemas.openxmlformats.org/officeDocument/2006/relationships/hyperlink" Target="http://www.legislation.act.gov.au/a/2015-48/default.asp" TargetMode="External"/><Relationship Id="rId267" Type="http://schemas.openxmlformats.org/officeDocument/2006/relationships/hyperlink" Target="http://www.legislation.act.gov.au/a/1999-76" TargetMode="External"/><Relationship Id="rId288" Type="http://schemas.openxmlformats.org/officeDocument/2006/relationships/hyperlink" Target="http://www.legislation.act.gov.au/a/2018-2/default.asp" TargetMode="External"/><Relationship Id="rId411" Type="http://schemas.openxmlformats.org/officeDocument/2006/relationships/hyperlink" Target="http://www.legislation.act.gov.au/a/2015-49" TargetMode="External"/><Relationship Id="rId432" Type="http://schemas.openxmlformats.org/officeDocument/2006/relationships/hyperlink" Target="http://www.legislation.act.gov.au/a/2016-47/default.asp" TargetMode="External"/><Relationship Id="rId453" Type="http://schemas.openxmlformats.org/officeDocument/2006/relationships/hyperlink" Target="http://www.legislation.act.gov.au/a/2008-37" TargetMode="External"/><Relationship Id="rId474" Type="http://schemas.openxmlformats.org/officeDocument/2006/relationships/hyperlink" Target="http://www.legislation.act.gov.au/a/2016-47/default.asp" TargetMode="External"/><Relationship Id="rId509" Type="http://schemas.openxmlformats.org/officeDocument/2006/relationships/hyperlink" Target="http://www.legislation.act.gov.au/a/2009-20" TargetMode="External"/><Relationship Id="rId660" Type="http://schemas.openxmlformats.org/officeDocument/2006/relationships/hyperlink" Target="http://www.legislation.act.gov.au/a/2007-39"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1996-22" TargetMode="External"/><Relationship Id="rId313" Type="http://schemas.openxmlformats.org/officeDocument/2006/relationships/hyperlink" Target="http://www.legislation.act.gov.au/a/2003-56" TargetMode="External"/><Relationship Id="rId495" Type="http://schemas.openxmlformats.org/officeDocument/2006/relationships/hyperlink" Target="http://www.legislation.act.gov.au/a/2017-1/default.asp" TargetMode="External"/><Relationship Id="rId681" Type="http://schemas.openxmlformats.org/officeDocument/2006/relationships/hyperlink" Target="http://www.legislation.act.gov.au/a/2015-15/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9-7" TargetMode="External"/><Relationship Id="rId52" Type="http://schemas.openxmlformats.org/officeDocument/2006/relationships/hyperlink" Target="http://www.legislation.act.gov.au/a/1925-1" TargetMode="External"/><Relationship Id="rId73" Type="http://schemas.openxmlformats.org/officeDocument/2006/relationships/hyperlink" Target="http://www.legislation.act.gov.au/a/2007-24"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2004-3" TargetMode="External"/><Relationship Id="rId169" Type="http://schemas.openxmlformats.org/officeDocument/2006/relationships/header" Target="header12.xml"/><Relationship Id="rId334" Type="http://schemas.openxmlformats.org/officeDocument/2006/relationships/hyperlink" Target="http://www.legislation.act.gov.au/a/2017-1/default.asp" TargetMode="External"/><Relationship Id="rId355" Type="http://schemas.openxmlformats.org/officeDocument/2006/relationships/hyperlink" Target="http://www.legislation.act.gov.au/a/2003-1" TargetMode="External"/><Relationship Id="rId376" Type="http://schemas.openxmlformats.org/officeDocument/2006/relationships/hyperlink" Target="http://www.legislation.act.gov.au/a/2015-49" TargetMode="External"/><Relationship Id="rId397" Type="http://schemas.openxmlformats.org/officeDocument/2006/relationships/hyperlink" Target="http://www.legislation.act.gov.au/a/2001-55" TargetMode="External"/><Relationship Id="rId520" Type="http://schemas.openxmlformats.org/officeDocument/2006/relationships/hyperlink" Target="http://www.legislation.act.gov.au/a/2001-44" TargetMode="External"/><Relationship Id="rId541" Type="http://schemas.openxmlformats.org/officeDocument/2006/relationships/hyperlink" Target="http://www.legislation.act.gov.au/a/2008-37" TargetMode="External"/><Relationship Id="rId562" Type="http://schemas.openxmlformats.org/officeDocument/2006/relationships/hyperlink" Target="http://www.legislation.act.gov.au/a/2003-56" TargetMode="External"/><Relationship Id="rId583" Type="http://schemas.openxmlformats.org/officeDocument/2006/relationships/hyperlink" Target="http://www.legislation.act.gov.au/a/2003-56" TargetMode="External"/><Relationship Id="rId618" Type="http://schemas.openxmlformats.org/officeDocument/2006/relationships/hyperlink" Target="http://www.legislation.act.gov.au/a/2002-11" TargetMode="External"/><Relationship Id="rId639" Type="http://schemas.openxmlformats.org/officeDocument/2006/relationships/hyperlink" Target="http://www.legislation.act.gov.au/a/2004-43" TargetMode="External"/><Relationship Id="rId4" Type="http://schemas.openxmlformats.org/officeDocument/2006/relationships/webSettings" Target="webSettings.xml"/><Relationship Id="rId180" Type="http://schemas.openxmlformats.org/officeDocument/2006/relationships/hyperlink" Target="http://www.legislation.act.gov.au/gaz/1999-28/default.asp" TargetMode="External"/><Relationship Id="rId215" Type="http://schemas.openxmlformats.org/officeDocument/2006/relationships/hyperlink" Target="http://www.legislation.act.gov.au/a/2004-43" TargetMode="External"/><Relationship Id="rId236" Type="http://schemas.openxmlformats.org/officeDocument/2006/relationships/hyperlink" Target="http://www.legislation.act.gov.au/a/2009-20" TargetMode="External"/><Relationship Id="rId257" Type="http://schemas.openxmlformats.org/officeDocument/2006/relationships/hyperlink" Target="http://www.legislation.act.gov.au/a/2008-2" TargetMode="External"/><Relationship Id="rId278" Type="http://schemas.openxmlformats.org/officeDocument/2006/relationships/hyperlink" Target="http://www.legislation.act.gov.au/a/2006-58" TargetMode="External"/><Relationship Id="rId401" Type="http://schemas.openxmlformats.org/officeDocument/2006/relationships/hyperlink" Target="http://www.legislation.act.gov.au/a/2001-55" TargetMode="External"/><Relationship Id="rId422" Type="http://schemas.openxmlformats.org/officeDocument/2006/relationships/hyperlink" Target="http://www.legislation.act.gov.au/a/2013-44" TargetMode="External"/><Relationship Id="rId443" Type="http://schemas.openxmlformats.org/officeDocument/2006/relationships/hyperlink" Target="http://www.legislation.act.gov.au/a/2001-55" TargetMode="External"/><Relationship Id="rId464" Type="http://schemas.openxmlformats.org/officeDocument/2006/relationships/hyperlink" Target="http://www.legislation.act.gov.au/a/2008-37" TargetMode="External"/><Relationship Id="rId650" Type="http://schemas.openxmlformats.org/officeDocument/2006/relationships/hyperlink" Target="http://www.legislation.act.gov.au/a/2006-37" TargetMode="External"/><Relationship Id="rId303" Type="http://schemas.openxmlformats.org/officeDocument/2006/relationships/hyperlink" Target="http://www.legislation.act.gov.au/a/2015-48/default.asp" TargetMode="External"/><Relationship Id="rId485" Type="http://schemas.openxmlformats.org/officeDocument/2006/relationships/hyperlink" Target="http://www.legislation.act.gov.au/a/2008-2" TargetMode="External"/><Relationship Id="rId692" Type="http://schemas.openxmlformats.org/officeDocument/2006/relationships/hyperlink" Target="http://www.legislation.act.gov.au/a/2018-2/default.asp" TargetMode="External"/><Relationship Id="rId706" Type="http://schemas.openxmlformats.org/officeDocument/2006/relationships/footer" Target="footer21.xml"/><Relationship Id="rId42" Type="http://schemas.openxmlformats.org/officeDocument/2006/relationships/hyperlink" Target="http://www.legislation.act.gov.au/a/2002-51" TargetMode="External"/><Relationship Id="rId84" Type="http://schemas.openxmlformats.org/officeDocument/2006/relationships/hyperlink" Target="http://www.legislation.act.gov.au/a/2004-3"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1-55" TargetMode="External"/><Relationship Id="rId387" Type="http://schemas.openxmlformats.org/officeDocument/2006/relationships/hyperlink" Target="http://www.legislation.act.gov.au/a/2017-1/default.asp" TargetMode="External"/><Relationship Id="rId510" Type="http://schemas.openxmlformats.org/officeDocument/2006/relationships/hyperlink" Target="http://www.legislation.act.gov.au/a/1999-38" TargetMode="External"/><Relationship Id="rId552" Type="http://schemas.openxmlformats.org/officeDocument/2006/relationships/hyperlink" Target="http://www.legislation.act.gov.au/a/2016-47/default.asp" TargetMode="External"/><Relationship Id="rId594" Type="http://schemas.openxmlformats.org/officeDocument/2006/relationships/hyperlink" Target="http://www.legislation.act.gov.au/a/2003-56" TargetMode="External"/><Relationship Id="rId608" Type="http://schemas.openxmlformats.org/officeDocument/2006/relationships/hyperlink" Target="http://www.legislation.act.gov.au/a/2000-16" TargetMode="External"/><Relationship Id="rId191" Type="http://schemas.openxmlformats.org/officeDocument/2006/relationships/hyperlink" Target="http://www.legislation.act.gov.au/gaz/2000-S69/default.asp" TargetMode="External"/><Relationship Id="rId205" Type="http://schemas.openxmlformats.org/officeDocument/2006/relationships/hyperlink" Target="http://www.legislation.act.gov.au/a/2002-51" TargetMode="External"/><Relationship Id="rId247" Type="http://schemas.openxmlformats.org/officeDocument/2006/relationships/hyperlink" Target="http://www.legislation.act.gov.au/a/2015-49/default.asp" TargetMode="External"/><Relationship Id="rId412" Type="http://schemas.openxmlformats.org/officeDocument/2006/relationships/hyperlink" Target="http://www.legislation.act.gov.au/a/2012-39" TargetMode="External"/><Relationship Id="rId107" Type="http://schemas.openxmlformats.org/officeDocument/2006/relationships/hyperlink" Target="http://www.comlaw.gov.au/Series/C2004A07365" TargetMode="External"/><Relationship Id="rId289" Type="http://schemas.openxmlformats.org/officeDocument/2006/relationships/hyperlink" Target="http://www.legislation.act.gov.au/a/2008-2" TargetMode="External"/><Relationship Id="rId454" Type="http://schemas.openxmlformats.org/officeDocument/2006/relationships/hyperlink" Target="http://www.legislation.act.gov.au/a/2001-55" TargetMode="External"/><Relationship Id="rId496" Type="http://schemas.openxmlformats.org/officeDocument/2006/relationships/hyperlink" Target="http://www.legislation.act.gov.au/a/2001-55" TargetMode="External"/><Relationship Id="rId661" Type="http://schemas.openxmlformats.org/officeDocument/2006/relationships/hyperlink" Target="http://www.legislation.act.gov.au/a/2008-16"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25-1" TargetMode="External"/><Relationship Id="rId149" Type="http://schemas.openxmlformats.org/officeDocument/2006/relationships/header" Target="header6.xml"/><Relationship Id="rId314" Type="http://schemas.openxmlformats.org/officeDocument/2006/relationships/hyperlink" Target="http://www.legislation.act.gov.au/a/2001-55" TargetMode="External"/><Relationship Id="rId356" Type="http://schemas.openxmlformats.org/officeDocument/2006/relationships/hyperlink" Target="http://www.legislation.act.gov.au/a/2008-37" TargetMode="External"/><Relationship Id="rId398" Type="http://schemas.openxmlformats.org/officeDocument/2006/relationships/hyperlink" Target="http://www.legislation.act.gov.au/a/2004-15" TargetMode="External"/><Relationship Id="rId521" Type="http://schemas.openxmlformats.org/officeDocument/2006/relationships/hyperlink" Target="http://www.legislation.act.gov.au/a/2000-80" TargetMode="External"/><Relationship Id="rId563" Type="http://schemas.openxmlformats.org/officeDocument/2006/relationships/hyperlink" Target="http://www.legislation.act.gov.au/a/2008-2" TargetMode="External"/><Relationship Id="rId619" Type="http://schemas.openxmlformats.org/officeDocument/2006/relationships/hyperlink" Target="http://www.legislation.act.gov.au/a/2002-11" TargetMode="External"/><Relationship Id="rId95" Type="http://schemas.openxmlformats.org/officeDocument/2006/relationships/hyperlink" Target="http://www.legislation.act.gov.au/a/2002-51" TargetMode="External"/><Relationship Id="rId160" Type="http://schemas.openxmlformats.org/officeDocument/2006/relationships/footer" Target="footer11.xml"/><Relationship Id="rId216" Type="http://schemas.openxmlformats.org/officeDocument/2006/relationships/hyperlink" Target="http://www.legislation.act.gov.au/a/2005-52" TargetMode="External"/><Relationship Id="rId423" Type="http://schemas.openxmlformats.org/officeDocument/2006/relationships/hyperlink" Target="http://www.legislation.act.gov.au/a/2016-47/default.asp" TargetMode="External"/><Relationship Id="rId258" Type="http://schemas.openxmlformats.org/officeDocument/2006/relationships/hyperlink" Target="http://www.legislation.act.gov.au/a/2001-56" TargetMode="External"/><Relationship Id="rId465" Type="http://schemas.openxmlformats.org/officeDocument/2006/relationships/hyperlink" Target="http://www.legislation.act.gov.au/a/2001-44" TargetMode="External"/><Relationship Id="rId630" Type="http://schemas.openxmlformats.org/officeDocument/2006/relationships/hyperlink" Target="http://www.legislation.act.gov.au/a/2003-59" TargetMode="External"/><Relationship Id="rId672" Type="http://schemas.openxmlformats.org/officeDocument/2006/relationships/hyperlink" Target="http://www.legislation.act.gov.au/a/2010-1"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7-20" TargetMode="External"/><Relationship Id="rId367" Type="http://schemas.openxmlformats.org/officeDocument/2006/relationships/hyperlink" Target="http://www.legislation.act.gov.au/a/2016-47/default.asp" TargetMode="External"/><Relationship Id="rId532" Type="http://schemas.openxmlformats.org/officeDocument/2006/relationships/hyperlink" Target="http://www.legislation.act.gov.au/a/2015-48/default.asp" TargetMode="External"/><Relationship Id="rId574" Type="http://schemas.openxmlformats.org/officeDocument/2006/relationships/hyperlink" Target="http://www.legislation.act.gov.au/a/2015-48/default.asp" TargetMode="External"/><Relationship Id="rId171" Type="http://schemas.openxmlformats.org/officeDocument/2006/relationships/footer" Target="footer14.xml"/><Relationship Id="rId227" Type="http://schemas.openxmlformats.org/officeDocument/2006/relationships/hyperlink" Target="http://www.legislation.act.gov.au/a/2007-20" TargetMode="External"/><Relationship Id="rId269" Type="http://schemas.openxmlformats.org/officeDocument/2006/relationships/hyperlink" Target="http://www.legislation.act.gov.au/a/2001-49" TargetMode="External"/><Relationship Id="rId434" Type="http://schemas.openxmlformats.org/officeDocument/2006/relationships/hyperlink" Target="http://www.legislation.act.gov.au/a/2016-47/default.asp" TargetMode="External"/><Relationship Id="rId476" Type="http://schemas.openxmlformats.org/officeDocument/2006/relationships/hyperlink" Target="http://www.legislation.act.gov.au/a/2008-37" TargetMode="External"/><Relationship Id="rId641" Type="http://schemas.openxmlformats.org/officeDocument/2006/relationships/hyperlink" Target="http://www.legislation.act.gov.au/a/2005-52" TargetMode="External"/><Relationship Id="rId683" Type="http://schemas.openxmlformats.org/officeDocument/2006/relationships/hyperlink" Target="http://www.legislation.act.gov.au/a/2015-49" TargetMode="External"/><Relationship Id="rId33" Type="http://schemas.openxmlformats.org/officeDocument/2006/relationships/hyperlink" Target="http://www.legislation.act.gov.au/a/2008-16" TargetMode="External"/><Relationship Id="rId129" Type="http://schemas.openxmlformats.org/officeDocument/2006/relationships/hyperlink" Target="http://www.legislation.act.gov.au/a/2008-16" TargetMode="External"/><Relationship Id="rId280" Type="http://schemas.openxmlformats.org/officeDocument/2006/relationships/hyperlink" Target="http://www.legislation.act.gov.au/a/2008-16" TargetMode="External"/><Relationship Id="rId336" Type="http://schemas.openxmlformats.org/officeDocument/2006/relationships/hyperlink" Target="http://www.legislation.act.gov.au/a/2001-55" TargetMode="External"/><Relationship Id="rId501" Type="http://schemas.openxmlformats.org/officeDocument/2006/relationships/hyperlink" Target="http://www.legislation.act.gov.au/a/2003-56" TargetMode="External"/><Relationship Id="rId543" Type="http://schemas.openxmlformats.org/officeDocument/2006/relationships/hyperlink" Target="http://www.legislation.act.gov.au/a/2009-49" TargetMode="External"/><Relationship Id="rId75" Type="http://schemas.openxmlformats.org/officeDocument/2006/relationships/hyperlink" Target="http://www.legislation.act.gov.au/a/2004-3"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gaz/1999-45/default.asp" TargetMode="External"/><Relationship Id="rId378" Type="http://schemas.openxmlformats.org/officeDocument/2006/relationships/hyperlink" Target="http://www.legislation.act.gov.au/a/2018-16/default.asp" TargetMode="External"/><Relationship Id="rId403" Type="http://schemas.openxmlformats.org/officeDocument/2006/relationships/hyperlink" Target="http://www.legislation.act.gov.au/a/2004-15" TargetMode="External"/><Relationship Id="rId585" Type="http://schemas.openxmlformats.org/officeDocument/2006/relationships/hyperlink" Target="http://www.legislation.act.gov.au/a/2003-56" TargetMode="External"/><Relationship Id="rId6" Type="http://schemas.openxmlformats.org/officeDocument/2006/relationships/endnotes" Target="endnotes.xml"/><Relationship Id="rId238" Type="http://schemas.openxmlformats.org/officeDocument/2006/relationships/hyperlink" Target="http://www.legislation.act.gov.au/a/2009-56" TargetMode="External"/><Relationship Id="rId445" Type="http://schemas.openxmlformats.org/officeDocument/2006/relationships/hyperlink" Target="http://www.legislation.act.gov.au/a/2004-36" TargetMode="External"/><Relationship Id="rId487" Type="http://schemas.openxmlformats.org/officeDocument/2006/relationships/hyperlink" Target="http://www.legislation.act.gov.au/a/2008-2" TargetMode="External"/><Relationship Id="rId610" Type="http://schemas.openxmlformats.org/officeDocument/2006/relationships/hyperlink" Target="http://www.legislation.act.gov.au/a/2000-80" TargetMode="External"/><Relationship Id="rId652" Type="http://schemas.openxmlformats.org/officeDocument/2006/relationships/hyperlink" Target="http://www.legislation.act.gov.au/a/2006-42" TargetMode="External"/><Relationship Id="rId694" Type="http://schemas.openxmlformats.org/officeDocument/2006/relationships/hyperlink" Target="http://www.legislation.act.gov.au/a/2018-16/default.asp" TargetMode="External"/><Relationship Id="rId708" Type="http://schemas.openxmlformats.org/officeDocument/2006/relationships/theme" Target="theme/theme1.xml"/><Relationship Id="rId291" Type="http://schemas.openxmlformats.org/officeDocument/2006/relationships/hyperlink" Target="http://www.legislation.act.gov.au/a/2003-56" TargetMode="External"/><Relationship Id="rId305" Type="http://schemas.openxmlformats.org/officeDocument/2006/relationships/hyperlink" Target="http://www.legislation.act.gov.au/a/2015-48/default.asp" TargetMode="External"/><Relationship Id="rId347" Type="http://schemas.openxmlformats.org/officeDocument/2006/relationships/hyperlink" Target="http://www.legislation.act.gov.au/a/2001-44" TargetMode="External"/><Relationship Id="rId512" Type="http://schemas.openxmlformats.org/officeDocument/2006/relationships/hyperlink" Target="http://www.legislation.act.gov.au/a/2006-42"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7-24" TargetMode="External"/><Relationship Id="rId151" Type="http://schemas.openxmlformats.org/officeDocument/2006/relationships/footer" Target="footer7.xml"/><Relationship Id="rId389" Type="http://schemas.openxmlformats.org/officeDocument/2006/relationships/hyperlink" Target="http://www.legislation.act.gov.au/a/2015-49" TargetMode="External"/><Relationship Id="rId554" Type="http://schemas.openxmlformats.org/officeDocument/2006/relationships/hyperlink" Target="http://www.legislation.act.gov.au/a/2003-56" TargetMode="External"/><Relationship Id="rId596" Type="http://schemas.openxmlformats.org/officeDocument/2006/relationships/hyperlink" Target="http://www.legislation.act.gov.au/a/2008-37" TargetMode="External"/><Relationship Id="rId193" Type="http://schemas.openxmlformats.org/officeDocument/2006/relationships/hyperlink" Target="http://www.legislation.act.gov.au/gaz/2001-30/default.asp" TargetMode="External"/><Relationship Id="rId207" Type="http://schemas.openxmlformats.org/officeDocument/2006/relationships/hyperlink" Target="http://www.legislation.act.gov.au/a/2003-56" TargetMode="External"/><Relationship Id="rId249" Type="http://schemas.openxmlformats.org/officeDocument/2006/relationships/hyperlink" Target="http://www.legislation.act.gov.au/a/2016-52/default.asp" TargetMode="External"/><Relationship Id="rId414" Type="http://schemas.openxmlformats.org/officeDocument/2006/relationships/hyperlink" Target="http://www.legislation.act.gov.au/a/2016-52/default.asp" TargetMode="External"/><Relationship Id="rId456" Type="http://schemas.openxmlformats.org/officeDocument/2006/relationships/hyperlink" Target="http://www.legislation.act.gov.au/a/2001-44" TargetMode="External"/><Relationship Id="rId498" Type="http://schemas.openxmlformats.org/officeDocument/2006/relationships/hyperlink" Target="http://www.legislation.act.gov.au/a/2015-15" TargetMode="External"/><Relationship Id="rId621" Type="http://schemas.openxmlformats.org/officeDocument/2006/relationships/hyperlink" Target="http://www.legislation.act.gov.au/a/2002-11" TargetMode="External"/><Relationship Id="rId663" Type="http://schemas.openxmlformats.org/officeDocument/2006/relationships/hyperlink" Target="http://www.legislation.act.gov.au/a/2008-16"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3-56" TargetMode="External"/><Relationship Id="rId316" Type="http://schemas.openxmlformats.org/officeDocument/2006/relationships/hyperlink" Target="http://www.legislation.act.gov.au/a/2001-44" TargetMode="External"/><Relationship Id="rId523" Type="http://schemas.openxmlformats.org/officeDocument/2006/relationships/hyperlink" Target="http://www.legislation.act.gov.au/a/2000-80" TargetMode="External"/><Relationship Id="rId55" Type="http://schemas.openxmlformats.org/officeDocument/2006/relationships/hyperlink" Target="http://www.legislation.act.gov.au/a/2011-18" TargetMode="External"/><Relationship Id="rId97" Type="http://schemas.openxmlformats.org/officeDocument/2006/relationships/hyperlink" Target="http://www.comlaw.gov.au/Series/C2004A02357" TargetMode="External"/><Relationship Id="rId120" Type="http://schemas.openxmlformats.org/officeDocument/2006/relationships/hyperlink" Target="http://www.legislation.act.gov.au/a/1994-42" TargetMode="External"/><Relationship Id="rId358" Type="http://schemas.openxmlformats.org/officeDocument/2006/relationships/hyperlink" Target="http://www.legislation.act.gov.au/a/2008-37" TargetMode="External"/><Relationship Id="rId565" Type="http://schemas.openxmlformats.org/officeDocument/2006/relationships/hyperlink" Target="http://www.legislation.act.gov.au/a/2016-47/default.asp" TargetMode="External"/><Relationship Id="rId162" Type="http://schemas.openxmlformats.org/officeDocument/2006/relationships/header" Target="header11.xml"/><Relationship Id="rId218" Type="http://schemas.openxmlformats.org/officeDocument/2006/relationships/hyperlink" Target="http://www.legislation.act.gov.au/a/2006-23" TargetMode="External"/><Relationship Id="rId425" Type="http://schemas.openxmlformats.org/officeDocument/2006/relationships/hyperlink" Target="http://www.legislation.act.gov.au/a/2003-56" TargetMode="External"/><Relationship Id="rId467" Type="http://schemas.openxmlformats.org/officeDocument/2006/relationships/hyperlink" Target="http://www.legislation.act.gov.au/a/2008-37" TargetMode="External"/><Relationship Id="rId632" Type="http://schemas.openxmlformats.org/officeDocument/2006/relationships/hyperlink" Target="http://www.legislation.act.gov.au/a/2004-15" TargetMode="External"/><Relationship Id="rId271" Type="http://schemas.openxmlformats.org/officeDocument/2006/relationships/hyperlink" Target="http://www.legislation.act.gov.au/a/2003-56" TargetMode="External"/><Relationship Id="rId674" Type="http://schemas.openxmlformats.org/officeDocument/2006/relationships/hyperlink" Target="http://www.legislation.act.gov.au/a/2011-18" TargetMode="External"/><Relationship Id="rId24" Type="http://schemas.openxmlformats.org/officeDocument/2006/relationships/footer" Target="footer4.xml"/><Relationship Id="rId66" Type="http://schemas.openxmlformats.org/officeDocument/2006/relationships/hyperlink" Target="http://www.legislation.act.gov.au/a/1930-21" TargetMode="External"/><Relationship Id="rId131" Type="http://schemas.openxmlformats.org/officeDocument/2006/relationships/hyperlink" Target="http://www.legislation.act.gov.au/a/2004-3" TargetMode="External"/><Relationship Id="rId327" Type="http://schemas.openxmlformats.org/officeDocument/2006/relationships/hyperlink" Target="http://www.legislation.act.gov.au/a/2008-37" TargetMode="External"/><Relationship Id="rId369" Type="http://schemas.openxmlformats.org/officeDocument/2006/relationships/hyperlink" Target="http://www.legislation.act.gov.au/a/2004-43" TargetMode="External"/><Relationship Id="rId534" Type="http://schemas.openxmlformats.org/officeDocument/2006/relationships/hyperlink" Target="http://www.legislation.act.gov.au/a/2008-2" TargetMode="External"/><Relationship Id="rId576" Type="http://schemas.openxmlformats.org/officeDocument/2006/relationships/hyperlink" Target="http://www.legislation.act.gov.au/a/2015-49"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08-2" TargetMode="External"/><Relationship Id="rId380" Type="http://schemas.openxmlformats.org/officeDocument/2006/relationships/hyperlink" Target="http://www.legislation.act.gov.au/a/2015-49" TargetMode="External"/><Relationship Id="rId436" Type="http://schemas.openxmlformats.org/officeDocument/2006/relationships/hyperlink" Target="http://www.legislation.act.gov.au/a/2016-47/default.asp" TargetMode="External"/><Relationship Id="rId601" Type="http://schemas.openxmlformats.org/officeDocument/2006/relationships/hyperlink" Target="http://www.legislation.act.gov.au/sl/1999-12" TargetMode="External"/><Relationship Id="rId643" Type="http://schemas.openxmlformats.org/officeDocument/2006/relationships/hyperlink" Target="http://www.legislation.act.gov.au/a/2006-23" TargetMode="External"/><Relationship Id="rId240" Type="http://schemas.openxmlformats.org/officeDocument/2006/relationships/hyperlink" Target="http://www.legislation.act.gov.au/a/2011-18" TargetMode="External"/><Relationship Id="rId478" Type="http://schemas.openxmlformats.org/officeDocument/2006/relationships/hyperlink" Target="http://www.legislation.act.gov.au/a/2008-37" TargetMode="External"/><Relationship Id="rId685" Type="http://schemas.openxmlformats.org/officeDocument/2006/relationships/hyperlink" Target="http://www.legislation.act.gov.au/a/2015-49" TargetMode="External"/><Relationship Id="rId35" Type="http://schemas.openxmlformats.org/officeDocument/2006/relationships/hyperlink" Target="http://www.legislation.act.gov.au/a/1925-1" TargetMode="External"/><Relationship Id="rId77" Type="http://schemas.openxmlformats.org/officeDocument/2006/relationships/hyperlink" Target="http://www.legislation.act.gov.au/a/1999-7" TargetMode="External"/><Relationship Id="rId100" Type="http://schemas.openxmlformats.org/officeDocument/2006/relationships/hyperlink" Target="http://www.comlaw.gov.au/Series/C2004A04868" TargetMode="External"/><Relationship Id="rId282" Type="http://schemas.openxmlformats.org/officeDocument/2006/relationships/hyperlink" Target="http://www.legislation.act.gov.au/a/2011-19" TargetMode="External"/><Relationship Id="rId338" Type="http://schemas.openxmlformats.org/officeDocument/2006/relationships/hyperlink" Target="http://www.legislation.act.gov.au/a/2001-56" TargetMode="External"/><Relationship Id="rId503" Type="http://schemas.openxmlformats.org/officeDocument/2006/relationships/hyperlink" Target="http://www.legislation.act.gov.au/a/1999-37" TargetMode="External"/><Relationship Id="rId545" Type="http://schemas.openxmlformats.org/officeDocument/2006/relationships/hyperlink" Target="http://www.legislation.act.gov.au/a/2013-44" TargetMode="External"/><Relationship Id="rId587" Type="http://schemas.openxmlformats.org/officeDocument/2006/relationships/hyperlink" Target="http://www.legislation.act.gov.au/a/2008-37"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gaz/1999-S65/default.asp" TargetMode="External"/><Relationship Id="rId391" Type="http://schemas.openxmlformats.org/officeDocument/2006/relationships/hyperlink" Target="http://www.legislation.act.gov.au/a/2018-16/default.asp" TargetMode="External"/><Relationship Id="rId405" Type="http://schemas.openxmlformats.org/officeDocument/2006/relationships/hyperlink" Target="http://www.legislation.act.gov.au/a/2009-20" TargetMode="External"/><Relationship Id="rId447" Type="http://schemas.openxmlformats.org/officeDocument/2006/relationships/hyperlink" Target="http://www.legislation.act.gov.au/a/2005-52" TargetMode="External"/><Relationship Id="rId612" Type="http://schemas.openxmlformats.org/officeDocument/2006/relationships/hyperlink" Target="http://www.legislation.act.gov.au/a/2001-56" TargetMode="External"/><Relationship Id="rId251" Type="http://schemas.openxmlformats.org/officeDocument/2006/relationships/hyperlink" Target="http://www.legislation.act.gov.au/cn/2017-5/default.asp" TargetMode="External"/><Relationship Id="rId489" Type="http://schemas.openxmlformats.org/officeDocument/2006/relationships/hyperlink" Target="http://www.legislation.act.gov.au/a/2008-2" TargetMode="External"/><Relationship Id="rId654" Type="http://schemas.openxmlformats.org/officeDocument/2006/relationships/hyperlink" Target="http://www.legislation.act.gov.au/a/2006-58" TargetMode="External"/><Relationship Id="rId696" Type="http://schemas.openxmlformats.org/officeDocument/2006/relationships/header" Target="header15.xml"/><Relationship Id="rId46" Type="http://schemas.openxmlformats.org/officeDocument/2006/relationships/hyperlink" Target="http://www.legislation.act.gov.au/a/2011-18" TargetMode="External"/><Relationship Id="rId293" Type="http://schemas.openxmlformats.org/officeDocument/2006/relationships/hyperlink" Target="http://www.legislation.act.gov.au/a/2008-37" TargetMode="External"/><Relationship Id="rId307" Type="http://schemas.openxmlformats.org/officeDocument/2006/relationships/hyperlink" Target="http://www.legislation.act.gov.au/a/2015-48/default.asp" TargetMode="External"/><Relationship Id="rId349" Type="http://schemas.openxmlformats.org/officeDocument/2006/relationships/hyperlink" Target="http://www.legislation.act.gov.au/a/2006-42" TargetMode="External"/><Relationship Id="rId514" Type="http://schemas.openxmlformats.org/officeDocument/2006/relationships/hyperlink" Target="http://www.legislation.act.gov.au/a/2001-44" TargetMode="External"/><Relationship Id="rId556" Type="http://schemas.openxmlformats.org/officeDocument/2006/relationships/hyperlink" Target="http://www.legislation.act.gov.au/a/2003-56"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footer" Target="footer9.xml"/><Relationship Id="rId195" Type="http://schemas.openxmlformats.org/officeDocument/2006/relationships/hyperlink" Target="http://www.legislation.act.gov.au/a/2001-49" TargetMode="External"/><Relationship Id="rId209" Type="http://schemas.openxmlformats.org/officeDocument/2006/relationships/hyperlink" Target="http://www.legislation.act.gov.au/a/2003-59" TargetMode="External"/><Relationship Id="rId360" Type="http://schemas.openxmlformats.org/officeDocument/2006/relationships/hyperlink" Target="http://www.legislation.act.gov.au/a/2008-37" TargetMode="External"/><Relationship Id="rId416" Type="http://schemas.openxmlformats.org/officeDocument/2006/relationships/hyperlink" Target="http://www.legislation.act.gov.au/a/1999-66" TargetMode="External"/><Relationship Id="rId598" Type="http://schemas.openxmlformats.org/officeDocument/2006/relationships/hyperlink" Target="http://www.legislation.act.gov.au/sl/1999-12" TargetMode="External"/><Relationship Id="rId220" Type="http://schemas.openxmlformats.org/officeDocument/2006/relationships/hyperlink" Target="http://www.legislation.act.gov.au/a/2005-58" TargetMode="External"/><Relationship Id="rId458" Type="http://schemas.openxmlformats.org/officeDocument/2006/relationships/hyperlink" Target="http://www.legislation.act.gov.au/a/2008-37" TargetMode="External"/><Relationship Id="rId623" Type="http://schemas.openxmlformats.org/officeDocument/2006/relationships/hyperlink" Target="http://www.legislation.act.gov.au/a/2002-51" TargetMode="External"/><Relationship Id="rId665" Type="http://schemas.openxmlformats.org/officeDocument/2006/relationships/hyperlink" Target="http://www.legislation.act.gov.au/a/2009-37"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16" TargetMode="External"/><Relationship Id="rId262" Type="http://schemas.openxmlformats.org/officeDocument/2006/relationships/hyperlink" Target="http://www.legislation.act.gov.au/a/2001-44" TargetMode="External"/><Relationship Id="rId318" Type="http://schemas.openxmlformats.org/officeDocument/2006/relationships/hyperlink" Target="http://www.legislation.act.gov.au/a/2002-7" TargetMode="External"/><Relationship Id="rId525" Type="http://schemas.openxmlformats.org/officeDocument/2006/relationships/hyperlink" Target="http://www.legislation.act.gov.au/a/2003-59" TargetMode="External"/><Relationship Id="rId567" Type="http://schemas.openxmlformats.org/officeDocument/2006/relationships/hyperlink" Target="http://www.legislation.act.gov.au/a/2008-37" TargetMode="External"/><Relationship Id="rId99" Type="http://schemas.openxmlformats.org/officeDocument/2006/relationships/hyperlink" Target="http://www.comlaw.gov.au/Series/C1914A00012" TargetMode="External"/><Relationship Id="rId122" Type="http://schemas.openxmlformats.org/officeDocument/2006/relationships/hyperlink" Target="http://www.legislation.act.gov.au/a/2004-3" TargetMode="External"/><Relationship Id="rId164" Type="http://schemas.openxmlformats.org/officeDocument/2006/relationships/footer" Target="footer13.xml"/><Relationship Id="rId371" Type="http://schemas.openxmlformats.org/officeDocument/2006/relationships/hyperlink" Target="http://www.legislation.act.gov.au/a/2004-43" TargetMode="External"/><Relationship Id="rId427" Type="http://schemas.openxmlformats.org/officeDocument/2006/relationships/hyperlink" Target="http://www.legislation.act.gov.au/a/2003-56" TargetMode="External"/><Relationship Id="rId469" Type="http://schemas.openxmlformats.org/officeDocument/2006/relationships/hyperlink" Target="http://www.legislation.act.gov.au/a/2008-37" TargetMode="External"/><Relationship Id="rId634" Type="http://schemas.openxmlformats.org/officeDocument/2006/relationships/hyperlink" Target="http://www.legislation.act.gov.au/a/2003-58" TargetMode="External"/><Relationship Id="rId676" Type="http://schemas.openxmlformats.org/officeDocument/2006/relationships/hyperlink" Target="http://www.legislation.act.gov.au/a/2011-22" TargetMode="External"/><Relationship Id="rId26" Type="http://schemas.openxmlformats.org/officeDocument/2006/relationships/footer" Target="footer6.xml"/><Relationship Id="rId231" Type="http://schemas.openxmlformats.org/officeDocument/2006/relationships/hyperlink" Target="http://www.legislation.act.gov.au/a/2008-16" TargetMode="External"/><Relationship Id="rId273" Type="http://schemas.openxmlformats.org/officeDocument/2006/relationships/hyperlink" Target="http://www.legislation.act.gov.au/a/2003-59" TargetMode="External"/><Relationship Id="rId329" Type="http://schemas.openxmlformats.org/officeDocument/2006/relationships/hyperlink" Target="http://www.legislation.act.gov.au/a/2003-56" TargetMode="External"/><Relationship Id="rId480" Type="http://schemas.openxmlformats.org/officeDocument/2006/relationships/hyperlink" Target="http://www.legislation.act.gov.au/a/2008-37" TargetMode="External"/><Relationship Id="rId536" Type="http://schemas.openxmlformats.org/officeDocument/2006/relationships/hyperlink" Target="http://www.legislation.act.gov.au/a/2015-48/default.asp" TargetMode="External"/><Relationship Id="rId701" Type="http://schemas.openxmlformats.org/officeDocument/2006/relationships/footer" Target="footer18.xm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8-35" TargetMode="External"/><Relationship Id="rId175" Type="http://schemas.openxmlformats.org/officeDocument/2006/relationships/hyperlink" Target="http://www.legislation.act.gov.au/a/1999-37" TargetMode="External"/><Relationship Id="rId340" Type="http://schemas.openxmlformats.org/officeDocument/2006/relationships/hyperlink" Target="http://www.legislation.act.gov.au/a/2002-11" TargetMode="External"/><Relationship Id="rId578" Type="http://schemas.openxmlformats.org/officeDocument/2006/relationships/hyperlink" Target="http://www.legislation.act.gov.au/a/2003-56" TargetMode="External"/><Relationship Id="rId200" Type="http://schemas.openxmlformats.org/officeDocument/2006/relationships/hyperlink" Target="http://www.legislation.act.gov.au/a/2001-56" TargetMode="External"/><Relationship Id="rId382" Type="http://schemas.openxmlformats.org/officeDocument/2006/relationships/hyperlink" Target="http://www.legislation.act.gov.au/a/2015-49" TargetMode="External"/><Relationship Id="rId438" Type="http://schemas.openxmlformats.org/officeDocument/2006/relationships/hyperlink" Target="http://www.legislation.act.gov.au/a/2016-47/default.asp" TargetMode="External"/><Relationship Id="rId603" Type="http://schemas.openxmlformats.org/officeDocument/2006/relationships/hyperlink" Target="http://www.legislation.act.gov.au/a/1999-66" TargetMode="External"/><Relationship Id="rId645" Type="http://schemas.openxmlformats.org/officeDocument/2006/relationships/hyperlink" Target="http://www.legislation.act.gov.au/a/2006-23" TargetMode="External"/><Relationship Id="rId687" Type="http://schemas.openxmlformats.org/officeDocument/2006/relationships/hyperlink" Target="http://www.legislation.act.gov.au/a/2016-47/default.asp" TargetMode="External"/><Relationship Id="rId242" Type="http://schemas.openxmlformats.org/officeDocument/2006/relationships/hyperlink" Target="http://www.legislation.act.gov.au/a/2011-22" TargetMode="External"/><Relationship Id="rId284" Type="http://schemas.openxmlformats.org/officeDocument/2006/relationships/hyperlink" Target="http://www.legislation.act.gov.au/a/2018-2/default.asp" TargetMode="External"/><Relationship Id="rId491" Type="http://schemas.openxmlformats.org/officeDocument/2006/relationships/hyperlink" Target="http://www.legislation.act.gov.au/a/2016-47/default.asp" TargetMode="External"/><Relationship Id="rId505" Type="http://schemas.openxmlformats.org/officeDocument/2006/relationships/hyperlink" Target="http://www.legislation.act.gov.au/a/2001-44" TargetMode="External"/><Relationship Id="rId37" Type="http://schemas.openxmlformats.org/officeDocument/2006/relationships/hyperlink" Target="http://www.legislation.act.gov.au/a/2007-24" TargetMode="External"/><Relationship Id="rId79" Type="http://schemas.openxmlformats.org/officeDocument/2006/relationships/hyperlink" Target="http://www.legislation.act.gov.au/a/1999-7" TargetMode="External"/><Relationship Id="rId102" Type="http://schemas.openxmlformats.org/officeDocument/2006/relationships/hyperlink" Target="http://www.comlaw.gov.au/Series/C1914A00012"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03-56" TargetMode="External"/><Relationship Id="rId589" Type="http://schemas.openxmlformats.org/officeDocument/2006/relationships/hyperlink" Target="http://www.legislation.act.gov.au/a/2003-56"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0-16" TargetMode="External"/><Relationship Id="rId351" Type="http://schemas.openxmlformats.org/officeDocument/2006/relationships/hyperlink" Target="http://www.legislation.act.gov.au/a/2017-1/default.asp" TargetMode="External"/><Relationship Id="rId393" Type="http://schemas.openxmlformats.org/officeDocument/2006/relationships/hyperlink" Target="http://www.legislation.act.gov.au/a/2015-49" TargetMode="External"/><Relationship Id="rId407" Type="http://schemas.openxmlformats.org/officeDocument/2006/relationships/hyperlink" Target="http://www.legislation.act.gov.au/a/2016-47/default.asp" TargetMode="External"/><Relationship Id="rId449" Type="http://schemas.openxmlformats.org/officeDocument/2006/relationships/hyperlink" Target="http://www.legislation.act.gov.au/a/2009-20" TargetMode="External"/><Relationship Id="rId614" Type="http://schemas.openxmlformats.org/officeDocument/2006/relationships/hyperlink" Target="http://www.legislation.act.gov.au/a/2001-49" TargetMode="External"/><Relationship Id="rId656" Type="http://schemas.openxmlformats.org/officeDocument/2006/relationships/hyperlink" Target="http://www.legislation.act.gov.au/a/2007-20" TargetMode="External"/><Relationship Id="rId211" Type="http://schemas.openxmlformats.org/officeDocument/2006/relationships/hyperlink" Target="http://www.legislation.act.gov.au/a/2004-15" TargetMode="External"/><Relationship Id="rId253" Type="http://schemas.openxmlformats.org/officeDocument/2006/relationships/hyperlink" Target="http://www.legislation.act.gov.au/a/2018-16/default.asp" TargetMode="External"/><Relationship Id="rId295" Type="http://schemas.openxmlformats.org/officeDocument/2006/relationships/hyperlink" Target="http://www.legislation.act.gov.au/a/2001-44" TargetMode="External"/><Relationship Id="rId309" Type="http://schemas.openxmlformats.org/officeDocument/2006/relationships/hyperlink" Target="http://www.legislation.act.gov.au/a/2018-2/default.asp" TargetMode="External"/><Relationship Id="rId460" Type="http://schemas.openxmlformats.org/officeDocument/2006/relationships/hyperlink" Target="http://www.legislation.act.gov.au/a/2016-47/default.asp" TargetMode="External"/><Relationship Id="rId516" Type="http://schemas.openxmlformats.org/officeDocument/2006/relationships/hyperlink" Target="http://www.legislation.act.gov.au/a/2001-44" TargetMode="External"/><Relationship Id="rId698" Type="http://schemas.openxmlformats.org/officeDocument/2006/relationships/footer" Target="footer17.xml"/><Relationship Id="rId48" Type="http://schemas.openxmlformats.org/officeDocument/2006/relationships/hyperlink" Target="https://www.comlaw.gov.au/Series/C2004A03679" TargetMode="External"/><Relationship Id="rId113" Type="http://schemas.openxmlformats.org/officeDocument/2006/relationships/hyperlink" Target="http://www.legislation.act.gov.au/a/1999-7" TargetMode="External"/><Relationship Id="rId320" Type="http://schemas.openxmlformats.org/officeDocument/2006/relationships/hyperlink" Target="http://www.legislation.act.gov.au/a/2000-47" TargetMode="External"/><Relationship Id="rId558" Type="http://schemas.openxmlformats.org/officeDocument/2006/relationships/hyperlink" Target="http://www.legislation.act.gov.au/a/2003-56" TargetMode="External"/><Relationship Id="rId155" Type="http://schemas.openxmlformats.org/officeDocument/2006/relationships/hyperlink" Target="http://www.legislation.act.gov.au/a/2007-24" TargetMode="External"/><Relationship Id="rId197" Type="http://schemas.openxmlformats.org/officeDocument/2006/relationships/hyperlink" Target="http://www.legislation.act.gov.au/gaz/2001-S68/default.asp" TargetMode="External"/><Relationship Id="rId362" Type="http://schemas.openxmlformats.org/officeDocument/2006/relationships/hyperlink" Target="http://www.legislation.act.gov.au/a/2017-1/default.asp" TargetMode="External"/><Relationship Id="rId418" Type="http://schemas.openxmlformats.org/officeDocument/2006/relationships/hyperlink" Target="http://www.legislation.act.gov.au/a/2001-44" TargetMode="External"/><Relationship Id="rId625" Type="http://schemas.openxmlformats.org/officeDocument/2006/relationships/hyperlink" Target="http://www.legislation.act.gov.au/a/2003-1" TargetMode="External"/><Relationship Id="rId222" Type="http://schemas.openxmlformats.org/officeDocument/2006/relationships/hyperlink" Target="http://www.legislation.act.gov.au/a/2006-37" TargetMode="External"/><Relationship Id="rId264" Type="http://schemas.openxmlformats.org/officeDocument/2006/relationships/hyperlink" Target="http://www.legislation.act.gov.au/a/2001-56" TargetMode="External"/><Relationship Id="rId471" Type="http://schemas.openxmlformats.org/officeDocument/2006/relationships/hyperlink" Target="http://www.legislation.act.gov.au/a/2008-37" TargetMode="External"/><Relationship Id="rId667" Type="http://schemas.openxmlformats.org/officeDocument/2006/relationships/hyperlink" Target="http://www.legislation.act.gov.au/a/2009-20" TargetMode="External"/><Relationship Id="rId17" Type="http://schemas.openxmlformats.org/officeDocument/2006/relationships/header" Target="header2.xml"/><Relationship Id="rId59" Type="http://schemas.openxmlformats.org/officeDocument/2006/relationships/hyperlink" Target="http://www.legislation.act.gov.au/a/2004-3" TargetMode="External"/><Relationship Id="rId124" Type="http://schemas.openxmlformats.org/officeDocument/2006/relationships/hyperlink" Target="http://www.legislation.act.gov.au/a/2001-16" TargetMode="External"/><Relationship Id="rId527" Type="http://schemas.openxmlformats.org/officeDocument/2006/relationships/hyperlink" Target="http://www.legislation.act.gov.au/a/2001-44" TargetMode="External"/><Relationship Id="rId569" Type="http://schemas.openxmlformats.org/officeDocument/2006/relationships/hyperlink" Target="http://www.legislation.act.gov.au/a/2006-42" TargetMode="External"/><Relationship Id="rId70" Type="http://schemas.openxmlformats.org/officeDocument/2006/relationships/hyperlink" Target="http://www.comlaw.gov.au/Series/C2004A00818"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15-49" TargetMode="External"/><Relationship Id="rId373" Type="http://schemas.openxmlformats.org/officeDocument/2006/relationships/hyperlink" Target="http://www.legislation.act.gov.au/a/2004-43" TargetMode="External"/><Relationship Id="rId429" Type="http://schemas.openxmlformats.org/officeDocument/2006/relationships/hyperlink" Target="http://www.legislation.act.gov.au/a/2004-15" TargetMode="External"/><Relationship Id="rId580" Type="http://schemas.openxmlformats.org/officeDocument/2006/relationships/hyperlink" Target="http://www.legislation.act.gov.au/a/2003-56" TargetMode="External"/><Relationship Id="rId636" Type="http://schemas.openxmlformats.org/officeDocument/2006/relationships/hyperlink" Target="http://www.legislation.act.gov.au/a/2004-3" TargetMode="External"/><Relationship Id="rId1" Type="http://schemas.openxmlformats.org/officeDocument/2006/relationships/numbering" Target="numbering.xml"/><Relationship Id="rId233" Type="http://schemas.openxmlformats.org/officeDocument/2006/relationships/hyperlink" Target="http://www.legislation.act.gov.au/a/2008-37" TargetMode="External"/><Relationship Id="rId440" Type="http://schemas.openxmlformats.org/officeDocument/2006/relationships/hyperlink" Target="http://www.legislation.act.gov.au/a/2016-47/default.asp" TargetMode="External"/><Relationship Id="rId678" Type="http://schemas.openxmlformats.org/officeDocument/2006/relationships/hyperlink" Target="http://www.legislation.act.gov.au/a/2012-39"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4-3" TargetMode="External"/><Relationship Id="rId300" Type="http://schemas.openxmlformats.org/officeDocument/2006/relationships/hyperlink" Target="http://www.legislation.act.gov.au/a/2015-48/default.asp" TargetMode="External"/><Relationship Id="rId482" Type="http://schemas.openxmlformats.org/officeDocument/2006/relationships/hyperlink" Target="http://www.legislation.act.gov.au/a/2008-37" TargetMode="External"/><Relationship Id="rId538" Type="http://schemas.openxmlformats.org/officeDocument/2006/relationships/hyperlink" Target="http://www.legislation.act.gov.au/a/2008-37" TargetMode="External"/><Relationship Id="rId703" Type="http://schemas.openxmlformats.org/officeDocument/2006/relationships/header" Target="header18.xml"/><Relationship Id="rId81" Type="http://schemas.openxmlformats.org/officeDocument/2006/relationships/hyperlink" Target="http://www.legislation.act.gov.au/a/1999-7" TargetMode="External"/><Relationship Id="rId135" Type="http://schemas.openxmlformats.org/officeDocument/2006/relationships/hyperlink" Target="http://www.legislation.act.gov.au/a/2008-35" TargetMode="External"/><Relationship Id="rId177" Type="http://schemas.openxmlformats.org/officeDocument/2006/relationships/hyperlink" Target="http://www.legislation.act.gov.au/a/1999-38" TargetMode="External"/><Relationship Id="rId342" Type="http://schemas.openxmlformats.org/officeDocument/2006/relationships/hyperlink" Target="http://www.legislation.act.gov.au/a/2011-18" TargetMode="External"/><Relationship Id="rId384" Type="http://schemas.openxmlformats.org/officeDocument/2006/relationships/hyperlink" Target="http://www.legislation.act.gov.au/a/2015-49" TargetMode="External"/><Relationship Id="rId591" Type="http://schemas.openxmlformats.org/officeDocument/2006/relationships/hyperlink" Target="http://www.legislation.act.gov.au/a/2003-56" TargetMode="External"/><Relationship Id="rId605" Type="http://schemas.openxmlformats.org/officeDocument/2006/relationships/hyperlink" Target="http://www.legislation.act.gov.au/a/1999-76" TargetMode="External"/><Relationship Id="rId202" Type="http://schemas.openxmlformats.org/officeDocument/2006/relationships/hyperlink" Target="http://www.legislation.act.gov.au/gaz/2001-S65/default.asp" TargetMode="External"/><Relationship Id="rId244" Type="http://schemas.openxmlformats.org/officeDocument/2006/relationships/hyperlink" Target="http://www.legislation.act.gov.au/a/2013-44" TargetMode="External"/><Relationship Id="rId647" Type="http://schemas.openxmlformats.org/officeDocument/2006/relationships/hyperlink" Target="http://www.legislation.act.gov.au/a/2006-32" TargetMode="External"/><Relationship Id="rId689" Type="http://schemas.openxmlformats.org/officeDocument/2006/relationships/hyperlink" Target="http://www.legislation.act.gov.au/a/2017-1/default.asp" TargetMode="External"/><Relationship Id="rId39" Type="http://schemas.openxmlformats.org/officeDocument/2006/relationships/hyperlink" Target="http://www.legislation.act.gov.au/a/2000-65" TargetMode="External"/><Relationship Id="rId286" Type="http://schemas.openxmlformats.org/officeDocument/2006/relationships/hyperlink" Target="http://www.legislation.act.gov.au/a/2002-11" TargetMode="External"/><Relationship Id="rId451" Type="http://schemas.openxmlformats.org/officeDocument/2006/relationships/hyperlink" Target="http://www.legislation.act.gov.au/a/2011-22" TargetMode="External"/><Relationship Id="rId493" Type="http://schemas.openxmlformats.org/officeDocument/2006/relationships/hyperlink" Target="http://www.legislation.act.gov.au/a/2001-55" TargetMode="External"/><Relationship Id="rId507" Type="http://schemas.openxmlformats.org/officeDocument/2006/relationships/hyperlink" Target="http://www.legislation.act.gov.au/a/2007-39" TargetMode="External"/><Relationship Id="rId549" Type="http://schemas.openxmlformats.org/officeDocument/2006/relationships/hyperlink" Target="http://www.legislation.act.gov.au/a/2004-43" TargetMode="External"/><Relationship Id="rId50" Type="http://schemas.openxmlformats.org/officeDocument/2006/relationships/hyperlink" Target="http://www.legislation.act.gov.au/a/2001-14" TargetMode="External"/><Relationship Id="rId104" Type="http://schemas.openxmlformats.org/officeDocument/2006/relationships/hyperlink" Target="http://www.comlaw.gov.au/Series/C1953A00001" TargetMode="External"/><Relationship Id="rId146" Type="http://schemas.openxmlformats.org/officeDocument/2006/relationships/hyperlink" Target="http://www.legislation.act.gov.au/a/1999-7" TargetMode="External"/><Relationship Id="rId188" Type="http://schemas.openxmlformats.org/officeDocument/2006/relationships/hyperlink" Target="http://www.legislation.act.gov.au/a/2000-47" TargetMode="External"/><Relationship Id="rId311" Type="http://schemas.openxmlformats.org/officeDocument/2006/relationships/hyperlink" Target="http://www.legislation.act.gov.au/a/2004-3" TargetMode="External"/><Relationship Id="rId353" Type="http://schemas.openxmlformats.org/officeDocument/2006/relationships/hyperlink" Target="http://www.legislation.act.gov.au/a/2001-55" TargetMode="External"/><Relationship Id="rId395" Type="http://schemas.openxmlformats.org/officeDocument/2006/relationships/hyperlink" Target="http://www.legislation.act.gov.au/a/2001-55" TargetMode="External"/><Relationship Id="rId409" Type="http://schemas.openxmlformats.org/officeDocument/2006/relationships/hyperlink" Target="http://www.legislation.act.gov.au/a/2004-15" TargetMode="External"/><Relationship Id="rId560" Type="http://schemas.openxmlformats.org/officeDocument/2006/relationships/hyperlink" Target="http://www.legislation.act.gov.au/a/2003-56"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cn/2004-11/default.asp" TargetMode="External"/><Relationship Id="rId420" Type="http://schemas.openxmlformats.org/officeDocument/2006/relationships/hyperlink" Target="http://www.legislation.act.gov.au/a/2001-55" TargetMode="External"/><Relationship Id="rId616" Type="http://schemas.openxmlformats.org/officeDocument/2006/relationships/hyperlink" Target="http://www.legislation.act.gov.au/a/2001-56" TargetMode="External"/><Relationship Id="rId658" Type="http://schemas.openxmlformats.org/officeDocument/2006/relationships/hyperlink" Target="http://www.legislation.act.gov.au/a/2007-13" TargetMode="External"/><Relationship Id="rId255" Type="http://schemas.openxmlformats.org/officeDocument/2006/relationships/hyperlink" Target="http://www.legislation.act.gov.au/a/2001-44" TargetMode="External"/><Relationship Id="rId297" Type="http://schemas.openxmlformats.org/officeDocument/2006/relationships/hyperlink" Target="http://www.legislation.act.gov.au/a/2015-49" TargetMode="External"/><Relationship Id="rId462" Type="http://schemas.openxmlformats.org/officeDocument/2006/relationships/hyperlink" Target="http://www.legislation.act.gov.au/a/2001-44" TargetMode="External"/><Relationship Id="rId518" Type="http://schemas.openxmlformats.org/officeDocument/2006/relationships/hyperlink" Target="http://www.legislation.act.gov.au/a/1999-38" TargetMode="External"/><Relationship Id="rId115" Type="http://schemas.openxmlformats.org/officeDocument/2006/relationships/hyperlink" Target="http://www.legislation.act.gov.au/a/2007-24" TargetMode="External"/><Relationship Id="rId157" Type="http://schemas.openxmlformats.org/officeDocument/2006/relationships/header" Target="header8.xml"/><Relationship Id="rId322" Type="http://schemas.openxmlformats.org/officeDocument/2006/relationships/hyperlink" Target="http://www.legislation.act.gov.au/a/2008-37" TargetMode="External"/><Relationship Id="rId364" Type="http://schemas.openxmlformats.org/officeDocument/2006/relationships/hyperlink" Target="http://www.legislation.act.gov.au/a/2009-20"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gaz/2001-S57/default.asp" TargetMode="External"/><Relationship Id="rId571" Type="http://schemas.openxmlformats.org/officeDocument/2006/relationships/hyperlink" Target="http://www.legislation.act.gov.au/a/2003-56" TargetMode="External"/><Relationship Id="rId627" Type="http://schemas.openxmlformats.org/officeDocument/2006/relationships/hyperlink" Target="http://www.legislation.act.gov.au/a/2003-59" TargetMode="External"/><Relationship Id="rId669" Type="http://schemas.openxmlformats.org/officeDocument/2006/relationships/hyperlink" Target="http://www.legislation.act.gov.au/a/200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145</Pages>
  <Words>31247</Words>
  <Characters>148368</Characters>
  <Application>Microsoft Office Word</Application>
  <DocSecurity>0</DocSecurity>
  <Lines>4154</Lines>
  <Paragraphs>2499</Paragraphs>
  <ScaleCrop>false</ScaleCrop>
  <HeadingPairs>
    <vt:vector size="2" baseType="variant">
      <vt:variant>
        <vt:lpstr>Title</vt:lpstr>
      </vt:variant>
      <vt:variant>
        <vt:i4>1</vt:i4>
      </vt:variant>
    </vt:vector>
  </HeadingPairs>
  <TitlesOfParts>
    <vt:vector size="1" baseType="lpstr">
      <vt:lpstr>Taxation Administration Act 1999</vt:lpstr>
    </vt:vector>
  </TitlesOfParts>
  <Manager>Section</Manager>
  <Company>Section</Company>
  <LinksUpToDate>false</LinksUpToDate>
  <CharactersWithSpaces>178272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1999</dc:title>
  <dc:creator>Peter &amp; Julie Thompson</dc:creator>
  <cp:keywords>R37</cp:keywords>
  <dc:description/>
  <cp:lastModifiedBy>PCODCS</cp:lastModifiedBy>
  <cp:revision>4</cp:revision>
  <cp:lastPrinted>2018-12-11T22:53:00Z</cp:lastPrinted>
  <dcterms:created xsi:type="dcterms:W3CDTF">2019-03-27T02:44:00Z</dcterms:created>
  <dcterms:modified xsi:type="dcterms:W3CDTF">2019-03-27T02:44:00Z</dcterms:modified>
  <cp:category>R37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5</vt:lpwstr>
  </property>
  <property fmtid="{D5CDD505-2E9C-101B-9397-08002B2CF9AE}" pid="3" name="Check">
    <vt:lpwstr>1</vt:lpwstr>
  </property>
  <property fmtid="{D5CDD505-2E9C-101B-9397-08002B2CF9AE}" pid="4" name="Status">
    <vt:lpwstr> </vt:lpwstr>
  </property>
  <property fmtid="{D5CDD505-2E9C-101B-9397-08002B2CF9AE}" pid="5" name="RepubDt">
    <vt:lpwstr>01/01/19</vt:lpwstr>
  </property>
  <property fmtid="{D5CDD505-2E9C-101B-9397-08002B2CF9AE}" pid="6" name="Eff">
    <vt:lpwstr>Effective:  </vt:lpwstr>
  </property>
  <property fmtid="{D5CDD505-2E9C-101B-9397-08002B2CF9AE}" pid="7" name="StartDt">
    <vt:lpwstr>01/01/19</vt:lpwstr>
  </property>
  <property fmtid="{D5CDD505-2E9C-101B-9397-08002B2CF9AE}" pid="8" name="EndDt">
    <vt:lpwstr>-27/03/19</vt:lpwstr>
  </property>
  <property fmtid="{D5CDD505-2E9C-101B-9397-08002B2CF9AE}" pid="9" name="DMSID">
    <vt:lpwstr>994074</vt:lpwstr>
  </property>
  <property fmtid="{D5CDD505-2E9C-101B-9397-08002B2CF9AE}" pid="10" name="CHECKEDOUTFROMJMS">
    <vt:lpwstr/>
  </property>
  <property fmtid="{D5CDD505-2E9C-101B-9397-08002B2CF9AE}" pid="11" name="JMSREQUIREDCHECKIN">
    <vt:lpwstr/>
  </property>
</Properties>
</file>