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97BC" w14:textId="77777777" w:rsidR="00652943" w:rsidRDefault="00652943" w:rsidP="00234ED5">
      <w:pPr>
        <w:jc w:val="center"/>
      </w:pPr>
      <w:bookmarkStart w:id="0" w:name="_Hlk74314304"/>
      <w:r>
        <w:rPr>
          <w:noProof/>
          <w:lang w:eastAsia="en-AU"/>
        </w:rPr>
        <w:drawing>
          <wp:inline distT="0" distB="0" distL="0" distR="0" wp14:anchorId="6F027DD7" wp14:editId="4DA293E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28BA66" w14:textId="77777777" w:rsidR="00652943" w:rsidRDefault="00652943" w:rsidP="00234ED5">
      <w:pPr>
        <w:jc w:val="center"/>
        <w:rPr>
          <w:rFonts w:ascii="Arial" w:hAnsi="Arial"/>
        </w:rPr>
      </w:pPr>
      <w:r>
        <w:rPr>
          <w:rFonts w:ascii="Arial" w:hAnsi="Arial"/>
        </w:rPr>
        <w:t>Australian Capital Territory</w:t>
      </w:r>
    </w:p>
    <w:p w14:paraId="4683B040" w14:textId="6EB244C9" w:rsidR="00652943" w:rsidRDefault="0019203B" w:rsidP="00234ED5">
      <w:pPr>
        <w:pStyle w:val="Billname1"/>
      </w:pPr>
      <w:r>
        <w:fldChar w:fldCharType="begin"/>
      </w:r>
      <w:r>
        <w:instrText xml:space="preserve"> REF Citation \*charformat </w:instrText>
      </w:r>
      <w:r>
        <w:fldChar w:fldCharType="separate"/>
      </w:r>
      <w:r w:rsidR="004878A5">
        <w:t>First Home Owner Grant Act 2000</w:t>
      </w:r>
      <w:r>
        <w:fldChar w:fldCharType="end"/>
      </w:r>
      <w:r w:rsidR="00652943">
        <w:t xml:space="preserve">    </w:t>
      </w:r>
    </w:p>
    <w:p w14:paraId="450D4EE2" w14:textId="779B376A" w:rsidR="00652943" w:rsidRDefault="009355AC" w:rsidP="00234ED5">
      <w:pPr>
        <w:pStyle w:val="ActNo"/>
      </w:pPr>
      <w:bookmarkStart w:id="1" w:name="LawNo"/>
      <w:r>
        <w:t>A2000-23</w:t>
      </w:r>
      <w:bookmarkEnd w:id="1"/>
    </w:p>
    <w:p w14:paraId="2A980075" w14:textId="5E4A65D6" w:rsidR="00652943" w:rsidRDefault="00652943" w:rsidP="00234ED5">
      <w:pPr>
        <w:pStyle w:val="RepubNo"/>
      </w:pPr>
      <w:r>
        <w:t xml:space="preserve">Republication No </w:t>
      </w:r>
      <w:bookmarkStart w:id="2" w:name="RepubNo"/>
      <w:r w:rsidR="009355AC">
        <w:t>35</w:t>
      </w:r>
      <w:bookmarkEnd w:id="2"/>
    </w:p>
    <w:p w14:paraId="24563F81" w14:textId="07730BA5" w:rsidR="00652943" w:rsidRDefault="00652943" w:rsidP="00234ED5">
      <w:pPr>
        <w:pStyle w:val="EffectiveDate"/>
      </w:pPr>
      <w:r>
        <w:t xml:space="preserve">Effective:  </w:t>
      </w:r>
      <w:bookmarkStart w:id="3" w:name="EffectiveDate"/>
      <w:r w:rsidR="009355AC">
        <w:t>23 June 2021</w:t>
      </w:r>
      <w:bookmarkEnd w:id="3"/>
      <w:r w:rsidR="009355AC">
        <w:t xml:space="preserve"> – </w:t>
      </w:r>
      <w:bookmarkStart w:id="4" w:name="EndEffDate"/>
      <w:r w:rsidR="009355AC">
        <w:t>26 November 2023</w:t>
      </w:r>
      <w:bookmarkEnd w:id="4"/>
    </w:p>
    <w:p w14:paraId="1BCEF7C8" w14:textId="48189BF3" w:rsidR="00652943" w:rsidRDefault="00652943" w:rsidP="00234ED5">
      <w:pPr>
        <w:pStyle w:val="CoverInForce"/>
      </w:pPr>
      <w:r>
        <w:t xml:space="preserve">Republication date: </w:t>
      </w:r>
      <w:bookmarkStart w:id="5" w:name="InForceDate"/>
      <w:r w:rsidR="009355AC">
        <w:t>23 June 2021</w:t>
      </w:r>
      <w:bookmarkEnd w:id="5"/>
    </w:p>
    <w:p w14:paraId="6E0464CF" w14:textId="2BDBEF5B" w:rsidR="00652943" w:rsidRDefault="00652943" w:rsidP="00234ED5">
      <w:pPr>
        <w:pStyle w:val="CoverInForce"/>
      </w:pPr>
      <w:r>
        <w:t xml:space="preserve">Last amendment made by </w:t>
      </w:r>
      <w:bookmarkStart w:id="6" w:name="LastAmdt"/>
      <w:r w:rsidRPr="00652943">
        <w:rPr>
          <w:rStyle w:val="charCitHyperlinkAbbrev"/>
        </w:rPr>
        <w:fldChar w:fldCharType="begin"/>
      </w:r>
      <w:r w:rsidR="009355AC">
        <w:rPr>
          <w:rStyle w:val="charCitHyperlinkAbbrev"/>
        </w:rPr>
        <w:instrText>HYPERLINK "http://www.legislation.act.gov.au/a/2021-12/" \o "Statute Law Amendment Act 2021"</w:instrText>
      </w:r>
      <w:r w:rsidRPr="00652943">
        <w:rPr>
          <w:rStyle w:val="charCitHyperlinkAbbrev"/>
        </w:rPr>
      </w:r>
      <w:r w:rsidRPr="00652943">
        <w:rPr>
          <w:rStyle w:val="charCitHyperlinkAbbrev"/>
        </w:rPr>
        <w:fldChar w:fldCharType="separate"/>
      </w:r>
      <w:r w:rsidR="009355AC">
        <w:rPr>
          <w:rStyle w:val="charCitHyperlinkAbbrev"/>
        </w:rPr>
        <w:t>A2021</w:t>
      </w:r>
      <w:r w:rsidR="009355AC">
        <w:rPr>
          <w:rStyle w:val="charCitHyperlinkAbbrev"/>
        </w:rPr>
        <w:noBreakHyphen/>
        <w:t>12</w:t>
      </w:r>
      <w:r w:rsidRPr="00652943">
        <w:rPr>
          <w:rStyle w:val="charCitHyperlinkAbbrev"/>
        </w:rPr>
        <w:fldChar w:fldCharType="end"/>
      </w:r>
      <w:bookmarkEnd w:id="6"/>
    </w:p>
    <w:p w14:paraId="399C3909" w14:textId="77777777" w:rsidR="00652943" w:rsidRDefault="00652943" w:rsidP="00234ED5"/>
    <w:p w14:paraId="3944CE09" w14:textId="77777777" w:rsidR="00652943" w:rsidRDefault="00652943" w:rsidP="00234ED5"/>
    <w:p w14:paraId="1FA0F8DA" w14:textId="77777777" w:rsidR="00652943" w:rsidRDefault="00652943" w:rsidP="00234ED5"/>
    <w:p w14:paraId="7D7784E7" w14:textId="77777777" w:rsidR="00652943" w:rsidRDefault="00652943" w:rsidP="00234ED5"/>
    <w:p w14:paraId="6D329D95" w14:textId="77777777" w:rsidR="00652943" w:rsidRDefault="00652943" w:rsidP="00234ED5"/>
    <w:p w14:paraId="49D44D25" w14:textId="77777777" w:rsidR="00652943" w:rsidRDefault="00652943" w:rsidP="00234ED5">
      <w:pPr>
        <w:spacing w:after="240"/>
        <w:rPr>
          <w:rFonts w:ascii="Arial" w:hAnsi="Arial"/>
        </w:rPr>
      </w:pPr>
    </w:p>
    <w:p w14:paraId="70A0738F" w14:textId="77777777" w:rsidR="00652943" w:rsidRPr="00101B4C" w:rsidRDefault="00652943" w:rsidP="00234ED5">
      <w:pPr>
        <w:pStyle w:val="PageBreak"/>
      </w:pPr>
      <w:r w:rsidRPr="00101B4C">
        <w:br w:type="page"/>
      </w:r>
    </w:p>
    <w:bookmarkEnd w:id="0"/>
    <w:p w14:paraId="567E1D19" w14:textId="77777777" w:rsidR="00652943" w:rsidRDefault="00652943" w:rsidP="00234ED5">
      <w:pPr>
        <w:pStyle w:val="CoverHeading"/>
      </w:pPr>
      <w:r>
        <w:lastRenderedPageBreak/>
        <w:t>About this republication</w:t>
      </w:r>
    </w:p>
    <w:p w14:paraId="3F2F3481" w14:textId="77777777" w:rsidR="00652943" w:rsidRDefault="00652943" w:rsidP="00234ED5">
      <w:pPr>
        <w:pStyle w:val="CoverSubHdg"/>
      </w:pPr>
      <w:r>
        <w:t>The republished law</w:t>
      </w:r>
    </w:p>
    <w:p w14:paraId="10FE0C56" w14:textId="656FEE24" w:rsidR="00652943" w:rsidRDefault="00652943" w:rsidP="00234ED5">
      <w:pPr>
        <w:pStyle w:val="CoverText"/>
      </w:pPr>
      <w:r>
        <w:t xml:space="preserve">This is a republication of the </w:t>
      </w:r>
      <w:r w:rsidRPr="009355AC">
        <w:rPr>
          <w:i/>
        </w:rPr>
        <w:fldChar w:fldCharType="begin"/>
      </w:r>
      <w:r w:rsidRPr="009355AC">
        <w:rPr>
          <w:i/>
        </w:rPr>
        <w:instrText xml:space="preserve"> REF citation *\charformat  \* MERGEFORMAT </w:instrText>
      </w:r>
      <w:r w:rsidRPr="009355AC">
        <w:rPr>
          <w:i/>
        </w:rPr>
        <w:fldChar w:fldCharType="separate"/>
      </w:r>
      <w:r w:rsidR="004878A5" w:rsidRPr="004878A5">
        <w:rPr>
          <w:i/>
        </w:rPr>
        <w:t>First Home Owner Grant Act 2000</w:t>
      </w:r>
      <w:r w:rsidRPr="009355AC">
        <w:rPr>
          <w:i/>
        </w:rPr>
        <w:fldChar w:fldCharType="end"/>
      </w:r>
      <w:r>
        <w:t xml:space="preserve"> (including any amendment made under the </w:t>
      </w:r>
      <w:hyperlink r:id="rId8" w:tooltip="A2001-14" w:history="1">
        <w:r w:rsidRPr="00234ED5">
          <w:rPr>
            <w:rStyle w:val="charCitHyperlinkItal"/>
          </w:rPr>
          <w:t>Legislation Act 2001</w:t>
        </w:r>
      </w:hyperlink>
      <w:r>
        <w:t>, part 11.3 (Editorial changes))</w:t>
      </w:r>
      <w:r w:rsidRPr="0074598E">
        <w:t xml:space="preserve"> </w:t>
      </w:r>
      <w:r>
        <w:t xml:space="preserve">as in force on </w:t>
      </w:r>
      <w:r w:rsidR="0019203B">
        <w:fldChar w:fldCharType="begin"/>
      </w:r>
      <w:r w:rsidR="0019203B">
        <w:instrText xml:space="preserve"> REF </w:instrText>
      </w:r>
      <w:r w:rsidR="0019203B">
        <w:instrText xml:space="preserve">InForceDate *\charformat </w:instrText>
      </w:r>
      <w:r w:rsidR="0019203B">
        <w:fldChar w:fldCharType="separate"/>
      </w:r>
      <w:r w:rsidR="004878A5">
        <w:t>23 June 2021</w:t>
      </w:r>
      <w:r w:rsidR="0019203B">
        <w:fldChar w:fldCharType="end"/>
      </w:r>
      <w:r w:rsidRPr="0074598E">
        <w:rPr>
          <w:rStyle w:val="charItals"/>
        </w:rPr>
        <w:t xml:space="preserve">.  </w:t>
      </w:r>
      <w:r>
        <w:t xml:space="preserve">It also includes any commencement, amendment, repeal or expiry affecting this republished law to </w:t>
      </w:r>
      <w:r w:rsidR="0019203B">
        <w:fldChar w:fldCharType="begin"/>
      </w:r>
      <w:r w:rsidR="0019203B">
        <w:instrText xml:space="preserve"> REF EffectiveDate *\charformat </w:instrText>
      </w:r>
      <w:r w:rsidR="0019203B">
        <w:fldChar w:fldCharType="separate"/>
      </w:r>
      <w:r w:rsidR="004878A5">
        <w:t>23 June 2021</w:t>
      </w:r>
      <w:r w:rsidR="0019203B">
        <w:fldChar w:fldCharType="end"/>
      </w:r>
      <w:r>
        <w:t xml:space="preserve">.  </w:t>
      </w:r>
    </w:p>
    <w:p w14:paraId="7D2C000D" w14:textId="77777777" w:rsidR="00652943" w:rsidRDefault="00652943" w:rsidP="00234ED5">
      <w:pPr>
        <w:pStyle w:val="CoverText"/>
      </w:pPr>
      <w:r>
        <w:t xml:space="preserve">The legislation history and amendment history of the republished law are set out in endnotes 3 and 4. </w:t>
      </w:r>
    </w:p>
    <w:p w14:paraId="1C0AF780" w14:textId="77777777" w:rsidR="00652943" w:rsidRDefault="00652943" w:rsidP="00234ED5">
      <w:pPr>
        <w:pStyle w:val="CoverSubHdg"/>
      </w:pPr>
      <w:r>
        <w:t>Kinds of republications</w:t>
      </w:r>
    </w:p>
    <w:p w14:paraId="6BC597E1" w14:textId="071A9EA8" w:rsidR="00652943" w:rsidRDefault="00652943" w:rsidP="00234ED5">
      <w:pPr>
        <w:pStyle w:val="CoverText"/>
        <w:rPr>
          <w:color w:val="000000"/>
        </w:rPr>
      </w:pPr>
      <w:r>
        <w:rPr>
          <w:color w:val="000000"/>
        </w:rPr>
        <w:t xml:space="preserve">The Parliamentary Counsel’s Office prepares 2 kinds of republications of ACT laws (see the ACT legislation register at </w:t>
      </w:r>
      <w:hyperlink r:id="rId9" w:history="1">
        <w:r w:rsidRPr="00234ED5">
          <w:rPr>
            <w:rStyle w:val="charCitHyperlinkAbbrev"/>
          </w:rPr>
          <w:t>www.legislation.act.gov.au</w:t>
        </w:r>
      </w:hyperlink>
      <w:r>
        <w:rPr>
          <w:color w:val="000000"/>
        </w:rPr>
        <w:t>):</w:t>
      </w:r>
    </w:p>
    <w:p w14:paraId="16607D4A" w14:textId="33445FAF" w:rsidR="00652943" w:rsidRDefault="00652943" w:rsidP="00234ED5">
      <w:pPr>
        <w:pStyle w:val="CoverTextBullet"/>
        <w:tabs>
          <w:tab w:val="clear" w:pos="0"/>
        </w:tabs>
        <w:ind w:left="357" w:hanging="357"/>
      </w:pPr>
      <w:r>
        <w:t xml:space="preserve">authorised republications to which the </w:t>
      </w:r>
      <w:hyperlink r:id="rId10" w:tooltip="A2001-14" w:history="1">
        <w:r w:rsidRPr="00234ED5">
          <w:rPr>
            <w:rStyle w:val="charCitHyperlinkItal"/>
          </w:rPr>
          <w:t>Legislation Act 2001</w:t>
        </w:r>
      </w:hyperlink>
      <w:r>
        <w:t xml:space="preserve"> applies</w:t>
      </w:r>
    </w:p>
    <w:p w14:paraId="0EB33EC0" w14:textId="77777777" w:rsidR="00652943" w:rsidRDefault="00652943" w:rsidP="00234ED5">
      <w:pPr>
        <w:pStyle w:val="CoverTextBullet"/>
        <w:tabs>
          <w:tab w:val="clear" w:pos="0"/>
        </w:tabs>
        <w:ind w:left="357" w:hanging="357"/>
      </w:pPr>
      <w:r>
        <w:t>unauthorised republications.</w:t>
      </w:r>
    </w:p>
    <w:p w14:paraId="0D7B0E71" w14:textId="77777777" w:rsidR="00652943" w:rsidRDefault="00652943" w:rsidP="00234ED5">
      <w:pPr>
        <w:pStyle w:val="CoverText"/>
      </w:pPr>
      <w:r>
        <w:t>The status of this republication appears on the bottom of each page.</w:t>
      </w:r>
    </w:p>
    <w:p w14:paraId="44E5AB7D" w14:textId="77777777" w:rsidR="00652943" w:rsidRDefault="00652943" w:rsidP="00234ED5">
      <w:pPr>
        <w:pStyle w:val="CoverSubHdg"/>
      </w:pPr>
      <w:r>
        <w:t>Editorial changes</w:t>
      </w:r>
    </w:p>
    <w:p w14:paraId="39F0BB38" w14:textId="5BDA07D1" w:rsidR="00652943" w:rsidRDefault="00652943" w:rsidP="00234ED5">
      <w:pPr>
        <w:pStyle w:val="CoverText"/>
      </w:pPr>
      <w:r>
        <w:t xml:space="preserve">The </w:t>
      </w:r>
      <w:hyperlink r:id="rId11" w:tooltip="A2001-14" w:history="1">
        <w:r w:rsidRPr="00234ED5">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234ED5">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34B20E5" w14:textId="77777777" w:rsidR="00652943" w:rsidRDefault="00652943" w:rsidP="00234ED5">
      <w:pPr>
        <w:pStyle w:val="CoverText"/>
      </w:pPr>
      <w:r>
        <w:t>This republication includes amendments made under part 11.3 (see endnote 1).</w:t>
      </w:r>
    </w:p>
    <w:p w14:paraId="482BE3B5" w14:textId="77777777" w:rsidR="00652943" w:rsidRDefault="00652943" w:rsidP="00234ED5">
      <w:pPr>
        <w:pStyle w:val="CoverSubHdg"/>
      </w:pPr>
      <w:r>
        <w:t>Uncommenced provisions and amendments</w:t>
      </w:r>
    </w:p>
    <w:p w14:paraId="56CB7443" w14:textId="591D15EA" w:rsidR="00652943" w:rsidRDefault="00652943" w:rsidP="00234ED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234ED5">
          <w:rPr>
            <w:rStyle w:val="charCitHyperlinkAbbrev"/>
          </w:rPr>
          <w:t>www.legislation.act.gov.au</w:t>
        </w:r>
      </w:hyperlink>
      <w:r>
        <w:rPr>
          <w:color w:val="000000"/>
        </w:rPr>
        <w:t>). For more information, see the home page for this law on the register.</w:t>
      </w:r>
    </w:p>
    <w:p w14:paraId="5638228D" w14:textId="77777777" w:rsidR="00652943" w:rsidRDefault="00652943" w:rsidP="00234ED5">
      <w:pPr>
        <w:pStyle w:val="CoverSubHdg"/>
      </w:pPr>
      <w:r>
        <w:t>Modifications</w:t>
      </w:r>
    </w:p>
    <w:p w14:paraId="429270DC" w14:textId="35206490" w:rsidR="00652943" w:rsidRDefault="00652943" w:rsidP="00234ED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234ED5">
          <w:rPr>
            <w:rStyle w:val="charCitHyperlinkItal"/>
          </w:rPr>
          <w:t>Legislation Act 2001</w:t>
        </w:r>
      </w:hyperlink>
      <w:r>
        <w:rPr>
          <w:color w:val="000000"/>
        </w:rPr>
        <w:t>, section 95.</w:t>
      </w:r>
    </w:p>
    <w:p w14:paraId="07008882" w14:textId="77777777" w:rsidR="00652943" w:rsidRDefault="00652943" w:rsidP="00234ED5">
      <w:pPr>
        <w:pStyle w:val="CoverSubHdg"/>
      </w:pPr>
      <w:r>
        <w:t>Penalties</w:t>
      </w:r>
    </w:p>
    <w:p w14:paraId="3A819BDF" w14:textId="4EAF8966" w:rsidR="00652943" w:rsidRPr="003765DF" w:rsidRDefault="00652943" w:rsidP="00234ED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234ED5">
          <w:rPr>
            <w:rStyle w:val="charCitHyperlinkItal"/>
          </w:rPr>
          <w:t>Legislation Act 2001</w:t>
        </w:r>
      </w:hyperlink>
      <w:r>
        <w:t>, s 133).</w:t>
      </w:r>
    </w:p>
    <w:p w14:paraId="1945A024" w14:textId="77777777" w:rsidR="00652943" w:rsidRDefault="00652943" w:rsidP="00234ED5">
      <w:pPr>
        <w:pStyle w:val="00SigningPage"/>
        <w:sectPr w:rsidR="00652943" w:rsidSect="00234ED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F1D4EA9" w14:textId="77777777" w:rsidR="00652943" w:rsidRDefault="00652943" w:rsidP="00234ED5">
      <w:pPr>
        <w:jc w:val="center"/>
      </w:pPr>
      <w:r>
        <w:rPr>
          <w:noProof/>
          <w:lang w:eastAsia="en-AU"/>
        </w:rPr>
        <w:lastRenderedPageBreak/>
        <w:drawing>
          <wp:inline distT="0" distB="0" distL="0" distR="0" wp14:anchorId="71109C85" wp14:editId="25517C7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5F6B1B" w14:textId="77777777" w:rsidR="00652943" w:rsidRDefault="00652943" w:rsidP="00234ED5">
      <w:pPr>
        <w:jc w:val="center"/>
        <w:rPr>
          <w:rFonts w:ascii="Arial" w:hAnsi="Arial"/>
        </w:rPr>
      </w:pPr>
      <w:r>
        <w:rPr>
          <w:rFonts w:ascii="Arial" w:hAnsi="Arial"/>
        </w:rPr>
        <w:t>Australian Capital Territory</w:t>
      </w:r>
    </w:p>
    <w:p w14:paraId="619CD01C" w14:textId="6474C802" w:rsidR="00652943" w:rsidRDefault="0019203B" w:rsidP="00234ED5">
      <w:pPr>
        <w:pStyle w:val="Billname"/>
      </w:pPr>
      <w:r>
        <w:fldChar w:fldCharType="begin"/>
      </w:r>
      <w:r>
        <w:instrText xml:space="preserve"> REF Citation \*charformat  \* MERGEFORMAT </w:instrText>
      </w:r>
      <w:r>
        <w:fldChar w:fldCharType="separate"/>
      </w:r>
      <w:r w:rsidR="004878A5">
        <w:t>First Home Owner Grant Act 2000</w:t>
      </w:r>
      <w:r>
        <w:fldChar w:fldCharType="end"/>
      </w:r>
    </w:p>
    <w:p w14:paraId="57E8B230" w14:textId="77777777" w:rsidR="00652943" w:rsidRDefault="00652943" w:rsidP="00234ED5">
      <w:pPr>
        <w:pStyle w:val="ActNo"/>
      </w:pPr>
    </w:p>
    <w:p w14:paraId="1508CA7C" w14:textId="77777777" w:rsidR="00652943" w:rsidRDefault="00652943" w:rsidP="00234ED5">
      <w:pPr>
        <w:pStyle w:val="Placeholder"/>
      </w:pPr>
      <w:r>
        <w:rPr>
          <w:rStyle w:val="charContents"/>
          <w:sz w:val="16"/>
        </w:rPr>
        <w:t xml:space="preserve">  </w:t>
      </w:r>
      <w:r>
        <w:rPr>
          <w:rStyle w:val="charPage"/>
        </w:rPr>
        <w:t xml:space="preserve">  </w:t>
      </w:r>
    </w:p>
    <w:p w14:paraId="0D4CB1DE" w14:textId="77777777" w:rsidR="00652943" w:rsidRDefault="00652943" w:rsidP="00234ED5">
      <w:pPr>
        <w:pStyle w:val="N-TOCheading"/>
      </w:pPr>
      <w:r>
        <w:rPr>
          <w:rStyle w:val="charContents"/>
        </w:rPr>
        <w:t>Contents</w:t>
      </w:r>
    </w:p>
    <w:p w14:paraId="52505BAD" w14:textId="77777777" w:rsidR="00652943" w:rsidRDefault="00652943" w:rsidP="00234ED5">
      <w:pPr>
        <w:pStyle w:val="N-9pt"/>
      </w:pPr>
      <w:r>
        <w:tab/>
      </w:r>
      <w:r>
        <w:rPr>
          <w:rStyle w:val="charPage"/>
        </w:rPr>
        <w:t>Page</w:t>
      </w:r>
    </w:p>
    <w:p w14:paraId="78294039" w14:textId="32C69843" w:rsidR="00BF3E47" w:rsidRDefault="00BF3E4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314215" w:history="1">
        <w:r w:rsidRPr="005E29F3">
          <w:t>Part 1</w:t>
        </w:r>
        <w:r>
          <w:rPr>
            <w:rFonts w:asciiTheme="minorHAnsi" w:eastAsiaTheme="minorEastAsia" w:hAnsiTheme="minorHAnsi" w:cstheme="minorBidi"/>
            <w:b w:val="0"/>
            <w:sz w:val="22"/>
            <w:szCs w:val="22"/>
            <w:lang w:eastAsia="en-AU"/>
          </w:rPr>
          <w:tab/>
        </w:r>
        <w:r w:rsidRPr="005E29F3">
          <w:t>Preliminary</w:t>
        </w:r>
        <w:r w:rsidRPr="00BF3E47">
          <w:rPr>
            <w:vanish/>
          </w:rPr>
          <w:tab/>
        </w:r>
        <w:r w:rsidRPr="00BF3E47">
          <w:rPr>
            <w:vanish/>
          </w:rPr>
          <w:fldChar w:fldCharType="begin"/>
        </w:r>
        <w:r w:rsidRPr="00BF3E47">
          <w:rPr>
            <w:vanish/>
          </w:rPr>
          <w:instrText xml:space="preserve"> PAGEREF _Toc74314215 \h </w:instrText>
        </w:r>
        <w:r w:rsidRPr="00BF3E47">
          <w:rPr>
            <w:vanish/>
          </w:rPr>
        </w:r>
        <w:r w:rsidRPr="00BF3E47">
          <w:rPr>
            <w:vanish/>
          </w:rPr>
          <w:fldChar w:fldCharType="separate"/>
        </w:r>
        <w:r w:rsidR="004878A5">
          <w:rPr>
            <w:vanish/>
          </w:rPr>
          <w:t>2</w:t>
        </w:r>
        <w:r w:rsidRPr="00BF3E47">
          <w:rPr>
            <w:vanish/>
          </w:rPr>
          <w:fldChar w:fldCharType="end"/>
        </w:r>
      </w:hyperlink>
    </w:p>
    <w:p w14:paraId="6191CA62" w14:textId="3A22FC40" w:rsidR="00BF3E47" w:rsidRDefault="00BF3E47">
      <w:pPr>
        <w:pStyle w:val="TOC5"/>
        <w:rPr>
          <w:rFonts w:asciiTheme="minorHAnsi" w:eastAsiaTheme="minorEastAsia" w:hAnsiTheme="minorHAnsi" w:cstheme="minorBidi"/>
          <w:sz w:val="22"/>
          <w:szCs w:val="22"/>
          <w:lang w:eastAsia="en-AU"/>
        </w:rPr>
      </w:pPr>
      <w:r>
        <w:tab/>
      </w:r>
      <w:hyperlink w:anchor="_Toc74314216" w:history="1">
        <w:r w:rsidRPr="005E29F3">
          <w:t>1</w:t>
        </w:r>
        <w:r>
          <w:rPr>
            <w:rFonts w:asciiTheme="minorHAnsi" w:eastAsiaTheme="minorEastAsia" w:hAnsiTheme="minorHAnsi" w:cstheme="minorBidi"/>
            <w:sz w:val="22"/>
            <w:szCs w:val="22"/>
            <w:lang w:eastAsia="en-AU"/>
          </w:rPr>
          <w:tab/>
        </w:r>
        <w:r w:rsidRPr="005E29F3">
          <w:t>Name of Act</w:t>
        </w:r>
        <w:r>
          <w:tab/>
        </w:r>
        <w:r>
          <w:fldChar w:fldCharType="begin"/>
        </w:r>
        <w:r>
          <w:instrText xml:space="preserve"> PAGEREF _Toc74314216 \h </w:instrText>
        </w:r>
        <w:r>
          <w:fldChar w:fldCharType="separate"/>
        </w:r>
        <w:r w:rsidR="004878A5">
          <w:t>2</w:t>
        </w:r>
        <w:r>
          <w:fldChar w:fldCharType="end"/>
        </w:r>
      </w:hyperlink>
    </w:p>
    <w:p w14:paraId="310DFF39" w14:textId="41790FF2" w:rsidR="00BF3E47" w:rsidRDefault="00BF3E47">
      <w:pPr>
        <w:pStyle w:val="TOC5"/>
        <w:rPr>
          <w:rFonts w:asciiTheme="minorHAnsi" w:eastAsiaTheme="minorEastAsia" w:hAnsiTheme="minorHAnsi" w:cstheme="minorBidi"/>
          <w:sz w:val="22"/>
          <w:szCs w:val="22"/>
          <w:lang w:eastAsia="en-AU"/>
        </w:rPr>
      </w:pPr>
      <w:r>
        <w:tab/>
      </w:r>
      <w:hyperlink w:anchor="_Toc74314217" w:history="1">
        <w:r w:rsidRPr="005E29F3">
          <w:t>2</w:t>
        </w:r>
        <w:r>
          <w:rPr>
            <w:rFonts w:asciiTheme="minorHAnsi" w:eastAsiaTheme="minorEastAsia" w:hAnsiTheme="minorHAnsi" w:cstheme="minorBidi"/>
            <w:sz w:val="22"/>
            <w:szCs w:val="22"/>
            <w:lang w:eastAsia="en-AU"/>
          </w:rPr>
          <w:tab/>
        </w:r>
        <w:r w:rsidRPr="005E29F3">
          <w:t>Dictionary</w:t>
        </w:r>
        <w:r>
          <w:tab/>
        </w:r>
        <w:r>
          <w:fldChar w:fldCharType="begin"/>
        </w:r>
        <w:r>
          <w:instrText xml:space="preserve"> PAGEREF _Toc74314217 \h </w:instrText>
        </w:r>
        <w:r>
          <w:fldChar w:fldCharType="separate"/>
        </w:r>
        <w:r w:rsidR="004878A5">
          <w:t>2</w:t>
        </w:r>
        <w:r>
          <w:fldChar w:fldCharType="end"/>
        </w:r>
      </w:hyperlink>
    </w:p>
    <w:p w14:paraId="0104FD96" w14:textId="3F638E4E" w:rsidR="00BF3E47" w:rsidRDefault="00BF3E47">
      <w:pPr>
        <w:pStyle w:val="TOC5"/>
        <w:rPr>
          <w:rFonts w:asciiTheme="minorHAnsi" w:eastAsiaTheme="minorEastAsia" w:hAnsiTheme="minorHAnsi" w:cstheme="minorBidi"/>
          <w:sz w:val="22"/>
          <w:szCs w:val="22"/>
          <w:lang w:eastAsia="en-AU"/>
        </w:rPr>
      </w:pPr>
      <w:r>
        <w:tab/>
      </w:r>
      <w:hyperlink w:anchor="_Toc74314218" w:history="1">
        <w:r w:rsidRPr="005E29F3">
          <w:t>3</w:t>
        </w:r>
        <w:r>
          <w:rPr>
            <w:rFonts w:asciiTheme="minorHAnsi" w:eastAsiaTheme="minorEastAsia" w:hAnsiTheme="minorHAnsi" w:cstheme="minorBidi"/>
            <w:sz w:val="22"/>
            <w:szCs w:val="22"/>
            <w:lang w:eastAsia="en-AU"/>
          </w:rPr>
          <w:tab/>
        </w:r>
        <w:r w:rsidRPr="005E29F3">
          <w:t>Notes</w:t>
        </w:r>
        <w:r>
          <w:tab/>
        </w:r>
        <w:r>
          <w:fldChar w:fldCharType="begin"/>
        </w:r>
        <w:r>
          <w:instrText xml:space="preserve"> PAGEREF _Toc74314218 \h </w:instrText>
        </w:r>
        <w:r>
          <w:fldChar w:fldCharType="separate"/>
        </w:r>
        <w:r w:rsidR="004878A5">
          <w:t>2</w:t>
        </w:r>
        <w:r>
          <w:fldChar w:fldCharType="end"/>
        </w:r>
      </w:hyperlink>
    </w:p>
    <w:p w14:paraId="378108BB" w14:textId="4B21968F" w:rsidR="00BF3E47" w:rsidRDefault="00BF3E47">
      <w:pPr>
        <w:pStyle w:val="TOC5"/>
        <w:rPr>
          <w:rFonts w:asciiTheme="minorHAnsi" w:eastAsiaTheme="minorEastAsia" w:hAnsiTheme="minorHAnsi" w:cstheme="minorBidi"/>
          <w:sz w:val="22"/>
          <w:szCs w:val="22"/>
          <w:lang w:eastAsia="en-AU"/>
        </w:rPr>
      </w:pPr>
      <w:r>
        <w:tab/>
      </w:r>
      <w:hyperlink w:anchor="_Toc74314219" w:history="1">
        <w:r w:rsidRPr="005E29F3">
          <w:t>3A</w:t>
        </w:r>
        <w:r>
          <w:rPr>
            <w:rFonts w:asciiTheme="minorHAnsi" w:eastAsiaTheme="minorEastAsia" w:hAnsiTheme="minorHAnsi" w:cstheme="minorBidi"/>
            <w:sz w:val="22"/>
            <w:szCs w:val="22"/>
            <w:lang w:eastAsia="en-AU"/>
          </w:rPr>
          <w:tab/>
        </w:r>
        <w:r w:rsidRPr="005E29F3">
          <w:t>Offences against Act—application of Criminal Code etc</w:t>
        </w:r>
        <w:r>
          <w:tab/>
        </w:r>
        <w:r>
          <w:fldChar w:fldCharType="begin"/>
        </w:r>
        <w:r>
          <w:instrText xml:space="preserve"> PAGEREF _Toc74314219 \h </w:instrText>
        </w:r>
        <w:r>
          <w:fldChar w:fldCharType="separate"/>
        </w:r>
        <w:r w:rsidR="004878A5">
          <w:t>3</w:t>
        </w:r>
        <w:r>
          <w:fldChar w:fldCharType="end"/>
        </w:r>
      </w:hyperlink>
    </w:p>
    <w:p w14:paraId="6C38D256" w14:textId="4045A80E" w:rsidR="00BF3E47" w:rsidRDefault="00BF3E47">
      <w:pPr>
        <w:pStyle w:val="TOC5"/>
        <w:rPr>
          <w:rFonts w:asciiTheme="minorHAnsi" w:eastAsiaTheme="minorEastAsia" w:hAnsiTheme="minorHAnsi" w:cstheme="minorBidi"/>
          <w:sz w:val="22"/>
          <w:szCs w:val="22"/>
          <w:lang w:eastAsia="en-AU"/>
        </w:rPr>
      </w:pPr>
      <w:r>
        <w:tab/>
      </w:r>
      <w:hyperlink w:anchor="_Toc74314220" w:history="1">
        <w:r w:rsidRPr="005E29F3">
          <w:t>4</w:t>
        </w:r>
        <w:r>
          <w:rPr>
            <w:rFonts w:asciiTheme="minorHAnsi" w:eastAsiaTheme="minorEastAsia" w:hAnsiTheme="minorHAnsi" w:cstheme="minorBidi"/>
            <w:sz w:val="22"/>
            <w:szCs w:val="22"/>
            <w:lang w:eastAsia="en-AU"/>
          </w:rPr>
          <w:tab/>
        </w:r>
        <w:r w:rsidRPr="005E29F3">
          <w:t>Homes</w:t>
        </w:r>
        <w:r>
          <w:tab/>
        </w:r>
        <w:r>
          <w:fldChar w:fldCharType="begin"/>
        </w:r>
        <w:r>
          <w:instrText xml:space="preserve"> PAGEREF _Toc74314220 \h </w:instrText>
        </w:r>
        <w:r>
          <w:fldChar w:fldCharType="separate"/>
        </w:r>
        <w:r w:rsidR="004878A5">
          <w:t>3</w:t>
        </w:r>
        <w:r>
          <w:fldChar w:fldCharType="end"/>
        </w:r>
      </w:hyperlink>
    </w:p>
    <w:p w14:paraId="5AEA21D4" w14:textId="6331E88B" w:rsidR="00BF3E47" w:rsidRDefault="00BF3E47">
      <w:pPr>
        <w:pStyle w:val="TOC5"/>
        <w:rPr>
          <w:rFonts w:asciiTheme="minorHAnsi" w:eastAsiaTheme="minorEastAsia" w:hAnsiTheme="minorHAnsi" w:cstheme="minorBidi"/>
          <w:sz w:val="22"/>
          <w:szCs w:val="22"/>
          <w:lang w:eastAsia="en-AU"/>
        </w:rPr>
      </w:pPr>
      <w:r>
        <w:tab/>
      </w:r>
      <w:hyperlink w:anchor="_Toc74314221" w:history="1">
        <w:r w:rsidRPr="005E29F3">
          <w:t>5</w:t>
        </w:r>
        <w:r>
          <w:rPr>
            <w:rFonts w:asciiTheme="minorHAnsi" w:eastAsiaTheme="minorEastAsia" w:hAnsiTheme="minorHAnsi" w:cstheme="minorBidi"/>
            <w:sz w:val="22"/>
            <w:szCs w:val="22"/>
            <w:lang w:eastAsia="en-AU"/>
          </w:rPr>
          <w:tab/>
        </w:r>
        <w:r w:rsidRPr="005E29F3">
          <w:t>Ownership of land and homes</w:t>
        </w:r>
        <w:r>
          <w:tab/>
        </w:r>
        <w:r>
          <w:fldChar w:fldCharType="begin"/>
        </w:r>
        <w:r>
          <w:instrText xml:space="preserve"> PAGEREF _Toc74314221 \h </w:instrText>
        </w:r>
        <w:r>
          <w:fldChar w:fldCharType="separate"/>
        </w:r>
        <w:r w:rsidR="004878A5">
          <w:t>3</w:t>
        </w:r>
        <w:r>
          <w:fldChar w:fldCharType="end"/>
        </w:r>
      </w:hyperlink>
    </w:p>
    <w:p w14:paraId="6320B421" w14:textId="4C446903" w:rsidR="00BF3E47" w:rsidRDefault="00BF3E47">
      <w:pPr>
        <w:pStyle w:val="TOC5"/>
        <w:rPr>
          <w:rFonts w:asciiTheme="minorHAnsi" w:eastAsiaTheme="minorEastAsia" w:hAnsiTheme="minorHAnsi" w:cstheme="minorBidi"/>
          <w:sz w:val="22"/>
          <w:szCs w:val="22"/>
          <w:lang w:eastAsia="en-AU"/>
        </w:rPr>
      </w:pPr>
      <w:r>
        <w:tab/>
      </w:r>
      <w:hyperlink w:anchor="_Toc74314222" w:history="1">
        <w:r w:rsidRPr="005E29F3">
          <w:t>6</w:t>
        </w:r>
        <w:r>
          <w:rPr>
            <w:rFonts w:asciiTheme="minorHAnsi" w:eastAsiaTheme="minorEastAsia" w:hAnsiTheme="minorHAnsi" w:cstheme="minorBidi"/>
            <w:sz w:val="22"/>
            <w:szCs w:val="22"/>
            <w:lang w:eastAsia="en-AU"/>
          </w:rPr>
          <w:tab/>
        </w:r>
        <w:r w:rsidRPr="005E29F3">
          <w:t>Partner of applicant</w:t>
        </w:r>
        <w:r>
          <w:tab/>
        </w:r>
        <w:r>
          <w:fldChar w:fldCharType="begin"/>
        </w:r>
        <w:r>
          <w:instrText xml:space="preserve"> PAGEREF _Toc74314222 \h </w:instrText>
        </w:r>
        <w:r>
          <w:fldChar w:fldCharType="separate"/>
        </w:r>
        <w:r w:rsidR="004878A5">
          <w:t>5</w:t>
        </w:r>
        <w:r>
          <w:fldChar w:fldCharType="end"/>
        </w:r>
      </w:hyperlink>
    </w:p>
    <w:p w14:paraId="78AB4853" w14:textId="2396BCFA" w:rsidR="00BF3E47" w:rsidRDefault="0019203B">
      <w:pPr>
        <w:pStyle w:val="TOC2"/>
        <w:rPr>
          <w:rFonts w:asciiTheme="minorHAnsi" w:eastAsiaTheme="minorEastAsia" w:hAnsiTheme="minorHAnsi" w:cstheme="minorBidi"/>
          <w:b w:val="0"/>
          <w:sz w:val="22"/>
          <w:szCs w:val="22"/>
          <w:lang w:eastAsia="en-AU"/>
        </w:rPr>
      </w:pPr>
      <w:hyperlink w:anchor="_Toc74314223" w:history="1">
        <w:r w:rsidR="00BF3E47" w:rsidRPr="005E29F3">
          <w:t>Part 2</w:t>
        </w:r>
        <w:r w:rsidR="00BF3E47">
          <w:rPr>
            <w:rFonts w:asciiTheme="minorHAnsi" w:eastAsiaTheme="minorEastAsia" w:hAnsiTheme="minorHAnsi" w:cstheme="minorBidi"/>
            <w:b w:val="0"/>
            <w:sz w:val="22"/>
            <w:szCs w:val="22"/>
            <w:lang w:eastAsia="en-AU"/>
          </w:rPr>
          <w:tab/>
        </w:r>
        <w:r w:rsidR="00BF3E47" w:rsidRPr="005E29F3">
          <w:t>First home owner grant</w:t>
        </w:r>
        <w:r w:rsidR="00BF3E47" w:rsidRPr="00BF3E47">
          <w:rPr>
            <w:vanish/>
          </w:rPr>
          <w:tab/>
        </w:r>
        <w:r w:rsidR="00BF3E47" w:rsidRPr="00BF3E47">
          <w:rPr>
            <w:vanish/>
          </w:rPr>
          <w:fldChar w:fldCharType="begin"/>
        </w:r>
        <w:r w:rsidR="00BF3E47" w:rsidRPr="00BF3E47">
          <w:rPr>
            <w:vanish/>
          </w:rPr>
          <w:instrText xml:space="preserve"> PAGEREF _Toc74314223 \h </w:instrText>
        </w:r>
        <w:r w:rsidR="00BF3E47" w:rsidRPr="00BF3E47">
          <w:rPr>
            <w:vanish/>
          </w:rPr>
        </w:r>
        <w:r w:rsidR="00BF3E47" w:rsidRPr="00BF3E47">
          <w:rPr>
            <w:vanish/>
          </w:rPr>
          <w:fldChar w:fldCharType="separate"/>
        </w:r>
        <w:r w:rsidR="004878A5">
          <w:rPr>
            <w:vanish/>
          </w:rPr>
          <w:t>6</w:t>
        </w:r>
        <w:r w:rsidR="00BF3E47" w:rsidRPr="00BF3E47">
          <w:rPr>
            <w:vanish/>
          </w:rPr>
          <w:fldChar w:fldCharType="end"/>
        </w:r>
      </w:hyperlink>
    </w:p>
    <w:p w14:paraId="5E029F65" w14:textId="71D1D84E" w:rsidR="00BF3E47" w:rsidRDefault="0019203B">
      <w:pPr>
        <w:pStyle w:val="TOC3"/>
        <w:rPr>
          <w:rFonts w:asciiTheme="minorHAnsi" w:eastAsiaTheme="minorEastAsia" w:hAnsiTheme="minorHAnsi" w:cstheme="minorBidi"/>
          <w:b w:val="0"/>
          <w:sz w:val="22"/>
          <w:szCs w:val="22"/>
          <w:lang w:eastAsia="en-AU"/>
        </w:rPr>
      </w:pPr>
      <w:hyperlink w:anchor="_Toc74314224" w:history="1">
        <w:r w:rsidR="00BF3E47" w:rsidRPr="005E29F3">
          <w:t>Division 2.1</w:t>
        </w:r>
        <w:r w:rsidR="00BF3E47">
          <w:rPr>
            <w:rFonts w:asciiTheme="minorHAnsi" w:eastAsiaTheme="minorEastAsia" w:hAnsiTheme="minorHAnsi" w:cstheme="minorBidi"/>
            <w:b w:val="0"/>
            <w:sz w:val="22"/>
            <w:szCs w:val="22"/>
            <w:lang w:eastAsia="en-AU"/>
          </w:rPr>
          <w:tab/>
        </w:r>
        <w:r w:rsidR="00BF3E47" w:rsidRPr="005E29F3">
          <w:t>Entitlement to grant</w:t>
        </w:r>
        <w:r w:rsidR="00BF3E47" w:rsidRPr="00BF3E47">
          <w:rPr>
            <w:vanish/>
          </w:rPr>
          <w:tab/>
        </w:r>
        <w:r w:rsidR="00BF3E47" w:rsidRPr="00BF3E47">
          <w:rPr>
            <w:vanish/>
          </w:rPr>
          <w:fldChar w:fldCharType="begin"/>
        </w:r>
        <w:r w:rsidR="00BF3E47" w:rsidRPr="00BF3E47">
          <w:rPr>
            <w:vanish/>
          </w:rPr>
          <w:instrText xml:space="preserve"> PAGEREF _Toc74314224 \h </w:instrText>
        </w:r>
        <w:r w:rsidR="00BF3E47" w:rsidRPr="00BF3E47">
          <w:rPr>
            <w:vanish/>
          </w:rPr>
        </w:r>
        <w:r w:rsidR="00BF3E47" w:rsidRPr="00BF3E47">
          <w:rPr>
            <w:vanish/>
          </w:rPr>
          <w:fldChar w:fldCharType="separate"/>
        </w:r>
        <w:r w:rsidR="004878A5">
          <w:rPr>
            <w:vanish/>
          </w:rPr>
          <w:t>6</w:t>
        </w:r>
        <w:r w:rsidR="00BF3E47" w:rsidRPr="00BF3E47">
          <w:rPr>
            <w:vanish/>
          </w:rPr>
          <w:fldChar w:fldCharType="end"/>
        </w:r>
      </w:hyperlink>
    </w:p>
    <w:p w14:paraId="25A9E0A7" w14:textId="0F79C7A0" w:rsidR="00BF3E47" w:rsidRDefault="00BF3E47">
      <w:pPr>
        <w:pStyle w:val="TOC5"/>
        <w:rPr>
          <w:rFonts w:asciiTheme="minorHAnsi" w:eastAsiaTheme="minorEastAsia" w:hAnsiTheme="minorHAnsi" w:cstheme="minorBidi"/>
          <w:sz w:val="22"/>
          <w:szCs w:val="22"/>
          <w:lang w:eastAsia="en-AU"/>
        </w:rPr>
      </w:pPr>
      <w:r>
        <w:tab/>
      </w:r>
      <w:hyperlink w:anchor="_Toc74314225" w:history="1">
        <w:r w:rsidRPr="005E29F3">
          <w:t>7</w:t>
        </w:r>
        <w:r>
          <w:rPr>
            <w:rFonts w:asciiTheme="minorHAnsi" w:eastAsiaTheme="minorEastAsia" w:hAnsiTheme="minorHAnsi" w:cstheme="minorBidi"/>
            <w:sz w:val="22"/>
            <w:szCs w:val="22"/>
            <w:lang w:eastAsia="en-AU"/>
          </w:rPr>
          <w:tab/>
        </w:r>
        <w:r w:rsidRPr="005E29F3">
          <w:t>Entitlement to grant</w:t>
        </w:r>
        <w:r>
          <w:tab/>
        </w:r>
        <w:r>
          <w:fldChar w:fldCharType="begin"/>
        </w:r>
        <w:r>
          <w:instrText xml:space="preserve"> PAGEREF _Toc74314225 \h </w:instrText>
        </w:r>
        <w:r>
          <w:fldChar w:fldCharType="separate"/>
        </w:r>
        <w:r w:rsidR="004878A5">
          <w:t>6</w:t>
        </w:r>
        <w:r>
          <w:fldChar w:fldCharType="end"/>
        </w:r>
      </w:hyperlink>
    </w:p>
    <w:p w14:paraId="011C1CEC" w14:textId="706AE097" w:rsidR="00BF3E47" w:rsidRDefault="0019203B">
      <w:pPr>
        <w:pStyle w:val="TOC3"/>
        <w:rPr>
          <w:rFonts w:asciiTheme="minorHAnsi" w:eastAsiaTheme="minorEastAsia" w:hAnsiTheme="minorHAnsi" w:cstheme="minorBidi"/>
          <w:b w:val="0"/>
          <w:sz w:val="22"/>
          <w:szCs w:val="22"/>
          <w:lang w:eastAsia="en-AU"/>
        </w:rPr>
      </w:pPr>
      <w:hyperlink w:anchor="_Toc74314226" w:history="1">
        <w:r w:rsidR="00BF3E47" w:rsidRPr="005E29F3">
          <w:t>Division 2.2</w:t>
        </w:r>
        <w:r w:rsidR="00BF3E47">
          <w:rPr>
            <w:rFonts w:asciiTheme="minorHAnsi" w:eastAsiaTheme="minorEastAsia" w:hAnsiTheme="minorHAnsi" w:cstheme="minorBidi"/>
            <w:b w:val="0"/>
            <w:sz w:val="22"/>
            <w:szCs w:val="22"/>
            <w:lang w:eastAsia="en-AU"/>
          </w:rPr>
          <w:tab/>
        </w:r>
        <w:r w:rsidR="00BF3E47" w:rsidRPr="005E29F3">
          <w:t>Eligibility criteria for applicants</w:t>
        </w:r>
        <w:r w:rsidR="00BF3E47" w:rsidRPr="00BF3E47">
          <w:rPr>
            <w:vanish/>
          </w:rPr>
          <w:tab/>
        </w:r>
        <w:r w:rsidR="00BF3E47" w:rsidRPr="00BF3E47">
          <w:rPr>
            <w:vanish/>
          </w:rPr>
          <w:fldChar w:fldCharType="begin"/>
        </w:r>
        <w:r w:rsidR="00BF3E47" w:rsidRPr="00BF3E47">
          <w:rPr>
            <w:vanish/>
          </w:rPr>
          <w:instrText xml:space="preserve"> PAGEREF _Toc74314226 \h </w:instrText>
        </w:r>
        <w:r w:rsidR="00BF3E47" w:rsidRPr="00BF3E47">
          <w:rPr>
            <w:vanish/>
          </w:rPr>
        </w:r>
        <w:r w:rsidR="00BF3E47" w:rsidRPr="00BF3E47">
          <w:rPr>
            <w:vanish/>
          </w:rPr>
          <w:fldChar w:fldCharType="separate"/>
        </w:r>
        <w:r w:rsidR="004878A5">
          <w:rPr>
            <w:vanish/>
          </w:rPr>
          <w:t>6</w:t>
        </w:r>
        <w:r w:rsidR="00BF3E47" w:rsidRPr="00BF3E47">
          <w:rPr>
            <w:vanish/>
          </w:rPr>
          <w:fldChar w:fldCharType="end"/>
        </w:r>
      </w:hyperlink>
    </w:p>
    <w:p w14:paraId="2E8E2A54" w14:textId="09143219" w:rsidR="00BF3E47" w:rsidRDefault="00BF3E47">
      <w:pPr>
        <w:pStyle w:val="TOC5"/>
        <w:rPr>
          <w:rFonts w:asciiTheme="minorHAnsi" w:eastAsiaTheme="minorEastAsia" w:hAnsiTheme="minorHAnsi" w:cstheme="minorBidi"/>
          <w:sz w:val="22"/>
          <w:szCs w:val="22"/>
          <w:lang w:eastAsia="en-AU"/>
        </w:rPr>
      </w:pPr>
      <w:r>
        <w:tab/>
      </w:r>
      <w:hyperlink w:anchor="_Toc74314227" w:history="1">
        <w:r w:rsidRPr="005E29F3">
          <w:t>8</w:t>
        </w:r>
        <w:r>
          <w:rPr>
            <w:rFonts w:asciiTheme="minorHAnsi" w:eastAsiaTheme="minorEastAsia" w:hAnsiTheme="minorHAnsi" w:cstheme="minorBidi"/>
            <w:sz w:val="22"/>
            <w:szCs w:val="22"/>
            <w:lang w:eastAsia="en-AU"/>
          </w:rPr>
          <w:tab/>
        </w:r>
        <w:r w:rsidRPr="005E29F3">
          <w:t>Criterion 1—Applicant to be an individual</w:t>
        </w:r>
        <w:r>
          <w:tab/>
        </w:r>
        <w:r>
          <w:fldChar w:fldCharType="begin"/>
        </w:r>
        <w:r>
          <w:instrText xml:space="preserve"> PAGEREF _Toc74314227 \h </w:instrText>
        </w:r>
        <w:r>
          <w:fldChar w:fldCharType="separate"/>
        </w:r>
        <w:r w:rsidR="004878A5">
          <w:t>6</w:t>
        </w:r>
        <w:r>
          <w:fldChar w:fldCharType="end"/>
        </w:r>
      </w:hyperlink>
    </w:p>
    <w:p w14:paraId="1EFAB2E2" w14:textId="396B0482" w:rsidR="00BF3E47" w:rsidRDefault="00BF3E47">
      <w:pPr>
        <w:pStyle w:val="TOC5"/>
        <w:rPr>
          <w:rFonts w:asciiTheme="minorHAnsi" w:eastAsiaTheme="minorEastAsia" w:hAnsiTheme="minorHAnsi" w:cstheme="minorBidi"/>
          <w:sz w:val="22"/>
          <w:szCs w:val="22"/>
          <w:lang w:eastAsia="en-AU"/>
        </w:rPr>
      </w:pPr>
      <w:r>
        <w:tab/>
      </w:r>
      <w:hyperlink w:anchor="_Toc74314228" w:history="1">
        <w:r w:rsidRPr="005E29F3">
          <w:t>8A</w:t>
        </w:r>
        <w:r>
          <w:rPr>
            <w:rFonts w:asciiTheme="minorHAnsi" w:eastAsiaTheme="minorEastAsia" w:hAnsiTheme="minorHAnsi" w:cstheme="minorBidi"/>
            <w:sz w:val="22"/>
            <w:szCs w:val="22"/>
            <w:lang w:eastAsia="en-AU"/>
          </w:rPr>
          <w:tab/>
        </w:r>
        <w:r w:rsidRPr="005E29F3">
          <w:t>Criterion 1A—Applicant to be at least 18 years old</w:t>
        </w:r>
        <w:r>
          <w:tab/>
        </w:r>
        <w:r>
          <w:fldChar w:fldCharType="begin"/>
        </w:r>
        <w:r>
          <w:instrText xml:space="preserve"> PAGEREF _Toc74314228 \h </w:instrText>
        </w:r>
        <w:r>
          <w:fldChar w:fldCharType="separate"/>
        </w:r>
        <w:r w:rsidR="004878A5">
          <w:t>7</w:t>
        </w:r>
        <w:r>
          <w:fldChar w:fldCharType="end"/>
        </w:r>
      </w:hyperlink>
    </w:p>
    <w:p w14:paraId="12AD4954" w14:textId="55DC3D8B" w:rsidR="00BF3E47" w:rsidRDefault="00BF3E47">
      <w:pPr>
        <w:pStyle w:val="TOC5"/>
        <w:rPr>
          <w:rFonts w:asciiTheme="minorHAnsi" w:eastAsiaTheme="minorEastAsia" w:hAnsiTheme="minorHAnsi" w:cstheme="minorBidi"/>
          <w:sz w:val="22"/>
          <w:szCs w:val="22"/>
          <w:lang w:eastAsia="en-AU"/>
        </w:rPr>
      </w:pPr>
      <w:r>
        <w:tab/>
      </w:r>
      <w:hyperlink w:anchor="_Toc74314229" w:history="1">
        <w:r w:rsidRPr="005E29F3">
          <w:t>9</w:t>
        </w:r>
        <w:r>
          <w:rPr>
            <w:rFonts w:asciiTheme="minorHAnsi" w:eastAsiaTheme="minorEastAsia" w:hAnsiTheme="minorHAnsi" w:cstheme="minorBidi"/>
            <w:sz w:val="22"/>
            <w:szCs w:val="22"/>
            <w:lang w:eastAsia="en-AU"/>
          </w:rPr>
          <w:tab/>
        </w:r>
        <w:r w:rsidRPr="005E29F3">
          <w:t>Criterion 2—Applicant to be Australian citizen or permanent resident</w:t>
        </w:r>
        <w:r>
          <w:tab/>
        </w:r>
        <w:r>
          <w:fldChar w:fldCharType="begin"/>
        </w:r>
        <w:r>
          <w:instrText xml:space="preserve"> PAGEREF _Toc74314229 \h </w:instrText>
        </w:r>
        <w:r>
          <w:fldChar w:fldCharType="separate"/>
        </w:r>
        <w:r w:rsidR="004878A5">
          <w:t>7</w:t>
        </w:r>
        <w:r>
          <w:fldChar w:fldCharType="end"/>
        </w:r>
      </w:hyperlink>
    </w:p>
    <w:p w14:paraId="1CE2E6B5" w14:textId="7F7A493E" w:rsidR="00BF3E47" w:rsidRDefault="00BF3E47">
      <w:pPr>
        <w:pStyle w:val="TOC5"/>
        <w:rPr>
          <w:rFonts w:asciiTheme="minorHAnsi" w:eastAsiaTheme="minorEastAsia" w:hAnsiTheme="minorHAnsi" w:cstheme="minorBidi"/>
          <w:sz w:val="22"/>
          <w:szCs w:val="22"/>
          <w:lang w:eastAsia="en-AU"/>
        </w:rPr>
      </w:pPr>
      <w:r>
        <w:tab/>
      </w:r>
      <w:hyperlink w:anchor="_Toc74314230" w:history="1">
        <w:r w:rsidRPr="005E29F3">
          <w:t>10</w:t>
        </w:r>
        <w:r>
          <w:rPr>
            <w:rFonts w:asciiTheme="minorHAnsi" w:eastAsiaTheme="minorEastAsia" w:hAnsiTheme="minorHAnsi" w:cstheme="minorBidi"/>
            <w:sz w:val="22"/>
            <w:szCs w:val="22"/>
            <w:lang w:eastAsia="en-AU"/>
          </w:rPr>
          <w:tab/>
        </w:r>
        <w:r w:rsidRPr="005E29F3">
          <w:t>Criterion 3—Applicant (or applicant’s partner) must not have received an earlier grant</w:t>
        </w:r>
        <w:r>
          <w:tab/>
        </w:r>
        <w:r>
          <w:fldChar w:fldCharType="begin"/>
        </w:r>
        <w:r>
          <w:instrText xml:space="preserve"> PAGEREF _Toc74314230 \h </w:instrText>
        </w:r>
        <w:r>
          <w:fldChar w:fldCharType="separate"/>
        </w:r>
        <w:r w:rsidR="004878A5">
          <w:t>7</w:t>
        </w:r>
        <w:r>
          <w:fldChar w:fldCharType="end"/>
        </w:r>
      </w:hyperlink>
    </w:p>
    <w:p w14:paraId="47B97F03" w14:textId="16682CDB" w:rsidR="00BF3E47" w:rsidRDefault="00BF3E47">
      <w:pPr>
        <w:pStyle w:val="TOC5"/>
        <w:rPr>
          <w:rFonts w:asciiTheme="minorHAnsi" w:eastAsiaTheme="minorEastAsia" w:hAnsiTheme="minorHAnsi" w:cstheme="minorBidi"/>
          <w:sz w:val="22"/>
          <w:szCs w:val="22"/>
          <w:lang w:eastAsia="en-AU"/>
        </w:rPr>
      </w:pPr>
      <w:r>
        <w:tab/>
      </w:r>
      <w:hyperlink w:anchor="_Toc74314231" w:history="1">
        <w:r w:rsidRPr="005E29F3">
          <w:t>11</w:t>
        </w:r>
        <w:r>
          <w:rPr>
            <w:rFonts w:asciiTheme="minorHAnsi" w:eastAsiaTheme="minorEastAsia" w:hAnsiTheme="minorHAnsi" w:cstheme="minorBidi"/>
            <w:sz w:val="22"/>
            <w:szCs w:val="22"/>
            <w:lang w:eastAsia="en-AU"/>
          </w:rPr>
          <w:tab/>
        </w:r>
        <w:r w:rsidRPr="005E29F3">
          <w:t>Criterion 4—Applicant (or applicant’s partner) must not have had relevant interest in residential property</w:t>
        </w:r>
        <w:r>
          <w:tab/>
        </w:r>
        <w:r>
          <w:fldChar w:fldCharType="begin"/>
        </w:r>
        <w:r>
          <w:instrText xml:space="preserve"> PAGEREF _Toc74314231 \h </w:instrText>
        </w:r>
        <w:r>
          <w:fldChar w:fldCharType="separate"/>
        </w:r>
        <w:r w:rsidR="004878A5">
          <w:t>8</w:t>
        </w:r>
        <w:r>
          <w:fldChar w:fldCharType="end"/>
        </w:r>
      </w:hyperlink>
    </w:p>
    <w:p w14:paraId="324A82B3" w14:textId="121A56BF" w:rsidR="00BF3E47" w:rsidRDefault="00BF3E47">
      <w:pPr>
        <w:pStyle w:val="TOC5"/>
        <w:rPr>
          <w:rFonts w:asciiTheme="minorHAnsi" w:eastAsiaTheme="minorEastAsia" w:hAnsiTheme="minorHAnsi" w:cstheme="minorBidi"/>
          <w:sz w:val="22"/>
          <w:szCs w:val="22"/>
          <w:lang w:eastAsia="en-AU"/>
        </w:rPr>
      </w:pPr>
      <w:r>
        <w:tab/>
      </w:r>
      <w:hyperlink w:anchor="_Toc74314232" w:history="1">
        <w:r w:rsidRPr="005E29F3">
          <w:t>12</w:t>
        </w:r>
        <w:r>
          <w:rPr>
            <w:rFonts w:asciiTheme="minorHAnsi" w:eastAsiaTheme="minorEastAsia" w:hAnsiTheme="minorHAnsi" w:cstheme="minorBidi"/>
            <w:sz w:val="22"/>
            <w:szCs w:val="22"/>
            <w:lang w:eastAsia="en-AU"/>
          </w:rPr>
          <w:tab/>
        </w:r>
        <w:r w:rsidRPr="005E29F3">
          <w:t>Criterion 5—Residence requirements</w:t>
        </w:r>
        <w:r>
          <w:tab/>
        </w:r>
        <w:r>
          <w:fldChar w:fldCharType="begin"/>
        </w:r>
        <w:r>
          <w:instrText xml:space="preserve"> PAGEREF _Toc74314232 \h </w:instrText>
        </w:r>
        <w:r>
          <w:fldChar w:fldCharType="separate"/>
        </w:r>
        <w:r w:rsidR="004878A5">
          <w:t>9</w:t>
        </w:r>
        <w:r>
          <w:fldChar w:fldCharType="end"/>
        </w:r>
      </w:hyperlink>
    </w:p>
    <w:p w14:paraId="6F84DEB2" w14:textId="6BD073BE" w:rsidR="00BF3E47" w:rsidRDefault="00BF3E47">
      <w:pPr>
        <w:pStyle w:val="TOC5"/>
        <w:rPr>
          <w:rFonts w:asciiTheme="minorHAnsi" w:eastAsiaTheme="minorEastAsia" w:hAnsiTheme="minorHAnsi" w:cstheme="minorBidi"/>
          <w:sz w:val="22"/>
          <w:szCs w:val="22"/>
          <w:lang w:eastAsia="en-AU"/>
        </w:rPr>
      </w:pPr>
      <w:r>
        <w:tab/>
      </w:r>
      <w:hyperlink w:anchor="_Toc74314233" w:history="1">
        <w:r w:rsidRPr="005E29F3">
          <w:t>12A</w:t>
        </w:r>
        <w:r>
          <w:rPr>
            <w:rFonts w:asciiTheme="minorHAnsi" w:eastAsiaTheme="minorEastAsia" w:hAnsiTheme="minorHAnsi" w:cstheme="minorBidi"/>
            <w:sz w:val="22"/>
            <w:szCs w:val="22"/>
            <w:lang w:eastAsia="en-AU"/>
          </w:rPr>
          <w:tab/>
        </w:r>
        <w:r w:rsidRPr="005E29F3">
          <w:t>Criterion 6—Applicant must not have been convicted of offence against Act</w:t>
        </w:r>
        <w:r>
          <w:tab/>
        </w:r>
        <w:r>
          <w:fldChar w:fldCharType="begin"/>
        </w:r>
        <w:r>
          <w:instrText xml:space="preserve"> PAGEREF _Toc74314233 \h </w:instrText>
        </w:r>
        <w:r>
          <w:fldChar w:fldCharType="separate"/>
        </w:r>
        <w:r w:rsidR="004878A5">
          <w:t>10</w:t>
        </w:r>
        <w:r>
          <w:fldChar w:fldCharType="end"/>
        </w:r>
      </w:hyperlink>
    </w:p>
    <w:p w14:paraId="5760526A" w14:textId="765DC8E4" w:rsidR="00BF3E47" w:rsidRDefault="0019203B">
      <w:pPr>
        <w:pStyle w:val="TOC3"/>
        <w:rPr>
          <w:rFonts w:asciiTheme="minorHAnsi" w:eastAsiaTheme="minorEastAsia" w:hAnsiTheme="minorHAnsi" w:cstheme="minorBidi"/>
          <w:b w:val="0"/>
          <w:sz w:val="22"/>
          <w:szCs w:val="22"/>
          <w:lang w:eastAsia="en-AU"/>
        </w:rPr>
      </w:pPr>
      <w:hyperlink w:anchor="_Toc74314234" w:history="1">
        <w:r w:rsidR="00BF3E47" w:rsidRPr="005E29F3">
          <w:t>Division 2.3</w:t>
        </w:r>
        <w:r w:rsidR="00BF3E47">
          <w:rPr>
            <w:rFonts w:asciiTheme="minorHAnsi" w:eastAsiaTheme="minorEastAsia" w:hAnsiTheme="minorHAnsi" w:cstheme="minorBidi"/>
            <w:b w:val="0"/>
            <w:sz w:val="22"/>
            <w:szCs w:val="22"/>
            <w:lang w:eastAsia="en-AU"/>
          </w:rPr>
          <w:tab/>
        </w:r>
        <w:r w:rsidR="00BF3E47" w:rsidRPr="005E29F3">
          <w:t>Eligible transactions</w:t>
        </w:r>
        <w:r w:rsidR="00BF3E47" w:rsidRPr="00BF3E47">
          <w:rPr>
            <w:vanish/>
          </w:rPr>
          <w:tab/>
        </w:r>
        <w:r w:rsidR="00BF3E47" w:rsidRPr="00BF3E47">
          <w:rPr>
            <w:vanish/>
          </w:rPr>
          <w:fldChar w:fldCharType="begin"/>
        </w:r>
        <w:r w:rsidR="00BF3E47" w:rsidRPr="00BF3E47">
          <w:rPr>
            <w:vanish/>
          </w:rPr>
          <w:instrText xml:space="preserve"> PAGEREF _Toc74314234 \h </w:instrText>
        </w:r>
        <w:r w:rsidR="00BF3E47" w:rsidRPr="00BF3E47">
          <w:rPr>
            <w:vanish/>
          </w:rPr>
        </w:r>
        <w:r w:rsidR="00BF3E47" w:rsidRPr="00BF3E47">
          <w:rPr>
            <w:vanish/>
          </w:rPr>
          <w:fldChar w:fldCharType="separate"/>
        </w:r>
        <w:r w:rsidR="004878A5">
          <w:rPr>
            <w:vanish/>
          </w:rPr>
          <w:t>10</w:t>
        </w:r>
        <w:r w:rsidR="00BF3E47" w:rsidRPr="00BF3E47">
          <w:rPr>
            <w:vanish/>
          </w:rPr>
          <w:fldChar w:fldCharType="end"/>
        </w:r>
      </w:hyperlink>
    </w:p>
    <w:p w14:paraId="2546A12C" w14:textId="5E026111" w:rsidR="00BF3E47" w:rsidRDefault="00BF3E47">
      <w:pPr>
        <w:pStyle w:val="TOC5"/>
        <w:rPr>
          <w:rFonts w:asciiTheme="minorHAnsi" w:eastAsiaTheme="minorEastAsia" w:hAnsiTheme="minorHAnsi" w:cstheme="minorBidi"/>
          <w:sz w:val="22"/>
          <w:szCs w:val="22"/>
          <w:lang w:eastAsia="en-AU"/>
        </w:rPr>
      </w:pPr>
      <w:r>
        <w:tab/>
      </w:r>
      <w:hyperlink w:anchor="_Toc74314235" w:history="1">
        <w:r w:rsidRPr="005E29F3">
          <w:t>12B</w:t>
        </w:r>
        <w:r>
          <w:rPr>
            <w:rFonts w:asciiTheme="minorHAnsi" w:eastAsiaTheme="minorEastAsia" w:hAnsiTheme="minorHAnsi" w:cstheme="minorBidi"/>
            <w:sz w:val="22"/>
            <w:szCs w:val="22"/>
            <w:lang w:eastAsia="en-AU"/>
          </w:rPr>
          <w:tab/>
        </w:r>
        <w:r w:rsidRPr="005E29F3">
          <w:t xml:space="preserve">Meaning of </w:t>
        </w:r>
        <w:r w:rsidRPr="005E29F3">
          <w:rPr>
            <w:i/>
          </w:rPr>
          <w:t>new home</w:t>
        </w:r>
        <w:r w:rsidRPr="005E29F3">
          <w:t>—div 2.3</w:t>
        </w:r>
        <w:r>
          <w:tab/>
        </w:r>
        <w:r>
          <w:fldChar w:fldCharType="begin"/>
        </w:r>
        <w:r>
          <w:instrText xml:space="preserve"> PAGEREF _Toc74314235 \h </w:instrText>
        </w:r>
        <w:r>
          <w:fldChar w:fldCharType="separate"/>
        </w:r>
        <w:r w:rsidR="004878A5">
          <w:t>10</w:t>
        </w:r>
        <w:r>
          <w:fldChar w:fldCharType="end"/>
        </w:r>
      </w:hyperlink>
    </w:p>
    <w:p w14:paraId="21A1E7B5" w14:textId="29B4BD15" w:rsidR="00BF3E47" w:rsidRDefault="00BF3E47">
      <w:pPr>
        <w:pStyle w:val="TOC5"/>
        <w:rPr>
          <w:rFonts w:asciiTheme="minorHAnsi" w:eastAsiaTheme="minorEastAsia" w:hAnsiTheme="minorHAnsi" w:cstheme="minorBidi"/>
          <w:sz w:val="22"/>
          <w:szCs w:val="22"/>
          <w:lang w:eastAsia="en-AU"/>
        </w:rPr>
      </w:pPr>
      <w:r>
        <w:tab/>
      </w:r>
      <w:hyperlink w:anchor="_Toc74314236" w:history="1">
        <w:r w:rsidRPr="005E29F3">
          <w:t>13</w:t>
        </w:r>
        <w:r>
          <w:rPr>
            <w:rFonts w:asciiTheme="minorHAnsi" w:eastAsiaTheme="minorEastAsia" w:hAnsiTheme="minorHAnsi" w:cstheme="minorBidi"/>
            <w:sz w:val="22"/>
            <w:szCs w:val="22"/>
            <w:lang w:eastAsia="en-AU"/>
          </w:rPr>
          <w:tab/>
        </w:r>
        <w:r w:rsidRPr="005E29F3">
          <w:t xml:space="preserve">Meaning of </w:t>
        </w:r>
        <w:r w:rsidRPr="005E29F3">
          <w:rPr>
            <w:i/>
          </w:rPr>
          <w:t>eligible transaction</w:t>
        </w:r>
        <w:r w:rsidRPr="005E29F3">
          <w:t xml:space="preserve"> etc</w:t>
        </w:r>
        <w:r>
          <w:tab/>
        </w:r>
        <w:r>
          <w:fldChar w:fldCharType="begin"/>
        </w:r>
        <w:r>
          <w:instrText xml:space="preserve"> PAGEREF _Toc74314236 \h </w:instrText>
        </w:r>
        <w:r>
          <w:fldChar w:fldCharType="separate"/>
        </w:r>
        <w:r w:rsidR="004878A5">
          <w:t>11</w:t>
        </w:r>
        <w:r>
          <w:fldChar w:fldCharType="end"/>
        </w:r>
      </w:hyperlink>
    </w:p>
    <w:p w14:paraId="5B42D29C" w14:textId="0011C297" w:rsidR="00BF3E47" w:rsidRDefault="00BF3E47">
      <w:pPr>
        <w:pStyle w:val="TOC5"/>
        <w:rPr>
          <w:rFonts w:asciiTheme="minorHAnsi" w:eastAsiaTheme="minorEastAsia" w:hAnsiTheme="minorHAnsi" w:cstheme="minorBidi"/>
          <w:sz w:val="22"/>
          <w:szCs w:val="22"/>
          <w:lang w:eastAsia="en-AU"/>
        </w:rPr>
      </w:pPr>
      <w:r>
        <w:tab/>
      </w:r>
      <w:hyperlink w:anchor="_Toc74314237" w:history="1">
        <w:r w:rsidRPr="005E29F3">
          <w:t>13A</w:t>
        </w:r>
        <w:r>
          <w:rPr>
            <w:rFonts w:asciiTheme="minorHAnsi" w:eastAsiaTheme="minorEastAsia" w:hAnsiTheme="minorHAnsi" w:cstheme="minorBidi"/>
            <w:sz w:val="22"/>
            <w:szCs w:val="22"/>
            <w:lang w:eastAsia="en-AU"/>
          </w:rPr>
          <w:tab/>
        </w:r>
        <w:r w:rsidRPr="005E29F3">
          <w:t>First home owner grant cap</w:t>
        </w:r>
        <w:r>
          <w:tab/>
        </w:r>
        <w:r>
          <w:fldChar w:fldCharType="begin"/>
        </w:r>
        <w:r>
          <w:instrText xml:space="preserve"> PAGEREF _Toc74314237 \h </w:instrText>
        </w:r>
        <w:r>
          <w:fldChar w:fldCharType="separate"/>
        </w:r>
        <w:r w:rsidR="004878A5">
          <w:t>14</w:t>
        </w:r>
        <w:r>
          <w:fldChar w:fldCharType="end"/>
        </w:r>
      </w:hyperlink>
    </w:p>
    <w:p w14:paraId="2D968BEE" w14:textId="1DE00110" w:rsidR="00BF3E47" w:rsidRDefault="00BF3E47">
      <w:pPr>
        <w:pStyle w:val="TOC5"/>
        <w:rPr>
          <w:rFonts w:asciiTheme="minorHAnsi" w:eastAsiaTheme="minorEastAsia" w:hAnsiTheme="minorHAnsi" w:cstheme="minorBidi"/>
          <w:sz w:val="22"/>
          <w:szCs w:val="22"/>
          <w:lang w:eastAsia="en-AU"/>
        </w:rPr>
      </w:pPr>
      <w:r>
        <w:tab/>
      </w:r>
      <w:hyperlink w:anchor="_Toc74314238" w:history="1">
        <w:r w:rsidRPr="005E29F3">
          <w:t>13B</w:t>
        </w:r>
        <w:r>
          <w:rPr>
            <w:rFonts w:asciiTheme="minorHAnsi" w:eastAsiaTheme="minorEastAsia" w:hAnsiTheme="minorHAnsi" w:cstheme="minorBidi"/>
            <w:sz w:val="22"/>
            <w:szCs w:val="22"/>
            <w:lang w:eastAsia="en-AU"/>
          </w:rPr>
          <w:tab/>
        </w:r>
        <w:r w:rsidRPr="005E29F3">
          <w:t xml:space="preserve">Meaning of </w:t>
        </w:r>
        <w:r w:rsidRPr="005E29F3">
          <w:rPr>
            <w:i/>
          </w:rPr>
          <w:t xml:space="preserve">total value </w:t>
        </w:r>
        <w:r w:rsidRPr="005E29F3">
          <w:t>of eligible transaction etc</w:t>
        </w:r>
        <w:r>
          <w:tab/>
        </w:r>
        <w:r>
          <w:fldChar w:fldCharType="begin"/>
        </w:r>
        <w:r>
          <w:instrText xml:space="preserve"> PAGEREF _Toc74314238 \h </w:instrText>
        </w:r>
        <w:r>
          <w:fldChar w:fldCharType="separate"/>
        </w:r>
        <w:r w:rsidR="004878A5">
          <w:t>14</w:t>
        </w:r>
        <w:r>
          <w:fldChar w:fldCharType="end"/>
        </w:r>
      </w:hyperlink>
    </w:p>
    <w:p w14:paraId="0382FA76" w14:textId="44744933" w:rsidR="00BF3E47" w:rsidRDefault="0019203B">
      <w:pPr>
        <w:pStyle w:val="TOC3"/>
        <w:rPr>
          <w:rFonts w:asciiTheme="minorHAnsi" w:eastAsiaTheme="minorEastAsia" w:hAnsiTheme="minorHAnsi" w:cstheme="minorBidi"/>
          <w:b w:val="0"/>
          <w:sz w:val="22"/>
          <w:szCs w:val="22"/>
          <w:lang w:eastAsia="en-AU"/>
        </w:rPr>
      </w:pPr>
      <w:hyperlink w:anchor="_Toc74314239" w:history="1">
        <w:r w:rsidR="00BF3E47" w:rsidRPr="005E29F3">
          <w:t>Division 2.4</w:t>
        </w:r>
        <w:r w:rsidR="00BF3E47">
          <w:rPr>
            <w:rFonts w:asciiTheme="minorHAnsi" w:eastAsiaTheme="minorEastAsia" w:hAnsiTheme="minorHAnsi" w:cstheme="minorBidi"/>
            <w:b w:val="0"/>
            <w:sz w:val="22"/>
            <w:szCs w:val="22"/>
            <w:lang w:eastAsia="en-AU"/>
          </w:rPr>
          <w:tab/>
        </w:r>
        <w:r w:rsidR="00BF3E47" w:rsidRPr="005E29F3">
          <w:t>Application for grant</w:t>
        </w:r>
        <w:r w:rsidR="00BF3E47" w:rsidRPr="00BF3E47">
          <w:rPr>
            <w:vanish/>
          </w:rPr>
          <w:tab/>
        </w:r>
        <w:r w:rsidR="00BF3E47" w:rsidRPr="00BF3E47">
          <w:rPr>
            <w:vanish/>
          </w:rPr>
          <w:fldChar w:fldCharType="begin"/>
        </w:r>
        <w:r w:rsidR="00BF3E47" w:rsidRPr="00BF3E47">
          <w:rPr>
            <w:vanish/>
          </w:rPr>
          <w:instrText xml:space="preserve"> PAGEREF _Toc74314239 \h </w:instrText>
        </w:r>
        <w:r w:rsidR="00BF3E47" w:rsidRPr="00BF3E47">
          <w:rPr>
            <w:vanish/>
          </w:rPr>
        </w:r>
        <w:r w:rsidR="00BF3E47" w:rsidRPr="00BF3E47">
          <w:rPr>
            <w:vanish/>
          </w:rPr>
          <w:fldChar w:fldCharType="separate"/>
        </w:r>
        <w:r w:rsidR="004878A5">
          <w:rPr>
            <w:vanish/>
          </w:rPr>
          <w:t>16</w:t>
        </w:r>
        <w:r w:rsidR="00BF3E47" w:rsidRPr="00BF3E47">
          <w:rPr>
            <w:vanish/>
          </w:rPr>
          <w:fldChar w:fldCharType="end"/>
        </w:r>
      </w:hyperlink>
    </w:p>
    <w:p w14:paraId="52CF41E7" w14:textId="0A2B7914" w:rsidR="00BF3E47" w:rsidRDefault="00BF3E47">
      <w:pPr>
        <w:pStyle w:val="TOC5"/>
        <w:rPr>
          <w:rFonts w:asciiTheme="minorHAnsi" w:eastAsiaTheme="minorEastAsia" w:hAnsiTheme="minorHAnsi" w:cstheme="minorBidi"/>
          <w:sz w:val="22"/>
          <w:szCs w:val="22"/>
          <w:lang w:eastAsia="en-AU"/>
        </w:rPr>
      </w:pPr>
      <w:r>
        <w:tab/>
      </w:r>
      <w:hyperlink w:anchor="_Toc74314240" w:history="1">
        <w:r w:rsidRPr="005E29F3">
          <w:t>14</w:t>
        </w:r>
        <w:r>
          <w:rPr>
            <w:rFonts w:asciiTheme="minorHAnsi" w:eastAsiaTheme="minorEastAsia" w:hAnsiTheme="minorHAnsi" w:cstheme="minorBidi"/>
            <w:sz w:val="22"/>
            <w:szCs w:val="22"/>
            <w:lang w:eastAsia="en-AU"/>
          </w:rPr>
          <w:tab/>
        </w:r>
        <w:r w:rsidRPr="005E29F3">
          <w:t>Application for grant</w:t>
        </w:r>
        <w:r>
          <w:tab/>
        </w:r>
        <w:r>
          <w:fldChar w:fldCharType="begin"/>
        </w:r>
        <w:r>
          <w:instrText xml:space="preserve"> PAGEREF _Toc74314240 \h </w:instrText>
        </w:r>
        <w:r>
          <w:fldChar w:fldCharType="separate"/>
        </w:r>
        <w:r w:rsidR="004878A5">
          <w:t>16</w:t>
        </w:r>
        <w:r>
          <w:fldChar w:fldCharType="end"/>
        </w:r>
      </w:hyperlink>
    </w:p>
    <w:p w14:paraId="74202E3B" w14:textId="1E922347" w:rsidR="00BF3E47" w:rsidRDefault="00BF3E47">
      <w:pPr>
        <w:pStyle w:val="TOC5"/>
        <w:rPr>
          <w:rFonts w:asciiTheme="minorHAnsi" w:eastAsiaTheme="minorEastAsia" w:hAnsiTheme="minorHAnsi" w:cstheme="minorBidi"/>
          <w:sz w:val="22"/>
          <w:szCs w:val="22"/>
          <w:lang w:eastAsia="en-AU"/>
        </w:rPr>
      </w:pPr>
      <w:r>
        <w:tab/>
      </w:r>
      <w:hyperlink w:anchor="_Toc74314241" w:history="1">
        <w:r w:rsidRPr="005E29F3">
          <w:t>15</w:t>
        </w:r>
        <w:r>
          <w:rPr>
            <w:rFonts w:asciiTheme="minorHAnsi" w:eastAsiaTheme="minorEastAsia" w:hAnsiTheme="minorHAnsi" w:cstheme="minorBidi"/>
            <w:sz w:val="22"/>
            <w:szCs w:val="22"/>
            <w:lang w:eastAsia="en-AU"/>
          </w:rPr>
          <w:tab/>
        </w:r>
        <w:r w:rsidRPr="005E29F3">
          <w:t>All interested persons to join in application</w:t>
        </w:r>
        <w:r>
          <w:tab/>
        </w:r>
        <w:r>
          <w:fldChar w:fldCharType="begin"/>
        </w:r>
        <w:r>
          <w:instrText xml:space="preserve"> PAGEREF _Toc74314241 \h </w:instrText>
        </w:r>
        <w:r>
          <w:fldChar w:fldCharType="separate"/>
        </w:r>
        <w:r w:rsidR="004878A5">
          <w:t>17</w:t>
        </w:r>
        <w:r>
          <w:fldChar w:fldCharType="end"/>
        </w:r>
      </w:hyperlink>
    </w:p>
    <w:p w14:paraId="119A7C2E" w14:textId="6C9A0D05" w:rsidR="00BF3E47" w:rsidRDefault="00BF3E47">
      <w:pPr>
        <w:pStyle w:val="TOC5"/>
        <w:rPr>
          <w:rFonts w:asciiTheme="minorHAnsi" w:eastAsiaTheme="minorEastAsia" w:hAnsiTheme="minorHAnsi" w:cstheme="minorBidi"/>
          <w:sz w:val="22"/>
          <w:szCs w:val="22"/>
          <w:lang w:eastAsia="en-AU"/>
        </w:rPr>
      </w:pPr>
      <w:r>
        <w:tab/>
      </w:r>
      <w:hyperlink w:anchor="_Toc74314242" w:history="1">
        <w:r w:rsidRPr="005E29F3">
          <w:t>16</w:t>
        </w:r>
        <w:r>
          <w:rPr>
            <w:rFonts w:asciiTheme="minorHAnsi" w:eastAsiaTheme="minorEastAsia" w:hAnsiTheme="minorHAnsi" w:cstheme="minorBidi"/>
            <w:sz w:val="22"/>
            <w:szCs w:val="22"/>
            <w:lang w:eastAsia="en-AU"/>
          </w:rPr>
          <w:tab/>
        </w:r>
        <w:r w:rsidRPr="005E29F3">
          <w:t>Application on behalf of person under legal disability</w:t>
        </w:r>
        <w:r>
          <w:tab/>
        </w:r>
        <w:r>
          <w:fldChar w:fldCharType="begin"/>
        </w:r>
        <w:r>
          <w:instrText xml:space="preserve"> PAGEREF _Toc74314242 \h </w:instrText>
        </w:r>
        <w:r>
          <w:fldChar w:fldCharType="separate"/>
        </w:r>
        <w:r w:rsidR="004878A5">
          <w:t>17</w:t>
        </w:r>
        <w:r>
          <w:fldChar w:fldCharType="end"/>
        </w:r>
      </w:hyperlink>
    </w:p>
    <w:p w14:paraId="6E9AB62B" w14:textId="28E956E1" w:rsidR="00BF3E47" w:rsidRDefault="0019203B">
      <w:pPr>
        <w:pStyle w:val="TOC3"/>
        <w:rPr>
          <w:rFonts w:asciiTheme="minorHAnsi" w:eastAsiaTheme="minorEastAsia" w:hAnsiTheme="minorHAnsi" w:cstheme="minorBidi"/>
          <w:b w:val="0"/>
          <w:sz w:val="22"/>
          <w:szCs w:val="22"/>
          <w:lang w:eastAsia="en-AU"/>
        </w:rPr>
      </w:pPr>
      <w:hyperlink w:anchor="_Toc74314243" w:history="1">
        <w:r w:rsidR="00BF3E47" w:rsidRPr="005E29F3">
          <w:t>Division 2.5</w:t>
        </w:r>
        <w:r w:rsidR="00BF3E47">
          <w:rPr>
            <w:rFonts w:asciiTheme="minorHAnsi" w:eastAsiaTheme="minorEastAsia" w:hAnsiTheme="minorHAnsi" w:cstheme="minorBidi"/>
            <w:b w:val="0"/>
            <w:sz w:val="22"/>
            <w:szCs w:val="22"/>
            <w:lang w:eastAsia="en-AU"/>
          </w:rPr>
          <w:tab/>
        </w:r>
        <w:r w:rsidR="00BF3E47" w:rsidRPr="005E29F3">
          <w:t>Decision on application</w:t>
        </w:r>
        <w:r w:rsidR="00BF3E47" w:rsidRPr="00BF3E47">
          <w:rPr>
            <w:vanish/>
          </w:rPr>
          <w:tab/>
        </w:r>
        <w:r w:rsidR="00BF3E47" w:rsidRPr="00BF3E47">
          <w:rPr>
            <w:vanish/>
          </w:rPr>
          <w:fldChar w:fldCharType="begin"/>
        </w:r>
        <w:r w:rsidR="00BF3E47" w:rsidRPr="00BF3E47">
          <w:rPr>
            <w:vanish/>
          </w:rPr>
          <w:instrText xml:space="preserve"> PAGEREF _Toc74314243 \h </w:instrText>
        </w:r>
        <w:r w:rsidR="00BF3E47" w:rsidRPr="00BF3E47">
          <w:rPr>
            <w:vanish/>
          </w:rPr>
        </w:r>
        <w:r w:rsidR="00BF3E47" w:rsidRPr="00BF3E47">
          <w:rPr>
            <w:vanish/>
          </w:rPr>
          <w:fldChar w:fldCharType="separate"/>
        </w:r>
        <w:r w:rsidR="004878A5">
          <w:rPr>
            <w:vanish/>
          </w:rPr>
          <w:t>17</w:t>
        </w:r>
        <w:r w:rsidR="00BF3E47" w:rsidRPr="00BF3E47">
          <w:rPr>
            <w:vanish/>
          </w:rPr>
          <w:fldChar w:fldCharType="end"/>
        </w:r>
      </w:hyperlink>
    </w:p>
    <w:p w14:paraId="404B7812" w14:textId="6EF358B7" w:rsidR="00BF3E47" w:rsidRDefault="00BF3E47">
      <w:pPr>
        <w:pStyle w:val="TOC5"/>
        <w:rPr>
          <w:rFonts w:asciiTheme="minorHAnsi" w:eastAsiaTheme="minorEastAsia" w:hAnsiTheme="minorHAnsi" w:cstheme="minorBidi"/>
          <w:sz w:val="22"/>
          <w:szCs w:val="22"/>
          <w:lang w:eastAsia="en-AU"/>
        </w:rPr>
      </w:pPr>
      <w:r>
        <w:tab/>
      </w:r>
      <w:hyperlink w:anchor="_Toc74314244" w:history="1">
        <w:r w:rsidRPr="005E29F3">
          <w:t>17</w:t>
        </w:r>
        <w:r>
          <w:rPr>
            <w:rFonts w:asciiTheme="minorHAnsi" w:eastAsiaTheme="minorEastAsia" w:hAnsiTheme="minorHAnsi" w:cstheme="minorBidi"/>
            <w:sz w:val="22"/>
            <w:szCs w:val="22"/>
            <w:lang w:eastAsia="en-AU"/>
          </w:rPr>
          <w:tab/>
        </w:r>
        <w:r w:rsidRPr="005E29F3">
          <w:t>Commissioner to decide applications</w:t>
        </w:r>
        <w:r>
          <w:tab/>
        </w:r>
        <w:r>
          <w:fldChar w:fldCharType="begin"/>
        </w:r>
        <w:r>
          <w:instrText xml:space="preserve"> PAGEREF _Toc74314244 \h </w:instrText>
        </w:r>
        <w:r>
          <w:fldChar w:fldCharType="separate"/>
        </w:r>
        <w:r w:rsidR="004878A5">
          <w:t>17</w:t>
        </w:r>
        <w:r>
          <w:fldChar w:fldCharType="end"/>
        </w:r>
      </w:hyperlink>
    </w:p>
    <w:p w14:paraId="2A4A2C79" w14:textId="64AA2D8B" w:rsidR="00BF3E47" w:rsidRDefault="00BF3E47">
      <w:pPr>
        <w:pStyle w:val="TOC5"/>
        <w:rPr>
          <w:rFonts w:asciiTheme="minorHAnsi" w:eastAsiaTheme="minorEastAsia" w:hAnsiTheme="minorHAnsi" w:cstheme="minorBidi"/>
          <w:sz w:val="22"/>
          <w:szCs w:val="22"/>
          <w:lang w:eastAsia="en-AU"/>
        </w:rPr>
      </w:pPr>
      <w:r>
        <w:tab/>
      </w:r>
      <w:hyperlink w:anchor="_Toc74314245" w:history="1">
        <w:r w:rsidRPr="005E29F3">
          <w:t>18</w:t>
        </w:r>
        <w:r>
          <w:rPr>
            <w:rFonts w:asciiTheme="minorHAnsi" w:eastAsiaTheme="minorEastAsia" w:hAnsiTheme="minorHAnsi" w:cstheme="minorBidi"/>
            <w:sz w:val="22"/>
            <w:szCs w:val="22"/>
            <w:lang w:eastAsia="en-AU"/>
          </w:rPr>
          <w:tab/>
        </w:r>
        <w:r w:rsidRPr="005E29F3">
          <w:t>Amount of grant</w:t>
        </w:r>
        <w:r>
          <w:tab/>
        </w:r>
        <w:r>
          <w:fldChar w:fldCharType="begin"/>
        </w:r>
        <w:r>
          <w:instrText xml:space="preserve"> PAGEREF _Toc74314245 \h </w:instrText>
        </w:r>
        <w:r>
          <w:fldChar w:fldCharType="separate"/>
        </w:r>
        <w:r w:rsidR="004878A5">
          <w:t>18</w:t>
        </w:r>
        <w:r>
          <w:fldChar w:fldCharType="end"/>
        </w:r>
      </w:hyperlink>
    </w:p>
    <w:p w14:paraId="7A98E0F1" w14:textId="3BABDE9B" w:rsidR="00BF3E47" w:rsidRDefault="00BF3E47">
      <w:pPr>
        <w:pStyle w:val="TOC5"/>
        <w:rPr>
          <w:rFonts w:asciiTheme="minorHAnsi" w:eastAsiaTheme="minorEastAsia" w:hAnsiTheme="minorHAnsi" w:cstheme="minorBidi"/>
          <w:sz w:val="22"/>
          <w:szCs w:val="22"/>
          <w:lang w:eastAsia="en-AU"/>
        </w:rPr>
      </w:pPr>
      <w:r>
        <w:tab/>
      </w:r>
      <w:hyperlink w:anchor="_Toc74314246" w:history="1">
        <w:r w:rsidRPr="005E29F3">
          <w:t>19</w:t>
        </w:r>
        <w:r>
          <w:rPr>
            <w:rFonts w:asciiTheme="minorHAnsi" w:eastAsiaTheme="minorEastAsia" w:hAnsiTheme="minorHAnsi" w:cstheme="minorBidi"/>
            <w:sz w:val="22"/>
            <w:szCs w:val="22"/>
            <w:lang w:eastAsia="en-AU"/>
          </w:rPr>
          <w:tab/>
        </w:r>
        <w:r w:rsidRPr="005E29F3">
          <w:t>Payment of grant</w:t>
        </w:r>
        <w:r>
          <w:tab/>
        </w:r>
        <w:r>
          <w:fldChar w:fldCharType="begin"/>
        </w:r>
        <w:r>
          <w:instrText xml:space="preserve"> PAGEREF _Toc74314246 \h </w:instrText>
        </w:r>
        <w:r>
          <w:fldChar w:fldCharType="separate"/>
        </w:r>
        <w:r w:rsidR="004878A5">
          <w:t>18</w:t>
        </w:r>
        <w:r>
          <w:fldChar w:fldCharType="end"/>
        </w:r>
      </w:hyperlink>
    </w:p>
    <w:p w14:paraId="55FA6639" w14:textId="2F81A68D" w:rsidR="00BF3E47" w:rsidRDefault="00BF3E47">
      <w:pPr>
        <w:pStyle w:val="TOC5"/>
        <w:rPr>
          <w:rFonts w:asciiTheme="minorHAnsi" w:eastAsiaTheme="minorEastAsia" w:hAnsiTheme="minorHAnsi" w:cstheme="minorBidi"/>
          <w:sz w:val="22"/>
          <w:szCs w:val="22"/>
          <w:lang w:eastAsia="en-AU"/>
        </w:rPr>
      </w:pPr>
      <w:r>
        <w:tab/>
      </w:r>
      <w:hyperlink w:anchor="_Toc74314247" w:history="1">
        <w:r w:rsidRPr="005E29F3">
          <w:t>20</w:t>
        </w:r>
        <w:r>
          <w:rPr>
            <w:rFonts w:asciiTheme="minorHAnsi" w:eastAsiaTheme="minorEastAsia" w:hAnsiTheme="minorHAnsi" w:cstheme="minorBidi"/>
            <w:sz w:val="22"/>
            <w:szCs w:val="22"/>
            <w:lang w:eastAsia="en-AU"/>
          </w:rPr>
          <w:tab/>
        </w:r>
        <w:r w:rsidRPr="005E29F3">
          <w:t>Payment in anticipation of compliance with residence requirements or first home owner grant cap</w:t>
        </w:r>
        <w:r>
          <w:tab/>
        </w:r>
        <w:r>
          <w:fldChar w:fldCharType="begin"/>
        </w:r>
        <w:r>
          <w:instrText xml:space="preserve"> PAGEREF _Toc74314247 \h </w:instrText>
        </w:r>
        <w:r>
          <w:fldChar w:fldCharType="separate"/>
        </w:r>
        <w:r w:rsidR="004878A5">
          <w:t>18</w:t>
        </w:r>
        <w:r>
          <w:fldChar w:fldCharType="end"/>
        </w:r>
      </w:hyperlink>
    </w:p>
    <w:p w14:paraId="02308F79" w14:textId="5B3A3393" w:rsidR="00BF3E47" w:rsidRDefault="00BF3E47">
      <w:pPr>
        <w:pStyle w:val="TOC5"/>
        <w:rPr>
          <w:rFonts w:asciiTheme="minorHAnsi" w:eastAsiaTheme="minorEastAsia" w:hAnsiTheme="minorHAnsi" w:cstheme="minorBidi"/>
          <w:sz w:val="22"/>
          <w:szCs w:val="22"/>
          <w:lang w:eastAsia="en-AU"/>
        </w:rPr>
      </w:pPr>
      <w:r>
        <w:tab/>
      </w:r>
      <w:hyperlink w:anchor="_Toc74314248" w:history="1">
        <w:r w:rsidRPr="005E29F3">
          <w:t>21</w:t>
        </w:r>
        <w:r>
          <w:rPr>
            <w:rFonts w:asciiTheme="minorHAnsi" w:eastAsiaTheme="minorEastAsia" w:hAnsiTheme="minorHAnsi" w:cstheme="minorBidi"/>
            <w:sz w:val="22"/>
            <w:szCs w:val="22"/>
            <w:lang w:eastAsia="en-AU"/>
          </w:rPr>
          <w:tab/>
        </w:r>
        <w:r w:rsidRPr="005E29F3">
          <w:t>Conditions generally</w:t>
        </w:r>
        <w:r>
          <w:tab/>
        </w:r>
        <w:r>
          <w:fldChar w:fldCharType="begin"/>
        </w:r>
        <w:r>
          <w:instrText xml:space="preserve"> PAGEREF _Toc74314248 \h </w:instrText>
        </w:r>
        <w:r>
          <w:fldChar w:fldCharType="separate"/>
        </w:r>
        <w:r w:rsidR="004878A5">
          <w:t>20</w:t>
        </w:r>
        <w:r>
          <w:fldChar w:fldCharType="end"/>
        </w:r>
      </w:hyperlink>
    </w:p>
    <w:p w14:paraId="1BFCC49D" w14:textId="4DD0B289" w:rsidR="00BF3E47" w:rsidRDefault="00BF3E47">
      <w:pPr>
        <w:pStyle w:val="TOC5"/>
        <w:rPr>
          <w:rFonts w:asciiTheme="minorHAnsi" w:eastAsiaTheme="minorEastAsia" w:hAnsiTheme="minorHAnsi" w:cstheme="minorBidi"/>
          <w:sz w:val="22"/>
          <w:szCs w:val="22"/>
          <w:lang w:eastAsia="en-AU"/>
        </w:rPr>
      </w:pPr>
      <w:r>
        <w:tab/>
      </w:r>
      <w:hyperlink w:anchor="_Toc74314249" w:history="1">
        <w:r w:rsidRPr="005E29F3">
          <w:t>22</w:t>
        </w:r>
        <w:r>
          <w:rPr>
            <w:rFonts w:asciiTheme="minorHAnsi" w:eastAsiaTheme="minorEastAsia" w:hAnsiTheme="minorHAnsi" w:cstheme="minorBidi"/>
            <w:sz w:val="22"/>
            <w:szCs w:val="22"/>
            <w:lang w:eastAsia="en-AU"/>
          </w:rPr>
          <w:tab/>
        </w:r>
        <w:r w:rsidRPr="005E29F3">
          <w:t>Death of applicant</w:t>
        </w:r>
        <w:r>
          <w:tab/>
        </w:r>
        <w:r>
          <w:fldChar w:fldCharType="begin"/>
        </w:r>
        <w:r>
          <w:instrText xml:space="preserve"> PAGEREF _Toc74314249 \h </w:instrText>
        </w:r>
        <w:r>
          <w:fldChar w:fldCharType="separate"/>
        </w:r>
        <w:r w:rsidR="004878A5">
          <w:t>20</w:t>
        </w:r>
        <w:r>
          <w:fldChar w:fldCharType="end"/>
        </w:r>
      </w:hyperlink>
    </w:p>
    <w:p w14:paraId="4B0F8298" w14:textId="636F02AC" w:rsidR="00BF3E47" w:rsidRDefault="00BF3E47">
      <w:pPr>
        <w:pStyle w:val="TOC5"/>
        <w:rPr>
          <w:rFonts w:asciiTheme="minorHAnsi" w:eastAsiaTheme="minorEastAsia" w:hAnsiTheme="minorHAnsi" w:cstheme="minorBidi"/>
          <w:sz w:val="22"/>
          <w:szCs w:val="22"/>
          <w:lang w:eastAsia="en-AU"/>
        </w:rPr>
      </w:pPr>
      <w:r>
        <w:tab/>
      </w:r>
      <w:hyperlink w:anchor="_Toc74314250" w:history="1">
        <w:r w:rsidRPr="005E29F3">
          <w:t>23</w:t>
        </w:r>
        <w:r>
          <w:rPr>
            <w:rFonts w:asciiTheme="minorHAnsi" w:eastAsiaTheme="minorEastAsia" w:hAnsiTheme="minorHAnsi" w:cstheme="minorBidi"/>
            <w:sz w:val="22"/>
            <w:szCs w:val="22"/>
            <w:lang w:eastAsia="en-AU"/>
          </w:rPr>
          <w:tab/>
        </w:r>
        <w:r w:rsidRPr="005E29F3">
          <w:t>Power to correct decision</w:t>
        </w:r>
        <w:r>
          <w:tab/>
        </w:r>
        <w:r>
          <w:fldChar w:fldCharType="begin"/>
        </w:r>
        <w:r>
          <w:instrText xml:space="preserve"> PAGEREF _Toc74314250 \h </w:instrText>
        </w:r>
        <w:r>
          <w:fldChar w:fldCharType="separate"/>
        </w:r>
        <w:r w:rsidR="004878A5">
          <w:t>21</w:t>
        </w:r>
        <w:r>
          <w:fldChar w:fldCharType="end"/>
        </w:r>
      </w:hyperlink>
    </w:p>
    <w:p w14:paraId="2D11DD9B" w14:textId="3AB75A7A" w:rsidR="00BF3E47" w:rsidRDefault="00BF3E47">
      <w:pPr>
        <w:pStyle w:val="TOC5"/>
        <w:rPr>
          <w:rFonts w:asciiTheme="minorHAnsi" w:eastAsiaTheme="minorEastAsia" w:hAnsiTheme="minorHAnsi" w:cstheme="minorBidi"/>
          <w:sz w:val="22"/>
          <w:szCs w:val="22"/>
          <w:lang w:eastAsia="en-AU"/>
        </w:rPr>
      </w:pPr>
      <w:r>
        <w:tab/>
      </w:r>
      <w:hyperlink w:anchor="_Toc74314251" w:history="1">
        <w:r w:rsidRPr="005E29F3">
          <w:t>24</w:t>
        </w:r>
        <w:r>
          <w:rPr>
            <w:rFonts w:asciiTheme="minorHAnsi" w:eastAsiaTheme="minorEastAsia" w:hAnsiTheme="minorHAnsi" w:cstheme="minorBidi"/>
            <w:sz w:val="22"/>
            <w:szCs w:val="22"/>
            <w:lang w:eastAsia="en-AU"/>
          </w:rPr>
          <w:tab/>
        </w:r>
        <w:r w:rsidRPr="005E29F3">
          <w:t>Notification of decision</w:t>
        </w:r>
        <w:r>
          <w:tab/>
        </w:r>
        <w:r>
          <w:fldChar w:fldCharType="begin"/>
        </w:r>
        <w:r>
          <w:instrText xml:space="preserve"> PAGEREF _Toc74314251 \h </w:instrText>
        </w:r>
        <w:r>
          <w:fldChar w:fldCharType="separate"/>
        </w:r>
        <w:r w:rsidR="004878A5">
          <w:t>21</w:t>
        </w:r>
        <w:r>
          <w:fldChar w:fldCharType="end"/>
        </w:r>
      </w:hyperlink>
    </w:p>
    <w:p w14:paraId="216F5BBA" w14:textId="31743EF7" w:rsidR="00BF3E47" w:rsidRDefault="0019203B">
      <w:pPr>
        <w:pStyle w:val="TOC3"/>
        <w:rPr>
          <w:rFonts w:asciiTheme="minorHAnsi" w:eastAsiaTheme="minorEastAsia" w:hAnsiTheme="minorHAnsi" w:cstheme="minorBidi"/>
          <w:b w:val="0"/>
          <w:sz w:val="22"/>
          <w:szCs w:val="22"/>
          <w:lang w:eastAsia="en-AU"/>
        </w:rPr>
      </w:pPr>
      <w:hyperlink w:anchor="_Toc74314252" w:history="1">
        <w:r w:rsidR="00BF3E47" w:rsidRPr="005E29F3">
          <w:t>Division 2.6</w:t>
        </w:r>
        <w:r w:rsidR="00BF3E47">
          <w:rPr>
            <w:rFonts w:asciiTheme="minorHAnsi" w:eastAsiaTheme="minorEastAsia" w:hAnsiTheme="minorHAnsi" w:cstheme="minorBidi"/>
            <w:b w:val="0"/>
            <w:sz w:val="22"/>
            <w:szCs w:val="22"/>
            <w:lang w:eastAsia="en-AU"/>
          </w:rPr>
          <w:tab/>
        </w:r>
        <w:r w:rsidR="00BF3E47" w:rsidRPr="005E29F3">
          <w:t>Objections and appeals</w:t>
        </w:r>
        <w:r w:rsidR="00BF3E47" w:rsidRPr="00BF3E47">
          <w:rPr>
            <w:vanish/>
          </w:rPr>
          <w:tab/>
        </w:r>
        <w:r w:rsidR="00BF3E47" w:rsidRPr="00BF3E47">
          <w:rPr>
            <w:vanish/>
          </w:rPr>
          <w:fldChar w:fldCharType="begin"/>
        </w:r>
        <w:r w:rsidR="00BF3E47" w:rsidRPr="00BF3E47">
          <w:rPr>
            <w:vanish/>
          </w:rPr>
          <w:instrText xml:space="preserve"> PAGEREF _Toc74314252 \h </w:instrText>
        </w:r>
        <w:r w:rsidR="00BF3E47" w:rsidRPr="00BF3E47">
          <w:rPr>
            <w:vanish/>
          </w:rPr>
        </w:r>
        <w:r w:rsidR="00BF3E47" w:rsidRPr="00BF3E47">
          <w:rPr>
            <w:vanish/>
          </w:rPr>
          <w:fldChar w:fldCharType="separate"/>
        </w:r>
        <w:r w:rsidR="004878A5">
          <w:rPr>
            <w:vanish/>
          </w:rPr>
          <w:t>21</w:t>
        </w:r>
        <w:r w:rsidR="00BF3E47" w:rsidRPr="00BF3E47">
          <w:rPr>
            <w:vanish/>
          </w:rPr>
          <w:fldChar w:fldCharType="end"/>
        </w:r>
      </w:hyperlink>
    </w:p>
    <w:p w14:paraId="481EAEEF" w14:textId="4907C182" w:rsidR="00BF3E47" w:rsidRDefault="00BF3E47">
      <w:pPr>
        <w:pStyle w:val="TOC5"/>
        <w:rPr>
          <w:rFonts w:asciiTheme="minorHAnsi" w:eastAsiaTheme="minorEastAsia" w:hAnsiTheme="minorHAnsi" w:cstheme="minorBidi"/>
          <w:sz w:val="22"/>
          <w:szCs w:val="22"/>
          <w:lang w:eastAsia="en-AU"/>
        </w:rPr>
      </w:pPr>
      <w:r>
        <w:tab/>
      </w:r>
      <w:hyperlink w:anchor="_Toc74314253" w:history="1">
        <w:r w:rsidRPr="005E29F3">
          <w:t>24I</w:t>
        </w:r>
        <w:r>
          <w:rPr>
            <w:rFonts w:asciiTheme="minorHAnsi" w:eastAsiaTheme="minorEastAsia" w:hAnsiTheme="minorHAnsi" w:cstheme="minorBidi"/>
            <w:sz w:val="22"/>
            <w:szCs w:val="22"/>
            <w:lang w:eastAsia="en-AU"/>
          </w:rPr>
          <w:tab/>
        </w:r>
        <w:r w:rsidRPr="005E29F3">
          <w:t xml:space="preserve">Meaning of </w:t>
        </w:r>
        <w:r w:rsidRPr="005E29F3">
          <w:rPr>
            <w:i/>
          </w:rPr>
          <w:t>objector</w:t>
        </w:r>
        <w:r w:rsidRPr="005E29F3">
          <w:t>—div 2.6</w:t>
        </w:r>
        <w:r>
          <w:tab/>
        </w:r>
        <w:r>
          <w:fldChar w:fldCharType="begin"/>
        </w:r>
        <w:r>
          <w:instrText xml:space="preserve"> PAGEREF _Toc74314253 \h </w:instrText>
        </w:r>
        <w:r>
          <w:fldChar w:fldCharType="separate"/>
        </w:r>
        <w:r w:rsidR="004878A5">
          <w:t>21</w:t>
        </w:r>
        <w:r>
          <w:fldChar w:fldCharType="end"/>
        </w:r>
      </w:hyperlink>
    </w:p>
    <w:p w14:paraId="5C29E1C9" w14:textId="50959824" w:rsidR="00BF3E47" w:rsidRDefault="00BF3E47">
      <w:pPr>
        <w:pStyle w:val="TOC5"/>
        <w:rPr>
          <w:rFonts w:asciiTheme="minorHAnsi" w:eastAsiaTheme="minorEastAsia" w:hAnsiTheme="minorHAnsi" w:cstheme="minorBidi"/>
          <w:sz w:val="22"/>
          <w:szCs w:val="22"/>
          <w:lang w:eastAsia="en-AU"/>
        </w:rPr>
      </w:pPr>
      <w:r>
        <w:tab/>
      </w:r>
      <w:hyperlink w:anchor="_Toc74314254" w:history="1">
        <w:r w:rsidRPr="005E29F3">
          <w:t>25</w:t>
        </w:r>
        <w:r>
          <w:rPr>
            <w:rFonts w:asciiTheme="minorHAnsi" w:eastAsiaTheme="minorEastAsia" w:hAnsiTheme="minorHAnsi" w:cstheme="minorBidi"/>
            <w:sz w:val="22"/>
            <w:szCs w:val="22"/>
            <w:lang w:eastAsia="en-AU"/>
          </w:rPr>
          <w:tab/>
        </w:r>
        <w:r w:rsidRPr="005E29F3">
          <w:t>Objections</w:t>
        </w:r>
        <w:r>
          <w:tab/>
        </w:r>
        <w:r>
          <w:fldChar w:fldCharType="begin"/>
        </w:r>
        <w:r>
          <w:instrText xml:space="preserve"> PAGEREF _Toc74314254 \h </w:instrText>
        </w:r>
        <w:r>
          <w:fldChar w:fldCharType="separate"/>
        </w:r>
        <w:r w:rsidR="004878A5">
          <w:t>22</w:t>
        </w:r>
        <w:r>
          <w:fldChar w:fldCharType="end"/>
        </w:r>
      </w:hyperlink>
    </w:p>
    <w:p w14:paraId="4DC7C97D" w14:textId="47B34462" w:rsidR="00BF3E47" w:rsidRDefault="00BF3E47">
      <w:pPr>
        <w:pStyle w:val="TOC5"/>
        <w:rPr>
          <w:rFonts w:asciiTheme="minorHAnsi" w:eastAsiaTheme="minorEastAsia" w:hAnsiTheme="minorHAnsi" w:cstheme="minorBidi"/>
          <w:sz w:val="22"/>
          <w:szCs w:val="22"/>
          <w:lang w:eastAsia="en-AU"/>
        </w:rPr>
      </w:pPr>
      <w:r>
        <w:tab/>
      </w:r>
      <w:hyperlink w:anchor="_Toc74314255" w:history="1">
        <w:r w:rsidRPr="005E29F3">
          <w:t>26</w:t>
        </w:r>
        <w:r>
          <w:rPr>
            <w:rFonts w:asciiTheme="minorHAnsi" w:eastAsiaTheme="minorEastAsia" w:hAnsiTheme="minorHAnsi" w:cstheme="minorBidi"/>
            <w:sz w:val="22"/>
            <w:szCs w:val="22"/>
            <w:lang w:eastAsia="en-AU"/>
          </w:rPr>
          <w:tab/>
        </w:r>
        <w:r w:rsidRPr="005E29F3">
          <w:t>Grounds for objection</w:t>
        </w:r>
        <w:r>
          <w:tab/>
        </w:r>
        <w:r>
          <w:fldChar w:fldCharType="begin"/>
        </w:r>
        <w:r>
          <w:instrText xml:space="preserve"> PAGEREF _Toc74314255 \h </w:instrText>
        </w:r>
        <w:r>
          <w:fldChar w:fldCharType="separate"/>
        </w:r>
        <w:r w:rsidR="004878A5">
          <w:t>23</w:t>
        </w:r>
        <w:r>
          <w:fldChar w:fldCharType="end"/>
        </w:r>
      </w:hyperlink>
    </w:p>
    <w:p w14:paraId="0489A8B7" w14:textId="6C8E1C87" w:rsidR="00BF3E47" w:rsidRDefault="00BF3E47">
      <w:pPr>
        <w:pStyle w:val="TOC5"/>
        <w:rPr>
          <w:rFonts w:asciiTheme="minorHAnsi" w:eastAsiaTheme="minorEastAsia" w:hAnsiTheme="minorHAnsi" w:cstheme="minorBidi"/>
          <w:sz w:val="22"/>
          <w:szCs w:val="22"/>
          <w:lang w:eastAsia="en-AU"/>
        </w:rPr>
      </w:pPr>
      <w:r>
        <w:lastRenderedPageBreak/>
        <w:tab/>
      </w:r>
      <w:hyperlink w:anchor="_Toc74314256" w:history="1">
        <w:r w:rsidRPr="005E29F3">
          <w:t>27</w:t>
        </w:r>
        <w:r>
          <w:rPr>
            <w:rFonts w:asciiTheme="minorHAnsi" w:eastAsiaTheme="minorEastAsia" w:hAnsiTheme="minorHAnsi" w:cstheme="minorBidi"/>
            <w:sz w:val="22"/>
            <w:szCs w:val="22"/>
            <w:lang w:eastAsia="en-AU"/>
          </w:rPr>
          <w:tab/>
        </w:r>
        <w:r w:rsidRPr="005E29F3">
          <w:t>Time for making objection</w:t>
        </w:r>
        <w:r>
          <w:tab/>
        </w:r>
        <w:r>
          <w:fldChar w:fldCharType="begin"/>
        </w:r>
        <w:r>
          <w:instrText xml:space="preserve"> PAGEREF _Toc74314256 \h </w:instrText>
        </w:r>
        <w:r>
          <w:fldChar w:fldCharType="separate"/>
        </w:r>
        <w:r w:rsidR="004878A5">
          <w:t>23</w:t>
        </w:r>
        <w:r>
          <w:fldChar w:fldCharType="end"/>
        </w:r>
      </w:hyperlink>
    </w:p>
    <w:p w14:paraId="301A21F7" w14:textId="6F58AB90" w:rsidR="00BF3E47" w:rsidRDefault="00BF3E47">
      <w:pPr>
        <w:pStyle w:val="TOC5"/>
        <w:rPr>
          <w:rFonts w:asciiTheme="minorHAnsi" w:eastAsiaTheme="minorEastAsia" w:hAnsiTheme="minorHAnsi" w:cstheme="minorBidi"/>
          <w:sz w:val="22"/>
          <w:szCs w:val="22"/>
          <w:lang w:eastAsia="en-AU"/>
        </w:rPr>
      </w:pPr>
      <w:r>
        <w:tab/>
      </w:r>
      <w:hyperlink w:anchor="_Toc74314257" w:history="1">
        <w:r w:rsidRPr="005E29F3">
          <w:t>28</w:t>
        </w:r>
        <w:r>
          <w:rPr>
            <w:rFonts w:asciiTheme="minorHAnsi" w:eastAsiaTheme="minorEastAsia" w:hAnsiTheme="minorHAnsi" w:cstheme="minorBidi"/>
            <w:sz w:val="22"/>
            <w:szCs w:val="22"/>
            <w:lang w:eastAsia="en-AU"/>
          </w:rPr>
          <w:tab/>
        </w:r>
        <w:r w:rsidRPr="005E29F3">
          <w:t>Objections made out of time</w:t>
        </w:r>
        <w:r>
          <w:tab/>
        </w:r>
        <w:r>
          <w:fldChar w:fldCharType="begin"/>
        </w:r>
        <w:r>
          <w:instrText xml:space="preserve"> PAGEREF _Toc74314257 \h </w:instrText>
        </w:r>
        <w:r>
          <w:fldChar w:fldCharType="separate"/>
        </w:r>
        <w:r w:rsidR="004878A5">
          <w:t>23</w:t>
        </w:r>
        <w:r>
          <w:fldChar w:fldCharType="end"/>
        </w:r>
      </w:hyperlink>
    </w:p>
    <w:p w14:paraId="7595BE05" w14:textId="0D5DE51E" w:rsidR="00BF3E47" w:rsidRDefault="00BF3E47">
      <w:pPr>
        <w:pStyle w:val="TOC5"/>
        <w:rPr>
          <w:rFonts w:asciiTheme="minorHAnsi" w:eastAsiaTheme="minorEastAsia" w:hAnsiTheme="minorHAnsi" w:cstheme="minorBidi"/>
          <w:sz w:val="22"/>
          <w:szCs w:val="22"/>
          <w:lang w:eastAsia="en-AU"/>
        </w:rPr>
      </w:pPr>
      <w:r>
        <w:tab/>
      </w:r>
      <w:hyperlink w:anchor="_Toc74314258" w:history="1">
        <w:r w:rsidRPr="005E29F3">
          <w:t>29</w:t>
        </w:r>
        <w:r>
          <w:rPr>
            <w:rFonts w:asciiTheme="minorHAnsi" w:eastAsiaTheme="minorEastAsia" w:hAnsiTheme="minorHAnsi" w:cstheme="minorBidi"/>
            <w:sz w:val="22"/>
            <w:szCs w:val="22"/>
            <w:lang w:eastAsia="en-AU"/>
          </w:rPr>
          <w:tab/>
        </w:r>
        <w:r w:rsidRPr="005E29F3">
          <w:t>Decision on objection</w:t>
        </w:r>
        <w:r>
          <w:tab/>
        </w:r>
        <w:r>
          <w:fldChar w:fldCharType="begin"/>
        </w:r>
        <w:r>
          <w:instrText xml:space="preserve"> PAGEREF _Toc74314258 \h </w:instrText>
        </w:r>
        <w:r>
          <w:fldChar w:fldCharType="separate"/>
        </w:r>
        <w:r w:rsidR="004878A5">
          <w:t>23</w:t>
        </w:r>
        <w:r>
          <w:fldChar w:fldCharType="end"/>
        </w:r>
      </w:hyperlink>
    </w:p>
    <w:p w14:paraId="0CA7B5FD" w14:textId="2CA6A7FC" w:rsidR="00BF3E47" w:rsidRDefault="00BF3E47">
      <w:pPr>
        <w:pStyle w:val="TOC5"/>
        <w:rPr>
          <w:rFonts w:asciiTheme="minorHAnsi" w:eastAsiaTheme="minorEastAsia" w:hAnsiTheme="minorHAnsi" w:cstheme="minorBidi"/>
          <w:sz w:val="22"/>
          <w:szCs w:val="22"/>
          <w:lang w:eastAsia="en-AU"/>
        </w:rPr>
      </w:pPr>
      <w:r>
        <w:tab/>
      </w:r>
      <w:hyperlink w:anchor="_Toc74314259" w:history="1">
        <w:r w:rsidRPr="005E29F3">
          <w:t>30</w:t>
        </w:r>
        <w:r>
          <w:rPr>
            <w:rFonts w:asciiTheme="minorHAnsi" w:eastAsiaTheme="minorEastAsia" w:hAnsiTheme="minorHAnsi" w:cstheme="minorBidi"/>
            <w:sz w:val="22"/>
            <w:szCs w:val="22"/>
            <w:lang w:eastAsia="en-AU"/>
          </w:rPr>
          <w:tab/>
        </w:r>
        <w:r w:rsidRPr="005E29F3">
          <w:t>Reviewable decision notices</w:t>
        </w:r>
        <w:r>
          <w:tab/>
        </w:r>
        <w:r>
          <w:fldChar w:fldCharType="begin"/>
        </w:r>
        <w:r>
          <w:instrText xml:space="preserve"> PAGEREF _Toc74314259 \h </w:instrText>
        </w:r>
        <w:r>
          <w:fldChar w:fldCharType="separate"/>
        </w:r>
        <w:r w:rsidR="004878A5">
          <w:t>24</w:t>
        </w:r>
        <w:r>
          <w:fldChar w:fldCharType="end"/>
        </w:r>
      </w:hyperlink>
    </w:p>
    <w:p w14:paraId="18FD5B3E" w14:textId="2DC3543D" w:rsidR="00BF3E47" w:rsidRDefault="00BF3E47">
      <w:pPr>
        <w:pStyle w:val="TOC5"/>
        <w:rPr>
          <w:rFonts w:asciiTheme="minorHAnsi" w:eastAsiaTheme="minorEastAsia" w:hAnsiTheme="minorHAnsi" w:cstheme="minorBidi"/>
          <w:sz w:val="22"/>
          <w:szCs w:val="22"/>
          <w:lang w:eastAsia="en-AU"/>
        </w:rPr>
      </w:pPr>
      <w:r>
        <w:tab/>
      </w:r>
      <w:hyperlink w:anchor="_Toc74314260" w:history="1">
        <w:r w:rsidRPr="005E29F3">
          <w:t>31</w:t>
        </w:r>
        <w:r>
          <w:rPr>
            <w:rFonts w:asciiTheme="minorHAnsi" w:eastAsiaTheme="minorEastAsia" w:hAnsiTheme="minorHAnsi" w:cstheme="minorBidi"/>
            <w:sz w:val="22"/>
            <w:szCs w:val="22"/>
            <w:lang w:eastAsia="en-AU"/>
          </w:rPr>
          <w:tab/>
        </w:r>
        <w:r w:rsidRPr="005E29F3">
          <w:t>Applications for review</w:t>
        </w:r>
        <w:r>
          <w:tab/>
        </w:r>
        <w:r>
          <w:fldChar w:fldCharType="begin"/>
        </w:r>
        <w:r>
          <w:instrText xml:space="preserve"> PAGEREF _Toc74314260 \h </w:instrText>
        </w:r>
        <w:r>
          <w:fldChar w:fldCharType="separate"/>
        </w:r>
        <w:r w:rsidR="004878A5">
          <w:t>24</w:t>
        </w:r>
        <w:r>
          <w:fldChar w:fldCharType="end"/>
        </w:r>
      </w:hyperlink>
    </w:p>
    <w:p w14:paraId="4AA21311" w14:textId="019B5428" w:rsidR="00BF3E47" w:rsidRDefault="00BF3E47">
      <w:pPr>
        <w:pStyle w:val="TOC5"/>
        <w:rPr>
          <w:rFonts w:asciiTheme="minorHAnsi" w:eastAsiaTheme="minorEastAsia" w:hAnsiTheme="minorHAnsi" w:cstheme="minorBidi"/>
          <w:sz w:val="22"/>
          <w:szCs w:val="22"/>
          <w:lang w:eastAsia="en-AU"/>
        </w:rPr>
      </w:pPr>
      <w:r>
        <w:tab/>
      </w:r>
      <w:hyperlink w:anchor="_Toc74314261" w:history="1">
        <w:r w:rsidRPr="005E29F3">
          <w:t>32</w:t>
        </w:r>
        <w:r>
          <w:rPr>
            <w:rFonts w:asciiTheme="minorHAnsi" w:eastAsiaTheme="minorEastAsia" w:hAnsiTheme="minorHAnsi" w:cstheme="minorBidi"/>
            <w:sz w:val="22"/>
            <w:szCs w:val="22"/>
            <w:lang w:eastAsia="en-AU"/>
          </w:rPr>
          <w:tab/>
        </w:r>
        <w:r w:rsidRPr="005E29F3">
          <w:t>Giving effect to decision on review</w:t>
        </w:r>
        <w:r>
          <w:tab/>
        </w:r>
        <w:r>
          <w:fldChar w:fldCharType="begin"/>
        </w:r>
        <w:r>
          <w:instrText xml:space="preserve"> PAGEREF _Toc74314261 \h </w:instrText>
        </w:r>
        <w:r>
          <w:fldChar w:fldCharType="separate"/>
        </w:r>
        <w:r w:rsidR="004878A5">
          <w:t>24</w:t>
        </w:r>
        <w:r>
          <w:fldChar w:fldCharType="end"/>
        </w:r>
      </w:hyperlink>
    </w:p>
    <w:p w14:paraId="46C26032" w14:textId="5100B622" w:rsidR="00BF3E47" w:rsidRDefault="0019203B">
      <w:pPr>
        <w:pStyle w:val="TOC2"/>
        <w:rPr>
          <w:rFonts w:asciiTheme="minorHAnsi" w:eastAsiaTheme="minorEastAsia" w:hAnsiTheme="minorHAnsi" w:cstheme="minorBidi"/>
          <w:b w:val="0"/>
          <w:sz w:val="22"/>
          <w:szCs w:val="22"/>
          <w:lang w:eastAsia="en-AU"/>
        </w:rPr>
      </w:pPr>
      <w:hyperlink w:anchor="_Toc74314262" w:history="1">
        <w:r w:rsidR="00BF3E47" w:rsidRPr="005E29F3">
          <w:t>Part 3</w:t>
        </w:r>
        <w:r w:rsidR="00BF3E47">
          <w:rPr>
            <w:rFonts w:asciiTheme="minorHAnsi" w:eastAsiaTheme="minorEastAsia" w:hAnsiTheme="minorHAnsi" w:cstheme="minorBidi"/>
            <w:b w:val="0"/>
            <w:sz w:val="22"/>
            <w:szCs w:val="22"/>
            <w:lang w:eastAsia="en-AU"/>
          </w:rPr>
          <w:tab/>
        </w:r>
        <w:r w:rsidR="00BF3E47" w:rsidRPr="005E29F3">
          <w:t>Administration</w:t>
        </w:r>
        <w:r w:rsidR="00BF3E47" w:rsidRPr="00BF3E47">
          <w:rPr>
            <w:vanish/>
          </w:rPr>
          <w:tab/>
        </w:r>
        <w:r w:rsidR="00BF3E47" w:rsidRPr="00BF3E47">
          <w:rPr>
            <w:vanish/>
          </w:rPr>
          <w:fldChar w:fldCharType="begin"/>
        </w:r>
        <w:r w:rsidR="00BF3E47" w:rsidRPr="00BF3E47">
          <w:rPr>
            <w:vanish/>
          </w:rPr>
          <w:instrText xml:space="preserve"> PAGEREF _Toc74314262 \h </w:instrText>
        </w:r>
        <w:r w:rsidR="00BF3E47" w:rsidRPr="00BF3E47">
          <w:rPr>
            <w:vanish/>
          </w:rPr>
        </w:r>
        <w:r w:rsidR="00BF3E47" w:rsidRPr="00BF3E47">
          <w:rPr>
            <w:vanish/>
          </w:rPr>
          <w:fldChar w:fldCharType="separate"/>
        </w:r>
        <w:r w:rsidR="004878A5">
          <w:rPr>
            <w:vanish/>
          </w:rPr>
          <w:t>25</w:t>
        </w:r>
        <w:r w:rsidR="00BF3E47" w:rsidRPr="00BF3E47">
          <w:rPr>
            <w:vanish/>
          </w:rPr>
          <w:fldChar w:fldCharType="end"/>
        </w:r>
      </w:hyperlink>
    </w:p>
    <w:p w14:paraId="29F14305" w14:textId="08434D81" w:rsidR="00BF3E47" w:rsidRDefault="0019203B">
      <w:pPr>
        <w:pStyle w:val="TOC3"/>
        <w:rPr>
          <w:rFonts w:asciiTheme="minorHAnsi" w:eastAsiaTheme="minorEastAsia" w:hAnsiTheme="minorHAnsi" w:cstheme="minorBidi"/>
          <w:b w:val="0"/>
          <w:sz w:val="22"/>
          <w:szCs w:val="22"/>
          <w:lang w:eastAsia="en-AU"/>
        </w:rPr>
      </w:pPr>
      <w:hyperlink w:anchor="_Toc74314263" w:history="1">
        <w:r w:rsidR="00BF3E47" w:rsidRPr="005E29F3">
          <w:t>Division 3.1</w:t>
        </w:r>
        <w:r w:rsidR="00BF3E47">
          <w:rPr>
            <w:rFonts w:asciiTheme="minorHAnsi" w:eastAsiaTheme="minorEastAsia" w:hAnsiTheme="minorHAnsi" w:cstheme="minorBidi"/>
            <w:b w:val="0"/>
            <w:sz w:val="22"/>
            <w:szCs w:val="22"/>
            <w:lang w:eastAsia="en-AU"/>
          </w:rPr>
          <w:tab/>
        </w:r>
        <w:r w:rsidR="00BF3E47" w:rsidRPr="005E29F3">
          <w:t>Administration generally</w:t>
        </w:r>
        <w:r w:rsidR="00BF3E47" w:rsidRPr="00BF3E47">
          <w:rPr>
            <w:vanish/>
          </w:rPr>
          <w:tab/>
        </w:r>
        <w:r w:rsidR="00BF3E47" w:rsidRPr="00BF3E47">
          <w:rPr>
            <w:vanish/>
          </w:rPr>
          <w:fldChar w:fldCharType="begin"/>
        </w:r>
        <w:r w:rsidR="00BF3E47" w:rsidRPr="00BF3E47">
          <w:rPr>
            <w:vanish/>
          </w:rPr>
          <w:instrText xml:space="preserve"> PAGEREF _Toc74314263 \h </w:instrText>
        </w:r>
        <w:r w:rsidR="00BF3E47" w:rsidRPr="00BF3E47">
          <w:rPr>
            <w:vanish/>
          </w:rPr>
        </w:r>
        <w:r w:rsidR="00BF3E47" w:rsidRPr="00BF3E47">
          <w:rPr>
            <w:vanish/>
          </w:rPr>
          <w:fldChar w:fldCharType="separate"/>
        </w:r>
        <w:r w:rsidR="004878A5">
          <w:rPr>
            <w:vanish/>
          </w:rPr>
          <w:t>25</w:t>
        </w:r>
        <w:r w:rsidR="00BF3E47" w:rsidRPr="00BF3E47">
          <w:rPr>
            <w:vanish/>
          </w:rPr>
          <w:fldChar w:fldCharType="end"/>
        </w:r>
      </w:hyperlink>
    </w:p>
    <w:p w14:paraId="27A4DD07" w14:textId="5949597F" w:rsidR="00BF3E47" w:rsidRDefault="00BF3E47">
      <w:pPr>
        <w:pStyle w:val="TOC5"/>
        <w:rPr>
          <w:rFonts w:asciiTheme="minorHAnsi" w:eastAsiaTheme="minorEastAsia" w:hAnsiTheme="minorHAnsi" w:cstheme="minorBidi"/>
          <w:sz w:val="22"/>
          <w:szCs w:val="22"/>
          <w:lang w:eastAsia="en-AU"/>
        </w:rPr>
      </w:pPr>
      <w:r>
        <w:tab/>
      </w:r>
      <w:hyperlink w:anchor="_Toc74314264" w:history="1">
        <w:r w:rsidRPr="005E29F3">
          <w:t>33</w:t>
        </w:r>
        <w:r>
          <w:rPr>
            <w:rFonts w:asciiTheme="minorHAnsi" w:eastAsiaTheme="minorEastAsia" w:hAnsiTheme="minorHAnsi" w:cstheme="minorBidi"/>
            <w:sz w:val="22"/>
            <w:szCs w:val="22"/>
            <w:lang w:eastAsia="en-AU"/>
          </w:rPr>
          <w:tab/>
        </w:r>
        <w:r w:rsidRPr="005E29F3">
          <w:t>Administration</w:t>
        </w:r>
        <w:r>
          <w:tab/>
        </w:r>
        <w:r>
          <w:fldChar w:fldCharType="begin"/>
        </w:r>
        <w:r>
          <w:instrText xml:space="preserve"> PAGEREF _Toc74314264 \h </w:instrText>
        </w:r>
        <w:r>
          <w:fldChar w:fldCharType="separate"/>
        </w:r>
        <w:r w:rsidR="004878A5">
          <w:t>25</w:t>
        </w:r>
        <w:r>
          <w:fldChar w:fldCharType="end"/>
        </w:r>
      </w:hyperlink>
    </w:p>
    <w:p w14:paraId="7AC01095" w14:textId="5BE5CA8E" w:rsidR="00BF3E47" w:rsidRDefault="00BF3E47">
      <w:pPr>
        <w:pStyle w:val="TOC5"/>
        <w:rPr>
          <w:rFonts w:asciiTheme="minorHAnsi" w:eastAsiaTheme="minorEastAsia" w:hAnsiTheme="minorHAnsi" w:cstheme="minorBidi"/>
          <w:sz w:val="22"/>
          <w:szCs w:val="22"/>
          <w:lang w:eastAsia="en-AU"/>
        </w:rPr>
      </w:pPr>
      <w:r>
        <w:tab/>
      </w:r>
      <w:hyperlink w:anchor="_Toc74314265" w:history="1">
        <w:r w:rsidRPr="005E29F3">
          <w:t>34</w:t>
        </w:r>
        <w:r>
          <w:rPr>
            <w:rFonts w:asciiTheme="minorHAnsi" w:eastAsiaTheme="minorEastAsia" w:hAnsiTheme="minorHAnsi" w:cstheme="minorBidi"/>
            <w:sz w:val="22"/>
            <w:szCs w:val="22"/>
            <w:lang w:eastAsia="en-AU"/>
          </w:rPr>
          <w:tab/>
        </w:r>
        <w:r w:rsidRPr="005E29F3">
          <w:t>Authorised officers</w:t>
        </w:r>
        <w:r>
          <w:tab/>
        </w:r>
        <w:r>
          <w:fldChar w:fldCharType="begin"/>
        </w:r>
        <w:r>
          <w:instrText xml:space="preserve"> PAGEREF _Toc74314265 \h </w:instrText>
        </w:r>
        <w:r>
          <w:fldChar w:fldCharType="separate"/>
        </w:r>
        <w:r w:rsidR="004878A5">
          <w:t>25</w:t>
        </w:r>
        <w:r>
          <w:fldChar w:fldCharType="end"/>
        </w:r>
      </w:hyperlink>
    </w:p>
    <w:p w14:paraId="3549296D" w14:textId="0F800A06" w:rsidR="00BF3E47" w:rsidRDefault="00BF3E47">
      <w:pPr>
        <w:pStyle w:val="TOC5"/>
        <w:rPr>
          <w:rFonts w:asciiTheme="minorHAnsi" w:eastAsiaTheme="minorEastAsia" w:hAnsiTheme="minorHAnsi" w:cstheme="minorBidi"/>
          <w:sz w:val="22"/>
          <w:szCs w:val="22"/>
          <w:lang w:eastAsia="en-AU"/>
        </w:rPr>
      </w:pPr>
      <w:r>
        <w:tab/>
      </w:r>
      <w:hyperlink w:anchor="_Toc74314266" w:history="1">
        <w:r w:rsidRPr="005E29F3">
          <w:t>35</w:t>
        </w:r>
        <w:r>
          <w:rPr>
            <w:rFonts w:asciiTheme="minorHAnsi" w:eastAsiaTheme="minorEastAsia" w:hAnsiTheme="minorHAnsi" w:cstheme="minorBidi"/>
            <w:sz w:val="22"/>
            <w:szCs w:val="22"/>
            <w:lang w:eastAsia="en-AU"/>
          </w:rPr>
          <w:tab/>
        </w:r>
        <w:r w:rsidRPr="005E29F3">
          <w:t>Identity cards</w:t>
        </w:r>
        <w:r>
          <w:tab/>
        </w:r>
        <w:r>
          <w:fldChar w:fldCharType="begin"/>
        </w:r>
        <w:r>
          <w:instrText xml:space="preserve"> PAGEREF _Toc74314266 \h </w:instrText>
        </w:r>
        <w:r>
          <w:fldChar w:fldCharType="separate"/>
        </w:r>
        <w:r w:rsidR="004878A5">
          <w:t>25</w:t>
        </w:r>
        <w:r>
          <w:fldChar w:fldCharType="end"/>
        </w:r>
      </w:hyperlink>
    </w:p>
    <w:p w14:paraId="52C719D5" w14:textId="201A86A6" w:rsidR="00BF3E47" w:rsidRDefault="00BF3E47">
      <w:pPr>
        <w:pStyle w:val="TOC5"/>
        <w:rPr>
          <w:rFonts w:asciiTheme="minorHAnsi" w:eastAsiaTheme="minorEastAsia" w:hAnsiTheme="minorHAnsi" w:cstheme="minorBidi"/>
          <w:sz w:val="22"/>
          <w:szCs w:val="22"/>
          <w:lang w:eastAsia="en-AU"/>
        </w:rPr>
      </w:pPr>
      <w:r>
        <w:tab/>
      </w:r>
      <w:hyperlink w:anchor="_Toc74314267" w:history="1">
        <w:r w:rsidRPr="005E29F3">
          <w:t>36</w:t>
        </w:r>
        <w:r>
          <w:rPr>
            <w:rFonts w:asciiTheme="minorHAnsi" w:eastAsiaTheme="minorEastAsia" w:hAnsiTheme="minorHAnsi" w:cstheme="minorBidi"/>
            <w:sz w:val="22"/>
            <w:szCs w:val="22"/>
            <w:lang w:eastAsia="en-AU"/>
          </w:rPr>
          <w:tab/>
        </w:r>
        <w:r w:rsidRPr="005E29F3">
          <w:t>Administration agreements</w:t>
        </w:r>
        <w:r>
          <w:tab/>
        </w:r>
        <w:r>
          <w:fldChar w:fldCharType="begin"/>
        </w:r>
        <w:r>
          <w:instrText xml:space="preserve"> PAGEREF _Toc74314267 \h </w:instrText>
        </w:r>
        <w:r>
          <w:fldChar w:fldCharType="separate"/>
        </w:r>
        <w:r w:rsidR="004878A5">
          <w:t>26</w:t>
        </w:r>
        <w:r>
          <w:fldChar w:fldCharType="end"/>
        </w:r>
      </w:hyperlink>
    </w:p>
    <w:p w14:paraId="3B36D50C" w14:textId="5289431E" w:rsidR="00BF3E47" w:rsidRDefault="0019203B">
      <w:pPr>
        <w:pStyle w:val="TOC3"/>
        <w:rPr>
          <w:rFonts w:asciiTheme="minorHAnsi" w:eastAsiaTheme="minorEastAsia" w:hAnsiTheme="minorHAnsi" w:cstheme="minorBidi"/>
          <w:b w:val="0"/>
          <w:sz w:val="22"/>
          <w:szCs w:val="22"/>
          <w:lang w:eastAsia="en-AU"/>
        </w:rPr>
      </w:pPr>
      <w:hyperlink w:anchor="_Toc74314268" w:history="1">
        <w:r w:rsidR="00BF3E47" w:rsidRPr="005E29F3">
          <w:t>Division 3.2</w:t>
        </w:r>
        <w:r w:rsidR="00BF3E47">
          <w:rPr>
            <w:rFonts w:asciiTheme="minorHAnsi" w:eastAsiaTheme="minorEastAsia" w:hAnsiTheme="minorHAnsi" w:cstheme="minorBidi"/>
            <w:b w:val="0"/>
            <w:sz w:val="22"/>
            <w:szCs w:val="22"/>
            <w:lang w:eastAsia="en-AU"/>
          </w:rPr>
          <w:tab/>
        </w:r>
        <w:r w:rsidR="00BF3E47" w:rsidRPr="005E29F3">
          <w:t>Investigations</w:t>
        </w:r>
        <w:r w:rsidR="00BF3E47" w:rsidRPr="00BF3E47">
          <w:rPr>
            <w:vanish/>
          </w:rPr>
          <w:tab/>
        </w:r>
        <w:r w:rsidR="00BF3E47" w:rsidRPr="00BF3E47">
          <w:rPr>
            <w:vanish/>
          </w:rPr>
          <w:fldChar w:fldCharType="begin"/>
        </w:r>
        <w:r w:rsidR="00BF3E47" w:rsidRPr="00BF3E47">
          <w:rPr>
            <w:vanish/>
          </w:rPr>
          <w:instrText xml:space="preserve"> PAGEREF _Toc74314268 \h </w:instrText>
        </w:r>
        <w:r w:rsidR="00BF3E47" w:rsidRPr="00BF3E47">
          <w:rPr>
            <w:vanish/>
          </w:rPr>
        </w:r>
        <w:r w:rsidR="00BF3E47" w:rsidRPr="00BF3E47">
          <w:rPr>
            <w:vanish/>
          </w:rPr>
          <w:fldChar w:fldCharType="separate"/>
        </w:r>
        <w:r w:rsidR="004878A5">
          <w:rPr>
            <w:vanish/>
          </w:rPr>
          <w:t>26</w:t>
        </w:r>
        <w:r w:rsidR="00BF3E47" w:rsidRPr="00BF3E47">
          <w:rPr>
            <w:vanish/>
          </w:rPr>
          <w:fldChar w:fldCharType="end"/>
        </w:r>
      </w:hyperlink>
    </w:p>
    <w:p w14:paraId="419810F0" w14:textId="243E7D48" w:rsidR="00BF3E47" w:rsidRDefault="00BF3E47">
      <w:pPr>
        <w:pStyle w:val="TOC5"/>
        <w:rPr>
          <w:rFonts w:asciiTheme="minorHAnsi" w:eastAsiaTheme="minorEastAsia" w:hAnsiTheme="minorHAnsi" w:cstheme="minorBidi"/>
          <w:sz w:val="22"/>
          <w:szCs w:val="22"/>
          <w:lang w:eastAsia="en-AU"/>
        </w:rPr>
      </w:pPr>
      <w:r>
        <w:tab/>
      </w:r>
      <w:hyperlink w:anchor="_Toc74314269" w:history="1">
        <w:r w:rsidRPr="005E29F3">
          <w:t>37</w:t>
        </w:r>
        <w:r>
          <w:rPr>
            <w:rFonts w:asciiTheme="minorHAnsi" w:eastAsiaTheme="minorEastAsia" w:hAnsiTheme="minorHAnsi" w:cstheme="minorBidi"/>
            <w:sz w:val="22"/>
            <w:szCs w:val="22"/>
            <w:lang w:eastAsia="en-AU"/>
          </w:rPr>
          <w:tab/>
        </w:r>
        <w:r w:rsidRPr="005E29F3">
          <w:t>Authorised investigations</w:t>
        </w:r>
        <w:r>
          <w:tab/>
        </w:r>
        <w:r>
          <w:fldChar w:fldCharType="begin"/>
        </w:r>
        <w:r>
          <w:instrText xml:space="preserve"> PAGEREF _Toc74314269 \h </w:instrText>
        </w:r>
        <w:r>
          <w:fldChar w:fldCharType="separate"/>
        </w:r>
        <w:r w:rsidR="004878A5">
          <w:t>26</w:t>
        </w:r>
        <w:r>
          <w:fldChar w:fldCharType="end"/>
        </w:r>
      </w:hyperlink>
    </w:p>
    <w:p w14:paraId="01CEB064" w14:textId="4EECE8F7" w:rsidR="00BF3E47" w:rsidRDefault="00BF3E47">
      <w:pPr>
        <w:pStyle w:val="TOC5"/>
        <w:rPr>
          <w:rFonts w:asciiTheme="minorHAnsi" w:eastAsiaTheme="minorEastAsia" w:hAnsiTheme="minorHAnsi" w:cstheme="minorBidi"/>
          <w:sz w:val="22"/>
          <w:szCs w:val="22"/>
          <w:lang w:eastAsia="en-AU"/>
        </w:rPr>
      </w:pPr>
      <w:r>
        <w:tab/>
      </w:r>
      <w:hyperlink w:anchor="_Toc74314270" w:history="1">
        <w:r w:rsidRPr="005E29F3">
          <w:t>38</w:t>
        </w:r>
        <w:r>
          <w:rPr>
            <w:rFonts w:asciiTheme="minorHAnsi" w:eastAsiaTheme="minorEastAsia" w:hAnsiTheme="minorHAnsi" w:cstheme="minorBidi"/>
            <w:sz w:val="22"/>
            <w:szCs w:val="22"/>
            <w:lang w:eastAsia="en-AU"/>
          </w:rPr>
          <w:tab/>
        </w:r>
        <w:r w:rsidRPr="005E29F3">
          <w:t>Cross-border investigation</w:t>
        </w:r>
        <w:r>
          <w:tab/>
        </w:r>
        <w:r>
          <w:fldChar w:fldCharType="begin"/>
        </w:r>
        <w:r>
          <w:instrText xml:space="preserve"> PAGEREF _Toc74314270 \h </w:instrText>
        </w:r>
        <w:r>
          <w:fldChar w:fldCharType="separate"/>
        </w:r>
        <w:r w:rsidR="004878A5">
          <w:t>27</w:t>
        </w:r>
        <w:r>
          <w:fldChar w:fldCharType="end"/>
        </w:r>
      </w:hyperlink>
    </w:p>
    <w:p w14:paraId="7151A0B3" w14:textId="59836D48" w:rsidR="00BF3E47" w:rsidRDefault="00BF3E47">
      <w:pPr>
        <w:pStyle w:val="TOC5"/>
        <w:rPr>
          <w:rFonts w:asciiTheme="minorHAnsi" w:eastAsiaTheme="minorEastAsia" w:hAnsiTheme="minorHAnsi" w:cstheme="minorBidi"/>
          <w:sz w:val="22"/>
          <w:szCs w:val="22"/>
          <w:lang w:eastAsia="en-AU"/>
        </w:rPr>
      </w:pPr>
      <w:r>
        <w:tab/>
      </w:r>
      <w:hyperlink w:anchor="_Toc74314271" w:history="1">
        <w:r w:rsidRPr="005E29F3">
          <w:t>38A</w:t>
        </w:r>
        <w:r>
          <w:rPr>
            <w:rFonts w:asciiTheme="minorHAnsi" w:eastAsiaTheme="minorEastAsia" w:hAnsiTheme="minorHAnsi" w:cstheme="minorBidi"/>
            <w:sz w:val="22"/>
            <w:szCs w:val="22"/>
            <w:lang w:eastAsia="en-AU"/>
          </w:rPr>
          <w:tab/>
        </w:r>
        <w:r w:rsidRPr="005E29F3">
          <w:t>Power to require valuation</w:t>
        </w:r>
        <w:r>
          <w:tab/>
        </w:r>
        <w:r>
          <w:fldChar w:fldCharType="begin"/>
        </w:r>
        <w:r>
          <w:instrText xml:space="preserve"> PAGEREF _Toc74314271 \h </w:instrText>
        </w:r>
        <w:r>
          <w:fldChar w:fldCharType="separate"/>
        </w:r>
        <w:r w:rsidR="004878A5">
          <w:t>27</w:t>
        </w:r>
        <w:r>
          <w:fldChar w:fldCharType="end"/>
        </w:r>
      </w:hyperlink>
    </w:p>
    <w:p w14:paraId="638EF1F5" w14:textId="1748D873" w:rsidR="00BF3E47" w:rsidRDefault="00BF3E47">
      <w:pPr>
        <w:pStyle w:val="TOC5"/>
        <w:rPr>
          <w:rFonts w:asciiTheme="minorHAnsi" w:eastAsiaTheme="minorEastAsia" w:hAnsiTheme="minorHAnsi" w:cstheme="minorBidi"/>
          <w:sz w:val="22"/>
          <w:szCs w:val="22"/>
          <w:lang w:eastAsia="en-AU"/>
        </w:rPr>
      </w:pPr>
      <w:r>
        <w:tab/>
      </w:r>
      <w:hyperlink w:anchor="_Toc74314272" w:history="1">
        <w:r w:rsidRPr="005E29F3">
          <w:t>39</w:t>
        </w:r>
        <w:r>
          <w:rPr>
            <w:rFonts w:asciiTheme="minorHAnsi" w:eastAsiaTheme="minorEastAsia" w:hAnsiTheme="minorHAnsi" w:cstheme="minorBidi"/>
            <w:sz w:val="22"/>
            <w:szCs w:val="22"/>
            <w:lang w:eastAsia="en-AU"/>
          </w:rPr>
          <w:tab/>
        </w:r>
        <w:r w:rsidRPr="005E29F3">
          <w:t>Power to require information, records or other documents or attendance for examination</w:t>
        </w:r>
        <w:r>
          <w:tab/>
        </w:r>
        <w:r>
          <w:fldChar w:fldCharType="begin"/>
        </w:r>
        <w:r>
          <w:instrText xml:space="preserve"> PAGEREF _Toc74314272 \h </w:instrText>
        </w:r>
        <w:r>
          <w:fldChar w:fldCharType="separate"/>
        </w:r>
        <w:r w:rsidR="004878A5">
          <w:t>28</w:t>
        </w:r>
        <w:r>
          <w:fldChar w:fldCharType="end"/>
        </w:r>
      </w:hyperlink>
    </w:p>
    <w:p w14:paraId="7DE52961" w14:textId="208C9E18" w:rsidR="00BF3E47" w:rsidRDefault="00BF3E47">
      <w:pPr>
        <w:pStyle w:val="TOC5"/>
        <w:rPr>
          <w:rFonts w:asciiTheme="minorHAnsi" w:eastAsiaTheme="minorEastAsia" w:hAnsiTheme="minorHAnsi" w:cstheme="minorBidi"/>
          <w:sz w:val="22"/>
          <w:szCs w:val="22"/>
          <w:lang w:eastAsia="en-AU"/>
        </w:rPr>
      </w:pPr>
      <w:r>
        <w:tab/>
      </w:r>
      <w:hyperlink w:anchor="_Toc74314273" w:history="1">
        <w:r w:rsidRPr="005E29F3">
          <w:t>40</w:t>
        </w:r>
        <w:r>
          <w:rPr>
            <w:rFonts w:asciiTheme="minorHAnsi" w:eastAsiaTheme="minorEastAsia" w:hAnsiTheme="minorHAnsi" w:cstheme="minorBidi"/>
            <w:sz w:val="22"/>
            <w:szCs w:val="22"/>
            <w:lang w:eastAsia="en-AU"/>
          </w:rPr>
          <w:tab/>
        </w:r>
        <w:r w:rsidRPr="005E29F3">
          <w:t>Powers of entry and inspection</w:t>
        </w:r>
        <w:r>
          <w:tab/>
        </w:r>
        <w:r>
          <w:fldChar w:fldCharType="begin"/>
        </w:r>
        <w:r>
          <w:instrText xml:space="preserve"> PAGEREF _Toc74314273 \h </w:instrText>
        </w:r>
        <w:r>
          <w:fldChar w:fldCharType="separate"/>
        </w:r>
        <w:r w:rsidR="004878A5">
          <w:t>29</w:t>
        </w:r>
        <w:r>
          <w:fldChar w:fldCharType="end"/>
        </w:r>
      </w:hyperlink>
    </w:p>
    <w:p w14:paraId="5B716539" w14:textId="1F9D5413" w:rsidR="00BF3E47" w:rsidRDefault="00BF3E47">
      <w:pPr>
        <w:pStyle w:val="TOC5"/>
        <w:rPr>
          <w:rFonts w:asciiTheme="minorHAnsi" w:eastAsiaTheme="minorEastAsia" w:hAnsiTheme="minorHAnsi" w:cstheme="minorBidi"/>
          <w:sz w:val="22"/>
          <w:szCs w:val="22"/>
          <w:lang w:eastAsia="en-AU"/>
        </w:rPr>
      </w:pPr>
      <w:r>
        <w:tab/>
      </w:r>
      <w:hyperlink w:anchor="_Toc74314274" w:history="1">
        <w:r w:rsidRPr="005E29F3">
          <w:t>41</w:t>
        </w:r>
        <w:r>
          <w:rPr>
            <w:rFonts w:asciiTheme="minorHAnsi" w:eastAsiaTheme="minorEastAsia" w:hAnsiTheme="minorHAnsi" w:cstheme="minorBidi"/>
            <w:sz w:val="22"/>
            <w:szCs w:val="22"/>
            <w:lang w:eastAsia="en-AU"/>
          </w:rPr>
          <w:tab/>
        </w:r>
        <w:r w:rsidRPr="005E29F3">
          <w:t>Search warrant</w:t>
        </w:r>
        <w:r>
          <w:tab/>
        </w:r>
        <w:r>
          <w:fldChar w:fldCharType="begin"/>
        </w:r>
        <w:r>
          <w:instrText xml:space="preserve"> PAGEREF _Toc74314274 \h </w:instrText>
        </w:r>
        <w:r>
          <w:fldChar w:fldCharType="separate"/>
        </w:r>
        <w:r w:rsidR="004878A5">
          <w:t>30</w:t>
        </w:r>
        <w:r>
          <w:fldChar w:fldCharType="end"/>
        </w:r>
      </w:hyperlink>
    </w:p>
    <w:p w14:paraId="284526A2" w14:textId="67A641C8" w:rsidR="00BF3E47" w:rsidRDefault="00BF3E47">
      <w:pPr>
        <w:pStyle w:val="TOC5"/>
        <w:rPr>
          <w:rFonts w:asciiTheme="minorHAnsi" w:eastAsiaTheme="minorEastAsia" w:hAnsiTheme="minorHAnsi" w:cstheme="minorBidi"/>
          <w:sz w:val="22"/>
          <w:szCs w:val="22"/>
          <w:lang w:eastAsia="en-AU"/>
        </w:rPr>
      </w:pPr>
      <w:r>
        <w:tab/>
      </w:r>
      <w:hyperlink w:anchor="_Toc74314275" w:history="1">
        <w:r w:rsidRPr="005E29F3">
          <w:t>42</w:t>
        </w:r>
        <w:r>
          <w:rPr>
            <w:rFonts w:asciiTheme="minorHAnsi" w:eastAsiaTheme="minorEastAsia" w:hAnsiTheme="minorHAnsi" w:cstheme="minorBidi"/>
            <w:sz w:val="22"/>
            <w:szCs w:val="22"/>
            <w:lang w:eastAsia="en-AU"/>
          </w:rPr>
          <w:tab/>
        </w:r>
        <w:r w:rsidRPr="005E29F3">
          <w:t>Use and inspection of documents and records produced or seized</w:t>
        </w:r>
        <w:r>
          <w:tab/>
        </w:r>
        <w:r>
          <w:fldChar w:fldCharType="begin"/>
        </w:r>
        <w:r>
          <w:instrText xml:space="preserve"> PAGEREF _Toc74314275 \h </w:instrText>
        </w:r>
        <w:r>
          <w:fldChar w:fldCharType="separate"/>
        </w:r>
        <w:r w:rsidR="004878A5">
          <w:t>31</w:t>
        </w:r>
        <w:r>
          <w:fldChar w:fldCharType="end"/>
        </w:r>
      </w:hyperlink>
    </w:p>
    <w:p w14:paraId="7FE7D00B" w14:textId="7822F5F9" w:rsidR="00BF3E47" w:rsidRDefault="00BF3E47">
      <w:pPr>
        <w:pStyle w:val="TOC5"/>
        <w:rPr>
          <w:rFonts w:asciiTheme="minorHAnsi" w:eastAsiaTheme="minorEastAsia" w:hAnsiTheme="minorHAnsi" w:cstheme="minorBidi"/>
          <w:sz w:val="22"/>
          <w:szCs w:val="22"/>
          <w:lang w:eastAsia="en-AU"/>
        </w:rPr>
      </w:pPr>
      <w:r>
        <w:tab/>
      </w:r>
      <w:hyperlink w:anchor="_Toc74314276" w:history="1">
        <w:r w:rsidRPr="005E29F3">
          <w:t>43</w:t>
        </w:r>
        <w:r>
          <w:rPr>
            <w:rFonts w:asciiTheme="minorHAnsi" w:eastAsiaTheme="minorEastAsia" w:hAnsiTheme="minorHAnsi" w:cstheme="minorBidi"/>
            <w:sz w:val="22"/>
            <w:szCs w:val="22"/>
            <w:lang w:eastAsia="en-AU"/>
          </w:rPr>
          <w:tab/>
        </w:r>
        <w:r w:rsidRPr="005E29F3">
          <w:t>Privileges against self-incrimination and exposure to civil penalty</w:t>
        </w:r>
        <w:r>
          <w:tab/>
        </w:r>
        <w:r>
          <w:fldChar w:fldCharType="begin"/>
        </w:r>
        <w:r>
          <w:instrText xml:space="preserve"> PAGEREF _Toc74314276 \h </w:instrText>
        </w:r>
        <w:r>
          <w:fldChar w:fldCharType="separate"/>
        </w:r>
        <w:r w:rsidR="004878A5">
          <w:t>31</w:t>
        </w:r>
        <w:r>
          <w:fldChar w:fldCharType="end"/>
        </w:r>
      </w:hyperlink>
    </w:p>
    <w:p w14:paraId="7B2522DD" w14:textId="5E7036DE" w:rsidR="00BF3E47" w:rsidRDefault="00BF3E47">
      <w:pPr>
        <w:pStyle w:val="TOC5"/>
        <w:rPr>
          <w:rFonts w:asciiTheme="minorHAnsi" w:eastAsiaTheme="minorEastAsia" w:hAnsiTheme="minorHAnsi" w:cstheme="minorBidi"/>
          <w:sz w:val="22"/>
          <w:szCs w:val="22"/>
          <w:lang w:eastAsia="en-AU"/>
        </w:rPr>
      </w:pPr>
      <w:r>
        <w:tab/>
      </w:r>
      <w:hyperlink w:anchor="_Toc74314277" w:history="1">
        <w:r w:rsidRPr="005E29F3">
          <w:t>45</w:t>
        </w:r>
        <w:r>
          <w:rPr>
            <w:rFonts w:asciiTheme="minorHAnsi" w:eastAsiaTheme="minorEastAsia" w:hAnsiTheme="minorHAnsi" w:cstheme="minorBidi"/>
            <w:sz w:val="22"/>
            <w:szCs w:val="22"/>
            <w:lang w:eastAsia="en-AU"/>
          </w:rPr>
          <w:tab/>
        </w:r>
        <w:r w:rsidRPr="005E29F3">
          <w:t>Failing to comply with requirement of authorised officer</w:t>
        </w:r>
        <w:r>
          <w:tab/>
        </w:r>
        <w:r>
          <w:fldChar w:fldCharType="begin"/>
        </w:r>
        <w:r>
          <w:instrText xml:space="preserve"> PAGEREF _Toc74314277 \h </w:instrText>
        </w:r>
        <w:r>
          <w:fldChar w:fldCharType="separate"/>
        </w:r>
        <w:r w:rsidR="004878A5">
          <w:t>32</w:t>
        </w:r>
        <w:r>
          <w:fldChar w:fldCharType="end"/>
        </w:r>
      </w:hyperlink>
    </w:p>
    <w:p w14:paraId="5AB775A4" w14:textId="1F352C14" w:rsidR="00BF3E47" w:rsidRDefault="0019203B">
      <w:pPr>
        <w:pStyle w:val="TOC2"/>
        <w:rPr>
          <w:rFonts w:asciiTheme="minorHAnsi" w:eastAsiaTheme="minorEastAsia" w:hAnsiTheme="minorHAnsi" w:cstheme="minorBidi"/>
          <w:b w:val="0"/>
          <w:sz w:val="22"/>
          <w:szCs w:val="22"/>
          <w:lang w:eastAsia="en-AU"/>
        </w:rPr>
      </w:pPr>
      <w:hyperlink w:anchor="_Toc74314278" w:history="1">
        <w:r w:rsidR="00BF3E47" w:rsidRPr="005E29F3">
          <w:t>Part 4</w:t>
        </w:r>
        <w:r w:rsidR="00BF3E47">
          <w:rPr>
            <w:rFonts w:asciiTheme="minorHAnsi" w:eastAsiaTheme="minorEastAsia" w:hAnsiTheme="minorHAnsi" w:cstheme="minorBidi"/>
            <w:b w:val="0"/>
            <w:sz w:val="22"/>
            <w:szCs w:val="22"/>
            <w:lang w:eastAsia="en-AU"/>
          </w:rPr>
          <w:tab/>
        </w:r>
        <w:r w:rsidR="00BF3E47" w:rsidRPr="005E29F3">
          <w:t>Repayment and recovery of grant</w:t>
        </w:r>
        <w:r w:rsidR="00BF3E47" w:rsidRPr="00BF3E47">
          <w:rPr>
            <w:vanish/>
          </w:rPr>
          <w:tab/>
        </w:r>
        <w:r w:rsidR="00BF3E47" w:rsidRPr="00BF3E47">
          <w:rPr>
            <w:vanish/>
          </w:rPr>
          <w:fldChar w:fldCharType="begin"/>
        </w:r>
        <w:r w:rsidR="00BF3E47" w:rsidRPr="00BF3E47">
          <w:rPr>
            <w:vanish/>
          </w:rPr>
          <w:instrText xml:space="preserve"> PAGEREF _Toc74314278 \h </w:instrText>
        </w:r>
        <w:r w:rsidR="00BF3E47" w:rsidRPr="00BF3E47">
          <w:rPr>
            <w:vanish/>
          </w:rPr>
        </w:r>
        <w:r w:rsidR="00BF3E47" w:rsidRPr="00BF3E47">
          <w:rPr>
            <w:vanish/>
          </w:rPr>
          <w:fldChar w:fldCharType="separate"/>
        </w:r>
        <w:r w:rsidR="004878A5">
          <w:rPr>
            <w:vanish/>
          </w:rPr>
          <w:t>33</w:t>
        </w:r>
        <w:r w:rsidR="00BF3E47" w:rsidRPr="00BF3E47">
          <w:rPr>
            <w:vanish/>
          </w:rPr>
          <w:fldChar w:fldCharType="end"/>
        </w:r>
      </w:hyperlink>
    </w:p>
    <w:p w14:paraId="4B28EA12" w14:textId="5DFF989A" w:rsidR="00BF3E47" w:rsidRDefault="00BF3E47">
      <w:pPr>
        <w:pStyle w:val="TOC5"/>
        <w:rPr>
          <w:rFonts w:asciiTheme="minorHAnsi" w:eastAsiaTheme="minorEastAsia" w:hAnsiTheme="minorHAnsi" w:cstheme="minorBidi"/>
          <w:sz w:val="22"/>
          <w:szCs w:val="22"/>
          <w:lang w:eastAsia="en-AU"/>
        </w:rPr>
      </w:pPr>
      <w:r>
        <w:tab/>
      </w:r>
      <w:hyperlink w:anchor="_Toc74314279" w:history="1">
        <w:r w:rsidRPr="005E29F3">
          <w:t>46</w:t>
        </w:r>
        <w:r>
          <w:rPr>
            <w:rFonts w:asciiTheme="minorHAnsi" w:eastAsiaTheme="minorEastAsia" w:hAnsiTheme="minorHAnsi" w:cstheme="minorBidi"/>
            <w:sz w:val="22"/>
            <w:szCs w:val="22"/>
            <w:lang w:eastAsia="en-AU"/>
          </w:rPr>
          <w:tab/>
        </w:r>
        <w:r w:rsidRPr="005E29F3">
          <w:t>Definitions—pt 4</w:t>
        </w:r>
        <w:r>
          <w:tab/>
        </w:r>
        <w:r>
          <w:fldChar w:fldCharType="begin"/>
        </w:r>
        <w:r>
          <w:instrText xml:space="preserve"> PAGEREF _Toc74314279 \h </w:instrText>
        </w:r>
        <w:r>
          <w:fldChar w:fldCharType="separate"/>
        </w:r>
        <w:r w:rsidR="004878A5">
          <w:t>33</w:t>
        </w:r>
        <w:r>
          <w:fldChar w:fldCharType="end"/>
        </w:r>
      </w:hyperlink>
    </w:p>
    <w:p w14:paraId="7BA8980A" w14:textId="3940342B" w:rsidR="00BF3E47" w:rsidRDefault="00BF3E47">
      <w:pPr>
        <w:pStyle w:val="TOC5"/>
        <w:rPr>
          <w:rFonts w:asciiTheme="minorHAnsi" w:eastAsiaTheme="minorEastAsia" w:hAnsiTheme="minorHAnsi" w:cstheme="minorBidi"/>
          <w:sz w:val="22"/>
          <w:szCs w:val="22"/>
          <w:lang w:eastAsia="en-AU"/>
        </w:rPr>
      </w:pPr>
      <w:r>
        <w:tab/>
      </w:r>
      <w:hyperlink w:anchor="_Toc74314280" w:history="1">
        <w:r w:rsidRPr="005E29F3">
          <w:t>46A</w:t>
        </w:r>
        <w:r>
          <w:rPr>
            <w:rFonts w:asciiTheme="minorHAnsi" w:eastAsiaTheme="minorEastAsia" w:hAnsiTheme="minorHAnsi" w:cstheme="minorBidi"/>
            <w:sz w:val="22"/>
            <w:szCs w:val="22"/>
            <w:lang w:eastAsia="en-AU"/>
          </w:rPr>
          <w:tab/>
        </w:r>
        <w:r w:rsidRPr="005E29F3">
          <w:t xml:space="preserve">Meaning of </w:t>
        </w:r>
        <w:r w:rsidRPr="005E29F3">
          <w:rPr>
            <w:i/>
          </w:rPr>
          <w:t>third-party debtor</w:t>
        </w:r>
        <w:r>
          <w:tab/>
        </w:r>
        <w:r>
          <w:fldChar w:fldCharType="begin"/>
        </w:r>
        <w:r>
          <w:instrText xml:space="preserve"> PAGEREF _Toc74314280 \h </w:instrText>
        </w:r>
        <w:r>
          <w:fldChar w:fldCharType="separate"/>
        </w:r>
        <w:r w:rsidR="004878A5">
          <w:t>33</w:t>
        </w:r>
        <w:r>
          <w:fldChar w:fldCharType="end"/>
        </w:r>
      </w:hyperlink>
    </w:p>
    <w:p w14:paraId="0DDDC03B" w14:textId="751247E6" w:rsidR="00BF3E47" w:rsidRDefault="00BF3E47">
      <w:pPr>
        <w:pStyle w:val="TOC5"/>
        <w:rPr>
          <w:rFonts w:asciiTheme="minorHAnsi" w:eastAsiaTheme="minorEastAsia" w:hAnsiTheme="minorHAnsi" w:cstheme="minorBidi"/>
          <w:sz w:val="22"/>
          <w:szCs w:val="22"/>
          <w:lang w:eastAsia="en-AU"/>
        </w:rPr>
      </w:pPr>
      <w:r>
        <w:tab/>
      </w:r>
      <w:hyperlink w:anchor="_Toc74314281" w:history="1">
        <w:r w:rsidRPr="005E29F3">
          <w:t>47</w:t>
        </w:r>
        <w:r>
          <w:rPr>
            <w:rFonts w:asciiTheme="minorHAnsi" w:eastAsiaTheme="minorEastAsia" w:hAnsiTheme="minorHAnsi" w:cstheme="minorBidi"/>
            <w:sz w:val="22"/>
            <w:szCs w:val="22"/>
            <w:lang w:eastAsia="en-AU"/>
          </w:rPr>
          <w:tab/>
        </w:r>
        <w:r w:rsidRPr="005E29F3">
          <w:t>Power to require repayment and impose penalty</w:t>
        </w:r>
        <w:r>
          <w:tab/>
        </w:r>
        <w:r>
          <w:fldChar w:fldCharType="begin"/>
        </w:r>
        <w:r>
          <w:instrText xml:space="preserve"> PAGEREF _Toc74314281 \h </w:instrText>
        </w:r>
        <w:r>
          <w:fldChar w:fldCharType="separate"/>
        </w:r>
        <w:r w:rsidR="004878A5">
          <w:t>33</w:t>
        </w:r>
        <w:r>
          <w:fldChar w:fldCharType="end"/>
        </w:r>
      </w:hyperlink>
    </w:p>
    <w:p w14:paraId="0F245002" w14:textId="65EE8B3A" w:rsidR="00BF3E47" w:rsidRDefault="00BF3E47">
      <w:pPr>
        <w:pStyle w:val="TOC5"/>
        <w:rPr>
          <w:rFonts w:asciiTheme="minorHAnsi" w:eastAsiaTheme="minorEastAsia" w:hAnsiTheme="minorHAnsi" w:cstheme="minorBidi"/>
          <w:sz w:val="22"/>
          <w:szCs w:val="22"/>
          <w:lang w:eastAsia="en-AU"/>
        </w:rPr>
      </w:pPr>
      <w:r>
        <w:tab/>
      </w:r>
      <w:hyperlink w:anchor="_Toc74314282" w:history="1">
        <w:r w:rsidRPr="005E29F3">
          <w:t>48</w:t>
        </w:r>
        <w:r>
          <w:rPr>
            <w:rFonts w:asciiTheme="minorHAnsi" w:eastAsiaTheme="minorEastAsia" w:hAnsiTheme="minorHAnsi" w:cstheme="minorBidi"/>
            <w:sz w:val="22"/>
            <w:szCs w:val="22"/>
            <w:lang w:eastAsia="en-AU"/>
          </w:rPr>
          <w:tab/>
        </w:r>
        <w:r w:rsidRPr="005E29F3">
          <w:t>Interest in relation to repayments</w:t>
        </w:r>
        <w:r>
          <w:tab/>
        </w:r>
        <w:r>
          <w:fldChar w:fldCharType="begin"/>
        </w:r>
        <w:r>
          <w:instrText xml:space="preserve"> PAGEREF _Toc74314282 \h </w:instrText>
        </w:r>
        <w:r>
          <w:fldChar w:fldCharType="separate"/>
        </w:r>
        <w:r w:rsidR="004878A5">
          <w:t>34</w:t>
        </w:r>
        <w:r>
          <w:fldChar w:fldCharType="end"/>
        </w:r>
      </w:hyperlink>
    </w:p>
    <w:p w14:paraId="7F1E1585" w14:textId="01967CB9" w:rsidR="00BF3E47" w:rsidRDefault="00BF3E47">
      <w:pPr>
        <w:pStyle w:val="TOC5"/>
        <w:rPr>
          <w:rFonts w:asciiTheme="minorHAnsi" w:eastAsiaTheme="minorEastAsia" w:hAnsiTheme="minorHAnsi" w:cstheme="minorBidi"/>
          <w:sz w:val="22"/>
          <w:szCs w:val="22"/>
          <w:lang w:eastAsia="en-AU"/>
        </w:rPr>
      </w:pPr>
      <w:r>
        <w:tab/>
      </w:r>
      <w:hyperlink w:anchor="_Toc74314283" w:history="1">
        <w:r w:rsidRPr="005E29F3">
          <w:t>49</w:t>
        </w:r>
        <w:r>
          <w:rPr>
            <w:rFonts w:asciiTheme="minorHAnsi" w:eastAsiaTheme="minorEastAsia" w:hAnsiTheme="minorHAnsi" w:cstheme="minorBidi"/>
            <w:sz w:val="22"/>
            <w:szCs w:val="22"/>
            <w:lang w:eastAsia="en-AU"/>
          </w:rPr>
          <w:tab/>
        </w:r>
        <w:r w:rsidRPr="005E29F3">
          <w:t>Power to recover amount paid in error etc</w:t>
        </w:r>
        <w:r>
          <w:tab/>
        </w:r>
        <w:r>
          <w:fldChar w:fldCharType="begin"/>
        </w:r>
        <w:r>
          <w:instrText xml:space="preserve"> PAGEREF _Toc74314283 \h </w:instrText>
        </w:r>
        <w:r>
          <w:fldChar w:fldCharType="separate"/>
        </w:r>
        <w:r w:rsidR="004878A5">
          <w:t>35</w:t>
        </w:r>
        <w:r>
          <w:fldChar w:fldCharType="end"/>
        </w:r>
      </w:hyperlink>
    </w:p>
    <w:p w14:paraId="402C8361" w14:textId="53331E89" w:rsidR="00BF3E47" w:rsidRDefault="00BF3E47">
      <w:pPr>
        <w:pStyle w:val="TOC5"/>
        <w:rPr>
          <w:rFonts w:asciiTheme="minorHAnsi" w:eastAsiaTheme="minorEastAsia" w:hAnsiTheme="minorHAnsi" w:cstheme="minorBidi"/>
          <w:sz w:val="22"/>
          <w:szCs w:val="22"/>
          <w:lang w:eastAsia="en-AU"/>
        </w:rPr>
      </w:pPr>
      <w:r>
        <w:tab/>
      </w:r>
      <w:hyperlink w:anchor="_Toc74314284" w:history="1">
        <w:r w:rsidRPr="005E29F3">
          <w:t>49A</w:t>
        </w:r>
        <w:r>
          <w:rPr>
            <w:rFonts w:asciiTheme="minorHAnsi" w:eastAsiaTheme="minorEastAsia" w:hAnsiTheme="minorHAnsi" w:cstheme="minorBidi"/>
            <w:sz w:val="22"/>
            <w:szCs w:val="22"/>
            <w:lang w:eastAsia="en-AU"/>
          </w:rPr>
          <w:tab/>
        </w:r>
        <w:r w:rsidRPr="005E29F3">
          <w:t>Power to recover amounts from third-party debtors</w:t>
        </w:r>
        <w:r>
          <w:tab/>
        </w:r>
        <w:r>
          <w:fldChar w:fldCharType="begin"/>
        </w:r>
        <w:r>
          <w:instrText xml:space="preserve"> PAGEREF _Toc74314284 \h </w:instrText>
        </w:r>
        <w:r>
          <w:fldChar w:fldCharType="separate"/>
        </w:r>
        <w:r w:rsidR="004878A5">
          <w:t>36</w:t>
        </w:r>
        <w:r>
          <w:fldChar w:fldCharType="end"/>
        </w:r>
      </w:hyperlink>
    </w:p>
    <w:p w14:paraId="06B90805" w14:textId="5CAF426A" w:rsidR="00BF3E47" w:rsidRDefault="00BF3E47">
      <w:pPr>
        <w:pStyle w:val="TOC5"/>
        <w:rPr>
          <w:rFonts w:asciiTheme="minorHAnsi" w:eastAsiaTheme="minorEastAsia" w:hAnsiTheme="minorHAnsi" w:cstheme="minorBidi"/>
          <w:sz w:val="22"/>
          <w:szCs w:val="22"/>
          <w:lang w:eastAsia="en-AU"/>
        </w:rPr>
      </w:pPr>
      <w:r>
        <w:tab/>
      </w:r>
      <w:hyperlink w:anchor="_Toc74314285" w:history="1">
        <w:r w:rsidRPr="005E29F3">
          <w:t>49B</w:t>
        </w:r>
        <w:r>
          <w:rPr>
            <w:rFonts w:asciiTheme="minorHAnsi" w:eastAsiaTheme="minorEastAsia" w:hAnsiTheme="minorHAnsi" w:cstheme="minorBidi"/>
            <w:sz w:val="22"/>
            <w:szCs w:val="22"/>
            <w:lang w:eastAsia="en-AU"/>
          </w:rPr>
          <w:tab/>
        </w:r>
        <w:r w:rsidRPr="005E29F3">
          <w:t>Payment of recoverable amounts by third-party debtors</w:t>
        </w:r>
        <w:r>
          <w:tab/>
        </w:r>
        <w:r>
          <w:fldChar w:fldCharType="begin"/>
        </w:r>
        <w:r>
          <w:instrText xml:space="preserve"> PAGEREF _Toc74314285 \h </w:instrText>
        </w:r>
        <w:r>
          <w:fldChar w:fldCharType="separate"/>
        </w:r>
        <w:r w:rsidR="004878A5">
          <w:t>36</w:t>
        </w:r>
        <w:r>
          <w:fldChar w:fldCharType="end"/>
        </w:r>
      </w:hyperlink>
    </w:p>
    <w:p w14:paraId="03754AE3" w14:textId="203A40D5" w:rsidR="00BF3E47" w:rsidRDefault="00BF3E47">
      <w:pPr>
        <w:pStyle w:val="TOC5"/>
        <w:rPr>
          <w:rFonts w:asciiTheme="minorHAnsi" w:eastAsiaTheme="minorEastAsia" w:hAnsiTheme="minorHAnsi" w:cstheme="minorBidi"/>
          <w:sz w:val="22"/>
          <w:szCs w:val="22"/>
          <w:lang w:eastAsia="en-AU"/>
        </w:rPr>
      </w:pPr>
      <w:r>
        <w:tab/>
      </w:r>
      <w:hyperlink w:anchor="_Toc74314286" w:history="1">
        <w:r w:rsidRPr="005E29F3">
          <w:t>49C</w:t>
        </w:r>
        <w:r>
          <w:rPr>
            <w:rFonts w:asciiTheme="minorHAnsi" w:eastAsiaTheme="minorEastAsia" w:hAnsiTheme="minorHAnsi" w:cstheme="minorBidi"/>
            <w:sz w:val="22"/>
            <w:szCs w:val="22"/>
            <w:lang w:eastAsia="en-AU"/>
          </w:rPr>
          <w:tab/>
        </w:r>
        <w:r w:rsidRPr="005E29F3">
          <w:t>Payment of recoverable amounts by others</w:t>
        </w:r>
        <w:r>
          <w:tab/>
        </w:r>
        <w:r>
          <w:fldChar w:fldCharType="begin"/>
        </w:r>
        <w:r>
          <w:instrText xml:space="preserve"> PAGEREF _Toc74314286 \h </w:instrText>
        </w:r>
        <w:r>
          <w:fldChar w:fldCharType="separate"/>
        </w:r>
        <w:r w:rsidR="004878A5">
          <w:t>37</w:t>
        </w:r>
        <w:r>
          <w:fldChar w:fldCharType="end"/>
        </w:r>
      </w:hyperlink>
    </w:p>
    <w:p w14:paraId="45C69A3E" w14:textId="2CCCDB73" w:rsidR="00BF3E47" w:rsidRDefault="00BF3E47">
      <w:pPr>
        <w:pStyle w:val="TOC5"/>
        <w:rPr>
          <w:rFonts w:asciiTheme="minorHAnsi" w:eastAsiaTheme="minorEastAsia" w:hAnsiTheme="minorHAnsi" w:cstheme="minorBidi"/>
          <w:sz w:val="22"/>
          <w:szCs w:val="22"/>
          <w:lang w:eastAsia="en-AU"/>
        </w:rPr>
      </w:pPr>
      <w:r>
        <w:lastRenderedPageBreak/>
        <w:tab/>
      </w:r>
      <w:hyperlink w:anchor="_Toc74314287" w:history="1">
        <w:r w:rsidRPr="005E29F3">
          <w:t>49D</w:t>
        </w:r>
        <w:r>
          <w:rPr>
            <w:rFonts w:asciiTheme="minorHAnsi" w:eastAsiaTheme="minorEastAsia" w:hAnsiTheme="minorHAnsi" w:cstheme="minorBidi"/>
            <w:sz w:val="22"/>
            <w:szCs w:val="22"/>
            <w:lang w:eastAsia="en-AU"/>
          </w:rPr>
          <w:tab/>
        </w:r>
        <w:r w:rsidRPr="005E29F3">
          <w:t>Offence—third-party debtors to comply with notices</w:t>
        </w:r>
        <w:r>
          <w:tab/>
        </w:r>
        <w:r>
          <w:fldChar w:fldCharType="begin"/>
        </w:r>
        <w:r>
          <w:instrText xml:space="preserve"> PAGEREF _Toc74314287 \h </w:instrText>
        </w:r>
        <w:r>
          <w:fldChar w:fldCharType="separate"/>
        </w:r>
        <w:r w:rsidR="004878A5">
          <w:t>38</w:t>
        </w:r>
        <w:r>
          <w:fldChar w:fldCharType="end"/>
        </w:r>
      </w:hyperlink>
    </w:p>
    <w:p w14:paraId="6F1803B4" w14:textId="3B7D95A8" w:rsidR="00BF3E47" w:rsidRDefault="00BF3E47">
      <w:pPr>
        <w:pStyle w:val="TOC5"/>
        <w:rPr>
          <w:rFonts w:asciiTheme="minorHAnsi" w:eastAsiaTheme="minorEastAsia" w:hAnsiTheme="minorHAnsi" w:cstheme="minorBidi"/>
          <w:sz w:val="22"/>
          <w:szCs w:val="22"/>
          <w:lang w:eastAsia="en-AU"/>
        </w:rPr>
      </w:pPr>
      <w:r>
        <w:tab/>
      </w:r>
      <w:hyperlink w:anchor="_Toc74314288" w:history="1">
        <w:r w:rsidRPr="005E29F3">
          <w:t>49E</w:t>
        </w:r>
        <w:r>
          <w:rPr>
            <w:rFonts w:asciiTheme="minorHAnsi" w:eastAsiaTheme="minorEastAsia" w:hAnsiTheme="minorHAnsi" w:cstheme="minorBidi"/>
            <w:sz w:val="22"/>
            <w:szCs w:val="22"/>
            <w:lang w:eastAsia="en-AU"/>
          </w:rPr>
          <w:tab/>
        </w:r>
        <w:r w:rsidRPr="005E29F3">
          <w:t>Third-party debtors indemnified</w:t>
        </w:r>
        <w:r>
          <w:tab/>
        </w:r>
        <w:r>
          <w:fldChar w:fldCharType="begin"/>
        </w:r>
        <w:r>
          <w:instrText xml:space="preserve"> PAGEREF _Toc74314288 \h </w:instrText>
        </w:r>
        <w:r>
          <w:fldChar w:fldCharType="separate"/>
        </w:r>
        <w:r w:rsidR="004878A5">
          <w:t>38</w:t>
        </w:r>
        <w:r>
          <w:fldChar w:fldCharType="end"/>
        </w:r>
      </w:hyperlink>
    </w:p>
    <w:p w14:paraId="0752FFAA" w14:textId="35469EA2" w:rsidR="00BF3E47" w:rsidRDefault="0019203B">
      <w:pPr>
        <w:pStyle w:val="TOC2"/>
        <w:rPr>
          <w:rFonts w:asciiTheme="minorHAnsi" w:eastAsiaTheme="minorEastAsia" w:hAnsiTheme="minorHAnsi" w:cstheme="minorBidi"/>
          <w:b w:val="0"/>
          <w:sz w:val="22"/>
          <w:szCs w:val="22"/>
          <w:lang w:eastAsia="en-AU"/>
        </w:rPr>
      </w:pPr>
      <w:hyperlink w:anchor="_Toc74314289" w:history="1">
        <w:r w:rsidR="00BF3E47" w:rsidRPr="005E29F3">
          <w:t>Part 5</w:t>
        </w:r>
        <w:r w:rsidR="00BF3E47">
          <w:rPr>
            <w:rFonts w:asciiTheme="minorHAnsi" w:eastAsiaTheme="minorEastAsia" w:hAnsiTheme="minorHAnsi" w:cstheme="minorBidi"/>
            <w:b w:val="0"/>
            <w:sz w:val="22"/>
            <w:szCs w:val="22"/>
            <w:lang w:eastAsia="en-AU"/>
          </w:rPr>
          <w:tab/>
        </w:r>
        <w:r w:rsidR="00BF3E47" w:rsidRPr="005E29F3">
          <w:t>Miscellaneous</w:t>
        </w:r>
        <w:r w:rsidR="00BF3E47" w:rsidRPr="00BF3E47">
          <w:rPr>
            <w:vanish/>
          </w:rPr>
          <w:tab/>
        </w:r>
        <w:r w:rsidR="00BF3E47" w:rsidRPr="00BF3E47">
          <w:rPr>
            <w:vanish/>
          </w:rPr>
          <w:fldChar w:fldCharType="begin"/>
        </w:r>
        <w:r w:rsidR="00BF3E47" w:rsidRPr="00BF3E47">
          <w:rPr>
            <w:vanish/>
          </w:rPr>
          <w:instrText xml:space="preserve"> PAGEREF _Toc74314289 \h </w:instrText>
        </w:r>
        <w:r w:rsidR="00BF3E47" w:rsidRPr="00BF3E47">
          <w:rPr>
            <w:vanish/>
          </w:rPr>
        </w:r>
        <w:r w:rsidR="00BF3E47" w:rsidRPr="00BF3E47">
          <w:rPr>
            <w:vanish/>
          </w:rPr>
          <w:fldChar w:fldCharType="separate"/>
        </w:r>
        <w:r w:rsidR="004878A5">
          <w:rPr>
            <w:vanish/>
          </w:rPr>
          <w:t>39</w:t>
        </w:r>
        <w:r w:rsidR="00BF3E47" w:rsidRPr="00BF3E47">
          <w:rPr>
            <w:vanish/>
          </w:rPr>
          <w:fldChar w:fldCharType="end"/>
        </w:r>
      </w:hyperlink>
    </w:p>
    <w:p w14:paraId="1626C632" w14:textId="506E2926" w:rsidR="00BF3E47" w:rsidRDefault="00BF3E47">
      <w:pPr>
        <w:pStyle w:val="TOC5"/>
        <w:rPr>
          <w:rFonts w:asciiTheme="minorHAnsi" w:eastAsiaTheme="minorEastAsia" w:hAnsiTheme="minorHAnsi" w:cstheme="minorBidi"/>
          <w:sz w:val="22"/>
          <w:szCs w:val="22"/>
          <w:lang w:eastAsia="en-AU"/>
        </w:rPr>
      </w:pPr>
      <w:r>
        <w:tab/>
      </w:r>
      <w:hyperlink w:anchor="_Toc74314290" w:history="1">
        <w:r w:rsidRPr="005E29F3">
          <w:t>50</w:t>
        </w:r>
        <w:r>
          <w:rPr>
            <w:rFonts w:asciiTheme="minorHAnsi" w:eastAsiaTheme="minorEastAsia" w:hAnsiTheme="minorHAnsi" w:cstheme="minorBidi"/>
            <w:sz w:val="22"/>
            <w:szCs w:val="22"/>
            <w:lang w:eastAsia="en-AU"/>
          </w:rPr>
          <w:tab/>
        </w:r>
        <w:r w:rsidRPr="005E29F3">
          <w:t>Secrecy</w:t>
        </w:r>
        <w:r>
          <w:tab/>
        </w:r>
        <w:r>
          <w:fldChar w:fldCharType="begin"/>
        </w:r>
        <w:r>
          <w:instrText xml:space="preserve"> PAGEREF _Toc74314290 \h </w:instrText>
        </w:r>
        <w:r>
          <w:fldChar w:fldCharType="separate"/>
        </w:r>
        <w:r w:rsidR="004878A5">
          <w:t>39</w:t>
        </w:r>
        <w:r>
          <w:fldChar w:fldCharType="end"/>
        </w:r>
      </w:hyperlink>
    </w:p>
    <w:p w14:paraId="688E30CC" w14:textId="447DADA5" w:rsidR="00BF3E47" w:rsidRDefault="00BF3E47">
      <w:pPr>
        <w:pStyle w:val="TOC5"/>
        <w:rPr>
          <w:rFonts w:asciiTheme="minorHAnsi" w:eastAsiaTheme="minorEastAsia" w:hAnsiTheme="minorHAnsi" w:cstheme="minorBidi"/>
          <w:sz w:val="22"/>
          <w:szCs w:val="22"/>
          <w:lang w:eastAsia="en-AU"/>
        </w:rPr>
      </w:pPr>
      <w:r>
        <w:tab/>
      </w:r>
      <w:hyperlink w:anchor="_Toc74314291" w:history="1">
        <w:r w:rsidRPr="005E29F3">
          <w:t>51</w:t>
        </w:r>
        <w:r>
          <w:rPr>
            <w:rFonts w:asciiTheme="minorHAnsi" w:eastAsiaTheme="minorEastAsia" w:hAnsiTheme="minorHAnsi" w:cstheme="minorBidi"/>
            <w:sz w:val="22"/>
            <w:szCs w:val="22"/>
            <w:lang w:eastAsia="en-AU"/>
          </w:rPr>
          <w:tab/>
        </w:r>
        <w:r w:rsidRPr="005E29F3">
          <w:t>Evidence</w:t>
        </w:r>
        <w:r>
          <w:tab/>
        </w:r>
        <w:r>
          <w:fldChar w:fldCharType="begin"/>
        </w:r>
        <w:r>
          <w:instrText xml:space="preserve"> PAGEREF _Toc74314291 \h </w:instrText>
        </w:r>
        <w:r>
          <w:fldChar w:fldCharType="separate"/>
        </w:r>
        <w:r w:rsidR="004878A5">
          <w:t>40</w:t>
        </w:r>
        <w:r>
          <w:fldChar w:fldCharType="end"/>
        </w:r>
      </w:hyperlink>
    </w:p>
    <w:p w14:paraId="31F2EAA3" w14:textId="30422CB9" w:rsidR="00BF3E47" w:rsidRDefault="00BF3E47">
      <w:pPr>
        <w:pStyle w:val="TOC5"/>
        <w:rPr>
          <w:rFonts w:asciiTheme="minorHAnsi" w:eastAsiaTheme="minorEastAsia" w:hAnsiTheme="minorHAnsi" w:cstheme="minorBidi"/>
          <w:sz w:val="22"/>
          <w:szCs w:val="22"/>
          <w:lang w:eastAsia="en-AU"/>
        </w:rPr>
      </w:pPr>
      <w:r>
        <w:tab/>
      </w:r>
      <w:hyperlink w:anchor="_Toc74314292" w:history="1">
        <w:r w:rsidRPr="005E29F3">
          <w:t>52</w:t>
        </w:r>
        <w:r>
          <w:rPr>
            <w:rFonts w:asciiTheme="minorHAnsi" w:eastAsiaTheme="minorEastAsia" w:hAnsiTheme="minorHAnsi" w:cstheme="minorBidi"/>
            <w:sz w:val="22"/>
            <w:szCs w:val="22"/>
            <w:lang w:eastAsia="en-AU"/>
          </w:rPr>
          <w:tab/>
        </w:r>
        <w:r w:rsidRPr="005E29F3">
          <w:t>Protection of officers etc</w:t>
        </w:r>
        <w:r>
          <w:tab/>
        </w:r>
        <w:r>
          <w:fldChar w:fldCharType="begin"/>
        </w:r>
        <w:r>
          <w:instrText xml:space="preserve"> PAGEREF _Toc74314292 \h </w:instrText>
        </w:r>
        <w:r>
          <w:fldChar w:fldCharType="separate"/>
        </w:r>
        <w:r w:rsidR="004878A5">
          <w:t>41</w:t>
        </w:r>
        <w:r>
          <w:fldChar w:fldCharType="end"/>
        </w:r>
      </w:hyperlink>
    </w:p>
    <w:p w14:paraId="4F20319A" w14:textId="0F70A3A8" w:rsidR="00BF3E47" w:rsidRDefault="00BF3E47">
      <w:pPr>
        <w:pStyle w:val="TOC5"/>
        <w:rPr>
          <w:rFonts w:asciiTheme="minorHAnsi" w:eastAsiaTheme="minorEastAsia" w:hAnsiTheme="minorHAnsi" w:cstheme="minorBidi"/>
          <w:sz w:val="22"/>
          <w:szCs w:val="22"/>
          <w:lang w:eastAsia="en-AU"/>
        </w:rPr>
      </w:pPr>
      <w:r>
        <w:tab/>
      </w:r>
      <w:hyperlink w:anchor="_Toc74314293" w:history="1">
        <w:r w:rsidRPr="005E29F3">
          <w:t>53</w:t>
        </w:r>
        <w:r>
          <w:rPr>
            <w:rFonts w:asciiTheme="minorHAnsi" w:eastAsiaTheme="minorEastAsia" w:hAnsiTheme="minorHAnsi" w:cstheme="minorBidi"/>
            <w:sz w:val="22"/>
            <w:szCs w:val="22"/>
            <w:lang w:eastAsia="en-AU"/>
          </w:rPr>
          <w:tab/>
        </w:r>
        <w:r w:rsidRPr="005E29F3">
          <w:t>Application of certain provisions of Taxation Administration Act</w:t>
        </w:r>
        <w:r>
          <w:tab/>
        </w:r>
        <w:r>
          <w:fldChar w:fldCharType="begin"/>
        </w:r>
        <w:r>
          <w:instrText xml:space="preserve"> PAGEREF _Toc74314293 \h </w:instrText>
        </w:r>
        <w:r>
          <w:fldChar w:fldCharType="separate"/>
        </w:r>
        <w:r w:rsidR="004878A5">
          <w:t>41</w:t>
        </w:r>
        <w:r>
          <w:fldChar w:fldCharType="end"/>
        </w:r>
      </w:hyperlink>
    </w:p>
    <w:p w14:paraId="211BB83D" w14:textId="7E900960" w:rsidR="00BF3E47" w:rsidRDefault="00BF3E47">
      <w:pPr>
        <w:pStyle w:val="TOC5"/>
        <w:rPr>
          <w:rFonts w:asciiTheme="minorHAnsi" w:eastAsiaTheme="minorEastAsia" w:hAnsiTheme="minorHAnsi" w:cstheme="minorBidi"/>
          <w:sz w:val="22"/>
          <w:szCs w:val="22"/>
          <w:lang w:eastAsia="en-AU"/>
        </w:rPr>
      </w:pPr>
      <w:r>
        <w:tab/>
      </w:r>
      <w:hyperlink w:anchor="_Toc74314294" w:history="1">
        <w:r w:rsidRPr="005E29F3">
          <w:t>54</w:t>
        </w:r>
        <w:r>
          <w:rPr>
            <w:rFonts w:asciiTheme="minorHAnsi" w:eastAsiaTheme="minorEastAsia" w:hAnsiTheme="minorHAnsi" w:cstheme="minorBidi"/>
            <w:sz w:val="22"/>
            <w:szCs w:val="22"/>
            <w:lang w:eastAsia="en-AU"/>
          </w:rPr>
          <w:tab/>
        </w:r>
        <w:r w:rsidRPr="005E29F3">
          <w:t>Determination of fees</w:t>
        </w:r>
        <w:r>
          <w:tab/>
        </w:r>
        <w:r>
          <w:fldChar w:fldCharType="begin"/>
        </w:r>
        <w:r>
          <w:instrText xml:space="preserve"> PAGEREF _Toc74314294 \h </w:instrText>
        </w:r>
        <w:r>
          <w:fldChar w:fldCharType="separate"/>
        </w:r>
        <w:r w:rsidR="004878A5">
          <w:t>41</w:t>
        </w:r>
        <w:r>
          <w:fldChar w:fldCharType="end"/>
        </w:r>
      </w:hyperlink>
    </w:p>
    <w:p w14:paraId="3F77C717" w14:textId="6F5FF0CE" w:rsidR="00BF3E47" w:rsidRDefault="00BF3E47">
      <w:pPr>
        <w:pStyle w:val="TOC5"/>
        <w:rPr>
          <w:rFonts w:asciiTheme="minorHAnsi" w:eastAsiaTheme="minorEastAsia" w:hAnsiTheme="minorHAnsi" w:cstheme="minorBidi"/>
          <w:sz w:val="22"/>
          <w:szCs w:val="22"/>
          <w:lang w:eastAsia="en-AU"/>
        </w:rPr>
      </w:pPr>
      <w:r>
        <w:tab/>
      </w:r>
      <w:hyperlink w:anchor="_Toc74314295" w:history="1">
        <w:r w:rsidRPr="005E29F3">
          <w:t>56</w:t>
        </w:r>
        <w:r>
          <w:rPr>
            <w:rFonts w:asciiTheme="minorHAnsi" w:eastAsiaTheme="minorEastAsia" w:hAnsiTheme="minorHAnsi" w:cstheme="minorBidi"/>
            <w:sz w:val="22"/>
            <w:szCs w:val="22"/>
            <w:lang w:eastAsia="en-AU"/>
          </w:rPr>
          <w:tab/>
        </w:r>
        <w:r w:rsidRPr="005E29F3">
          <w:t>Regulation-making power</w:t>
        </w:r>
        <w:r>
          <w:tab/>
        </w:r>
        <w:r>
          <w:fldChar w:fldCharType="begin"/>
        </w:r>
        <w:r>
          <w:instrText xml:space="preserve"> PAGEREF _Toc74314295 \h </w:instrText>
        </w:r>
        <w:r>
          <w:fldChar w:fldCharType="separate"/>
        </w:r>
        <w:r w:rsidR="004878A5">
          <w:t>42</w:t>
        </w:r>
        <w:r>
          <w:fldChar w:fldCharType="end"/>
        </w:r>
      </w:hyperlink>
    </w:p>
    <w:p w14:paraId="711D8968" w14:textId="533FC884" w:rsidR="00BF3E47" w:rsidRDefault="0019203B">
      <w:pPr>
        <w:pStyle w:val="TOC6"/>
        <w:rPr>
          <w:rFonts w:asciiTheme="minorHAnsi" w:eastAsiaTheme="minorEastAsia" w:hAnsiTheme="minorHAnsi" w:cstheme="minorBidi"/>
          <w:b w:val="0"/>
          <w:sz w:val="22"/>
          <w:szCs w:val="22"/>
          <w:lang w:eastAsia="en-AU"/>
        </w:rPr>
      </w:pPr>
      <w:hyperlink w:anchor="_Toc74314296" w:history="1">
        <w:r w:rsidR="00BF3E47" w:rsidRPr="005E29F3">
          <w:t>Dictionary</w:t>
        </w:r>
        <w:r w:rsidR="00BF3E47">
          <w:tab/>
        </w:r>
        <w:r w:rsidR="00BF3E47">
          <w:tab/>
        </w:r>
        <w:r w:rsidR="00BF3E47" w:rsidRPr="00BF3E47">
          <w:rPr>
            <w:b w:val="0"/>
            <w:sz w:val="20"/>
          </w:rPr>
          <w:fldChar w:fldCharType="begin"/>
        </w:r>
        <w:r w:rsidR="00BF3E47" w:rsidRPr="00BF3E47">
          <w:rPr>
            <w:b w:val="0"/>
            <w:sz w:val="20"/>
          </w:rPr>
          <w:instrText xml:space="preserve"> PAGEREF _Toc74314296 \h </w:instrText>
        </w:r>
        <w:r w:rsidR="00BF3E47" w:rsidRPr="00BF3E47">
          <w:rPr>
            <w:b w:val="0"/>
            <w:sz w:val="20"/>
          </w:rPr>
        </w:r>
        <w:r w:rsidR="00BF3E47" w:rsidRPr="00BF3E47">
          <w:rPr>
            <w:b w:val="0"/>
            <w:sz w:val="20"/>
          </w:rPr>
          <w:fldChar w:fldCharType="separate"/>
        </w:r>
        <w:r w:rsidR="004878A5">
          <w:rPr>
            <w:b w:val="0"/>
            <w:sz w:val="20"/>
          </w:rPr>
          <w:t>43</w:t>
        </w:r>
        <w:r w:rsidR="00BF3E47" w:rsidRPr="00BF3E47">
          <w:rPr>
            <w:b w:val="0"/>
            <w:sz w:val="20"/>
          </w:rPr>
          <w:fldChar w:fldCharType="end"/>
        </w:r>
      </w:hyperlink>
    </w:p>
    <w:p w14:paraId="152D42A3" w14:textId="7D25BA32" w:rsidR="00BF3E47" w:rsidRDefault="0019203B" w:rsidP="00BF3E47">
      <w:pPr>
        <w:pStyle w:val="TOC7"/>
        <w:spacing w:before="480"/>
        <w:rPr>
          <w:rFonts w:asciiTheme="minorHAnsi" w:eastAsiaTheme="minorEastAsia" w:hAnsiTheme="minorHAnsi" w:cstheme="minorBidi"/>
          <w:b w:val="0"/>
          <w:sz w:val="22"/>
          <w:szCs w:val="22"/>
          <w:lang w:eastAsia="en-AU"/>
        </w:rPr>
      </w:pPr>
      <w:hyperlink w:anchor="_Toc74314297" w:history="1">
        <w:r w:rsidR="00BF3E47">
          <w:t>Endnotes</w:t>
        </w:r>
        <w:r w:rsidR="00BF3E47" w:rsidRPr="00BF3E47">
          <w:rPr>
            <w:vanish/>
          </w:rPr>
          <w:tab/>
        </w:r>
        <w:r w:rsidR="00BF3E47">
          <w:rPr>
            <w:vanish/>
          </w:rPr>
          <w:tab/>
        </w:r>
        <w:r w:rsidR="00BF3E47" w:rsidRPr="00BF3E47">
          <w:rPr>
            <w:b w:val="0"/>
            <w:vanish/>
          </w:rPr>
          <w:fldChar w:fldCharType="begin"/>
        </w:r>
        <w:r w:rsidR="00BF3E47" w:rsidRPr="00BF3E47">
          <w:rPr>
            <w:b w:val="0"/>
            <w:vanish/>
          </w:rPr>
          <w:instrText xml:space="preserve"> PAGEREF _Toc74314297 \h </w:instrText>
        </w:r>
        <w:r w:rsidR="00BF3E47" w:rsidRPr="00BF3E47">
          <w:rPr>
            <w:b w:val="0"/>
            <w:vanish/>
          </w:rPr>
        </w:r>
        <w:r w:rsidR="00BF3E47" w:rsidRPr="00BF3E47">
          <w:rPr>
            <w:b w:val="0"/>
            <w:vanish/>
          </w:rPr>
          <w:fldChar w:fldCharType="separate"/>
        </w:r>
        <w:r w:rsidR="004878A5">
          <w:rPr>
            <w:b w:val="0"/>
            <w:vanish/>
          </w:rPr>
          <w:t>46</w:t>
        </w:r>
        <w:r w:rsidR="00BF3E47" w:rsidRPr="00BF3E47">
          <w:rPr>
            <w:b w:val="0"/>
            <w:vanish/>
          </w:rPr>
          <w:fldChar w:fldCharType="end"/>
        </w:r>
      </w:hyperlink>
    </w:p>
    <w:p w14:paraId="04621167" w14:textId="5CC7B3A0" w:rsidR="00BF3E47" w:rsidRDefault="00BF3E47">
      <w:pPr>
        <w:pStyle w:val="TOC5"/>
        <w:rPr>
          <w:rFonts w:asciiTheme="minorHAnsi" w:eastAsiaTheme="minorEastAsia" w:hAnsiTheme="minorHAnsi" w:cstheme="minorBidi"/>
          <w:sz w:val="22"/>
          <w:szCs w:val="22"/>
          <w:lang w:eastAsia="en-AU"/>
        </w:rPr>
      </w:pPr>
      <w:r>
        <w:tab/>
      </w:r>
      <w:hyperlink w:anchor="_Toc74314298" w:history="1">
        <w:r w:rsidRPr="005E29F3">
          <w:t>1</w:t>
        </w:r>
        <w:r>
          <w:rPr>
            <w:rFonts w:asciiTheme="minorHAnsi" w:eastAsiaTheme="minorEastAsia" w:hAnsiTheme="minorHAnsi" w:cstheme="minorBidi"/>
            <w:sz w:val="22"/>
            <w:szCs w:val="22"/>
            <w:lang w:eastAsia="en-AU"/>
          </w:rPr>
          <w:tab/>
        </w:r>
        <w:r w:rsidRPr="005E29F3">
          <w:t>About the endnotes</w:t>
        </w:r>
        <w:r>
          <w:tab/>
        </w:r>
        <w:r>
          <w:fldChar w:fldCharType="begin"/>
        </w:r>
        <w:r>
          <w:instrText xml:space="preserve"> PAGEREF _Toc74314298 \h </w:instrText>
        </w:r>
        <w:r>
          <w:fldChar w:fldCharType="separate"/>
        </w:r>
        <w:r w:rsidR="004878A5">
          <w:t>46</w:t>
        </w:r>
        <w:r>
          <w:fldChar w:fldCharType="end"/>
        </w:r>
      </w:hyperlink>
    </w:p>
    <w:p w14:paraId="41425A02" w14:textId="4452A1D7" w:rsidR="00BF3E47" w:rsidRDefault="00BF3E47">
      <w:pPr>
        <w:pStyle w:val="TOC5"/>
        <w:rPr>
          <w:rFonts w:asciiTheme="minorHAnsi" w:eastAsiaTheme="minorEastAsia" w:hAnsiTheme="minorHAnsi" w:cstheme="minorBidi"/>
          <w:sz w:val="22"/>
          <w:szCs w:val="22"/>
          <w:lang w:eastAsia="en-AU"/>
        </w:rPr>
      </w:pPr>
      <w:r>
        <w:tab/>
      </w:r>
      <w:hyperlink w:anchor="_Toc74314299" w:history="1">
        <w:r w:rsidRPr="005E29F3">
          <w:t>2</w:t>
        </w:r>
        <w:r>
          <w:rPr>
            <w:rFonts w:asciiTheme="minorHAnsi" w:eastAsiaTheme="minorEastAsia" w:hAnsiTheme="minorHAnsi" w:cstheme="minorBidi"/>
            <w:sz w:val="22"/>
            <w:szCs w:val="22"/>
            <w:lang w:eastAsia="en-AU"/>
          </w:rPr>
          <w:tab/>
        </w:r>
        <w:r w:rsidRPr="005E29F3">
          <w:t>Abbreviation key</w:t>
        </w:r>
        <w:r>
          <w:tab/>
        </w:r>
        <w:r>
          <w:fldChar w:fldCharType="begin"/>
        </w:r>
        <w:r>
          <w:instrText xml:space="preserve"> PAGEREF _Toc74314299 \h </w:instrText>
        </w:r>
        <w:r>
          <w:fldChar w:fldCharType="separate"/>
        </w:r>
        <w:r w:rsidR="004878A5">
          <w:t>46</w:t>
        </w:r>
        <w:r>
          <w:fldChar w:fldCharType="end"/>
        </w:r>
      </w:hyperlink>
    </w:p>
    <w:p w14:paraId="2983E468" w14:textId="71F5D303" w:rsidR="00BF3E47" w:rsidRDefault="00BF3E47">
      <w:pPr>
        <w:pStyle w:val="TOC5"/>
        <w:rPr>
          <w:rFonts w:asciiTheme="minorHAnsi" w:eastAsiaTheme="minorEastAsia" w:hAnsiTheme="minorHAnsi" w:cstheme="minorBidi"/>
          <w:sz w:val="22"/>
          <w:szCs w:val="22"/>
          <w:lang w:eastAsia="en-AU"/>
        </w:rPr>
      </w:pPr>
      <w:r>
        <w:tab/>
      </w:r>
      <w:hyperlink w:anchor="_Toc74314300" w:history="1">
        <w:r w:rsidRPr="005E29F3">
          <w:t>3</w:t>
        </w:r>
        <w:r>
          <w:rPr>
            <w:rFonts w:asciiTheme="minorHAnsi" w:eastAsiaTheme="minorEastAsia" w:hAnsiTheme="minorHAnsi" w:cstheme="minorBidi"/>
            <w:sz w:val="22"/>
            <w:szCs w:val="22"/>
            <w:lang w:eastAsia="en-AU"/>
          </w:rPr>
          <w:tab/>
        </w:r>
        <w:r w:rsidRPr="005E29F3">
          <w:t>Legislation history</w:t>
        </w:r>
        <w:r>
          <w:tab/>
        </w:r>
        <w:r>
          <w:fldChar w:fldCharType="begin"/>
        </w:r>
        <w:r>
          <w:instrText xml:space="preserve"> PAGEREF _Toc74314300 \h </w:instrText>
        </w:r>
        <w:r>
          <w:fldChar w:fldCharType="separate"/>
        </w:r>
        <w:r w:rsidR="004878A5">
          <w:t>47</w:t>
        </w:r>
        <w:r>
          <w:fldChar w:fldCharType="end"/>
        </w:r>
      </w:hyperlink>
    </w:p>
    <w:p w14:paraId="43DE2FEA" w14:textId="4F699CED" w:rsidR="00BF3E47" w:rsidRDefault="00BF3E47">
      <w:pPr>
        <w:pStyle w:val="TOC5"/>
        <w:rPr>
          <w:rFonts w:asciiTheme="minorHAnsi" w:eastAsiaTheme="minorEastAsia" w:hAnsiTheme="minorHAnsi" w:cstheme="minorBidi"/>
          <w:sz w:val="22"/>
          <w:szCs w:val="22"/>
          <w:lang w:eastAsia="en-AU"/>
        </w:rPr>
      </w:pPr>
      <w:r>
        <w:tab/>
      </w:r>
      <w:hyperlink w:anchor="_Toc74314301" w:history="1">
        <w:r w:rsidRPr="005E29F3">
          <w:t>4</w:t>
        </w:r>
        <w:r>
          <w:rPr>
            <w:rFonts w:asciiTheme="minorHAnsi" w:eastAsiaTheme="minorEastAsia" w:hAnsiTheme="minorHAnsi" w:cstheme="minorBidi"/>
            <w:sz w:val="22"/>
            <w:szCs w:val="22"/>
            <w:lang w:eastAsia="en-AU"/>
          </w:rPr>
          <w:tab/>
        </w:r>
        <w:r w:rsidRPr="005E29F3">
          <w:t>Amendment history</w:t>
        </w:r>
        <w:r>
          <w:tab/>
        </w:r>
        <w:r>
          <w:fldChar w:fldCharType="begin"/>
        </w:r>
        <w:r>
          <w:instrText xml:space="preserve"> PAGEREF _Toc74314301 \h </w:instrText>
        </w:r>
        <w:r>
          <w:fldChar w:fldCharType="separate"/>
        </w:r>
        <w:r w:rsidR="004878A5">
          <w:t>52</w:t>
        </w:r>
        <w:r>
          <w:fldChar w:fldCharType="end"/>
        </w:r>
      </w:hyperlink>
    </w:p>
    <w:p w14:paraId="3DE0FE72" w14:textId="61CFF507" w:rsidR="00BF3E47" w:rsidRDefault="00BF3E47">
      <w:pPr>
        <w:pStyle w:val="TOC5"/>
        <w:rPr>
          <w:rFonts w:asciiTheme="minorHAnsi" w:eastAsiaTheme="minorEastAsia" w:hAnsiTheme="minorHAnsi" w:cstheme="minorBidi"/>
          <w:sz w:val="22"/>
          <w:szCs w:val="22"/>
          <w:lang w:eastAsia="en-AU"/>
        </w:rPr>
      </w:pPr>
      <w:r>
        <w:tab/>
      </w:r>
      <w:hyperlink w:anchor="_Toc74314302" w:history="1">
        <w:r w:rsidRPr="005E29F3">
          <w:t>5</w:t>
        </w:r>
        <w:r>
          <w:rPr>
            <w:rFonts w:asciiTheme="minorHAnsi" w:eastAsiaTheme="minorEastAsia" w:hAnsiTheme="minorHAnsi" w:cstheme="minorBidi"/>
            <w:sz w:val="22"/>
            <w:szCs w:val="22"/>
            <w:lang w:eastAsia="en-AU"/>
          </w:rPr>
          <w:tab/>
        </w:r>
        <w:r w:rsidRPr="005E29F3">
          <w:t>Earlier republications</w:t>
        </w:r>
        <w:r>
          <w:tab/>
        </w:r>
        <w:r>
          <w:fldChar w:fldCharType="begin"/>
        </w:r>
        <w:r>
          <w:instrText xml:space="preserve"> PAGEREF _Toc74314302 \h </w:instrText>
        </w:r>
        <w:r>
          <w:fldChar w:fldCharType="separate"/>
        </w:r>
        <w:r w:rsidR="004878A5">
          <w:t>60</w:t>
        </w:r>
        <w:r>
          <w:fldChar w:fldCharType="end"/>
        </w:r>
      </w:hyperlink>
    </w:p>
    <w:p w14:paraId="7B8E3E77" w14:textId="208B1439" w:rsidR="00BF3E47" w:rsidRDefault="00BF3E47">
      <w:pPr>
        <w:pStyle w:val="TOC5"/>
        <w:rPr>
          <w:rFonts w:asciiTheme="minorHAnsi" w:eastAsiaTheme="minorEastAsia" w:hAnsiTheme="minorHAnsi" w:cstheme="minorBidi"/>
          <w:sz w:val="22"/>
          <w:szCs w:val="22"/>
          <w:lang w:eastAsia="en-AU"/>
        </w:rPr>
      </w:pPr>
      <w:r>
        <w:tab/>
      </w:r>
      <w:hyperlink w:anchor="_Toc74314303" w:history="1">
        <w:r w:rsidRPr="005E29F3">
          <w:t>6</w:t>
        </w:r>
        <w:r>
          <w:rPr>
            <w:rFonts w:asciiTheme="minorHAnsi" w:eastAsiaTheme="minorEastAsia" w:hAnsiTheme="minorHAnsi" w:cstheme="minorBidi"/>
            <w:sz w:val="22"/>
            <w:szCs w:val="22"/>
            <w:lang w:eastAsia="en-AU"/>
          </w:rPr>
          <w:tab/>
        </w:r>
        <w:r w:rsidRPr="005E29F3">
          <w:t>Expired transitional or validating provisions</w:t>
        </w:r>
        <w:r>
          <w:tab/>
        </w:r>
        <w:r>
          <w:fldChar w:fldCharType="begin"/>
        </w:r>
        <w:r>
          <w:instrText xml:space="preserve"> PAGEREF _Toc74314303 \h </w:instrText>
        </w:r>
        <w:r>
          <w:fldChar w:fldCharType="separate"/>
        </w:r>
        <w:r w:rsidR="004878A5">
          <w:t>63</w:t>
        </w:r>
        <w:r>
          <w:fldChar w:fldCharType="end"/>
        </w:r>
      </w:hyperlink>
    </w:p>
    <w:p w14:paraId="6FD9E75E" w14:textId="1AFF6061" w:rsidR="00652943" w:rsidRDefault="00BF3E47" w:rsidP="00234ED5">
      <w:pPr>
        <w:pStyle w:val="BillBasic0"/>
      </w:pPr>
      <w:r>
        <w:fldChar w:fldCharType="end"/>
      </w:r>
    </w:p>
    <w:p w14:paraId="5F61AA07" w14:textId="77777777" w:rsidR="00A638E1" w:rsidRDefault="00A638E1">
      <w:pPr>
        <w:pStyle w:val="01Contents"/>
        <w:sectPr w:rsidR="00A638E1"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1D9E269" w14:textId="77777777" w:rsidR="00652943" w:rsidRDefault="00652943" w:rsidP="00234ED5">
      <w:pPr>
        <w:jc w:val="center"/>
      </w:pPr>
      <w:r>
        <w:rPr>
          <w:noProof/>
          <w:lang w:eastAsia="en-AU"/>
        </w:rPr>
        <w:lastRenderedPageBreak/>
        <w:drawing>
          <wp:inline distT="0" distB="0" distL="0" distR="0" wp14:anchorId="422105FF" wp14:editId="07EFF1E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CF97A2" w14:textId="77777777" w:rsidR="00652943" w:rsidRDefault="00652943" w:rsidP="00234ED5">
      <w:pPr>
        <w:jc w:val="center"/>
        <w:rPr>
          <w:rFonts w:ascii="Arial" w:hAnsi="Arial"/>
        </w:rPr>
      </w:pPr>
      <w:r>
        <w:rPr>
          <w:rFonts w:ascii="Arial" w:hAnsi="Arial"/>
        </w:rPr>
        <w:t>Australian Capital Territory</w:t>
      </w:r>
    </w:p>
    <w:p w14:paraId="1CF8F241" w14:textId="69869A28" w:rsidR="00652943" w:rsidRDefault="009355AC" w:rsidP="00234ED5">
      <w:pPr>
        <w:pStyle w:val="Billname"/>
      </w:pPr>
      <w:bookmarkStart w:id="7" w:name="Citation"/>
      <w:r>
        <w:t>First Home Owner Grant Act 2000</w:t>
      </w:r>
      <w:bookmarkEnd w:id="7"/>
    </w:p>
    <w:p w14:paraId="15726E46" w14:textId="77777777" w:rsidR="00652943" w:rsidRDefault="00652943" w:rsidP="00234ED5">
      <w:pPr>
        <w:pStyle w:val="ActNo"/>
      </w:pPr>
    </w:p>
    <w:p w14:paraId="61FD31EB" w14:textId="77777777" w:rsidR="00652943" w:rsidRDefault="00652943" w:rsidP="00234ED5">
      <w:pPr>
        <w:pStyle w:val="N-line3"/>
      </w:pPr>
    </w:p>
    <w:p w14:paraId="4970F0F1" w14:textId="43C3127A" w:rsidR="00652943" w:rsidRDefault="00652943" w:rsidP="00234ED5">
      <w:pPr>
        <w:pStyle w:val="LongTitle"/>
      </w:pPr>
      <w:r>
        <w:t>An Act to encourage and assist home ownership, and to offset the effect of the GST on the acquisition of a first home, by establishing a scheme for the payment of grants to first home owners</w:t>
      </w:r>
    </w:p>
    <w:p w14:paraId="0CD82EF6" w14:textId="77777777" w:rsidR="00652943" w:rsidRDefault="00652943" w:rsidP="00234ED5">
      <w:pPr>
        <w:pStyle w:val="N-line3"/>
      </w:pPr>
    </w:p>
    <w:p w14:paraId="5C8E4BF0" w14:textId="77777777" w:rsidR="00652943" w:rsidRDefault="00652943" w:rsidP="00234ED5">
      <w:pPr>
        <w:pStyle w:val="Placeholder"/>
      </w:pPr>
      <w:r>
        <w:rPr>
          <w:rStyle w:val="charContents"/>
          <w:sz w:val="16"/>
        </w:rPr>
        <w:t xml:space="preserve">  </w:t>
      </w:r>
      <w:r>
        <w:rPr>
          <w:rStyle w:val="charPage"/>
        </w:rPr>
        <w:t xml:space="preserve">  </w:t>
      </w:r>
    </w:p>
    <w:p w14:paraId="5A041558" w14:textId="77777777" w:rsidR="00652943" w:rsidRDefault="00652943" w:rsidP="00234ED5">
      <w:pPr>
        <w:pStyle w:val="Placeholder"/>
      </w:pPr>
      <w:r>
        <w:rPr>
          <w:rStyle w:val="CharChapNo"/>
        </w:rPr>
        <w:t xml:space="preserve">  </w:t>
      </w:r>
      <w:r>
        <w:rPr>
          <w:rStyle w:val="CharChapText"/>
        </w:rPr>
        <w:t xml:space="preserve">  </w:t>
      </w:r>
    </w:p>
    <w:p w14:paraId="69B3C508" w14:textId="77777777" w:rsidR="00652943" w:rsidRDefault="00652943" w:rsidP="00234ED5">
      <w:pPr>
        <w:pStyle w:val="Placeholder"/>
      </w:pPr>
      <w:r>
        <w:rPr>
          <w:rStyle w:val="CharPartNo"/>
        </w:rPr>
        <w:t xml:space="preserve">  </w:t>
      </w:r>
      <w:r>
        <w:rPr>
          <w:rStyle w:val="CharPartText"/>
        </w:rPr>
        <w:t xml:space="preserve">  </w:t>
      </w:r>
    </w:p>
    <w:p w14:paraId="309AAB9C" w14:textId="77777777" w:rsidR="00652943" w:rsidRDefault="00652943" w:rsidP="00234ED5">
      <w:pPr>
        <w:pStyle w:val="Placeholder"/>
      </w:pPr>
      <w:r>
        <w:rPr>
          <w:rStyle w:val="CharDivNo"/>
        </w:rPr>
        <w:t xml:space="preserve">  </w:t>
      </w:r>
      <w:r>
        <w:rPr>
          <w:rStyle w:val="CharDivText"/>
        </w:rPr>
        <w:t xml:space="preserve">  </w:t>
      </w:r>
    </w:p>
    <w:p w14:paraId="38B64222" w14:textId="77777777" w:rsidR="00652943" w:rsidRPr="00CA74E4" w:rsidRDefault="00652943" w:rsidP="00234ED5">
      <w:pPr>
        <w:pStyle w:val="PageBreak"/>
      </w:pPr>
      <w:r w:rsidRPr="00CA74E4">
        <w:br w:type="page"/>
      </w:r>
    </w:p>
    <w:p w14:paraId="4313F09D" w14:textId="77777777" w:rsidR="00652943" w:rsidRPr="00540495" w:rsidRDefault="00652943" w:rsidP="00234ED5"/>
    <w:p w14:paraId="5C9BE865" w14:textId="77777777" w:rsidR="00D5381B" w:rsidRPr="00BF3E47" w:rsidRDefault="00D5381B">
      <w:pPr>
        <w:pStyle w:val="AH2Part"/>
      </w:pPr>
      <w:bookmarkStart w:id="8" w:name="_Toc74314215"/>
      <w:r w:rsidRPr="00BF3E47">
        <w:rPr>
          <w:rStyle w:val="CharPartNo"/>
        </w:rPr>
        <w:t>Part 1</w:t>
      </w:r>
      <w:r>
        <w:tab/>
      </w:r>
      <w:r w:rsidRPr="00BF3E47">
        <w:rPr>
          <w:rStyle w:val="CharPartText"/>
        </w:rPr>
        <w:t>Preliminary</w:t>
      </w:r>
      <w:bookmarkEnd w:id="8"/>
    </w:p>
    <w:p w14:paraId="642F4EA5" w14:textId="77777777" w:rsidR="00D5381B" w:rsidRDefault="00D5381B">
      <w:pPr>
        <w:pStyle w:val="Placeholder"/>
      </w:pPr>
      <w:r>
        <w:rPr>
          <w:rStyle w:val="CharDivNo"/>
        </w:rPr>
        <w:t xml:space="preserve">  </w:t>
      </w:r>
      <w:r>
        <w:rPr>
          <w:rStyle w:val="CharDivText"/>
        </w:rPr>
        <w:t xml:space="preserve">   </w:t>
      </w:r>
    </w:p>
    <w:p w14:paraId="05E8F59F" w14:textId="77777777" w:rsidR="00D5381B" w:rsidRDefault="00D5381B">
      <w:pPr>
        <w:pStyle w:val="AH5Sec"/>
        <w:rPr>
          <w:rStyle w:val="charItals"/>
        </w:rPr>
      </w:pPr>
      <w:bookmarkStart w:id="9" w:name="_Toc74314216"/>
      <w:r w:rsidRPr="00BF3E47">
        <w:rPr>
          <w:rStyle w:val="CharSectNo"/>
        </w:rPr>
        <w:t>1</w:t>
      </w:r>
      <w:r>
        <w:tab/>
        <w:t>Name of Act</w:t>
      </w:r>
      <w:bookmarkEnd w:id="9"/>
    </w:p>
    <w:p w14:paraId="55239AE5" w14:textId="77777777" w:rsidR="00D5381B" w:rsidRDefault="00D5381B">
      <w:pPr>
        <w:pStyle w:val="Amainreturn"/>
      </w:pPr>
      <w:r>
        <w:t xml:space="preserve">This Act is the </w:t>
      </w:r>
      <w:r>
        <w:rPr>
          <w:rStyle w:val="charItals"/>
        </w:rPr>
        <w:t>First Home Owner Grant Act 2000.</w:t>
      </w:r>
    </w:p>
    <w:p w14:paraId="51FA1DA1" w14:textId="77777777" w:rsidR="00D5381B" w:rsidRDefault="00D5381B">
      <w:pPr>
        <w:pStyle w:val="AH5Sec"/>
      </w:pPr>
      <w:bookmarkStart w:id="10" w:name="_Toc74314217"/>
      <w:r w:rsidRPr="00BF3E47">
        <w:rPr>
          <w:rStyle w:val="CharSectNo"/>
        </w:rPr>
        <w:t>2</w:t>
      </w:r>
      <w:r>
        <w:tab/>
        <w:t>Dictionary</w:t>
      </w:r>
      <w:bookmarkEnd w:id="10"/>
    </w:p>
    <w:p w14:paraId="034F8C8C" w14:textId="77777777" w:rsidR="00D5381B" w:rsidRDefault="00D5381B">
      <w:pPr>
        <w:pStyle w:val="Amainreturn"/>
        <w:keepNext/>
        <w:suppressLineNumbers/>
      </w:pPr>
      <w:r>
        <w:t>The dictionary at the end of this Act is part of this Act.</w:t>
      </w:r>
    </w:p>
    <w:p w14:paraId="1DCF8F48" w14:textId="77777777" w:rsidR="00D5381B" w:rsidRDefault="00D5381B">
      <w:pPr>
        <w:pStyle w:val="aNote"/>
        <w:keepNext/>
        <w:suppressLineNumbers/>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3EB88E62" w14:textId="40E367F4" w:rsidR="00D5381B" w:rsidRDefault="00D5381B">
      <w:pPr>
        <w:pStyle w:val="aNote"/>
      </w:pPr>
      <w:r>
        <w:tab/>
        <w:t>For example, the signpost definition ‘</w:t>
      </w:r>
      <w:r>
        <w:rPr>
          <w:rStyle w:val="charBoldItals"/>
        </w:rPr>
        <w:t>identity card</w:t>
      </w:r>
      <w:r>
        <w:t xml:space="preserve">—see the </w:t>
      </w:r>
      <w:hyperlink r:id="rId27" w:tooltip="A1999-4" w:history="1">
        <w:r w:rsidR="00DD12D9" w:rsidRPr="00DD12D9">
          <w:rPr>
            <w:rStyle w:val="charCitHyperlinkItal"/>
          </w:rPr>
          <w:t>Taxation Administration Act 1999</w:t>
        </w:r>
      </w:hyperlink>
      <w:r>
        <w:t>, dictionary.’ means that the term ‘identity card’ is defined in that dictionary</w:t>
      </w:r>
      <w:r>
        <w:rPr>
          <w:color w:val="000000"/>
        </w:rPr>
        <w:t xml:space="preserve"> and the definition applies to this Act.</w:t>
      </w:r>
    </w:p>
    <w:p w14:paraId="493B0C2F" w14:textId="02094E7A" w:rsidR="00D5381B" w:rsidRDefault="00D5381B">
      <w:pPr>
        <w:pStyle w:val="aNote"/>
        <w:suppressLineNumber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D12D9" w:rsidRPr="00DD12D9">
          <w:rPr>
            <w:rStyle w:val="charCitHyperlinkAbbrev"/>
          </w:rPr>
          <w:t>Legislation Act</w:t>
        </w:r>
      </w:hyperlink>
      <w:r>
        <w:t>, s 155 and s 156 (1)).</w:t>
      </w:r>
    </w:p>
    <w:p w14:paraId="794F44F5" w14:textId="77777777" w:rsidR="00D5381B" w:rsidRDefault="00D5381B">
      <w:pPr>
        <w:pStyle w:val="AH5Sec"/>
      </w:pPr>
      <w:bookmarkStart w:id="11" w:name="_Toc74314218"/>
      <w:r w:rsidRPr="00BF3E47">
        <w:rPr>
          <w:rStyle w:val="CharSectNo"/>
        </w:rPr>
        <w:t>3</w:t>
      </w:r>
      <w:r>
        <w:tab/>
        <w:t>Notes</w:t>
      </w:r>
      <w:bookmarkEnd w:id="11"/>
    </w:p>
    <w:p w14:paraId="71155BB2" w14:textId="77777777" w:rsidR="00D5381B" w:rsidRDefault="00D5381B">
      <w:pPr>
        <w:pStyle w:val="Amainreturn"/>
        <w:keepNext/>
        <w:suppressLineNumbers/>
      </w:pPr>
      <w:r>
        <w:t>A note included in this Act is explanatory and is not part of this Act.</w:t>
      </w:r>
    </w:p>
    <w:p w14:paraId="5B6B9CB2" w14:textId="3A533C9C" w:rsidR="00D5381B" w:rsidRDefault="00D5381B">
      <w:pPr>
        <w:pStyle w:val="aNote"/>
        <w:suppressLineNumbers/>
      </w:pPr>
      <w:r>
        <w:rPr>
          <w:rStyle w:val="charItals"/>
        </w:rPr>
        <w:t>Note</w:t>
      </w:r>
      <w:r>
        <w:rPr>
          <w:rStyle w:val="charItals"/>
        </w:rPr>
        <w:tab/>
      </w:r>
      <w:r>
        <w:t xml:space="preserve">See </w:t>
      </w:r>
      <w:hyperlink r:id="rId29" w:tooltip="A2001-14" w:history="1">
        <w:r w:rsidR="00DD12D9" w:rsidRPr="00DD12D9">
          <w:rPr>
            <w:rStyle w:val="charCitHyperlinkAbbrev"/>
          </w:rPr>
          <w:t>Legislation Act</w:t>
        </w:r>
      </w:hyperlink>
      <w:r>
        <w:t>, s 127 (1), (4) and (5) for the legal status of notes.</w:t>
      </w:r>
    </w:p>
    <w:p w14:paraId="4A673B32" w14:textId="77777777" w:rsidR="00D5381B" w:rsidRDefault="00D5381B">
      <w:pPr>
        <w:pStyle w:val="AH5Sec"/>
      </w:pPr>
      <w:bookmarkStart w:id="12" w:name="_Toc74314219"/>
      <w:r w:rsidRPr="00BF3E47">
        <w:rPr>
          <w:rStyle w:val="CharSectNo"/>
        </w:rPr>
        <w:lastRenderedPageBreak/>
        <w:t>3A</w:t>
      </w:r>
      <w:r>
        <w:tab/>
        <w:t>Offences against Act—application of Criminal Code etc</w:t>
      </w:r>
      <w:bookmarkEnd w:id="12"/>
    </w:p>
    <w:p w14:paraId="7556C188" w14:textId="77777777" w:rsidR="00D5381B" w:rsidRDefault="00D5381B">
      <w:pPr>
        <w:pStyle w:val="Amainreturn"/>
        <w:keepNext/>
        <w:ind w:right="1200"/>
      </w:pPr>
      <w:r>
        <w:t>Other legislation applies in relation to offences against this Act.</w:t>
      </w:r>
    </w:p>
    <w:p w14:paraId="1C4B6C7A" w14:textId="77777777" w:rsidR="00D5381B" w:rsidRDefault="00D5381B">
      <w:pPr>
        <w:pStyle w:val="aNote"/>
        <w:keepNext/>
      </w:pPr>
      <w:r>
        <w:rPr>
          <w:rStyle w:val="charItals"/>
        </w:rPr>
        <w:t>Note 1</w:t>
      </w:r>
      <w:r>
        <w:tab/>
      </w:r>
      <w:r>
        <w:rPr>
          <w:rStyle w:val="charItals"/>
        </w:rPr>
        <w:t>Criminal Code</w:t>
      </w:r>
    </w:p>
    <w:p w14:paraId="148D57B8" w14:textId="59918C83" w:rsidR="00D5381B" w:rsidRDefault="00D5381B">
      <w:pPr>
        <w:pStyle w:val="aNote"/>
        <w:keepNext/>
        <w:spacing w:before="20"/>
        <w:ind w:firstLine="0"/>
      </w:pPr>
      <w:r>
        <w:t xml:space="preserve">The </w:t>
      </w:r>
      <w:hyperlink r:id="rId30" w:tooltip="A2002-51" w:history="1">
        <w:r w:rsidR="00DD12D9" w:rsidRPr="00DD12D9">
          <w:rPr>
            <w:rStyle w:val="charCitHyperlinkAbbrev"/>
          </w:rPr>
          <w:t>Criminal Code</w:t>
        </w:r>
      </w:hyperlink>
      <w:r>
        <w:t xml:space="preserve">, ch 2 applies to all offences against this Act (see Code, pt 2.1).  </w:t>
      </w:r>
    </w:p>
    <w:p w14:paraId="0D6AE7B1" w14:textId="77777777" w:rsidR="00D5381B" w:rsidRDefault="00D5381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9472D78" w14:textId="77777777" w:rsidR="00D5381B" w:rsidRDefault="00D5381B" w:rsidP="00EC66F3">
      <w:pPr>
        <w:pStyle w:val="aNote"/>
        <w:keepNext/>
        <w:rPr>
          <w:rStyle w:val="charItals"/>
        </w:rPr>
      </w:pPr>
      <w:r>
        <w:rPr>
          <w:rStyle w:val="charItals"/>
        </w:rPr>
        <w:t>Note 2</w:t>
      </w:r>
      <w:r>
        <w:rPr>
          <w:rStyle w:val="charItals"/>
        </w:rPr>
        <w:tab/>
        <w:t>Penalty units</w:t>
      </w:r>
    </w:p>
    <w:p w14:paraId="1AA828F7" w14:textId="05BA7286" w:rsidR="00D5381B" w:rsidRDefault="00D5381B">
      <w:pPr>
        <w:pStyle w:val="aNoteText"/>
      </w:pPr>
      <w:r>
        <w:t xml:space="preserve">The </w:t>
      </w:r>
      <w:hyperlink r:id="rId31" w:tooltip="A2001-14" w:history="1">
        <w:r w:rsidR="00DD12D9" w:rsidRPr="00DD12D9">
          <w:rPr>
            <w:rStyle w:val="charCitHyperlinkAbbrev"/>
          </w:rPr>
          <w:t>Legislation Act</w:t>
        </w:r>
      </w:hyperlink>
      <w:r>
        <w:t>, s 133 deals with the meaning of offence penalties that are expressed in penalty units.</w:t>
      </w:r>
    </w:p>
    <w:p w14:paraId="40385370" w14:textId="77777777" w:rsidR="00D5381B" w:rsidRDefault="00D5381B">
      <w:pPr>
        <w:pStyle w:val="AH5Sec"/>
      </w:pPr>
      <w:bookmarkStart w:id="13" w:name="_Toc74314220"/>
      <w:r w:rsidRPr="00BF3E47">
        <w:rPr>
          <w:rStyle w:val="CharSectNo"/>
        </w:rPr>
        <w:t>4</w:t>
      </w:r>
      <w:r>
        <w:tab/>
        <w:t>Homes</w:t>
      </w:r>
      <w:bookmarkEnd w:id="13"/>
    </w:p>
    <w:p w14:paraId="4BE5C302" w14:textId="77777777" w:rsidR="00D5381B" w:rsidRDefault="00D5381B">
      <w:pPr>
        <w:pStyle w:val="Amainreturn"/>
      </w:pPr>
      <w:r>
        <w:t xml:space="preserve">A </w:t>
      </w:r>
      <w:r>
        <w:rPr>
          <w:rStyle w:val="charBoldItals"/>
        </w:rPr>
        <w:t>home</w:t>
      </w:r>
      <w:r>
        <w:t xml:space="preserve"> is a building (affixed to land) that—</w:t>
      </w:r>
    </w:p>
    <w:p w14:paraId="4876FCF7" w14:textId="77777777" w:rsidR="00D5381B" w:rsidRDefault="00D5381B">
      <w:pPr>
        <w:pStyle w:val="Apara"/>
      </w:pPr>
      <w:r>
        <w:tab/>
        <w:t>(a)</w:t>
      </w:r>
      <w:r>
        <w:tab/>
        <w:t>may lawfully be used as a place of residence; and</w:t>
      </w:r>
    </w:p>
    <w:p w14:paraId="17D37663" w14:textId="77777777" w:rsidR="00D5381B" w:rsidRDefault="00D5381B">
      <w:pPr>
        <w:pStyle w:val="Apara"/>
      </w:pPr>
      <w:r>
        <w:tab/>
        <w:t>(b)</w:t>
      </w:r>
      <w:r>
        <w:tab/>
        <w:t>is, in the commissioner’s opinion, a suitable building for use as a place of residence.</w:t>
      </w:r>
    </w:p>
    <w:p w14:paraId="26716199" w14:textId="77777777" w:rsidR="00D5381B" w:rsidRDefault="00D5381B">
      <w:pPr>
        <w:pStyle w:val="AH5Sec"/>
      </w:pPr>
      <w:bookmarkStart w:id="14" w:name="_Toc74314221"/>
      <w:r w:rsidRPr="00BF3E47">
        <w:rPr>
          <w:rStyle w:val="CharSectNo"/>
        </w:rPr>
        <w:t>5</w:t>
      </w:r>
      <w:r>
        <w:tab/>
        <w:t>Ownership of land and homes</w:t>
      </w:r>
      <w:bookmarkEnd w:id="14"/>
    </w:p>
    <w:p w14:paraId="66B9F5CF" w14:textId="77777777" w:rsidR="00D5381B" w:rsidRDefault="00D5381B">
      <w:pPr>
        <w:pStyle w:val="Amain"/>
      </w:pPr>
      <w:r>
        <w:tab/>
        <w:t>(1)</w:t>
      </w:r>
      <w:r>
        <w:tab/>
        <w:t xml:space="preserve">A person is an </w:t>
      </w:r>
      <w:r>
        <w:rPr>
          <w:rStyle w:val="charBoldItals"/>
        </w:rPr>
        <w:t>owner</w:t>
      </w:r>
      <w:r>
        <w:t xml:space="preserve"> of a home or a </w:t>
      </w:r>
      <w:r>
        <w:rPr>
          <w:rStyle w:val="charBoldItals"/>
        </w:rPr>
        <w:t>home owner</w:t>
      </w:r>
      <w:r>
        <w:t xml:space="preserve"> if the person has a relevant interest in land on which a home is built.</w:t>
      </w:r>
    </w:p>
    <w:p w14:paraId="0717EE21" w14:textId="77777777" w:rsidR="00D5381B" w:rsidRDefault="00D5381B">
      <w:pPr>
        <w:pStyle w:val="Amain"/>
        <w:keepNext/>
      </w:pPr>
      <w:r>
        <w:tab/>
        <w:t>(2)</w:t>
      </w:r>
      <w:r>
        <w:tab/>
        <w:t xml:space="preserve">Each of the following is a </w:t>
      </w:r>
      <w:r>
        <w:rPr>
          <w:rStyle w:val="charBoldItals"/>
        </w:rPr>
        <w:t>relevant interest</w:t>
      </w:r>
      <w:r>
        <w:t xml:space="preserve"> in land:</w:t>
      </w:r>
    </w:p>
    <w:p w14:paraId="3C1718FE" w14:textId="77777777" w:rsidR="00D5381B" w:rsidRDefault="00D5381B">
      <w:pPr>
        <w:pStyle w:val="Apara"/>
      </w:pPr>
      <w:r>
        <w:tab/>
        <w:t>(a)</w:t>
      </w:r>
      <w:r>
        <w:tab/>
        <w:t>a leasehold interest in the land granted by the Commonwealth;</w:t>
      </w:r>
    </w:p>
    <w:p w14:paraId="5D269A2B" w14:textId="77777777" w:rsidR="00474789" w:rsidRPr="00875704" w:rsidRDefault="00474789" w:rsidP="00474789">
      <w:pPr>
        <w:pStyle w:val="Apara"/>
      </w:pPr>
      <w:r w:rsidRPr="00875704">
        <w:tab/>
        <w:t>(</w:t>
      </w:r>
      <w:r w:rsidR="00F32599">
        <w:t>b</w:t>
      </w:r>
      <w:r w:rsidRPr="00875704">
        <w:t>)</w:t>
      </w:r>
      <w:r w:rsidRPr="00875704">
        <w:tab/>
        <w:t>a leasehold interest under a land sublease;</w:t>
      </w:r>
    </w:p>
    <w:p w14:paraId="2CF551EB" w14:textId="77777777" w:rsidR="00D5381B" w:rsidRDefault="00D5381B">
      <w:pPr>
        <w:pStyle w:val="Apara"/>
      </w:pPr>
      <w:r>
        <w:tab/>
        <w:t>(</w:t>
      </w:r>
      <w:r w:rsidR="00F32599">
        <w:t>c</w:t>
      </w:r>
      <w:r>
        <w:t>)</w:t>
      </w:r>
      <w:r>
        <w:tab/>
        <w:t>a life estate in the land approved by the commissioner;</w:t>
      </w:r>
    </w:p>
    <w:p w14:paraId="5A54663B" w14:textId="77777777" w:rsidR="00D5381B" w:rsidRDefault="00D5381B">
      <w:pPr>
        <w:pStyle w:val="Apara"/>
      </w:pPr>
      <w:r>
        <w:tab/>
        <w:t>(</w:t>
      </w:r>
      <w:r w:rsidR="00F32599">
        <w:t>d</w:t>
      </w:r>
      <w:r>
        <w:t>)</w:t>
      </w:r>
      <w:r>
        <w:tab/>
        <w:t>a licence or right of occupancy granted by the Commonwealth that gives, in the commissioner’s opinion, the licensee or the holder of the right reasonable security of tenure;</w:t>
      </w:r>
    </w:p>
    <w:p w14:paraId="72E2D8AC" w14:textId="77777777" w:rsidR="00D5381B" w:rsidRDefault="00D5381B" w:rsidP="0003258B">
      <w:pPr>
        <w:pStyle w:val="Apara"/>
        <w:keepNext/>
        <w:rPr>
          <w:rFonts w:ascii="CG Times" w:hAnsi="CG Times"/>
          <w:sz w:val="22"/>
          <w:szCs w:val="22"/>
        </w:rPr>
      </w:pPr>
      <w:r>
        <w:lastRenderedPageBreak/>
        <w:tab/>
        <w:t>(</w:t>
      </w:r>
      <w:r w:rsidR="00F32599">
        <w:t>e</w:t>
      </w:r>
      <w:r>
        <w:t>)</w:t>
      </w:r>
      <w:r>
        <w:tab/>
        <w:t>an interest in a company’s shares if the commissioner is satisfied that—</w:t>
      </w:r>
    </w:p>
    <w:p w14:paraId="039F2644" w14:textId="77777777" w:rsidR="00D5381B" w:rsidRDefault="00D5381B">
      <w:pPr>
        <w:pStyle w:val="Asubpara"/>
      </w:pPr>
      <w:r>
        <w:tab/>
        <w:t>(i)</w:t>
      </w:r>
      <w:r>
        <w:tab/>
        <w:t>the interest entitles the holder of the interest to exclusive occupation of a particular home owned by the company; and</w:t>
      </w:r>
    </w:p>
    <w:p w14:paraId="0B8BA1D9" w14:textId="77777777" w:rsidR="00D5381B" w:rsidRDefault="00D5381B">
      <w:pPr>
        <w:pStyle w:val="Asubpara"/>
      </w:pPr>
      <w:r>
        <w:tab/>
        <w:t>(ii)</w:t>
      </w:r>
      <w:r>
        <w:tab/>
        <w:t>the value of the shares is not less than the value of the company’s interest in the home.</w:t>
      </w:r>
    </w:p>
    <w:p w14:paraId="06CCBC94" w14:textId="77777777" w:rsidR="00D5381B" w:rsidRDefault="00D5381B">
      <w:pPr>
        <w:pStyle w:val="Amain"/>
      </w:pPr>
      <w:r>
        <w:tab/>
        <w:t>(3)</w:t>
      </w:r>
      <w:r>
        <w:tab/>
        <w:t>However—</w:t>
      </w:r>
    </w:p>
    <w:p w14:paraId="776B3CD3" w14:textId="77777777" w:rsidR="00D5381B" w:rsidRDefault="00D5381B">
      <w:pPr>
        <w:pStyle w:val="Apara"/>
      </w:pPr>
      <w:r>
        <w:tab/>
        <w:t>(a)</w:t>
      </w:r>
      <w:r>
        <w:tab/>
        <w:t xml:space="preserve">an interest is not a </w:t>
      </w:r>
      <w:r>
        <w:rPr>
          <w:rStyle w:val="charBoldItals"/>
        </w:rPr>
        <w:t>relevant interest</w:t>
      </w:r>
      <w:r>
        <w:t xml:space="preserve"> in land at a particular time unless the holder of the interest has, or will have within 12 months after that time (or a longer time allowed by the commissioner), a right to immediate occupation of the land; and</w:t>
      </w:r>
    </w:p>
    <w:p w14:paraId="68095A4B" w14:textId="77777777" w:rsidR="00D5381B" w:rsidRDefault="00D5381B">
      <w:pPr>
        <w:pStyle w:val="Apara"/>
      </w:pPr>
      <w:r>
        <w:tab/>
        <w:t>(b)</w:t>
      </w:r>
      <w:r>
        <w:tab/>
        <w:t xml:space="preserve">an interest is not a </w:t>
      </w:r>
      <w:r>
        <w:rPr>
          <w:rStyle w:val="charBoldItals"/>
        </w:rPr>
        <w:t>relevant interest</w:t>
      </w:r>
      <w:r>
        <w:t xml:space="preserve"> in land in the hands of a person who holds it subject to a trust; and</w:t>
      </w:r>
    </w:p>
    <w:p w14:paraId="49D9E1F6" w14:textId="77777777" w:rsidR="00D5381B" w:rsidRDefault="00D5381B">
      <w:pPr>
        <w:pStyle w:val="Apara"/>
      </w:pPr>
      <w:r>
        <w:tab/>
        <w:t>(c)</w:t>
      </w:r>
      <w:r>
        <w:tab/>
        <w:t xml:space="preserve">an equitable interest is not a </w:t>
      </w:r>
      <w:r>
        <w:rPr>
          <w:rStyle w:val="charBoldItals"/>
        </w:rPr>
        <w:t>relevant interest</w:t>
      </w:r>
      <w:r>
        <w:t xml:space="preserve"> in land unless it is the interest of a person under a legal disability for whom a guardian holds the interest on trust.</w:t>
      </w:r>
    </w:p>
    <w:p w14:paraId="46BE77BA" w14:textId="77777777" w:rsidR="00D5381B" w:rsidRDefault="00D5381B">
      <w:pPr>
        <w:pStyle w:val="Amain"/>
      </w:pPr>
      <w:r>
        <w:tab/>
        <w:t>(4)</w:t>
      </w:r>
      <w:r>
        <w:tab/>
        <w:t xml:space="preserve">Despite subsections (2) and (3), the regulations may provide for recognition of an interest (a </w:t>
      </w:r>
      <w:r>
        <w:rPr>
          <w:rStyle w:val="charBoldItals"/>
        </w:rPr>
        <w:t>noncomplying interest</w:t>
      </w:r>
      <w:r>
        <w:t xml:space="preserve">) as a </w:t>
      </w:r>
      <w:r>
        <w:rPr>
          <w:rStyle w:val="charBoldItals"/>
        </w:rPr>
        <w:t>relevant interest</w:t>
      </w:r>
      <w:r>
        <w:t xml:space="preserve"> in land—</w:t>
      </w:r>
    </w:p>
    <w:p w14:paraId="140400DA" w14:textId="77777777" w:rsidR="00D5381B" w:rsidRDefault="00D5381B">
      <w:pPr>
        <w:pStyle w:val="Apara"/>
      </w:pPr>
      <w:r>
        <w:tab/>
        <w:t>(a)</w:t>
      </w:r>
      <w:r>
        <w:tab/>
        <w:t>even though the interest may not comply with the subsections; and</w:t>
      </w:r>
    </w:p>
    <w:p w14:paraId="78A15C58" w14:textId="77777777" w:rsidR="00D5381B" w:rsidRDefault="00D5381B">
      <w:pPr>
        <w:pStyle w:val="Apara"/>
      </w:pPr>
      <w:r>
        <w:tab/>
        <w:t>(b)</w:t>
      </w:r>
      <w:r>
        <w:tab/>
        <w:t>even though the interest may not be recognised at law or in equity as an interest in land.</w:t>
      </w:r>
    </w:p>
    <w:p w14:paraId="6160A22A" w14:textId="77777777" w:rsidR="00D5381B" w:rsidRDefault="00D5381B">
      <w:pPr>
        <w:pStyle w:val="Amain"/>
      </w:pPr>
      <w:r>
        <w:tab/>
        <w:t>(5)</w:t>
      </w:r>
      <w:r>
        <w:tab/>
        <w:t>If a first home owner grant is to be paid because of the recognition of a noncomplying interest as a relevant interest in land, the commissioner may impose appropriate conditions on the payment of the grant to ensure its recovery if criteria prescribed under the regulations about future conduct or events are not satisfied.</w:t>
      </w:r>
    </w:p>
    <w:p w14:paraId="533A0B62" w14:textId="77777777" w:rsidR="00474789" w:rsidRPr="00875704" w:rsidRDefault="00474789" w:rsidP="00537C23">
      <w:pPr>
        <w:pStyle w:val="Amain"/>
        <w:keepNext/>
      </w:pPr>
      <w:r w:rsidRPr="00875704">
        <w:lastRenderedPageBreak/>
        <w:tab/>
        <w:t>(6)</w:t>
      </w:r>
      <w:r w:rsidRPr="00875704">
        <w:tab/>
        <w:t>In this section:</w:t>
      </w:r>
    </w:p>
    <w:p w14:paraId="74D39E8B" w14:textId="0508736D" w:rsidR="00474789" w:rsidRPr="00875704" w:rsidRDefault="00474789" w:rsidP="00474789">
      <w:pPr>
        <w:pStyle w:val="aDef"/>
      </w:pPr>
      <w:r w:rsidRPr="00875704">
        <w:rPr>
          <w:rStyle w:val="charBoldItals"/>
        </w:rPr>
        <w:t>land sublease</w:t>
      </w:r>
      <w:r w:rsidRPr="00875704">
        <w:t xml:space="preserve">—see the </w:t>
      </w:r>
      <w:hyperlink r:id="rId32" w:tooltip="A2007-24" w:history="1">
        <w:r w:rsidRPr="00875704">
          <w:rPr>
            <w:rStyle w:val="charCitHyperlinkItal"/>
          </w:rPr>
          <w:t>Planning and Development Act 2007</w:t>
        </w:r>
      </w:hyperlink>
      <w:r w:rsidRPr="00875704">
        <w:t>, dictionary.</w:t>
      </w:r>
    </w:p>
    <w:p w14:paraId="75762292" w14:textId="77777777" w:rsidR="00D5381B" w:rsidRDefault="00D5381B">
      <w:pPr>
        <w:pStyle w:val="AH5Sec"/>
      </w:pPr>
      <w:bookmarkStart w:id="15" w:name="_Toc74314222"/>
      <w:r w:rsidRPr="00BF3E47">
        <w:rPr>
          <w:rStyle w:val="CharSectNo"/>
        </w:rPr>
        <w:t>6</w:t>
      </w:r>
      <w:r>
        <w:tab/>
        <w:t>Partner of applicant</w:t>
      </w:r>
      <w:bookmarkEnd w:id="15"/>
    </w:p>
    <w:p w14:paraId="5019206B" w14:textId="77777777" w:rsidR="00D5381B" w:rsidRDefault="00D5381B">
      <w:pPr>
        <w:pStyle w:val="Amain"/>
        <w:keepNext/>
      </w:pPr>
      <w:r>
        <w:tab/>
        <w:t>(1)</w:t>
      </w:r>
      <w:r>
        <w:tab/>
        <w:t xml:space="preserve">A person is the </w:t>
      </w:r>
      <w:r>
        <w:rPr>
          <w:rStyle w:val="charBoldItals"/>
        </w:rPr>
        <w:t>partner</w:t>
      </w:r>
      <w:r>
        <w:t xml:space="preserve"> of the applicant if the person is the applicant’s domestic partner.</w:t>
      </w:r>
    </w:p>
    <w:p w14:paraId="6EFD7991" w14:textId="411C5ED8" w:rsidR="00D5381B" w:rsidRDefault="00D5381B">
      <w:pPr>
        <w:pStyle w:val="aNote"/>
      </w:pPr>
      <w:r>
        <w:rPr>
          <w:rStyle w:val="charItals"/>
        </w:rPr>
        <w:t>Note</w:t>
      </w:r>
      <w:r>
        <w:rPr>
          <w:rStyle w:val="charItals"/>
        </w:rPr>
        <w:tab/>
      </w:r>
      <w:r>
        <w:t xml:space="preserve">For the meaning of </w:t>
      </w:r>
      <w:r>
        <w:rPr>
          <w:rStyle w:val="charBoldItals"/>
        </w:rPr>
        <w:t>domestic partner</w:t>
      </w:r>
      <w:r>
        <w:t xml:space="preserve">, see </w:t>
      </w:r>
      <w:hyperlink r:id="rId33" w:tooltip="A2001-14" w:history="1">
        <w:r w:rsidR="00DD12D9" w:rsidRPr="00DD12D9">
          <w:rPr>
            <w:rStyle w:val="charCitHyperlinkAbbrev"/>
          </w:rPr>
          <w:t>Legislation Act</w:t>
        </w:r>
      </w:hyperlink>
      <w:r>
        <w:t>, s 169.</w:t>
      </w:r>
    </w:p>
    <w:p w14:paraId="0D2DA192" w14:textId="77777777" w:rsidR="00D5381B" w:rsidRDefault="00D5381B">
      <w:pPr>
        <w:pStyle w:val="Amain"/>
      </w:pPr>
      <w:r>
        <w:tab/>
        <w:t>(2)</w:t>
      </w:r>
      <w:r>
        <w:tab/>
        <w:t xml:space="preserve">However, if the applicant is </w:t>
      </w:r>
      <w:r w:rsidR="00F86D24" w:rsidRPr="00E3372F">
        <w:t>married, in a civil union or civil partnership, the applicant’s spouse, civil union partner or civil partner</w:t>
      </w:r>
      <w:r>
        <w:t xml:space="preserve"> is not to be regarded as the applicant’s partner if the commissioner is satisfied that, at the time of deciding the application for a first home owner grant, the applicant—</w:t>
      </w:r>
    </w:p>
    <w:p w14:paraId="2A9C151D" w14:textId="77777777" w:rsidR="00D5381B" w:rsidRDefault="00D5381B">
      <w:pPr>
        <w:pStyle w:val="Apara"/>
      </w:pPr>
      <w:r>
        <w:tab/>
        <w:t>(a)</w:t>
      </w:r>
      <w:r>
        <w:tab/>
        <w:t>is not living with the person; and</w:t>
      </w:r>
    </w:p>
    <w:p w14:paraId="40E2C06B" w14:textId="77777777" w:rsidR="00D5381B" w:rsidRDefault="00D5381B">
      <w:pPr>
        <w:pStyle w:val="Apara"/>
      </w:pPr>
      <w:r>
        <w:tab/>
        <w:t>(b)</w:t>
      </w:r>
      <w:r>
        <w:tab/>
        <w:t>has no intention of resuming living with the person.</w:t>
      </w:r>
    </w:p>
    <w:p w14:paraId="55FC9C44" w14:textId="77777777" w:rsidR="00D5381B" w:rsidRDefault="00D5381B">
      <w:pPr>
        <w:pStyle w:val="PageBreak"/>
      </w:pPr>
      <w:r>
        <w:br w:type="page"/>
      </w:r>
    </w:p>
    <w:p w14:paraId="5703BCE9" w14:textId="77777777" w:rsidR="00D5381B" w:rsidRPr="00BF3E47" w:rsidRDefault="00D5381B">
      <w:pPr>
        <w:pStyle w:val="AH2Part"/>
      </w:pPr>
      <w:bookmarkStart w:id="16" w:name="_Toc74314223"/>
      <w:r w:rsidRPr="00BF3E47">
        <w:rPr>
          <w:rStyle w:val="CharPartNo"/>
        </w:rPr>
        <w:lastRenderedPageBreak/>
        <w:t>Part 2</w:t>
      </w:r>
      <w:r>
        <w:tab/>
      </w:r>
      <w:r w:rsidRPr="00BF3E47">
        <w:rPr>
          <w:rStyle w:val="CharPartText"/>
        </w:rPr>
        <w:t>First home owner grant</w:t>
      </w:r>
      <w:bookmarkEnd w:id="16"/>
    </w:p>
    <w:p w14:paraId="4573192D" w14:textId="77777777" w:rsidR="00D5381B" w:rsidRPr="00BF3E47" w:rsidRDefault="00D5381B">
      <w:pPr>
        <w:pStyle w:val="AH3Div"/>
      </w:pPr>
      <w:bookmarkStart w:id="17" w:name="_Toc74314224"/>
      <w:r w:rsidRPr="00BF3E47">
        <w:rPr>
          <w:rStyle w:val="CharDivNo"/>
        </w:rPr>
        <w:t>Division 2.1</w:t>
      </w:r>
      <w:r>
        <w:tab/>
      </w:r>
      <w:r w:rsidRPr="00BF3E47">
        <w:rPr>
          <w:rStyle w:val="CharDivText"/>
        </w:rPr>
        <w:t>Entitlement to grant</w:t>
      </w:r>
      <w:bookmarkEnd w:id="17"/>
    </w:p>
    <w:p w14:paraId="6B99A7B7" w14:textId="77777777" w:rsidR="00D5381B" w:rsidRDefault="00D5381B">
      <w:pPr>
        <w:pStyle w:val="AH5Sec"/>
      </w:pPr>
      <w:bookmarkStart w:id="18" w:name="_Toc74314225"/>
      <w:r w:rsidRPr="00BF3E47">
        <w:rPr>
          <w:rStyle w:val="CharSectNo"/>
        </w:rPr>
        <w:t>7</w:t>
      </w:r>
      <w:r>
        <w:tab/>
        <w:t>Entitlement to grant</w:t>
      </w:r>
      <w:bookmarkEnd w:id="18"/>
    </w:p>
    <w:p w14:paraId="00C4058E" w14:textId="77777777" w:rsidR="00D5381B" w:rsidRDefault="00D5381B">
      <w:pPr>
        <w:pStyle w:val="Amain"/>
      </w:pPr>
      <w:r>
        <w:tab/>
        <w:t>(1)</w:t>
      </w:r>
      <w:r>
        <w:tab/>
        <w:t>A first home owner grant is payable on an application under this Act if—</w:t>
      </w:r>
    </w:p>
    <w:p w14:paraId="7B15C59D" w14:textId="77777777" w:rsidR="00D5381B" w:rsidRDefault="00D5381B">
      <w:pPr>
        <w:pStyle w:val="Apara"/>
      </w:pPr>
      <w:r>
        <w:tab/>
        <w:t>(a)</w:t>
      </w:r>
      <w:r>
        <w:tab/>
        <w:t>the applicant or, if there are 2 or more of them, each of the applicants complies with the eligibility criteria; and</w:t>
      </w:r>
    </w:p>
    <w:p w14:paraId="0D4B1E9C" w14:textId="77777777" w:rsidR="00D5381B" w:rsidRDefault="00D5381B">
      <w:pPr>
        <w:pStyle w:val="Apara"/>
      </w:pPr>
      <w:r>
        <w:tab/>
        <w:t>(b)</w:t>
      </w:r>
      <w:r>
        <w:tab/>
        <w:t>the transaction for which the grant is sought—</w:t>
      </w:r>
    </w:p>
    <w:p w14:paraId="15E20E62" w14:textId="77777777" w:rsidR="00D5381B" w:rsidRDefault="00D5381B">
      <w:pPr>
        <w:pStyle w:val="Asubpara"/>
      </w:pPr>
      <w:r>
        <w:tab/>
        <w:t>(i)</w:t>
      </w:r>
      <w:r>
        <w:tab/>
        <w:t>is an eligible transaction; and</w:t>
      </w:r>
    </w:p>
    <w:p w14:paraId="1C4E7290" w14:textId="77777777" w:rsidR="00D5381B" w:rsidRDefault="005B0689">
      <w:pPr>
        <w:pStyle w:val="Asubpara"/>
      </w:pPr>
      <w:r>
        <w:tab/>
        <w:t>(ii)</w:t>
      </w:r>
      <w:r>
        <w:tab/>
        <w:t>has been completed; and</w:t>
      </w:r>
    </w:p>
    <w:p w14:paraId="088DB131" w14:textId="77777777" w:rsidR="00636B2C" w:rsidRPr="001F3F8B" w:rsidRDefault="00636B2C" w:rsidP="00636B2C">
      <w:pPr>
        <w:pStyle w:val="Apara"/>
      </w:pPr>
      <w:r w:rsidRPr="001F3F8B">
        <w:tab/>
        <w:t>(c)</w:t>
      </w:r>
      <w:r w:rsidRPr="001F3F8B">
        <w:tab/>
        <w:t>if the first home owner grant cap applies to the eligible transaction for which the grant is sought—the total value of the transaction is not more than the amount of the first home owner grant cap.</w:t>
      </w:r>
    </w:p>
    <w:p w14:paraId="3ED36517" w14:textId="77777777" w:rsidR="00636B2C" w:rsidRPr="001F3F8B" w:rsidRDefault="00636B2C" w:rsidP="00636B2C">
      <w:pPr>
        <w:pStyle w:val="aNotepar"/>
      </w:pPr>
      <w:r w:rsidRPr="00D33C4E">
        <w:rPr>
          <w:rStyle w:val="charItals"/>
        </w:rPr>
        <w:t>Note 1</w:t>
      </w:r>
      <w:r w:rsidRPr="00D33C4E">
        <w:rPr>
          <w:rStyle w:val="charItals"/>
        </w:rPr>
        <w:tab/>
      </w:r>
      <w:r w:rsidRPr="001F3F8B">
        <w:t>The first home owner grant cap applies to an eligible transaction with a commencement date on or after 1 January 2011 (see s 13A).</w:t>
      </w:r>
    </w:p>
    <w:p w14:paraId="4ED9F759" w14:textId="77777777" w:rsidR="00636B2C" w:rsidRPr="001F3F8B" w:rsidRDefault="00636B2C" w:rsidP="00636B2C">
      <w:pPr>
        <w:pStyle w:val="aNotepar"/>
      </w:pPr>
      <w:r w:rsidRPr="00D33C4E">
        <w:rPr>
          <w:rStyle w:val="charItals"/>
        </w:rPr>
        <w:t>Note 2</w:t>
      </w:r>
      <w:r w:rsidRPr="00D33C4E">
        <w:rPr>
          <w:rStyle w:val="charItals"/>
        </w:rPr>
        <w:tab/>
      </w:r>
      <w:r w:rsidRPr="001F3F8B">
        <w:t>See s 13B for how to work out the total value of an eligible transaction.</w:t>
      </w:r>
    </w:p>
    <w:p w14:paraId="1AF302ED" w14:textId="77777777" w:rsidR="00D5381B" w:rsidRDefault="00D5381B">
      <w:pPr>
        <w:pStyle w:val="Amain"/>
      </w:pPr>
      <w:r>
        <w:tab/>
        <w:t>(2)</w:t>
      </w:r>
      <w:r>
        <w:tab/>
        <w:t>Despite subsection (1) (a), an applicant need not comply with the eligibility criteria to the extent the applicant is exempted from compliance under this Act.</w:t>
      </w:r>
    </w:p>
    <w:p w14:paraId="77C3FFA8" w14:textId="77777777" w:rsidR="00D5381B" w:rsidRDefault="00D5381B">
      <w:pPr>
        <w:pStyle w:val="Amain"/>
      </w:pPr>
      <w:r>
        <w:tab/>
        <w:t>(3)</w:t>
      </w:r>
      <w:r>
        <w:tab/>
        <w:t>Only 1 first home owner grant is payable for the same eligible transaction.</w:t>
      </w:r>
    </w:p>
    <w:p w14:paraId="3533CDC3" w14:textId="77777777" w:rsidR="00D5381B" w:rsidRPr="00BF3E47" w:rsidRDefault="00D5381B">
      <w:pPr>
        <w:pStyle w:val="AH3Div"/>
      </w:pPr>
      <w:bookmarkStart w:id="19" w:name="_Toc74314226"/>
      <w:r w:rsidRPr="00BF3E47">
        <w:rPr>
          <w:rStyle w:val="CharDivNo"/>
        </w:rPr>
        <w:t>Division 2.2</w:t>
      </w:r>
      <w:r>
        <w:tab/>
      </w:r>
      <w:r w:rsidRPr="00BF3E47">
        <w:rPr>
          <w:rStyle w:val="CharDivText"/>
        </w:rPr>
        <w:t>Eligibility criteria for applicants</w:t>
      </w:r>
      <w:bookmarkEnd w:id="19"/>
    </w:p>
    <w:p w14:paraId="1F6983E3" w14:textId="77777777" w:rsidR="00D5381B" w:rsidRDefault="00D5381B">
      <w:pPr>
        <w:pStyle w:val="AH5Sec"/>
      </w:pPr>
      <w:bookmarkStart w:id="20" w:name="_Toc74314227"/>
      <w:r w:rsidRPr="00BF3E47">
        <w:rPr>
          <w:rStyle w:val="CharSectNo"/>
        </w:rPr>
        <w:t>8</w:t>
      </w:r>
      <w:r>
        <w:tab/>
        <w:t>Criterion 1—Applicant to be an individual</w:t>
      </w:r>
      <w:bookmarkEnd w:id="20"/>
    </w:p>
    <w:p w14:paraId="2DF57156" w14:textId="77777777" w:rsidR="00D5381B" w:rsidRDefault="00D5381B" w:rsidP="00587FC9">
      <w:pPr>
        <w:pStyle w:val="Amainreturn"/>
      </w:pPr>
      <w:r>
        <w:t>An applicant for a first home owner grant must be an individual.</w:t>
      </w:r>
    </w:p>
    <w:p w14:paraId="3C09A9DD" w14:textId="77777777" w:rsidR="00D5381B" w:rsidRDefault="00D5381B">
      <w:pPr>
        <w:pStyle w:val="AH5Sec"/>
      </w:pPr>
      <w:bookmarkStart w:id="21" w:name="_Toc74314228"/>
      <w:r w:rsidRPr="00BF3E47">
        <w:rPr>
          <w:rStyle w:val="CharSectNo"/>
        </w:rPr>
        <w:lastRenderedPageBreak/>
        <w:t>8A</w:t>
      </w:r>
      <w:r>
        <w:tab/>
        <w:t>Criterion 1A—Applicant to be at least 18 years old</w:t>
      </w:r>
      <w:bookmarkEnd w:id="21"/>
    </w:p>
    <w:p w14:paraId="59C650E9" w14:textId="77777777" w:rsidR="00D5381B" w:rsidRDefault="00D5381B">
      <w:pPr>
        <w:pStyle w:val="Amain"/>
      </w:pPr>
      <w:r>
        <w:tab/>
        <w:t>(1)</w:t>
      </w:r>
      <w:r>
        <w:tab/>
        <w:t>An applicant for a first home owner grant must be at least 18 years old.</w:t>
      </w:r>
    </w:p>
    <w:p w14:paraId="281ADB61" w14:textId="77777777" w:rsidR="00D5381B" w:rsidRDefault="00D5381B">
      <w:pPr>
        <w:pStyle w:val="Amain"/>
      </w:pPr>
      <w:r>
        <w:tab/>
        <w:t>(2)</w:t>
      </w:r>
      <w:r>
        <w:tab/>
        <w:t>However, if the commissioner is satisfied there are good reasons to do so, the commissioner may exempt the applicant from the requirement to be at least 18 years old.</w:t>
      </w:r>
    </w:p>
    <w:p w14:paraId="295EDED3" w14:textId="77777777" w:rsidR="00D5381B" w:rsidRDefault="00D5381B">
      <w:pPr>
        <w:pStyle w:val="AH5Sec"/>
      </w:pPr>
      <w:bookmarkStart w:id="22" w:name="_Toc74314229"/>
      <w:r w:rsidRPr="00BF3E47">
        <w:rPr>
          <w:rStyle w:val="CharSectNo"/>
        </w:rPr>
        <w:t>9</w:t>
      </w:r>
      <w:r>
        <w:tab/>
        <w:t>Criterion 2—Applicant to be Australian citizen or permanent resident</w:t>
      </w:r>
      <w:bookmarkEnd w:id="22"/>
    </w:p>
    <w:p w14:paraId="3796FC2D" w14:textId="77777777" w:rsidR="00D5381B" w:rsidRDefault="00D5381B">
      <w:pPr>
        <w:pStyle w:val="Amain"/>
      </w:pPr>
      <w:r>
        <w:tab/>
        <w:t>(1)</w:t>
      </w:r>
      <w:r>
        <w:tab/>
        <w:t>An applicant for a first home owner grant must be an Australian citizen or permanent resident.</w:t>
      </w:r>
    </w:p>
    <w:p w14:paraId="365514AD" w14:textId="77777777" w:rsidR="00D5381B" w:rsidRDefault="00D5381B">
      <w:pPr>
        <w:pStyle w:val="Amain"/>
      </w:pPr>
      <w:r>
        <w:tab/>
        <w:t>(2)</w:t>
      </w:r>
      <w:r>
        <w:tab/>
        <w:t>However, if an application is made by joint applicants and 1 of the applicants is an Australian citizen or permanent resident, it is not necessary for the other or others to be Australian citizens or permanent residents.</w:t>
      </w:r>
    </w:p>
    <w:p w14:paraId="790711E0" w14:textId="77777777" w:rsidR="00D5381B" w:rsidRDefault="00D5381B">
      <w:pPr>
        <w:pStyle w:val="AH5Sec"/>
      </w:pPr>
      <w:bookmarkStart w:id="23" w:name="_Toc74314230"/>
      <w:r w:rsidRPr="00BF3E47">
        <w:rPr>
          <w:rStyle w:val="CharSectNo"/>
        </w:rPr>
        <w:t>10</w:t>
      </w:r>
      <w:r>
        <w:tab/>
        <w:t>Criterion 3—Applicant (or applicant’s partner) must not have received an earlier grant</w:t>
      </w:r>
      <w:bookmarkEnd w:id="23"/>
    </w:p>
    <w:p w14:paraId="1F45C732" w14:textId="77777777" w:rsidR="00D5381B" w:rsidRDefault="00D5381B">
      <w:pPr>
        <w:pStyle w:val="Amain"/>
      </w:pPr>
      <w:r>
        <w:tab/>
        <w:t>(1)</w:t>
      </w:r>
      <w:r>
        <w:tab/>
        <w:t>An applicant is ineligible if—</w:t>
      </w:r>
    </w:p>
    <w:p w14:paraId="52F796B7" w14:textId="77777777" w:rsidR="00D5381B" w:rsidRDefault="00D5381B">
      <w:pPr>
        <w:pStyle w:val="Apara"/>
      </w:pPr>
      <w:r>
        <w:tab/>
        <w:t>(a)</w:t>
      </w:r>
      <w:r>
        <w:tab/>
        <w:t>the applicant or the applicant’s partner has been a party to an earlier application under this Act or a corresponding law; and</w:t>
      </w:r>
    </w:p>
    <w:p w14:paraId="7F5DC43E" w14:textId="77777777" w:rsidR="00D5381B" w:rsidRDefault="00D5381B">
      <w:pPr>
        <w:pStyle w:val="Apara"/>
      </w:pPr>
      <w:r>
        <w:tab/>
        <w:t>(b)</w:t>
      </w:r>
      <w:r>
        <w:tab/>
        <w:t>a grant was paid on the application.</w:t>
      </w:r>
    </w:p>
    <w:p w14:paraId="4B3E6F97" w14:textId="77777777" w:rsidR="00636B2C" w:rsidRDefault="00636B2C" w:rsidP="00475591">
      <w:pPr>
        <w:pStyle w:val="Amain"/>
        <w:keepNext/>
      </w:pPr>
      <w:r>
        <w:tab/>
        <w:t>(2)</w:t>
      </w:r>
      <w:r>
        <w:tab/>
        <w:t>However, the applicant is not ineligible if—</w:t>
      </w:r>
    </w:p>
    <w:p w14:paraId="354BD171" w14:textId="77777777" w:rsidR="00636B2C" w:rsidRDefault="00636B2C" w:rsidP="00475591">
      <w:pPr>
        <w:pStyle w:val="Apara"/>
        <w:keepLines/>
      </w:pPr>
      <w:r>
        <w:tab/>
        <w:t>(a)</w:t>
      </w:r>
      <w:r>
        <w:tab/>
        <w:t>for an application that relates to an eligible transaction with a commencement date before 1 January 2011—the grant was later paid back under the conditions on which the grant was made; or</w:t>
      </w:r>
    </w:p>
    <w:p w14:paraId="38AEB0DF" w14:textId="77777777" w:rsidR="00636B2C" w:rsidRDefault="00636B2C" w:rsidP="00636B2C">
      <w:pPr>
        <w:pStyle w:val="Apara"/>
      </w:pPr>
      <w:r>
        <w:tab/>
        <w:t>(b)</w:t>
      </w:r>
      <w:r>
        <w:tab/>
        <w:t>for an application that relates to an eligible transaction with a commencement date on or after 1 January 2011—</w:t>
      </w:r>
    </w:p>
    <w:p w14:paraId="20C4262B" w14:textId="77777777" w:rsidR="00636B2C" w:rsidRDefault="00636B2C" w:rsidP="00636B2C">
      <w:pPr>
        <w:pStyle w:val="Asubpara"/>
      </w:pPr>
      <w:r>
        <w:tab/>
        <w:t>(i)</w:t>
      </w:r>
      <w:r>
        <w:tab/>
        <w:t>the grant was later paid back; and</w:t>
      </w:r>
    </w:p>
    <w:p w14:paraId="1FF8FA38" w14:textId="77777777" w:rsidR="00636B2C" w:rsidRPr="004277CB" w:rsidRDefault="00636B2C" w:rsidP="00636B2C">
      <w:pPr>
        <w:pStyle w:val="Asubpara"/>
      </w:pPr>
      <w:r>
        <w:lastRenderedPageBreak/>
        <w:tab/>
        <w:t>(ii)</w:t>
      </w:r>
      <w:r>
        <w:tab/>
        <w:t>any amount payable as a penalty or as interest was also paid in relation to the earlier application.</w:t>
      </w:r>
    </w:p>
    <w:p w14:paraId="2DA3EB78" w14:textId="77777777" w:rsidR="00D5381B" w:rsidRDefault="00D5381B">
      <w:pPr>
        <w:pStyle w:val="Amain"/>
        <w:keepNext/>
      </w:pPr>
      <w:r>
        <w:tab/>
        <w:t>(3)</w:t>
      </w:r>
      <w:r>
        <w:tab/>
        <w:t>An applicant is also ineligible if the applicant or the applicant’s partner—</w:t>
      </w:r>
    </w:p>
    <w:p w14:paraId="048D2C1F" w14:textId="77777777" w:rsidR="00D5381B" w:rsidRDefault="00D5381B">
      <w:pPr>
        <w:pStyle w:val="Apara"/>
      </w:pPr>
      <w:r>
        <w:tab/>
        <w:t>(a)</w:t>
      </w:r>
      <w:r>
        <w:tab/>
        <w:t>could have successfully applied for a first home owner grant under this Act or a corresponding law in relation to an earlier transaction to which he or she was a party but did not do so; or</w:t>
      </w:r>
    </w:p>
    <w:p w14:paraId="36E2465A" w14:textId="77777777" w:rsidR="00D5381B" w:rsidRDefault="00D5381B">
      <w:pPr>
        <w:pStyle w:val="Apara"/>
      </w:pPr>
      <w:r>
        <w:tab/>
        <w:t>(b)</w:t>
      </w:r>
      <w:r>
        <w:tab/>
        <w:t>could, assuming that he or she had then been an Australian citizen or permanent resident, have successfully applied for a first home owner grant under this Act or a corresponding law in relation to an earlier transaction to which he or she was a party.</w:t>
      </w:r>
    </w:p>
    <w:p w14:paraId="21B1C12A" w14:textId="77777777" w:rsidR="00D5381B" w:rsidRDefault="00D5381B">
      <w:pPr>
        <w:pStyle w:val="AH5Sec"/>
      </w:pPr>
      <w:bookmarkStart w:id="24" w:name="_Toc74314231"/>
      <w:r w:rsidRPr="00BF3E47">
        <w:rPr>
          <w:rStyle w:val="CharSectNo"/>
        </w:rPr>
        <w:t>11</w:t>
      </w:r>
      <w:r>
        <w:tab/>
        <w:t>Criterion 4—Applicant (or applicant’s partner) must not have had relevant interest in residential property</w:t>
      </w:r>
      <w:bookmarkEnd w:id="24"/>
    </w:p>
    <w:p w14:paraId="3B4C3343" w14:textId="77777777" w:rsidR="00D5381B" w:rsidRDefault="00D5381B">
      <w:pPr>
        <w:pStyle w:val="Amain"/>
      </w:pPr>
      <w:r>
        <w:tab/>
        <w:t>(1)</w:t>
      </w:r>
      <w:r>
        <w:tab/>
        <w:t>An applicant is ineligible if the applicant or the applicant’s partner has, before 1 July 2000, held—</w:t>
      </w:r>
    </w:p>
    <w:p w14:paraId="7557645C" w14:textId="77777777" w:rsidR="00D5381B" w:rsidRDefault="00D5381B">
      <w:pPr>
        <w:pStyle w:val="Apara"/>
      </w:pPr>
      <w:r>
        <w:tab/>
        <w:t>(a)</w:t>
      </w:r>
      <w:r>
        <w:tab/>
        <w:t>a relevant interest in residential property in the ACT; or</w:t>
      </w:r>
    </w:p>
    <w:p w14:paraId="34B20127" w14:textId="77777777" w:rsidR="00D5381B" w:rsidRDefault="00D5381B">
      <w:pPr>
        <w:pStyle w:val="Apara"/>
      </w:pPr>
      <w:r>
        <w:tab/>
        <w:t>(b)</w:t>
      </w:r>
      <w:r>
        <w:tab/>
        <w:t>an interest in residential property in a State that is a relevant interest under the corresponding law of the State.</w:t>
      </w:r>
    </w:p>
    <w:p w14:paraId="2BE30604" w14:textId="77777777" w:rsidR="00D5381B" w:rsidRDefault="00D5381B" w:rsidP="00475591">
      <w:pPr>
        <w:pStyle w:val="Amain"/>
        <w:keepLines/>
      </w:pPr>
      <w:r>
        <w:tab/>
        <w:t>(2)</w:t>
      </w:r>
      <w:r>
        <w:tab/>
        <w:t>In working out for section (1) whether an applicant held a relevant interest (within the meaning of this Act or a corresponding law) in residential property at a particular time, any deferment of the applicant’s right of occupation (because the property was subject to a lease) is to be disregarded.</w:t>
      </w:r>
    </w:p>
    <w:p w14:paraId="3F6AA0EB" w14:textId="77777777" w:rsidR="00D5381B" w:rsidRDefault="00D5381B" w:rsidP="00587FC9">
      <w:pPr>
        <w:pStyle w:val="Amain"/>
        <w:keepNext/>
      </w:pPr>
      <w:r>
        <w:tab/>
        <w:t>(3)</w:t>
      </w:r>
      <w:r>
        <w:tab/>
        <w:t>An applicant is also ineligible if, before the commencement date of the eligible transaction to which the application relates, the applicant or the applicant’s partner—</w:t>
      </w:r>
    </w:p>
    <w:p w14:paraId="78AC2C90" w14:textId="77777777" w:rsidR="00D5381B" w:rsidRDefault="00D5381B">
      <w:pPr>
        <w:pStyle w:val="Apara"/>
      </w:pPr>
      <w:r>
        <w:tab/>
        <w:t>(a)</w:t>
      </w:r>
      <w:r>
        <w:tab/>
        <w:t>held a relevant interest in residential property in the ACT or an interest in residential property in a State that is a relevant interest under the corresponding law of the State; and</w:t>
      </w:r>
    </w:p>
    <w:p w14:paraId="00367E50" w14:textId="77777777" w:rsidR="00D5381B" w:rsidRDefault="00D5381B">
      <w:pPr>
        <w:pStyle w:val="Apara"/>
      </w:pPr>
      <w:r>
        <w:lastRenderedPageBreak/>
        <w:tab/>
        <w:t>(b)</w:t>
      </w:r>
      <w:r>
        <w:tab/>
        <w:t>occupied the property as a place of residence.</w:t>
      </w:r>
    </w:p>
    <w:p w14:paraId="4598690D" w14:textId="77777777" w:rsidR="00D5381B" w:rsidRDefault="00D5381B">
      <w:pPr>
        <w:pStyle w:val="Amain"/>
      </w:pPr>
      <w:r>
        <w:tab/>
        <w:t>(4)</w:t>
      </w:r>
      <w:r>
        <w:tab/>
        <w:t>However, for subsection (3), the applicant or the applicant’s partner is taken not to have used the property as the residence of the applicant or the applicant’s partner if—</w:t>
      </w:r>
    </w:p>
    <w:p w14:paraId="0302F517" w14:textId="77777777" w:rsidR="00D5381B" w:rsidRDefault="00D5381B">
      <w:pPr>
        <w:pStyle w:val="Apara"/>
      </w:pPr>
      <w:r>
        <w:tab/>
        <w:t>(a)</w:t>
      </w:r>
      <w:r>
        <w:tab/>
        <w:t>the property was the subject of an earlier application under this Act by the applicant; and</w:t>
      </w:r>
    </w:p>
    <w:p w14:paraId="23811B4B" w14:textId="77777777" w:rsidR="00D5381B" w:rsidRDefault="00D5381B">
      <w:pPr>
        <w:pStyle w:val="Apara"/>
      </w:pPr>
      <w:r>
        <w:tab/>
        <w:t>(b)</w:t>
      </w:r>
      <w:r>
        <w:tab/>
        <w:t>a first home owner grant was paid under the earlier application; and</w:t>
      </w:r>
    </w:p>
    <w:p w14:paraId="2B00DEF9" w14:textId="77777777" w:rsidR="00D5381B" w:rsidRDefault="00D5381B">
      <w:pPr>
        <w:pStyle w:val="Apara"/>
      </w:pPr>
      <w:r>
        <w:tab/>
        <w:t>(c)</w:t>
      </w:r>
      <w:r>
        <w:tab/>
        <w:t>the applicant repaid the grant because of a failure to comply with section 12 in relation to the earlier application.</w:t>
      </w:r>
    </w:p>
    <w:p w14:paraId="5B76AEF4" w14:textId="77777777" w:rsidR="00D5381B" w:rsidRDefault="00D5381B">
      <w:pPr>
        <w:pStyle w:val="Amain"/>
        <w:keepNext/>
      </w:pPr>
      <w:r>
        <w:tab/>
        <w:t>(5)</w:t>
      </w:r>
      <w:r>
        <w:tab/>
        <w:t>In this section:</w:t>
      </w:r>
    </w:p>
    <w:p w14:paraId="73229ED4" w14:textId="77777777" w:rsidR="00D5381B" w:rsidRDefault="00D5381B">
      <w:pPr>
        <w:pStyle w:val="aDef"/>
        <w:suppressLineNumbers/>
      </w:pPr>
      <w:r>
        <w:rPr>
          <w:rStyle w:val="charBoldItals"/>
        </w:rPr>
        <w:t>residential property</w:t>
      </w:r>
      <w:r>
        <w:t xml:space="preserve">—land in </w:t>
      </w:r>
      <w:smartTag w:uri="urn:schemas-microsoft-com:office:smarttags" w:element="country-region">
        <w:smartTag w:uri="urn:schemas-microsoft-com:office:smarttags" w:element="place">
          <w:r>
            <w:t>Australia</w:t>
          </w:r>
        </w:smartTag>
      </w:smartTag>
      <w:r>
        <w:t xml:space="preserve"> is </w:t>
      </w:r>
      <w:r>
        <w:rPr>
          <w:rStyle w:val="charBoldItals"/>
        </w:rPr>
        <w:t>residential property</w:t>
      </w:r>
      <w:r>
        <w:t xml:space="preserve"> at a particular time if there is, at that time, a building on the land lawfully occupied as a place of residence or suitable for occupation as a place of residence.</w:t>
      </w:r>
    </w:p>
    <w:p w14:paraId="12342334" w14:textId="77777777" w:rsidR="00D5381B" w:rsidRDefault="00D5381B">
      <w:pPr>
        <w:pStyle w:val="AH5Sec"/>
      </w:pPr>
      <w:bookmarkStart w:id="25" w:name="_Toc74314232"/>
      <w:r w:rsidRPr="00BF3E47">
        <w:rPr>
          <w:rStyle w:val="CharSectNo"/>
        </w:rPr>
        <w:t>12</w:t>
      </w:r>
      <w:r>
        <w:tab/>
        <w:t>Criterion 5—Residence requirements</w:t>
      </w:r>
      <w:bookmarkEnd w:id="25"/>
    </w:p>
    <w:p w14:paraId="753742DA" w14:textId="77777777" w:rsidR="00D5381B" w:rsidRDefault="00D5381B">
      <w:pPr>
        <w:pStyle w:val="Amain"/>
      </w:pPr>
      <w:r>
        <w:tab/>
        <w:t>(1)</w:t>
      </w:r>
      <w:r>
        <w:tab/>
        <w:t xml:space="preserve">An applicant for a first home owner grant must occupy the home to which the application relates as the applicant’s principal place of residence for a continuous period of at least </w:t>
      </w:r>
      <w:r w:rsidR="008C2DF5" w:rsidRPr="001C0706">
        <w:t>1 year</w:t>
      </w:r>
      <w:r>
        <w:t>.</w:t>
      </w:r>
    </w:p>
    <w:p w14:paraId="640C918A" w14:textId="77777777" w:rsidR="00D5381B" w:rsidRDefault="00D5381B">
      <w:pPr>
        <w:pStyle w:val="Amain"/>
      </w:pPr>
      <w:r>
        <w:tab/>
        <w:t>(2)</w:t>
      </w:r>
      <w:r>
        <w:tab/>
        <w:t>However, if the commissioner is satisfied there are good reasons to do so, the commissioner may—</w:t>
      </w:r>
    </w:p>
    <w:p w14:paraId="51384E26" w14:textId="77777777" w:rsidR="00D5381B" w:rsidRDefault="00D5381B">
      <w:pPr>
        <w:pStyle w:val="Apara"/>
      </w:pPr>
      <w:r>
        <w:tab/>
        <w:t>(a)</w:t>
      </w:r>
      <w:r>
        <w:tab/>
        <w:t>approve a shorter period; or</w:t>
      </w:r>
    </w:p>
    <w:p w14:paraId="781ADAAC" w14:textId="77777777" w:rsidR="00D5381B" w:rsidRDefault="00D5381B">
      <w:pPr>
        <w:pStyle w:val="Apara"/>
      </w:pPr>
      <w:r>
        <w:tab/>
        <w:t>(b)</w:t>
      </w:r>
      <w:r>
        <w:tab/>
        <w:t>exempt the applicant from the requirement to comply with subsection (1).</w:t>
      </w:r>
    </w:p>
    <w:p w14:paraId="3943F4A4" w14:textId="77777777" w:rsidR="00D5381B" w:rsidRDefault="00D5381B">
      <w:pPr>
        <w:pStyle w:val="Amain"/>
      </w:pPr>
      <w:r>
        <w:tab/>
        <w:t>(3)</w:t>
      </w:r>
      <w:r>
        <w:tab/>
        <w:t>The period of occupation required under subsection (1), or the shorter period approved under subsection (2) (a), must start within 1 year after completion of the eligible transaction to which the application relates or a longer period approved by the commissioner.</w:t>
      </w:r>
    </w:p>
    <w:p w14:paraId="7F0D10AA" w14:textId="77777777" w:rsidR="00F3179C" w:rsidRPr="00196CE1" w:rsidRDefault="00F3179C" w:rsidP="00873DEA">
      <w:pPr>
        <w:pStyle w:val="Amain"/>
      </w:pPr>
      <w:r>
        <w:lastRenderedPageBreak/>
        <w:tab/>
      </w:r>
      <w:r w:rsidRPr="00196CE1">
        <w:t>(4)</w:t>
      </w:r>
      <w:r w:rsidRPr="00196CE1">
        <w:tab/>
        <w:t>The commissioner may give an approval or exemptio</w:t>
      </w:r>
      <w:r>
        <w:t xml:space="preserve">n under this section </w:t>
      </w:r>
      <w:r w:rsidRPr="00AE7225">
        <w:t>within 18 months after completion of the eligible transaction to which the application relates</w:t>
      </w:r>
      <w:r w:rsidRPr="00196CE1">
        <w:t>.</w:t>
      </w:r>
    </w:p>
    <w:p w14:paraId="334548D6" w14:textId="77777777" w:rsidR="00F3179C" w:rsidRDefault="00F3179C" w:rsidP="00873DEA">
      <w:pPr>
        <w:pStyle w:val="Amain"/>
      </w:pPr>
      <w:r w:rsidRPr="00196CE1">
        <w:tab/>
        <w:t>(5)</w:t>
      </w:r>
      <w:r w:rsidRPr="00196CE1">
        <w:tab/>
        <w:t>If an application is made by joint applicants and at least 1 (but not all) of the applicants complies with the residence requirements, the non-complying applicant or applicants are exempted from compliance with the residence requirements.</w:t>
      </w:r>
    </w:p>
    <w:p w14:paraId="040815FC" w14:textId="77777777" w:rsidR="00636B2C" w:rsidRPr="001F3F8B" w:rsidRDefault="00636B2C" w:rsidP="00636B2C">
      <w:pPr>
        <w:pStyle w:val="AH5Sec"/>
      </w:pPr>
      <w:bookmarkStart w:id="26" w:name="_Toc74314233"/>
      <w:r w:rsidRPr="00BF3E47">
        <w:rPr>
          <w:rStyle w:val="CharSectNo"/>
        </w:rPr>
        <w:t>12A</w:t>
      </w:r>
      <w:r w:rsidRPr="001F3F8B">
        <w:tab/>
        <w:t>Criterion 6—Applicant must not have been convicted of offence against Act</w:t>
      </w:r>
      <w:bookmarkEnd w:id="26"/>
    </w:p>
    <w:p w14:paraId="454008AA" w14:textId="77777777" w:rsidR="00636B2C" w:rsidRPr="001F3F8B" w:rsidRDefault="00636B2C" w:rsidP="00636B2C">
      <w:pPr>
        <w:pStyle w:val="Amainreturn"/>
      </w:pPr>
      <w:r w:rsidRPr="001F3F8B">
        <w:t>An applicant is ineligible if the applicant has been convicted of an offence against this Act or a corresponding law.</w:t>
      </w:r>
    </w:p>
    <w:p w14:paraId="44992A5D" w14:textId="77777777" w:rsidR="00D5381B" w:rsidRPr="00BF3E47" w:rsidRDefault="00D5381B">
      <w:pPr>
        <w:pStyle w:val="AH3Div"/>
      </w:pPr>
      <w:bookmarkStart w:id="27" w:name="_Toc74314234"/>
      <w:r w:rsidRPr="00BF3E47">
        <w:rPr>
          <w:rStyle w:val="CharDivNo"/>
        </w:rPr>
        <w:t>Division 2.3</w:t>
      </w:r>
      <w:r>
        <w:tab/>
      </w:r>
      <w:r w:rsidRPr="00BF3E47">
        <w:rPr>
          <w:rStyle w:val="CharDivText"/>
        </w:rPr>
        <w:t>Eligible transactions</w:t>
      </w:r>
      <w:bookmarkEnd w:id="27"/>
    </w:p>
    <w:p w14:paraId="42FB0C00" w14:textId="77777777" w:rsidR="008C2DF5" w:rsidRPr="001C0706" w:rsidRDefault="008C2DF5" w:rsidP="008C2DF5">
      <w:pPr>
        <w:pStyle w:val="AH5Sec"/>
      </w:pPr>
      <w:bookmarkStart w:id="28" w:name="_Toc74314235"/>
      <w:r w:rsidRPr="00BF3E47">
        <w:rPr>
          <w:rStyle w:val="CharSectNo"/>
        </w:rPr>
        <w:t>12B</w:t>
      </w:r>
      <w:r w:rsidRPr="001C0706">
        <w:tab/>
        <w:t xml:space="preserve">Meaning of </w:t>
      </w:r>
      <w:r w:rsidRPr="001C0706">
        <w:rPr>
          <w:rStyle w:val="charItals"/>
        </w:rPr>
        <w:t>new home</w:t>
      </w:r>
      <w:r w:rsidRPr="001C0706">
        <w:t>—div 2.3</w:t>
      </w:r>
      <w:bookmarkEnd w:id="28"/>
    </w:p>
    <w:p w14:paraId="34082A27" w14:textId="77777777" w:rsidR="008C2DF5" w:rsidRPr="001C0706" w:rsidRDefault="008C2DF5" w:rsidP="008C2DF5">
      <w:pPr>
        <w:pStyle w:val="Amain"/>
        <w:rPr>
          <w:lang w:eastAsia="en-AU"/>
        </w:rPr>
      </w:pPr>
      <w:r w:rsidRPr="001C0706">
        <w:tab/>
        <w:t>(1)</w:t>
      </w:r>
      <w:r w:rsidRPr="001C0706">
        <w:tab/>
        <w:t xml:space="preserve">For this division, a </w:t>
      </w:r>
      <w:r w:rsidRPr="001C0706">
        <w:rPr>
          <w:rStyle w:val="charBoldItals"/>
        </w:rPr>
        <w:t xml:space="preserve">new home </w:t>
      </w:r>
      <w:r w:rsidRPr="001C0706">
        <w:t xml:space="preserve">is </w:t>
      </w:r>
      <w:r w:rsidRPr="001C0706">
        <w:rPr>
          <w:lang w:eastAsia="en-AU"/>
        </w:rPr>
        <w:t>a home that has not been previously occupied or sold as a place of residence, and includes a substantially renovated home.</w:t>
      </w:r>
    </w:p>
    <w:p w14:paraId="3845DEF4" w14:textId="77777777" w:rsidR="008C2DF5" w:rsidRPr="001C0706" w:rsidRDefault="008C2DF5" w:rsidP="008C2DF5">
      <w:pPr>
        <w:pStyle w:val="Amain"/>
        <w:rPr>
          <w:lang w:eastAsia="en-AU"/>
        </w:rPr>
      </w:pPr>
      <w:r w:rsidRPr="001C0706">
        <w:rPr>
          <w:lang w:eastAsia="en-AU"/>
        </w:rPr>
        <w:tab/>
        <w:t>(2)</w:t>
      </w:r>
      <w:r w:rsidRPr="001C0706">
        <w:rPr>
          <w:lang w:eastAsia="en-AU"/>
        </w:rPr>
        <w:tab/>
        <w:t>For this section:</w:t>
      </w:r>
    </w:p>
    <w:p w14:paraId="6B8706BD" w14:textId="77777777" w:rsidR="00317ED4" w:rsidRPr="00CC3FC0" w:rsidRDefault="00317ED4" w:rsidP="00317ED4">
      <w:pPr>
        <w:pStyle w:val="aDef"/>
      </w:pPr>
      <w:r w:rsidRPr="00CC3FC0">
        <w:rPr>
          <w:rStyle w:val="charBoldItals"/>
        </w:rPr>
        <w:t>occupied</w:t>
      </w:r>
      <w:r w:rsidRPr="00CC3FC0">
        <w:t>, in relation to a home, includes occupation of the home on a short-term basis, regardless of the length of occupation or the intended length of occupation.</w:t>
      </w:r>
    </w:p>
    <w:p w14:paraId="361A612B" w14:textId="77777777" w:rsidR="008C2DF5" w:rsidRPr="001C0706" w:rsidRDefault="008C2DF5" w:rsidP="008C2DF5">
      <w:pPr>
        <w:pStyle w:val="aDef"/>
        <w:keepNext/>
      </w:pPr>
      <w:r w:rsidRPr="001C0706">
        <w:rPr>
          <w:rStyle w:val="charBoldItals"/>
        </w:rPr>
        <w:t>substantially renovated home</w:t>
      </w:r>
      <w:r w:rsidRPr="001C0706">
        <w:rPr>
          <w:lang w:eastAsia="en-AU"/>
        </w:rPr>
        <w:t xml:space="preserve"> means a home that—</w:t>
      </w:r>
    </w:p>
    <w:p w14:paraId="2D0E86AA" w14:textId="77777777" w:rsidR="008C2DF5" w:rsidRPr="001C0706" w:rsidRDefault="008C2DF5" w:rsidP="008C2DF5">
      <w:pPr>
        <w:pStyle w:val="aDefpara"/>
      </w:pPr>
      <w:r w:rsidRPr="001C0706">
        <w:tab/>
        <w:t>(a)</w:t>
      </w:r>
      <w:r w:rsidRPr="001C0706">
        <w:tab/>
        <w:t>has substantial renovations; and</w:t>
      </w:r>
    </w:p>
    <w:p w14:paraId="2150EBA5" w14:textId="77777777" w:rsidR="008C2DF5" w:rsidRPr="001C0706" w:rsidRDefault="008C2DF5" w:rsidP="008C2DF5">
      <w:pPr>
        <w:pStyle w:val="aDefpara"/>
        <w:rPr>
          <w:szCs w:val="24"/>
          <w:lang w:eastAsia="en-AU"/>
        </w:rPr>
      </w:pPr>
      <w:r w:rsidRPr="001C0706">
        <w:rPr>
          <w:lang w:eastAsia="en-AU"/>
        </w:rPr>
        <w:tab/>
        <w:t>(b)</w:t>
      </w:r>
      <w:r w:rsidRPr="001C0706">
        <w:rPr>
          <w:lang w:eastAsia="en-AU"/>
        </w:rPr>
        <w:tab/>
        <w:t xml:space="preserve">as renovated, has not previously been occupied or </w:t>
      </w:r>
      <w:r w:rsidRPr="001C0706">
        <w:rPr>
          <w:szCs w:val="24"/>
          <w:lang w:eastAsia="en-AU"/>
        </w:rPr>
        <w:t>sold as a place of residence.</w:t>
      </w:r>
    </w:p>
    <w:p w14:paraId="386CE226" w14:textId="77777777" w:rsidR="008C2DF5" w:rsidRPr="001C0706" w:rsidRDefault="008C2DF5" w:rsidP="00EC66F3">
      <w:pPr>
        <w:pStyle w:val="aDef"/>
        <w:keepNext/>
        <w:rPr>
          <w:lang w:eastAsia="en-AU"/>
        </w:rPr>
      </w:pPr>
      <w:r w:rsidRPr="001C0706">
        <w:rPr>
          <w:rStyle w:val="charBoldItals"/>
        </w:rPr>
        <w:lastRenderedPageBreak/>
        <w:t>substantial renovations</w:t>
      </w:r>
      <w:r w:rsidRPr="001C0706">
        <w:rPr>
          <w:lang w:eastAsia="en-AU"/>
        </w:rPr>
        <w:t>, of a home, means renovations in which all, or a substantial part, of the home is removed or replaced.</w:t>
      </w:r>
    </w:p>
    <w:p w14:paraId="442C910A" w14:textId="77777777" w:rsidR="008C2DF5" w:rsidRPr="001C0706" w:rsidRDefault="008C2DF5" w:rsidP="008C2DF5">
      <w:pPr>
        <w:pStyle w:val="aExamHdgss"/>
      </w:pPr>
      <w:r w:rsidRPr="001C0706">
        <w:t>Examples—substantial renovations</w:t>
      </w:r>
    </w:p>
    <w:p w14:paraId="7CC5002D" w14:textId="77777777" w:rsidR="008C2DF5" w:rsidRPr="001C0706" w:rsidRDefault="008C2DF5" w:rsidP="008C2DF5">
      <w:pPr>
        <w:pStyle w:val="aExamss"/>
        <w:keepNext/>
      </w:pPr>
      <w:r w:rsidRPr="001C0706">
        <w:t>removal or replacement of foundations, external walls, interior supporting walls, floors, roof or staircases</w:t>
      </w:r>
    </w:p>
    <w:p w14:paraId="2CA4AC7E" w14:textId="60D2CD47" w:rsidR="008C2DF5" w:rsidRPr="001C0706" w:rsidRDefault="008C2DF5" w:rsidP="008C2DF5">
      <w:pPr>
        <w:pStyle w:val="aNote"/>
      </w:pPr>
      <w:r w:rsidRPr="001C0706">
        <w:rPr>
          <w:rStyle w:val="charItals"/>
        </w:rPr>
        <w:t>Note</w:t>
      </w:r>
      <w:r w:rsidRPr="001C0706">
        <w:tab/>
        <w:t xml:space="preserve">An example is part of the Act, is not exhaustive and may extend, but does not limit, the meaning of the provision in which it appears (see </w:t>
      </w:r>
      <w:hyperlink r:id="rId34" w:tooltip="A2001-14" w:history="1">
        <w:r w:rsidRPr="001C0706">
          <w:rPr>
            <w:rStyle w:val="charCitHyperlinkAbbrev"/>
          </w:rPr>
          <w:t>Legislation Act</w:t>
        </w:r>
      </w:hyperlink>
      <w:r w:rsidRPr="001C0706">
        <w:t>, s 126 and s 132).</w:t>
      </w:r>
    </w:p>
    <w:p w14:paraId="447A3836" w14:textId="77777777" w:rsidR="00D5381B" w:rsidRDefault="00D5381B">
      <w:pPr>
        <w:pStyle w:val="AH5Sec"/>
      </w:pPr>
      <w:bookmarkStart w:id="29" w:name="_Toc74314236"/>
      <w:r w:rsidRPr="00BF3E47">
        <w:rPr>
          <w:rStyle w:val="CharSectNo"/>
        </w:rPr>
        <w:t>13</w:t>
      </w:r>
      <w:r>
        <w:tab/>
        <w:t xml:space="preserve">Meaning of </w:t>
      </w:r>
      <w:r>
        <w:rPr>
          <w:rStyle w:val="charItals"/>
        </w:rPr>
        <w:t>eligible transaction</w:t>
      </w:r>
      <w:r>
        <w:t xml:space="preserve"> etc</w:t>
      </w:r>
      <w:bookmarkEnd w:id="29"/>
    </w:p>
    <w:p w14:paraId="1FCB52AD" w14:textId="77777777" w:rsidR="008C2DF5" w:rsidRPr="001C0706" w:rsidRDefault="008C2DF5" w:rsidP="008C2DF5">
      <w:pPr>
        <w:pStyle w:val="Amain"/>
      </w:pPr>
      <w:r w:rsidRPr="001C0706">
        <w:tab/>
        <w:t>(1)</w:t>
      </w:r>
      <w:r w:rsidRPr="001C0706">
        <w:tab/>
        <w:t xml:space="preserve">An </w:t>
      </w:r>
      <w:r w:rsidRPr="001C0706">
        <w:rPr>
          <w:rStyle w:val="charBoldItals"/>
        </w:rPr>
        <w:t xml:space="preserve">eligible transaction </w:t>
      </w:r>
      <w:r w:rsidRPr="001C0706">
        <w:t>is—</w:t>
      </w:r>
    </w:p>
    <w:p w14:paraId="562F6F45" w14:textId="77777777" w:rsidR="008C2DF5" w:rsidRPr="001C0706" w:rsidRDefault="008C2DF5" w:rsidP="008C2DF5">
      <w:pPr>
        <w:pStyle w:val="Apara"/>
      </w:pPr>
      <w:r w:rsidRPr="001C0706">
        <w:tab/>
        <w:t>(a)</w:t>
      </w:r>
      <w:r w:rsidRPr="001C0706">
        <w:tab/>
        <w:t>a contract for the purchase of a new home in the ACT made on or after 1 September 2013; or</w:t>
      </w:r>
    </w:p>
    <w:p w14:paraId="74CC7B49" w14:textId="77777777" w:rsidR="008C2DF5" w:rsidRPr="001C0706" w:rsidRDefault="008C2DF5" w:rsidP="00F90BA3">
      <w:pPr>
        <w:pStyle w:val="Apara"/>
        <w:keepLines/>
        <w:rPr>
          <w:lang w:eastAsia="en-AU"/>
        </w:rPr>
      </w:pPr>
      <w:r w:rsidRPr="001C0706">
        <w:rPr>
          <w:lang w:eastAsia="en-AU"/>
        </w:rPr>
        <w:tab/>
        <w:t>(b)</w:t>
      </w:r>
      <w:r w:rsidRPr="001C0706">
        <w:rPr>
          <w:lang w:eastAsia="en-AU"/>
        </w:rPr>
        <w:tab/>
        <w:t xml:space="preserve">a comprehensive home building contract made on or after </w:t>
      </w:r>
      <w:r w:rsidRPr="001C0706">
        <w:t>1 September 2013</w:t>
      </w:r>
      <w:r w:rsidRPr="001C0706">
        <w:rPr>
          <w:lang w:eastAsia="en-AU"/>
        </w:rPr>
        <w:t xml:space="preserve"> by the owner of land in the ACT, or a person who will on completion of the contract be the owner of land in the ACT, to have a new home built on the land; or</w:t>
      </w:r>
    </w:p>
    <w:p w14:paraId="63A29BD3" w14:textId="77777777" w:rsidR="008C2DF5" w:rsidRPr="001C0706" w:rsidRDefault="008C2DF5" w:rsidP="008C2DF5">
      <w:pPr>
        <w:pStyle w:val="Apara"/>
        <w:rPr>
          <w:lang w:eastAsia="en-AU"/>
        </w:rPr>
      </w:pPr>
      <w:r w:rsidRPr="001C0706">
        <w:rPr>
          <w:lang w:eastAsia="en-AU"/>
        </w:rPr>
        <w:tab/>
        <w:t>(c)</w:t>
      </w:r>
      <w:r w:rsidRPr="001C0706">
        <w:rPr>
          <w:lang w:eastAsia="en-AU"/>
        </w:rPr>
        <w:tab/>
        <w:t xml:space="preserve">the building of a new home in the ACT by an owner-builder if the building work begins on or after </w:t>
      </w:r>
      <w:r w:rsidRPr="001C0706">
        <w:t>1 September 2013</w:t>
      </w:r>
      <w:r w:rsidRPr="001C0706">
        <w:rPr>
          <w:lang w:eastAsia="en-AU"/>
        </w:rPr>
        <w:t>.</w:t>
      </w:r>
    </w:p>
    <w:p w14:paraId="7040D4AD" w14:textId="77777777" w:rsidR="00D5381B" w:rsidRDefault="00D5381B">
      <w:pPr>
        <w:pStyle w:val="Amain"/>
      </w:pPr>
      <w:r>
        <w:tab/>
        <w:t>(2)</w:t>
      </w:r>
      <w:r>
        <w:tab/>
        <w:t xml:space="preserve">However, a contract is not an </w:t>
      </w:r>
      <w:r>
        <w:rPr>
          <w:rStyle w:val="charBoldItals"/>
        </w:rPr>
        <w:t>eligible transaction</w:t>
      </w:r>
      <w:r>
        <w:t xml:space="preserve"> if the commissioner is of the opinion that it forms part of a scheme to circumvent limitations on, or requirements affecting, eligibility or entitlement to a first home owner grant and the commissioner will, unless satisfied to the contrary, presume the existence of such a scheme, if—</w:t>
      </w:r>
    </w:p>
    <w:p w14:paraId="022BE7B0" w14:textId="77777777" w:rsidR="00D5381B" w:rsidRDefault="00D5381B">
      <w:pPr>
        <w:pStyle w:val="Apara"/>
      </w:pPr>
      <w:r>
        <w:tab/>
        <w:t>(a)</w:t>
      </w:r>
      <w:r>
        <w:tab/>
        <w:t>for a contract to purchase a home—the purchaser had an option to purchase the home granted before 1 July 2000 or the vendor had an option to require the purchaser to purchase the home granted before that date; or</w:t>
      </w:r>
    </w:p>
    <w:p w14:paraId="696401B5" w14:textId="77777777" w:rsidR="00D5381B" w:rsidRDefault="00D5381B">
      <w:pPr>
        <w:pStyle w:val="Apara"/>
      </w:pPr>
      <w:r>
        <w:tab/>
        <w:t>(b)</w:t>
      </w:r>
      <w:r>
        <w:tab/>
        <w:t>for a comprehensive building contract—either party had a right or option granted before 1 July 2000 to require the other to enter into the contract</w:t>
      </w:r>
      <w:r w:rsidR="008C2DF5">
        <w:t>; or</w:t>
      </w:r>
    </w:p>
    <w:p w14:paraId="3CA2747E" w14:textId="77777777" w:rsidR="008C2DF5" w:rsidRPr="001C0706" w:rsidRDefault="008C2DF5" w:rsidP="008C2DF5">
      <w:pPr>
        <w:pStyle w:val="Apara"/>
      </w:pPr>
      <w:r w:rsidRPr="001C0706">
        <w:lastRenderedPageBreak/>
        <w:tab/>
        <w:t>(c)</w:t>
      </w:r>
      <w:r w:rsidRPr="001C0706">
        <w:tab/>
        <w:t>for a contract made on or after 1 September 2013 that—</w:t>
      </w:r>
    </w:p>
    <w:p w14:paraId="3F5BDA4B" w14:textId="77777777" w:rsidR="008C2DF5" w:rsidRPr="001C0706" w:rsidRDefault="008C2DF5" w:rsidP="008C2DF5">
      <w:pPr>
        <w:pStyle w:val="Asubpara"/>
      </w:pPr>
      <w:r w:rsidRPr="001C0706">
        <w:tab/>
        <w:t>(i)</w:t>
      </w:r>
      <w:r w:rsidRPr="001C0706">
        <w:tab/>
        <w:t>the contract replaces a contract made before 1 September 2013; and</w:t>
      </w:r>
    </w:p>
    <w:p w14:paraId="41D244E4" w14:textId="77777777" w:rsidR="008C2DF5" w:rsidRPr="001C0706" w:rsidRDefault="008C2DF5" w:rsidP="008C2DF5">
      <w:pPr>
        <w:pStyle w:val="Asubpara"/>
      </w:pPr>
      <w:r w:rsidRPr="001C0706">
        <w:tab/>
        <w:t>(ii)</w:t>
      </w:r>
      <w:r w:rsidRPr="001C0706">
        <w:tab/>
        <w:t>the replaced contract was—</w:t>
      </w:r>
    </w:p>
    <w:p w14:paraId="3AA9A9E8" w14:textId="77777777" w:rsidR="008C2DF5" w:rsidRPr="001C0706" w:rsidRDefault="008C2DF5" w:rsidP="008C2DF5">
      <w:pPr>
        <w:pStyle w:val="Asubsubpara"/>
      </w:pPr>
      <w:r w:rsidRPr="001C0706">
        <w:tab/>
        <w:t>(A)</w:t>
      </w:r>
      <w:r w:rsidRPr="001C0706">
        <w:tab/>
        <w:t>a contract for the purchase of the same home; or</w:t>
      </w:r>
    </w:p>
    <w:p w14:paraId="19E80346" w14:textId="77777777" w:rsidR="008C2DF5" w:rsidRPr="001C0706" w:rsidRDefault="008C2DF5" w:rsidP="008C2DF5">
      <w:pPr>
        <w:pStyle w:val="Asubsubpara"/>
      </w:pPr>
      <w:r w:rsidRPr="001C0706">
        <w:tab/>
        <w:t>(B)</w:t>
      </w:r>
      <w:r w:rsidRPr="001C0706">
        <w:tab/>
        <w:t>a comprehensive home building contract to build the same or a substantially similar home.</w:t>
      </w:r>
    </w:p>
    <w:p w14:paraId="74D24DAC" w14:textId="77777777" w:rsidR="00D5381B" w:rsidRDefault="00D5381B">
      <w:pPr>
        <w:pStyle w:val="Amain"/>
        <w:keepNext/>
      </w:pPr>
      <w:r>
        <w:tab/>
        <w:t>(3)</w:t>
      </w:r>
      <w:r>
        <w:tab/>
        <w:t xml:space="preserve">The </w:t>
      </w:r>
      <w:r>
        <w:rPr>
          <w:rStyle w:val="charBoldItals"/>
        </w:rPr>
        <w:t>commencement date</w:t>
      </w:r>
      <w:r>
        <w:t xml:space="preserve"> of an eligible transaction is—</w:t>
      </w:r>
    </w:p>
    <w:p w14:paraId="42FAB6FF" w14:textId="77777777" w:rsidR="00D5381B" w:rsidRDefault="00D5381B">
      <w:pPr>
        <w:pStyle w:val="Apara"/>
        <w:keepNext/>
      </w:pPr>
      <w:r>
        <w:tab/>
        <w:t>(a)</w:t>
      </w:r>
      <w:r>
        <w:tab/>
        <w:t>for a contract—the date when the contract is made; or</w:t>
      </w:r>
    </w:p>
    <w:p w14:paraId="274B23B0" w14:textId="77777777" w:rsidR="00D5381B" w:rsidRDefault="00D5381B" w:rsidP="00F90BA3">
      <w:pPr>
        <w:pStyle w:val="Apara"/>
        <w:keepNext/>
      </w:pPr>
      <w:r>
        <w:tab/>
        <w:t>(b)</w:t>
      </w:r>
      <w:r>
        <w:tab/>
        <w:t>for the building of a home by an owner-builder—</w:t>
      </w:r>
    </w:p>
    <w:p w14:paraId="08A4E29E" w14:textId="77777777" w:rsidR="00D5381B" w:rsidRDefault="00D5381B">
      <w:pPr>
        <w:pStyle w:val="Asubpara"/>
      </w:pPr>
      <w:r>
        <w:tab/>
        <w:t>(i)</w:t>
      </w:r>
      <w:r>
        <w:tab/>
        <w:t>the date when laying the foundations for the home begins; or</w:t>
      </w:r>
    </w:p>
    <w:p w14:paraId="38968C68" w14:textId="77777777" w:rsidR="00D5381B" w:rsidRDefault="00D5381B">
      <w:pPr>
        <w:pStyle w:val="Asubpara"/>
      </w:pPr>
      <w:r>
        <w:tab/>
        <w:t>(ii)</w:t>
      </w:r>
      <w:r>
        <w:tab/>
        <w:t>another date the commissioner considers appropriate in the circumstances of the case.</w:t>
      </w:r>
    </w:p>
    <w:p w14:paraId="029556CA" w14:textId="77777777" w:rsidR="00D5381B" w:rsidRDefault="00D5381B">
      <w:pPr>
        <w:pStyle w:val="Amain"/>
      </w:pPr>
      <w:r>
        <w:tab/>
        <w:t>(4)</w:t>
      </w:r>
      <w:r>
        <w:tab/>
        <w:t xml:space="preserve">Subject to any qualifications prescribed under the regulations, an eligible transaction is </w:t>
      </w:r>
      <w:r>
        <w:rPr>
          <w:rStyle w:val="charBoldItals"/>
        </w:rPr>
        <w:t>completed</w:t>
      </w:r>
      <w:r>
        <w:t xml:space="preserve"> when—</w:t>
      </w:r>
    </w:p>
    <w:p w14:paraId="362F312A" w14:textId="77777777" w:rsidR="00D5381B" w:rsidRDefault="00D5381B">
      <w:pPr>
        <w:pStyle w:val="Apara"/>
      </w:pPr>
      <w:r>
        <w:tab/>
        <w:t>(a)</w:t>
      </w:r>
      <w:r>
        <w:tab/>
        <w:t xml:space="preserve">for a </w:t>
      </w:r>
      <w:r w:rsidR="00317ED4">
        <w:t>contract for the purchase of a new home</w:t>
      </w:r>
      <w:r>
        <w:t>—</w:t>
      </w:r>
    </w:p>
    <w:p w14:paraId="4B7DF16D" w14:textId="77777777" w:rsidR="00D5381B" w:rsidRDefault="00D5381B">
      <w:pPr>
        <w:pStyle w:val="Asubpara"/>
      </w:pPr>
      <w:r>
        <w:tab/>
        <w:t>(i)</w:t>
      </w:r>
      <w:r>
        <w:tab/>
        <w:t>the purchaser becomes entitled to possession of the home under the contract; and</w:t>
      </w:r>
    </w:p>
    <w:p w14:paraId="39A3B2EC" w14:textId="77777777" w:rsidR="00D5381B" w:rsidRDefault="00D5381B">
      <w:pPr>
        <w:pStyle w:val="Asubpara"/>
        <w:keepLines/>
      </w:pPr>
      <w:r>
        <w:tab/>
        <w:t>(ii)</w:t>
      </w:r>
      <w:r>
        <w:tab/>
        <w:t>if the purchaser is to obtain a registered title to the land on which the home is situated—the necessary steps to obtain registration of the purchaser’s title have been taken; or</w:t>
      </w:r>
    </w:p>
    <w:p w14:paraId="5813D6C8" w14:textId="77777777" w:rsidR="00D5381B" w:rsidRDefault="00D5381B">
      <w:pPr>
        <w:pStyle w:val="Apara"/>
      </w:pPr>
      <w:r>
        <w:tab/>
        <w:t>(b)</w:t>
      </w:r>
      <w:r>
        <w:tab/>
        <w:t>for a contract to have a home built—the building is ready for occupation as a place of residence; or</w:t>
      </w:r>
    </w:p>
    <w:p w14:paraId="0C23A8B3" w14:textId="77777777" w:rsidR="00D5381B" w:rsidRDefault="00D5381B">
      <w:pPr>
        <w:pStyle w:val="Apara"/>
        <w:keepNext/>
      </w:pPr>
      <w:r>
        <w:lastRenderedPageBreak/>
        <w:tab/>
        <w:t>(c)</w:t>
      </w:r>
      <w:r>
        <w:tab/>
        <w:t>for the building of a home by an owner-builder—the building is ready for occupation as a place of residence.</w:t>
      </w:r>
    </w:p>
    <w:p w14:paraId="4F0BA009" w14:textId="77777777" w:rsidR="00D5381B" w:rsidRDefault="00D5381B" w:rsidP="00D47EEB">
      <w:pPr>
        <w:pStyle w:val="aNote"/>
        <w:keepNext/>
        <w:suppressLineNumbers/>
      </w:pPr>
      <w:r>
        <w:rPr>
          <w:rStyle w:val="charItals"/>
        </w:rPr>
        <w:t>Note</w:t>
      </w:r>
      <w:r>
        <w:rPr>
          <w:rStyle w:val="charItals"/>
        </w:rPr>
        <w:tab/>
      </w:r>
      <w:r>
        <w:t>For when certain transactions related to moveable buildings are completed, see s (5).</w:t>
      </w:r>
    </w:p>
    <w:p w14:paraId="0C075E47" w14:textId="77777777" w:rsidR="00D5381B" w:rsidRDefault="00D5381B">
      <w:pPr>
        <w:pStyle w:val="Amain"/>
      </w:pPr>
      <w:r>
        <w:tab/>
        <w:t>(5)</w:t>
      </w:r>
      <w:r>
        <w:tab/>
        <w:t>If a person purchases a moveable building and intends to use it as a place of residence on land in which the person has a relevant interest but on which it is not situated at the time of purchase—</w:t>
      </w:r>
    </w:p>
    <w:p w14:paraId="11B87794" w14:textId="77777777" w:rsidR="00D5381B" w:rsidRDefault="00D5381B">
      <w:pPr>
        <w:pStyle w:val="Apara"/>
      </w:pPr>
      <w:r>
        <w:tab/>
        <w:t>(a)</w:t>
      </w:r>
      <w:r>
        <w:tab/>
        <w:t>this Act applies as if the person were an owner-builder building a home on the land; and</w:t>
      </w:r>
    </w:p>
    <w:p w14:paraId="6CD01B91" w14:textId="77777777" w:rsidR="00D5381B" w:rsidRDefault="00D5381B">
      <w:pPr>
        <w:pStyle w:val="Apara"/>
      </w:pPr>
      <w:r>
        <w:tab/>
        <w:t>(b)</w:t>
      </w:r>
      <w:r>
        <w:tab/>
        <w:t>the commencement date of the transaction is taken to be the date of the contract to purchase the moveable building; and</w:t>
      </w:r>
    </w:p>
    <w:p w14:paraId="06BE695D" w14:textId="77777777" w:rsidR="00D5381B" w:rsidRDefault="00D5381B" w:rsidP="00F90BA3">
      <w:pPr>
        <w:pStyle w:val="Apara"/>
      </w:pPr>
      <w:r>
        <w:tab/>
        <w:t>(c)</w:t>
      </w:r>
      <w:r>
        <w:tab/>
        <w:t>the transaction is taken to be completed when the moveable building is ready for occupation as a place of residence on land in which the purchaser has a relevant interest.</w:t>
      </w:r>
    </w:p>
    <w:p w14:paraId="51DCC69D" w14:textId="77777777" w:rsidR="00D5381B" w:rsidRDefault="00D5381B">
      <w:pPr>
        <w:pStyle w:val="Amain"/>
      </w:pPr>
      <w:r>
        <w:tab/>
        <w:t>(6)</w:t>
      </w:r>
      <w:r>
        <w:tab/>
        <w:t xml:space="preserve">The </w:t>
      </w:r>
      <w:r>
        <w:rPr>
          <w:rStyle w:val="charBoldItals"/>
        </w:rPr>
        <w:t>consideration</w:t>
      </w:r>
      <w:r>
        <w:t xml:space="preserve"> for an eligible transaction is—</w:t>
      </w:r>
    </w:p>
    <w:p w14:paraId="1DBC46DC" w14:textId="77777777" w:rsidR="00D5381B" w:rsidRDefault="00D5381B">
      <w:pPr>
        <w:pStyle w:val="Apara"/>
      </w:pPr>
      <w:r>
        <w:tab/>
        <w:t>(a)</w:t>
      </w:r>
      <w:r>
        <w:tab/>
        <w:t xml:space="preserve">for a </w:t>
      </w:r>
      <w:r w:rsidR="00317ED4">
        <w:t>contract for the purchase of a new home</w:t>
      </w:r>
      <w:r>
        <w:t>—the consideration for the purchase; or</w:t>
      </w:r>
    </w:p>
    <w:p w14:paraId="5AF726E2" w14:textId="77777777" w:rsidR="00D5381B" w:rsidRDefault="00D5381B">
      <w:pPr>
        <w:pStyle w:val="Apara"/>
      </w:pPr>
      <w:r>
        <w:tab/>
        <w:t>(b)</w:t>
      </w:r>
      <w:r>
        <w:tab/>
        <w:t>for a comprehensive home building contract—the total consideration payable for the building work; or</w:t>
      </w:r>
    </w:p>
    <w:p w14:paraId="569B9872" w14:textId="77777777" w:rsidR="00D5381B" w:rsidRDefault="00D5381B">
      <w:pPr>
        <w:pStyle w:val="Apara"/>
      </w:pPr>
      <w:r>
        <w:tab/>
        <w:t>(c)</w:t>
      </w:r>
      <w:r>
        <w:tab/>
        <w:t>for the building of a home by an owner-builder—the actual costs to the owner of carrying out the work (excluding any allowance for the owner-builder’s own labour).</w:t>
      </w:r>
    </w:p>
    <w:p w14:paraId="2A344048" w14:textId="77777777" w:rsidR="00D5381B" w:rsidRDefault="00D5381B">
      <w:pPr>
        <w:pStyle w:val="Amain"/>
        <w:keepNext/>
      </w:pPr>
      <w:r>
        <w:tab/>
        <w:t>(7)</w:t>
      </w:r>
      <w:r>
        <w:tab/>
        <w:t>In this section:</w:t>
      </w:r>
    </w:p>
    <w:p w14:paraId="3192CF17" w14:textId="77777777" w:rsidR="00D5381B" w:rsidRDefault="00D5381B">
      <w:pPr>
        <w:pStyle w:val="aDef"/>
        <w:suppressLineNumbers/>
      </w:pPr>
      <w:r>
        <w:rPr>
          <w:rStyle w:val="charBoldItals"/>
        </w:rPr>
        <w:t>comprehensive home building contract</w:t>
      </w:r>
      <w:r>
        <w:t xml:space="preserve"> means a contract under which a builder undertakes to build a home on land from the inception of the building work to the point where the home is ready for occupation and if, for any reason, the work to be carried out under such a contract is not completed, includes any further contract under which the work is to be completed.</w:t>
      </w:r>
    </w:p>
    <w:p w14:paraId="681F8363" w14:textId="77777777" w:rsidR="00207413" w:rsidRPr="00CC3FC0" w:rsidRDefault="00207413" w:rsidP="00207413">
      <w:pPr>
        <w:pStyle w:val="aDef"/>
      </w:pPr>
      <w:r w:rsidRPr="00CC3FC0">
        <w:rPr>
          <w:rStyle w:val="charBoldItals"/>
        </w:rPr>
        <w:lastRenderedPageBreak/>
        <w:t>contract for the purchase of a new home</w:t>
      </w:r>
      <w:r w:rsidRPr="00CC3FC0">
        <w:t xml:space="preserve"> means a contract for the acquisition of a relevant interest in land on which a home is built.</w:t>
      </w:r>
    </w:p>
    <w:p w14:paraId="1C006B99" w14:textId="77777777" w:rsidR="00D5381B" w:rsidRPr="00DD12D9" w:rsidRDefault="00D5381B">
      <w:pPr>
        <w:pStyle w:val="aDef"/>
        <w:suppressLineNumbers/>
      </w:pPr>
      <w:r>
        <w:rPr>
          <w:rStyle w:val="charBoldItals"/>
        </w:rPr>
        <w:t>option</w:t>
      </w:r>
      <w:r w:rsidRPr="00DD12D9">
        <w:t xml:space="preserve"> to purchase includes a right of pre-emption or a right of first refusal.</w:t>
      </w:r>
    </w:p>
    <w:p w14:paraId="572C7F02" w14:textId="77777777" w:rsidR="00D5381B" w:rsidRDefault="00D5381B">
      <w:pPr>
        <w:pStyle w:val="aDef"/>
        <w:keepNext/>
        <w:suppressLineNumbers/>
      </w:pPr>
      <w:r>
        <w:rPr>
          <w:rStyle w:val="charBoldItals"/>
        </w:rPr>
        <w:t>owner-builder</w:t>
      </w:r>
      <w:r>
        <w:t xml:space="preserve"> means an owner of land who builds a home, or has a home built, on the land without entering into a comprehensive home building contract.</w:t>
      </w:r>
    </w:p>
    <w:p w14:paraId="611152EE" w14:textId="77777777" w:rsidR="00D5381B" w:rsidRDefault="00D5381B">
      <w:pPr>
        <w:pStyle w:val="aNote"/>
        <w:suppressLineNumbers/>
      </w:pPr>
      <w:r>
        <w:rPr>
          <w:rStyle w:val="charItals"/>
        </w:rPr>
        <w:t>Note</w:t>
      </w:r>
      <w:r>
        <w:rPr>
          <w:rStyle w:val="charItals"/>
        </w:rPr>
        <w:tab/>
      </w:r>
      <w:r>
        <w:t>For when a person is taken to be an owner-builder in relation to a moveable building, see s (5).</w:t>
      </w:r>
    </w:p>
    <w:p w14:paraId="70A7612E" w14:textId="77777777" w:rsidR="00BA4DF2" w:rsidRPr="001F3F8B" w:rsidRDefault="00BA4DF2" w:rsidP="00BA4DF2">
      <w:pPr>
        <w:pStyle w:val="AH5Sec"/>
      </w:pPr>
      <w:bookmarkStart w:id="30" w:name="_Toc74314237"/>
      <w:r w:rsidRPr="00BF3E47">
        <w:rPr>
          <w:rStyle w:val="CharSectNo"/>
        </w:rPr>
        <w:t>13A</w:t>
      </w:r>
      <w:r w:rsidRPr="001F3F8B">
        <w:tab/>
        <w:t>First home owner grant cap</w:t>
      </w:r>
      <w:bookmarkEnd w:id="30"/>
    </w:p>
    <w:p w14:paraId="6048110E" w14:textId="77777777" w:rsidR="00BA4DF2" w:rsidRPr="001F3F8B" w:rsidRDefault="00BA4DF2" w:rsidP="00D47EEB">
      <w:pPr>
        <w:pStyle w:val="Amain"/>
        <w:keepNext/>
      </w:pPr>
      <w:r w:rsidRPr="001F3F8B">
        <w:tab/>
        <w:t>(1)</w:t>
      </w:r>
      <w:r w:rsidRPr="001F3F8B">
        <w:tab/>
        <w:t>The first home owner grant cap applies to an eligible transaction with a commencement date on or after 1 January 2011.</w:t>
      </w:r>
    </w:p>
    <w:p w14:paraId="47C31CED" w14:textId="77777777" w:rsidR="00BA4DF2" w:rsidRPr="001F3F8B" w:rsidRDefault="00BA4DF2" w:rsidP="00BA4DF2">
      <w:pPr>
        <w:pStyle w:val="Amain"/>
      </w:pPr>
      <w:r w:rsidRPr="001F3F8B">
        <w:tab/>
        <w:t>(2)</w:t>
      </w:r>
      <w:r w:rsidRPr="001F3F8B">
        <w:tab/>
        <w:t>The amount of the first home owner grant cap is—</w:t>
      </w:r>
    </w:p>
    <w:p w14:paraId="23399DF2" w14:textId="77777777" w:rsidR="00BA4DF2" w:rsidRPr="001F3F8B" w:rsidRDefault="00BA4DF2" w:rsidP="00BA4DF2">
      <w:pPr>
        <w:pStyle w:val="Apara"/>
      </w:pPr>
      <w:r w:rsidRPr="001F3F8B">
        <w:tab/>
        <w:t>(a)</w:t>
      </w:r>
      <w:r w:rsidRPr="001F3F8B">
        <w:tab/>
        <w:t>$750 000; or</w:t>
      </w:r>
    </w:p>
    <w:p w14:paraId="746D0B54" w14:textId="77777777" w:rsidR="00BA4DF2" w:rsidRPr="001F3F8B" w:rsidRDefault="00BA4DF2" w:rsidP="00BA4DF2">
      <w:pPr>
        <w:pStyle w:val="Apara"/>
      </w:pPr>
      <w:r w:rsidRPr="001F3F8B">
        <w:tab/>
        <w:t>(b)</w:t>
      </w:r>
      <w:r w:rsidRPr="001F3F8B">
        <w:tab/>
        <w:t>if another amount is prescribed by regulation—the prescribed amount.</w:t>
      </w:r>
    </w:p>
    <w:p w14:paraId="16587B1F" w14:textId="77777777" w:rsidR="00BA4DF2" w:rsidRPr="001F3F8B" w:rsidRDefault="00BA4DF2" w:rsidP="00BA4DF2">
      <w:pPr>
        <w:pStyle w:val="AH5Sec"/>
      </w:pPr>
      <w:bookmarkStart w:id="31" w:name="_Toc74314238"/>
      <w:r w:rsidRPr="00BF3E47">
        <w:rPr>
          <w:rStyle w:val="CharSectNo"/>
        </w:rPr>
        <w:t>13B</w:t>
      </w:r>
      <w:r w:rsidRPr="001F3F8B">
        <w:tab/>
        <w:t xml:space="preserve">Meaning of </w:t>
      </w:r>
      <w:r w:rsidRPr="00D33C4E">
        <w:rPr>
          <w:rStyle w:val="charItals"/>
        </w:rPr>
        <w:t xml:space="preserve">total value </w:t>
      </w:r>
      <w:r w:rsidRPr="001F3F8B">
        <w:t>of eligible transaction etc</w:t>
      </w:r>
      <w:bookmarkEnd w:id="31"/>
    </w:p>
    <w:p w14:paraId="5B78136D" w14:textId="77777777" w:rsidR="00BA4DF2" w:rsidRPr="001F3F8B" w:rsidRDefault="00BA4DF2" w:rsidP="0037206A">
      <w:pPr>
        <w:pStyle w:val="Amain"/>
        <w:keepNext/>
      </w:pPr>
      <w:r w:rsidRPr="001F3F8B">
        <w:tab/>
        <w:t>(1)</w:t>
      </w:r>
      <w:r w:rsidRPr="001F3F8B">
        <w:tab/>
        <w:t xml:space="preserve">The </w:t>
      </w:r>
      <w:r w:rsidRPr="00DD12D9">
        <w:rPr>
          <w:rStyle w:val="charBoldItals"/>
        </w:rPr>
        <w:t>total value</w:t>
      </w:r>
      <w:r w:rsidRPr="001F3F8B">
        <w:t xml:space="preserve"> of an eligible transaction is as follows:</w:t>
      </w:r>
    </w:p>
    <w:p w14:paraId="288E1B29" w14:textId="77777777" w:rsidR="00BA4DF2" w:rsidRPr="001F3F8B" w:rsidRDefault="00BA4DF2" w:rsidP="00BA4DF2">
      <w:pPr>
        <w:pStyle w:val="Apara"/>
      </w:pPr>
      <w:r w:rsidRPr="001F3F8B">
        <w:tab/>
        <w:t>(a)</w:t>
      </w:r>
      <w:r w:rsidRPr="001F3F8B">
        <w:tab/>
        <w:t>for a contract for the purchase of a home, the greater of the following:</w:t>
      </w:r>
    </w:p>
    <w:p w14:paraId="6EB4B036" w14:textId="77777777" w:rsidR="00BA4DF2" w:rsidRPr="001F3F8B" w:rsidRDefault="00BA4DF2" w:rsidP="00BA4DF2">
      <w:pPr>
        <w:pStyle w:val="Asubpara"/>
      </w:pPr>
      <w:r w:rsidRPr="001F3F8B">
        <w:tab/>
        <w:t>(i)</w:t>
      </w:r>
      <w:r w:rsidRPr="001F3F8B">
        <w:tab/>
        <w:t>the consideration for the contract;</w:t>
      </w:r>
    </w:p>
    <w:p w14:paraId="24D8E9ED" w14:textId="77777777" w:rsidR="00BA4DF2" w:rsidRPr="001F3F8B" w:rsidRDefault="00BA4DF2" w:rsidP="00BA4DF2">
      <w:pPr>
        <w:pStyle w:val="Asubpara"/>
      </w:pPr>
      <w:r w:rsidRPr="001F3F8B">
        <w:tab/>
        <w:t>(ii)</w:t>
      </w:r>
      <w:r w:rsidRPr="001F3F8B">
        <w:tab/>
        <w:t xml:space="preserve">the unencumbered value, at the commencement date, of the home; </w:t>
      </w:r>
    </w:p>
    <w:p w14:paraId="3092E890" w14:textId="77777777" w:rsidR="00BA4DF2" w:rsidRPr="001F3F8B" w:rsidRDefault="00BA4DF2" w:rsidP="00BA4DF2">
      <w:pPr>
        <w:pStyle w:val="Apara"/>
      </w:pPr>
      <w:r w:rsidRPr="001F3F8B">
        <w:tab/>
        <w:t>(b)</w:t>
      </w:r>
      <w:r w:rsidRPr="001F3F8B">
        <w:tab/>
        <w:t>for a comprehensive home building contract, the amount worked out by adding together—</w:t>
      </w:r>
    </w:p>
    <w:p w14:paraId="0EF0B063" w14:textId="77777777" w:rsidR="00BA4DF2" w:rsidRPr="001F3F8B" w:rsidRDefault="00BA4DF2" w:rsidP="00BA4DF2">
      <w:pPr>
        <w:pStyle w:val="Asubpara"/>
      </w:pPr>
      <w:r w:rsidRPr="001F3F8B">
        <w:tab/>
        <w:t>(i)</w:t>
      </w:r>
      <w:r w:rsidRPr="001F3F8B">
        <w:tab/>
        <w:t>the consideration for the contract; and</w:t>
      </w:r>
    </w:p>
    <w:p w14:paraId="42AB71CC" w14:textId="77777777" w:rsidR="00BA4DF2" w:rsidRPr="001F3F8B" w:rsidRDefault="00BA4DF2" w:rsidP="00BA4DF2">
      <w:pPr>
        <w:pStyle w:val="Asubpara"/>
      </w:pPr>
      <w:r w:rsidRPr="001F3F8B">
        <w:lastRenderedPageBreak/>
        <w:tab/>
        <w:t>(ii)</w:t>
      </w:r>
      <w:r w:rsidRPr="001F3F8B">
        <w:tab/>
        <w:t xml:space="preserve">the value, at the commencement date, of the relevant interest in the land on which the home is to be built; </w:t>
      </w:r>
    </w:p>
    <w:p w14:paraId="463982EA" w14:textId="77777777" w:rsidR="00BA4DF2" w:rsidRPr="001F3F8B" w:rsidRDefault="00BA4DF2" w:rsidP="00BA4DF2">
      <w:pPr>
        <w:pStyle w:val="Apara"/>
      </w:pPr>
      <w:r w:rsidRPr="001F3F8B">
        <w:tab/>
        <w:t>(c)</w:t>
      </w:r>
      <w:r w:rsidRPr="001F3F8B">
        <w:tab/>
        <w:t>for the building of a home by an owner builder, the amount worked out by adding together—</w:t>
      </w:r>
    </w:p>
    <w:p w14:paraId="276022C0" w14:textId="77777777" w:rsidR="00BA4DF2" w:rsidRPr="001F3F8B" w:rsidRDefault="00BA4DF2" w:rsidP="00BA4DF2">
      <w:pPr>
        <w:pStyle w:val="Asubpara"/>
      </w:pPr>
      <w:r w:rsidRPr="001F3F8B">
        <w:tab/>
        <w:t>(i)</w:t>
      </w:r>
      <w:r w:rsidRPr="001F3F8B">
        <w:tab/>
        <w:t>the unencumbered value, at the date the transaction is completed, of the home; and</w:t>
      </w:r>
    </w:p>
    <w:p w14:paraId="2E21EE20" w14:textId="77777777" w:rsidR="00BA4DF2" w:rsidRPr="001F3F8B" w:rsidRDefault="00BA4DF2" w:rsidP="00BA4DF2">
      <w:pPr>
        <w:pStyle w:val="Asubpara"/>
      </w:pPr>
      <w:r w:rsidRPr="001F3F8B">
        <w:tab/>
        <w:t>(ii)</w:t>
      </w:r>
      <w:r w:rsidRPr="001F3F8B">
        <w:tab/>
        <w:t>the value, at the date the transaction is completed, of the relevant interest in the land on which the home is built.</w:t>
      </w:r>
    </w:p>
    <w:p w14:paraId="66B91B50" w14:textId="77777777" w:rsidR="00BA4DF2" w:rsidRPr="001F3F8B" w:rsidRDefault="00BA4DF2" w:rsidP="00F90BA3">
      <w:pPr>
        <w:pStyle w:val="Amain"/>
        <w:keepNext/>
      </w:pPr>
      <w:r w:rsidRPr="001F3F8B">
        <w:tab/>
        <w:t>(2)</w:t>
      </w:r>
      <w:r w:rsidRPr="001F3F8B">
        <w:tab/>
        <w:t xml:space="preserve">The </w:t>
      </w:r>
      <w:r w:rsidRPr="00DD12D9">
        <w:rPr>
          <w:rStyle w:val="charBoldItals"/>
        </w:rPr>
        <w:t>value of the relevant interest in the land</w:t>
      </w:r>
      <w:r w:rsidRPr="001F3F8B">
        <w:t xml:space="preserve"> on which a home is, or is to be, built is the greater of the following:</w:t>
      </w:r>
    </w:p>
    <w:p w14:paraId="6659B629" w14:textId="77777777" w:rsidR="00BA4DF2" w:rsidRPr="001F3F8B" w:rsidRDefault="00BA4DF2" w:rsidP="00BA4DF2">
      <w:pPr>
        <w:pStyle w:val="Apara"/>
      </w:pPr>
      <w:r w:rsidRPr="001F3F8B">
        <w:tab/>
        <w:t>(a)</w:t>
      </w:r>
      <w:r w:rsidRPr="001F3F8B">
        <w:tab/>
        <w:t>the consideration paid or payable for the interest;</w:t>
      </w:r>
    </w:p>
    <w:p w14:paraId="1AAE2487" w14:textId="77777777" w:rsidR="00BA4DF2" w:rsidRPr="001F3F8B" w:rsidRDefault="00BA4DF2" w:rsidP="00BA4DF2">
      <w:pPr>
        <w:pStyle w:val="Apara"/>
      </w:pPr>
      <w:r w:rsidRPr="001F3F8B">
        <w:tab/>
        <w:t>(b)</w:t>
      </w:r>
      <w:r w:rsidRPr="001F3F8B">
        <w:tab/>
        <w:t>the unencumbered value of the interest.</w:t>
      </w:r>
    </w:p>
    <w:p w14:paraId="25BC1C85" w14:textId="77777777" w:rsidR="00BA4DF2" w:rsidRPr="001F3F8B" w:rsidRDefault="00BA4DF2" w:rsidP="00475591">
      <w:pPr>
        <w:pStyle w:val="Amain"/>
        <w:keepNext/>
      </w:pPr>
      <w:r w:rsidRPr="001F3F8B">
        <w:tab/>
        <w:t>(3)</w:t>
      </w:r>
      <w:r w:rsidRPr="001F3F8B">
        <w:tab/>
        <w:t xml:space="preserve">The </w:t>
      </w:r>
      <w:r w:rsidRPr="00DD12D9">
        <w:rPr>
          <w:rStyle w:val="charBoldItals"/>
        </w:rPr>
        <w:t>unencumbered value</w:t>
      </w:r>
      <w:r w:rsidRPr="001F3F8B">
        <w:t xml:space="preserve"> of a home or relevant interest in land is the value of the home or interest worked out without regard to—</w:t>
      </w:r>
    </w:p>
    <w:p w14:paraId="3C9EED1D" w14:textId="77777777" w:rsidR="00BA4DF2" w:rsidRPr="001F3F8B" w:rsidRDefault="00BA4DF2" w:rsidP="00BA4DF2">
      <w:pPr>
        <w:pStyle w:val="Apara"/>
      </w:pPr>
      <w:r w:rsidRPr="001F3F8B">
        <w:tab/>
        <w:t>(a)</w:t>
      </w:r>
      <w:r w:rsidRPr="001F3F8B">
        <w:tab/>
        <w:t>any encumbrance to which the home or interest is subject, whether contingently or otherwise; or</w:t>
      </w:r>
    </w:p>
    <w:p w14:paraId="37FB405C" w14:textId="77777777" w:rsidR="00BA4DF2" w:rsidRPr="001F3F8B" w:rsidRDefault="00BA4DF2" w:rsidP="00BA4DF2">
      <w:pPr>
        <w:pStyle w:val="Apara"/>
      </w:pPr>
      <w:r w:rsidRPr="001F3F8B">
        <w:tab/>
        <w:t>(b)</w:t>
      </w:r>
      <w:r w:rsidRPr="001F3F8B">
        <w:tab/>
        <w:t>any arrangement that results in the reduction of the value of the home or interest, if the parties to the arrangement are not dealing with each other at arm’s length; or</w:t>
      </w:r>
    </w:p>
    <w:p w14:paraId="3CE0E68F" w14:textId="77777777" w:rsidR="00BA4DF2" w:rsidRPr="001F3F8B" w:rsidRDefault="00BA4DF2" w:rsidP="00BA4DF2">
      <w:pPr>
        <w:pStyle w:val="Apara"/>
      </w:pPr>
      <w:r w:rsidRPr="001F3F8B">
        <w:tab/>
        <w:t>(c)</w:t>
      </w:r>
      <w:r w:rsidRPr="001F3F8B">
        <w:tab/>
        <w:t>any scheme or arrangement that, in the commissioner’s opinion, was entered into, made or carried out by a party to the scheme or arrangement for the main purpose of reducing the value of the home or interest; or</w:t>
      </w:r>
    </w:p>
    <w:p w14:paraId="1AF9CD53" w14:textId="77777777" w:rsidR="00BA4DF2" w:rsidRPr="001F3F8B" w:rsidRDefault="00BA4DF2" w:rsidP="00BA4DF2">
      <w:pPr>
        <w:pStyle w:val="Apara"/>
      </w:pPr>
      <w:r w:rsidRPr="001F3F8B">
        <w:tab/>
        <w:t>(d)</w:t>
      </w:r>
      <w:r w:rsidRPr="001F3F8B">
        <w:tab/>
        <w:t>if the home or interest is held by a person on trust as guardian for another person who is under a legal disability—any liabilities of the trust, including the liability to indemnify the trustee.</w:t>
      </w:r>
    </w:p>
    <w:p w14:paraId="7C46A6AA" w14:textId="77777777" w:rsidR="00BA4DF2" w:rsidRPr="001F3F8B" w:rsidRDefault="00BA4DF2" w:rsidP="00EC66F3">
      <w:pPr>
        <w:pStyle w:val="Amain"/>
        <w:keepNext/>
      </w:pPr>
      <w:r w:rsidRPr="001F3F8B">
        <w:lastRenderedPageBreak/>
        <w:tab/>
        <w:t>(4)</w:t>
      </w:r>
      <w:r w:rsidRPr="001F3F8B">
        <w:tab/>
        <w:t>For the purposes of subsection (3) (c), the commissioner may consider—</w:t>
      </w:r>
    </w:p>
    <w:p w14:paraId="3D74CCD5" w14:textId="77777777" w:rsidR="00BA4DF2" w:rsidRPr="001F3F8B" w:rsidRDefault="00BA4DF2" w:rsidP="00BA4DF2">
      <w:pPr>
        <w:pStyle w:val="Apara"/>
      </w:pPr>
      <w:r w:rsidRPr="001F3F8B">
        <w:tab/>
        <w:t>(a)</w:t>
      </w:r>
      <w:r w:rsidRPr="001F3F8B">
        <w:tab/>
        <w:t>the duration of the scheme or arrangement before the commencement date of the transaction to which the home or interest relates; and</w:t>
      </w:r>
    </w:p>
    <w:p w14:paraId="44E2D1A2" w14:textId="77777777" w:rsidR="00BA4DF2" w:rsidRPr="001F3F8B" w:rsidRDefault="00BA4DF2" w:rsidP="00BA4DF2">
      <w:pPr>
        <w:pStyle w:val="Apara"/>
      </w:pPr>
      <w:r w:rsidRPr="001F3F8B">
        <w:tab/>
        <w:t>(b)</w:t>
      </w:r>
      <w:r w:rsidRPr="001F3F8B">
        <w:tab/>
        <w:t>whether there is any commercial efficacy to the making of the scheme or arrangement other than to reduce the value of the home or interest; and</w:t>
      </w:r>
    </w:p>
    <w:p w14:paraId="4C910DEA" w14:textId="77777777" w:rsidR="00BA4DF2" w:rsidRPr="001F3F8B" w:rsidRDefault="00BA4DF2" w:rsidP="00BA4DF2">
      <w:pPr>
        <w:pStyle w:val="Apara"/>
      </w:pPr>
      <w:r w:rsidRPr="001F3F8B">
        <w:tab/>
        <w:t>(c)</w:t>
      </w:r>
      <w:r w:rsidRPr="001F3F8B">
        <w:tab/>
        <w:t>anything else the commissioner considers relevant.</w:t>
      </w:r>
    </w:p>
    <w:p w14:paraId="73CFB095" w14:textId="77777777" w:rsidR="00D5381B" w:rsidRPr="00BF3E47" w:rsidRDefault="00D5381B">
      <w:pPr>
        <w:pStyle w:val="AH3Div"/>
      </w:pPr>
      <w:bookmarkStart w:id="32" w:name="_Toc74314239"/>
      <w:r w:rsidRPr="00BF3E47">
        <w:rPr>
          <w:rStyle w:val="CharDivNo"/>
        </w:rPr>
        <w:t>Division 2.4</w:t>
      </w:r>
      <w:r>
        <w:tab/>
      </w:r>
      <w:r w:rsidRPr="00BF3E47">
        <w:rPr>
          <w:rStyle w:val="CharDivText"/>
        </w:rPr>
        <w:t>Application for grant</w:t>
      </w:r>
      <w:bookmarkEnd w:id="32"/>
    </w:p>
    <w:p w14:paraId="01B63786" w14:textId="77777777" w:rsidR="00D5381B" w:rsidRDefault="00D5381B">
      <w:pPr>
        <w:pStyle w:val="AH5Sec"/>
      </w:pPr>
      <w:bookmarkStart w:id="33" w:name="_Toc74314240"/>
      <w:r w:rsidRPr="00BF3E47">
        <w:rPr>
          <w:rStyle w:val="CharSectNo"/>
        </w:rPr>
        <w:t>14</w:t>
      </w:r>
      <w:r>
        <w:tab/>
        <w:t>Application for grant</w:t>
      </w:r>
      <w:bookmarkEnd w:id="33"/>
    </w:p>
    <w:p w14:paraId="467CB8AA" w14:textId="77777777" w:rsidR="00D5381B" w:rsidRDefault="00D5381B">
      <w:pPr>
        <w:pStyle w:val="Amain"/>
        <w:keepNext/>
      </w:pPr>
      <w:r>
        <w:tab/>
        <w:t>(1)</w:t>
      </w:r>
      <w:r>
        <w:tab/>
        <w:t>An application for a first home owner grant is to be made to the commissioner.</w:t>
      </w:r>
    </w:p>
    <w:p w14:paraId="5E347D97" w14:textId="0CE8CA8E" w:rsidR="00D5381B" w:rsidRDefault="00D5381B">
      <w:pPr>
        <w:pStyle w:val="aNote"/>
        <w:suppressLineNumbers/>
      </w:pPr>
      <w:r>
        <w:rPr>
          <w:rStyle w:val="charItals"/>
        </w:rPr>
        <w:t>Note</w:t>
      </w:r>
      <w:r>
        <w:rPr>
          <w:rStyle w:val="charItals"/>
        </w:rPr>
        <w:tab/>
      </w:r>
      <w:r>
        <w:t xml:space="preserve">For how documents may be given, see </w:t>
      </w:r>
      <w:hyperlink r:id="rId35" w:tooltip="A2001-14" w:history="1">
        <w:r w:rsidR="00DD12D9" w:rsidRPr="00DD12D9">
          <w:rPr>
            <w:rStyle w:val="charCitHyperlinkAbbrev"/>
          </w:rPr>
          <w:t>Legislation Act</w:t>
        </w:r>
      </w:hyperlink>
      <w:r>
        <w:t>, pt 19.5.</w:t>
      </w:r>
    </w:p>
    <w:p w14:paraId="1EC2E74B" w14:textId="77777777" w:rsidR="00D5381B" w:rsidRDefault="00D5381B">
      <w:pPr>
        <w:pStyle w:val="Amain"/>
      </w:pPr>
      <w:r>
        <w:tab/>
        <w:t>(2)</w:t>
      </w:r>
      <w:r>
        <w:tab/>
        <w:t>An applicant must provide the commissioner with any information the commissioner requires to decide the application.</w:t>
      </w:r>
    </w:p>
    <w:p w14:paraId="362FEF21" w14:textId="77777777" w:rsidR="00D5381B" w:rsidRDefault="00D5381B">
      <w:pPr>
        <w:pStyle w:val="Amain"/>
        <w:keepLines/>
      </w:pPr>
      <w:r>
        <w:tab/>
        <w:t>(3)</w:t>
      </w:r>
      <w:r>
        <w:tab/>
        <w:t>Information provided by an applicant in or in relation to an application must, if the commissioner so requires, be verified by statutory declaration or supported by other evidence required by the commissioner.</w:t>
      </w:r>
    </w:p>
    <w:p w14:paraId="67F59862" w14:textId="3A3E21B5" w:rsidR="003247D0" w:rsidRPr="00D97824" w:rsidRDefault="003247D0" w:rsidP="003247D0">
      <w:pPr>
        <w:pStyle w:val="aNote"/>
      </w:pPr>
      <w:r w:rsidRPr="00920F5E">
        <w:rPr>
          <w:rStyle w:val="charItals"/>
        </w:rPr>
        <w:t>Note 1</w:t>
      </w:r>
      <w:r w:rsidRPr="00D97824">
        <w:tab/>
        <w:t xml:space="preserve">The </w:t>
      </w:r>
      <w:hyperlink r:id="rId36" w:tooltip="Act 1959 No 52 (Cwlth)" w:history="1">
        <w:r w:rsidR="00DD12D9" w:rsidRPr="00DD12D9">
          <w:rPr>
            <w:rStyle w:val="charCitHyperlinkItal"/>
          </w:rPr>
          <w:t>Statutory Declarations Act 1959</w:t>
        </w:r>
      </w:hyperlink>
      <w:r w:rsidRPr="00D97824">
        <w:t xml:space="preserve"> (Cwlth) applies to the making of statutory declarations under ACT laws.</w:t>
      </w:r>
    </w:p>
    <w:p w14:paraId="53E3C7CF" w14:textId="1C711D2C" w:rsidR="003247D0" w:rsidRPr="00D97824" w:rsidRDefault="003247D0" w:rsidP="003247D0">
      <w:pPr>
        <w:pStyle w:val="aNote"/>
      </w:pPr>
      <w:r w:rsidRPr="00920F5E">
        <w:rPr>
          <w:rStyle w:val="charItals"/>
        </w:rPr>
        <w:t>Note 2</w:t>
      </w:r>
      <w:r w:rsidRPr="00920F5E">
        <w:rPr>
          <w:rStyle w:val="charItals"/>
        </w:rPr>
        <w:tab/>
      </w:r>
      <w:r w:rsidRPr="00D97824">
        <w:t xml:space="preserve">It is an offence to make a false or misleading statement, give false or misleading information or produce a false or misleading document (see </w:t>
      </w:r>
      <w:hyperlink r:id="rId37" w:tooltip="A2002-51" w:history="1">
        <w:r w:rsidR="00DD12D9" w:rsidRPr="00DD12D9">
          <w:rPr>
            <w:rStyle w:val="charCitHyperlinkAbbrev"/>
          </w:rPr>
          <w:t>Criminal Code</w:t>
        </w:r>
      </w:hyperlink>
      <w:r w:rsidRPr="00D97824">
        <w:t>, pt 3.4).</w:t>
      </w:r>
    </w:p>
    <w:p w14:paraId="647532BA" w14:textId="77777777" w:rsidR="00D5381B" w:rsidRDefault="00D5381B" w:rsidP="00EC66F3">
      <w:pPr>
        <w:pStyle w:val="Amain"/>
        <w:keepNext/>
      </w:pPr>
      <w:r>
        <w:tab/>
        <w:t>(4)</w:t>
      </w:r>
      <w:r>
        <w:tab/>
        <w:t xml:space="preserve">An application may only be made within a period (the </w:t>
      </w:r>
      <w:r>
        <w:rPr>
          <w:rStyle w:val="charBoldItals"/>
        </w:rPr>
        <w:t>application period</w:t>
      </w:r>
      <w:r>
        <w:t>)—</w:t>
      </w:r>
    </w:p>
    <w:p w14:paraId="7F28044D" w14:textId="77777777" w:rsidR="00D5381B" w:rsidRDefault="00D5381B">
      <w:pPr>
        <w:pStyle w:val="Apara"/>
      </w:pPr>
      <w:r>
        <w:tab/>
        <w:t>(a)</w:t>
      </w:r>
      <w:r>
        <w:tab/>
        <w:t>beginning on the commencement date of the eligible transaction to which the application relates; and</w:t>
      </w:r>
    </w:p>
    <w:p w14:paraId="3D39EC0B" w14:textId="77777777" w:rsidR="00D5381B" w:rsidRDefault="00D5381B">
      <w:pPr>
        <w:pStyle w:val="Apara"/>
      </w:pPr>
      <w:r>
        <w:lastRenderedPageBreak/>
        <w:tab/>
        <w:t>(b)</w:t>
      </w:r>
      <w:r>
        <w:tab/>
        <w:t>ending 1 year after the completion of the eligible transaction to which the application relates.</w:t>
      </w:r>
    </w:p>
    <w:p w14:paraId="72213563" w14:textId="77777777" w:rsidR="00D5381B" w:rsidRDefault="00D5381B">
      <w:pPr>
        <w:pStyle w:val="Amain"/>
      </w:pPr>
      <w:r>
        <w:tab/>
        <w:t>(5)</w:t>
      </w:r>
      <w:r>
        <w:tab/>
        <w:t>However, the commissioner has a discretion to allow an application before or after the application period.</w:t>
      </w:r>
    </w:p>
    <w:p w14:paraId="7F0A1D88" w14:textId="77777777" w:rsidR="00D5381B" w:rsidRDefault="00D5381B">
      <w:pPr>
        <w:pStyle w:val="Amain"/>
      </w:pPr>
      <w:r>
        <w:tab/>
        <w:t>(6)</w:t>
      </w:r>
      <w:r>
        <w:tab/>
        <w:t>An applicant may, with the commissioner’s consent, amend an application.</w:t>
      </w:r>
    </w:p>
    <w:p w14:paraId="421BF34D" w14:textId="77777777" w:rsidR="00D5381B" w:rsidRDefault="00D5381B">
      <w:pPr>
        <w:pStyle w:val="AH5Sec"/>
      </w:pPr>
      <w:bookmarkStart w:id="34" w:name="_Toc74314241"/>
      <w:r w:rsidRPr="00BF3E47">
        <w:rPr>
          <w:rStyle w:val="CharSectNo"/>
        </w:rPr>
        <w:t>15</w:t>
      </w:r>
      <w:r>
        <w:tab/>
        <w:t>All interested persons to join in application</w:t>
      </w:r>
      <w:bookmarkEnd w:id="34"/>
    </w:p>
    <w:p w14:paraId="4551A56B" w14:textId="77777777" w:rsidR="00D5381B" w:rsidRDefault="00D5381B">
      <w:pPr>
        <w:pStyle w:val="Amain"/>
      </w:pPr>
      <w:r>
        <w:tab/>
        <w:t>(1)</w:t>
      </w:r>
      <w:r>
        <w:tab/>
        <w:t>All interested persons must be applicants.</w:t>
      </w:r>
    </w:p>
    <w:p w14:paraId="6843C88B" w14:textId="77777777" w:rsidR="00D5381B" w:rsidRDefault="00D5381B">
      <w:pPr>
        <w:pStyle w:val="Amain"/>
      </w:pPr>
      <w:r>
        <w:tab/>
        <w:t>(2)</w:t>
      </w:r>
      <w:r>
        <w:tab/>
        <w:t xml:space="preserve">An </w:t>
      </w:r>
      <w:r>
        <w:rPr>
          <w:rStyle w:val="charBoldItals"/>
        </w:rPr>
        <w:t>interested person</w:t>
      </w:r>
      <w:r>
        <w:t xml:space="preserve"> is a person who is, or will be on completion of the eligible transaction to which the application relates, an owner of the relevant home except such a person who is excluded from the application of this section under the regulations.</w:t>
      </w:r>
    </w:p>
    <w:p w14:paraId="0B717210" w14:textId="77777777" w:rsidR="00D5381B" w:rsidRDefault="00D5381B">
      <w:pPr>
        <w:pStyle w:val="AH5Sec"/>
      </w:pPr>
      <w:bookmarkStart w:id="35" w:name="_Toc74314242"/>
      <w:r w:rsidRPr="00BF3E47">
        <w:rPr>
          <w:rStyle w:val="CharSectNo"/>
        </w:rPr>
        <w:t>16</w:t>
      </w:r>
      <w:r>
        <w:tab/>
        <w:t>Application on behalf of person under legal disability</w:t>
      </w:r>
      <w:bookmarkEnd w:id="35"/>
    </w:p>
    <w:p w14:paraId="1A318311" w14:textId="77777777" w:rsidR="00D5381B" w:rsidRDefault="00D5381B">
      <w:pPr>
        <w:pStyle w:val="Amain"/>
      </w:pPr>
      <w:r>
        <w:tab/>
        <w:t>(1)</w:t>
      </w:r>
      <w:r>
        <w:tab/>
        <w:t>An application may be made on behalf of a person under a legal disability by a guardian.</w:t>
      </w:r>
    </w:p>
    <w:p w14:paraId="787DDFF1" w14:textId="77777777" w:rsidR="00D5381B" w:rsidRDefault="00D5381B">
      <w:pPr>
        <w:pStyle w:val="Amain"/>
      </w:pPr>
      <w:r>
        <w:tab/>
        <w:t>(2)</w:t>
      </w:r>
      <w:r>
        <w:tab/>
        <w:t>For the purpose of deciding eligibility, the person under the legal disability is to be regarded as the applicant.</w:t>
      </w:r>
    </w:p>
    <w:p w14:paraId="1005064F" w14:textId="77777777" w:rsidR="00D5381B" w:rsidRPr="00BF3E47" w:rsidRDefault="00D5381B">
      <w:pPr>
        <w:pStyle w:val="AH3Div"/>
      </w:pPr>
      <w:bookmarkStart w:id="36" w:name="_Toc74314243"/>
      <w:r w:rsidRPr="00BF3E47">
        <w:rPr>
          <w:rStyle w:val="CharDivNo"/>
        </w:rPr>
        <w:t>Division 2.5</w:t>
      </w:r>
      <w:r>
        <w:tab/>
      </w:r>
      <w:r w:rsidRPr="00BF3E47">
        <w:rPr>
          <w:rStyle w:val="CharDivText"/>
        </w:rPr>
        <w:t>Decision on application</w:t>
      </w:r>
      <w:bookmarkEnd w:id="36"/>
    </w:p>
    <w:p w14:paraId="2BCFAB97" w14:textId="77777777" w:rsidR="00D5381B" w:rsidRDefault="00D5381B">
      <w:pPr>
        <w:pStyle w:val="AH5Sec"/>
      </w:pPr>
      <w:bookmarkStart w:id="37" w:name="_Toc74314244"/>
      <w:r w:rsidRPr="00BF3E47">
        <w:rPr>
          <w:rStyle w:val="CharSectNo"/>
        </w:rPr>
        <w:t>17</w:t>
      </w:r>
      <w:r>
        <w:tab/>
        <w:t>Commissioner to decide applications</w:t>
      </w:r>
      <w:bookmarkEnd w:id="37"/>
    </w:p>
    <w:p w14:paraId="58F67DBF" w14:textId="77777777" w:rsidR="00D5381B" w:rsidRDefault="00D5381B">
      <w:pPr>
        <w:pStyle w:val="Amain"/>
      </w:pPr>
      <w:r>
        <w:tab/>
        <w:t>(1)</w:t>
      </w:r>
      <w:r>
        <w:tab/>
        <w:t>If the commissioner is satisfied that a first home owner grant is payable on an application, the commissioner must authorise the payment of the grant.</w:t>
      </w:r>
    </w:p>
    <w:p w14:paraId="0342E394" w14:textId="77777777" w:rsidR="00D5381B" w:rsidRDefault="00D5381B">
      <w:pPr>
        <w:pStyle w:val="Amain"/>
      </w:pPr>
      <w:r>
        <w:tab/>
        <w:t>(2)</w:t>
      </w:r>
      <w:r>
        <w:tab/>
        <w:t>The commissioner may authorise the payment of a first home owner grant before completion of the eligible transaction if satisfied that—</w:t>
      </w:r>
    </w:p>
    <w:p w14:paraId="38215A6A" w14:textId="77777777" w:rsidR="00D5381B" w:rsidRDefault="00D5381B">
      <w:pPr>
        <w:pStyle w:val="Apara"/>
      </w:pPr>
      <w:r>
        <w:tab/>
        <w:t>(a)</w:t>
      </w:r>
      <w:r>
        <w:tab/>
        <w:t>there are good reasons for doing so; and</w:t>
      </w:r>
    </w:p>
    <w:p w14:paraId="72967072" w14:textId="77777777" w:rsidR="00D5381B" w:rsidRDefault="00D5381B">
      <w:pPr>
        <w:pStyle w:val="Apara"/>
      </w:pPr>
      <w:r>
        <w:lastRenderedPageBreak/>
        <w:tab/>
        <w:t>(b)</w:t>
      </w:r>
      <w:r>
        <w:tab/>
        <w:t>the interests of the Territory can be adequately protected by conditions requiring repayment of the grant if the transaction is not completed within a reasonable time.</w:t>
      </w:r>
    </w:p>
    <w:p w14:paraId="1064B164" w14:textId="77777777" w:rsidR="00D5381B" w:rsidRDefault="00D5381B">
      <w:pPr>
        <w:pStyle w:val="AH5Sec"/>
      </w:pPr>
      <w:bookmarkStart w:id="38" w:name="_Toc74314245"/>
      <w:r w:rsidRPr="00BF3E47">
        <w:rPr>
          <w:rStyle w:val="CharSectNo"/>
        </w:rPr>
        <w:t>18</w:t>
      </w:r>
      <w:r>
        <w:tab/>
        <w:t>Amount of grant</w:t>
      </w:r>
      <w:bookmarkEnd w:id="38"/>
    </w:p>
    <w:p w14:paraId="01F5F311" w14:textId="77777777" w:rsidR="00D5381B" w:rsidRDefault="00F46C3C" w:rsidP="00F90BA3">
      <w:pPr>
        <w:pStyle w:val="Amain"/>
        <w:keepNext/>
      </w:pPr>
      <w:r>
        <w:tab/>
        <w:t>(1)</w:t>
      </w:r>
      <w:r>
        <w:tab/>
      </w:r>
      <w:r w:rsidR="00D5381B">
        <w:t>The amount of a first home owner grant is the lesser of the following:</w:t>
      </w:r>
    </w:p>
    <w:p w14:paraId="537A8D52" w14:textId="77777777" w:rsidR="00D5381B" w:rsidRDefault="00D5381B" w:rsidP="00F90BA3">
      <w:pPr>
        <w:pStyle w:val="Apara"/>
        <w:keepNext/>
      </w:pPr>
      <w:r>
        <w:tab/>
        <w:t>(a)</w:t>
      </w:r>
      <w:r>
        <w:tab/>
        <w:t>the consideration for the eligible transaction;</w:t>
      </w:r>
    </w:p>
    <w:p w14:paraId="1F8C5AD6" w14:textId="77777777" w:rsidR="00F46C3C" w:rsidRPr="00680F78" w:rsidRDefault="00F46C3C" w:rsidP="00F46C3C">
      <w:pPr>
        <w:pStyle w:val="Ipara"/>
      </w:pPr>
      <w:r w:rsidRPr="00680F78">
        <w:tab/>
        <w:t>(b)</w:t>
      </w:r>
      <w:r w:rsidRPr="00680F78">
        <w:tab/>
        <w:t>an amount determined by the Minister.</w:t>
      </w:r>
    </w:p>
    <w:p w14:paraId="66857844" w14:textId="77777777" w:rsidR="00F46C3C" w:rsidRPr="00680F78" w:rsidRDefault="00F46C3C" w:rsidP="00F46C3C">
      <w:pPr>
        <w:pStyle w:val="Amain"/>
      </w:pPr>
      <w:r w:rsidRPr="00680F78">
        <w:tab/>
        <w:t>(2)</w:t>
      </w:r>
      <w:r w:rsidRPr="00680F78">
        <w:tab/>
        <w:t>A determination is a disallowable instrument.</w:t>
      </w:r>
    </w:p>
    <w:p w14:paraId="2963AF35" w14:textId="4D04D04A" w:rsidR="00F46C3C" w:rsidRPr="00680F78" w:rsidRDefault="00F46C3C" w:rsidP="00F46C3C">
      <w:pPr>
        <w:pStyle w:val="aNote"/>
      </w:pPr>
      <w:r w:rsidRPr="00680F78">
        <w:rPr>
          <w:rStyle w:val="charItals"/>
        </w:rPr>
        <w:t>Note</w:t>
      </w:r>
      <w:r w:rsidRPr="00680F78">
        <w:rPr>
          <w:rStyle w:val="charItals"/>
        </w:rPr>
        <w:tab/>
      </w:r>
      <w:r w:rsidRPr="00680F78">
        <w:t xml:space="preserve">A disallowable instrument must be notified, and presented to the Legislative Assembly, under the </w:t>
      </w:r>
      <w:hyperlink r:id="rId38" w:tooltip="A2001-14" w:history="1">
        <w:r w:rsidRPr="00680F78">
          <w:rPr>
            <w:rStyle w:val="charCitHyperlinkAbbrev"/>
          </w:rPr>
          <w:t>Legislation Act</w:t>
        </w:r>
      </w:hyperlink>
      <w:r w:rsidRPr="00680F78">
        <w:t>.</w:t>
      </w:r>
    </w:p>
    <w:p w14:paraId="70454A4F" w14:textId="77777777" w:rsidR="00D5381B" w:rsidRDefault="00D5381B">
      <w:pPr>
        <w:pStyle w:val="AH5Sec"/>
      </w:pPr>
      <w:bookmarkStart w:id="39" w:name="_Toc74314246"/>
      <w:r w:rsidRPr="00BF3E47">
        <w:rPr>
          <w:rStyle w:val="CharSectNo"/>
        </w:rPr>
        <w:t>19</w:t>
      </w:r>
      <w:r>
        <w:tab/>
        <w:t>Payment of grant</w:t>
      </w:r>
      <w:bookmarkEnd w:id="39"/>
    </w:p>
    <w:p w14:paraId="2D40B289" w14:textId="77777777" w:rsidR="00D5381B" w:rsidRDefault="00D5381B">
      <w:pPr>
        <w:pStyle w:val="Amain"/>
      </w:pPr>
      <w:r>
        <w:tab/>
        <w:t>(1)</w:t>
      </w:r>
      <w:r>
        <w:tab/>
        <w:t>A first home owner grant is to be paid by electronic funds transfer, by cheque or in any other way the commissioner considers appropriate.</w:t>
      </w:r>
    </w:p>
    <w:p w14:paraId="260DF2BC" w14:textId="77777777" w:rsidR="00D5381B" w:rsidRDefault="00D5381B" w:rsidP="002C31E0">
      <w:pPr>
        <w:pStyle w:val="Amain"/>
        <w:keepNext/>
      </w:pPr>
      <w:r>
        <w:tab/>
        <w:t>(2)</w:t>
      </w:r>
      <w:r>
        <w:tab/>
        <w:t>A first home owner grant is to be paid—</w:t>
      </w:r>
    </w:p>
    <w:p w14:paraId="0025DC49" w14:textId="77777777" w:rsidR="00D5381B" w:rsidRDefault="00D5381B">
      <w:pPr>
        <w:pStyle w:val="Apara"/>
      </w:pPr>
      <w:r>
        <w:tab/>
        <w:t>(a)</w:t>
      </w:r>
      <w:r>
        <w:tab/>
        <w:t>to the applicant; or</w:t>
      </w:r>
    </w:p>
    <w:p w14:paraId="478082A8" w14:textId="77777777" w:rsidR="00D5381B" w:rsidRDefault="00D5381B">
      <w:pPr>
        <w:pStyle w:val="Apara"/>
      </w:pPr>
      <w:r>
        <w:tab/>
        <w:t>(b)</w:t>
      </w:r>
      <w:r>
        <w:tab/>
        <w:t>to someone else to whom the applicant directs in writing that the grant be paid.</w:t>
      </w:r>
    </w:p>
    <w:p w14:paraId="28215255" w14:textId="77777777" w:rsidR="00D5381B" w:rsidRDefault="00D5381B">
      <w:pPr>
        <w:pStyle w:val="AH5Sec"/>
      </w:pPr>
      <w:bookmarkStart w:id="40" w:name="_Toc74314247"/>
      <w:r w:rsidRPr="00BF3E47">
        <w:rPr>
          <w:rStyle w:val="CharSectNo"/>
        </w:rPr>
        <w:t>20</w:t>
      </w:r>
      <w:r>
        <w:tab/>
      </w:r>
      <w:r w:rsidR="000B073B" w:rsidRPr="001F3F8B">
        <w:t>Payment in anticipation of compliance with residence requirements or first home owner grant cap</w:t>
      </w:r>
      <w:bookmarkEnd w:id="40"/>
    </w:p>
    <w:p w14:paraId="21604CF0" w14:textId="77777777" w:rsidR="00D5381B" w:rsidRDefault="00D5381B">
      <w:pPr>
        <w:pStyle w:val="Amain"/>
      </w:pPr>
      <w:r>
        <w:tab/>
        <w:t>(1)</w:t>
      </w:r>
      <w:r>
        <w:tab/>
        <w:t>The commissioner may authorise payment of a first home owner grant in anticipation of compliance with the residence requirements if the commissioner is satisfied that each applicant intends to comply with the residence requirements.</w:t>
      </w:r>
    </w:p>
    <w:p w14:paraId="067466A9" w14:textId="77777777" w:rsidR="00D5381B" w:rsidRDefault="00D5381B">
      <w:pPr>
        <w:pStyle w:val="Amain"/>
      </w:pPr>
      <w:r>
        <w:tab/>
        <w:t>(2)</w:t>
      </w:r>
      <w:r>
        <w:tab/>
        <w:t>If a first home owner grant is paid in anticipation of compliance with the residence requirements, the payment is made on condition that, if the residence requirements are not complied with, the applicant must within 14 days after the relevant date—</w:t>
      </w:r>
    </w:p>
    <w:p w14:paraId="3A932235" w14:textId="77777777" w:rsidR="00D5381B" w:rsidRDefault="00D5381B">
      <w:pPr>
        <w:pStyle w:val="Apara"/>
      </w:pPr>
      <w:r>
        <w:lastRenderedPageBreak/>
        <w:tab/>
        <w:t>(a)</w:t>
      </w:r>
      <w:r>
        <w:tab/>
        <w:t>give written notice of that fact to the commissioner; and</w:t>
      </w:r>
    </w:p>
    <w:p w14:paraId="399429AA" w14:textId="77777777" w:rsidR="00D5381B" w:rsidRDefault="00D5381B">
      <w:pPr>
        <w:pStyle w:val="Apara"/>
      </w:pPr>
      <w:r>
        <w:tab/>
        <w:t>(b)</w:t>
      </w:r>
      <w:r>
        <w:tab/>
        <w:t>repay the amount of the grant.</w:t>
      </w:r>
    </w:p>
    <w:p w14:paraId="040F3381" w14:textId="77777777" w:rsidR="00D5381B" w:rsidRDefault="00D5381B" w:rsidP="00475591">
      <w:pPr>
        <w:pStyle w:val="Amain"/>
        <w:keepNext/>
      </w:pPr>
      <w:r>
        <w:tab/>
        <w:t>(3)</w:t>
      </w:r>
      <w:r>
        <w:tab/>
        <w:t xml:space="preserve">The </w:t>
      </w:r>
      <w:r>
        <w:rPr>
          <w:rStyle w:val="charBoldItals"/>
        </w:rPr>
        <w:t>relevant date</w:t>
      </w:r>
      <w:r>
        <w:t xml:space="preserve"> is the earlier of the following:</w:t>
      </w:r>
    </w:p>
    <w:p w14:paraId="5637A00C" w14:textId="77777777" w:rsidR="00D5381B" w:rsidRDefault="00D5381B">
      <w:pPr>
        <w:pStyle w:val="Apara"/>
      </w:pPr>
      <w:r>
        <w:tab/>
        <w:t>(a)</w:t>
      </w:r>
      <w:r>
        <w:tab/>
        <w:t>the end of the period allowed for compliance with the residence requirements;</w:t>
      </w:r>
    </w:p>
    <w:p w14:paraId="2F03D170" w14:textId="77777777" w:rsidR="00D5381B" w:rsidRDefault="00D5381B">
      <w:pPr>
        <w:pStyle w:val="Apara"/>
      </w:pPr>
      <w:r>
        <w:tab/>
        <w:t>(b)</w:t>
      </w:r>
      <w:r>
        <w:tab/>
        <w:t>the date it first becomes apparent that the residence requirements will not be complied with during the period allowed for compliance.</w:t>
      </w:r>
    </w:p>
    <w:p w14:paraId="408690CD" w14:textId="77777777" w:rsidR="000B073B" w:rsidRPr="001F3F8B" w:rsidRDefault="006F42E7" w:rsidP="000B073B">
      <w:pPr>
        <w:pStyle w:val="Amain"/>
      </w:pPr>
      <w:r>
        <w:tab/>
        <w:t>(4</w:t>
      </w:r>
      <w:r w:rsidR="000B073B" w:rsidRPr="001F3F8B">
        <w:t>)</w:t>
      </w:r>
      <w:r w:rsidR="000B073B" w:rsidRPr="001F3F8B">
        <w:tab/>
        <w:t>The commissioner may authorise payment of a first home owner grant in anticipation of compliance with the first home owner grant cap if—</w:t>
      </w:r>
    </w:p>
    <w:p w14:paraId="056DDD85" w14:textId="77777777" w:rsidR="000B073B" w:rsidRPr="001F3F8B" w:rsidRDefault="000B073B" w:rsidP="000B073B">
      <w:pPr>
        <w:pStyle w:val="Apara"/>
      </w:pPr>
      <w:r w:rsidRPr="001F3F8B">
        <w:tab/>
        <w:t>(a)</w:t>
      </w:r>
      <w:r w:rsidRPr="001F3F8B">
        <w:tab/>
        <w:t>the grant is to be paid in relation to an eligible transaction that involves the building of a home by an owner builder before the completion of the eligible transaction; and</w:t>
      </w:r>
    </w:p>
    <w:p w14:paraId="62D7F102" w14:textId="77777777" w:rsidR="000B073B" w:rsidRPr="001F3F8B" w:rsidRDefault="000B073B" w:rsidP="000B073B">
      <w:pPr>
        <w:pStyle w:val="Apara"/>
      </w:pPr>
      <w:r w:rsidRPr="001F3F8B">
        <w:tab/>
        <w:t>(b)</w:t>
      </w:r>
      <w:r w:rsidRPr="001F3F8B">
        <w:tab/>
        <w:t xml:space="preserve">the first home owner grant cap applies to the eligible transaction. </w:t>
      </w:r>
    </w:p>
    <w:p w14:paraId="1145D4B0" w14:textId="77777777" w:rsidR="000B073B" w:rsidRPr="001F3F8B" w:rsidRDefault="006F42E7" w:rsidP="000B073B">
      <w:pPr>
        <w:pStyle w:val="Amain"/>
      </w:pPr>
      <w:r>
        <w:tab/>
        <w:t>(5</w:t>
      </w:r>
      <w:r w:rsidR="000B073B" w:rsidRPr="001F3F8B">
        <w:t>)</w:t>
      </w:r>
      <w:r w:rsidR="000B073B" w:rsidRPr="001F3F8B">
        <w:tab/>
        <w:t>If a first home owner grant is paid in anticipation of compliance with the first home owner grant cap, the payment is made on condition that, if the applicant becomes aware that the total value of the eligible transaction is, or will be, more than the first home owner grant cap, the applicant must, within 14 days after the day the applicant becomes aware of that fact—</w:t>
      </w:r>
    </w:p>
    <w:p w14:paraId="3EFD1A30" w14:textId="77777777" w:rsidR="000B073B" w:rsidRPr="001F3F8B" w:rsidRDefault="000B073B" w:rsidP="000B073B">
      <w:pPr>
        <w:pStyle w:val="Apara"/>
      </w:pPr>
      <w:r w:rsidRPr="001F3F8B">
        <w:tab/>
        <w:t>(a)</w:t>
      </w:r>
      <w:r w:rsidRPr="001F3F8B">
        <w:tab/>
        <w:t>give written notice of that fact to the commissioner; and</w:t>
      </w:r>
    </w:p>
    <w:p w14:paraId="0EE26A66" w14:textId="77777777" w:rsidR="000B073B" w:rsidRPr="001F3F8B" w:rsidRDefault="000B073B" w:rsidP="000B073B">
      <w:pPr>
        <w:pStyle w:val="Apara"/>
      </w:pPr>
      <w:r w:rsidRPr="001F3F8B">
        <w:tab/>
        <w:t>(b)</w:t>
      </w:r>
      <w:r w:rsidRPr="001F3F8B">
        <w:tab/>
        <w:t>repay the amount of the grant.</w:t>
      </w:r>
    </w:p>
    <w:p w14:paraId="1F187F0F" w14:textId="77777777" w:rsidR="00D5381B" w:rsidRDefault="006F42E7">
      <w:pPr>
        <w:pStyle w:val="Amain"/>
        <w:keepNext/>
      </w:pPr>
      <w:r>
        <w:tab/>
        <w:t>(6</w:t>
      </w:r>
      <w:r w:rsidR="00D5381B">
        <w:t>)</w:t>
      </w:r>
      <w:r w:rsidR="00D5381B">
        <w:tab/>
        <w:t>If a first home owner grant is paid to a person on the condition mentioned in subsection (2)</w:t>
      </w:r>
      <w:r w:rsidR="009C68E6">
        <w:t xml:space="preserve"> or (5</w:t>
      </w:r>
      <w:r w:rsidR="000B073B">
        <w:t>)</w:t>
      </w:r>
      <w:r w:rsidR="00D5381B">
        <w:t>, the person must comply with the condition.</w:t>
      </w:r>
    </w:p>
    <w:p w14:paraId="09CF182D" w14:textId="77777777" w:rsidR="00D5381B" w:rsidRDefault="00D5381B">
      <w:pPr>
        <w:pStyle w:val="Penalty"/>
        <w:keepNext/>
      </w:pPr>
      <w:r>
        <w:t>Maximum penalty:  50 penalty units.</w:t>
      </w:r>
    </w:p>
    <w:p w14:paraId="68DF32E3" w14:textId="77777777" w:rsidR="00D5381B" w:rsidRDefault="006F42E7">
      <w:pPr>
        <w:pStyle w:val="Amain"/>
      </w:pPr>
      <w:r>
        <w:tab/>
        <w:t>(7</w:t>
      </w:r>
      <w:r w:rsidR="00D5381B">
        <w:t>)</w:t>
      </w:r>
      <w:r w:rsidR="00D5381B">
        <w:tab/>
        <w:t>An offence against this section is a strict liability offence.</w:t>
      </w:r>
    </w:p>
    <w:p w14:paraId="55B025AD" w14:textId="77777777" w:rsidR="00D5381B" w:rsidRDefault="00D5381B">
      <w:pPr>
        <w:pStyle w:val="AH5Sec"/>
      </w:pPr>
      <w:bookmarkStart w:id="41" w:name="_Toc74314248"/>
      <w:r w:rsidRPr="00BF3E47">
        <w:rPr>
          <w:rStyle w:val="CharSectNo"/>
        </w:rPr>
        <w:lastRenderedPageBreak/>
        <w:t>21</w:t>
      </w:r>
      <w:r>
        <w:tab/>
        <w:t>Conditions generally</w:t>
      </w:r>
      <w:bookmarkEnd w:id="41"/>
    </w:p>
    <w:p w14:paraId="61A2374F" w14:textId="77777777" w:rsidR="00D5381B" w:rsidRDefault="00D5381B">
      <w:pPr>
        <w:pStyle w:val="Amain"/>
      </w:pPr>
      <w:r>
        <w:tab/>
        <w:t>(1)</w:t>
      </w:r>
      <w:r>
        <w:tab/>
        <w:t>The commissioner may authorise the payment of a first home owner grant on conditions the commissioner considers appropriate.</w:t>
      </w:r>
    </w:p>
    <w:p w14:paraId="2730CD42" w14:textId="77777777" w:rsidR="00D5381B" w:rsidRDefault="00D5381B">
      <w:pPr>
        <w:pStyle w:val="Amain"/>
      </w:pPr>
      <w:r>
        <w:tab/>
        <w:t>(2)</w:t>
      </w:r>
      <w:r>
        <w:tab/>
        <w:t>A condition imposed by the commissioner (under this section or any other provision of this Act) may require a person on whose application the first home owner grant is paid—</w:t>
      </w:r>
    </w:p>
    <w:p w14:paraId="163F249C" w14:textId="77777777" w:rsidR="00D5381B" w:rsidRDefault="00D5381B">
      <w:pPr>
        <w:pStyle w:val="Apara"/>
      </w:pPr>
      <w:r>
        <w:tab/>
        <w:t>(a)</w:t>
      </w:r>
      <w:r>
        <w:tab/>
        <w:t>to give notice of noncompliance with the condition within a period stated in the condition; and</w:t>
      </w:r>
    </w:p>
    <w:p w14:paraId="0F6C4107" w14:textId="77777777" w:rsidR="00B423ED" w:rsidRPr="00703F3A" w:rsidRDefault="00B423ED" w:rsidP="00B423ED">
      <w:pPr>
        <w:pStyle w:val="Apara"/>
      </w:pPr>
      <w:r w:rsidRPr="00703F3A">
        <w:tab/>
        <w:t>(b)</w:t>
      </w:r>
      <w:r w:rsidRPr="00703F3A">
        <w:tab/>
        <w:t>to repay the grant or part of the grant within a period stated in the condition.</w:t>
      </w:r>
    </w:p>
    <w:p w14:paraId="4707608A" w14:textId="77777777" w:rsidR="00D5381B" w:rsidRDefault="00D5381B">
      <w:pPr>
        <w:pStyle w:val="Amain"/>
      </w:pPr>
      <w:r>
        <w:tab/>
        <w:t>(3)</w:t>
      </w:r>
      <w:r>
        <w:tab/>
        <w:t>For a joint application, each applicant is individually liable to comply with a requirement under subsection (2) but compliance by any of them is to be regarded as compliance by all.</w:t>
      </w:r>
    </w:p>
    <w:p w14:paraId="010F746A" w14:textId="77777777" w:rsidR="00D5381B" w:rsidRDefault="00D5381B">
      <w:pPr>
        <w:pStyle w:val="Amain"/>
        <w:keepNext/>
      </w:pPr>
      <w:r>
        <w:tab/>
        <w:t>(4)</w:t>
      </w:r>
      <w:r>
        <w:tab/>
        <w:t>If a first home owner grant is paid to a person on a condition imposed by the commissioner under this section or another provision of this Act, the person must comply with the condition.</w:t>
      </w:r>
    </w:p>
    <w:p w14:paraId="48F1B7A9" w14:textId="77777777" w:rsidR="00D5381B" w:rsidRDefault="00D5381B">
      <w:pPr>
        <w:pStyle w:val="Penalty"/>
      </w:pPr>
      <w:r>
        <w:t>Maximum penalty:  50 penalty units.</w:t>
      </w:r>
    </w:p>
    <w:p w14:paraId="7C1FAE3A" w14:textId="77777777" w:rsidR="00D5381B" w:rsidRDefault="00D5381B">
      <w:pPr>
        <w:pStyle w:val="Amain"/>
      </w:pPr>
      <w:r>
        <w:tab/>
        <w:t>(5)</w:t>
      </w:r>
      <w:r>
        <w:tab/>
        <w:t>An offence against this section is a strict liability offence.</w:t>
      </w:r>
    </w:p>
    <w:p w14:paraId="666BD896" w14:textId="77777777" w:rsidR="00D5381B" w:rsidRDefault="00D5381B">
      <w:pPr>
        <w:pStyle w:val="AH5Sec"/>
      </w:pPr>
      <w:bookmarkStart w:id="42" w:name="_Toc74314249"/>
      <w:r w:rsidRPr="00BF3E47">
        <w:rPr>
          <w:rStyle w:val="CharSectNo"/>
        </w:rPr>
        <w:t>22</w:t>
      </w:r>
      <w:r>
        <w:tab/>
        <w:t>Death of applicant</w:t>
      </w:r>
      <w:bookmarkEnd w:id="42"/>
    </w:p>
    <w:p w14:paraId="5260D386" w14:textId="77777777" w:rsidR="00D5381B" w:rsidRDefault="00D5381B">
      <w:pPr>
        <w:pStyle w:val="Amain"/>
      </w:pPr>
      <w:r>
        <w:tab/>
        <w:t>(1)</w:t>
      </w:r>
      <w:r>
        <w:tab/>
        <w:t>An application for a first home owner grant does not lapse because an applicant dies before the application is decided.</w:t>
      </w:r>
    </w:p>
    <w:p w14:paraId="679F9E22" w14:textId="77777777" w:rsidR="00D5381B" w:rsidRDefault="00D5381B">
      <w:pPr>
        <w:pStyle w:val="Amain"/>
        <w:keepNext/>
      </w:pPr>
      <w:r>
        <w:tab/>
        <w:t>(2)</w:t>
      </w:r>
      <w:r>
        <w:tab/>
        <w:t>If an applicant dies before the application is decided, the following provisions apply:</w:t>
      </w:r>
    </w:p>
    <w:p w14:paraId="7182721D" w14:textId="77777777" w:rsidR="00D5381B" w:rsidRDefault="00D5381B">
      <w:pPr>
        <w:pStyle w:val="Apara"/>
      </w:pPr>
      <w:r>
        <w:tab/>
        <w:t>(a)</w:t>
      </w:r>
      <w:r>
        <w:tab/>
        <w:t>if the deceased applicant was one of 2 or more applicants and 1 or more applicants survive—the application is to be dealt with as if the surviving applicants were the sole applicants;</w:t>
      </w:r>
    </w:p>
    <w:p w14:paraId="3460B4BA" w14:textId="77777777" w:rsidR="00D5381B" w:rsidRDefault="00D5381B">
      <w:pPr>
        <w:pStyle w:val="Apara"/>
      </w:pPr>
      <w:r>
        <w:tab/>
        <w:t>(b)</w:t>
      </w:r>
      <w:r>
        <w:tab/>
        <w:t>in any other case—a first home owner grant, if payable on the application, is to be paid to the estate of the deceased applicant.</w:t>
      </w:r>
    </w:p>
    <w:p w14:paraId="7D021683" w14:textId="77777777" w:rsidR="00D5381B" w:rsidRDefault="00D5381B">
      <w:pPr>
        <w:pStyle w:val="Amain"/>
        <w:keepNext/>
      </w:pPr>
      <w:r>
        <w:lastRenderedPageBreak/>
        <w:tab/>
        <w:t>(3)</w:t>
      </w:r>
      <w:r>
        <w:tab/>
        <w:t>A deceased applicant for a first home owner grant is taken to have complied with section 12 (Criterion 5—Residence requirements) if—</w:t>
      </w:r>
    </w:p>
    <w:p w14:paraId="5426A2B7" w14:textId="77777777" w:rsidR="00D5381B" w:rsidRDefault="00D5381B">
      <w:pPr>
        <w:pStyle w:val="Apara"/>
      </w:pPr>
      <w:r>
        <w:tab/>
        <w:t>(a)</w:t>
      </w:r>
      <w:r>
        <w:tab/>
        <w:t>the applicant had not, when the applicant died, complied with that section; and</w:t>
      </w:r>
    </w:p>
    <w:p w14:paraId="693D1B86" w14:textId="77777777" w:rsidR="00D5381B" w:rsidRDefault="00D5381B">
      <w:pPr>
        <w:pStyle w:val="Apara"/>
      </w:pPr>
      <w:r>
        <w:tab/>
        <w:t>(b)</w:t>
      </w:r>
      <w:r>
        <w:tab/>
        <w:t>the commissioner is satisfied the applicant intended to comply with that section.</w:t>
      </w:r>
    </w:p>
    <w:p w14:paraId="6855C3BC" w14:textId="77777777" w:rsidR="00D5381B" w:rsidRDefault="00D5381B">
      <w:pPr>
        <w:pStyle w:val="AH5Sec"/>
      </w:pPr>
      <w:bookmarkStart w:id="43" w:name="_Toc74314250"/>
      <w:r w:rsidRPr="00BF3E47">
        <w:rPr>
          <w:rStyle w:val="CharSectNo"/>
        </w:rPr>
        <w:t>23</w:t>
      </w:r>
      <w:r>
        <w:tab/>
        <w:t>Power to correct decision</w:t>
      </w:r>
      <w:bookmarkEnd w:id="43"/>
    </w:p>
    <w:p w14:paraId="3D42FE41" w14:textId="77777777" w:rsidR="00D5381B" w:rsidRDefault="00D5381B">
      <w:pPr>
        <w:pStyle w:val="Amain"/>
      </w:pPr>
      <w:r>
        <w:tab/>
        <w:t>(1)</w:t>
      </w:r>
      <w:r>
        <w:tab/>
        <w:t>If the commissioner decides an application, and is later satisfied (independently of an objection under this Act) that the decision is incorrect, the commissioner may vary or reverse the decision.</w:t>
      </w:r>
    </w:p>
    <w:p w14:paraId="4E20E039" w14:textId="77777777" w:rsidR="00D5381B" w:rsidRDefault="00D5381B">
      <w:pPr>
        <w:pStyle w:val="Amain"/>
      </w:pPr>
      <w:r>
        <w:tab/>
        <w:t>(2)</w:t>
      </w:r>
      <w:r>
        <w:tab/>
        <w:t>A decision cannot be varied or reversed under this section more than 5 years after it was made.</w:t>
      </w:r>
    </w:p>
    <w:p w14:paraId="5E46D807" w14:textId="77777777" w:rsidR="00D5381B" w:rsidRDefault="00D5381B">
      <w:pPr>
        <w:pStyle w:val="AH5Sec"/>
      </w:pPr>
      <w:bookmarkStart w:id="44" w:name="_Toc74314251"/>
      <w:r w:rsidRPr="00BF3E47">
        <w:rPr>
          <w:rStyle w:val="CharSectNo"/>
        </w:rPr>
        <w:t>24</w:t>
      </w:r>
      <w:r>
        <w:tab/>
        <w:t>Notification of decision</w:t>
      </w:r>
      <w:bookmarkEnd w:id="44"/>
    </w:p>
    <w:p w14:paraId="5EDA5EE8" w14:textId="77777777" w:rsidR="00D5381B" w:rsidRDefault="00D5381B">
      <w:pPr>
        <w:pStyle w:val="Amain"/>
      </w:pPr>
      <w:r>
        <w:tab/>
        <w:t>(1)</w:t>
      </w:r>
      <w:r>
        <w:tab/>
        <w:t>If the commissioner decides an application (or decides to vary or reverse an earlier decision on an application), the commissioner must give the applicant notice of the decision.</w:t>
      </w:r>
    </w:p>
    <w:p w14:paraId="7A77C65D" w14:textId="77777777" w:rsidR="00D5381B" w:rsidRDefault="00D5381B">
      <w:pPr>
        <w:pStyle w:val="Amain"/>
      </w:pPr>
      <w:r>
        <w:tab/>
        <w:t>(2)</w:t>
      </w:r>
      <w:r>
        <w:tab/>
        <w:t>If the decision is to authorise the payment of a first home owner grant, the payment of the grant is sufficient notice of the decision.</w:t>
      </w:r>
    </w:p>
    <w:p w14:paraId="6001E70D" w14:textId="77777777" w:rsidR="00D5381B" w:rsidRDefault="00D5381B">
      <w:pPr>
        <w:pStyle w:val="Amain"/>
      </w:pPr>
      <w:r>
        <w:tab/>
        <w:t>(3)</w:t>
      </w:r>
      <w:r>
        <w:tab/>
        <w:t>If the decision is to refuse an application, or to vary or reverse an earlier decision on an application, the commissioner must state in the notice the reasons for the decision.</w:t>
      </w:r>
    </w:p>
    <w:p w14:paraId="4409D4EF" w14:textId="77777777" w:rsidR="00D5381B" w:rsidRPr="00BF3E47" w:rsidRDefault="00D5381B">
      <w:pPr>
        <w:pStyle w:val="AH3Div"/>
      </w:pPr>
      <w:bookmarkStart w:id="45" w:name="_Toc74314252"/>
      <w:r w:rsidRPr="00BF3E47">
        <w:rPr>
          <w:rStyle w:val="CharDivNo"/>
        </w:rPr>
        <w:t>Division 2.6</w:t>
      </w:r>
      <w:r>
        <w:tab/>
      </w:r>
      <w:r w:rsidRPr="00BF3E47">
        <w:rPr>
          <w:rStyle w:val="CharDivText"/>
        </w:rPr>
        <w:t>Objections and appeals</w:t>
      </w:r>
      <w:bookmarkEnd w:id="45"/>
    </w:p>
    <w:p w14:paraId="483AAE4A" w14:textId="77777777" w:rsidR="004C2190" w:rsidRDefault="002C31E0" w:rsidP="004C2190">
      <w:pPr>
        <w:pStyle w:val="AH5Sec"/>
      </w:pPr>
      <w:bookmarkStart w:id="46" w:name="_Toc74314253"/>
      <w:r w:rsidRPr="00BF3E47">
        <w:rPr>
          <w:rStyle w:val="CharSectNo"/>
        </w:rPr>
        <w:t>24I</w:t>
      </w:r>
      <w:r w:rsidR="004C2190">
        <w:tab/>
      </w:r>
      <w:bookmarkStart w:id="47" w:name="OLE_LINK1"/>
      <w:bookmarkStart w:id="48" w:name="OLE_LINK2"/>
      <w:r w:rsidR="004C2190">
        <w:t xml:space="preserve">Meaning of </w:t>
      </w:r>
      <w:r w:rsidR="004C2190" w:rsidRPr="00E53607">
        <w:rPr>
          <w:rStyle w:val="charItals"/>
        </w:rPr>
        <w:t>objector</w:t>
      </w:r>
      <w:r w:rsidR="004C2190">
        <w:t>—div 2.6</w:t>
      </w:r>
      <w:bookmarkEnd w:id="46"/>
      <w:bookmarkEnd w:id="47"/>
      <w:bookmarkEnd w:id="48"/>
    </w:p>
    <w:p w14:paraId="0E3D2214" w14:textId="77777777" w:rsidR="004C2190" w:rsidRDefault="004C2190" w:rsidP="004C2190">
      <w:pPr>
        <w:pStyle w:val="Amainreturn"/>
        <w:keepNext/>
      </w:pPr>
      <w:r>
        <w:t>In this division:</w:t>
      </w:r>
    </w:p>
    <w:p w14:paraId="5A5120E5" w14:textId="77777777" w:rsidR="004C2190" w:rsidRDefault="004C2190" w:rsidP="004C2190">
      <w:pPr>
        <w:pStyle w:val="aDef"/>
      </w:pPr>
      <w:r w:rsidRPr="00DD12D9">
        <w:rPr>
          <w:rStyle w:val="charBoldItals"/>
        </w:rPr>
        <w:t>objector</w:t>
      </w:r>
      <w:r>
        <w:rPr>
          <w:bCs/>
          <w:iCs/>
        </w:rPr>
        <w:t xml:space="preserve"> means a person who gives a written objection to the commissioner under section 25.</w:t>
      </w:r>
    </w:p>
    <w:p w14:paraId="7567E3E7" w14:textId="77777777" w:rsidR="00D5381B" w:rsidRDefault="00D5381B">
      <w:pPr>
        <w:pStyle w:val="AH5Sec"/>
      </w:pPr>
      <w:bookmarkStart w:id="49" w:name="_Toc74314254"/>
      <w:r w:rsidRPr="00BF3E47">
        <w:rPr>
          <w:rStyle w:val="CharSectNo"/>
        </w:rPr>
        <w:lastRenderedPageBreak/>
        <w:t>25</w:t>
      </w:r>
      <w:r>
        <w:tab/>
        <w:t>Objections</w:t>
      </w:r>
      <w:bookmarkEnd w:id="49"/>
    </w:p>
    <w:p w14:paraId="2D9F18A5" w14:textId="77777777" w:rsidR="00D5381B" w:rsidRDefault="00D5381B">
      <w:pPr>
        <w:pStyle w:val="Amain"/>
        <w:keepNext/>
      </w:pPr>
      <w:r>
        <w:tab/>
        <w:t>(1)</w:t>
      </w:r>
      <w:r>
        <w:tab/>
        <w:t>An applicant may give a written objection to the commissioner if the applicant is dissatisfied with the commissioner’s decision in any way.</w:t>
      </w:r>
      <w:r>
        <w:tab/>
      </w:r>
    </w:p>
    <w:p w14:paraId="4B813201" w14:textId="3A3623D3" w:rsidR="00D5381B" w:rsidRDefault="00D5381B">
      <w:pPr>
        <w:pStyle w:val="aNote"/>
        <w:keepNext/>
        <w:suppressLineNumbers/>
      </w:pPr>
      <w:r>
        <w:rPr>
          <w:rStyle w:val="charItals"/>
        </w:rPr>
        <w:t>Note 1</w:t>
      </w:r>
      <w:r>
        <w:rPr>
          <w:rStyle w:val="charItals"/>
        </w:rPr>
        <w:tab/>
      </w:r>
      <w:r>
        <w:t xml:space="preserve">For how documents may be given, see </w:t>
      </w:r>
      <w:hyperlink r:id="rId39" w:tooltip="A2001-14" w:history="1">
        <w:r w:rsidR="00DD12D9" w:rsidRPr="00DD12D9">
          <w:rPr>
            <w:rStyle w:val="charCitHyperlinkAbbrev"/>
          </w:rPr>
          <w:t>Legislation Act</w:t>
        </w:r>
      </w:hyperlink>
      <w:r>
        <w:t>, pt 19.5.</w:t>
      </w:r>
    </w:p>
    <w:p w14:paraId="366835D1" w14:textId="77777777" w:rsidR="00D5381B" w:rsidRDefault="00D5381B">
      <w:pPr>
        <w:pStyle w:val="aNote"/>
        <w:suppressLineNumbers/>
      </w:pPr>
      <w:r>
        <w:rPr>
          <w:rStyle w:val="charItals"/>
        </w:rPr>
        <w:t>Note 2</w:t>
      </w:r>
      <w:r>
        <w:tab/>
        <w:t>A fee may be determined under s 54 (Determination of fees) for this section.</w:t>
      </w:r>
    </w:p>
    <w:p w14:paraId="56E56A84" w14:textId="77777777" w:rsidR="004C2190" w:rsidRDefault="00ED0CB4" w:rsidP="004C2190">
      <w:pPr>
        <w:pStyle w:val="IMain"/>
      </w:pPr>
      <w:r>
        <w:tab/>
        <w:t>(2</w:t>
      </w:r>
      <w:r w:rsidR="004C2190">
        <w:t>)</w:t>
      </w:r>
      <w:r w:rsidR="004C2190">
        <w:tab/>
        <w:t>A third-party debtor for a grant recipient may give a written objection to the commissioner if the debtor is dissatisfied with a decision of the commissioner to require the debtor to pay a recoverable amount instead of the grant recipient.</w:t>
      </w:r>
    </w:p>
    <w:p w14:paraId="3A3430C1" w14:textId="77777777" w:rsidR="00D5381B" w:rsidRDefault="00ED0CB4" w:rsidP="00F90BA3">
      <w:pPr>
        <w:pStyle w:val="Amain"/>
        <w:keepNext/>
      </w:pPr>
      <w:r>
        <w:tab/>
        <w:t>(3</w:t>
      </w:r>
      <w:r w:rsidR="00D5381B">
        <w:t>)</w:t>
      </w:r>
      <w:r w:rsidR="00D5381B">
        <w:tab/>
        <w:t>The commissioner must refund any fee paid in relation to the objection if—</w:t>
      </w:r>
    </w:p>
    <w:p w14:paraId="7F3F3E0B" w14:textId="77777777" w:rsidR="00D5381B" w:rsidRDefault="00D5381B">
      <w:pPr>
        <w:pStyle w:val="Apara"/>
      </w:pPr>
      <w:r>
        <w:tab/>
        <w:t>(a)</w:t>
      </w:r>
      <w:r>
        <w:tab/>
        <w:t>the commissioner allows the objection in whole or in part; or</w:t>
      </w:r>
    </w:p>
    <w:p w14:paraId="383C1559" w14:textId="77777777" w:rsidR="00FC5325" w:rsidRDefault="00FC5325" w:rsidP="004B6292">
      <w:pPr>
        <w:pStyle w:val="Apara"/>
        <w:keepNext/>
      </w:pPr>
      <w:r>
        <w:tab/>
        <w:t>(b)</w:t>
      </w:r>
      <w:r>
        <w:tab/>
        <w:t>the objector applies to the ACAT for review of the commissioner’s decision on the objection and—</w:t>
      </w:r>
    </w:p>
    <w:p w14:paraId="740BB9CA" w14:textId="77777777" w:rsidR="00FC5325" w:rsidRDefault="00FC5325" w:rsidP="00FC5325">
      <w:pPr>
        <w:pStyle w:val="Asubpara"/>
      </w:pPr>
      <w:r>
        <w:tab/>
        <w:t>(i)</w:t>
      </w:r>
      <w:r>
        <w:tab/>
        <w:t>the ACAT or a court hearing the review or appeal on the matter upholds the objection in whole or in part; and</w:t>
      </w:r>
    </w:p>
    <w:p w14:paraId="00E37F03" w14:textId="77777777" w:rsidR="00FC5325" w:rsidRDefault="00FC5325" w:rsidP="00FC5325">
      <w:pPr>
        <w:pStyle w:val="Asubpara"/>
      </w:pPr>
      <w:r>
        <w:tab/>
        <w:t>(ii)</w:t>
      </w:r>
      <w:r>
        <w:tab/>
        <w:t>the period when any further appeal can be made has ended; and</w:t>
      </w:r>
    </w:p>
    <w:p w14:paraId="328C36AF" w14:textId="77777777" w:rsidR="00FC5325" w:rsidRDefault="00FC5325" w:rsidP="00FC5325">
      <w:pPr>
        <w:pStyle w:val="Asubpara"/>
      </w:pPr>
      <w:r>
        <w:tab/>
        <w:t>(iii)</w:t>
      </w:r>
      <w:r>
        <w:tab/>
        <w:t>neither the objector nor the commissioner has appealed against the decision in relation to a part of the objection that was upheld.</w:t>
      </w:r>
    </w:p>
    <w:p w14:paraId="481AB1F0" w14:textId="77777777" w:rsidR="009C6F4C" w:rsidRDefault="00ED0CB4" w:rsidP="00887D49">
      <w:pPr>
        <w:pStyle w:val="Amain"/>
        <w:keepNext/>
      </w:pPr>
      <w:r>
        <w:tab/>
        <w:t>(4</w:t>
      </w:r>
      <w:r w:rsidR="009C6F4C">
        <w:t>)</w:t>
      </w:r>
      <w:r w:rsidR="009C6F4C">
        <w:tab/>
        <w:t>In this section:</w:t>
      </w:r>
    </w:p>
    <w:p w14:paraId="43292BC7" w14:textId="77777777" w:rsidR="009C6F4C" w:rsidRDefault="009C6F4C" w:rsidP="009C6F4C">
      <w:pPr>
        <w:pStyle w:val="aDef"/>
      </w:pPr>
      <w:r w:rsidRPr="00DD12D9">
        <w:rPr>
          <w:rStyle w:val="charBoldItals"/>
        </w:rPr>
        <w:t>recoverable amount</w:t>
      </w:r>
      <w:r>
        <w:rPr>
          <w:bCs/>
          <w:iCs/>
        </w:rPr>
        <w:t>—see section 49 (1).</w:t>
      </w:r>
    </w:p>
    <w:p w14:paraId="1D813C86" w14:textId="77777777" w:rsidR="00D5381B" w:rsidRDefault="00D5381B">
      <w:pPr>
        <w:pStyle w:val="AH5Sec"/>
      </w:pPr>
      <w:bookmarkStart w:id="50" w:name="_Toc74314255"/>
      <w:r w:rsidRPr="00BF3E47">
        <w:rPr>
          <w:rStyle w:val="CharSectNo"/>
        </w:rPr>
        <w:lastRenderedPageBreak/>
        <w:t>26</w:t>
      </w:r>
      <w:r>
        <w:tab/>
        <w:t>Grounds for objection</w:t>
      </w:r>
      <w:bookmarkEnd w:id="50"/>
    </w:p>
    <w:p w14:paraId="01FBA23F" w14:textId="77777777" w:rsidR="00D5381B" w:rsidRDefault="00D5381B" w:rsidP="00F90BA3">
      <w:pPr>
        <w:pStyle w:val="Amain"/>
        <w:keepNext/>
      </w:pPr>
      <w:r>
        <w:tab/>
        <w:t>(1)</w:t>
      </w:r>
      <w:r>
        <w:tab/>
        <w:t>The grounds for the objection must be stated fully and in detail and must be in writing.</w:t>
      </w:r>
    </w:p>
    <w:p w14:paraId="2D8BFBE4" w14:textId="77777777" w:rsidR="00D5381B" w:rsidRDefault="00D5381B">
      <w:pPr>
        <w:pStyle w:val="Amain"/>
      </w:pPr>
      <w:r>
        <w:tab/>
        <w:t>(2)</w:t>
      </w:r>
      <w:r>
        <w:tab/>
        <w:t xml:space="preserve">The burden of showing that the objection should be upheld lies with the </w:t>
      </w:r>
      <w:r w:rsidR="00887D49">
        <w:t>objector</w:t>
      </w:r>
      <w:r>
        <w:t>.</w:t>
      </w:r>
    </w:p>
    <w:p w14:paraId="6E4B2BB9" w14:textId="77777777" w:rsidR="00D5381B" w:rsidRDefault="00D5381B">
      <w:pPr>
        <w:pStyle w:val="AH5Sec"/>
      </w:pPr>
      <w:bookmarkStart w:id="51" w:name="_Toc74314256"/>
      <w:r w:rsidRPr="00BF3E47">
        <w:rPr>
          <w:rStyle w:val="CharSectNo"/>
        </w:rPr>
        <w:t>27</w:t>
      </w:r>
      <w:r>
        <w:tab/>
        <w:t>Time for making objection</w:t>
      </w:r>
      <w:bookmarkEnd w:id="51"/>
    </w:p>
    <w:p w14:paraId="54D95D81" w14:textId="77777777" w:rsidR="00D5381B" w:rsidRDefault="00D5381B">
      <w:pPr>
        <w:pStyle w:val="Amainreturn"/>
      </w:pPr>
      <w:r>
        <w:t xml:space="preserve">The objection must be given to the commissioner not later than 60 days after notice of the decision objected to is given to the </w:t>
      </w:r>
      <w:r w:rsidR="00887D49">
        <w:t>objector</w:t>
      </w:r>
      <w:r>
        <w:t>.</w:t>
      </w:r>
    </w:p>
    <w:p w14:paraId="31E4FD19" w14:textId="77777777" w:rsidR="00D5381B" w:rsidRDefault="00D5381B">
      <w:pPr>
        <w:pStyle w:val="AH5Sec"/>
      </w:pPr>
      <w:bookmarkStart w:id="52" w:name="_Toc74314257"/>
      <w:r w:rsidRPr="00BF3E47">
        <w:rPr>
          <w:rStyle w:val="CharSectNo"/>
        </w:rPr>
        <w:t>28</w:t>
      </w:r>
      <w:r>
        <w:tab/>
        <w:t>Objections made out of time</w:t>
      </w:r>
      <w:bookmarkEnd w:id="52"/>
    </w:p>
    <w:p w14:paraId="38CE7CC0" w14:textId="77777777" w:rsidR="00D5381B" w:rsidRDefault="00D5381B">
      <w:pPr>
        <w:pStyle w:val="Amain"/>
      </w:pPr>
      <w:r>
        <w:tab/>
        <w:t>(1)</w:t>
      </w:r>
      <w:r>
        <w:tab/>
        <w:t xml:space="preserve">The commissioner may permit the </w:t>
      </w:r>
      <w:r w:rsidR="00887D49">
        <w:t xml:space="preserve">objector </w:t>
      </w:r>
      <w:r>
        <w:t>to make an objection after the 60-day period.</w:t>
      </w:r>
    </w:p>
    <w:p w14:paraId="6494B554" w14:textId="77777777" w:rsidR="00D5381B" w:rsidRDefault="00D5381B">
      <w:pPr>
        <w:pStyle w:val="Amain"/>
      </w:pPr>
      <w:r>
        <w:tab/>
        <w:t>(2)</w:t>
      </w:r>
      <w:r>
        <w:tab/>
        <w:t xml:space="preserve">If the </w:t>
      </w:r>
      <w:r w:rsidR="00887D49">
        <w:t xml:space="preserve">objector </w:t>
      </w:r>
      <w:r>
        <w:t xml:space="preserve">wishes to make the objection after the 60-day period, the </w:t>
      </w:r>
      <w:r w:rsidR="00887D49">
        <w:t xml:space="preserve">objector </w:t>
      </w:r>
      <w:r>
        <w:t>must state fully and in detail, in writing, the circumstances concerning and the reasons for the failure to make the objection within the period.</w:t>
      </w:r>
    </w:p>
    <w:p w14:paraId="37FD40B7" w14:textId="77777777" w:rsidR="00D5381B" w:rsidRDefault="00D5381B">
      <w:pPr>
        <w:pStyle w:val="Amain"/>
      </w:pPr>
      <w:r>
        <w:tab/>
        <w:t>(3)</w:t>
      </w:r>
      <w:r>
        <w:tab/>
        <w:t>The commissioner may give permission unconditionally or subject to conditions or may refuse permission.</w:t>
      </w:r>
    </w:p>
    <w:p w14:paraId="09A88739" w14:textId="77777777" w:rsidR="00D5381B" w:rsidRDefault="00D5381B">
      <w:pPr>
        <w:pStyle w:val="Amain"/>
        <w:keepNext/>
      </w:pPr>
      <w:r>
        <w:tab/>
        <w:t>(4)</w:t>
      </w:r>
      <w:r>
        <w:tab/>
        <w:t xml:space="preserve">The commissioner must give notice to the </w:t>
      </w:r>
      <w:r w:rsidR="00887D49">
        <w:t xml:space="preserve">objector </w:t>
      </w:r>
      <w:r>
        <w:t>of the commissioner’s decision.</w:t>
      </w:r>
    </w:p>
    <w:p w14:paraId="52CB83F2" w14:textId="77777777" w:rsidR="00D5381B" w:rsidRDefault="00D5381B">
      <w:pPr>
        <w:pStyle w:val="Amain"/>
      </w:pPr>
      <w:r>
        <w:tab/>
        <w:t>(5)</w:t>
      </w:r>
      <w:r>
        <w:tab/>
        <w:t>If the commissioner does not give permission unconditionally, the commissioner must include in the notice an explanation for refusing to give permission or for imposing conditions on the permission.</w:t>
      </w:r>
    </w:p>
    <w:p w14:paraId="6491ADA2" w14:textId="77777777" w:rsidR="00D5381B" w:rsidRDefault="00D5381B">
      <w:pPr>
        <w:pStyle w:val="AH5Sec"/>
      </w:pPr>
      <w:bookmarkStart w:id="53" w:name="_Toc74314258"/>
      <w:r w:rsidRPr="00BF3E47">
        <w:rPr>
          <w:rStyle w:val="CharSectNo"/>
        </w:rPr>
        <w:t>29</w:t>
      </w:r>
      <w:r>
        <w:tab/>
        <w:t>Decision on objection</w:t>
      </w:r>
      <w:bookmarkEnd w:id="53"/>
    </w:p>
    <w:p w14:paraId="43BF0E12" w14:textId="77777777" w:rsidR="00D5381B" w:rsidRDefault="00D5381B">
      <w:pPr>
        <w:pStyle w:val="Amainreturn"/>
      </w:pPr>
      <w:r>
        <w:t>The commissioner must consider the objection and either allow the objection in whole or in part or disallow the objection.</w:t>
      </w:r>
    </w:p>
    <w:p w14:paraId="138BA9CD" w14:textId="77777777" w:rsidR="00FC5325" w:rsidRDefault="00FC5325" w:rsidP="00FC5325">
      <w:pPr>
        <w:pStyle w:val="AH5Sec"/>
      </w:pPr>
      <w:bookmarkStart w:id="54" w:name="_Toc74314259"/>
      <w:r w:rsidRPr="00BF3E47">
        <w:rPr>
          <w:rStyle w:val="CharSectNo"/>
        </w:rPr>
        <w:lastRenderedPageBreak/>
        <w:t>30</w:t>
      </w:r>
      <w:r>
        <w:tab/>
        <w:t>Reviewable decision notices</w:t>
      </w:r>
      <w:bookmarkEnd w:id="54"/>
    </w:p>
    <w:p w14:paraId="6FFDC81B" w14:textId="77777777" w:rsidR="00FC5325" w:rsidRDefault="00FC5325" w:rsidP="00FC5325">
      <w:pPr>
        <w:pStyle w:val="Amainreturn"/>
        <w:keepNext/>
      </w:pPr>
      <w:r>
        <w:t>The commissioner must give a reviewable decision notice to the objector of the commissioner’s decision on an objection.</w:t>
      </w:r>
    </w:p>
    <w:p w14:paraId="75F29B35" w14:textId="5AD4E473" w:rsidR="00FC5325" w:rsidRDefault="00FC5325" w:rsidP="00FC5325">
      <w:pPr>
        <w:pStyle w:val="aNote"/>
      </w:pPr>
      <w:r w:rsidRPr="00DD12D9">
        <w:rPr>
          <w:rStyle w:val="charItals"/>
        </w:rPr>
        <w:t>Note 1</w:t>
      </w:r>
      <w:r w:rsidRPr="00DD12D9">
        <w:rPr>
          <w:rStyle w:val="charItals"/>
        </w:rPr>
        <w:tab/>
      </w:r>
      <w:r>
        <w:t xml:space="preserve">The commissioner must also take reasonable steps to give a reviewable decision notice to any other person whose interests are affected by the decision (see </w:t>
      </w:r>
      <w:hyperlink r:id="rId40" w:tooltip="A2008-35" w:history="1">
        <w:r w:rsidR="00DD12D9" w:rsidRPr="00DD12D9">
          <w:rPr>
            <w:rStyle w:val="charCitHyperlinkItal"/>
          </w:rPr>
          <w:t>ACT Civil and Administrative Tribunal Act 2008</w:t>
        </w:r>
      </w:hyperlink>
      <w:r>
        <w:t xml:space="preserve">, s 67A). </w:t>
      </w:r>
    </w:p>
    <w:p w14:paraId="77393391" w14:textId="0526EA06" w:rsidR="00FC5325" w:rsidRDefault="00FC5325" w:rsidP="00FC5325">
      <w:pPr>
        <w:pStyle w:val="aNote"/>
      </w:pPr>
      <w:r w:rsidRPr="00DD12D9">
        <w:rPr>
          <w:rStyle w:val="charItals"/>
        </w:rPr>
        <w:t>Note 2</w:t>
      </w:r>
      <w:r w:rsidRPr="00DD12D9">
        <w:rPr>
          <w:rStyle w:val="charItals"/>
        </w:rPr>
        <w:tab/>
      </w:r>
      <w:r>
        <w:t xml:space="preserve">The requirements for reviewable decision notices are prescribed under the </w:t>
      </w:r>
      <w:hyperlink r:id="rId41" w:tooltip="A2008-35" w:history="1">
        <w:r w:rsidR="00DD12D9" w:rsidRPr="00DD12D9">
          <w:rPr>
            <w:rStyle w:val="charCitHyperlinkItal"/>
          </w:rPr>
          <w:t>ACT Civil and Administrative Tribunal Act 2008</w:t>
        </w:r>
      </w:hyperlink>
      <w:r>
        <w:t>.</w:t>
      </w:r>
    </w:p>
    <w:p w14:paraId="687C307E" w14:textId="77777777" w:rsidR="00FC5325" w:rsidRDefault="00FC5325" w:rsidP="00FC5325">
      <w:pPr>
        <w:pStyle w:val="AH5Sec"/>
      </w:pPr>
      <w:bookmarkStart w:id="55" w:name="_Toc74314260"/>
      <w:r w:rsidRPr="00BF3E47">
        <w:rPr>
          <w:rStyle w:val="CharSectNo"/>
        </w:rPr>
        <w:t>31</w:t>
      </w:r>
      <w:r>
        <w:tab/>
        <w:t>Applications for review</w:t>
      </w:r>
      <w:bookmarkEnd w:id="55"/>
    </w:p>
    <w:p w14:paraId="7F5D447C" w14:textId="77777777" w:rsidR="00FC5325" w:rsidRDefault="00FC5325" w:rsidP="00FC5325">
      <w:pPr>
        <w:pStyle w:val="Amainreturn"/>
        <w:keepNext/>
      </w:pPr>
      <w:r>
        <w:t xml:space="preserve">The following may apply to the ACAT for review of </w:t>
      </w:r>
      <w:r w:rsidR="00873DEA" w:rsidRPr="0001004B">
        <w:t>a decision of the commissioner under section 29</w:t>
      </w:r>
      <w:r>
        <w:t>:</w:t>
      </w:r>
    </w:p>
    <w:p w14:paraId="38194CC6" w14:textId="77777777" w:rsidR="00FC5325" w:rsidRDefault="00FC5325" w:rsidP="00FC5325">
      <w:pPr>
        <w:pStyle w:val="Apara"/>
      </w:pPr>
      <w:r>
        <w:tab/>
        <w:t>(a)</w:t>
      </w:r>
      <w:r>
        <w:tab/>
        <w:t>the objector in relation to the decision;</w:t>
      </w:r>
    </w:p>
    <w:p w14:paraId="3DA307FE" w14:textId="77777777" w:rsidR="00FC5325" w:rsidRDefault="00FC5325" w:rsidP="00FC5325">
      <w:pPr>
        <w:pStyle w:val="Apara"/>
      </w:pPr>
      <w:r>
        <w:tab/>
        <w:t>(b)</w:t>
      </w:r>
      <w:r>
        <w:tab/>
        <w:t>any other person whose interests are affected by the decision.</w:t>
      </w:r>
    </w:p>
    <w:p w14:paraId="327680BA" w14:textId="4FB4D25C" w:rsidR="00FC5325" w:rsidRDefault="00FC5325" w:rsidP="00FC5325">
      <w:pPr>
        <w:pStyle w:val="aNote"/>
      </w:pPr>
      <w:r w:rsidRPr="00DD12D9">
        <w:rPr>
          <w:rStyle w:val="charItals"/>
        </w:rPr>
        <w:t>Note</w:t>
      </w:r>
      <w:r w:rsidRPr="00DD12D9">
        <w:rPr>
          <w:rStyle w:val="charItals"/>
        </w:rPr>
        <w:tab/>
      </w:r>
      <w:r>
        <w:t xml:space="preserve">If a form is approved under the </w:t>
      </w:r>
      <w:hyperlink r:id="rId42" w:tooltip="A2008-35" w:history="1">
        <w:r w:rsidR="00DD12D9" w:rsidRPr="00DD12D9">
          <w:rPr>
            <w:rStyle w:val="charCitHyperlinkItal"/>
          </w:rPr>
          <w:t>ACT Civil and Administrative Tribunal Act 2008</w:t>
        </w:r>
      </w:hyperlink>
      <w:r w:rsidRPr="00DD12D9">
        <w:rPr>
          <w:rStyle w:val="charItals"/>
        </w:rPr>
        <w:t xml:space="preserve"> </w:t>
      </w:r>
      <w:r>
        <w:t>for the application, the form must be used.</w:t>
      </w:r>
    </w:p>
    <w:p w14:paraId="0735372A" w14:textId="77777777" w:rsidR="00FC5325" w:rsidRDefault="00FC5325" w:rsidP="00FC5325">
      <w:pPr>
        <w:pStyle w:val="AH5Sec"/>
      </w:pPr>
      <w:bookmarkStart w:id="56" w:name="_Toc74314261"/>
      <w:r w:rsidRPr="00BF3E47">
        <w:rPr>
          <w:rStyle w:val="CharSectNo"/>
        </w:rPr>
        <w:t>32</w:t>
      </w:r>
      <w:r>
        <w:tab/>
        <w:t>Giving effect to decision on review</w:t>
      </w:r>
      <w:bookmarkEnd w:id="56"/>
    </w:p>
    <w:p w14:paraId="1F9206B3" w14:textId="77777777" w:rsidR="00FC5325" w:rsidRDefault="00FC5325" w:rsidP="00FC5325">
      <w:pPr>
        <w:pStyle w:val="Amain"/>
      </w:pPr>
      <w:r>
        <w:tab/>
        <w:t>(1)</w:t>
      </w:r>
      <w:r>
        <w:tab/>
        <w:t>Within 60 days after a decision of the ACAT becomes final, the commissioner must take any action that is necessary to give effect to the decision.</w:t>
      </w:r>
    </w:p>
    <w:p w14:paraId="4017BC98" w14:textId="77777777" w:rsidR="00FC5325" w:rsidRDefault="00FC5325" w:rsidP="00FC5325">
      <w:pPr>
        <w:pStyle w:val="Amain"/>
      </w:pPr>
      <w:r>
        <w:tab/>
        <w:t>(2)</w:t>
      </w:r>
      <w:r>
        <w:tab/>
        <w:t>For this section, a decision of the ACAT becomes final when a period of 30 days has passed after 1 of the following decisions and no appeal against the decision is made within the 30-day period:</w:t>
      </w:r>
    </w:p>
    <w:p w14:paraId="69AAFC91" w14:textId="77777777" w:rsidR="00FC5325" w:rsidRDefault="00FC5325" w:rsidP="00FC5325">
      <w:pPr>
        <w:pStyle w:val="Apara"/>
      </w:pPr>
      <w:r>
        <w:tab/>
        <w:t>(a)</w:t>
      </w:r>
      <w:r>
        <w:tab/>
        <w:t>a decision of the ACAT on application for review;</w:t>
      </w:r>
    </w:p>
    <w:p w14:paraId="5FA82F59" w14:textId="77777777" w:rsidR="00FC5325" w:rsidRDefault="00FC5325" w:rsidP="00475591">
      <w:pPr>
        <w:pStyle w:val="Apara"/>
        <w:keepNext/>
      </w:pPr>
      <w:r>
        <w:tab/>
        <w:t>(b)</w:t>
      </w:r>
      <w:r>
        <w:tab/>
        <w:t>a decision by a court hearing an appeal from—</w:t>
      </w:r>
    </w:p>
    <w:p w14:paraId="522D6005" w14:textId="77777777" w:rsidR="00FC5325" w:rsidRDefault="00FC5325" w:rsidP="00FC5325">
      <w:pPr>
        <w:pStyle w:val="Asubpara"/>
      </w:pPr>
      <w:r>
        <w:tab/>
        <w:t>(i)</w:t>
      </w:r>
      <w:r>
        <w:tab/>
        <w:t>the decision of the ACAT; or</w:t>
      </w:r>
    </w:p>
    <w:p w14:paraId="31C96EDE" w14:textId="77777777" w:rsidR="00FC5325" w:rsidRDefault="00FC5325" w:rsidP="00FC5325">
      <w:pPr>
        <w:pStyle w:val="Asubpara"/>
      </w:pPr>
      <w:r>
        <w:tab/>
        <w:t>(ii)</w:t>
      </w:r>
      <w:r>
        <w:tab/>
      </w:r>
      <w:r>
        <w:tab/>
        <w:t>a decision of a lower court in relation to the decision of the ACAT.</w:t>
      </w:r>
    </w:p>
    <w:p w14:paraId="17AF0654" w14:textId="77777777" w:rsidR="00D5381B" w:rsidRDefault="00D5381B">
      <w:pPr>
        <w:pStyle w:val="PageBreak"/>
      </w:pPr>
      <w:r>
        <w:br w:type="page"/>
      </w:r>
    </w:p>
    <w:p w14:paraId="30928987" w14:textId="77777777" w:rsidR="00D5381B" w:rsidRPr="00BF3E47" w:rsidRDefault="00D5381B">
      <w:pPr>
        <w:pStyle w:val="AH2Part"/>
      </w:pPr>
      <w:bookmarkStart w:id="57" w:name="_Toc74314262"/>
      <w:r w:rsidRPr="00BF3E47">
        <w:rPr>
          <w:rStyle w:val="CharPartNo"/>
        </w:rPr>
        <w:lastRenderedPageBreak/>
        <w:t>Part 3</w:t>
      </w:r>
      <w:r>
        <w:tab/>
      </w:r>
      <w:r w:rsidRPr="00BF3E47">
        <w:rPr>
          <w:rStyle w:val="CharPartText"/>
        </w:rPr>
        <w:t>Administration</w:t>
      </w:r>
      <w:bookmarkEnd w:id="57"/>
    </w:p>
    <w:p w14:paraId="00B2BEB0" w14:textId="77777777" w:rsidR="00D5381B" w:rsidRPr="00BF3E47" w:rsidRDefault="00D5381B">
      <w:pPr>
        <w:pStyle w:val="AH3Div"/>
      </w:pPr>
      <w:bookmarkStart w:id="58" w:name="_Toc74314263"/>
      <w:r w:rsidRPr="00BF3E47">
        <w:rPr>
          <w:rStyle w:val="CharDivNo"/>
        </w:rPr>
        <w:t>Division 3.1</w:t>
      </w:r>
      <w:r>
        <w:tab/>
      </w:r>
      <w:r w:rsidRPr="00BF3E47">
        <w:rPr>
          <w:rStyle w:val="CharDivText"/>
        </w:rPr>
        <w:t>Administration generally</w:t>
      </w:r>
      <w:bookmarkEnd w:id="58"/>
    </w:p>
    <w:p w14:paraId="644A13B8" w14:textId="77777777" w:rsidR="00D5381B" w:rsidRDefault="00D5381B">
      <w:pPr>
        <w:pStyle w:val="AH5Sec"/>
      </w:pPr>
      <w:bookmarkStart w:id="59" w:name="_Toc74314264"/>
      <w:r w:rsidRPr="00BF3E47">
        <w:rPr>
          <w:rStyle w:val="CharSectNo"/>
        </w:rPr>
        <w:t>33</w:t>
      </w:r>
      <w:r>
        <w:tab/>
        <w:t>Administration</w:t>
      </w:r>
      <w:bookmarkEnd w:id="59"/>
    </w:p>
    <w:p w14:paraId="08E35303" w14:textId="77777777" w:rsidR="00D5381B" w:rsidRDefault="00D5381B">
      <w:pPr>
        <w:pStyle w:val="Amainreturn"/>
      </w:pPr>
      <w:r>
        <w:t>The commissioner is responsible to the Minister for the administration of the first home owner grant scheme.</w:t>
      </w:r>
    </w:p>
    <w:p w14:paraId="13F45EE1" w14:textId="77777777" w:rsidR="00D5381B" w:rsidRDefault="00D5381B">
      <w:pPr>
        <w:pStyle w:val="AH5Sec"/>
      </w:pPr>
      <w:bookmarkStart w:id="60" w:name="_Toc74314265"/>
      <w:r w:rsidRPr="00BF3E47">
        <w:rPr>
          <w:rStyle w:val="CharSectNo"/>
        </w:rPr>
        <w:t>34</w:t>
      </w:r>
      <w:r>
        <w:tab/>
        <w:t>Authorised officers</w:t>
      </w:r>
      <w:bookmarkEnd w:id="60"/>
    </w:p>
    <w:p w14:paraId="20E8877A" w14:textId="29243E95" w:rsidR="00D5381B" w:rsidRDefault="00D5381B">
      <w:pPr>
        <w:pStyle w:val="Amain"/>
      </w:pPr>
      <w:r>
        <w:tab/>
        <w:t>(1)</w:t>
      </w:r>
      <w:r>
        <w:tab/>
        <w:t xml:space="preserve">A person is an authorised officer for this Act if the person is an authorised officer under the </w:t>
      </w:r>
      <w:hyperlink r:id="rId43" w:tooltip="A1999-4" w:history="1">
        <w:r w:rsidR="00DD12D9" w:rsidRPr="00DD12D9">
          <w:rPr>
            <w:rStyle w:val="charCitHyperlinkItal"/>
          </w:rPr>
          <w:t>Taxation Administration Act 1999</w:t>
        </w:r>
      </w:hyperlink>
      <w:r w:rsidRPr="00DD12D9">
        <w:t xml:space="preserve">, </w:t>
      </w:r>
      <w:r>
        <w:t>section 79.</w:t>
      </w:r>
    </w:p>
    <w:p w14:paraId="13A20D78" w14:textId="008606E9" w:rsidR="00D5381B" w:rsidRDefault="00D5381B">
      <w:pPr>
        <w:pStyle w:val="Amain"/>
      </w:pPr>
      <w:r>
        <w:tab/>
        <w:t>(2)</w:t>
      </w:r>
      <w:r>
        <w:tab/>
        <w:t xml:space="preserve">For this Act, a notice may be issued by the commissioner under the </w:t>
      </w:r>
      <w:hyperlink r:id="rId44" w:tooltip="A1999-4" w:history="1">
        <w:r w:rsidR="00DD12D9" w:rsidRPr="00DD12D9">
          <w:rPr>
            <w:rStyle w:val="charCitHyperlinkItal"/>
          </w:rPr>
          <w:t>Taxation Administration Act 1999</w:t>
        </w:r>
      </w:hyperlink>
      <w:r w:rsidRPr="00DD12D9">
        <w:t xml:space="preserve">, </w:t>
      </w:r>
      <w:r>
        <w:t>section 79 (3) to a person who is engaged in the administration of a corresponding law.</w:t>
      </w:r>
    </w:p>
    <w:p w14:paraId="4AEB6645" w14:textId="5F3338B2" w:rsidR="00D5381B" w:rsidRDefault="00D5381B">
      <w:pPr>
        <w:pStyle w:val="Amain"/>
        <w:keepNext/>
      </w:pPr>
      <w:r>
        <w:tab/>
        <w:t>(3)</w:t>
      </w:r>
      <w:r>
        <w:tab/>
        <w:t xml:space="preserve">A person to whom the commissioner delegates functions under division 3.2 is an authorised officer for this Act and the </w:t>
      </w:r>
      <w:hyperlink r:id="rId45" w:tooltip="A1999-4" w:history="1">
        <w:r w:rsidR="00DD12D9" w:rsidRPr="00DD12D9">
          <w:rPr>
            <w:rStyle w:val="charCitHyperlinkItal"/>
          </w:rPr>
          <w:t>Taxation Administration Act 1999</w:t>
        </w:r>
      </w:hyperlink>
      <w:r>
        <w:t>.</w:t>
      </w:r>
    </w:p>
    <w:p w14:paraId="43BF4F51" w14:textId="31B3312F" w:rsidR="00D5381B" w:rsidRDefault="00D5381B">
      <w:pPr>
        <w:pStyle w:val="aNote"/>
      </w:pPr>
      <w:r>
        <w:rPr>
          <w:rStyle w:val="charItals"/>
        </w:rPr>
        <w:t>Note</w:t>
      </w:r>
      <w:r>
        <w:rPr>
          <w:rStyle w:val="charItals"/>
        </w:rPr>
        <w:tab/>
      </w:r>
      <w:r>
        <w:t xml:space="preserve">The commissioner’s power of delegation is in the </w:t>
      </w:r>
      <w:hyperlink r:id="rId46" w:tooltip="A1999-4" w:history="1">
        <w:r w:rsidR="00DD12D9" w:rsidRPr="00DD12D9">
          <w:rPr>
            <w:rStyle w:val="charCitHyperlinkItal"/>
          </w:rPr>
          <w:t>Taxation Administration Act 1999</w:t>
        </w:r>
      </w:hyperlink>
      <w:r w:rsidRPr="00DD12D9">
        <w:t xml:space="preserve">, </w:t>
      </w:r>
      <w:r>
        <w:t>s 78.</w:t>
      </w:r>
    </w:p>
    <w:p w14:paraId="1D529FA2" w14:textId="77777777" w:rsidR="00D5381B" w:rsidRDefault="00D5381B">
      <w:pPr>
        <w:pStyle w:val="AH5Sec"/>
      </w:pPr>
      <w:bookmarkStart w:id="61" w:name="_Toc74314266"/>
      <w:r w:rsidRPr="00BF3E47">
        <w:rPr>
          <w:rStyle w:val="CharSectNo"/>
        </w:rPr>
        <w:t>35</w:t>
      </w:r>
      <w:r>
        <w:tab/>
        <w:t>Identity cards</w:t>
      </w:r>
      <w:bookmarkEnd w:id="61"/>
    </w:p>
    <w:p w14:paraId="05C2CF17" w14:textId="4559AD18" w:rsidR="00D5381B" w:rsidRDefault="00D5381B">
      <w:pPr>
        <w:pStyle w:val="Amain"/>
        <w:keepNext/>
      </w:pPr>
      <w:r>
        <w:tab/>
        <w:t>(1)</w:t>
      </w:r>
      <w:r>
        <w:tab/>
        <w:t xml:space="preserve">An identity card issued to a person under the </w:t>
      </w:r>
      <w:hyperlink r:id="rId47" w:tooltip="A1999-4" w:history="1">
        <w:r w:rsidR="00DD12D9" w:rsidRPr="00DD12D9">
          <w:rPr>
            <w:rStyle w:val="charCitHyperlinkItal"/>
          </w:rPr>
          <w:t>Taxation Administration Act 1999</w:t>
        </w:r>
      </w:hyperlink>
      <w:r w:rsidRPr="00DD12D9">
        <w:t xml:space="preserve">, </w:t>
      </w:r>
      <w:r>
        <w:t>section 80 (1) may state that the person is an authorised officer for the purposes of this Act.</w:t>
      </w:r>
    </w:p>
    <w:p w14:paraId="1D8F528A" w14:textId="77777777" w:rsidR="00D5381B" w:rsidRDefault="00D5381B">
      <w:pPr>
        <w:pStyle w:val="aNote"/>
      </w:pPr>
      <w:r>
        <w:rPr>
          <w:rStyle w:val="charItals"/>
        </w:rPr>
        <w:t>Note</w:t>
      </w:r>
      <w:r>
        <w:tab/>
        <w:t>Section 80 (1) requires an identity card to be issued to each authorised person.</w:t>
      </w:r>
    </w:p>
    <w:p w14:paraId="1E5E3FEB" w14:textId="1B3DC93A" w:rsidR="00D5381B" w:rsidRDefault="00D5381B">
      <w:pPr>
        <w:pStyle w:val="Amain"/>
      </w:pPr>
      <w:r>
        <w:tab/>
        <w:t>(2)</w:t>
      </w:r>
      <w:r>
        <w:tab/>
        <w:t xml:space="preserve">This section is additional to, and does not limit, the </w:t>
      </w:r>
      <w:hyperlink r:id="rId48" w:tooltip="A1999-4" w:history="1">
        <w:r w:rsidR="00DD12D9" w:rsidRPr="00DD12D9">
          <w:rPr>
            <w:rStyle w:val="charCitHyperlinkItal"/>
          </w:rPr>
          <w:t>Taxation Administration Act 1999</w:t>
        </w:r>
      </w:hyperlink>
      <w:r w:rsidRPr="00DD12D9">
        <w:t xml:space="preserve">, </w:t>
      </w:r>
      <w:r>
        <w:t>section 80.</w:t>
      </w:r>
    </w:p>
    <w:p w14:paraId="20C6CE4C" w14:textId="77777777" w:rsidR="00D5381B" w:rsidRDefault="00D5381B">
      <w:pPr>
        <w:pStyle w:val="AH5Sec"/>
      </w:pPr>
      <w:bookmarkStart w:id="62" w:name="_Toc74314267"/>
      <w:r w:rsidRPr="00BF3E47">
        <w:rPr>
          <w:rStyle w:val="CharSectNo"/>
        </w:rPr>
        <w:lastRenderedPageBreak/>
        <w:t>36</w:t>
      </w:r>
      <w:r>
        <w:tab/>
        <w:t>Administration agreements</w:t>
      </w:r>
      <w:bookmarkEnd w:id="62"/>
    </w:p>
    <w:p w14:paraId="05E50EBB" w14:textId="1B3BBCC5" w:rsidR="00D5381B" w:rsidRDefault="00D5381B">
      <w:pPr>
        <w:pStyle w:val="Amain"/>
      </w:pPr>
      <w:r>
        <w:tab/>
        <w:t>(1)</w:t>
      </w:r>
      <w:r>
        <w:tab/>
        <w:t xml:space="preserve">Without limiting the </w:t>
      </w:r>
      <w:hyperlink r:id="rId49" w:tooltip="A1999-4" w:history="1">
        <w:r w:rsidR="00DD12D9" w:rsidRPr="00DD12D9">
          <w:rPr>
            <w:rStyle w:val="charCitHyperlinkItal"/>
          </w:rPr>
          <w:t>Taxation Administration Act 1999</w:t>
        </w:r>
      </w:hyperlink>
      <w:r>
        <w:t xml:space="preserve">, section 78, the commissioner may enter into an agreement (an </w:t>
      </w:r>
      <w:r>
        <w:rPr>
          <w:rStyle w:val="charBoldItals"/>
        </w:rPr>
        <w:t>administration agreement</w:t>
      </w:r>
      <w:r>
        <w:t>) with a financial institution or anyone else under which—</w:t>
      </w:r>
    </w:p>
    <w:p w14:paraId="3F72DC99" w14:textId="77777777" w:rsidR="00D5381B" w:rsidRDefault="00D5381B">
      <w:pPr>
        <w:pStyle w:val="Apara"/>
      </w:pPr>
      <w:r>
        <w:tab/>
        <w:t>(a)</w:t>
      </w:r>
      <w:r>
        <w:tab/>
        <w:t>the commissioner delegates under that section functions related to the administration of the first home owner grant scheme; and</w:t>
      </w:r>
    </w:p>
    <w:p w14:paraId="3485AA0E" w14:textId="77777777" w:rsidR="00D5381B" w:rsidRDefault="00D5381B">
      <w:pPr>
        <w:pStyle w:val="Apara"/>
        <w:keepNext/>
      </w:pPr>
      <w:r>
        <w:tab/>
        <w:t>(b)</w:t>
      </w:r>
      <w:r>
        <w:tab/>
        <w:t>the financial institution or other person is required to carry out the delegated functions in accordance with stated conditions.</w:t>
      </w:r>
    </w:p>
    <w:p w14:paraId="06D9B813" w14:textId="7E797E0F" w:rsidR="00D5381B" w:rsidRDefault="00D5381B">
      <w:pPr>
        <w:pStyle w:val="aNote"/>
      </w:pPr>
      <w:r>
        <w:rPr>
          <w:rStyle w:val="charItals"/>
        </w:rPr>
        <w:t>Note</w:t>
      </w:r>
      <w:r>
        <w:tab/>
        <w:t xml:space="preserve">Under the </w:t>
      </w:r>
      <w:hyperlink r:id="rId50" w:tooltip="A1999-4" w:history="1">
        <w:r w:rsidR="00DD12D9" w:rsidRPr="00DD12D9">
          <w:rPr>
            <w:rStyle w:val="charCitHyperlinkItal"/>
          </w:rPr>
          <w:t>Taxation Administration Act 1999</w:t>
        </w:r>
      </w:hyperlink>
      <w:r w:rsidRPr="00DD12D9">
        <w:t xml:space="preserve">, </w:t>
      </w:r>
      <w:r>
        <w:t>s 78 the commissioner may delegate to any person any function of the commissioner under that or any other Act.</w:t>
      </w:r>
    </w:p>
    <w:p w14:paraId="69777456" w14:textId="77777777" w:rsidR="00D5381B" w:rsidRDefault="00D5381B">
      <w:pPr>
        <w:pStyle w:val="Amain"/>
      </w:pPr>
      <w:r>
        <w:tab/>
        <w:t>(2)</w:t>
      </w:r>
      <w:r>
        <w:tab/>
        <w:t>The conditions of an administration agreement may include conditions prescribed under the regulations.</w:t>
      </w:r>
    </w:p>
    <w:p w14:paraId="26B6F35E" w14:textId="77777777" w:rsidR="00D5381B" w:rsidRDefault="00D5381B">
      <w:pPr>
        <w:pStyle w:val="Amain"/>
        <w:keepNext/>
      </w:pPr>
      <w:r>
        <w:tab/>
        <w:t>(3)</w:t>
      </w:r>
      <w:r>
        <w:tab/>
        <w:t>If an administration agreement with a financial institution or anyone else includes a condition prescribed by regulation, the financial institution or other person must comply with the condition.</w:t>
      </w:r>
    </w:p>
    <w:p w14:paraId="53A314BF" w14:textId="77777777" w:rsidR="00D5381B" w:rsidRDefault="00D5381B">
      <w:pPr>
        <w:pStyle w:val="Penalty"/>
        <w:keepNext/>
      </w:pPr>
      <w:r>
        <w:t>Maximum penalty:  50 penalty units.</w:t>
      </w:r>
    </w:p>
    <w:p w14:paraId="325FB4AF" w14:textId="77777777" w:rsidR="00D5381B" w:rsidRDefault="00D5381B">
      <w:pPr>
        <w:pStyle w:val="Amain"/>
      </w:pPr>
      <w:r>
        <w:tab/>
        <w:t>(4)</w:t>
      </w:r>
      <w:r>
        <w:tab/>
        <w:t>An offence against this section is a strict liability offence.</w:t>
      </w:r>
    </w:p>
    <w:p w14:paraId="1CA37A7D" w14:textId="77777777" w:rsidR="00D5381B" w:rsidRDefault="00D5381B">
      <w:pPr>
        <w:pStyle w:val="Amain"/>
      </w:pPr>
      <w:r>
        <w:tab/>
        <w:t>(5)</w:t>
      </w:r>
      <w:r>
        <w:tab/>
        <w:t>The commissioner may, at any time, revoke an administration agreement, including any delegation included in the agreement.</w:t>
      </w:r>
    </w:p>
    <w:p w14:paraId="469EC9E1" w14:textId="77777777" w:rsidR="00D5381B" w:rsidRPr="00BF3E47" w:rsidRDefault="00D5381B">
      <w:pPr>
        <w:pStyle w:val="AH3Div"/>
      </w:pPr>
      <w:bookmarkStart w:id="63" w:name="_Toc74314268"/>
      <w:r w:rsidRPr="00BF3E47">
        <w:rPr>
          <w:rStyle w:val="CharDivNo"/>
        </w:rPr>
        <w:t>Division 3.2</w:t>
      </w:r>
      <w:r>
        <w:tab/>
      </w:r>
      <w:r w:rsidRPr="00BF3E47">
        <w:rPr>
          <w:rStyle w:val="CharDivText"/>
        </w:rPr>
        <w:t>Investigations</w:t>
      </w:r>
      <w:bookmarkEnd w:id="63"/>
    </w:p>
    <w:p w14:paraId="54B3869E" w14:textId="77777777" w:rsidR="00D5381B" w:rsidRDefault="00D5381B">
      <w:pPr>
        <w:pStyle w:val="AH5Sec"/>
      </w:pPr>
      <w:bookmarkStart w:id="64" w:name="_Toc74314269"/>
      <w:r w:rsidRPr="00BF3E47">
        <w:rPr>
          <w:rStyle w:val="CharSectNo"/>
        </w:rPr>
        <w:t>37</w:t>
      </w:r>
      <w:r>
        <w:tab/>
        <w:t>Authorised investigations</w:t>
      </w:r>
      <w:bookmarkEnd w:id="64"/>
    </w:p>
    <w:p w14:paraId="064038FD" w14:textId="77777777" w:rsidR="00D5381B" w:rsidRDefault="00D5381B">
      <w:pPr>
        <w:pStyle w:val="Amainreturn"/>
      </w:pPr>
      <w:r>
        <w:t xml:space="preserve">An </w:t>
      </w:r>
      <w:r>
        <w:rPr>
          <w:rStyle w:val="charBoldItals"/>
        </w:rPr>
        <w:t>authorised investigation</w:t>
      </w:r>
      <w:r>
        <w:t xml:space="preserve"> is an investigation to decide—</w:t>
      </w:r>
    </w:p>
    <w:p w14:paraId="68D6F05D" w14:textId="77777777" w:rsidR="00D5381B" w:rsidRDefault="00D5381B">
      <w:pPr>
        <w:pStyle w:val="Apara"/>
      </w:pPr>
      <w:r>
        <w:tab/>
        <w:t>(a)</w:t>
      </w:r>
      <w:r>
        <w:tab/>
        <w:t>whether an application under this Act or a corresponding law for a first home owner grant has been properly made; or</w:t>
      </w:r>
    </w:p>
    <w:p w14:paraId="18D0114E" w14:textId="77777777" w:rsidR="00D5381B" w:rsidRDefault="00D5381B">
      <w:pPr>
        <w:pStyle w:val="Apara"/>
      </w:pPr>
      <w:r>
        <w:tab/>
        <w:t>(b)</w:t>
      </w:r>
      <w:r>
        <w:tab/>
        <w:t>whether an objection to a decision made under this Act or a corresponding law should be upheld; or</w:t>
      </w:r>
    </w:p>
    <w:p w14:paraId="013497EF" w14:textId="77777777" w:rsidR="00D5381B" w:rsidRDefault="00D5381B">
      <w:pPr>
        <w:pStyle w:val="Apara"/>
      </w:pPr>
      <w:r>
        <w:lastRenderedPageBreak/>
        <w:tab/>
        <w:t>(c)</w:t>
      </w:r>
      <w:r>
        <w:tab/>
        <w:t>whether an applicant to whom, or for whose benefit, a first home owner grant has been paid under this Act or a corresponding law was eligible for the grant; or</w:t>
      </w:r>
    </w:p>
    <w:p w14:paraId="59B560F2" w14:textId="77777777" w:rsidR="00D5381B" w:rsidRDefault="00D5381B">
      <w:pPr>
        <w:pStyle w:val="Apara"/>
      </w:pPr>
      <w:r>
        <w:tab/>
        <w:t>(d)</w:t>
      </w:r>
      <w:r>
        <w:tab/>
        <w:t>whether a condition on which a first home owner grant has been paid under this Act or a corresponding law has been complied with; or</w:t>
      </w:r>
    </w:p>
    <w:p w14:paraId="1E551BCE" w14:textId="77777777" w:rsidR="00D5381B" w:rsidRDefault="00D5381B">
      <w:pPr>
        <w:pStyle w:val="Apara"/>
      </w:pPr>
      <w:r>
        <w:tab/>
        <w:t>(e)</w:t>
      </w:r>
      <w:r>
        <w:tab/>
        <w:t>anything else reasonably related to the administration or enforcement of this Act or a corresponding law.</w:t>
      </w:r>
    </w:p>
    <w:p w14:paraId="42185E64" w14:textId="77777777" w:rsidR="00D5381B" w:rsidRDefault="00D5381B">
      <w:pPr>
        <w:pStyle w:val="AH5Sec"/>
      </w:pPr>
      <w:bookmarkStart w:id="65" w:name="_Toc74314270"/>
      <w:r w:rsidRPr="00BF3E47">
        <w:rPr>
          <w:rStyle w:val="CharSectNo"/>
        </w:rPr>
        <w:t>38</w:t>
      </w:r>
      <w:r>
        <w:tab/>
        <w:t>Cross-border investigation</w:t>
      </w:r>
      <w:bookmarkEnd w:id="65"/>
    </w:p>
    <w:p w14:paraId="3BE9F0C7" w14:textId="77777777" w:rsidR="00D5381B" w:rsidRDefault="00D5381B">
      <w:pPr>
        <w:pStyle w:val="Amain"/>
      </w:pPr>
      <w:r>
        <w:tab/>
        <w:t>(1)</w:t>
      </w:r>
      <w:r>
        <w:tab/>
        <w:t>The commissioner may, at the request of an authority responsible for administering a corresponding law, carry out an authorised investigation for the corresponding law.</w:t>
      </w:r>
    </w:p>
    <w:p w14:paraId="18C6E2F4" w14:textId="357C1D85" w:rsidR="00D5381B" w:rsidRDefault="00D5381B">
      <w:pPr>
        <w:pStyle w:val="Amain"/>
      </w:pPr>
      <w:r>
        <w:tab/>
        <w:t>(2)</w:t>
      </w:r>
      <w:r>
        <w:tab/>
        <w:t xml:space="preserve">The commissioner may, under the </w:t>
      </w:r>
      <w:hyperlink r:id="rId51" w:tooltip="A1999-4" w:history="1">
        <w:r w:rsidR="00DD12D9" w:rsidRPr="00DD12D9">
          <w:rPr>
            <w:rStyle w:val="charCitHyperlinkItal"/>
          </w:rPr>
          <w:t>Taxation Administration Act 1999</w:t>
        </w:r>
      </w:hyperlink>
      <w:r>
        <w:t>, section 78, delegate powers of investigation under this division to the authority responsible for the administration of a corresponding law, or a person nominated by that authority.</w:t>
      </w:r>
    </w:p>
    <w:p w14:paraId="20FD6A42" w14:textId="126E0C69" w:rsidR="00D5381B" w:rsidRDefault="00D5381B">
      <w:pPr>
        <w:pStyle w:val="Amain"/>
      </w:pPr>
      <w:r>
        <w:tab/>
        <w:t>(3)</w:t>
      </w:r>
      <w:r>
        <w:tab/>
        <w:t xml:space="preserve">Subsection (2) does not limit the </w:t>
      </w:r>
      <w:hyperlink r:id="rId52" w:tooltip="A1999-4" w:history="1">
        <w:r w:rsidR="00DD12D9" w:rsidRPr="00DD12D9">
          <w:rPr>
            <w:rStyle w:val="charCitHyperlinkItal"/>
          </w:rPr>
          <w:t>Taxation Administration Act 1999</w:t>
        </w:r>
      </w:hyperlink>
      <w:r w:rsidRPr="00DD12D9">
        <w:t xml:space="preserve">, </w:t>
      </w:r>
      <w:r>
        <w:t>section 78.</w:t>
      </w:r>
    </w:p>
    <w:p w14:paraId="34E2219F" w14:textId="77777777" w:rsidR="000B073B" w:rsidRPr="001F3F8B" w:rsidRDefault="000B073B" w:rsidP="000B073B">
      <w:pPr>
        <w:pStyle w:val="AH5Sec"/>
      </w:pPr>
      <w:bookmarkStart w:id="66" w:name="_Toc74314271"/>
      <w:r w:rsidRPr="00BF3E47">
        <w:rPr>
          <w:rStyle w:val="CharSectNo"/>
        </w:rPr>
        <w:t>38A</w:t>
      </w:r>
      <w:r w:rsidRPr="001F3F8B">
        <w:tab/>
        <w:t>Power to require valuation</w:t>
      </w:r>
      <w:bookmarkEnd w:id="66"/>
    </w:p>
    <w:p w14:paraId="62309AB7" w14:textId="77777777" w:rsidR="000B073B" w:rsidRPr="001F3F8B" w:rsidRDefault="000B073B" w:rsidP="000B073B">
      <w:pPr>
        <w:pStyle w:val="Amain"/>
      </w:pPr>
      <w:r w:rsidRPr="001F3F8B">
        <w:tab/>
        <w:t>(1)</w:t>
      </w:r>
      <w:r w:rsidRPr="001F3F8B">
        <w:tab/>
        <w:t>For the purposes of deciding the total value of an eligible transaction, the commissioner may do 1 or more of the following:</w:t>
      </w:r>
    </w:p>
    <w:p w14:paraId="7DAC4308" w14:textId="77777777" w:rsidR="000B073B" w:rsidRPr="001F3F8B" w:rsidRDefault="000B073B" w:rsidP="000B073B">
      <w:pPr>
        <w:pStyle w:val="Apara"/>
      </w:pPr>
      <w:r w:rsidRPr="001F3F8B">
        <w:tab/>
        <w:t>(a)</w:t>
      </w:r>
      <w:r w:rsidRPr="001F3F8B">
        <w:tab/>
        <w:t>require, by written notice, an applicant or former applicant for a first home owner grant to give the commissioner—</w:t>
      </w:r>
    </w:p>
    <w:p w14:paraId="549480F7" w14:textId="77777777" w:rsidR="000B073B" w:rsidRPr="001F3F8B" w:rsidRDefault="000B073B" w:rsidP="000B073B">
      <w:pPr>
        <w:pStyle w:val="Asubpara"/>
      </w:pPr>
      <w:r w:rsidRPr="001F3F8B">
        <w:tab/>
        <w:t>(i)</w:t>
      </w:r>
      <w:r w:rsidRPr="001F3F8B">
        <w:tab/>
        <w:t>a valuation by a valuer of any property or consideration; or</w:t>
      </w:r>
    </w:p>
    <w:p w14:paraId="602475B2" w14:textId="77777777" w:rsidR="000B073B" w:rsidRPr="001F3F8B" w:rsidRDefault="000B073B" w:rsidP="000B073B">
      <w:pPr>
        <w:pStyle w:val="Asubpara"/>
      </w:pPr>
      <w:r w:rsidRPr="001F3F8B">
        <w:tab/>
        <w:t>(ii)</w:t>
      </w:r>
      <w:r w:rsidRPr="001F3F8B">
        <w:tab/>
        <w:t>other evidence of the value of the property or consideration the commissioner considers appropriate;</w:t>
      </w:r>
    </w:p>
    <w:p w14:paraId="71C41211" w14:textId="77777777" w:rsidR="000B073B" w:rsidRPr="001F3F8B" w:rsidRDefault="000B073B" w:rsidP="00773AD7">
      <w:pPr>
        <w:pStyle w:val="Apara"/>
        <w:keepNext/>
      </w:pPr>
      <w:r w:rsidRPr="001F3F8B">
        <w:lastRenderedPageBreak/>
        <w:tab/>
        <w:t>(b)</w:t>
      </w:r>
      <w:r w:rsidRPr="001F3F8B">
        <w:tab/>
        <w:t>have a valuation made of any property or consideration;</w:t>
      </w:r>
    </w:p>
    <w:p w14:paraId="09F5FF4E" w14:textId="77777777" w:rsidR="000B073B" w:rsidRPr="001F3F8B" w:rsidRDefault="000B073B" w:rsidP="000B073B">
      <w:pPr>
        <w:pStyle w:val="Apara"/>
      </w:pPr>
      <w:r w:rsidRPr="001F3F8B">
        <w:tab/>
        <w:t>(c)</w:t>
      </w:r>
      <w:r w:rsidRPr="001F3F8B">
        <w:tab/>
        <w:t>adopt any available valuation of the property or consideration by a valuer.</w:t>
      </w:r>
    </w:p>
    <w:p w14:paraId="3D5000D1" w14:textId="77777777" w:rsidR="000B073B" w:rsidRPr="001F3F8B" w:rsidRDefault="000B073B" w:rsidP="000B073B">
      <w:pPr>
        <w:pStyle w:val="Amain"/>
      </w:pPr>
      <w:r w:rsidRPr="001F3F8B">
        <w:tab/>
        <w:t>(2)</w:t>
      </w:r>
      <w:r w:rsidRPr="001F3F8B">
        <w:tab/>
        <w:t>In this section:</w:t>
      </w:r>
    </w:p>
    <w:p w14:paraId="413C3595" w14:textId="77777777" w:rsidR="000B073B" w:rsidRPr="001F3F8B" w:rsidRDefault="000B073B" w:rsidP="000B073B">
      <w:pPr>
        <w:pStyle w:val="aDef"/>
      </w:pPr>
      <w:r w:rsidRPr="00DD12D9">
        <w:rPr>
          <w:rStyle w:val="charBoldItals"/>
        </w:rPr>
        <w:t>valuer</w:t>
      </w:r>
      <w:r w:rsidRPr="001F3F8B">
        <w:t xml:space="preserve"> means—</w:t>
      </w:r>
    </w:p>
    <w:p w14:paraId="3DE05EEF" w14:textId="77777777" w:rsidR="000B073B" w:rsidRPr="001F3F8B" w:rsidRDefault="000B073B" w:rsidP="000B073B">
      <w:pPr>
        <w:pStyle w:val="aDefpara"/>
      </w:pPr>
      <w:r w:rsidRPr="001F3F8B">
        <w:tab/>
        <w:t>(a)</w:t>
      </w:r>
      <w:r w:rsidRPr="001F3F8B">
        <w:tab/>
        <w:t>a certified practising valuer who is a member of the Australian Property Institute; or</w:t>
      </w:r>
    </w:p>
    <w:p w14:paraId="63A6CD71" w14:textId="77777777" w:rsidR="000B073B" w:rsidRPr="001F3F8B" w:rsidRDefault="000B073B" w:rsidP="000B073B">
      <w:pPr>
        <w:pStyle w:val="aDefpara"/>
      </w:pPr>
      <w:r w:rsidRPr="001F3F8B">
        <w:tab/>
        <w:t>(b)</w:t>
      </w:r>
      <w:r w:rsidRPr="001F3F8B">
        <w:tab/>
        <w:t>a person the commissioner considers suitably qualified.</w:t>
      </w:r>
    </w:p>
    <w:p w14:paraId="112440FE" w14:textId="77777777" w:rsidR="00D5381B" w:rsidRDefault="00D5381B">
      <w:pPr>
        <w:pStyle w:val="AH5Sec"/>
      </w:pPr>
      <w:bookmarkStart w:id="67" w:name="_Toc74314272"/>
      <w:r w:rsidRPr="00BF3E47">
        <w:rPr>
          <w:rStyle w:val="CharSectNo"/>
        </w:rPr>
        <w:t>39</w:t>
      </w:r>
      <w:r>
        <w:tab/>
        <w:t>Power to require information, records or other documents or attendance for examination</w:t>
      </w:r>
      <w:bookmarkEnd w:id="67"/>
    </w:p>
    <w:p w14:paraId="36DE1B0E" w14:textId="77777777" w:rsidR="00D5381B" w:rsidRDefault="00D5381B">
      <w:pPr>
        <w:pStyle w:val="Amain"/>
      </w:pPr>
      <w:r>
        <w:tab/>
        <w:t>(1)</w:t>
      </w:r>
      <w:r>
        <w:tab/>
        <w:t>The commissioner may, for an authorised investigation, by written notice given to a person, require the person—</w:t>
      </w:r>
    </w:p>
    <w:p w14:paraId="01C0A635" w14:textId="77777777" w:rsidR="00D5381B" w:rsidRDefault="00D5381B">
      <w:pPr>
        <w:pStyle w:val="Apara"/>
      </w:pPr>
      <w:r>
        <w:tab/>
        <w:t>(a)</w:t>
      </w:r>
      <w:r>
        <w:tab/>
        <w:t>to provide to the commissioner (either orally or in writing) information that is described in the notice; or</w:t>
      </w:r>
    </w:p>
    <w:p w14:paraId="56B4E29E" w14:textId="77777777" w:rsidR="00D5381B" w:rsidRDefault="00D5381B">
      <w:pPr>
        <w:pStyle w:val="Apara"/>
      </w:pPr>
      <w:r>
        <w:tab/>
        <w:t>(b)</w:t>
      </w:r>
      <w:r>
        <w:tab/>
        <w:t>to attend and give evidence before an authorised officer; or</w:t>
      </w:r>
    </w:p>
    <w:p w14:paraId="7466BD69" w14:textId="77777777" w:rsidR="00D5381B" w:rsidRDefault="00D5381B">
      <w:pPr>
        <w:pStyle w:val="Apara"/>
        <w:keepNext/>
      </w:pPr>
      <w:r>
        <w:tab/>
        <w:t>(c)</w:t>
      </w:r>
      <w:r>
        <w:tab/>
        <w:t>to produce to the commissioner a record or other document described in the notice that is in the person’s custody or control.</w:t>
      </w:r>
    </w:p>
    <w:p w14:paraId="247D5936" w14:textId="595B973E" w:rsidR="00D5381B" w:rsidRDefault="00D5381B">
      <w:pPr>
        <w:pStyle w:val="aNote"/>
        <w:suppressLineNumbers/>
      </w:pPr>
      <w:r>
        <w:rPr>
          <w:rStyle w:val="charItals"/>
        </w:rPr>
        <w:t>Note</w:t>
      </w:r>
      <w:r>
        <w:rPr>
          <w:rStyle w:val="charItals"/>
        </w:rPr>
        <w:tab/>
      </w:r>
      <w:r>
        <w:t xml:space="preserve">For how documents may be given, see </w:t>
      </w:r>
      <w:hyperlink r:id="rId53" w:tooltip="A2001-14" w:history="1">
        <w:r w:rsidR="00DD12D9" w:rsidRPr="00DD12D9">
          <w:rPr>
            <w:rStyle w:val="charCitHyperlinkAbbrev"/>
          </w:rPr>
          <w:t>Legislation Act</w:t>
        </w:r>
      </w:hyperlink>
      <w:r>
        <w:t>, pt 19.5.</w:t>
      </w:r>
    </w:p>
    <w:p w14:paraId="77D42E07" w14:textId="77777777" w:rsidR="00D5381B" w:rsidRDefault="00D5381B">
      <w:pPr>
        <w:pStyle w:val="Amain"/>
        <w:keepNext/>
      </w:pPr>
      <w:r>
        <w:tab/>
        <w:t>(2)</w:t>
      </w:r>
      <w:r>
        <w:tab/>
        <w:t>The commissioner—</w:t>
      </w:r>
    </w:p>
    <w:p w14:paraId="21F6B257" w14:textId="77777777" w:rsidR="00D5381B" w:rsidRDefault="00D5381B">
      <w:pPr>
        <w:pStyle w:val="Apara"/>
      </w:pPr>
      <w:r>
        <w:tab/>
        <w:t>(a)</w:t>
      </w:r>
      <w:r>
        <w:tab/>
        <w:t>may state whether information or evidence to be provided or given under this section must be given orally or in writing; and</w:t>
      </w:r>
    </w:p>
    <w:p w14:paraId="10246762" w14:textId="77777777" w:rsidR="00D5381B" w:rsidRDefault="00D5381B" w:rsidP="00EA4B62">
      <w:pPr>
        <w:pStyle w:val="Apara"/>
        <w:keepNext/>
      </w:pPr>
      <w:r>
        <w:tab/>
        <w:t>(b)</w:t>
      </w:r>
      <w:r>
        <w:tab/>
        <w:t>may require any information or evidence given in writing to be in the form of, or verified by, a statutory declaration; and</w:t>
      </w:r>
    </w:p>
    <w:p w14:paraId="5F9EE1C8" w14:textId="2C106264" w:rsidR="003247D0" w:rsidRPr="00D97824" w:rsidRDefault="003247D0" w:rsidP="00773AD7">
      <w:pPr>
        <w:pStyle w:val="aNotepar"/>
        <w:keepNext/>
      </w:pPr>
      <w:r w:rsidRPr="00920F5E">
        <w:rPr>
          <w:rStyle w:val="charItals"/>
        </w:rPr>
        <w:t>Note 1</w:t>
      </w:r>
      <w:r w:rsidRPr="00920F5E">
        <w:rPr>
          <w:rStyle w:val="charItals"/>
        </w:rPr>
        <w:tab/>
      </w:r>
      <w:r w:rsidRPr="00D97824">
        <w:t xml:space="preserve">The </w:t>
      </w:r>
      <w:hyperlink r:id="rId54" w:tooltip="Act 1959 No 52 (Cwlth)" w:history="1">
        <w:r w:rsidR="00DD12D9" w:rsidRPr="00DD12D9">
          <w:rPr>
            <w:rStyle w:val="charCitHyperlinkItal"/>
          </w:rPr>
          <w:t>Statutory Declarations Act 1959</w:t>
        </w:r>
      </w:hyperlink>
      <w:r w:rsidRPr="00D97824">
        <w:t xml:space="preserve"> (Cwlth) applies to the making of statutory declarations under ACT laws.</w:t>
      </w:r>
    </w:p>
    <w:p w14:paraId="6D48A4EC" w14:textId="60F7E3A9" w:rsidR="003247D0" w:rsidRPr="00D97824" w:rsidRDefault="003247D0" w:rsidP="003247D0">
      <w:pPr>
        <w:pStyle w:val="aNotepar"/>
      </w:pPr>
      <w:r w:rsidRPr="00920F5E">
        <w:rPr>
          <w:rStyle w:val="charItals"/>
        </w:rPr>
        <w:t>Note 2</w:t>
      </w:r>
      <w:r w:rsidRPr="00920F5E">
        <w:rPr>
          <w:rStyle w:val="charItals"/>
        </w:rPr>
        <w:tab/>
      </w:r>
      <w:r w:rsidRPr="00D97824">
        <w:t xml:space="preserve">It is an offence to make a false or misleading statement, give false or misleading information or produce a false or misleading document (see </w:t>
      </w:r>
      <w:hyperlink r:id="rId55" w:tooltip="A2002-51" w:history="1">
        <w:r w:rsidR="00DD12D9" w:rsidRPr="00DD12D9">
          <w:rPr>
            <w:rStyle w:val="charCitHyperlinkAbbrev"/>
          </w:rPr>
          <w:t>Criminal Code</w:t>
        </w:r>
      </w:hyperlink>
      <w:r w:rsidRPr="00D97824">
        <w:t>, pt 3.4).</w:t>
      </w:r>
    </w:p>
    <w:p w14:paraId="16EBE7D3" w14:textId="77777777" w:rsidR="00D5381B" w:rsidRDefault="00D5381B">
      <w:pPr>
        <w:pStyle w:val="Apara"/>
      </w:pPr>
      <w:r>
        <w:lastRenderedPageBreak/>
        <w:tab/>
        <w:t>(c)</w:t>
      </w:r>
      <w:r>
        <w:tab/>
        <w:t>may require any information or evidence given orally to be given on oath or affirmation.</w:t>
      </w:r>
    </w:p>
    <w:p w14:paraId="73294751" w14:textId="77777777" w:rsidR="00D5381B" w:rsidRDefault="00D5381B" w:rsidP="006A4779">
      <w:pPr>
        <w:pStyle w:val="Amain"/>
        <w:keepNext/>
      </w:pPr>
      <w:r>
        <w:tab/>
        <w:t>(3)</w:t>
      </w:r>
      <w:r>
        <w:tab/>
        <w:t>A person commits an offence if the person—</w:t>
      </w:r>
    </w:p>
    <w:p w14:paraId="11A1DB13" w14:textId="77777777" w:rsidR="00D5381B" w:rsidRDefault="00D5381B">
      <w:pPr>
        <w:pStyle w:val="Apara"/>
      </w:pPr>
      <w:r>
        <w:tab/>
        <w:t>(a)</w:t>
      </w:r>
      <w:r>
        <w:tab/>
        <w:t>fails to comply with the requirements of a notice under this section within the period stated in the notice or any further period allowed by the commissioner; or</w:t>
      </w:r>
    </w:p>
    <w:p w14:paraId="095E2A11" w14:textId="77777777" w:rsidR="00D5381B" w:rsidRDefault="00D5381B">
      <w:pPr>
        <w:pStyle w:val="Apara"/>
        <w:keepNext/>
      </w:pPr>
      <w:r>
        <w:tab/>
        <w:t>(b)</w:t>
      </w:r>
      <w:r>
        <w:tab/>
        <w:t>fails to comply with any other requirement of the commissioner about the giving of evidence or how information or evidence is to be provided or given under this section.</w:t>
      </w:r>
    </w:p>
    <w:p w14:paraId="7C80908F" w14:textId="77777777" w:rsidR="00D5381B" w:rsidRDefault="00D5381B">
      <w:pPr>
        <w:pStyle w:val="Penalty"/>
      </w:pPr>
      <w:r>
        <w:t>Maximum penalty:  50 penalty units.</w:t>
      </w:r>
    </w:p>
    <w:p w14:paraId="6B36BB9A" w14:textId="77777777" w:rsidR="00D5381B" w:rsidRDefault="00D5381B">
      <w:pPr>
        <w:pStyle w:val="Amain"/>
      </w:pPr>
      <w:r>
        <w:tab/>
        <w:t>(4)</w:t>
      </w:r>
      <w:r>
        <w:tab/>
        <w:t>Subsection (3) does not apply if the person has a reasonable excuse for failing to comply with the requirement.</w:t>
      </w:r>
    </w:p>
    <w:p w14:paraId="2DC7F450" w14:textId="77777777" w:rsidR="00D5381B" w:rsidRDefault="00D5381B">
      <w:pPr>
        <w:pStyle w:val="Amain"/>
      </w:pPr>
      <w:r>
        <w:tab/>
        <w:t>(5)</w:t>
      </w:r>
      <w:r>
        <w:tab/>
        <w:t>An offence against this section is a strict liability offence.</w:t>
      </w:r>
    </w:p>
    <w:p w14:paraId="6AF47428" w14:textId="77777777" w:rsidR="00D5381B" w:rsidRDefault="00D5381B">
      <w:pPr>
        <w:pStyle w:val="AH5Sec"/>
      </w:pPr>
      <w:bookmarkStart w:id="68" w:name="_Toc74314273"/>
      <w:r w:rsidRPr="00BF3E47">
        <w:rPr>
          <w:rStyle w:val="CharSectNo"/>
        </w:rPr>
        <w:t>40</w:t>
      </w:r>
      <w:r>
        <w:tab/>
        <w:t>Powers of entry and inspection</w:t>
      </w:r>
      <w:bookmarkEnd w:id="68"/>
    </w:p>
    <w:p w14:paraId="3F190D3B" w14:textId="77777777" w:rsidR="00D5381B" w:rsidRDefault="00D5381B">
      <w:pPr>
        <w:pStyle w:val="Amain"/>
        <w:keepNext/>
      </w:pPr>
      <w:r>
        <w:tab/>
        <w:t>(1)</w:t>
      </w:r>
      <w:r>
        <w:tab/>
        <w:t>An authorised officer may, for an authorised investigation, enter and inspect any premises at any reasonable time and do any of the following:</w:t>
      </w:r>
    </w:p>
    <w:p w14:paraId="3F1D5D16" w14:textId="77777777" w:rsidR="00D5381B" w:rsidRDefault="00D5381B">
      <w:pPr>
        <w:pStyle w:val="Apara"/>
      </w:pPr>
      <w:r>
        <w:tab/>
        <w:t>(a)</w:t>
      </w:r>
      <w:r>
        <w:tab/>
        <w:t>remain on the premises;</w:t>
      </w:r>
    </w:p>
    <w:p w14:paraId="6488E7DC" w14:textId="77777777" w:rsidR="00D5381B" w:rsidRDefault="00D5381B">
      <w:pPr>
        <w:pStyle w:val="Apara"/>
      </w:pPr>
      <w:r>
        <w:tab/>
        <w:t>(b)</w:t>
      </w:r>
      <w:r>
        <w:tab/>
        <w:t>examine all documents and seize and remove, or take copies of or extracts from, any document on behalf of the commissioner;</w:t>
      </w:r>
    </w:p>
    <w:p w14:paraId="7333DF13" w14:textId="77777777" w:rsidR="00D5381B" w:rsidRDefault="00D5381B">
      <w:pPr>
        <w:pStyle w:val="Apara"/>
      </w:pPr>
      <w:r>
        <w:tab/>
        <w:t>(c)</w:t>
      </w:r>
      <w:r>
        <w:tab/>
        <w:t>require anyone on the premises to answer questions or otherwise provide information;</w:t>
      </w:r>
    </w:p>
    <w:p w14:paraId="2801DB48" w14:textId="77777777" w:rsidR="00D5381B" w:rsidRDefault="00D5381B">
      <w:pPr>
        <w:pStyle w:val="Apara"/>
      </w:pPr>
      <w:r>
        <w:tab/>
        <w:t>(d)</w:t>
      </w:r>
      <w:r>
        <w:tab/>
        <w:t>require anyone on the premises to give access to any document in the person’s custody or control, and to—</w:t>
      </w:r>
    </w:p>
    <w:p w14:paraId="6A462AE7" w14:textId="77777777" w:rsidR="00D5381B" w:rsidRDefault="00D5381B">
      <w:pPr>
        <w:pStyle w:val="Asubpara"/>
      </w:pPr>
      <w:r>
        <w:tab/>
        <w:t>(i)</w:t>
      </w:r>
      <w:r>
        <w:tab/>
        <w:t>produce or display the document; or</w:t>
      </w:r>
    </w:p>
    <w:p w14:paraId="20E8C047" w14:textId="77777777" w:rsidR="00D5381B" w:rsidRDefault="00D5381B" w:rsidP="00475591">
      <w:pPr>
        <w:pStyle w:val="Asubpara"/>
        <w:keepNext/>
      </w:pPr>
      <w:r>
        <w:lastRenderedPageBreak/>
        <w:tab/>
        <w:t>(ii)</w:t>
      </w:r>
      <w:r>
        <w:tab/>
        <w:t>provide a copy of the document or a version of it in some form other than that in which it is normally kept;</w:t>
      </w:r>
    </w:p>
    <w:p w14:paraId="1C252DE6" w14:textId="77777777" w:rsidR="00D5381B" w:rsidRDefault="00D5381B">
      <w:pPr>
        <w:pStyle w:val="Aparareturn"/>
      </w:pPr>
      <w:r>
        <w:t>in any printed, electronic or other form that it is reasonably practicable to provide;</w:t>
      </w:r>
    </w:p>
    <w:p w14:paraId="595E9CAE" w14:textId="77777777" w:rsidR="00D5381B" w:rsidRDefault="00D5381B">
      <w:pPr>
        <w:pStyle w:val="Apara"/>
      </w:pPr>
      <w:r>
        <w:tab/>
        <w:t>(e)</w:t>
      </w:r>
      <w:r>
        <w:tab/>
        <w:t>require the owner or occupier of the premises to provide the authorised officer with such assistance and facilities as are reasonably necessary to enable the authorised officer to exercise powers under this division.</w:t>
      </w:r>
    </w:p>
    <w:p w14:paraId="1DADAE08" w14:textId="77777777" w:rsidR="00D5381B" w:rsidRDefault="00D5381B">
      <w:pPr>
        <w:pStyle w:val="Amain"/>
      </w:pPr>
      <w:r>
        <w:tab/>
        <w:t>(2)</w:t>
      </w:r>
      <w:r>
        <w:tab/>
        <w:t>An authorised officer who enters premises under subsection (1) and is requested by the occupier to identify himself or herself is only authorised to remain on the premises if the authorised officer produces his or her identity card to the occupier.</w:t>
      </w:r>
    </w:p>
    <w:p w14:paraId="2AFA352F" w14:textId="77777777" w:rsidR="00D5381B" w:rsidRDefault="00D5381B">
      <w:pPr>
        <w:pStyle w:val="Amain"/>
      </w:pPr>
      <w:r>
        <w:tab/>
        <w:t>(3)</w:t>
      </w:r>
      <w:r>
        <w:tab/>
        <w:t>The powers of entry and inspection under this section must not be exercised in relation to premises, or a part of premises, used for residential purposes except with the consent of the owner or occupier of the premises or part.</w:t>
      </w:r>
    </w:p>
    <w:p w14:paraId="5BD72277" w14:textId="77777777" w:rsidR="00D5381B" w:rsidRDefault="00D5381B">
      <w:pPr>
        <w:pStyle w:val="Amain"/>
        <w:keepNext/>
      </w:pPr>
      <w:r>
        <w:tab/>
        <w:t>(4)</w:t>
      </w:r>
      <w:r>
        <w:tab/>
        <w:t>In this section:</w:t>
      </w:r>
    </w:p>
    <w:p w14:paraId="675219A0" w14:textId="77777777" w:rsidR="00D5381B" w:rsidRDefault="00D5381B">
      <w:pPr>
        <w:pStyle w:val="aDef"/>
      </w:pPr>
      <w:r>
        <w:rPr>
          <w:rStyle w:val="charBoldItals"/>
        </w:rPr>
        <w:t>occupier</w:t>
      </w:r>
      <w:r>
        <w:t>, of premises, includes a person apparently in charge of or responsible for the premises.</w:t>
      </w:r>
    </w:p>
    <w:p w14:paraId="53AE0CA1" w14:textId="77777777" w:rsidR="00D5381B" w:rsidRDefault="00D5381B">
      <w:pPr>
        <w:pStyle w:val="AH5Sec"/>
      </w:pPr>
      <w:bookmarkStart w:id="69" w:name="_Toc74314274"/>
      <w:r w:rsidRPr="00BF3E47">
        <w:rPr>
          <w:rStyle w:val="CharSectNo"/>
        </w:rPr>
        <w:t>41</w:t>
      </w:r>
      <w:r>
        <w:tab/>
        <w:t>Search warrant</w:t>
      </w:r>
      <w:bookmarkEnd w:id="69"/>
    </w:p>
    <w:p w14:paraId="57275FD8" w14:textId="77777777" w:rsidR="00D5381B" w:rsidRDefault="00D5381B" w:rsidP="00773AD7">
      <w:pPr>
        <w:pStyle w:val="Amain"/>
        <w:keepNext/>
      </w:pPr>
      <w:r>
        <w:tab/>
        <w:t>(1)</w:t>
      </w:r>
      <w:r>
        <w:tab/>
        <w:t>If a magistrate is satisfied, on the application of the commissioner supported by an affidavit or other sworn evidence, that there is a reasonable ground for suspecting that a document relevant to an authorised investigation may be found in particular premises, the magistrate may issue a warrant authorising an authorised officer together with any assistants named or described in the warrant—</w:t>
      </w:r>
    </w:p>
    <w:p w14:paraId="1C94B5C4" w14:textId="77777777" w:rsidR="00D5381B" w:rsidRDefault="00D5381B">
      <w:pPr>
        <w:pStyle w:val="Apara"/>
      </w:pPr>
      <w:r>
        <w:tab/>
        <w:t>(a)</w:t>
      </w:r>
      <w:r>
        <w:tab/>
        <w:t>to enter those premises, using such force as is necessary for the purpose; and</w:t>
      </w:r>
    </w:p>
    <w:p w14:paraId="100DE0F2" w14:textId="77777777" w:rsidR="00D5381B" w:rsidRDefault="00D5381B">
      <w:pPr>
        <w:pStyle w:val="Apara"/>
      </w:pPr>
      <w:r>
        <w:lastRenderedPageBreak/>
        <w:tab/>
        <w:t>(b)</w:t>
      </w:r>
      <w:r>
        <w:tab/>
        <w:t>to search the premises and to break open and search anything in the premises in which a document may be stored or concealed; and</w:t>
      </w:r>
    </w:p>
    <w:p w14:paraId="7F7B54FD" w14:textId="77777777" w:rsidR="00D5381B" w:rsidRDefault="00D5381B">
      <w:pPr>
        <w:pStyle w:val="Apara"/>
      </w:pPr>
      <w:r>
        <w:tab/>
        <w:t>(c)</w:t>
      </w:r>
      <w:r>
        <w:tab/>
        <w:t>to seize or remove, on behalf of the commissioner, any document that appears to be relevant to the authorised investigation.</w:t>
      </w:r>
    </w:p>
    <w:p w14:paraId="39786D24" w14:textId="77777777" w:rsidR="00D5381B" w:rsidRDefault="00D5381B">
      <w:pPr>
        <w:pStyle w:val="Amain"/>
      </w:pPr>
      <w:r>
        <w:tab/>
        <w:t>(2)</w:t>
      </w:r>
      <w:r>
        <w:tab/>
        <w:t>The powers given by this section are additional to, and do not limit, any other powers given by law.</w:t>
      </w:r>
    </w:p>
    <w:p w14:paraId="5BFFC209" w14:textId="77777777" w:rsidR="00D5381B" w:rsidRDefault="00D5381B">
      <w:pPr>
        <w:pStyle w:val="AH5Sec"/>
      </w:pPr>
      <w:bookmarkStart w:id="70" w:name="_Toc74314275"/>
      <w:r w:rsidRPr="00BF3E47">
        <w:rPr>
          <w:rStyle w:val="CharSectNo"/>
        </w:rPr>
        <w:t>42</w:t>
      </w:r>
      <w:r>
        <w:tab/>
        <w:t>Use and inspection of documents and records produced or seized</w:t>
      </w:r>
      <w:bookmarkEnd w:id="70"/>
    </w:p>
    <w:p w14:paraId="7DC3C9CD" w14:textId="77777777" w:rsidR="00D5381B" w:rsidRDefault="00D5381B">
      <w:pPr>
        <w:pStyle w:val="Amain"/>
      </w:pPr>
      <w:r>
        <w:tab/>
        <w:t>(1)</w:t>
      </w:r>
      <w:r>
        <w:tab/>
        <w:t>This section applies to a document that has been produced to the commissioner or seized and removed by an authorised officer.</w:t>
      </w:r>
    </w:p>
    <w:p w14:paraId="5B21CB50" w14:textId="77777777" w:rsidR="00D5381B" w:rsidRDefault="00D5381B">
      <w:pPr>
        <w:pStyle w:val="Amain"/>
      </w:pPr>
      <w:r>
        <w:tab/>
        <w:t>(2)</w:t>
      </w:r>
      <w:r>
        <w:tab/>
        <w:t>The document may be kept for as long as is necessary to enable it to be inspected and copies of or extracts or notes from it to be made.</w:t>
      </w:r>
    </w:p>
    <w:p w14:paraId="3A81900F" w14:textId="77777777" w:rsidR="00D5381B" w:rsidRDefault="00D5381B">
      <w:pPr>
        <w:pStyle w:val="Amain"/>
      </w:pPr>
      <w:r>
        <w:tab/>
        <w:t>(3)</w:t>
      </w:r>
      <w:r>
        <w:tab/>
        <w:t>If the document is required by the commissioner as evidence for a legal proceeding, it may be kept until the proceedings are finally decided.</w:t>
      </w:r>
    </w:p>
    <w:p w14:paraId="17805AAE" w14:textId="77777777" w:rsidR="00D5381B" w:rsidRDefault="00D5381B">
      <w:pPr>
        <w:pStyle w:val="Amain"/>
      </w:pPr>
      <w:r>
        <w:tab/>
        <w:t>(4)</w:t>
      </w:r>
      <w:r>
        <w:tab/>
        <w:t>The commissioner must permit a person who would be entitled to inspect the document if it were not in the commissioner’s possession to inspect the document at any reasonable time.</w:t>
      </w:r>
    </w:p>
    <w:p w14:paraId="322386C6" w14:textId="77777777" w:rsidR="00D5381B" w:rsidRDefault="00D5381B">
      <w:pPr>
        <w:pStyle w:val="Amain"/>
      </w:pPr>
      <w:r>
        <w:tab/>
        <w:t>(5)</w:t>
      </w:r>
      <w:r>
        <w:tab/>
        <w:t>This section does not affect any lien a person has on the document.</w:t>
      </w:r>
    </w:p>
    <w:p w14:paraId="17F6314D" w14:textId="77777777" w:rsidR="00D5381B" w:rsidRDefault="00D5381B">
      <w:pPr>
        <w:pStyle w:val="AH5Sec"/>
      </w:pPr>
      <w:bookmarkStart w:id="71" w:name="_Toc74314276"/>
      <w:r w:rsidRPr="00BF3E47">
        <w:rPr>
          <w:rStyle w:val="CharSectNo"/>
        </w:rPr>
        <w:t>43</w:t>
      </w:r>
      <w:r>
        <w:tab/>
        <w:t>Privileges against self</w:t>
      </w:r>
      <w:r w:rsidR="006D76E1">
        <w:t>-</w:t>
      </w:r>
      <w:r>
        <w:t>incrimination and exposure to civil penalty</w:t>
      </w:r>
      <w:bookmarkEnd w:id="71"/>
    </w:p>
    <w:p w14:paraId="5ACE0281" w14:textId="77777777" w:rsidR="00D5381B" w:rsidRDefault="00D5381B">
      <w:pPr>
        <w:pStyle w:val="Amain"/>
      </w:pPr>
      <w:r>
        <w:tab/>
        <w:t>(1)</w:t>
      </w:r>
      <w:r>
        <w:tab/>
        <w:t>This section applies if a person is required to answer a question, give information or produce a document under section 39.</w:t>
      </w:r>
    </w:p>
    <w:p w14:paraId="2C42FD29" w14:textId="77777777" w:rsidR="00D5381B" w:rsidRDefault="00D5381B" w:rsidP="00EC66F3">
      <w:pPr>
        <w:pStyle w:val="Amain"/>
        <w:keepNext/>
        <w:keepLines/>
      </w:pPr>
      <w:r>
        <w:lastRenderedPageBreak/>
        <w:tab/>
        <w:t>(2)</w:t>
      </w:r>
      <w:r>
        <w:tab/>
        <w:t>The person cannot rely on the common law privileges against self</w:t>
      </w:r>
      <w:r w:rsidR="006D76E1">
        <w:noBreakHyphen/>
      </w:r>
      <w:r>
        <w:t>incrimination and exposure to the imposition of a civil penalty to refuse to answer the question, give the information or produce the document.</w:t>
      </w:r>
    </w:p>
    <w:p w14:paraId="20F6CFC2" w14:textId="25CBD89B" w:rsidR="00D5381B" w:rsidRDefault="00D5381B">
      <w:pPr>
        <w:pStyle w:val="aNote"/>
      </w:pPr>
      <w:r>
        <w:rPr>
          <w:rStyle w:val="charItals"/>
        </w:rPr>
        <w:t>Note</w:t>
      </w:r>
      <w:r>
        <w:rPr>
          <w:rStyle w:val="charItals"/>
        </w:rPr>
        <w:tab/>
      </w:r>
      <w:r>
        <w:t xml:space="preserve">The </w:t>
      </w:r>
      <w:hyperlink r:id="rId56" w:tooltip="A2001-14" w:history="1">
        <w:r w:rsidR="00DD12D9" w:rsidRPr="00DD12D9">
          <w:rPr>
            <w:rStyle w:val="charCitHyperlinkAbbrev"/>
          </w:rPr>
          <w:t>Legislation Act</w:t>
        </w:r>
      </w:hyperlink>
      <w:r>
        <w:t>,</w:t>
      </w:r>
      <w:r>
        <w:rPr>
          <w:rFonts w:ascii="Times New (W1)" w:hAnsi="Times New (W1)"/>
        </w:rPr>
        <w:t xml:space="preserve"> s 171 deals with client legal privilege.</w:t>
      </w:r>
    </w:p>
    <w:p w14:paraId="378D125B" w14:textId="77777777" w:rsidR="00D5381B" w:rsidRDefault="00D5381B">
      <w:pPr>
        <w:pStyle w:val="Amain"/>
        <w:rPr>
          <w:snapToGrid w:val="0"/>
        </w:rPr>
      </w:pPr>
      <w:r>
        <w:rPr>
          <w:snapToGrid w:val="0"/>
        </w:rPr>
        <w:tab/>
        <w:t>(3)</w:t>
      </w:r>
      <w:r>
        <w:rPr>
          <w:snapToGrid w:val="0"/>
        </w:rPr>
        <w:tab/>
        <w:t>However, any information, document or other thing obtained, directly or indirectly, because of the answering of the question, giving of the information or producing of the document, is not admissible in evidence against the person in a criminal proceeding, other than a proceeding for—</w:t>
      </w:r>
    </w:p>
    <w:p w14:paraId="3A05EE79" w14:textId="77777777" w:rsidR="00D5381B" w:rsidRDefault="00D5381B">
      <w:pPr>
        <w:pStyle w:val="Apara"/>
        <w:rPr>
          <w:snapToGrid w:val="0"/>
        </w:rPr>
      </w:pPr>
      <w:r>
        <w:rPr>
          <w:snapToGrid w:val="0"/>
        </w:rPr>
        <w:tab/>
        <w:t>(a)</w:t>
      </w:r>
      <w:r>
        <w:rPr>
          <w:snapToGrid w:val="0"/>
        </w:rPr>
        <w:tab/>
        <w:t>an offence in relation to the failure to answer the question, give the information or produce the document; or</w:t>
      </w:r>
    </w:p>
    <w:p w14:paraId="109A6164" w14:textId="77777777" w:rsidR="00D5381B" w:rsidRDefault="00D5381B">
      <w:pPr>
        <w:pStyle w:val="Apara"/>
        <w:rPr>
          <w:snapToGrid w:val="0"/>
        </w:rPr>
      </w:pPr>
      <w:r>
        <w:rPr>
          <w:snapToGrid w:val="0"/>
        </w:rPr>
        <w:tab/>
        <w:t>(b)</w:t>
      </w:r>
      <w:r>
        <w:rPr>
          <w:snapToGrid w:val="0"/>
        </w:rPr>
        <w:tab/>
        <w:t>any offence in relation to the falsity or the misleading nature of the answer, information or document.</w:t>
      </w:r>
    </w:p>
    <w:p w14:paraId="0D96ED1B" w14:textId="77777777" w:rsidR="00D5381B" w:rsidRDefault="00D5381B">
      <w:pPr>
        <w:pStyle w:val="AH5Sec"/>
      </w:pPr>
      <w:bookmarkStart w:id="72" w:name="_Toc74314277"/>
      <w:r w:rsidRPr="00BF3E47">
        <w:rPr>
          <w:rStyle w:val="CharSectNo"/>
        </w:rPr>
        <w:t>45</w:t>
      </w:r>
      <w:r>
        <w:tab/>
        <w:t>Failing to comply with requirement of authorised officer</w:t>
      </w:r>
      <w:bookmarkEnd w:id="72"/>
    </w:p>
    <w:p w14:paraId="7212EBFD" w14:textId="77777777" w:rsidR="00D5381B" w:rsidRDefault="00D5381B">
      <w:pPr>
        <w:pStyle w:val="Amain"/>
        <w:keepNext/>
      </w:pPr>
      <w:r>
        <w:tab/>
        <w:t>(1)</w:t>
      </w:r>
      <w:r>
        <w:tab/>
        <w:t>A person must comply with a requirement made of the person by an authorised officer under this division.</w:t>
      </w:r>
    </w:p>
    <w:p w14:paraId="5AF4382D" w14:textId="77777777" w:rsidR="00D5381B" w:rsidRDefault="00D5381B">
      <w:pPr>
        <w:pStyle w:val="Penalty"/>
        <w:keepNext/>
      </w:pPr>
      <w:r>
        <w:t>Maximum penalty:  50 penalty units.</w:t>
      </w:r>
    </w:p>
    <w:p w14:paraId="661C0C82" w14:textId="77777777" w:rsidR="00D5381B" w:rsidRDefault="00D5381B">
      <w:pPr>
        <w:pStyle w:val="Amain"/>
      </w:pPr>
      <w:r>
        <w:tab/>
        <w:t>(2)</w:t>
      </w:r>
      <w:r>
        <w:tab/>
        <w:t>An offence against this section is a strict liability offence.</w:t>
      </w:r>
    </w:p>
    <w:p w14:paraId="5D18C239" w14:textId="77777777" w:rsidR="00D5381B" w:rsidRDefault="00D5381B" w:rsidP="00773AD7">
      <w:pPr>
        <w:pStyle w:val="Amain"/>
        <w:keepNext/>
      </w:pPr>
      <w:r>
        <w:tab/>
        <w:t>(3)</w:t>
      </w:r>
      <w:r>
        <w:tab/>
        <w:t>A person does not commit an offence against this section arising from the entry of an authorised officer into premises unless the prosecution establishes that, at the material time, the authorised officer had—</w:t>
      </w:r>
    </w:p>
    <w:p w14:paraId="19DFED3C" w14:textId="77777777" w:rsidR="00D5381B" w:rsidRDefault="00D5381B">
      <w:pPr>
        <w:pStyle w:val="Apara"/>
      </w:pPr>
      <w:r>
        <w:tab/>
        <w:t>(a)</w:t>
      </w:r>
      <w:r>
        <w:tab/>
        <w:t>identified himself or herself as an authorised officer; and</w:t>
      </w:r>
    </w:p>
    <w:p w14:paraId="3E9CD92F" w14:textId="77777777" w:rsidR="00D5381B" w:rsidRDefault="00D5381B">
      <w:pPr>
        <w:pStyle w:val="Apara"/>
      </w:pPr>
      <w:r>
        <w:tab/>
        <w:t>(b)</w:t>
      </w:r>
      <w:r>
        <w:tab/>
        <w:t>warned the person that a failure to comply with the requirement was an offence.</w:t>
      </w:r>
    </w:p>
    <w:p w14:paraId="2244B75E" w14:textId="77777777" w:rsidR="00D5381B" w:rsidRDefault="00D5381B">
      <w:pPr>
        <w:pStyle w:val="PageBreak"/>
      </w:pPr>
      <w:r>
        <w:br w:type="page"/>
      </w:r>
    </w:p>
    <w:p w14:paraId="413B5C14" w14:textId="77777777" w:rsidR="00A325D5" w:rsidRPr="00BF3E47" w:rsidRDefault="00A325D5" w:rsidP="00A325D5">
      <w:pPr>
        <w:pStyle w:val="AH2Part"/>
      </w:pPr>
      <w:bookmarkStart w:id="73" w:name="_Toc74314278"/>
      <w:r w:rsidRPr="00BF3E47">
        <w:rPr>
          <w:rStyle w:val="CharPartNo"/>
        </w:rPr>
        <w:lastRenderedPageBreak/>
        <w:t>Part 4</w:t>
      </w:r>
      <w:r>
        <w:tab/>
      </w:r>
      <w:r w:rsidRPr="00BF3E47">
        <w:rPr>
          <w:rStyle w:val="CharPartText"/>
        </w:rPr>
        <w:t>Repayment and recovery of grant</w:t>
      </w:r>
      <w:bookmarkEnd w:id="73"/>
    </w:p>
    <w:p w14:paraId="1D483752" w14:textId="77777777" w:rsidR="006F7C57" w:rsidRDefault="006F7C57">
      <w:pPr>
        <w:pStyle w:val="Placeholder"/>
      </w:pPr>
      <w:r>
        <w:rPr>
          <w:rStyle w:val="CharDivNo"/>
        </w:rPr>
        <w:t xml:space="preserve">  </w:t>
      </w:r>
      <w:r>
        <w:rPr>
          <w:rStyle w:val="CharDivText"/>
        </w:rPr>
        <w:t xml:space="preserve">  </w:t>
      </w:r>
    </w:p>
    <w:p w14:paraId="767F0646" w14:textId="77777777" w:rsidR="00A325D5" w:rsidRDefault="00A325D5" w:rsidP="00A325D5">
      <w:pPr>
        <w:pStyle w:val="AH5Sec"/>
      </w:pPr>
      <w:bookmarkStart w:id="74" w:name="_Toc74314279"/>
      <w:r w:rsidRPr="00BF3E47">
        <w:rPr>
          <w:rStyle w:val="CharSectNo"/>
        </w:rPr>
        <w:t>46</w:t>
      </w:r>
      <w:r>
        <w:tab/>
        <w:t>Definitions—pt 4</w:t>
      </w:r>
      <w:bookmarkEnd w:id="74"/>
    </w:p>
    <w:p w14:paraId="0220A232" w14:textId="77777777" w:rsidR="00A325D5" w:rsidRDefault="00A325D5" w:rsidP="00A325D5">
      <w:pPr>
        <w:pStyle w:val="Amainreturn"/>
        <w:keepNext/>
        <w:rPr>
          <w:bCs/>
          <w:iCs/>
        </w:rPr>
      </w:pPr>
      <w:r>
        <w:rPr>
          <w:bCs/>
          <w:iCs/>
        </w:rPr>
        <w:t>In this part:</w:t>
      </w:r>
    </w:p>
    <w:p w14:paraId="38FB07E5" w14:textId="77777777" w:rsidR="00A325D5" w:rsidRDefault="00A325D5" w:rsidP="00A325D5">
      <w:pPr>
        <w:pStyle w:val="Amainreturn"/>
        <w:rPr>
          <w:bCs/>
          <w:iCs/>
        </w:rPr>
      </w:pPr>
      <w:r w:rsidRPr="00DD12D9">
        <w:rPr>
          <w:rStyle w:val="charBoldItals"/>
        </w:rPr>
        <w:t>recoverable amount</w:t>
      </w:r>
      <w:r>
        <w:rPr>
          <w:bCs/>
          <w:iCs/>
        </w:rPr>
        <w:t>—see section 49 (1).</w:t>
      </w:r>
    </w:p>
    <w:p w14:paraId="116AAAB9" w14:textId="77777777" w:rsidR="00A325D5" w:rsidRDefault="00A325D5" w:rsidP="00A325D5">
      <w:pPr>
        <w:pStyle w:val="Amainreturn"/>
      </w:pPr>
      <w:r w:rsidRPr="00DD12D9">
        <w:rPr>
          <w:rStyle w:val="charBoldItals"/>
        </w:rPr>
        <w:t>recovery notice</w:t>
      </w:r>
      <w:r>
        <w:rPr>
          <w:bCs/>
          <w:iCs/>
        </w:rPr>
        <w:t>—</w:t>
      </w:r>
      <w:r>
        <w:t>see section 49A (2).</w:t>
      </w:r>
    </w:p>
    <w:p w14:paraId="44242D1C" w14:textId="77777777" w:rsidR="00A325D5" w:rsidRDefault="00A325D5" w:rsidP="00A325D5">
      <w:pPr>
        <w:pStyle w:val="AH5Sec"/>
      </w:pPr>
      <w:bookmarkStart w:id="75" w:name="_Toc74314280"/>
      <w:r w:rsidRPr="00BF3E47">
        <w:rPr>
          <w:rStyle w:val="CharSectNo"/>
        </w:rPr>
        <w:t>46A</w:t>
      </w:r>
      <w:r>
        <w:tab/>
        <w:t xml:space="preserve">Meaning of </w:t>
      </w:r>
      <w:r w:rsidRPr="00DD12D9">
        <w:rPr>
          <w:rStyle w:val="charItals"/>
        </w:rPr>
        <w:t>third-party debtor</w:t>
      </w:r>
      <w:bookmarkEnd w:id="75"/>
    </w:p>
    <w:p w14:paraId="3AE363F6" w14:textId="77777777" w:rsidR="00A325D5" w:rsidRDefault="00A325D5" w:rsidP="00A325D5">
      <w:pPr>
        <w:pStyle w:val="aDef"/>
        <w:keepNext/>
      </w:pPr>
      <w:r>
        <w:rPr>
          <w:bCs/>
          <w:iCs/>
        </w:rPr>
        <w:t xml:space="preserve">A </w:t>
      </w:r>
      <w:r w:rsidRPr="00DD12D9">
        <w:rPr>
          <w:rStyle w:val="charBoldItals"/>
        </w:rPr>
        <w:t>third-party debtor</w:t>
      </w:r>
      <w:r>
        <w:t>, for a grant recipient, means 1 or more of the following people:</w:t>
      </w:r>
    </w:p>
    <w:p w14:paraId="407EB793" w14:textId="77777777" w:rsidR="00A325D5" w:rsidRDefault="00A325D5" w:rsidP="00A325D5">
      <w:pPr>
        <w:pStyle w:val="Apara"/>
      </w:pPr>
      <w:r>
        <w:tab/>
        <w:t>(a)</w:t>
      </w:r>
      <w:r>
        <w:tab/>
        <w:t xml:space="preserve">a person from whom any money is due or accruing, or may become due, to the grant recipient; </w:t>
      </w:r>
    </w:p>
    <w:p w14:paraId="585548C2" w14:textId="77777777" w:rsidR="00A325D5" w:rsidRDefault="00A325D5" w:rsidP="00A325D5">
      <w:pPr>
        <w:pStyle w:val="aDefpara"/>
      </w:pPr>
      <w:r>
        <w:tab/>
        <w:t>(b)</w:t>
      </w:r>
      <w:r>
        <w:tab/>
        <w:t>a person who holds, or may subsequently hold, money for or on account of the grant recipient;</w:t>
      </w:r>
    </w:p>
    <w:p w14:paraId="5AD529D2" w14:textId="77777777" w:rsidR="00A325D5" w:rsidRDefault="00A325D5" w:rsidP="00A325D5">
      <w:pPr>
        <w:pStyle w:val="Apara"/>
      </w:pPr>
      <w:r>
        <w:tab/>
        <w:t>(c)</w:t>
      </w:r>
      <w:r>
        <w:tab/>
        <w:t>a person who holds, or may subsequently hold, money for or on account of someone else for payment to the grant recipient;</w:t>
      </w:r>
    </w:p>
    <w:p w14:paraId="3EB233FB" w14:textId="77777777" w:rsidR="00A325D5" w:rsidRDefault="00A325D5" w:rsidP="00A325D5">
      <w:pPr>
        <w:pStyle w:val="Apara"/>
        <w:rPr>
          <w:bCs/>
          <w:iCs/>
        </w:rPr>
      </w:pPr>
      <w:r>
        <w:tab/>
        <w:t>(d)</w:t>
      </w:r>
      <w:r>
        <w:tab/>
        <w:t>a person who has authority from someone else to pay money to the grant recipient</w:t>
      </w:r>
      <w:r>
        <w:rPr>
          <w:bCs/>
          <w:iCs/>
        </w:rPr>
        <w:t>.</w:t>
      </w:r>
    </w:p>
    <w:p w14:paraId="55810417" w14:textId="77777777" w:rsidR="00D5381B" w:rsidRDefault="00D5381B">
      <w:pPr>
        <w:pStyle w:val="AH5Sec"/>
      </w:pPr>
      <w:bookmarkStart w:id="76" w:name="_Toc74314281"/>
      <w:r w:rsidRPr="00BF3E47">
        <w:rPr>
          <w:rStyle w:val="CharSectNo"/>
        </w:rPr>
        <w:t>47</w:t>
      </w:r>
      <w:r>
        <w:tab/>
        <w:t>Power to require repayment and impose penalty</w:t>
      </w:r>
      <w:bookmarkEnd w:id="76"/>
    </w:p>
    <w:p w14:paraId="5186D360" w14:textId="77777777" w:rsidR="00D5381B" w:rsidRDefault="00D5381B">
      <w:pPr>
        <w:pStyle w:val="Amain"/>
      </w:pPr>
      <w:r>
        <w:tab/>
        <w:t>(1)</w:t>
      </w:r>
      <w:r>
        <w:tab/>
        <w:t>The commissioner may, by written notice, require an applicant (or former applicant) for a first home owner grant to repay an amount paid on the application if—</w:t>
      </w:r>
    </w:p>
    <w:p w14:paraId="3C67EEBB" w14:textId="77777777" w:rsidR="00D5381B" w:rsidRDefault="00D5381B">
      <w:pPr>
        <w:pStyle w:val="Apara"/>
      </w:pPr>
      <w:r>
        <w:tab/>
        <w:t>(a)</w:t>
      </w:r>
      <w:r>
        <w:tab/>
        <w:t>the amount was paid in error; or</w:t>
      </w:r>
    </w:p>
    <w:p w14:paraId="7A3E4223" w14:textId="77777777" w:rsidR="00D5381B" w:rsidRDefault="00D5381B">
      <w:pPr>
        <w:pStyle w:val="Apara"/>
      </w:pPr>
      <w:r>
        <w:tab/>
        <w:t>(b)</w:t>
      </w:r>
      <w:r>
        <w:tab/>
        <w:t>the commissioner reverses the decision under which the amount was paid for any other reason.</w:t>
      </w:r>
    </w:p>
    <w:p w14:paraId="417C407C" w14:textId="77777777" w:rsidR="00D5381B" w:rsidRDefault="00D5381B" w:rsidP="00475591">
      <w:pPr>
        <w:pStyle w:val="Amain"/>
        <w:keepLines/>
      </w:pPr>
      <w:r>
        <w:lastRenderedPageBreak/>
        <w:tab/>
        <w:t>(2)</w:t>
      </w:r>
      <w:r>
        <w:tab/>
        <w:t>If, because of an applicant’s dishonesty, an amount is paid by way of a first home owner grant, the commissioner may, by the notice in which repayment is required or a separate notice, impose a penalty of not more than the amount the applicant is required to repay.</w:t>
      </w:r>
    </w:p>
    <w:p w14:paraId="56C2B3FB" w14:textId="77777777" w:rsidR="00D5381B" w:rsidRDefault="00D5381B">
      <w:pPr>
        <w:pStyle w:val="Amain"/>
      </w:pPr>
      <w:r>
        <w:tab/>
        <w:t>(3)</w:t>
      </w:r>
      <w:r>
        <w:tab/>
        <w:t>If an applicant (or former applicant) for a first home owner grant fails to make a repayment required under this section or the conditions of the grant, the commissioner may, by written notice, impose a penalty of not more than the amount the applicant is required to repay.</w:t>
      </w:r>
    </w:p>
    <w:p w14:paraId="067F8359" w14:textId="77777777" w:rsidR="00D5381B" w:rsidRDefault="00D5381B">
      <w:pPr>
        <w:pStyle w:val="Amain"/>
      </w:pPr>
      <w:r>
        <w:tab/>
        <w:t>(4)</w:t>
      </w:r>
      <w:r>
        <w:tab/>
        <w:t>If an amount is paid in error on an application for a first home owner grant to a third party, the commissioner may, by written notice, require the third party to repay the amount to the commissioner.</w:t>
      </w:r>
    </w:p>
    <w:p w14:paraId="64DE94AB" w14:textId="77777777" w:rsidR="00D5381B" w:rsidRDefault="00D5381B">
      <w:pPr>
        <w:pStyle w:val="AH5Sec"/>
      </w:pPr>
      <w:bookmarkStart w:id="77" w:name="_Toc74314282"/>
      <w:r w:rsidRPr="00BF3E47">
        <w:rPr>
          <w:rStyle w:val="CharSectNo"/>
        </w:rPr>
        <w:t>48</w:t>
      </w:r>
      <w:r>
        <w:tab/>
        <w:t>Interest in relation to repayments</w:t>
      </w:r>
      <w:bookmarkEnd w:id="77"/>
    </w:p>
    <w:p w14:paraId="49FA4BD2" w14:textId="77777777" w:rsidR="006F7C57" w:rsidRDefault="006F7C57" w:rsidP="006F7C57">
      <w:pPr>
        <w:pStyle w:val="Amain"/>
      </w:pPr>
      <w:r>
        <w:tab/>
        <w:t>(1)</w:t>
      </w:r>
      <w:r>
        <w:tab/>
        <w:t>A person is liable to pay interest under this section on the amount of a first home owner grant paid to the person if the amount is repayable under section 20 (2) (b) or section 21 (2).</w:t>
      </w:r>
    </w:p>
    <w:p w14:paraId="223BA01E" w14:textId="77777777" w:rsidR="00D5381B" w:rsidRDefault="00D5381B">
      <w:pPr>
        <w:pStyle w:val="Amain"/>
      </w:pPr>
      <w:r>
        <w:tab/>
        <w:t>(2)</w:t>
      </w:r>
      <w:r>
        <w:tab/>
        <w:t>A person is liable to pay interest under this section on an amount paid to the person on an application for a first home owner grant if the amount is repayable under section 47.</w:t>
      </w:r>
    </w:p>
    <w:p w14:paraId="647A56CB" w14:textId="77777777" w:rsidR="00D5381B" w:rsidRDefault="00D5381B">
      <w:pPr>
        <w:pStyle w:val="Amain"/>
      </w:pPr>
      <w:r>
        <w:tab/>
        <w:t>(3)</w:t>
      </w:r>
      <w:r>
        <w:tab/>
        <w:t>Interest under this section is to be calculated on a daily basis from—</w:t>
      </w:r>
    </w:p>
    <w:p w14:paraId="446096EB" w14:textId="77777777" w:rsidR="00D5381B" w:rsidRDefault="00D5381B">
      <w:pPr>
        <w:pStyle w:val="Apara"/>
      </w:pPr>
      <w:r>
        <w:tab/>
        <w:t>(a)</w:t>
      </w:r>
      <w:r>
        <w:tab/>
        <w:t>if the amount is repayable under section 20 (2) (b)—the relevant date as defined in section 20 (3); or</w:t>
      </w:r>
    </w:p>
    <w:p w14:paraId="488A81CC" w14:textId="77777777" w:rsidR="00566986" w:rsidRDefault="00ED0CB4" w:rsidP="00B423ED">
      <w:pPr>
        <w:pStyle w:val="Apara"/>
      </w:pPr>
      <w:r>
        <w:tab/>
        <w:t>(b</w:t>
      </w:r>
      <w:r w:rsidR="00566986">
        <w:t>)</w:t>
      </w:r>
      <w:r w:rsidR="00566986">
        <w:tab/>
        <w:t>if the amount is repayable under section 21 (2)—the day the notice mentioned in section 21 (2) (a) is given to the commissioner; or</w:t>
      </w:r>
    </w:p>
    <w:p w14:paraId="04A25371" w14:textId="77777777" w:rsidR="00D5381B" w:rsidRDefault="00ED0CB4">
      <w:pPr>
        <w:pStyle w:val="Apara"/>
      </w:pPr>
      <w:r>
        <w:tab/>
        <w:t>(c</w:t>
      </w:r>
      <w:r w:rsidR="00D5381B">
        <w:t>)</w:t>
      </w:r>
      <w:r w:rsidR="00D5381B">
        <w:tab/>
        <w:t>if the amount is repayable under section 47 (1)—the date the amount was paid to the applicant.</w:t>
      </w:r>
    </w:p>
    <w:p w14:paraId="6267D1D7" w14:textId="2576A1CE" w:rsidR="00D5381B" w:rsidRDefault="00D5381B">
      <w:pPr>
        <w:pStyle w:val="Amain"/>
      </w:pPr>
      <w:r>
        <w:tab/>
        <w:t>(4)</w:t>
      </w:r>
      <w:r>
        <w:tab/>
        <w:t xml:space="preserve">For this section, the interest rate is the interest rate mentioned in the </w:t>
      </w:r>
      <w:hyperlink r:id="rId57" w:tooltip="A1999-4" w:history="1">
        <w:r w:rsidR="00DD12D9" w:rsidRPr="00DD12D9">
          <w:rPr>
            <w:rStyle w:val="charCitHyperlinkItal"/>
          </w:rPr>
          <w:t>Taxation Administration Act 1999</w:t>
        </w:r>
      </w:hyperlink>
      <w:r w:rsidRPr="00DD12D9">
        <w:t xml:space="preserve">, </w:t>
      </w:r>
      <w:r>
        <w:t>section 26.</w:t>
      </w:r>
    </w:p>
    <w:p w14:paraId="43EA235C" w14:textId="77777777" w:rsidR="00D5381B" w:rsidRDefault="00D5381B">
      <w:pPr>
        <w:pStyle w:val="AH5Sec"/>
      </w:pPr>
      <w:bookmarkStart w:id="78" w:name="_Toc74314283"/>
      <w:r w:rsidRPr="00BF3E47">
        <w:rPr>
          <w:rStyle w:val="CharSectNo"/>
        </w:rPr>
        <w:lastRenderedPageBreak/>
        <w:t>49</w:t>
      </w:r>
      <w:r>
        <w:tab/>
        <w:t>Power to recover amount paid in error etc</w:t>
      </w:r>
      <w:bookmarkEnd w:id="78"/>
    </w:p>
    <w:p w14:paraId="085B5CBD" w14:textId="77777777" w:rsidR="00D5381B" w:rsidRDefault="00D5381B">
      <w:pPr>
        <w:pStyle w:val="Amain"/>
        <w:keepNext/>
      </w:pPr>
      <w:r>
        <w:tab/>
        <w:t>(1)</w:t>
      </w:r>
      <w:r>
        <w:tab/>
        <w:t>This section applies to the following amounts</w:t>
      </w:r>
      <w:r w:rsidR="00566986">
        <w:t xml:space="preserve"> (each of which is a </w:t>
      </w:r>
      <w:r w:rsidR="00566986" w:rsidRPr="00DD12D9">
        <w:rPr>
          <w:rStyle w:val="charBoldItals"/>
        </w:rPr>
        <w:t>recoverable amount</w:t>
      </w:r>
      <w:r w:rsidR="00566986">
        <w:t>)</w:t>
      </w:r>
      <w:r>
        <w:t>:</w:t>
      </w:r>
    </w:p>
    <w:p w14:paraId="340169BF" w14:textId="77777777" w:rsidR="00D5381B" w:rsidRDefault="00D5381B">
      <w:pPr>
        <w:pStyle w:val="Apara"/>
      </w:pPr>
      <w:r>
        <w:tab/>
        <w:t>(a)</w:t>
      </w:r>
      <w:r>
        <w:tab/>
        <w:t>an amount that an applicant (or former applicant) for a first home owner grant is required to repay under the conditions of the grant or by requirement of the commissioner under this Act;</w:t>
      </w:r>
    </w:p>
    <w:p w14:paraId="354288DF" w14:textId="77777777" w:rsidR="00D5381B" w:rsidRDefault="00D5381B">
      <w:pPr>
        <w:pStyle w:val="Apara"/>
      </w:pPr>
      <w:r>
        <w:tab/>
        <w:t>(b)</w:t>
      </w:r>
      <w:r>
        <w:tab/>
        <w:t>the amount of a penalty imposed on an applicant (or former applicant) for a first home owner grant;</w:t>
      </w:r>
    </w:p>
    <w:p w14:paraId="5489AD99" w14:textId="77777777" w:rsidR="00D5381B" w:rsidRDefault="00D5381B">
      <w:pPr>
        <w:pStyle w:val="Apara"/>
      </w:pPr>
      <w:r>
        <w:tab/>
        <w:t>(c)</w:t>
      </w:r>
      <w:r>
        <w:tab/>
        <w:t>an amount a third party is required to repay by requirement of the commissioner under this Act;</w:t>
      </w:r>
    </w:p>
    <w:p w14:paraId="40D5B793" w14:textId="77777777" w:rsidR="00D5381B" w:rsidRDefault="00D5381B">
      <w:pPr>
        <w:pStyle w:val="Apara"/>
      </w:pPr>
      <w:r>
        <w:tab/>
        <w:t>(d)</w:t>
      </w:r>
      <w:r>
        <w:tab/>
        <w:t>interest the applicant is required to pay under section 48.</w:t>
      </w:r>
    </w:p>
    <w:p w14:paraId="61F058F1" w14:textId="77777777" w:rsidR="00D5381B" w:rsidRDefault="00D5381B">
      <w:pPr>
        <w:pStyle w:val="Amain"/>
      </w:pPr>
      <w:r>
        <w:tab/>
        <w:t>(2)</w:t>
      </w:r>
      <w:r>
        <w:tab/>
        <w:t xml:space="preserve">The liability arising from a requirement to pay (or repay) </w:t>
      </w:r>
      <w:r w:rsidR="00566986">
        <w:t>a recoverable amount</w:t>
      </w:r>
      <w:r>
        <w:t xml:space="preserve"> is joint and several if the requirement attaches to 2 or more persons.</w:t>
      </w:r>
    </w:p>
    <w:p w14:paraId="5C910DE2" w14:textId="77777777" w:rsidR="00D5381B" w:rsidRDefault="00D5381B">
      <w:pPr>
        <w:pStyle w:val="Amain"/>
      </w:pPr>
      <w:r>
        <w:tab/>
        <w:t>(3)</w:t>
      </w:r>
      <w:r>
        <w:tab/>
        <w:t xml:space="preserve">If an applicant who is liable to pay </w:t>
      </w:r>
      <w:r w:rsidR="00566986">
        <w:t>a recoverable amount</w:t>
      </w:r>
      <w:r>
        <w:t xml:space="preserve"> has an interest in the home for which the first home owner grant was sought, the liability is a first charge on the applicant’s interest in the home.</w:t>
      </w:r>
    </w:p>
    <w:p w14:paraId="43CE8C5D" w14:textId="77777777" w:rsidR="00D5381B" w:rsidRDefault="00D5381B">
      <w:pPr>
        <w:pStyle w:val="Amain"/>
      </w:pPr>
      <w:r>
        <w:tab/>
        <w:t>(4)</w:t>
      </w:r>
      <w:r>
        <w:tab/>
        <w:t xml:space="preserve">The commissioner may recover </w:t>
      </w:r>
      <w:r w:rsidR="00566986">
        <w:t>a recoverable amount</w:t>
      </w:r>
      <w:r>
        <w:t xml:space="preserve"> as a debt to the Territory.</w:t>
      </w:r>
    </w:p>
    <w:p w14:paraId="65EBAFE3" w14:textId="77777777" w:rsidR="00D5381B" w:rsidRDefault="00D5381B">
      <w:pPr>
        <w:pStyle w:val="Amain"/>
      </w:pPr>
      <w:r>
        <w:tab/>
        <w:t>(5)</w:t>
      </w:r>
      <w:r>
        <w:tab/>
        <w:t>The commissioner may enter into an arrangement (which may include provision for the payment of interest) for payment of a liability outstanding under this section by instalments.</w:t>
      </w:r>
    </w:p>
    <w:p w14:paraId="1DC78B15" w14:textId="77777777" w:rsidR="00D5381B" w:rsidRDefault="00D5381B">
      <w:pPr>
        <w:pStyle w:val="Amain"/>
      </w:pPr>
      <w:r>
        <w:tab/>
        <w:t>(6)</w:t>
      </w:r>
      <w:r>
        <w:tab/>
        <w:t>The commissioner may remit or refund all or part of an amount of interest paid or payable by a person.</w:t>
      </w:r>
    </w:p>
    <w:p w14:paraId="0B2F6286" w14:textId="77777777" w:rsidR="00D5381B" w:rsidRDefault="00D5381B">
      <w:pPr>
        <w:pStyle w:val="Amain"/>
      </w:pPr>
      <w:r>
        <w:tab/>
        <w:t>(7)</w:t>
      </w:r>
      <w:r>
        <w:tab/>
        <w:t xml:space="preserve">The commissioner may write off the whole or part of a liability to pay </w:t>
      </w:r>
      <w:r w:rsidR="00566986">
        <w:t>a recoverable amount</w:t>
      </w:r>
      <w:r>
        <w:t xml:space="preserve"> if satisfied that action, or further action, to recover the amount outstanding is impracticable or unwarranted.</w:t>
      </w:r>
    </w:p>
    <w:p w14:paraId="33E36381" w14:textId="77777777" w:rsidR="00566986" w:rsidRDefault="00566986" w:rsidP="00566986">
      <w:pPr>
        <w:pStyle w:val="AH5Sec"/>
      </w:pPr>
      <w:bookmarkStart w:id="79" w:name="_Toc74314284"/>
      <w:r w:rsidRPr="00BF3E47">
        <w:rPr>
          <w:rStyle w:val="CharSectNo"/>
        </w:rPr>
        <w:lastRenderedPageBreak/>
        <w:t>49A</w:t>
      </w:r>
      <w:r>
        <w:tab/>
        <w:t>Power to recover amounts from third-party debtors</w:t>
      </w:r>
      <w:bookmarkEnd w:id="79"/>
      <w:r>
        <w:t xml:space="preserve"> </w:t>
      </w:r>
    </w:p>
    <w:p w14:paraId="356D27E0" w14:textId="77777777" w:rsidR="00566986" w:rsidRDefault="00566986" w:rsidP="00566986">
      <w:pPr>
        <w:pStyle w:val="Amain"/>
      </w:pPr>
      <w:r>
        <w:tab/>
        <w:t>(1)</w:t>
      </w:r>
      <w:r>
        <w:tab/>
        <w:t>The commissioner may require a third-party debtor for a grant recipient to pay a recoverable amount instead of the grant recipient.</w:t>
      </w:r>
    </w:p>
    <w:p w14:paraId="379F9850" w14:textId="77777777" w:rsidR="00566986" w:rsidRDefault="00635A0F" w:rsidP="00566986">
      <w:pPr>
        <w:pStyle w:val="Amain"/>
      </w:pPr>
      <w:r>
        <w:tab/>
      </w:r>
      <w:r w:rsidR="00566986">
        <w:t>(2)</w:t>
      </w:r>
      <w:r w:rsidR="00566986">
        <w:tab/>
        <w:t xml:space="preserve">The requirement must be made by written notice (a </w:t>
      </w:r>
      <w:r w:rsidR="00566986" w:rsidRPr="00DD12D9">
        <w:rPr>
          <w:rStyle w:val="charBoldItals"/>
        </w:rPr>
        <w:t>recovery notice</w:t>
      </w:r>
      <w:r w:rsidR="00566986">
        <w:t>) given to the third-party debtor.</w:t>
      </w:r>
    </w:p>
    <w:p w14:paraId="00A30A09" w14:textId="77777777" w:rsidR="00566986" w:rsidRDefault="00566986" w:rsidP="00566986">
      <w:pPr>
        <w:pStyle w:val="aNote"/>
      </w:pPr>
      <w:r w:rsidRPr="00DD12D9">
        <w:rPr>
          <w:rStyle w:val="charItals"/>
        </w:rPr>
        <w:t>Note</w:t>
      </w:r>
      <w:r w:rsidRPr="00DD12D9">
        <w:rPr>
          <w:rStyle w:val="charItals"/>
        </w:rPr>
        <w:tab/>
      </w:r>
      <w:r>
        <w:t>For how documents may be given, see s 53 (1) (c).</w:t>
      </w:r>
    </w:p>
    <w:p w14:paraId="09C4AE00" w14:textId="77777777" w:rsidR="00566986" w:rsidRDefault="00635A0F" w:rsidP="00566986">
      <w:pPr>
        <w:pStyle w:val="Amain"/>
      </w:pPr>
      <w:r>
        <w:tab/>
      </w:r>
      <w:r w:rsidR="00566986">
        <w:t>(3)</w:t>
      </w:r>
      <w:r w:rsidR="00566986">
        <w:tab/>
        <w:t>The recovery notice must—</w:t>
      </w:r>
    </w:p>
    <w:p w14:paraId="5953E85A" w14:textId="77777777" w:rsidR="00566986" w:rsidRDefault="00566986" w:rsidP="00566986">
      <w:pPr>
        <w:pStyle w:val="Apara"/>
      </w:pPr>
      <w:r>
        <w:tab/>
        <w:t>(a)</w:t>
      </w:r>
      <w:r>
        <w:tab/>
        <w:t>state the date of the notice; and</w:t>
      </w:r>
    </w:p>
    <w:p w14:paraId="0305AC70" w14:textId="77777777" w:rsidR="00566986" w:rsidRDefault="00566986" w:rsidP="00566986">
      <w:pPr>
        <w:pStyle w:val="Apara"/>
      </w:pPr>
      <w:r>
        <w:tab/>
        <w:t>(b)</w:t>
      </w:r>
      <w:r>
        <w:tab/>
        <w:t>state the recoverable amount; and</w:t>
      </w:r>
    </w:p>
    <w:p w14:paraId="0BB4F77E" w14:textId="77777777" w:rsidR="00566986" w:rsidRDefault="00566986" w:rsidP="00566986">
      <w:pPr>
        <w:pStyle w:val="Apara"/>
      </w:pPr>
      <w:r>
        <w:tab/>
        <w:t>(c)</w:t>
      </w:r>
      <w:r>
        <w:tab/>
        <w:t>include a statement about the effect of section 49B (1); and</w:t>
      </w:r>
    </w:p>
    <w:p w14:paraId="38875619" w14:textId="77777777" w:rsidR="00566986" w:rsidRDefault="00566986" w:rsidP="00566986">
      <w:pPr>
        <w:pStyle w:val="Apara"/>
      </w:pPr>
      <w:r>
        <w:tab/>
        <w:t>(d)</w:t>
      </w:r>
      <w:r>
        <w:tab/>
        <w:t>if section 49B (2) applies—include a statement about the effect of the section, and the amount required to be paid out of each instalment; and</w:t>
      </w:r>
    </w:p>
    <w:p w14:paraId="3AFEC5D4" w14:textId="77777777" w:rsidR="00566986" w:rsidRDefault="00566986" w:rsidP="00566986">
      <w:pPr>
        <w:pStyle w:val="Apara"/>
      </w:pPr>
      <w:r>
        <w:tab/>
        <w:t>(e)</w:t>
      </w:r>
      <w:r>
        <w:tab/>
        <w:t xml:space="preserve">include a statement about the effect of section 49B (3). </w:t>
      </w:r>
    </w:p>
    <w:p w14:paraId="5AF82EE1" w14:textId="77777777" w:rsidR="00566986" w:rsidRDefault="00566986" w:rsidP="00566986">
      <w:pPr>
        <w:pStyle w:val="Amain"/>
      </w:pPr>
      <w:r>
        <w:tab/>
        <w:t>(4)</w:t>
      </w:r>
      <w:r>
        <w:tab/>
        <w:t>The recovery notice may also state a day by which the amount required to be paid under the recovery notice is payable.</w:t>
      </w:r>
    </w:p>
    <w:p w14:paraId="7E2B57E8" w14:textId="77777777" w:rsidR="00566986" w:rsidRDefault="00566986" w:rsidP="00566986">
      <w:pPr>
        <w:pStyle w:val="Amain"/>
      </w:pPr>
      <w:r>
        <w:tab/>
        <w:t>(5)</w:t>
      </w:r>
      <w:r>
        <w:tab/>
        <w:t>The commissioner must give a copy of the recovery notice to the grant recipient.</w:t>
      </w:r>
    </w:p>
    <w:p w14:paraId="5FD86E3E" w14:textId="77777777" w:rsidR="00566986" w:rsidRDefault="00566986" w:rsidP="00566986">
      <w:pPr>
        <w:pStyle w:val="AH5Sec"/>
      </w:pPr>
      <w:bookmarkStart w:id="80" w:name="_Toc74314285"/>
      <w:r w:rsidRPr="00BF3E47">
        <w:rPr>
          <w:rStyle w:val="CharSectNo"/>
        </w:rPr>
        <w:t>49B</w:t>
      </w:r>
      <w:r>
        <w:tab/>
        <w:t>Payment of recoverable amounts by third-party debtors</w:t>
      </w:r>
      <w:bookmarkEnd w:id="80"/>
    </w:p>
    <w:p w14:paraId="0D0A303F" w14:textId="77777777" w:rsidR="00566986" w:rsidRDefault="00566986" w:rsidP="00566986">
      <w:pPr>
        <w:pStyle w:val="Amain"/>
      </w:pPr>
      <w:r>
        <w:tab/>
        <w:t>(1)</w:t>
      </w:r>
      <w:r>
        <w:tab/>
        <w:t>The amount that a third-party debtor for a grant recipient is required to pay under a recovery notice is—</w:t>
      </w:r>
    </w:p>
    <w:p w14:paraId="5AE98DB1" w14:textId="77777777" w:rsidR="00566986" w:rsidRDefault="00566986" w:rsidP="00566986">
      <w:pPr>
        <w:pStyle w:val="Apara"/>
      </w:pPr>
      <w:r>
        <w:tab/>
        <w:t>(a)</w:t>
      </w:r>
      <w:r>
        <w:tab/>
        <w:t>if the amount payable by the third-party debtor to the grant recipient is equal to or less than the recoverable amount—all of the amount payable; or</w:t>
      </w:r>
    </w:p>
    <w:p w14:paraId="4CEDB0F7" w14:textId="77777777" w:rsidR="00566986" w:rsidRDefault="00566986" w:rsidP="00566986">
      <w:pPr>
        <w:pStyle w:val="Apara"/>
      </w:pPr>
      <w:r>
        <w:tab/>
        <w:t>(b)</w:t>
      </w:r>
      <w:r>
        <w:tab/>
        <w:t>if the amount payable by the third-party debtor to the grant recipient is more than the recoverable amount—the recoverable amount.</w:t>
      </w:r>
    </w:p>
    <w:p w14:paraId="55AAE2A0" w14:textId="77777777" w:rsidR="00566986" w:rsidRDefault="00566986" w:rsidP="00566986">
      <w:pPr>
        <w:pStyle w:val="Amain"/>
      </w:pPr>
      <w:r>
        <w:lastRenderedPageBreak/>
        <w:tab/>
        <w:t>(2)</w:t>
      </w:r>
      <w:r>
        <w:tab/>
        <w:t>If the amount payable by the third-party debtor to the grant recipient is payable in instalments, the commissioner may require the debtor to pay the commissioner an amount out of each instalment.</w:t>
      </w:r>
    </w:p>
    <w:p w14:paraId="17C4E760" w14:textId="77777777" w:rsidR="00566986" w:rsidRDefault="00566986" w:rsidP="00566986">
      <w:pPr>
        <w:pStyle w:val="Amain"/>
      </w:pPr>
      <w:r>
        <w:tab/>
        <w:t>(3)</w:t>
      </w:r>
      <w:r>
        <w:tab/>
        <w:t>A third-party debtor must pay the commissioner the amount required to be paid under a recovery notice by the later of the following:</w:t>
      </w:r>
    </w:p>
    <w:p w14:paraId="77ECF9C8" w14:textId="77777777" w:rsidR="00566986" w:rsidRDefault="00566986" w:rsidP="00566986">
      <w:pPr>
        <w:pStyle w:val="Apara"/>
      </w:pPr>
      <w:r>
        <w:tab/>
        <w:t>(a)</w:t>
      </w:r>
      <w:r>
        <w:tab/>
        <w:t xml:space="preserve">receipt of the recovery notice; </w:t>
      </w:r>
    </w:p>
    <w:p w14:paraId="5937586E" w14:textId="77777777" w:rsidR="00566986" w:rsidRDefault="00566986" w:rsidP="00566986">
      <w:pPr>
        <w:pStyle w:val="Apara"/>
      </w:pPr>
      <w:r>
        <w:tab/>
        <w:t>(b)</w:t>
      </w:r>
      <w:r>
        <w:tab/>
        <w:t xml:space="preserve">when the amount held by the third-party debtor becomes due to the grant recipient; </w:t>
      </w:r>
    </w:p>
    <w:p w14:paraId="3B4847A8" w14:textId="77777777" w:rsidR="00566986" w:rsidRDefault="00566986" w:rsidP="00566986">
      <w:pPr>
        <w:pStyle w:val="Apara"/>
      </w:pPr>
      <w:r>
        <w:tab/>
        <w:t>(c)</w:t>
      </w:r>
      <w:r>
        <w:tab/>
        <w:t>the day (if any) stated by the commissioner in the recovery notice.</w:t>
      </w:r>
    </w:p>
    <w:p w14:paraId="5EF1CDBF" w14:textId="77777777" w:rsidR="00566986" w:rsidRDefault="00566986" w:rsidP="00566986">
      <w:pPr>
        <w:pStyle w:val="AH5Sec"/>
      </w:pPr>
      <w:bookmarkStart w:id="81" w:name="_Toc74314286"/>
      <w:r w:rsidRPr="00BF3E47">
        <w:rPr>
          <w:rStyle w:val="CharSectNo"/>
        </w:rPr>
        <w:t>49C</w:t>
      </w:r>
      <w:r>
        <w:tab/>
        <w:t>Payment of recoverable amounts by others</w:t>
      </w:r>
      <w:bookmarkEnd w:id="81"/>
    </w:p>
    <w:p w14:paraId="7D6F10CB" w14:textId="77777777" w:rsidR="00566986" w:rsidRDefault="00635A0F" w:rsidP="00566986">
      <w:pPr>
        <w:pStyle w:val="Amain"/>
      </w:pPr>
      <w:r>
        <w:tab/>
      </w:r>
      <w:r w:rsidR="00566986">
        <w:t>(1)</w:t>
      </w:r>
      <w:r w:rsidR="00566986">
        <w:tab/>
        <w:t>This section applies if—</w:t>
      </w:r>
    </w:p>
    <w:p w14:paraId="28E437FB" w14:textId="77777777" w:rsidR="00566986" w:rsidRDefault="00566986" w:rsidP="00566986">
      <w:pPr>
        <w:pStyle w:val="Apara"/>
      </w:pPr>
      <w:r>
        <w:tab/>
        <w:t>(a)</w:t>
      </w:r>
      <w:r>
        <w:tab/>
        <w:t>the commissioner gives a recovery notice to a third-party debtor for a grant recipient; and</w:t>
      </w:r>
    </w:p>
    <w:p w14:paraId="564451F4" w14:textId="77777777" w:rsidR="00566986" w:rsidRDefault="00566986" w:rsidP="00566986">
      <w:pPr>
        <w:pStyle w:val="Apara"/>
      </w:pPr>
      <w:r>
        <w:tab/>
        <w:t>(b)</w:t>
      </w:r>
      <w:r>
        <w:tab/>
        <w:t>someone else pays all or part of the recoverable amount to the commissioner after the notice is given.</w:t>
      </w:r>
    </w:p>
    <w:p w14:paraId="1608D935" w14:textId="77777777" w:rsidR="00566986" w:rsidRDefault="00635A0F" w:rsidP="00566986">
      <w:pPr>
        <w:pStyle w:val="Amain"/>
      </w:pPr>
      <w:r>
        <w:tab/>
        <w:t>(2)</w:t>
      </w:r>
      <w:r>
        <w:tab/>
        <w:t xml:space="preserve">If </w:t>
      </w:r>
      <w:r w:rsidR="00566986">
        <w:t>the other person pays all of the recoverable amount, the commissioner must—</w:t>
      </w:r>
    </w:p>
    <w:p w14:paraId="6C817861" w14:textId="77777777" w:rsidR="00566986" w:rsidRDefault="00566986" w:rsidP="00566986">
      <w:pPr>
        <w:pStyle w:val="Apara"/>
      </w:pPr>
      <w:r>
        <w:tab/>
        <w:t>(a)</w:t>
      </w:r>
      <w:r>
        <w:tab/>
        <w:t>tell the third-party debtor that the debtor is not liable to pay the recoverable amount; and</w:t>
      </w:r>
    </w:p>
    <w:p w14:paraId="3DF40EEF" w14:textId="77777777" w:rsidR="00566986" w:rsidRDefault="00566986" w:rsidP="00566986">
      <w:pPr>
        <w:pStyle w:val="Apara"/>
      </w:pPr>
      <w:r>
        <w:tab/>
        <w:t>(b)</w:t>
      </w:r>
      <w:r>
        <w:tab/>
        <w:t>if the third-party debtor makes a payment towards the recoverable amount after the other person pays all of the amount—repay the third-party debtor the payment.</w:t>
      </w:r>
    </w:p>
    <w:p w14:paraId="56EDBDAA" w14:textId="77777777" w:rsidR="00566986" w:rsidRDefault="00635A0F" w:rsidP="00566986">
      <w:pPr>
        <w:pStyle w:val="Amain"/>
      </w:pPr>
      <w:r>
        <w:tab/>
      </w:r>
      <w:r w:rsidR="00566986">
        <w:t>(3)</w:t>
      </w:r>
      <w:r w:rsidR="00566986">
        <w:tab/>
        <w:t>If the other person pays part of the recoverable amount, the commissioner must give the third-party debtor another notice (a </w:t>
      </w:r>
      <w:r w:rsidR="00566986" w:rsidRPr="00DD12D9">
        <w:rPr>
          <w:rStyle w:val="charBoldItals"/>
        </w:rPr>
        <w:t>revised recovery notice</w:t>
      </w:r>
      <w:r w:rsidR="00566986">
        <w:t xml:space="preserve">) stating the new amount that the debtor is required to pay.  </w:t>
      </w:r>
    </w:p>
    <w:p w14:paraId="79921099" w14:textId="77777777" w:rsidR="00566986" w:rsidRDefault="00566986" w:rsidP="00566986">
      <w:pPr>
        <w:pStyle w:val="AH5Sec"/>
      </w:pPr>
      <w:bookmarkStart w:id="82" w:name="_Toc74314287"/>
      <w:r w:rsidRPr="00BF3E47">
        <w:rPr>
          <w:rStyle w:val="CharSectNo"/>
        </w:rPr>
        <w:lastRenderedPageBreak/>
        <w:t>49D</w:t>
      </w:r>
      <w:r>
        <w:tab/>
        <w:t>Offence—third-party debtors to comply with notices</w:t>
      </w:r>
      <w:bookmarkEnd w:id="82"/>
    </w:p>
    <w:p w14:paraId="7393C8B9" w14:textId="77777777" w:rsidR="00566986" w:rsidRDefault="00635A0F" w:rsidP="00566986">
      <w:pPr>
        <w:pStyle w:val="Amain"/>
      </w:pPr>
      <w:r>
        <w:tab/>
      </w:r>
      <w:r w:rsidR="00566986">
        <w:t>(1)</w:t>
      </w:r>
      <w:r w:rsidR="00566986">
        <w:tab/>
        <w:t>A third-party debtor for a grant recipient must comply with—</w:t>
      </w:r>
    </w:p>
    <w:p w14:paraId="078846E3" w14:textId="77777777" w:rsidR="00566986" w:rsidRDefault="00566986" w:rsidP="00566986">
      <w:pPr>
        <w:pStyle w:val="Apara"/>
      </w:pPr>
      <w:r>
        <w:tab/>
        <w:t>(a)</w:t>
      </w:r>
      <w:r>
        <w:tab/>
        <w:t>a recovery notice; or</w:t>
      </w:r>
    </w:p>
    <w:p w14:paraId="121438AD" w14:textId="77777777" w:rsidR="00566986" w:rsidRDefault="00566986" w:rsidP="00566986">
      <w:pPr>
        <w:pStyle w:val="Apara"/>
      </w:pPr>
      <w:r>
        <w:tab/>
        <w:t>(b)</w:t>
      </w:r>
      <w:r>
        <w:tab/>
        <w:t>if a revised recovery notice is given to the debtor—the revised recovery notice.</w:t>
      </w:r>
    </w:p>
    <w:p w14:paraId="2CCEFFE5" w14:textId="77777777" w:rsidR="00566986" w:rsidRDefault="00566986" w:rsidP="00566986">
      <w:pPr>
        <w:pStyle w:val="Penalty"/>
        <w:keepNext/>
      </w:pPr>
      <w:r>
        <w:t>Maximum penalty:  50 penalty units.</w:t>
      </w:r>
    </w:p>
    <w:p w14:paraId="1C3BACC4" w14:textId="77777777" w:rsidR="00566986" w:rsidRDefault="00635A0F" w:rsidP="00566986">
      <w:pPr>
        <w:pStyle w:val="Amain"/>
      </w:pPr>
      <w:r>
        <w:tab/>
      </w:r>
      <w:r w:rsidR="00566986">
        <w:t>(2)</w:t>
      </w:r>
      <w:r w:rsidR="00566986">
        <w:tab/>
        <w:t>If a third-party debtor is convicted of an offence against subsection (1), the court may, in addition to imposing a penalty on the debtor, order the debtor to pay the commissioner an amount that is not more than the recoverable amount under the recovery notice or revised recovery notice to which the offence relates.</w:t>
      </w:r>
    </w:p>
    <w:p w14:paraId="385F9400" w14:textId="77777777" w:rsidR="00566986" w:rsidRDefault="00635A0F" w:rsidP="00566986">
      <w:pPr>
        <w:pStyle w:val="Amain"/>
      </w:pPr>
      <w:r>
        <w:tab/>
      </w:r>
      <w:r w:rsidR="00566986">
        <w:t>(3)</w:t>
      </w:r>
      <w:r w:rsidR="00566986">
        <w:tab/>
        <w:t>In this section:</w:t>
      </w:r>
    </w:p>
    <w:p w14:paraId="45BD91B3" w14:textId="77777777" w:rsidR="00566986" w:rsidRDefault="00566986" w:rsidP="00566986">
      <w:pPr>
        <w:pStyle w:val="aDef"/>
      </w:pPr>
      <w:r w:rsidRPr="00DD12D9">
        <w:rPr>
          <w:rStyle w:val="charBoldItals"/>
        </w:rPr>
        <w:t>revised recovery notice</w:t>
      </w:r>
      <w:r>
        <w:rPr>
          <w:bCs/>
          <w:iCs/>
        </w:rPr>
        <w:t>—see section 49C (3).</w:t>
      </w:r>
    </w:p>
    <w:p w14:paraId="148B67BB" w14:textId="77777777" w:rsidR="00566986" w:rsidRDefault="00566986" w:rsidP="00566986">
      <w:pPr>
        <w:pStyle w:val="AH5Sec"/>
      </w:pPr>
      <w:bookmarkStart w:id="83" w:name="_Toc74314288"/>
      <w:r w:rsidRPr="00BF3E47">
        <w:rPr>
          <w:rStyle w:val="CharSectNo"/>
        </w:rPr>
        <w:t>49E</w:t>
      </w:r>
      <w:r>
        <w:tab/>
        <w:t>Third-party debtors indemnified</w:t>
      </w:r>
      <w:bookmarkEnd w:id="83"/>
    </w:p>
    <w:p w14:paraId="43173365" w14:textId="77777777" w:rsidR="00566986" w:rsidRDefault="00566986" w:rsidP="00566986">
      <w:pPr>
        <w:pStyle w:val="Amainreturn"/>
        <w:keepNext/>
      </w:pPr>
      <w:r>
        <w:t>A third-party debtor for a grant recipient who makes a payment under this part is—</w:t>
      </w:r>
    </w:p>
    <w:p w14:paraId="6C1B87F3" w14:textId="77777777" w:rsidR="00566986" w:rsidRDefault="00566986" w:rsidP="00566986">
      <w:pPr>
        <w:pStyle w:val="Apara"/>
      </w:pPr>
      <w:r>
        <w:tab/>
        <w:t>(a)</w:t>
      </w:r>
      <w:r>
        <w:tab/>
        <w:t>taken to be acting under the authority of the grant recipient and anyone else concerned; and</w:t>
      </w:r>
    </w:p>
    <w:p w14:paraId="773B6272" w14:textId="77777777" w:rsidR="00566986" w:rsidRDefault="00566986" w:rsidP="00566986">
      <w:pPr>
        <w:pStyle w:val="Apara"/>
      </w:pPr>
      <w:r>
        <w:tab/>
        <w:t>(b)</w:t>
      </w:r>
      <w:r>
        <w:tab/>
        <w:t>indemnified by this section in relation to the payment.</w:t>
      </w:r>
    </w:p>
    <w:p w14:paraId="3C3CA248" w14:textId="77777777" w:rsidR="00566986" w:rsidRDefault="00566986" w:rsidP="00566986">
      <w:pPr>
        <w:pStyle w:val="PageBreak"/>
      </w:pPr>
      <w:r>
        <w:br w:type="page"/>
      </w:r>
    </w:p>
    <w:p w14:paraId="7D2A6929" w14:textId="77777777" w:rsidR="00566986" w:rsidRPr="00BF3E47" w:rsidRDefault="00566986" w:rsidP="00566986">
      <w:pPr>
        <w:pStyle w:val="AH2Part"/>
      </w:pPr>
      <w:bookmarkStart w:id="84" w:name="_Toc74314289"/>
      <w:r w:rsidRPr="00BF3E47">
        <w:rPr>
          <w:rStyle w:val="CharPartNo"/>
        </w:rPr>
        <w:lastRenderedPageBreak/>
        <w:t>Part 5</w:t>
      </w:r>
      <w:r>
        <w:tab/>
      </w:r>
      <w:r w:rsidRPr="00BF3E47">
        <w:rPr>
          <w:rStyle w:val="CharPartText"/>
        </w:rPr>
        <w:t>Miscellaneous</w:t>
      </w:r>
      <w:bookmarkEnd w:id="84"/>
    </w:p>
    <w:p w14:paraId="5F115542" w14:textId="77777777" w:rsidR="00D5381B" w:rsidRDefault="00D5381B">
      <w:pPr>
        <w:pStyle w:val="AH5Sec"/>
      </w:pPr>
      <w:bookmarkStart w:id="85" w:name="_Toc74314290"/>
      <w:r w:rsidRPr="00BF3E47">
        <w:rPr>
          <w:rStyle w:val="CharSectNo"/>
        </w:rPr>
        <w:t>50</w:t>
      </w:r>
      <w:r>
        <w:tab/>
        <w:t>Secrecy</w:t>
      </w:r>
      <w:bookmarkEnd w:id="85"/>
    </w:p>
    <w:p w14:paraId="3700BF7C" w14:textId="77777777" w:rsidR="00D5381B" w:rsidRDefault="00D5381B">
      <w:pPr>
        <w:pStyle w:val="Amain"/>
      </w:pPr>
      <w:r>
        <w:tab/>
        <w:t>(1)</w:t>
      </w:r>
      <w:r>
        <w:tab/>
        <w:t>In this section:</w:t>
      </w:r>
    </w:p>
    <w:p w14:paraId="32BED136" w14:textId="77777777" w:rsidR="00D5381B" w:rsidRDefault="00D5381B">
      <w:pPr>
        <w:pStyle w:val="aDef"/>
        <w:keepNext/>
      </w:pPr>
      <w:r>
        <w:rPr>
          <w:rStyle w:val="charBoldItals"/>
        </w:rPr>
        <w:t>person to whom this section applies</w:t>
      </w:r>
      <w:r>
        <w:t xml:space="preserve"> means a person who—</w:t>
      </w:r>
    </w:p>
    <w:p w14:paraId="5D6CE44D" w14:textId="77777777" w:rsidR="00D5381B" w:rsidRDefault="00D5381B">
      <w:pPr>
        <w:pStyle w:val="aDefpara"/>
      </w:pPr>
      <w:r>
        <w:tab/>
        <w:t>(c)</w:t>
      </w:r>
      <w:r>
        <w:tab/>
        <w:t>is, or has been, engaged in work related to the administration of this Act; or</w:t>
      </w:r>
    </w:p>
    <w:p w14:paraId="357F3617" w14:textId="77777777" w:rsidR="00D5381B" w:rsidRDefault="00D5381B">
      <w:pPr>
        <w:pStyle w:val="aDefpara"/>
      </w:pPr>
      <w:r>
        <w:tab/>
        <w:t>(d)</w:t>
      </w:r>
      <w:r>
        <w:tab/>
        <w:t>has obtained access to protected information (directly or indirectly) from a person who is, or has been, engaged in work related to the administration of this Act.</w:t>
      </w:r>
    </w:p>
    <w:p w14:paraId="6C4ADB35" w14:textId="77777777" w:rsidR="00D030BB" w:rsidRDefault="00D030BB" w:rsidP="00D030BB">
      <w:pPr>
        <w:pStyle w:val="aDef"/>
        <w:keepNext/>
      </w:pPr>
      <w:r>
        <w:rPr>
          <w:rStyle w:val="charBoldItals"/>
        </w:rPr>
        <w:t>protected information</w:t>
      </w:r>
      <w:r>
        <w:t xml:space="preserve"> means information about the following people that is disclosed to, or obtained by, a person to whom this section applies in the course of work related to the administration of this Act:</w:t>
      </w:r>
    </w:p>
    <w:p w14:paraId="0EC86BB4" w14:textId="77777777" w:rsidR="00D030BB" w:rsidRDefault="00D030BB" w:rsidP="00D030BB">
      <w:pPr>
        <w:pStyle w:val="aDefpara"/>
      </w:pPr>
      <w:r>
        <w:tab/>
        <w:t>(a)</w:t>
      </w:r>
      <w:r>
        <w:tab/>
        <w:t>a grant recipient;</w:t>
      </w:r>
    </w:p>
    <w:p w14:paraId="39D89E26" w14:textId="77777777" w:rsidR="00D030BB" w:rsidRDefault="00D030BB" w:rsidP="00D030BB">
      <w:pPr>
        <w:pStyle w:val="aDefpara"/>
      </w:pPr>
      <w:r>
        <w:tab/>
        <w:t>(b)</w:t>
      </w:r>
      <w:r>
        <w:tab/>
        <w:t>a third-party debtor for a grant recipient.</w:t>
      </w:r>
    </w:p>
    <w:p w14:paraId="4637F5C4" w14:textId="77777777" w:rsidR="00D5381B" w:rsidRDefault="00D5381B">
      <w:pPr>
        <w:pStyle w:val="Amain"/>
      </w:pPr>
      <w:r>
        <w:tab/>
        <w:t>(2)</w:t>
      </w:r>
      <w:r>
        <w:tab/>
        <w:t>A person to whom this section applies commits an offence if the person—</w:t>
      </w:r>
    </w:p>
    <w:p w14:paraId="6BDC317F" w14:textId="77777777" w:rsidR="00D5381B" w:rsidRDefault="00D5381B">
      <w:pPr>
        <w:pStyle w:val="Apara"/>
      </w:pPr>
      <w:r>
        <w:tab/>
        <w:t>(a)</w:t>
      </w:r>
      <w:r>
        <w:tab/>
        <w:t>does something that discloses protected information about someone else; and</w:t>
      </w:r>
    </w:p>
    <w:p w14:paraId="7963D868" w14:textId="77777777" w:rsidR="00D5381B" w:rsidRDefault="00D5381B">
      <w:pPr>
        <w:pStyle w:val="Apara"/>
        <w:keepNext/>
      </w:pPr>
      <w:r>
        <w:tab/>
        <w:t>(b)</w:t>
      </w:r>
      <w:r>
        <w:tab/>
        <w:t>is reckless about whether—</w:t>
      </w:r>
    </w:p>
    <w:p w14:paraId="067216FB" w14:textId="77777777" w:rsidR="00D5381B" w:rsidRDefault="00D5381B">
      <w:pPr>
        <w:pStyle w:val="Asubpara"/>
      </w:pPr>
      <w:r>
        <w:tab/>
        <w:t>(i)</w:t>
      </w:r>
      <w:r>
        <w:tab/>
        <w:t>the information is protected information about someone else; and</w:t>
      </w:r>
    </w:p>
    <w:p w14:paraId="61E83EC6" w14:textId="77777777" w:rsidR="00D5381B" w:rsidRDefault="00D5381B">
      <w:pPr>
        <w:pStyle w:val="Asubpara"/>
        <w:keepNext/>
      </w:pPr>
      <w:r>
        <w:tab/>
        <w:t>(ii)</w:t>
      </w:r>
      <w:r>
        <w:tab/>
        <w:t>doing the thing would result in the information being disclosed.</w:t>
      </w:r>
    </w:p>
    <w:p w14:paraId="25BD167C" w14:textId="77777777" w:rsidR="00D5381B" w:rsidRDefault="00D5381B">
      <w:pPr>
        <w:pStyle w:val="Penalty"/>
      </w:pPr>
      <w:r>
        <w:t>Maximum penalty:  50 penalty units, imprisonment for 6 months or both.</w:t>
      </w:r>
    </w:p>
    <w:p w14:paraId="621463BE" w14:textId="77777777" w:rsidR="00D5381B" w:rsidRDefault="00D5381B" w:rsidP="00475591">
      <w:pPr>
        <w:pStyle w:val="Amain"/>
        <w:keepNext/>
      </w:pPr>
      <w:r>
        <w:lastRenderedPageBreak/>
        <w:tab/>
        <w:t>(3)</w:t>
      </w:r>
      <w:r>
        <w:tab/>
        <w:t>This section does not apply if the information is disclosed—</w:t>
      </w:r>
    </w:p>
    <w:p w14:paraId="434361EA" w14:textId="77777777" w:rsidR="00D5381B" w:rsidRDefault="00D5381B">
      <w:pPr>
        <w:pStyle w:val="Apara"/>
      </w:pPr>
      <w:r>
        <w:tab/>
        <w:t>(a)</w:t>
      </w:r>
      <w:r>
        <w:tab/>
        <w:t>under this Act or another territory law; or</w:t>
      </w:r>
    </w:p>
    <w:p w14:paraId="0B102B72" w14:textId="77777777" w:rsidR="00D5381B" w:rsidRDefault="00D5381B">
      <w:pPr>
        <w:pStyle w:val="Apara"/>
      </w:pPr>
      <w:r>
        <w:tab/>
        <w:t>(b)</w:t>
      </w:r>
      <w:r>
        <w:tab/>
        <w:t>in relation to the exercise of a function, as a person to whom this section applies, under this Act or another territory law; or</w:t>
      </w:r>
    </w:p>
    <w:p w14:paraId="065F7B4D" w14:textId="77777777" w:rsidR="00D5381B" w:rsidRDefault="00D5381B">
      <w:pPr>
        <w:pStyle w:val="Apara"/>
      </w:pPr>
      <w:r>
        <w:tab/>
        <w:t>(c)</w:t>
      </w:r>
      <w:r>
        <w:tab/>
        <w:t>in relation to the administration or enforcement of—</w:t>
      </w:r>
    </w:p>
    <w:p w14:paraId="1809E602" w14:textId="77777777" w:rsidR="00D5381B" w:rsidRDefault="00D5381B">
      <w:pPr>
        <w:pStyle w:val="Asubpara"/>
      </w:pPr>
      <w:r>
        <w:tab/>
        <w:t>(i)</w:t>
      </w:r>
      <w:r>
        <w:tab/>
        <w:t>a corresponding law; or</w:t>
      </w:r>
    </w:p>
    <w:p w14:paraId="4EC99492" w14:textId="77777777" w:rsidR="00D5381B" w:rsidRDefault="00D5381B">
      <w:pPr>
        <w:pStyle w:val="Asubpara"/>
      </w:pPr>
      <w:r>
        <w:tab/>
        <w:t>(ii)</w:t>
      </w:r>
      <w:r>
        <w:tab/>
        <w:t>a law of the Commonwealth, a State or another Territory for the assessment or imposition of a tax; or</w:t>
      </w:r>
    </w:p>
    <w:p w14:paraId="26558792" w14:textId="77777777" w:rsidR="00D5381B" w:rsidRDefault="00D5381B">
      <w:pPr>
        <w:pStyle w:val="Apara"/>
      </w:pPr>
      <w:r>
        <w:tab/>
        <w:t>(d)</w:t>
      </w:r>
      <w:r>
        <w:tab/>
        <w:t>with the consent of the person to whom the information relates or a person acting for that person; or</w:t>
      </w:r>
    </w:p>
    <w:p w14:paraId="3A3EC069" w14:textId="77777777" w:rsidR="00D5381B" w:rsidRDefault="00D5381B">
      <w:pPr>
        <w:pStyle w:val="Apara"/>
      </w:pPr>
      <w:r>
        <w:tab/>
        <w:t>(e)</w:t>
      </w:r>
      <w:r>
        <w:tab/>
        <w:t>for the purpose of a legal proceeding; or</w:t>
      </w:r>
    </w:p>
    <w:p w14:paraId="146843DB" w14:textId="77777777" w:rsidR="00D5381B" w:rsidRDefault="00D5381B">
      <w:pPr>
        <w:pStyle w:val="Apara"/>
      </w:pPr>
      <w:r>
        <w:tab/>
        <w:t>(f)</w:t>
      </w:r>
      <w:r>
        <w:tab/>
        <w:t>as authorised by regulation.</w:t>
      </w:r>
    </w:p>
    <w:p w14:paraId="7EFFD583" w14:textId="77777777" w:rsidR="00D5381B" w:rsidRDefault="00D5381B">
      <w:pPr>
        <w:pStyle w:val="AH5Sec"/>
      </w:pPr>
      <w:bookmarkStart w:id="86" w:name="_Toc74314291"/>
      <w:r w:rsidRPr="00BF3E47">
        <w:rPr>
          <w:rStyle w:val="CharSectNo"/>
        </w:rPr>
        <w:t>51</w:t>
      </w:r>
      <w:r>
        <w:tab/>
        <w:t>Evidence</w:t>
      </w:r>
      <w:bookmarkEnd w:id="86"/>
    </w:p>
    <w:p w14:paraId="37AF0232" w14:textId="77777777" w:rsidR="00D5381B" w:rsidRDefault="00D5381B">
      <w:pPr>
        <w:pStyle w:val="Amain"/>
      </w:pPr>
      <w:r>
        <w:tab/>
        <w:t>(1)</w:t>
      </w:r>
      <w:r>
        <w:tab/>
        <w:t>A certificate signed by the commissioner stating that a first home owner grant was paid to a person named in the certificate on a stated date is admissible in legal proceedings as evidence of the payment.</w:t>
      </w:r>
    </w:p>
    <w:p w14:paraId="4FF3F887" w14:textId="77777777" w:rsidR="00D5381B" w:rsidRDefault="00D5381B">
      <w:pPr>
        <w:pStyle w:val="Amain"/>
      </w:pPr>
      <w:r>
        <w:tab/>
        <w:t>(2)</w:t>
      </w:r>
      <w:r>
        <w:tab/>
        <w:t>A copy of a notice issued by the commissioner imposing a penalty under this Act is admissible in legal proceedings as evidence of the imposition of the penalty.</w:t>
      </w:r>
    </w:p>
    <w:p w14:paraId="5D922E01" w14:textId="77777777" w:rsidR="00D5381B" w:rsidRDefault="00D5381B">
      <w:pPr>
        <w:pStyle w:val="Amain"/>
      </w:pPr>
      <w:r>
        <w:tab/>
        <w:t>(3)</w:t>
      </w:r>
      <w:r>
        <w:tab/>
        <w:t>A copy of a notice issued by the commissioner requiring the payment or repayment of a stated amount is admissible in legal proceedings as evidence—</w:t>
      </w:r>
    </w:p>
    <w:p w14:paraId="4BFBC9D5" w14:textId="77777777" w:rsidR="00D5381B" w:rsidRDefault="00D5381B">
      <w:pPr>
        <w:pStyle w:val="Apara"/>
      </w:pPr>
      <w:r>
        <w:tab/>
        <w:t>(a)</w:t>
      </w:r>
      <w:r>
        <w:tab/>
        <w:t>that the requirement was made; and</w:t>
      </w:r>
    </w:p>
    <w:p w14:paraId="157AD8AF" w14:textId="77777777" w:rsidR="00D5381B" w:rsidRDefault="00D5381B">
      <w:pPr>
        <w:pStyle w:val="Apara"/>
      </w:pPr>
      <w:r>
        <w:tab/>
        <w:t>(b)</w:t>
      </w:r>
      <w:r>
        <w:tab/>
        <w:t>that the amount stated in the notice was outstanding at the date of the notice.</w:t>
      </w:r>
    </w:p>
    <w:p w14:paraId="24D75F0F" w14:textId="77777777" w:rsidR="00D5381B" w:rsidRDefault="00D5381B">
      <w:pPr>
        <w:pStyle w:val="AH5Sec"/>
      </w:pPr>
      <w:bookmarkStart w:id="87" w:name="_Toc74314292"/>
      <w:r w:rsidRPr="00BF3E47">
        <w:rPr>
          <w:rStyle w:val="CharSectNo"/>
        </w:rPr>
        <w:lastRenderedPageBreak/>
        <w:t>52</w:t>
      </w:r>
      <w:r>
        <w:tab/>
        <w:t>Protection of officers etc</w:t>
      </w:r>
      <w:bookmarkEnd w:id="87"/>
    </w:p>
    <w:p w14:paraId="75667FBD" w14:textId="77777777" w:rsidR="00D5381B" w:rsidRDefault="00D5381B" w:rsidP="00266DA2">
      <w:pPr>
        <w:pStyle w:val="Amain"/>
        <w:keepNext/>
      </w:pPr>
      <w:r>
        <w:tab/>
        <w:t>(1)</w:t>
      </w:r>
      <w:r>
        <w:tab/>
        <w:t>This section applies to—</w:t>
      </w:r>
    </w:p>
    <w:p w14:paraId="783F65D3" w14:textId="77777777" w:rsidR="00D5381B" w:rsidRDefault="00D5381B">
      <w:pPr>
        <w:pStyle w:val="Apara"/>
      </w:pPr>
      <w:r>
        <w:tab/>
        <w:t>(a)</w:t>
      </w:r>
      <w:r>
        <w:tab/>
        <w:t>the commissioner; and</w:t>
      </w:r>
    </w:p>
    <w:p w14:paraId="33324CB5" w14:textId="77777777" w:rsidR="00D5381B" w:rsidRDefault="00D5381B">
      <w:pPr>
        <w:pStyle w:val="Apara"/>
      </w:pPr>
      <w:r>
        <w:tab/>
        <w:t>(b)</w:t>
      </w:r>
      <w:r>
        <w:tab/>
        <w:t>an authorised officer; and</w:t>
      </w:r>
    </w:p>
    <w:p w14:paraId="2BB59BBD" w14:textId="77777777" w:rsidR="00D5381B" w:rsidRDefault="00D5381B">
      <w:pPr>
        <w:pStyle w:val="Apara"/>
      </w:pPr>
      <w:r>
        <w:tab/>
        <w:t>(c)</w:t>
      </w:r>
      <w:r>
        <w:tab/>
        <w:t xml:space="preserve">a delegate of the commissioner who </w:t>
      </w:r>
      <w:r w:rsidR="00121694" w:rsidRPr="0083266D">
        <w:t>is a public servant</w:t>
      </w:r>
      <w:r>
        <w:t>.</w:t>
      </w:r>
    </w:p>
    <w:p w14:paraId="71246F48" w14:textId="77777777" w:rsidR="00D5381B" w:rsidRDefault="00D5381B">
      <w:pPr>
        <w:pStyle w:val="Amain"/>
      </w:pPr>
      <w:r>
        <w:tab/>
        <w:t>(2)</w:t>
      </w:r>
      <w:r>
        <w:tab/>
        <w:t>No personal liability attaches to a person to whom this section applies for an honest act or omission in the exercise, or purported exercise, of functions under this Act.</w:t>
      </w:r>
    </w:p>
    <w:p w14:paraId="1DCE2441" w14:textId="77777777" w:rsidR="00D5381B" w:rsidRDefault="00D5381B">
      <w:pPr>
        <w:pStyle w:val="Amain"/>
      </w:pPr>
      <w:r>
        <w:tab/>
        <w:t>(3)</w:t>
      </w:r>
      <w:r>
        <w:tab/>
        <w:t>A liability that would, apart from subsection (2), lie against a person to whom this section applies lies against the Territory.</w:t>
      </w:r>
    </w:p>
    <w:p w14:paraId="08519846" w14:textId="77777777" w:rsidR="00D5381B" w:rsidRDefault="00D5381B">
      <w:pPr>
        <w:pStyle w:val="AH5Sec"/>
      </w:pPr>
      <w:bookmarkStart w:id="88" w:name="_Toc74314293"/>
      <w:r w:rsidRPr="00BF3E47">
        <w:rPr>
          <w:rStyle w:val="CharSectNo"/>
        </w:rPr>
        <w:t>53</w:t>
      </w:r>
      <w:r>
        <w:tab/>
        <w:t>Application of certain provisions of Taxation Administration Act</w:t>
      </w:r>
      <w:bookmarkEnd w:id="88"/>
    </w:p>
    <w:p w14:paraId="3D4B73EC" w14:textId="14E704B2" w:rsidR="00D5381B" w:rsidRDefault="00D5381B">
      <w:pPr>
        <w:pStyle w:val="Amain"/>
        <w:keepNext/>
      </w:pPr>
      <w:r>
        <w:tab/>
        <w:t>(1)</w:t>
      </w:r>
      <w:r>
        <w:tab/>
        <w:t xml:space="preserve">The following sections of the </w:t>
      </w:r>
      <w:hyperlink r:id="rId58" w:tooltip="A1999-4" w:history="1">
        <w:r w:rsidR="00DD12D9" w:rsidRPr="00DD12D9">
          <w:rPr>
            <w:rStyle w:val="charCitHyperlinkItal"/>
          </w:rPr>
          <w:t>Taxation Administration Act 1999</w:t>
        </w:r>
      </w:hyperlink>
      <w:r>
        <w:t xml:space="preserve"> apply to this Act as if it were a tax law within the meaning of that Act:</w:t>
      </w:r>
    </w:p>
    <w:p w14:paraId="12AAEAF2" w14:textId="77777777" w:rsidR="00D5381B" w:rsidRDefault="00D5381B">
      <w:pPr>
        <w:pStyle w:val="Apara"/>
      </w:pPr>
      <w:r>
        <w:tab/>
        <w:t>(a)</w:t>
      </w:r>
      <w:r>
        <w:tab/>
        <w:t>section 127 (Service of documents on commissioner);</w:t>
      </w:r>
    </w:p>
    <w:p w14:paraId="420400F5" w14:textId="77777777" w:rsidR="00D5381B" w:rsidRDefault="00D5381B">
      <w:pPr>
        <w:pStyle w:val="Apara"/>
      </w:pPr>
      <w:r>
        <w:tab/>
        <w:t>(b)</w:t>
      </w:r>
      <w:r>
        <w:tab/>
        <w:t>section 128 (Day of service of document or payment of money);</w:t>
      </w:r>
    </w:p>
    <w:p w14:paraId="2EA595F0" w14:textId="77777777" w:rsidR="00D5381B" w:rsidRDefault="00D5381B">
      <w:pPr>
        <w:pStyle w:val="Apara"/>
      </w:pPr>
      <w:r>
        <w:tab/>
        <w:t>(c)</w:t>
      </w:r>
      <w:r>
        <w:tab/>
        <w:t>section 129 (Service of documents by commissioner).</w:t>
      </w:r>
    </w:p>
    <w:p w14:paraId="2175F759" w14:textId="4599E7DE" w:rsidR="00D5381B" w:rsidRDefault="00D5381B">
      <w:pPr>
        <w:pStyle w:val="Amain"/>
      </w:pPr>
      <w:r>
        <w:tab/>
        <w:t>(2)</w:t>
      </w:r>
      <w:r>
        <w:tab/>
        <w:t xml:space="preserve">This section does not, by implication, limit the application to this Act of any other provision of the </w:t>
      </w:r>
      <w:hyperlink r:id="rId59" w:tooltip="A1999-4" w:history="1">
        <w:r w:rsidR="00DD12D9" w:rsidRPr="00DD12D9">
          <w:rPr>
            <w:rStyle w:val="charCitHyperlinkItal"/>
          </w:rPr>
          <w:t>Taxation Administration Act 1999</w:t>
        </w:r>
      </w:hyperlink>
      <w:r>
        <w:t>.</w:t>
      </w:r>
    </w:p>
    <w:p w14:paraId="459EDF08" w14:textId="77777777" w:rsidR="00D5381B" w:rsidRDefault="00D5381B">
      <w:pPr>
        <w:pStyle w:val="AH5Sec"/>
      </w:pPr>
      <w:bookmarkStart w:id="89" w:name="_Toc74314294"/>
      <w:r w:rsidRPr="00BF3E47">
        <w:rPr>
          <w:rStyle w:val="CharSectNo"/>
        </w:rPr>
        <w:t>54</w:t>
      </w:r>
      <w:r>
        <w:tab/>
        <w:t>Determination of fees</w:t>
      </w:r>
      <w:bookmarkEnd w:id="89"/>
    </w:p>
    <w:p w14:paraId="7ADF1D9B" w14:textId="77777777" w:rsidR="00D5381B" w:rsidRDefault="00D5381B" w:rsidP="00773AD7">
      <w:pPr>
        <w:pStyle w:val="Amain"/>
        <w:keepNext/>
      </w:pPr>
      <w:r>
        <w:tab/>
        <w:t>(1)</w:t>
      </w:r>
      <w:r>
        <w:tab/>
        <w:t>The Minister may determine fees for this Act.</w:t>
      </w:r>
    </w:p>
    <w:p w14:paraId="5C7FAC22" w14:textId="77777777" w:rsidR="00D5381B" w:rsidRDefault="00D5381B">
      <w:pPr>
        <w:pStyle w:val="Amain"/>
        <w:keepNext/>
      </w:pPr>
      <w:r>
        <w:tab/>
        <w:t>(2)</w:t>
      </w:r>
      <w:r>
        <w:tab/>
        <w:t>A determination under this section is a disallowable instrument.</w:t>
      </w:r>
    </w:p>
    <w:p w14:paraId="28FB72B0" w14:textId="73763DE8" w:rsidR="00D5381B" w:rsidRDefault="00D5381B">
      <w:pPr>
        <w:pStyle w:val="aNote"/>
      </w:pPr>
      <w:r w:rsidRPr="00DD12D9">
        <w:rPr>
          <w:rStyle w:val="charItals"/>
        </w:rPr>
        <w:t>Note</w:t>
      </w:r>
      <w:r>
        <w:tab/>
        <w:t xml:space="preserve">A disallowable instrument must be notified, and presented to the Legislative Assembly, under the </w:t>
      </w:r>
      <w:hyperlink r:id="rId60" w:tooltip="A2001-14" w:history="1">
        <w:r w:rsidR="00DD12D9" w:rsidRPr="00DD12D9">
          <w:rPr>
            <w:rStyle w:val="charCitHyperlinkItal"/>
          </w:rPr>
          <w:t>Legislation Act 2001</w:t>
        </w:r>
      </w:hyperlink>
      <w:r>
        <w:t>.</w:t>
      </w:r>
    </w:p>
    <w:p w14:paraId="450447B4" w14:textId="77777777" w:rsidR="00D5381B" w:rsidRDefault="00D5381B">
      <w:pPr>
        <w:pStyle w:val="AH5Sec"/>
      </w:pPr>
      <w:bookmarkStart w:id="90" w:name="_Toc74314295"/>
      <w:r w:rsidRPr="00BF3E47">
        <w:rPr>
          <w:rStyle w:val="CharSectNo"/>
        </w:rPr>
        <w:lastRenderedPageBreak/>
        <w:t>56</w:t>
      </w:r>
      <w:r>
        <w:tab/>
        <w:t>Regulation-making power</w:t>
      </w:r>
      <w:bookmarkEnd w:id="90"/>
    </w:p>
    <w:p w14:paraId="503F9550" w14:textId="77777777" w:rsidR="00D5381B" w:rsidRDefault="00D5381B">
      <w:pPr>
        <w:pStyle w:val="Amain"/>
        <w:keepNext/>
      </w:pPr>
      <w:r>
        <w:tab/>
        <w:t>(1)</w:t>
      </w:r>
      <w:r>
        <w:tab/>
        <w:t>The Executive may make regulations for this Act.</w:t>
      </w:r>
    </w:p>
    <w:p w14:paraId="324FFE7F" w14:textId="0403F2C1" w:rsidR="00D5381B" w:rsidRDefault="00D5381B">
      <w:pPr>
        <w:pStyle w:val="aNote"/>
      </w:pPr>
      <w:r w:rsidRPr="00DD12D9">
        <w:rPr>
          <w:rStyle w:val="charItals"/>
        </w:rPr>
        <w:t>Note</w:t>
      </w:r>
      <w:r>
        <w:tab/>
        <w:t xml:space="preserve">Regulations must be notified, and presented to the Legislative Assembly, under the </w:t>
      </w:r>
      <w:hyperlink r:id="rId61" w:tooltip="A2001-14" w:history="1">
        <w:r w:rsidR="00DD12D9" w:rsidRPr="00DD12D9">
          <w:rPr>
            <w:rStyle w:val="charCitHyperlinkItal"/>
          </w:rPr>
          <w:t>Legislation Act 2001</w:t>
        </w:r>
      </w:hyperlink>
      <w:r>
        <w:t>.</w:t>
      </w:r>
    </w:p>
    <w:p w14:paraId="41E31F36" w14:textId="77777777" w:rsidR="00D5381B" w:rsidRDefault="00D5381B">
      <w:pPr>
        <w:pStyle w:val="Amain"/>
      </w:pPr>
      <w:r>
        <w:tab/>
        <w:t>(2)</w:t>
      </w:r>
      <w:r>
        <w:tab/>
        <w:t>A regulation may create offences and fix maximum penalties of not more than 10 penalty units for the offences.</w:t>
      </w:r>
    </w:p>
    <w:p w14:paraId="121D8FFA" w14:textId="77777777" w:rsidR="00A638E1" w:rsidRDefault="00A638E1">
      <w:pPr>
        <w:pStyle w:val="02Text"/>
        <w:sectPr w:rsidR="00A638E1">
          <w:headerReference w:type="even" r:id="rId62"/>
          <w:headerReference w:type="default" r:id="rId63"/>
          <w:footerReference w:type="even" r:id="rId64"/>
          <w:footerReference w:type="default" r:id="rId65"/>
          <w:footerReference w:type="first" r:id="rId66"/>
          <w:pgSz w:w="11907" w:h="16839" w:code="9"/>
          <w:pgMar w:top="3880" w:right="1900" w:bottom="3100" w:left="2300" w:header="2280" w:footer="1760" w:gutter="0"/>
          <w:pgNumType w:start="1"/>
          <w:cols w:space="720"/>
          <w:titlePg/>
          <w:docGrid w:linePitch="254"/>
        </w:sectPr>
      </w:pPr>
    </w:p>
    <w:p w14:paraId="150A1CF5" w14:textId="77777777" w:rsidR="00D5381B" w:rsidRDefault="00D5381B">
      <w:pPr>
        <w:pStyle w:val="PageBreak"/>
      </w:pPr>
      <w:r>
        <w:br w:type="page"/>
      </w:r>
    </w:p>
    <w:p w14:paraId="4005ABC2" w14:textId="77777777" w:rsidR="00D5381B" w:rsidRPr="003C2FC3" w:rsidRDefault="00D5381B">
      <w:pPr>
        <w:pStyle w:val="Dict-Heading"/>
      </w:pPr>
      <w:bookmarkStart w:id="91" w:name="_Toc74314296"/>
      <w:r w:rsidRPr="003C2FC3">
        <w:lastRenderedPageBreak/>
        <w:t>Dictionary</w:t>
      </w:r>
      <w:bookmarkEnd w:id="91"/>
    </w:p>
    <w:p w14:paraId="349B19A1" w14:textId="77777777" w:rsidR="00D5381B" w:rsidRDefault="00D5381B">
      <w:pPr>
        <w:pStyle w:val="ref"/>
        <w:keepNext/>
        <w:rPr>
          <w:rStyle w:val="CharSectNo"/>
        </w:rPr>
      </w:pPr>
      <w:r>
        <w:t>(see s 2)</w:t>
      </w:r>
    </w:p>
    <w:p w14:paraId="3D32FB66" w14:textId="42B6B906" w:rsidR="00D5381B" w:rsidRDefault="00D5381B">
      <w:pPr>
        <w:pStyle w:val="aNote"/>
        <w:keepNext/>
        <w:suppressLineNumbers/>
      </w:pPr>
      <w:r>
        <w:rPr>
          <w:rStyle w:val="charItals"/>
        </w:rPr>
        <w:t>Note 1</w:t>
      </w:r>
      <w:r>
        <w:rPr>
          <w:rStyle w:val="charItals"/>
        </w:rPr>
        <w:tab/>
      </w:r>
      <w:r>
        <w:t xml:space="preserve">The </w:t>
      </w:r>
      <w:hyperlink r:id="rId67" w:tooltip="A2001-14" w:history="1">
        <w:r w:rsidR="00DD12D9" w:rsidRPr="00DD12D9">
          <w:rPr>
            <w:rStyle w:val="charCitHyperlinkAbbrev"/>
          </w:rPr>
          <w:t>Legislation Act</w:t>
        </w:r>
      </w:hyperlink>
      <w:r>
        <w:t xml:space="preserve"> contains definitions and other provisions relevant to this Act.</w:t>
      </w:r>
    </w:p>
    <w:p w14:paraId="67E33D96" w14:textId="4781BF08" w:rsidR="00D5381B" w:rsidRDefault="00D5381B">
      <w:pPr>
        <w:pStyle w:val="aNote"/>
        <w:keepNext/>
        <w:suppressLineNumbers/>
      </w:pPr>
      <w:r>
        <w:rPr>
          <w:rStyle w:val="charItals"/>
        </w:rPr>
        <w:t>Note 2</w:t>
      </w:r>
      <w:r>
        <w:rPr>
          <w:rStyle w:val="charItals"/>
        </w:rPr>
        <w:tab/>
      </w:r>
      <w:r>
        <w:t xml:space="preserve">In particular, the </w:t>
      </w:r>
      <w:hyperlink r:id="rId68" w:tooltip="A2001-14" w:history="1">
        <w:r w:rsidR="00DD12D9" w:rsidRPr="00DD12D9">
          <w:rPr>
            <w:rStyle w:val="charCitHyperlinkAbbrev"/>
          </w:rPr>
          <w:t>Legislation Act</w:t>
        </w:r>
      </w:hyperlink>
      <w:r>
        <w:t>, dict, pt 1, defines the following terms:</w:t>
      </w:r>
    </w:p>
    <w:p w14:paraId="13BE92EA" w14:textId="77777777" w:rsidR="00FC5325" w:rsidRDefault="00FC5325" w:rsidP="00FC5325">
      <w:pPr>
        <w:pStyle w:val="aNoteBulletss"/>
        <w:tabs>
          <w:tab w:val="left" w:pos="2240"/>
        </w:tabs>
      </w:pPr>
      <w:r>
        <w:rPr>
          <w:rFonts w:ascii="Symbol" w:hAnsi="Symbol" w:cs="Symbol"/>
        </w:rPr>
        <w:t></w:t>
      </w:r>
      <w:r>
        <w:rPr>
          <w:rFonts w:ascii="Symbol" w:hAnsi="Symbol" w:cs="Symbol"/>
        </w:rPr>
        <w:tab/>
      </w:r>
      <w:r>
        <w:t>ACAT</w:t>
      </w:r>
    </w:p>
    <w:p w14:paraId="1116D24F" w14:textId="77777777" w:rsidR="00D5381B" w:rsidRDefault="00D5381B">
      <w:pPr>
        <w:pStyle w:val="aNoteBullet"/>
        <w:keepNext/>
        <w:suppressLineNumbers/>
      </w:pPr>
      <w:r>
        <w:rPr>
          <w:rFonts w:ascii="Symbol" w:hAnsi="Symbol"/>
        </w:rPr>
        <w:t></w:t>
      </w:r>
      <w:r>
        <w:rPr>
          <w:rFonts w:ascii="Symbol" w:hAnsi="Symbol"/>
        </w:rPr>
        <w:tab/>
      </w:r>
      <w:r>
        <w:t>administrative unit</w:t>
      </w:r>
    </w:p>
    <w:p w14:paraId="338ED620" w14:textId="77777777" w:rsidR="003247D0" w:rsidRDefault="003247D0" w:rsidP="003247D0">
      <w:pPr>
        <w:pStyle w:val="aNoteBullet"/>
        <w:keepNext/>
        <w:suppressLineNumbers/>
      </w:pPr>
      <w:r>
        <w:rPr>
          <w:rFonts w:ascii="Symbol" w:hAnsi="Symbol"/>
        </w:rPr>
        <w:t></w:t>
      </w:r>
      <w:r>
        <w:rPr>
          <w:rFonts w:ascii="Symbol" w:hAnsi="Symbol"/>
        </w:rPr>
        <w:tab/>
      </w:r>
      <w:r w:rsidRPr="00D97824">
        <w:t>Australian citizen</w:t>
      </w:r>
    </w:p>
    <w:p w14:paraId="09B950A9" w14:textId="77777777" w:rsidR="00D5381B" w:rsidRDefault="00D5381B">
      <w:pPr>
        <w:pStyle w:val="aNoteBullet"/>
        <w:keepNext/>
        <w:suppressLineNumbers/>
      </w:pPr>
      <w:r>
        <w:rPr>
          <w:rFonts w:ascii="Symbol" w:hAnsi="Symbol"/>
        </w:rPr>
        <w:t></w:t>
      </w:r>
      <w:r>
        <w:rPr>
          <w:rFonts w:ascii="Symbol" w:hAnsi="Symbol"/>
        </w:rPr>
        <w:tab/>
      </w:r>
      <w:r>
        <w:t>civil partner</w:t>
      </w:r>
    </w:p>
    <w:p w14:paraId="25581E5D" w14:textId="77777777" w:rsidR="00D5381B" w:rsidRDefault="00D5381B">
      <w:pPr>
        <w:pStyle w:val="aNoteBullet"/>
        <w:keepNext/>
        <w:suppressLineNumbers/>
      </w:pPr>
      <w:r>
        <w:rPr>
          <w:rFonts w:ascii="Symbol" w:hAnsi="Symbol"/>
        </w:rPr>
        <w:t></w:t>
      </w:r>
      <w:r>
        <w:rPr>
          <w:rFonts w:ascii="Symbol" w:hAnsi="Symbol"/>
        </w:rPr>
        <w:tab/>
      </w:r>
      <w:r>
        <w:t>civil partnership</w:t>
      </w:r>
    </w:p>
    <w:p w14:paraId="4091ADC0" w14:textId="77777777" w:rsidR="00E92ED8" w:rsidRPr="00E3372F" w:rsidRDefault="00E92ED8" w:rsidP="00E92ED8">
      <w:pPr>
        <w:pStyle w:val="aNoteBullet"/>
        <w:keepNext/>
        <w:suppressLineNumbers/>
      </w:pPr>
      <w:r w:rsidRPr="00E3372F">
        <w:rPr>
          <w:rFonts w:ascii="Symbol" w:hAnsi="Symbol"/>
        </w:rPr>
        <w:t></w:t>
      </w:r>
      <w:r w:rsidRPr="00E3372F">
        <w:rPr>
          <w:rFonts w:ascii="Symbol" w:hAnsi="Symbol"/>
        </w:rPr>
        <w:tab/>
      </w:r>
      <w:r w:rsidRPr="00E3372F">
        <w:t>civil union</w:t>
      </w:r>
    </w:p>
    <w:p w14:paraId="2FC38208" w14:textId="77777777" w:rsidR="00E92ED8" w:rsidRPr="00E3372F" w:rsidRDefault="00E92ED8" w:rsidP="00E92ED8">
      <w:pPr>
        <w:pStyle w:val="aNoteBullet"/>
        <w:keepNext/>
        <w:suppressLineNumbers/>
      </w:pPr>
      <w:r w:rsidRPr="00E3372F">
        <w:rPr>
          <w:rFonts w:ascii="Symbol" w:hAnsi="Symbol"/>
        </w:rPr>
        <w:t></w:t>
      </w:r>
      <w:r w:rsidRPr="00E3372F">
        <w:rPr>
          <w:rFonts w:ascii="Symbol" w:hAnsi="Symbol"/>
        </w:rPr>
        <w:tab/>
      </w:r>
      <w:r w:rsidRPr="00E3372F">
        <w:t>civil union partner</w:t>
      </w:r>
    </w:p>
    <w:p w14:paraId="7A603A3B" w14:textId="77777777" w:rsidR="00D5381B" w:rsidRDefault="00D5381B">
      <w:pPr>
        <w:pStyle w:val="aNoteBullet"/>
        <w:suppressLineNumbers/>
      </w:pPr>
      <w:r>
        <w:rPr>
          <w:rFonts w:ascii="Symbol" w:hAnsi="Symbol"/>
        </w:rPr>
        <w:t></w:t>
      </w:r>
      <w:r>
        <w:rPr>
          <w:rFonts w:ascii="Symbol" w:hAnsi="Symbol"/>
        </w:rPr>
        <w:tab/>
      </w:r>
      <w:r>
        <w:t>commissioner for revenue</w:t>
      </w:r>
    </w:p>
    <w:p w14:paraId="58A6D4A8" w14:textId="77777777" w:rsidR="00D5381B" w:rsidRDefault="00D5381B">
      <w:pPr>
        <w:pStyle w:val="aNoteBullet"/>
        <w:suppressLineNumbers/>
      </w:pPr>
      <w:r>
        <w:rPr>
          <w:rFonts w:ascii="Symbol" w:hAnsi="Symbol"/>
        </w:rPr>
        <w:t></w:t>
      </w:r>
      <w:r>
        <w:rPr>
          <w:rFonts w:ascii="Symbol" w:hAnsi="Symbol"/>
        </w:rPr>
        <w:tab/>
      </w:r>
      <w:r>
        <w:t>contravene</w:t>
      </w:r>
    </w:p>
    <w:p w14:paraId="1339082D" w14:textId="77777777" w:rsidR="00D5381B" w:rsidRDefault="00D5381B">
      <w:pPr>
        <w:pStyle w:val="aNoteBullet"/>
        <w:suppressLineNumbers/>
      </w:pPr>
      <w:r>
        <w:rPr>
          <w:rFonts w:ascii="Symbol" w:hAnsi="Symbol"/>
        </w:rPr>
        <w:t></w:t>
      </w:r>
      <w:r>
        <w:rPr>
          <w:rFonts w:ascii="Symbol" w:hAnsi="Symbol"/>
        </w:rPr>
        <w:tab/>
      </w:r>
      <w:r>
        <w:t>corporation</w:t>
      </w:r>
    </w:p>
    <w:p w14:paraId="0DFB6358" w14:textId="77777777" w:rsidR="00D5381B" w:rsidRDefault="00D5381B">
      <w:pPr>
        <w:pStyle w:val="aNoteBullet"/>
        <w:suppressLineNumbers/>
      </w:pPr>
      <w:r>
        <w:rPr>
          <w:rFonts w:ascii="Symbol" w:hAnsi="Symbol"/>
        </w:rPr>
        <w:t></w:t>
      </w:r>
      <w:r>
        <w:rPr>
          <w:rFonts w:ascii="Symbol" w:hAnsi="Symbol"/>
        </w:rPr>
        <w:tab/>
      </w:r>
      <w:r>
        <w:t>exercise</w:t>
      </w:r>
    </w:p>
    <w:p w14:paraId="001ED4E7" w14:textId="77777777" w:rsidR="00D5381B" w:rsidRDefault="00D5381B">
      <w:pPr>
        <w:pStyle w:val="aNoteBullet"/>
        <w:suppressLineNumbers/>
      </w:pPr>
      <w:r>
        <w:rPr>
          <w:rFonts w:ascii="Symbol" w:hAnsi="Symbol"/>
        </w:rPr>
        <w:t></w:t>
      </w:r>
      <w:r>
        <w:rPr>
          <w:rFonts w:ascii="Symbol" w:hAnsi="Symbol"/>
        </w:rPr>
        <w:tab/>
      </w:r>
      <w:r>
        <w:t>fail</w:t>
      </w:r>
    </w:p>
    <w:p w14:paraId="39DA62A8" w14:textId="77777777" w:rsidR="00D5381B" w:rsidRDefault="00D5381B">
      <w:pPr>
        <w:pStyle w:val="aNoteBullet"/>
        <w:suppressLineNumbers/>
      </w:pPr>
      <w:r>
        <w:rPr>
          <w:rFonts w:ascii="Symbol" w:hAnsi="Symbol"/>
        </w:rPr>
        <w:t></w:t>
      </w:r>
      <w:r>
        <w:rPr>
          <w:rFonts w:ascii="Symbol" w:hAnsi="Symbol"/>
        </w:rPr>
        <w:tab/>
      </w:r>
      <w:r>
        <w:t>function</w:t>
      </w:r>
    </w:p>
    <w:p w14:paraId="0A079E7A" w14:textId="77777777" w:rsidR="00D5381B" w:rsidRDefault="00D5381B">
      <w:pPr>
        <w:pStyle w:val="aNoteBullet"/>
        <w:suppressLineNumbers/>
      </w:pPr>
      <w:r>
        <w:rPr>
          <w:rFonts w:ascii="Symbol" w:hAnsi="Symbol"/>
        </w:rPr>
        <w:t></w:t>
      </w:r>
      <w:r>
        <w:rPr>
          <w:rFonts w:ascii="Symbol" w:hAnsi="Symbol"/>
        </w:rPr>
        <w:tab/>
      </w:r>
      <w:r>
        <w:t>penalty unit</w:t>
      </w:r>
    </w:p>
    <w:p w14:paraId="61576F35" w14:textId="77777777" w:rsidR="00121694" w:rsidRDefault="00121694" w:rsidP="00121694">
      <w:pPr>
        <w:pStyle w:val="aNoteBullet"/>
      </w:pPr>
      <w:r w:rsidRPr="0083266D">
        <w:rPr>
          <w:rFonts w:ascii="Symbol" w:hAnsi="Symbol"/>
        </w:rPr>
        <w:t></w:t>
      </w:r>
      <w:r w:rsidRPr="0083266D">
        <w:rPr>
          <w:rFonts w:ascii="Symbol" w:hAnsi="Symbol"/>
        </w:rPr>
        <w:tab/>
      </w:r>
      <w:r w:rsidRPr="0083266D">
        <w:t>public servant</w:t>
      </w:r>
    </w:p>
    <w:p w14:paraId="725229A1" w14:textId="77777777" w:rsidR="00FC5325" w:rsidRDefault="00FC5325" w:rsidP="00FC5325">
      <w:pPr>
        <w:pStyle w:val="aNoteBulletss"/>
        <w:tabs>
          <w:tab w:val="left" w:pos="2212"/>
        </w:tabs>
      </w:pPr>
      <w:r>
        <w:rPr>
          <w:rFonts w:ascii="Symbol" w:hAnsi="Symbol" w:cs="Symbol"/>
        </w:rPr>
        <w:t></w:t>
      </w:r>
      <w:r>
        <w:rPr>
          <w:rFonts w:ascii="Symbol" w:hAnsi="Symbol" w:cs="Symbol"/>
        </w:rPr>
        <w:tab/>
      </w:r>
      <w:r>
        <w:t>reviewable decision notice</w:t>
      </w:r>
    </w:p>
    <w:p w14:paraId="5513FC79" w14:textId="77777777" w:rsidR="00D5381B" w:rsidRDefault="00D5381B">
      <w:pPr>
        <w:pStyle w:val="aNoteBullet"/>
        <w:suppressLineNumbers/>
      </w:pPr>
      <w:r>
        <w:rPr>
          <w:rFonts w:ascii="Symbol" w:hAnsi="Symbol"/>
        </w:rPr>
        <w:t></w:t>
      </w:r>
      <w:r>
        <w:rPr>
          <w:rFonts w:ascii="Symbol" w:hAnsi="Symbol"/>
        </w:rPr>
        <w:tab/>
      </w:r>
      <w:r>
        <w:t>State</w:t>
      </w:r>
    </w:p>
    <w:p w14:paraId="7AC998E0" w14:textId="77777777" w:rsidR="00D5381B" w:rsidRDefault="00D5381B">
      <w:pPr>
        <w:pStyle w:val="aNoteBullet"/>
        <w:suppressLineNumbers/>
      </w:pPr>
      <w:r>
        <w:rPr>
          <w:rFonts w:ascii="Symbol" w:hAnsi="Symbol"/>
        </w:rPr>
        <w:t></w:t>
      </w:r>
      <w:r>
        <w:rPr>
          <w:rFonts w:ascii="Symbol" w:hAnsi="Symbol"/>
        </w:rPr>
        <w:tab/>
      </w:r>
      <w:r>
        <w:t>writing.</w:t>
      </w:r>
    </w:p>
    <w:p w14:paraId="22FAD14C" w14:textId="77777777" w:rsidR="00D5381B" w:rsidRDefault="00D5381B">
      <w:pPr>
        <w:pStyle w:val="aDef"/>
        <w:rPr>
          <w:rStyle w:val="CharSectNo"/>
        </w:rPr>
      </w:pPr>
      <w:r>
        <w:rPr>
          <w:rStyle w:val="charBoldItals"/>
        </w:rPr>
        <w:t>authorised investigation</w:t>
      </w:r>
      <w:r>
        <w:rPr>
          <w:rStyle w:val="CharSectNo"/>
        </w:rPr>
        <w:t>—see section 37.</w:t>
      </w:r>
    </w:p>
    <w:p w14:paraId="0B3C1745" w14:textId="77777777" w:rsidR="00D5381B" w:rsidRDefault="00D5381B">
      <w:pPr>
        <w:pStyle w:val="aDef"/>
        <w:rPr>
          <w:rStyle w:val="CharSectNo"/>
        </w:rPr>
      </w:pPr>
      <w:r>
        <w:rPr>
          <w:rStyle w:val="charBoldItals"/>
        </w:rPr>
        <w:t>authorised officer</w:t>
      </w:r>
      <w:r>
        <w:rPr>
          <w:rStyle w:val="CharSectNo"/>
        </w:rPr>
        <w:t>—see section 34.</w:t>
      </w:r>
    </w:p>
    <w:p w14:paraId="1B55708F" w14:textId="77777777" w:rsidR="00D5381B" w:rsidRDefault="00D5381B">
      <w:pPr>
        <w:pStyle w:val="aDef"/>
        <w:rPr>
          <w:rStyle w:val="CharSectNo"/>
        </w:rPr>
      </w:pPr>
      <w:r>
        <w:rPr>
          <w:rStyle w:val="charBoldItals"/>
        </w:rPr>
        <w:t>building</w:t>
      </w:r>
      <w:r>
        <w:rPr>
          <w:rStyle w:val="CharSectNo"/>
        </w:rPr>
        <w:t xml:space="preserve"> includes part of a building.</w:t>
      </w:r>
    </w:p>
    <w:p w14:paraId="37CBE428" w14:textId="77777777" w:rsidR="00D5381B" w:rsidRDefault="00D5381B">
      <w:pPr>
        <w:pStyle w:val="aDef"/>
        <w:rPr>
          <w:rStyle w:val="CharSectNo"/>
        </w:rPr>
      </w:pPr>
      <w:r>
        <w:rPr>
          <w:rStyle w:val="charBoldItals"/>
        </w:rPr>
        <w:t>commencement date</w:t>
      </w:r>
      <w:r>
        <w:t>, of an eligible transaction</w:t>
      </w:r>
      <w:r>
        <w:rPr>
          <w:rStyle w:val="CharSectNo"/>
        </w:rPr>
        <w:t xml:space="preserve">—see </w:t>
      </w:r>
      <w:r>
        <w:t>section 13 (3) and (5)</w:t>
      </w:r>
      <w:r>
        <w:rPr>
          <w:rStyle w:val="CharSectNo"/>
        </w:rPr>
        <w:t>.</w:t>
      </w:r>
    </w:p>
    <w:p w14:paraId="23FCB3F1" w14:textId="77777777" w:rsidR="00D5381B" w:rsidRDefault="00D5381B">
      <w:pPr>
        <w:pStyle w:val="aDef"/>
        <w:keepNext/>
        <w:rPr>
          <w:rStyle w:val="CharSectNo"/>
        </w:rPr>
      </w:pPr>
      <w:r>
        <w:rPr>
          <w:rStyle w:val="charBoldItals"/>
        </w:rPr>
        <w:t>commissioner</w:t>
      </w:r>
      <w:r>
        <w:rPr>
          <w:rStyle w:val="CharSectNo"/>
        </w:rPr>
        <w:t xml:space="preserve"> means the commissioner for revenue.</w:t>
      </w:r>
    </w:p>
    <w:p w14:paraId="308FDD1F" w14:textId="77777777" w:rsidR="00D5381B" w:rsidRDefault="00D5381B">
      <w:pPr>
        <w:pStyle w:val="aDef"/>
      </w:pPr>
      <w:r>
        <w:rPr>
          <w:rStyle w:val="charBoldItals"/>
        </w:rPr>
        <w:t>completed</w:t>
      </w:r>
      <w:r>
        <w:t>, for an eligible transaction—see section 13 (4).</w:t>
      </w:r>
    </w:p>
    <w:p w14:paraId="1A22CD6C" w14:textId="77777777" w:rsidR="00D5381B" w:rsidRDefault="00D5381B">
      <w:pPr>
        <w:pStyle w:val="aDef"/>
      </w:pPr>
      <w:r>
        <w:rPr>
          <w:rStyle w:val="charBoldItals"/>
        </w:rPr>
        <w:lastRenderedPageBreak/>
        <w:t>consideration</w:t>
      </w:r>
      <w:r>
        <w:t>, for an eligible transaction—see section 13 (6).</w:t>
      </w:r>
    </w:p>
    <w:p w14:paraId="442F75EF" w14:textId="77777777" w:rsidR="00D5381B" w:rsidRDefault="00D5381B">
      <w:pPr>
        <w:pStyle w:val="aDef"/>
        <w:keepNext/>
      </w:pPr>
      <w:r>
        <w:rPr>
          <w:rStyle w:val="charBoldItals"/>
        </w:rPr>
        <w:t>corresponding law</w:t>
      </w:r>
      <w:r>
        <w:t xml:space="preserve"> means an Act of a State corresponding to this Act.</w:t>
      </w:r>
    </w:p>
    <w:p w14:paraId="6BCC3986" w14:textId="77777777" w:rsidR="00D5381B" w:rsidRDefault="00D5381B">
      <w:pPr>
        <w:pStyle w:val="aDef"/>
      </w:pPr>
      <w:r>
        <w:rPr>
          <w:rStyle w:val="charBoldItals"/>
        </w:rPr>
        <w:t>eligibility criteria</w:t>
      </w:r>
      <w:r>
        <w:t xml:space="preserve"> means the criteria for deciding whether an applicant for a first home owner grant is eligible for the grant (see division 2.2).</w:t>
      </w:r>
    </w:p>
    <w:p w14:paraId="14C7B282" w14:textId="77777777" w:rsidR="00D5381B" w:rsidRDefault="00D5381B">
      <w:pPr>
        <w:pStyle w:val="aDef"/>
      </w:pPr>
      <w:r>
        <w:rPr>
          <w:rStyle w:val="charBoldItals"/>
        </w:rPr>
        <w:t>eligible transaction</w:t>
      </w:r>
      <w:r>
        <w:t>—see</w:t>
      </w:r>
      <w:r w:rsidRPr="00DD12D9">
        <w:t xml:space="preserve"> </w:t>
      </w:r>
      <w:r>
        <w:t>section 13 (1) and (2).</w:t>
      </w:r>
    </w:p>
    <w:p w14:paraId="4C17DD33" w14:textId="77777777" w:rsidR="00D5381B" w:rsidRDefault="00D5381B">
      <w:pPr>
        <w:pStyle w:val="aDef"/>
      </w:pPr>
      <w:r>
        <w:rPr>
          <w:rStyle w:val="charBoldItals"/>
        </w:rPr>
        <w:t>first home owner grant</w:t>
      </w:r>
      <w:r>
        <w:t xml:space="preserve"> means a grant authorised under section 17.</w:t>
      </w:r>
    </w:p>
    <w:p w14:paraId="4A8DBB4D" w14:textId="77777777" w:rsidR="000B073B" w:rsidRPr="001F3F8B" w:rsidRDefault="000B073B" w:rsidP="000B073B">
      <w:pPr>
        <w:pStyle w:val="aDef"/>
      </w:pPr>
      <w:r w:rsidRPr="00DD12D9">
        <w:rPr>
          <w:rStyle w:val="charBoldItals"/>
        </w:rPr>
        <w:t>first home owner grant cap</w:t>
      </w:r>
      <w:r w:rsidRPr="001F3F8B">
        <w:t xml:space="preserve"> means the first home owner grant cap mentioned in section 13A.</w:t>
      </w:r>
    </w:p>
    <w:p w14:paraId="3A5767A4" w14:textId="77777777" w:rsidR="00D5381B" w:rsidRDefault="00D5381B">
      <w:pPr>
        <w:pStyle w:val="aDef"/>
      </w:pPr>
      <w:r>
        <w:rPr>
          <w:rStyle w:val="charBoldItals"/>
        </w:rPr>
        <w:t>first home owner grant scheme</w:t>
      </w:r>
      <w:r>
        <w:t xml:space="preserve"> means the scheme for payment of first home owner grants established under this Act.</w:t>
      </w:r>
    </w:p>
    <w:p w14:paraId="462FE348" w14:textId="77777777" w:rsidR="00794F8B" w:rsidRDefault="00794F8B" w:rsidP="00794F8B">
      <w:pPr>
        <w:pStyle w:val="aDef"/>
        <w:keepNext/>
      </w:pPr>
      <w:r w:rsidRPr="00DD12D9">
        <w:rPr>
          <w:rStyle w:val="charBoldItals"/>
        </w:rPr>
        <w:t>grant recipient</w:t>
      </w:r>
      <w:r>
        <w:rPr>
          <w:bCs/>
          <w:iCs/>
        </w:rPr>
        <w:t xml:space="preserve"> means—</w:t>
      </w:r>
    </w:p>
    <w:p w14:paraId="362F1FCB" w14:textId="77777777" w:rsidR="00794F8B" w:rsidRPr="006831DB" w:rsidRDefault="00794F8B" w:rsidP="00794F8B">
      <w:pPr>
        <w:pStyle w:val="aDefpara"/>
      </w:pPr>
      <w:r>
        <w:tab/>
      </w:r>
      <w:r w:rsidRPr="006831DB">
        <w:t>(a)</w:t>
      </w:r>
      <w:r w:rsidRPr="006831DB">
        <w:tab/>
        <w:t>an applicant (or former applicant) for a first home owner grant to whom an amount is paid under this Act; or</w:t>
      </w:r>
    </w:p>
    <w:p w14:paraId="48E37208" w14:textId="77777777" w:rsidR="00794F8B" w:rsidRPr="006831DB" w:rsidRDefault="00794F8B" w:rsidP="00794F8B">
      <w:pPr>
        <w:pStyle w:val="aDefpara"/>
      </w:pPr>
      <w:r>
        <w:tab/>
      </w:r>
      <w:r w:rsidRPr="006831DB">
        <w:t>(b)</w:t>
      </w:r>
      <w:r w:rsidRPr="006831DB">
        <w:tab/>
        <w:t>any other person to whom an amount is paid under this Act.</w:t>
      </w:r>
    </w:p>
    <w:p w14:paraId="589A7B17" w14:textId="77777777" w:rsidR="00D5381B" w:rsidRDefault="00D5381B">
      <w:pPr>
        <w:pStyle w:val="aDef"/>
      </w:pPr>
      <w:r>
        <w:rPr>
          <w:rStyle w:val="charBoldItals"/>
        </w:rPr>
        <w:t>guardian</w:t>
      </w:r>
      <w:r>
        <w:t>,</w:t>
      </w:r>
      <w:r>
        <w:rPr>
          <w:b/>
          <w:bCs/>
        </w:rPr>
        <w:t xml:space="preserve"> </w:t>
      </w:r>
      <w:r>
        <w:t>of a person under a legal disability, includes a trustee who holds property on trust for the person under an instrument of trust or by order or direction of a court or tribunal.</w:t>
      </w:r>
    </w:p>
    <w:p w14:paraId="3971078F" w14:textId="77777777" w:rsidR="00D5381B" w:rsidRDefault="00D5381B">
      <w:pPr>
        <w:pStyle w:val="aDef"/>
      </w:pPr>
      <w:r>
        <w:rPr>
          <w:rStyle w:val="charBoldItals"/>
        </w:rPr>
        <w:t>home</w:t>
      </w:r>
      <w:r>
        <w:t>—see section 4.</w:t>
      </w:r>
    </w:p>
    <w:p w14:paraId="403BC97F" w14:textId="77777777" w:rsidR="00D5381B" w:rsidRDefault="00D5381B">
      <w:pPr>
        <w:pStyle w:val="aDef"/>
        <w:keepNext/>
        <w:suppressLineNumbers/>
      </w:pPr>
      <w:r>
        <w:rPr>
          <w:rStyle w:val="charBoldItals"/>
        </w:rPr>
        <w:t>home owner</w:t>
      </w:r>
      <w:r>
        <w:rPr>
          <w:b/>
          <w:bCs/>
        </w:rPr>
        <w:t>—</w:t>
      </w:r>
      <w:r>
        <w:t>see section 5 (1).</w:t>
      </w:r>
    </w:p>
    <w:p w14:paraId="50ADF117" w14:textId="774968E6" w:rsidR="00D5381B" w:rsidRDefault="00D5381B">
      <w:pPr>
        <w:pStyle w:val="aDef"/>
      </w:pPr>
      <w:r>
        <w:rPr>
          <w:rStyle w:val="charBoldItals"/>
        </w:rPr>
        <w:t>identity card</w:t>
      </w:r>
      <w:r>
        <w:t xml:space="preserve">—see the </w:t>
      </w:r>
      <w:hyperlink r:id="rId69" w:tooltip="A1999-4" w:history="1">
        <w:r w:rsidR="00DD12D9" w:rsidRPr="00DD12D9">
          <w:rPr>
            <w:rStyle w:val="charCitHyperlinkItal"/>
          </w:rPr>
          <w:t>Taxation Administration Act 1999</w:t>
        </w:r>
      </w:hyperlink>
      <w:r>
        <w:t>, dictionary.</w:t>
      </w:r>
    </w:p>
    <w:p w14:paraId="3C06E509" w14:textId="77777777" w:rsidR="00090AC2" w:rsidRPr="001C0706" w:rsidRDefault="00090AC2" w:rsidP="00090AC2">
      <w:pPr>
        <w:pStyle w:val="aDef"/>
        <w:rPr>
          <w:lang w:eastAsia="en-AU"/>
        </w:rPr>
      </w:pPr>
      <w:r w:rsidRPr="001C0706">
        <w:rPr>
          <w:rStyle w:val="charBoldItals"/>
        </w:rPr>
        <w:t>new home</w:t>
      </w:r>
      <w:r w:rsidRPr="001C0706">
        <w:rPr>
          <w:bCs/>
          <w:iCs/>
          <w:lang w:eastAsia="en-AU"/>
        </w:rPr>
        <w:t>, for division 2.3 (Eligible transactions)</w:t>
      </w:r>
      <w:r w:rsidRPr="001C0706">
        <w:rPr>
          <w:szCs w:val="24"/>
          <w:lang w:eastAsia="en-AU"/>
        </w:rPr>
        <w:t>—see section 12B (1).</w:t>
      </w:r>
    </w:p>
    <w:p w14:paraId="6F8D5066" w14:textId="77777777" w:rsidR="00794F8B" w:rsidRDefault="00794F8B" w:rsidP="00794F8B">
      <w:pPr>
        <w:pStyle w:val="aDef"/>
      </w:pPr>
      <w:r w:rsidRPr="00DD12D9">
        <w:rPr>
          <w:rStyle w:val="charBoldItals"/>
        </w:rPr>
        <w:t>objector</w:t>
      </w:r>
      <w:r>
        <w:rPr>
          <w:bCs/>
          <w:iCs/>
        </w:rPr>
        <w:t xml:space="preserve">, </w:t>
      </w:r>
      <w:r>
        <w:t>for division 2.6 (Objections and appeals)—see section 24</w:t>
      </w:r>
      <w:r w:rsidR="003D69E8">
        <w:t>I</w:t>
      </w:r>
      <w:r>
        <w:t>.</w:t>
      </w:r>
    </w:p>
    <w:p w14:paraId="1B5259DC" w14:textId="77777777" w:rsidR="00D5381B" w:rsidRDefault="00D5381B">
      <w:pPr>
        <w:pStyle w:val="aDef"/>
        <w:keepNext/>
      </w:pPr>
      <w:r>
        <w:rPr>
          <w:rStyle w:val="charBoldItals"/>
        </w:rPr>
        <w:t>owner</w:t>
      </w:r>
      <w:r>
        <w:t xml:space="preserve"> means—</w:t>
      </w:r>
    </w:p>
    <w:p w14:paraId="414E09B0" w14:textId="77777777" w:rsidR="00D5381B" w:rsidRDefault="00D5381B">
      <w:pPr>
        <w:pStyle w:val="aDefpara"/>
      </w:pPr>
      <w:r>
        <w:tab/>
        <w:t>(</w:t>
      </w:r>
      <w:r>
        <w:rPr>
          <w:noProof/>
        </w:rPr>
        <w:t>a</w:t>
      </w:r>
      <w:r>
        <w:t>)</w:t>
      </w:r>
      <w:r>
        <w:tab/>
        <w:t>of land—a person who has a relevant interest in the land; or</w:t>
      </w:r>
    </w:p>
    <w:p w14:paraId="69D68AB0" w14:textId="77777777" w:rsidR="00D5381B" w:rsidRDefault="00D5381B">
      <w:pPr>
        <w:pStyle w:val="aDefpara"/>
      </w:pPr>
      <w:r>
        <w:tab/>
        <w:t>(b)</w:t>
      </w:r>
      <w:r>
        <w:tab/>
        <w:t>of a home—see section 5 (1).</w:t>
      </w:r>
    </w:p>
    <w:p w14:paraId="66937566" w14:textId="77777777" w:rsidR="00D5381B" w:rsidRDefault="00D5381B">
      <w:pPr>
        <w:pStyle w:val="aDef"/>
        <w:suppressLineNumbers/>
      </w:pPr>
      <w:r>
        <w:rPr>
          <w:rStyle w:val="charBoldItals"/>
        </w:rPr>
        <w:lastRenderedPageBreak/>
        <w:t>partner</w:t>
      </w:r>
      <w:r>
        <w:t>, of an applicant—see section 6.</w:t>
      </w:r>
    </w:p>
    <w:p w14:paraId="420BC6BC" w14:textId="77777777" w:rsidR="00D5381B" w:rsidRDefault="00D5381B">
      <w:pPr>
        <w:pStyle w:val="aDef"/>
        <w:keepNext/>
      </w:pPr>
      <w:r>
        <w:rPr>
          <w:rStyle w:val="charBoldItals"/>
        </w:rPr>
        <w:t>permanent resident</w:t>
      </w:r>
      <w:r>
        <w:t xml:space="preserve"> means—</w:t>
      </w:r>
    </w:p>
    <w:p w14:paraId="58D3FDBA" w14:textId="76356CFC" w:rsidR="00D5381B" w:rsidRDefault="00D5381B">
      <w:pPr>
        <w:pStyle w:val="aDefpara"/>
      </w:pPr>
      <w:r>
        <w:tab/>
        <w:t>(a)</w:t>
      </w:r>
      <w:r>
        <w:tab/>
        <w:t xml:space="preserve">a person who holds a permanent visa for the </w:t>
      </w:r>
      <w:hyperlink r:id="rId70" w:tooltip="Act 1958 No 62 (Cwlth)" w:history="1">
        <w:r w:rsidR="00A51126" w:rsidRPr="00A51126">
          <w:rPr>
            <w:rStyle w:val="charCitHyperlinkItal"/>
          </w:rPr>
          <w:t>Migration Act 1958</w:t>
        </w:r>
      </w:hyperlink>
      <w:r>
        <w:t xml:space="preserve"> (Cwlth), section 30; or</w:t>
      </w:r>
    </w:p>
    <w:p w14:paraId="57B9A3D5" w14:textId="5790F939" w:rsidR="00D5381B" w:rsidRDefault="00D5381B">
      <w:pPr>
        <w:pStyle w:val="aDefpara"/>
      </w:pPr>
      <w:r>
        <w:tab/>
        <w:t>(b)</w:t>
      </w:r>
      <w:r>
        <w:tab/>
        <w:t xml:space="preserve">a </w:t>
      </w:r>
      <w:smartTag w:uri="urn:schemas-microsoft-com:office:smarttags" w:element="country-region">
        <w:smartTag w:uri="urn:schemas-microsoft-com:office:smarttags" w:element="place">
          <w:r>
            <w:t>New Zealand</w:t>
          </w:r>
        </w:smartTag>
      </w:smartTag>
      <w:r>
        <w:t xml:space="preserve"> citizen who holds a special category visa under the </w:t>
      </w:r>
      <w:hyperlink r:id="rId71" w:tooltip="Act 1958 No 62 (Cwlth)" w:history="1">
        <w:r w:rsidR="00A51126" w:rsidRPr="00A51126">
          <w:rPr>
            <w:rStyle w:val="charCitHyperlinkItal"/>
          </w:rPr>
          <w:t>Migration Act 1958</w:t>
        </w:r>
      </w:hyperlink>
      <w:r>
        <w:t xml:space="preserve"> (Cwlth), section 32.</w:t>
      </w:r>
    </w:p>
    <w:p w14:paraId="07CF055D" w14:textId="77777777" w:rsidR="00794F8B" w:rsidRDefault="00794F8B" w:rsidP="00794F8B">
      <w:pPr>
        <w:pStyle w:val="aDef"/>
      </w:pPr>
      <w:r w:rsidRPr="00DD12D9">
        <w:rPr>
          <w:rStyle w:val="charBoldItals"/>
        </w:rPr>
        <w:t>recoverable amount</w:t>
      </w:r>
      <w:r>
        <w:rPr>
          <w:bCs/>
          <w:iCs/>
        </w:rPr>
        <w:t xml:space="preserve">, for part 4 (Repayment </w:t>
      </w:r>
      <w:r w:rsidRPr="006831DB">
        <w:rPr>
          <w:bCs/>
          <w:iCs/>
        </w:rPr>
        <w:t>and recovery of grant</w:t>
      </w:r>
      <w:r>
        <w:rPr>
          <w:bCs/>
          <w:iCs/>
        </w:rPr>
        <w:t>)—see section 49 (1)</w:t>
      </w:r>
      <w:r>
        <w:t>.</w:t>
      </w:r>
    </w:p>
    <w:p w14:paraId="2C0D723D" w14:textId="77777777" w:rsidR="00794F8B" w:rsidRDefault="00794F8B" w:rsidP="00794F8B">
      <w:pPr>
        <w:pStyle w:val="aDef"/>
      </w:pPr>
      <w:r w:rsidRPr="00DD12D9">
        <w:rPr>
          <w:rStyle w:val="charBoldItals"/>
        </w:rPr>
        <w:t>recovery notice</w:t>
      </w:r>
      <w:r>
        <w:t xml:space="preserve">, for part 4 (Repayment </w:t>
      </w:r>
      <w:r w:rsidRPr="006831DB">
        <w:t>and recovery of grant</w:t>
      </w:r>
      <w:r>
        <w:t>)—see section 49A (2).</w:t>
      </w:r>
    </w:p>
    <w:p w14:paraId="1AE46382" w14:textId="77777777" w:rsidR="00D5381B" w:rsidRDefault="00D5381B">
      <w:pPr>
        <w:pStyle w:val="aDef"/>
      </w:pPr>
      <w:r>
        <w:rPr>
          <w:rStyle w:val="charBoldItals"/>
        </w:rPr>
        <w:t xml:space="preserve">relevant interest </w:t>
      </w:r>
      <w:r>
        <w:t>in land—see section 5 (2), (3) and (4).</w:t>
      </w:r>
    </w:p>
    <w:p w14:paraId="46CA216E" w14:textId="77777777" w:rsidR="00D5381B" w:rsidRDefault="00D5381B">
      <w:pPr>
        <w:pStyle w:val="aDef"/>
        <w:keepNext/>
      </w:pPr>
      <w:r>
        <w:rPr>
          <w:rStyle w:val="charBoldItals"/>
        </w:rPr>
        <w:t>residence requirements</w:t>
      </w:r>
      <w:r>
        <w:t xml:space="preserve"> means—</w:t>
      </w:r>
    </w:p>
    <w:p w14:paraId="5371636F" w14:textId="77777777" w:rsidR="00D5381B" w:rsidRDefault="00D5381B" w:rsidP="003D69E8">
      <w:pPr>
        <w:pStyle w:val="aDefpara"/>
        <w:keepNext/>
      </w:pPr>
      <w:r>
        <w:tab/>
        <w:t>(a)</w:t>
      </w:r>
      <w:r>
        <w:tab/>
        <w:t>the requirement—</w:t>
      </w:r>
    </w:p>
    <w:p w14:paraId="4000776F" w14:textId="77777777" w:rsidR="00D5381B" w:rsidRDefault="00D5381B">
      <w:pPr>
        <w:pStyle w:val="aDefsubpara"/>
      </w:pPr>
      <w:r>
        <w:tab/>
        <w:t>(i)</w:t>
      </w:r>
      <w:r>
        <w:tab/>
        <w:t xml:space="preserve">under section 12 (1), that an applicant for a first home owner grant must occupy the home to which the application relates as the applicant’s principal place of residence for a continuous period of at least </w:t>
      </w:r>
      <w:r w:rsidR="00090AC2" w:rsidRPr="001C0706">
        <w:rPr>
          <w:lang w:eastAsia="en-AU"/>
        </w:rPr>
        <w:t>1 year</w:t>
      </w:r>
      <w:r>
        <w:t>; or</w:t>
      </w:r>
    </w:p>
    <w:p w14:paraId="6CF2BC8E" w14:textId="77777777" w:rsidR="00D5381B" w:rsidRDefault="00D5381B">
      <w:pPr>
        <w:pStyle w:val="aDefsubpara"/>
      </w:pPr>
      <w:r>
        <w:tab/>
        <w:t>(ii)</w:t>
      </w:r>
      <w:r>
        <w:tab/>
        <w:t>under section 12 (1) and (2) (a), that an applicant for a first home owner grant must occupy the home to which the application relates as the applicant’s principal place of residence for a shorter period approved by the commissioner; and</w:t>
      </w:r>
    </w:p>
    <w:p w14:paraId="37388E9E" w14:textId="77777777" w:rsidR="00D5381B" w:rsidRDefault="00D5381B">
      <w:pPr>
        <w:pStyle w:val="Apara"/>
      </w:pPr>
      <w:r>
        <w:tab/>
        <w:t>(b)</w:t>
      </w:r>
      <w:r>
        <w:tab/>
        <w:t>the requirement under section 12 (3) that the period of occupation required under section 12 (1), or section 12 (1) and (2) (a), must start within 1 year after completion of the eligible transaction or a longer period approved by the commissioner.</w:t>
      </w:r>
    </w:p>
    <w:p w14:paraId="0FC42722" w14:textId="77777777" w:rsidR="00794F8B" w:rsidRDefault="00794F8B" w:rsidP="00794F8B">
      <w:pPr>
        <w:pStyle w:val="aDef"/>
      </w:pPr>
      <w:r w:rsidRPr="00DD12D9">
        <w:rPr>
          <w:rStyle w:val="charBoldItals"/>
        </w:rPr>
        <w:t>third-party debtor</w:t>
      </w:r>
      <w:r>
        <w:rPr>
          <w:bCs/>
          <w:iCs/>
        </w:rPr>
        <w:t>, for a grant recipient</w:t>
      </w:r>
      <w:r>
        <w:t>—see section 46A.</w:t>
      </w:r>
    </w:p>
    <w:p w14:paraId="731DEDC2" w14:textId="77777777" w:rsidR="00ED4FEE" w:rsidRPr="001F3F8B" w:rsidRDefault="00ED4FEE" w:rsidP="00ED4FEE">
      <w:pPr>
        <w:pStyle w:val="aDef"/>
      </w:pPr>
      <w:r w:rsidRPr="00DD12D9">
        <w:rPr>
          <w:rStyle w:val="charBoldItals"/>
        </w:rPr>
        <w:t>total value</w:t>
      </w:r>
      <w:r w:rsidRPr="001F3F8B">
        <w:t xml:space="preserve"> of an eligible transaction—see section 13B (1). </w:t>
      </w:r>
    </w:p>
    <w:p w14:paraId="5E372456" w14:textId="77777777" w:rsidR="00D5381B" w:rsidRDefault="00D5381B">
      <w:pPr>
        <w:pStyle w:val="04Dictionary"/>
        <w:sectPr w:rsidR="00D5381B">
          <w:headerReference w:type="even" r:id="rId72"/>
          <w:headerReference w:type="default" r:id="rId73"/>
          <w:footerReference w:type="even" r:id="rId74"/>
          <w:footerReference w:type="default" r:id="rId75"/>
          <w:type w:val="continuous"/>
          <w:pgSz w:w="11907" w:h="16839" w:code="9"/>
          <w:pgMar w:top="3000" w:right="1900" w:bottom="2500" w:left="2300" w:header="2480" w:footer="2100" w:gutter="0"/>
          <w:cols w:space="720"/>
          <w:docGrid w:linePitch="254"/>
        </w:sectPr>
      </w:pPr>
    </w:p>
    <w:p w14:paraId="0479D0A3" w14:textId="77777777" w:rsidR="00292ACA" w:rsidRDefault="00292ACA">
      <w:pPr>
        <w:pStyle w:val="Endnote1"/>
      </w:pPr>
      <w:bookmarkStart w:id="92" w:name="_Toc74314297"/>
      <w:r>
        <w:lastRenderedPageBreak/>
        <w:t>Endnotes</w:t>
      </w:r>
      <w:bookmarkEnd w:id="92"/>
    </w:p>
    <w:p w14:paraId="5045A513" w14:textId="77777777" w:rsidR="00292ACA" w:rsidRPr="00BF3E47" w:rsidRDefault="00292ACA">
      <w:pPr>
        <w:pStyle w:val="Endnote2"/>
      </w:pPr>
      <w:bookmarkStart w:id="93" w:name="_Toc74314298"/>
      <w:r w:rsidRPr="00BF3E47">
        <w:rPr>
          <w:rStyle w:val="charTableNo"/>
        </w:rPr>
        <w:t>1</w:t>
      </w:r>
      <w:r>
        <w:tab/>
      </w:r>
      <w:r w:rsidRPr="00BF3E47">
        <w:rPr>
          <w:rStyle w:val="charTableText"/>
        </w:rPr>
        <w:t>About the endnotes</w:t>
      </w:r>
      <w:bookmarkEnd w:id="93"/>
    </w:p>
    <w:p w14:paraId="1ADABC05" w14:textId="77777777" w:rsidR="00292ACA" w:rsidRDefault="00292ACA">
      <w:pPr>
        <w:pStyle w:val="EndNoteTextPub"/>
      </w:pPr>
      <w:r>
        <w:t>Amending and modifying laws are annotated in the legislation history and the amendment history.  Current modifications are not included in the republished law but are set out in the endnotes.</w:t>
      </w:r>
    </w:p>
    <w:p w14:paraId="546BD7CB" w14:textId="2D53ADF3" w:rsidR="00292ACA" w:rsidRDefault="00292ACA">
      <w:pPr>
        <w:pStyle w:val="EndNoteTextPub"/>
      </w:pPr>
      <w:r>
        <w:t xml:space="preserve">Not all editorial amendments made under the </w:t>
      </w:r>
      <w:hyperlink r:id="rId76" w:tooltip="A2001-14" w:history="1">
        <w:r w:rsidR="00DD12D9" w:rsidRPr="00DD12D9">
          <w:rPr>
            <w:rStyle w:val="charCitHyperlinkItal"/>
          </w:rPr>
          <w:t>Legislation Act 2001</w:t>
        </w:r>
      </w:hyperlink>
      <w:r>
        <w:t>, part 11.3 are annotated in the amendment history.  Full details of any amendments can be obtained from the Parliamentary Counsel’s Office.</w:t>
      </w:r>
    </w:p>
    <w:p w14:paraId="484267A1" w14:textId="77777777" w:rsidR="00292ACA" w:rsidRDefault="00292ACA" w:rsidP="00292AC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8E6002" w14:textId="77777777" w:rsidR="00292ACA" w:rsidRDefault="00292ACA">
      <w:pPr>
        <w:pStyle w:val="EndNoteTextPub"/>
      </w:pPr>
      <w:r>
        <w:t xml:space="preserve">If all the provisions of the law have been renumbered, a table of renumbered provisions gives details of previous and current numbering.  </w:t>
      </w:r>
    </w:p>
    <w:p w14:paraId="0F06025F" w14:textId="77777777" w:rsidR="00292ACA" w:rsidRDefault="00292ACA">
      <w:pPr>
        <w:pStyle w:val="EndNoteTextPub"/>
      </w:pPr>
      <w:r>
        <w:t>The endnotes also include a table of earlier republications.</w:t>
      </w:r>
    </w:p>
    <w:p w14:paraId="7495C196" w14:textId="77777777" w:rsidR="00292ACA" w:rsidRPr="00BF3E47" w:rsidRDefault="00292ACA">
      <w:pPr>
        <w:pStyle w:val="Endnote2"/>
      </w:pPr>
      <w:bookmarkStart w:id="94" w:name="_Toc74314299"/>
      <w:r w:rsidRPr="00BF3E47">
        <w:rPr>
          <w:rStyle w:val="charTableNo"/>
        </w:rPr>
        <w:t>2</w:t>
      </w:r>
      <w:r>
        <w:tab/>
      </w:r>
      <w:r w:rsidRPr="00BF3E47">
        <w:rPr>
          <w:rStyle w:val="charTableText"/>
        </w:rPr>
        <w:t>Abbreviation key</w:t>
      </w:r>
      <w:bookmarkEnd w:id="94"/>
    </w:p>
    <w:p w14:paraId="303097D8" w14:textId="77777777" w:rsidR="00292ACA" w:rsidRDefault="00292ACA">
      <w:pPr>
        <w:rPr>
          <w:sz w:val="4"/>
        </w:rPr>
      </w:pPr>
    </w:p>
    <w:tbl>
      <w:tblPr>
        <w:tblW w:w="7372" w:type="dxa"/>
        <w:tblInd w:w="1100" w:type="dxa"/>
        <w:tblLayout w:type="fixed"/>
        <w:tblLook w:val="0000" w:firstRow="0" w:lastRow="0" w:firstColumn="0" w:lastColumn="0" w:noHBand="0" w:noVBand="0"/>
      </w:tblPr>
      <w:tblGrid>
        <w:gridCol w:w="3720"/>
        <w:gridCol w:w="3652"/>
      </w:tblGrid>
      <w:tr w:rsidR="00292ACA" w14:paraId="12384C60" w14:textId="77777777" w:rsidTr="00292ACA">
        <w:tc>
          <w:tcPr>
            <w:tcW w:w="3720" w:type="dxa"/>
          </w:tcPr>
          <w:p w14:paraId="533E1927" w14:textId="77777777" w:rsidR="00292ACA" w:rsidRDefault="00292ACA">
            <w:pPr>
              <w:pStyle w:val="EndnotesAbbrev"/>
            </w:pPr>
            <w:r>
              <w:t>A = Act</w:t>
            </w:r>
          </w:p>
        </w:tc>
        <w:tc>
          <w:tcPr>
            <w:tcW w:w="3652" w:type="dxa"/>
          </w:tcPr>
          <w:p w14:paraId="1057C549" w14:textId="77777777" w:rsidR="00292ACA" w:rsidRDefault="00292ACA" w:rsidP="00292ACA">
            <w:pPr>
              <w:pStyle w:val="EndnotesAbbrev"/>
            </w:pPr>
            <w:r>
              <w:t>NI = Notifiable instrument</w:t>
            </w:r>
          </w:p>
        </w:tc>
      </w:tr>
      <w:tr w:rsidR="00292ACA" w14:paraId="41DC3BD8" w14:textId="77777777" w:rsidTr="00292ACA">
        <w:tc>
          <w:tcPr>
            <w:tcW w:w="3720" w:type="dxa"/>
          </w:tcPr>
          <w:p w14:paraId="14D6C3F6" w14:textId="77777777" w:rsidR="00292ACA" w:rsidRDefault="00292ACA" w:rsidP="00292ACA">
            <w:pPr>
              <w:pStyle w:val="EndnotesAbbrev"/>
            </w:pPr>
            <w:r>
              <w:t>AF = Approved form</w:t>
            </w:r>
          </w:p>
        </w:tc>
        <w:tc>
          <w:tcPr>
            <w:tcW w:w="3652" w:type="dxa"/>
          </w:tcPr>
          <w:p w14:paraId="0E2879FB" w14:textId="77777777" w:rsidR="00292ACA" w:rsidRDefault="00292ACA" w:rsidP="00292ACA">
            <w:pPr>
              <w:pStyle w:val="EndnotesAbbrev"/>
            </w:pPr>
            <w:r>
              <w:t>o = order</w:t>
            </w:r>
          </w:p>
        </w:tc>
      </w:tr>
      <w:tr w:rsidR="00292ACA" w14:paraId="5C249556" w14:textId="77777777" w:rsidTr="00292ACA">
        <w:tc>
          <w:tcPr>
            <w:tcW w:w="3720" w:type="dxa"/>
          </w:tcPr>
          <w:p w14:paraId="38F0A702" w14:textId="77777777" w:rsidR="00292ACA" w:rsidRDefault="00292ACA">
            <w:pPr>
              <w:pStyle w:val="EndnotesAbbrev"/>
            </w:pPr>
            <w:r>
              <w:t>am = amended</w:t>
            </w:r>
          </w:p>
        </w:tc>
        <w:tc>
          <w:tcPr>
            <w:tcW w:w="3652" w:type="dxa"/>
          </w:tcPr>
          <w:p w14:paraId="0343D3E4" w14:textId="77777777" w:rsidR="00292ACA" w:rsidRDefault="00292ACA" w:rsidP="00292ACA">
            <w:pPr>
              <w:pStyle w:val="EndnotesAbbrev"/>
            </w:pPr>
            <w:r>
              <w:t>om = omitted/repealed</w:t>
            </w:r>
          </w:p>
        </w:tc>
      </w:tr>
      <w:tr w:rsidR="00292ACA" w14:paraId="779049D0" w14:textId="77777777" w:rsidTr="00292ACA">
        <w:tc>
          <w:tcPr>
            <w:tcW w:w="3720" w:type="dxa"/>
          </w:tcPr>
          <w:p w14:paraId="0281F757" w14:textId="77777777" w:rsidR="00292ACA" w:rsidRDefault="00292ACA">
            <w:pPr>
              <w:pStyle w:val="EndnotesAbbrev"/>
            </w:pPr>
            <w:r>
              <w:t>amdt = amendment</w:t>
            </w:r>
          </w:p>
        </w:tc>
        <w:tc>
          <w:tcPr>
            <w:tcW w:w="3652" w:type="dxa"/>
          </w:tcPr>
          <w:p w14:paraId="4EFA68B8" w14:textId="77777777" w:rsidR="00292ACA" w:rsidRDefault="00292ACA" w:rsidP="00292ACA">
            <w:pPr>
              <w:pStyle w:val="EndnotesAbbrev"/>
            </w:pPr>
            <w:r>
              <w:t>ord = ordinance</w:t>
            </w:r>
          </w:p>
        </w:tc>
      </w:tr>
      <w:tr w:rsidR="00292ACA" w14:paraId="55E83094" w14:textId="77777777" w:rsidTr="00292ACA">
        <w:tc>
          <w:tcPr>
            <w:tcW w:w="3720" w:type="dxa"/>
          </w:tcPr>
          <w:p w14:paraId="756CA1C7" w14:textId="77777777" w:rsidR="00292ACA" w:rsidRDefault="00292ACA">
            <w:pPr>
              <w:pStyle w:val="EndnotesAbbrev"/>
            </w:pPr>
            <w:r>
              <w:t>AR = Assembly resolution</w:t>
            </w:r>
          </w:p>
        </w:tc>
        <w:tc>
          <w:tcPr>
            <w:tcW w:w="3652" w:type="dxa"/>
          </w:tcPr>
          <w:p w14:paraId="63873AD0" w14:textId="77777777" w:rsidR="00292ACA" w:rsidRDefault="00292ACA" w:rsidP="00292ACA">
            <w:pPr>
              <w:pStyle w:val="EndnotesAbbrev"/>
            </w:pPr>
            <w:r>
              <w:t>orig = original</w:t>
            </w:r>
          </w:p>
        </w:tc>
      </w:tr>
      <w:tr w:rsidR="00292ACA" w14:paraId="480C6CBE" w14:textId="77777777" w:rsidTr="00292ACA">
        <w:tc>
          <w:tcPr>
            <w:tcW w:w="3720" w:type="dxa"/>
          </w:tcPr>
          <w:p w14:paraId="479C70A3" w14:textId="77777777" w:rsidR="00292ACA" w:rsidRDefault="00292ACA">
            <w:pPr>
              <w:pStyle w:val="EndnotesAbbrev"/>
            </w:pPr>
            <w:r>
              <w:t>ch = chapter</w:t>
            </w:r>
          </w:p>
        </w:tc>
        <w:tc>
          <w:tcPr>
            <w:tcW w:w="3652" w:type="dxa"/>
          </w:tcPr>
          <w:p w14:paraId="5799F302" w14:textId="77777777" w:rsidR="00292ACA" w:rsidRDefault="00292ACA" w:rsidP="00292ACA">
            <w:pPr>
              <w:pStyle w:val="EndnotesAbbrev"/>
            </w:pPr>
            <w:r>
              <w:t>par = paragraph/subparagraph</w:t>
            </w:r>
          </w:p>
        </w:tc>
      </w:tr>
      <w:tr w:rsidR="00292ACA" w14:paraId="6A403533" w14:textId="77777777" w:rsidTr="00292ACA">
        <w:tc>
          <w:tcPr>
            <w:tcW w:w="3720" w:type="dxa"/>
          </w:tcPr>
          <w:p w14:paraId="1FB486C6" w14:textId="77777777" w:rsidR="00292ACA" w:rsidRDefault="00292ACA">
            <w:pPr>
              <w:pStyle w:val="EndnotesAbbrev"/>
            </w:pPr>
            <w:r>
              <w:t>CN = Commencement notice</w:t>
            </w:r>
          </w:p>
        </w:tc>
        <w:tc>
          <w:tcPr>
            <w:tcW w:w="3652" w:type="dxa"/>
          </w:tcPr>
          <w:p w14:paraId="6BA313EC" w14:textId="77777777" w:rsidR="00292ACA" w:rsidRDefault="00292ACA" w:rsidP="00292ACA">
            <w:pPr>
              <w:pStyle w:val="EndnotesAbbrev"/>
            </w:pPr>
            <w:r>
              <w:t>pres = present</w:t>
            </w:r>
          </w:p>
        </w:tc>
      </w:tr>
      <w:tr w:rsidR="00292ACA" w14:paraId="6AC6B398" w14:textId="77777777" w:rsidTr="00292ACA">
        <w:tc>
          <w:tcPr>
            <w:tcW w:w="3720" w:type="dxa"/>
          </w:tcPr>
          <w:p w14:paraId="3C45D818" w14:textId="77777777" w:rsidR="00292ACA" w:rsidRDefault="00292ACA">
            <w:pPr>
              <w:pStyle w:val="EndnotesAbbrev"/>
            </w:pPr>
            <w:r>
              <w:t>def = definition</w:t>
            </w:r>
          </w:p>
        </w:tc>
        <w:tc>
          <w:tcPr>
            <w:tcW w:w="3652" w:type="dxa"/>
          </w:tcPr>
          <w:p w14:paraId="5E7FE024" w14:textId="77777777" w:rsidR="00292ACA" w:rsidRDefault="00292ACA" w:rsidP="00292ACA">
            <w:pPr>
              <w:pStyle w:val="EndnotesAbbrev"/>
            </w:pPr>
            <w:r>
              <w:t>prev = previous</w:t>
            </w:r>
          </w:p>
        </w:tc>
      </w:tr>
      <w:tr w:rsidR="00292ACA" w14:paraId="263325E6" w14:textId="77777777" w:rsidTr="00292ACA">
        <w:tc>
          <w:tcPr>
            <w:tcW w:w="3720" w:type="dxa"/>
          </w:tcPr>
          <w:p w14:paraId="63E4CB59" w14:textId="77777777" w:rsidR="00292ACA" w:rsidRDefault="00292ACA">
            <w:pPr>
              <w:pStyle w:val="EndnotesAbbrev"/>
            </w:pPr>
            <w:r>
              <w:t>DI = Disallowable instrument</w:t>
            </w:r>
          </w:p>
        </w:tc>
        <w:tc>
          <w:tcPr>
            <w:tcW w:w="3652" w:type="dxa"/>
          </w:tcPr>
          <w:p w14:paraId="5B59FC5B" w14:textId="77777777" w:rsidR="00292ACA" w:rsidRDefault="00292ACA" w:rsidP="00292ACA">
            <w:pPr>
              <w:pStyle w:val="EndnotesAbbrev"/>
            </w:pPr>
            <w:r>
              <w:t>(prev...) = previously</w:t>
            </w:r>
          </w:p>
        </w:tc>
      </w:tr>
      <w:tr w:rsidR="00292ACA" w14:paraId="0E0F5691" w14:textId="77777777" w:rsidTr="00292ACA">
        <w:tc>
          <w:tcPr>
            <w:tcW w:w="3720" w:type="dxa"/>
          </w:tcPr>
          <w:p w14:paraId="13419F2E" w14:textId="77777777" w:rsidR="00292ACA" w:rsidRDefault="00292ACA">
            <w:pPr>
              <w:pStyle w:val="EndnotesAbbrev"/>
            </w:pPr>
            <w:r>
              <w:t>dict = dictionary</w:t>
            </w:r>
          </w:p>
        </w:tc>
        <w:tc>
          <w:tcPr>
            <w:tcW w:w="3652" w:type="dxa"/>
          </w:tcPr>
          <w:p w14:paraId="57846B25" w14:textId="77777777" w:rsidR="00292ACA" w:rsidRDefault="00292ACA" w:rsidP="00292ACA">
            <w:pPr>
              <w:pStyle w:val="EndnotesAbbrev"/>
            </w:pPr>
            <w:r>
              <w:t>pt = part</w:t>
            </w:r>
          </w:p>
        </w:tc>
      </w:tr>
      <w:tr w:rsidR="00292ACA" w14:paraId="55E6428E" w14:textId="77777777" w:rsidTr="00292ACA">
        <w:tc>
          <w:tcPr>
            <w:tcW w:w="3720" w:type="dxa"/>
          </w:tcPr>
          <w:p w14:paraId="7D78B045" w14:textId="77777777" w:rsidR="00292ACA" w:rsidRDefault="00292ACA">
            <w:pPr>
              <w:pStyle w:val="EndnotesAbbrev"/>
            </w:pPr>
            <w:r>
              <w:t xml:space="preserve">disallowed = disallowed by the Legislative </w:t>
            </w:r>
          </w:p>
        </w:tc>
        <w:tc>
          <w:tcPr>
            <w:tcW w:w="3652" w:type="dxa"/>
          </w:tcPr>
          <w:p w14:paraId="1A0F3EBB" w14:textId="77777777" w:rsidR="00292ACA" w:rsidRDefault="00292ACA" w:rsidP="00292ACA">
            <w:pPr>
              <w:pStyle w:val="EndnotesAbbrev"/>
            </w:pPr>
            <w:r>
              <w:t>r = rule/subrule</w:t>
            </w:r>
          </w:p>
        </w:tc>
      </w:tr>
      <w:tr w:rsidR="00292ACA" w14:paraId="1F46A93F" w14:textId="77777777" w:rsidTr="00292ACA">
        <w:tc>
          <w:tcPr>
            <w:tcW w:w="3720" w:type="dxa"/>
          </w:tcPr>
          <w:p w14:paraId="7D942B62" w14:textId="77777777" w:rsidR="00292ACA" w:rsidRDefault="00292ACA">
            <w:pPr>
              <w:pStyle w:val="EndnotesAbbrev"/>
              <w:ind w:left="972"/>
            </w:pPr>
            <w:r>
              <w:t>Assembly</w:t>
            </w:r>
          </w:p>
        </w:tc>
        <w:tc>
          <w:tcPr>
            <w:tcW w:w="3652" w:type="dxa"/>
          </w:tcPr>
          <w:p w14:paraId="38513AB9" w14:textId="77777777" w:rsidR="00292ACA" w:rsidRDefault="00292ACA" w:rsidP="00292ACA">
            <w:pPr>
              <w:pStyle w:val="EndnotesAbbrev"/>
            </w:pPr>
            <w:r>
              <w:t>reloc = relocated</w:t>
            </w:r>
          </w:p>
        </w:tc>
      </w:tr>
      <w:tr w:rsidR="00292ACA" w14:paraId="75156043" w14:textId="77777777" w:rsidTr="00292ACA">
        <w:tc>
          <w:tcPr>
            <w:tcW w:w="3720" w:type="dxa"/>
          </w:tcPr>
          <w:p w14:paraId="74D787C9" w14:textId="77777777" w:rsidR="00292ACA" w:rsidRDefault="00292ACA">
            <w:pPr>
              <w:pStyle w:val="EndnotesAbbrev"/>
            </w:pPr>
            <w:r>
              <w:t>div = division</w:t>
            </w:r>
          </w:p>
        </w:tc>
        <w:tc>
          <w:tcPr>
            <w:tcW w:w="3652" w:type="dxa"/>
          </w:tcPr>
          <w:p w14:paraId="0B81292D" w14:textId="77777777" w:rsidR="00292ACA" w:rsidRDefault="00292ACA" w:rsidP="00292ACA">
            <w:pPr>
              <w:pStyle w:val="EndnotesAbbrev"/>
            </w:pPr>
            <w:r>
              <w:t>renum = renumbered</w:t>
            </w:r>
          </w:p>
        </w:tc>
      </w:tr>
      <w:tr w:rsidR="00292ACA" w14:paraId="5EE53F45" w14:textId="77777777" w:rsidTr="00292ACA">
        <w:tc>
          <w:tcPr>
            <w:tcW w:w="3720" w:type="dxa"/>
          </w:tcPr>
          <w:p w14:paraId="501ADE07" w14:textId="77777777" w:rsidR="00292ACA" w:rsidRDefault="00292ACA">
            <w:pPr>
              <w:pStyle w:val="EndnotesAbbrev"/>
            </w:pPr>
            <w:r>
              <w:t>exp = expires/expired</w:t>
            </w:r>
          </w:p>
        </w:tc>
        <w:tc>
          <w:tcPr>
            <w:tcW w:w="3652" w:type="dxa"/>
          </w:tcPr>
          <w:p w14:paraId="31C49DC4" w14:textId="77777777" w:rsidR="00292ACA" w:rsidRDefault="00292ACA" w:rsidP="00292ACA">
            <w:pPr>
              <w:pStyle w:val="EndnotesAbbrev"/>
            </w:pPr>
            <w:r>
              <w:t>R[X] = Republication No</w:t>
            </w:r>
          </w:p>
        </w:tc>
      </w:tr>
      <w:tr w:rsidR="00292ACA" w14:paraId="45498650" w14:textId="77777777" w:rsidTr="00292ACA">
        <w:tc>
          <w:tcPr>
            <w:tcW w:w="3720" w:type="dxa"/>
          </w:tcPr>
          <w:p w14:paraId="1BB91675" w14:textId="77777777" w:rsidR="00292ACA" w:rsidRDefault="00292ACA">
            <w:pPr>
              <w:pStyle w:val="EndnotesAbbrev"/>
            </w:pPr>
            <w:r>
              <w:t>Gaz = gazette</w:t>
            </w:r>
          </w:p>
        </w:tc>
        <w:tc>
          <w:tcPr>
            <w:tcW w:w="3652" w:type="dxa"/>
          </w:tcPr>
          <w:p w14:paraId="269F388F" w14:textId="77777777" w:rsidR="00292ACA" w:rsidRDefault="00292ACA" w:rsidP="00292ACA">
            <w:pPr>
              <w:pStyle w:val="EndnotesAbbrev"/>
            </w:pPr>
            <w:r>
              <w:t>RI = reissue</w:t>
            </w:r>
          </w:p>
        </w:tc>
      </w:tr>
      <w:tr w:rsidR="00292ACA" w14:paraId="7F96A59A" w14:textId="77777777" w:rsidTr="00292ACA">
        <w:tc>
          <w:tcPr>
            <w:tcW w:w="3720" w:type="dxa"/>
          </w:tcPr>
          <w:p w14:paraId="30B28607" w14:textId="77777777" w:rsidR="00292ACA" w:rsidRDefault="00292ACA">
            <w:pPr>
              <w:pStyle w:val="EndnotesAbbrev"/>
            </w:pPr>
            <w:r>
              <w:t>hdg = heading</w:t>
            </w:r>
          </w:p>
        </w:tc>
        <w:tc>
          <w:tcPr>
            <w:tcW w:w="3652" w:type="dxa"/>
          </w:tcPr>
          <w:p w14:paraId="4BCC81A6" w14:textId="77777777" w:rsidR="00292ACA" w:rsidRDefault="00292ACA" w:rsidP="00292ACA">
            <w:pPr>
              <w:pStyle w:val="EndnotesAbbrev"/>
            </w:pPr>
            <w:r>
              <w:t>s = section/subsection</w:t>
            </w:r>
          </w:p>
        </w:tc>
      </w:tr>
      <w:tr w:rsidR="00292ACA" w14:paraId="463D6E54" w14:textId="77777777" w:rsidTr="00292ACA">
        <w:tc>
          <w:tcPr>
            <w:tcW w:w="3720" w:type="dxa"/>
          </w:tcPr>
          <w:p w14:paraId="515BFF27" w14:textId="77777777" w:rsidR="00292ACA" w:rsidRDefault="00292ACA">
            <w:pPr>
              <w:pStyle w:val="EndnotesAbbrev"/>
            </w:pPr>
            <w:r>
              <w:t>IA = Interpretation Act 1967</w:t>
            </w:r>
          </w:p>
        </w:tc>
        <w:tc>
          <w:tcPr>
            <w:tcW w:w="3652" w:type="dxa"/>
          </w:tcPr>
          <w:p w14:paraId="51585EE6" w14:textId="77777777" w:rsidR="00292ACA" w:rsidRDefault="00292ACA" w:rsidP="00292ACA">
            <w:pPr>
              <w:pStyle w:val="EndnotesAbbrev"/>
            </w:pPr>
            <w:r>
              <w:t>sch = schedule</w:t>
            </w:r>
          </w:p>
        </w:tc>
      </w:tr>
      <w:tr w:rsidR="00292ACA" w14:paraId="4FD4900A" w14:textId="77777777" w:rsidTr="00292ACA">
        <w:tc>
          <w:tcPr>
            <w:tcW w:w="3720" w:type="dxa"/>
          </w:tcPr>
          <w:p w14:paraId="3DBE5F03" w14:textId="77777777" w:rsidR="00292ACA" w:rsidRDefault="00292ACA">
            <w:pPr>
              <w:pStyle w:val="EndnotesAbbrev"/>
            </w:pPr>
            <w:r>
              <w:t>ins = inserted/added</w:t>
            </w:r>
          </w:p>
        </w:tc>
        <w:tc>
          <w:tcPr>
            <w:tcW w:w="3652" w:type="dxa"/>
          </w:tcPr>
          <w:p w14:paraId="4B4FCF67" w14:textId="77777777" w:rsidR="00292ACA" w:rsidRDefault="00292ACA" w:rsidP="00292ACA">
            <w:pPr>
              <w:pStyle w:val="EndnotesAbbrev"/>
            </w:pPr>
            <w:r>
              <w:t>sdiv = subdivision</w:t>
            </w:r>
          </w:p>
        </w:tc>
      </w:tr>
      <w:tr w:rsidR="00292ACA" w14:paraId="4F7FEE6B" w14:textId="77777777" w:rsidTr="00292ACA">
        <w:tc>
          <w:tcPr>
            <w:tcW w:w="3720" w:type="dxa"/>
          </w:tcPr>
          <w:p w14:paraId="28A69F82" w14:textId="77777777" w:rsidR="00292ACA" w:rsidRDefault="00292ACA">
            <w:pPr>
              <w:pStyle w:val="EndnotesAbbrev"/>
            </w:pPr>
            <w:r>
              <w:t>LA = Legislation Act 2001</w:t>
            </w:r>
          </w:p>
        </w:tc>
        <w:tc>
          <w:tcPr>
            <w:tcW w:w="3652" w:type="dxa"/>
          </w:tcPr>
          <w:p w14:paraId="1B4209D5" w14:textId="77777777" w:rsidR="00292ACA" w:rsidRDefault="00292ACA" w:rsidP="00292ACA">
            <w:pPr>
              <w:pStyle w:val="EndnotesAbbrev"/>
            </w:pPr>
            <w:r>
              <w:t>SL = Subordinate law</w:t>
            </w:r>
          </w:p>
        </w:tc>
      </w:tr>
      <w:tr w:rsidR="00292ACA" w14:paraId="3038F39E" w14:textId="77777777" w:rsidTr="00292ACA">
        <w:tc>
          <w:tcPr>
            <w:tcW w:w="3720" w:type="dxa"/>
          </w:tcPr>
          <w:p w14:paraId="79EA67FE" w14:textId="77777777" w:rsidR="00292ACA" w:rsidRDefault="00292ACA">
            <w:pPr>
              <w:pStyle w:val="EndnotesAbbrev"/>
            </w:pPr>
            <w:r>
              <w:t>LR = legislation register</w:t>
            </w:r>
          </w:p>
        </w:tc>
        <w:tc>
          <w:tcPr>
            <w:tcW w:w="3652" w:type="dxa"/>
          </w:tcPr>
          <w:p w14:paraId="30A47568" w14:textId="77777777" w:rsidR="00292ACA" w:rsidRDefault="00292ACA" w:rsidP="00292ACA">
            <w:pPr>
              <w:pStyle w:val="EndnotesAbbrev"/>
            </w:pPr>
            <w:r>
              <w:t>sub = substituted</w:t>
            </w:r>
          </w:p>
        </w:tc>
      </w:tr>
      <w:tr w:rsidR="00292ACA" w14:paraId="0E3FAED2" w14:textId="77777777" w:rsidTr="00292ACA">
        <w:tc>
          <w:tcPr>
            <w:tcW w:w="3720" w:type="dxa"/>
          </w:tcPr>
          <w:p w14:paraId="13E6D043" w14:textId="77777777" w:rsidR="00292ACA" w:rsidRDefault="00292ACA">
            <w:pPr>
              <w:pStyle w:val="EndnotesAbbrev"/>
            </w:pPr>
            <w:r>
              <w:t>LRA = Legislation (Republication) Act 1996</w:t>
            </w:r>
          </w:p>
        </w:tc>
        <w:tc>
          <w:tcPr>
            <w:tcW w:w="3652" w:type="dxa"/>
          </w:tcPr>
          <w:p w14:paraId="18D06858" w14:textId="77777777" w:rsidR="00292ACA" w:rsidRDefault="00292ACA" w:rsidP="00292ACA">
            <w:pPr>
              <w:pStyle w:val="EndnotesAbbrev"/>
            </w:pPr>
            <w:r w:rsidRPr="00DD12D9">
              <w:rPr>
                <w:rStyle w:val="charUnderline"/>
              </w:rPr>
              <w:t>underlining</w:t>
            </w:r>
            <w:r>
              <w:t xml:space="preserve"> = whole or part not commenced</w:t>
            </w:r>
          </w:p>
        </w:tc>
      </w:tr>
      <w:tr w:rsidR="00292ACA" w14:paraId="16BCBDF4" w14:textId="77777777" w:rsidTr="00292ACA">
        <w:tc>
          <w:tcPr>
            <w:tcW w:w="3720" w:type="dxa"/>
          </w:tcPr>
          <w:p w14:paraId="3C226044" w14:textId="77777777" w:rsidR="00292ACA" w:rsidRDefault="00292ACA">
            <w:pPr>
              <w:pStyle w:val="EndnotesAbbrev"/>
            </w:pPr>
            <w:r>
              <w:t>mod = modified/modification</w:t>
            </w:r>
          </w:p>
        </w:tc>
        <w:tc>
          <w:tcPr>
            <w:tcW w:w="3652" w:type="dxa"/>
          </w:tcPr>
          <w:p w14:paraId="0DD3F077" w14:textId="77777777" w:rsidR="00292ACA" w:rsidRDefault="00292ACA" w:rsidP="00292ACA">
            <w:pPr>
              <w:pStyle w:val="EndnotesAbbrev"/>
              <w:ind w:left="1073"/>
            </w:pPr>
            <w:r>
              <w:t>or to be expired</w:t>
            </w:r>
          </w:p>
        </w:tc>
      </w:tr>
    </w:tbl>
    <w:p w14:paraId="61D0005F" w14:textId="77777777" w:rsidR="00D5381B" w:rsidRPr="00BF3E47" w:rsidRDefault="00B305BF" w:rsidP="003E5E23">
      <w:pPr>
        <w:pStyle w:val="Endnote2"/>
      </w:pPr>
      <w:bookmarkStart w:id="95" w:name="_Toc74314300"/>
      <w:r w:rsidRPr="00BF3E47">
        <w:rPr>
          <w:rStyle w:val="charTableNo"/>
        </w:rPr>
        <w:lastRenderedPageBreak/>
        <w:t>3</w:t>
      </w:r>
      <w:r w:rsidR="00D5381B">
        <w:tab/>
      </w:r>
      <w:r w:rsidR="00D5381B" w:rsidRPr="00BF3E47">
        <w:rPr>
          <w:rStyle w:val="charTableText"/>
        </w:rPr>
        <w:t>Legislation history</w:t>
      </w:r>
      <w:bookmarkEnd w:id="95"/>
    </w:p>
    <w:p w14:paraId="03AB2856" w14:textId="77777777" w:rsidR="00D5381B" w:rsidRDefault="00D5381B">
      <w:pPr>
        <w:pStyle w:val="NewAct"/>
      </w:pPr>
      <w:r>
        <w:t>First Home Owner Grant Act 2000</w:t>
      </w:r>
      <w:r w:rsidR="00DD12D9">
        <w:t xml:space="preserve"> A2000</w:t>
      </w:r>
      <w:r w:rsidR="00DD12D9">
        <w:noBreakHyphen/>
        <w:t xml:space="preserve">23 </w:t>
      </w:r>
    </w:p>
    <w:p w14:paraId="58372D54" w14:textId="5C2812F3" w:rsidR="00D5381B" w:rsidRDefault="00D5381B">
      <w:pPr>
        <w:pStyle w:val="Actdetails"/>
        <w:keepNext/>
      </w:pPr>
      <w:r>
        <w:t>notified 15 June 2000 (</w:t>
      </w:r>
      <w:r w:rsidR="00DD12D9" w:rsidRPr="00BF3E47">
        <w:t>Gaz 2000 No 24</w:t>
      </w:r>
      <w:r>
        <w:t>)</w:t>
      </w:r>
    </w:p>
    <w:p w14:paraId="57D2D14C" w14:textId="77777777" w:rsidR="00D5381B" w:rsidRDefault="00D5381B">
      <w:pPr>
        <w:pStyle w:val="Actdetails"/>
        <w:keepNext/>
      </w:pPr>
      <w:r>
        <w:t>s 1, s 2 commenced 15 June 2000 (IA s 10B)</w:t>
      </w:r>
    </w:p>
    <w:p w14:paraId="4DB42C05" w14:textId="77777777" w:rsidR="00D5381B" w:rsidRDefault="00D5381B">
      <w:pPr>
        <w:pStyle w:val="Actdetails"/>
      </w:pPr>
      <w:r>
        <w:t>remainder commenced 1 July 2000 (s 2)</w:t>
      </w:r>
    </w:p>
    <w:p w14:paraId="1409ACBD" w14:textId="77777777" w:rsidR="00D5381B" w:rsidRDefault="00D5381B">
      <w:pPr>
        <w:pStyle w:val="Asamby"/>
      </w:pPr>
      <w:r>
        <w:t xml:space="preserve">as amended by </w:t>
      </w:r>
    </w:p>
    <w:p w14:paraId="523477DF" w14:textId="387B879C" w:rsidR="00D5381B" w:rsidRDefault="0019203B">
      <w:pPr>
        <w:pStyle w:val="NewAct"/>
      </w:pPr>
      <w:hyperlink r:id="rId77" w:tooltip="A2000-78" w:history="1">
        <w:r w:rsidR="00DD12D9" w:rsidRPr="00DD12D9">
          <w:rPr>
            <w:rStyle w:val="charCitHyperlinkAbbrev"/>
          </w:rPr>
          <w:t>Treasury and Infrastructure Legislation Amendment Act 2000</w:t>
        </w:r>
      </w:hyperlink>
      <w:r w:rsidR="00DD12D9">
        <w:t xml:space="preserve"> A2000</w:t>
      </w:r>
      <w:r w:rsidR="00DD12D9">
        <w:noBreakHyphen/>
        <w:t xml:space="preserve">78 </w:t>
      </w:r>
      <w:r w:rsidR="00D5381B">
        <w:t>s 3</w:t>
      </w:r>
    </w:p>
    <w:p w14:paraId="41E77C1B" w14:textId="760128C2" w:rsidR="00D5381B" w:rsidRDefault="00D5381B">
      <w:pPr>
        <w:pStyle w:val="Actdetails"/>
        <w:keepNext/>
      </w:pPr>
      <w:r>
        <w:t>notified 21 December 2000 (</w:t>
      </w:r>
      <w:r w:rsidR="00DD12D9" w:rsidRPr="00BF3E47">
        <w:t>Gaz 2000 No S69</w:t>
      </w:r>
      <w:r>
        <w:t>)</w:t>
      </w:r>
    </w:p>
    <w:p w14:paraId="6890E655" w14:textId="77777777" w:rsidR="00D5381B" w:rsidRDefault="00D5381B">
      <w:pPr>
        <w:pStyle w:val="Actdetails"/>
        <w:keepNext/>
      </w:pPr>
      <w:r>
        <w:t>s 1, s 2 commenced 21 December 2000 (IA s 10B)</w:t>
      </w:r>
    </w:p>
    <w:p w14:paraId="19E13282" w14:textId="77777777" w:rsidR="00D5381B" w:rsidRDefault="00D5381B">
      <w:pPr>
        <w:pStyle w:val="Actdetails"/>
      </w:pPr>
      <w:r>
        <w:t>s 3 commenced 1 July 2000 (s 2 (1))</w:t>
      </w:r>
    </w:p>
    <w:p w14:paraId="6F5B60B8" w14:textId="1DE674BF" w:rsidR="00D5381B" w:rsidRDefault="0019203B">
      <w:pPr>
        <w:pStyle w:val="NewAct"/>
      </w:pPr>
      <w:hyperlink r:id="rId78" w:tooltip="A2001-44" w:history="1">
        <w:r w:rsidR="00DD12D9" w:rsidRPr="00DD12D9">
          <w:rPr>
            <w:rStyle w:val="charCitHyperlinkAbbrev"/>
          </w:rPr>
          <w:t>Legislation (Consequential Amendments) Act 2001</w:t>
        </w:r>
      </w:hyperlink>
      <w:r w:rsidR="00DD12D9">
        <w:t xml:space="preserve"> A2001-44 </w:t>
      </w:r>
      <w:r w:rsidR="00D5381B">
        <w:t>pt 154</w:t>
      </w:r>
    </w:p>
    <w:p w14:paraId="1F9A553A" w14:textId="3528094B" w:rsidR="00D5381B" w:rsidRDefault="00D5381B">
      <w:pPr>
        <w:pStyle w:val="Actdetails"/>
        <w:keepNext/>
      </w:pPr>
      <w:r>
        <w:t>notified 26 July 2001 (</w:t>
      </w:r>
      <w:r w:rsidR="00DD12D9" w:rsidRPr="00BF3E47">
        <w:t>Gaz 2001 No 30</w:t>
      </w:r>
      <w:r>
        <w:t>)</w:t>
      </w:r>
    </w:p>
    <w:p w14:paraId="7EC45893" w14:textId="77777777" w:rsidR="00D5381B" w:rsidRPr="00DD12D9" w:rsidRDefault="00D5381B">
      <w:pPr>
        <w:pStyle w:val="Actdetails"/>
        <w:keepNext/>
      </w:pPr>
      <w:r>
        <w:t>s 1, s 2 commenced 26 July 2001 (IA s 10B)</w:t>
      </w:r>
    </w:p>
    <w:p w14:paraId="4D86FCAF" w14:textId="41099299" w:rsidR="00D5381B" w:rsidRPr="00DD12D9" w:rsidRDefault="00D5381B">
      <w:pPr>
        <w:pStyle w:val="Actdetails"/>
        <w:rPr>
          <w:rFonts w:cs="Arial"/>
        </w:rPr>
      </w:pPr>
      <w:r w:rsidRPr="00DD12D9">
        <w:rPr>
          <w:rFonts w:cs="Arial"/>
        </w:rPr>
        <w:t xml:space="preserve">pt 154 commenced 12 September 2001 (s 2 and see </w:t>
      </w:r>
      <w:r w:rsidR="00DD12D9" w:rsidRPr="00BF3E47">
        <w:t>Gaz 2001 No S65</w:t>
      </w:r>
      <w:r w:rsidRPr="00DD12D9">
        <w:rPr>
          <w:rFonts w:cs="Arial"/>
        </w:rPr>
        <w:t>)</w:t>
      </w:r>
    </w:p>
    <w:p w14:paraId="4E989406" w14:textId="4587473B" w:rsidR="00D5381B" w:rsidRDefault="0019203B">
      <w:pPr>
        <w:pStyle w:val="NewAct"/>
      </w:pPr>
      <w:hyperlink r:id="rId79" w:tooltip="A2001-46" w:history="1">
        <w:r w:rsidR="00DD12D9" w:rsidRPr="00DD12D9">
          <w:rPr>
            <w:rStyle w:val="charCitHyperlinkAbbrev"/>
          </w:rPr>
          <w:t>First Home Owner Grant Amendment Act 2001</w:t>
        </w:r>
      </w:hyperlink>
      <w:r w:rsidR="00DD12D9">
        <w:t xml:space="preserve"> A2001</w:t>
      </w:r>
      <w:r w:rsidR="00DD12D9">
        <w:noBreakHyphen/>
        <w:t xml:space="preserve">46 </w:t>
      </w:r>
    </w:p>
    <w:p w14:paraId="4E738AD6" w14:textId="63F738B6" w:rsidR="00D5381B" w:rsidRDefault="00D5381B">
      <w:pPr>
        <w:pStyle w:val="Actdetails"/>
        <w:keepNext/>
      </w:pPr>
      <w:r>
        <w:t>notified 12 July 2001 (</w:t>
      </w:r>
      <w:r w:rsidR="00DD12D9" w:rsidRPr="00BF3E47">
        <w:t>Gaz 2001 No 28</w:t>
      </w:r>
      <w:r>
        <w:t>)</w:t>
      </w:r>
    </w:p>
    <w:p w14:paraId="41A219B8" w14:textId="77777777" w:rsidR="00D5381B" w:rsidRDefault="00D5381B">
      <w:pPr>
        <w:pStyle w:val="Actdetails"/>
      </w:pPr>
      <w:r>
        <w:t>commenced 12 July 2001 (s 2)</w:t>
      </w:r>
    </w:p>
    <w:p w14:paraId="02C189DB" w14:textId="1C308077" w:rsidR="00D5381B" w:rsidRDefault="0019203B">
      <w:pPr>
        <w:pStyle w:val="NewAct"/>
      </w:pPr>
      <w:hyperlink r:id="rId80" w:tooltip="A2002-11" w:history="1">
        <w:r w:rsidR="00DD12D9" w:rsidRPr="00DD12D9">
          <w:rPr>
            <w:rStyle w:val="charCitHyperlinkAbbrev"/>
          </w:rPr>
          <w:t>Legislation Amendment Act 2002</w:t>
        </w:r>
      </w:hyperlink>
      <w:r w:rsidR="00DD12D9">
        <w:t xml:space="preserve"> A2002-11 </w:t>
      </w:r>
      <w:r w:rsidR="00D5381B">
        <w:t>pt 2.21</w:t>
      </w:r>
    </w:p>
    <w:p w14:paraId="55D23A26" w14:textId="77777777" w:rsidR="00D5381B" w:rsidRDefault="00D5381B">
      <w:pPr>
        <w:pStyle w:val="Actdetails"/>
        <w:keepNext/>
      </w:pPr>
      <w:r>
        <w:t>notified LR 27 May 2002</w:t>
      </w:r>
    </w:p>
    <w:p w14:paraId="7D0DA85B" w14:textId="77777777" w:rsidR="00D5381B" w:rsidRDefault="00D5381B">
      <w:pPr>
        <w:pStyle w:val="Actdetails"/>
        <w:keepNext/>
      </w:pPr>
      <w:r>
        <w:t>s 1, s 2 commenced 27 May 2002 (LA s 75)</w:t>
      </w:r>
    </w:p>
    <w:p w14:paraId="1000B920" w14:textId="77777777" w:rsidR="00D5381B" w:rsidRDefault="00D5381B">
      <w:pPr>
        <w:pStyle w:val="Actdetails"/>
      </w:pPr>
      <w:r>
        <w:t>pt 2.21 commenced 28 May 2002 (s 2 (1))</w:t>
      </w:r>
    </w:p>
    <w:p w14:paraId="06CAC317" w14:textId="6D34E2BC" w:rsidR="00D5381B" w:rsidRDefault="0019203B">
      <w:pPr>
        <w:pStyle w:val="NewAct"/>
      </w:pPr>
      <w:hyperlink r:id="rId81" w:tooltip="A2002-13" w:history="1">
        <w:r w:rsidR="00DD12D9" w:rsidRPr="00DD12D9">
          <w:rPr>
            <w:rStyle w:val="charCitHyperlinkAbbrev"/>
          </w:rPr>
          <w:t>First Home Owner Grant Amendment Act 2002</w:t>
        </w:r>
      </w:hyperlink>
      <w:r w:rsidR="00DD12D9">
        <w:t xml:space="preserve"> A2002</w:t>
      </w:r>
      <w:r w:rsidR="00DD12D9">
        <w:noBreakHyphen/>
        <w:t xml:space="preserve">13 </w:t>
      </w:r>
    </w:p>
    <w:p w14:paraId="2BAB0141" w14:textId="77777777" w:rsidR="00D5381B" w:rsidRDefault="00D5381B">
      <w:pPr>
        <w:pStyle w:val="Actdetails"/>
        <w:keepNext/>
      </w:pPr>
      <w:r>
        <w:t>notified LR 23 May 2002</w:t>
      </w:r>
    </w:p>
    <w:p w14:paraId="5A5BE16B" w14:textId="77777777" w:rsidR="00D5381B" w:rsidRDefault="00D5381B">
      <w:pPr>
        <w:pStyle w:val="Actdetails"/>
        <w:keepNext/>
      </w:pPr>
      <w:r>
        <w:t>s 1, s 2 commenced 23 May 2002 (LA s 75)</w:t>
      </w:r>
    </w:p>
    <w:p w14:paraId="11E3B8AA" w14:textId="77777777" w:rsidR="00D5381B" w:rsidRDefault="00D5381B">
      <w:pPr>
        <w:pStyle w:val="Actdetails"/>
      </w:pPr>
      <w:r>
        <w:t>remainder commenced 24 May 2002 (s 2)</w:t>
      </w:r>
    </w:p>
    <w:p w14:paraId="68300FB9" w14:textId="7B64409C" w:rsidR="00D5381B" w:rsidRDefault="0019203B">
      <w:pPr>
        <w:pStyle w:val="NewAct"/>
      </w:pPr>
      <w:hyperlink r:id="rId82" w:tooltip="A2002-48" w:history="1">
        <w:r w:rsidR="00DD12D9" w:rsidRPr="00DD12D9">
          <w:rPr>
            <w:rStyle w:val="charCitHyperlinkAbbrev"/>
          </w:rPr>
          <w:t>Revenue Legislation Amendment Act 2002 (No 2)</w:t>
        </w:r>
      </w:hyperlink>
      <w:r w:rsidR="00DD12D9">
        <w:t xml:space="preserve"> A2002</w:t>
      </w:r>
      <w:r w:rsidR="00DD12D9">
        <w:noBreakHyphen/>
        <w:t xml:space="preserve">48 </w:t>
      </w:r>
      <w:r w:rsidR="00D5381B">
        <w:t>pt 2</w:t>
      </w:r>
    </w:p>
    <w:p w14:paraId="16D80E5E" w14:textId="77777777" w:rsidR="00D5381B" w:rsidRDefault="00D5381B">
      <w:pPr>
        <w:pStyle w:val="Actdetails"/>
        <w:keepNext/>
      </w:pPr>
      <w:r>
        <w:t xml:space="preserve">notified LR 20 December 2002 </w:t>
      </w:r>
    </w:p>
    <w:p w14:paraId="79ABDDAC" w14:textId="77777777" w:rsidR="00D5381B" w:rsidRDefault="00D5381B">
      <w:pPr>
        <w:pStyle w:val="Actdetails"/>
        <w:keepNext/>
      </w:pPr>
      <w:r>
        <w:t>s 1, s 2 commenced 20 December 2002 (LA s 75 (1))</w:t>
      </w:r>
    </w:p>
    <w:p w14:paraId="51641229" w14:textId="77777777" w:rsidR="00D5381B" w:rsidRPr="00DD12D9" w:rsidRDefault="00D5381B">
      <w:pPr>
        <w:pStyle w:val="Actdetails"/>
        <w:rPr>
          <w:rFonts w:cs="Arial"/>
        </w:rPr>
      </w:pPr>
      <w:r w:rsidRPr="00DD12D9">
        <w:rPr>
          <w:rFonts w:cs="Arial"/>
        </w:rPr>
        <w:t>pt 2 commenced 21 December 2002 (s 2 (2))</w:t>
      </w:r>
    </w:p>
    <w:p w14:paraId="07198058" w14:textId="7F4B8932" w:rsidR="00D5381B" w:rsidRDefault="0019203B">
      <w:pPr>
        <w:pStyle w:val="NewAct"/>
      </w:pPr>
      <w:hyperlink r:id="rId83" w:tooltip="A2003-14" w:history="1">
        <w:r w:rsidR="00A51126" w:rsidRPr="00A51126">
          <w:rPr>
            <w:rStyle w:val="charCitHyperlinkAbbrev"/>
          </w:rPr>
          <w:t>Legislation (Gay, Lesbian and Transgender) Amendment Act 2003</w:t>
        </w:r>
      </w:hyperlink>
      <w:r w:rsidR="00D5381B">
        <w:t xml:space="preserve"> A2003-14 sch 1 pt 1.16</w:t>
      </w:r>
    </w:p>
    <w:p w14:paraId="785D7473" w14:textId="77777777" w:rsidR="00D5381B" w:rsidRDefault="00D5381B">
      <w:pPr>
        <w:pStyle w:val="Actdetails"/>
        <w:keepNext/>
      </w:pPr>
      <w:r>
        <w:t>notified LR 27 March 2003</w:t>
      </w:r>
    </w:p>
    <w:p w14:paraId="344960BB" w14:textId="77777777" w:rsidR="00D5381B" w:rsidRDefault="00D5381B">
      <w:pPr>
        <w:pStyle w:val="Actdetails"/>
        <w:keepNext/>
      </w:pPr>
      <w:r>
        <w:t>s 1, s 2 commenced 27 March 2003 (LA s 75)</w:t>
      </w:r>
    </w:p>
    <w:p w14:paraId="7E10B0A2" w14:textId="77777777" w:rsidR="00D5381B" w:rsidRDefault="00D5381B">
      <w:pPr>
        <w:pStyle w:val="Actdetails"/>
      </w:pPr>
      <w:r>
        <w:t>sch 1 pt 1.16 commenced 28 March 2003 (s 2)</w:t>
      </w:r>
    </w:p>
    <w:p w14:paraId="61553AB9" w14:textId="67D9F44F" w:rsidR="00D5381B" w:rsidRDefault="0019203B">
      <w:pPr>
        <w:pStyle w:val="NewAct"/>
      </w:pPr>
      <w:hyperlink r:id="rId84" w:tooltip="A2003-41" w:history="1">
        <w:r w:rsidR="00DD12D9" w:rsidRPr="00DD12D9">
          <w:rPr>
            <w:rStyle w:val="charCitHyperlinkAbbrev"/>
          </w:rPr>
          <w:t>Statute Law Amendment Act 2003</w:t>
        </w:r>
      </w:hyperlink>
      <w:r w:rsidR="00D5381B">
        <w:t xml:space="preserve"> A2003-41 sch 3 pt 3.11</w:t>
      </w:r>
    </w:p>
    <w:p w14:paraId="1DBABF6C" w14:textId="77777777" w:rsidR="00D5381B" w:rsidRDefault="00D5381B">
      <w:pPr>
        <w:pStyle w:val="Actdetails"/>
      </w:pPr>
      <w:r>
        <w:t>notified LR 11 September 2003</w:t>
      </w:r>
      <w:r>
        <w:br/>
        <w:t>s 1, s 2 commenced 11 September 2003 (LA s 75 (1))</w:t>
      </w:r>
      <w:r>
        <w:br/>
        <w:t>sch 3 pt 3.11 commenced 9 October 2003 (s 2 (1))</w:t>
      </w:r>
    </w:p>
    <w:p w14:paraId="204E6183" w14:textId="1CEE1EC3" w:rsidR="00D5381B" w:rsidRDefault="0019203B">
      <w:pPr>
        <w:pStyle w:val="NewAct"/>
      </w:pPr>
      <w:hyperlink r:id="rId85" w:tooltip="A2003-56" w:history="1">
        <w:r w:rsidR="00DD12D9" w:rsidRPr="00DD12D9">
          <w:rPr>
            <w:rStyle w:val="charCitHyperlinkAbbrev"/>
          </w:rPr>
          <w:t>Statute Law Amendment Act 2003 (No 2)</w:t>
        </w:r>
      </w:hyperlink>
      <w:r w:rsidR="00D5381B">
        <w:t xml:space="preserve"> A2003-56 sch 3 pt 3.10</w:t>
      </w:r>
    </w:p>
    <w:p w14:paraId="79FF98CE" w14:textId="77777777" w:rsidR="00D5381B" w:rsidRDefault="00D5381B">
      <w:pPr>
        <w:pStyle w:val="Actdetails"/>
        <w:keepNext/>
      </w:pPr>
      <w:r>
        <w:t xml:space="preserve">notified LR 5 December 2003 </w:t>
      </w:r>
    </w:p>
    <w:p w14:paraId="5D961C35" w14:textId="77777777" w:rsidR="00D5381B" w:rsidRDefault="00D5381B">
      <w:pPr>
        <w:pStyle w:val="Actdetails"/>
        <w:keepNext/>
      </w:pPr>
      <w:r>
        <w:t>s 1, s 2 commenced 5 December 2003 (LA s 75 (1))</w:t>
      </w:r>
    </w:p>
    <w:p w14:paraId="62C50361" w14:textId="77777777" w:rsidR="00D5381B" w:rsidRDefault="00D5381B">
      <w:pPr>
        <w:pStyle w:val="Actdetails"/>
      </w:pPr>
      <w:r>
        <w:t>sch 3 pt 3.10 commenced 19 December 2003 (s 2)</w:t>
      </w:r>
    </w:p>
    <w:p w14:paraId="3B1F902F" w14:textId="1C0EEA35" w:rsidR="00D5381B" w:rsidRDefault="0019203B">
      <w:pPr>
        <w:pStyle w:val="NewAct"/>
      </w:pPr>
      <w:hyperlink r:id="rId86" w:tooltip="A2003-60" w:history="1">
        <w:r w:rsidR="00DD12D9" w:rsidRPr="00DD12D9">
          <w:rPr>
            <w:rStyle w:val="charCitHyperlinkAbbrev"/>
          </w:rPr>
          <w:t>First Home Owner Grant Amendment Act 2003</w:t>
        </w:r>
      </w:hyperlink>
      <w:r w:rsidR="00D5381B">
        <w:t xml:space="preserve"> A2003-60</w:t>
      </w:r>
    </w:p>
    <w:p w14:paraId="44EB1CC9" w14:textId="77777777" w:rsidR="00D5381B" w:rsidRDefault="00D5381B">
      <w:pPr>
        <w:pStyle w:val="Actdetails"/>
        <w:keepNext/>
      </w:pPr>
      <w:r>
        <w:t xml:space="preserve">notified LR 18 December 2003 </w:t>
      </w:r>
    </w:p>
    <w:p w14:paraId="0ABC3053" w14:textId="77777777" w:rsidR="00D5381B" w:rsidRDefault="00D5381B">
      <w:pPr>
        <w:pStyle w:val="Actdetails"/>
        <w:keepNext/>
      </w:pPr>
      <w:r>
        <w:t>s 1, s 2 commenced 18 December 2003 (LA s 75 (1))</w:t>
      </w:r>
    </w:p>
    <w:p w14:paraId="7096A9CE" w14:textId="77777777" w:rsidR="00D5381B" w:rsidRDefault="00D5381B">
      <w:pPr>
        <w:pStyle w:val="Actdetails"/>
        <w:keepNext/>
      </w:pPr>
      <w:r>
        <w:t>s 3, s 4 commenced 19 December 2003 (s 2 (1))</w:t>
      </w:r>
    </w:p>
    <w:p w14:paraId="5EFD32E1" w14:textId="77777777" w:rsidR="00D5381B" w:rsidRDefault="00D5381B">
      <w:pPr>
        <w:pStyle w:val="Actdetails"/>
      </w:pPr>
      <w:r>
        <w:t>remainder commenced 1 January 2004 (s 2 (2))</w:t>
      </w:r>
    </w:p>
    <w:p w14:paraId="3295C312" w14:textId="22C8A1FD" w:rsidR="00D5381B" w:rsidRDefault="0019203B">
      <w:pPr>
        <w:pStyle w:val="NewAct"/>
      </w:pPr>
      <w:hyperlink r:id="rId87" w:tooltip="A2004-15" w:history="1">
        <w:r w:rsidR="00A51126" w:rsidRPr="00A51126">
          <w:rPr>
            <w:rStyle w:val="charCitHyperlinkAbbrev"/>
          </w:rPr>
          <w:t>Criminal Code (Theft, Fraud, Bribery and Related Offences) Amendment Act 2004</w:t>
        </w:r>
      </w:hyperlink>
      <w:r w:rsidR="00D5381B">
        <w:t xml:space="preserve"> A2004-15 sch 2 pt 2.36</w:t>
      </w:r>
    </w:p>
    <w:p w14:paraId="36696181" w14:textId="77777777" w:rsidR="00D5381B" w:rsidRDefault="00D5381B">
      <w:pPr>
        <w:pStyle w:val="Actdetails"/>
        <w:keepNext/>
      </w:pPr>
      <w:r>
        <w:t>notified LR 26 March 2004</w:t>
      </w:r>
    </w:p>
    <w:p w14:paraId="03CE7526" w14:textId="77777777" w:rsidR="00D5381B" w:rsidRDefault="00D5381B">
      <w:pPr>
        <w:pStyle w:val="Actdetails"/>
        <w:keepNext/>
      </w:pPr>
      <w:r>
        <w:t>s 1, s 2 commenced 26 March 2004 (LA s 75 (1))</w:t>
      </w:r>
    </w:p>
    <w:p w14:paraId="2270D9C5" w14:textId="77777777" w:rsidR="00D5381B" w:rsidRDefault="00D5381B">
      <w:pPr>
        <w:pStyle w:val="Actdetails"/>
      </w:pPr>
      <w:r>
        <w:t>sch 2 pt 2.36 commenced 9 April 2004 (s 2 (1))</w:t>
      </w:r>
    </w:p>
    <w:p w14:paraId="5E5F1F6D" w14:textId="0D1371F0" w:rsidR="00D5381B" w:rsidRDefault="0019203B">
      <w:pPr>
        <w:pStyle w:val="NewAct"/>
      </w:pPr>
      <w:hyperlink r:id="rId88" w:tooltip="A2005-54" w:history="1">
        <w:r w:rsidR="00DD12D9" w:rsidRPr="00DD12D9">
          <w:rPr>
            <w:rStyle w:val="charCitHyperlinkAbbrev"/>
          </w:rPr>
          <w:t>Criminal Code Harmonisation Act 2005</w:t>
        </w:r>
      </w:hyperlink>
      <w:r w:rsidR="00D5381B">
        <w:t xml:space="preserve"> A2005-54 sch 1 pt 1.20</w:t>
      </w:r>
    </w:p>
    <w:p w14:paraId="02456FAB" w14:textId="77777777" w:rsidR="00D5381B" w:rsidRDefault="00D5381B">
      <w:pPr>
        <w:pStyle w:val="Actdetails"/>
      </w:pPr>
      <w:r>
        <w:t>notified LR 27 October 2005</w:t>
      </w:r>
    </w:p>
    <w:p w14:paraId="3CD9A925" w14:textId="77777777" w:rsidR="00D5381B" w:rsidRDefault="00D5381B">
      <w:pPr>
        <w:pStyle w:val="Actdetails"/>
      </w:pPr>
      <w:r>
        <w:t>s 1, s 2 commenced 27 October 2005 (LA s 75 (1))</w:t>
      </w:r>
    </w:p>
    <w:p w14:paraId="053AC8DD" w14:textId="77777777" w:rsidR="00D5381B" w:rsidRDefault="00D5381B">
      <w:pPr>
        <w:pStyle w:val="Actdetails"/>
      </w:pPr>
      <w:r>
        <w:t>sch 1 pt 1.20 commenced 24 November 2005 (s 2)</w:t>
      </w:r>
    </w:p>
    <w:p w14:paraId="3B38774A" w14:textId="21C0F1F1" w:rsidR="00D5381B" w:rsidRDefault="0019203B">
      <w:pPr>
        <w:pStyle w:val="NewAct"/>
      </w:pPr>
      <w:hyperlink r:id="rId89" w:tooltip="A2006-22" w:history="1">
        <w:r w:rsidR="00DD12D9" w:rsidRPr="00DD12D9">
          <w:rPr>
            <w:rStyle w:val="charCitHyperlinkAbbrev"/>
          </w:rPr>
          <w:t>Civil Unions Act 2006</w:t>
        </w:r>
      </w:hyperlink>
      <w:r w:rsidR="00D5381B">
        <w:t xml:space="preserve"> A2006-22 sch 1 pt 1.15</w:t>
      </w:r>
    </w:p>
    <w:p w14:paraId="004523C9" w14:textId="77777777" w:rsidR="00D5381B" w:rsidRDefault="00D5381B">
      <w:pPr>
        <w:pStyle w:val="Actdetails"/>
      </w:pPr>
      <w:r>
        <w:t>notified LR 19 May 2006</w:t>
      </w:r>
    </w:p>
    <w:p w14:paraId="777A7796" w14:textId="77777777" w:rsidR="00D5381B" w:rsidRDefault="00D5381B">
      <w:pPr>
        <w:pStyle w:val="Actdetails"/>
      </w:pPr>
      <w:r>
        <w:t>s 1, s 2 commenced 19 May 2006 (LA s 75 (1))</w:t>
      </w:r>
    </w:p>
    <w:p w14:paraId="304A9DB8" w14:textId="77777777" w:rsidR="00D5381B" w:rsidRDefault="00D5381B">
      <w:pPr>
        <w:pStyle w:val="Actdetails"/>
      </w:pPr>
      <w:r>
        <w:t>sch 1 pt 1.15 never commenced</w:t>
      </w:r>
    </w:p>
    <w:p w14:paraId="3991772F" w14:textId="77777777" w:rsidR="00D5381B" w:rsidRDefault="00D5381B">
      <w:pPr>
        <w:pStyle w:val="LegHistNote"/>
      </w:pPr>
      <w:r>
        <w:rPr>
          <w:rStyle w:val="charItals"/>
        </w:rPr>
        <w:t>Note</w:t>
      </w:r>
      <w:r>
        <w:tab/>
        <w:t>Act repealed by disallowance 14 June 2006 (see Cwlth Gaz 2006 No S93)</w:t>
      </w:r>
    </w:p>
    <w:p w14:paraId="1C9609A9" w14:textId="7F61BFDF" w:rsidR="00D5381B" w:rsidRDefault="0019203B">
      <w:pPr>
        <w:pStyle w:val="NewAct"/>
      </w:pPr>
      <w:hyperlink r:id="rId90" w:tooltip="A2007-39" w:history="1">
        <w:r w:rsidR="00DD12D9" w:rsidRPr="00DD12D9">
          <w:rPr>
            <w:rStyle w:val="charCitHyperlinkAbbrev"/>
          </w:rPr>
          <w:t>Statute Law Amendment Act 2007 (No 3)</w:t>
        </w:r>
      </w:hyperlink>
      <w:r w:rsidR="00D5381B">
        <w:t xml:space="preserve"> A2007-39 sch 3 pt 3.18</w:t>
      </w:r>
    </w:p>
    <w:p w14:paraId="42FD6C17" w14:textId="77777777" w:rsidR="00D5381B" w:rsidRDefault="00D5381B">
      <w:pPr>
        <w:pStyle w:val="Actdetails"/>
        <w:keepNext/>
      </w:pPr>
      <w:r>
        <w:t>notified LR 6 December 2007</w:t>
      </w:r>
    </w:p>
    <w:p w14:paraId="0F288414" w14:textId="77777777" w:rsidR="00D5381B" w:rsidRDefault="00D5381B">
      <w:pPr>
        <w:pStyle w:val="Actdetails"/>
        <w:keepNext/>
      </w:pPr>
      <w:r>
        <w:t>s 1, s 2 commenced 6 December 2007 (LA s 75 (1))</w:t>
      </w:r>
    </w:p>
    <w:p w14:paraId="205F9EF3" w14:textId="77777777" w:rsidR="00D5381B" w:rsidRDefault="00D5381B">
      <w:pPr>
        <w:pStyle w:val="Actdetails"/>
      </w:pPr>
      <w:r>
        <w:t>sch 3 pt 3.18 commenced 27 December 2007 (s 2)</w:t>
      </w:r>
    </w:p>
    <w:p w14:paraId="0F61A626" w14:textId="0C73A9CC" w:rsidR="00D5381B" w:rsidRDefault="0019203B">
      <w:pPr>
        <w:pStyle w:val="NewAct"/>
      </w:pPr>
      <w:hyperlink r:id="rId91" w:tooltip="A2008-14" w:history="1">
        <w:r w:rsidR="00DD12D9" w:rsidRPr="00DD12D9">
          <w:rPr>
            <w:rStyle w:val="charCitHyperlinkAbbrev"/>
          </w:rPr>
          <w:t>Civil Partnerships Act 2008</w:t>
        </w:r>
      </w:hyperlink>
      <w:r w:rsidR="00D5381B">
        <w:t xml:space="preserve"> A2008-14 sch 1 pt 1.13</w:t>
      </w:r>
    </w:p>
    <w:p w14:paraId="302FB96D" w14:textId="77777777" w:rsidR="00D5381B" w:rsidRDefault="00D5381B">
      <w:pPr>
        <w:pStyle w:val="Actdetails"/>
      </w:pPr>
      <w:r>
        <w:t>notified LR 15 May 2008</w:t>
      </w:r>
    </w:p>
    <w:p w14:paraId="31E95839" w14:textId="77777777" w:rsidR="00D5381B" w:rsidRDefault="00D5381B">
      <w:pPr>
        <w:pStyle w:val="Actdetails"/>
      </w:pPr>
      <w:r>
        <w:t>s 1, s 2 commenced 15 May 2008 (LA s 75 (1))</w:t>
      </w:r>
    </w:p>
    <w:p w14:paraId="5FEA6370" w14:textId="266EFC85" w:rsidR="00D5381B" w:rsidRDefault="00D5381B">
      <w:pPr>
        <w:pStyle w:val="Actdetails"/>
      </w:pPr>
      <w:r>
        <w:t xml:space="preserve">sch 1 pt 1.13 commenced 19 May 2008 (s 2 and </w:t>
      </w:r>
      <w:hyperlink r:id="rId92" w:tooltip="CN2008-8" w:history="1">
        <w:r w:rsidR="00DD12D9" w:rsidRPr="00DD12D9">
          <w:rPr>
            <w:rStyle w:val="charCitHyperlinkAbbrev"/>
          </w:rPr>
          <w:t>CN2008-8</w:t>
        </w:r>
      </w:hyperlink>
      <w:r>
        <w:t>)</w:t>
      </w:r>
    </w:p>
    <w:p w14:paraId="3DF5ACA2" w14:textId="7459FA05" w:rsidR="00FC5325" w:rsidRDefault="0019203B" w:rsidP="00FC5325">
      <w:pPr>
        <w:pStyle w:val="NewAct"/>
      </w:pPr>
      <w:hyperlink r:id="rId93" w:tooltip="A2008-37" w:history="1">
        <w:r w:rsidR="00DD12D9" w:rsidRPr="00DD12D9">
          <w:rPr>
            <w:rStyle w:val="charCitHyperlinkAbbrev"/>
          </w:rPr>
          <w:t>ACT Civil and Administrative Tribunal Legislation Amendment Act 2008 (No 2)</w:t>
        </w:r>
      </w:hyperlink>
      <w:r w:rsidR="00FC5325">
        <w:t xml:space="preserve"> A2008-37 sch 1 pt 1.42</w:t>
      </w:r>
    </w:p>
    <w:p w14:paraId="14ECA0BD" w14:textId="77777777" w:rsidR="00FC5325" w:rsidRDefault="00FC5325" w:rsidP="00FC5325">
      <w:pPr>
        <w:pStyle w:val="Actdetails"/>
        <w:keepNext/>
      </w:pPr>
      <w:r>
        <w:t>notified LR 4 September 2008</w:t>
      </w:r>
    </w:p>
    <w:p w14:paraId="54DF3CFD" w14:textId="77777777" w:rsidR="00FC5325" w:rsidRDefault="00FC5325" w:rsidP="00FC5325">
      <w:pPr>
        <w:pStyle w:val="Actdetails"/>
        <w:keepNext/>
      </w:pPr>
      <w:r>
        <w:t>s 1, s 2 commenced 4 September 2008 (LA s 75 (1))</w:t>
      </w:r>
    </w:p>
    <w:p w14:paraId="133396F2" w14:textId="607F7B3F" w:rsidR="00FC5325" w:rsidRPr="00912621" w:rsidRDefault="00FC5325" w:rsidP="00FC5325">
      <w:pPr>
        <w:pStyle w:val="Actdetails"/>
        <w:keepNext/>
      </w:pPr>
      <w:r>
        <w:t xml:space="preserve">sch 1 pt 1.42 commenced 2 February 2009 (s 2 (1) and see </w:t>
      </w:r>
      <w:hyperlink r:id="rId94" w:tooltip="A2008-35" w:history="1">
        <w:r w:rsidR="00DD12D9" w:rsidRPr="00DD12D9">
          <w:rPr>
            <w:rStyle w:val="charCitHyperlinkAbbrev"/>
          </w:rPr>
          <w:t>ACT Civil and Administrative Tribunal Act 2008</w:t>
        </w:r>
      </w:hyperlink>
      <w:r>
        <w:t xml:space="preserve"> A2008-35, s 2 (1) and </w:t>
      </w:r>
      <w:hyperlink r:id="rId95" w:tooltip="CN2009-2" w:history="1">
        <w:r w:rsidR="00DD12D9" w:rsidRPr="00DD12D9">
          <w:rPr>
            <w:rStyle w:val="charCitHyperlinkAbbrev"/>
          </w:rPr>
          <w:t>CN2009-2</w:t>
        </w:r>
      </w:hyperlink>
      <w:r>
        <w:t>)</w:t>
      </w:r>
    </w:p>
    <w:p w14:paraId="3D327E02" w14:textId="68101E26" w:rsidR="007670E9" w:rsidRDefault="0019203B" w:rsidP="007670E9">
      <w:pPr>
        <w:pStyle w:val="NewAct"/>
        <w:keepNext w:val="0"/>
      </w:pPr>
      <w:hyperlink r:id="rId96" w:tooltip="A2009-4" w:history="1">
        <w:r w:rsidR="00DD12D9" w:rsidRPr="00DD12D9">
          <w:rPr>
            <w:rStyle w:val="charCitHyperlinkAbbrev"/>
          </w:rPr>
          <w:t>Revenue Legislation Amendment Act 2009</w:t>
        </w:r>
      </w:hyperlink>
      <w:r w:rsidR="007670E9">
        <w:t xml:space="preserve"> A2009-4 pt 3</w:t>
      </w:r>
    </w:p>
    <w:p w14:paraId="5518E020" w14:textId="77777777" w:rsidR="007670E9" w:rsidRDefault="007670E9" w:rsidP="007670E9">
      <w:pPr>
        <w:pStyle w:val="Actdetails"/>
      </w:pPr>
      <w:r>
        <w:t>notified LR 4 March 2009</w:t>
      </w:r>
    </w:p>
    <w:p w14:paraId="365B1DD1" w14:textId="77777777" w:rsidR="007670E9" w:rsidRDefault="007670E9" w:rsidP="007670E9">
      <w:pPr>
        <w:pStyle w:val="Actdetails"/>
      </w:pPr>
      <w:r>
        <w:t>s 1, s 2 commenced 4 March 2009 (LA s 75 (1))</w:t>
      </w:r>
    </w:p>
    <w:p w14:paraId="6093ADDF" w14:textId="77777777" w:rsidR="007670E9" w:rsidRDefault="007670E9" w:rsidP="007670E9">
      <w:pPr>
        <w:pStyle w:val="Actdetails"/>
      </w:pPr>
      <w:r>
        <w:t>pt 3 commenced 5 March 2009 (s 2)</w:t>
      </w:r>
    </w:p>
    <w:p w14:paraId="1C8220C7" w14:textId="31373740" w:rsidR="00022370" w:rsidRPr="009A195A" w:rsidRDefault="0019203B" w:rsidP="00022370">
      <w:pPr>
        <w:pStyle w:val="NewAct"/>
        <w:keepNext w:val="0"/>
      </w:pPr>
      <w:hyperlink r:id="rId97" w:tooltip="A2009-10" w:history="1">
        <w:r w:rsidR="00DD12D9" w:rsidRPr="00DD12D9">
          <w:rPr>
            <w:rStyle w:val="charCitHyperlinkAbbrev"/>
          </w:rPr>
          <w:t>First Home Owner Grant Amendment Act 2009</w:t>
        </w:r>
      </w:hyperlink>
      <w:r w:rsidR="009A195A">
        <w:t xml:space="preserve"> A2009-10</w:t>
      </w:r>
    </w:p>
    <w:p w14:paraId="473020D3" w14:textId="77777777" w:rsidR="00022370" w:rsidRDefault="009A195A" w:rsidP="00022370">
      <w:pPr>
        <w:pStyle w:val="Actdetails"/>
      </w:pPr>
      <w:r>
        <w:t>notified LR 7</w:t>
      </w:r>
      <w:r w:rsidR="00022370">
        <w:t xml:space="preserve"> </w:t>
      </w:r>
      <w:r>
        <w:t>April</w:t>
      </w:r>
      <w:r w:rsidR="00022370">
        <w:t xml:space="preserve"> 2009</w:t>
      </w:r>
    </w:p>
    <w:p w14:paraId="1C6810C7" w14:textId="77777777" w:rsidR="00022370" w:rsidRDefault="009A195A" w:rsidP="00022370">
      <w:pPr>
        <w:pStyle w:val="Actdetails"/>
      </w:pPr>
      <w:r>
        <w:t>s 1, s 2 commenced 7</w:t>
      </w:r>
      <w:r w:rsidR="00022370">
        <w:t xml:space="preserve"> </w:t>
      </w:r>
      <w:r>
        <w:t>April</w:t>
      </w:r>
      <w:r w:rsidR="00022370">
        <w:t xml:space="preserve"> 2009 (LA s 75 (1))</w:t>
      </w:r>
    </w:p>
    <w:p w14:paraId="5F5858C4" w14:textId="77777777" w:rsidR="00022370" w:rsidRDefault="009A195A" w:rsidP="00022370">
      <w:pPr>
        <w:pStyle w:val="Actdetails"/>
      </w:pPr>
      <w:r>
        <w:t>remainder</w:t>
      </w:r>
      <w:r w:rsidR="00022370">
        <w:t xml:space="preserve"> commenced </w:t>
      </w:r>
      <w:r>
        <w:t>8</w:t>
      </w:r>
      <w:r w:rsidR="00022370">
        <w:t xml:space="preserve"> </w:t>
      </w:r>
      <w:r>
        <w:t>April</w:t>
      </w:r>
      <w:r w:rsidR="00022370">
        <w:t xml:space="preserve"> 2009 (s 2)</w:t>
      </w:r>
    </w:p>
    <w:p w14:paraId="5B523310" w14:textId="77777777" w:rsidR="006346A9" w:rsidRDefault="006346A9">
      <w:pPr>
        <w:pStyle w:val="Asamby"/>
      </w:pPr>
      <w:r>
        <w:t>as modified by</w:t>
      </w:r>
    </w:p>
    <w:p w14:paraId="7B7DE12C" w14:textId="2A3CC49F" w:rsidR="006346A9" w:rsidRDefault="0019203B" w:rsidP="006346A9">
      <w:pPr>
        <w:pStyle w:val="NewAct"/>
      </w:pPr>
      <w:hyperlink r:id="rId98" w:tooltip="SL2008-4" w:history="1">
        <w:r w:rsidR="00DD12D9" w:rsidRPr="00DD12D9">
          <w:rPr>
            <w:rStyle w:val="charCitHyperlinkAbbrev"/>
          </w:rPr>
          <w:t>First Home Owner Grant Regulation 2008</w:t>
        </w:r>
      </w:hyperlink>
      <w:r w:rsidR="006346A9">
        <w:t xml:space="preserve"> SL2008-4</w:t>
      </w:r>
      <w:r w:rsidR="002D7EA1">
        <w:t xml:space="preserve"> </w:t>
      </w:r>
      <w:r w:rsidR="006E583E">
        <w:t>(as am</w:t>
      </w:r>
      <w:r w:rsidR="002D7EA1">
        <w:t xml:space="preserve"> by </w:t>
      </w:r>
      <w:hyperlink r:id="rId99" w:tooltip="First Home Owner Grant Amendment Regulation 2009 (No 2)" w:history="1">
        <w:r w:rsidR="00DD12D9" w:rsidRPr="00DD12D9">
          <w:rPr>
            <w:rStyle w:val="charCitHyperlinkAbbrev"/>
          </w:rPr>
          <w:t>SL2009</w:t>
        </w:r>
        <w:r w:rsidR="00DD12D9" w:rsidRPr="00DD12D9">
          <w:rPr>
            <w:rStyle w:val="charCitHyperlinkAbbrev"/>
          </w:rPr>
          <w:noBreakHyphen/>
          <w:t>33</w:t>
        </w:r>
      </w:hyperlink>
      <w:r w:rsidR="002D7EA1">
        <w:t xml:space="preserve"> s 4)</w:t>
      </w:r>
    </w:p>
    <w:p w14:paraId="2734588F" w14:textId="77777777" w:rsidR="006346A9" w:rsidRDefault="006346A9" w:rsidP="006346A9">
      <w:pPr>
        <w:pStyle w:val="Actdetails"/>
      </w:pPr>
      <w:r>
        <w:t>notified LR 11 March 2008</w:t>
      </w:r>
    </w:p>
    <w:p w14:paraId="1E363E4B" w14:textId="77777777" w:rsidR="006346A9" w:rsidRDefault="006346A9" w:rsidP="006346A9">
      <w:pPr>
        <w:pStyle w:val="Actdetails"/>
      </w:pPr>
      <w:r>
        <w:t>s 1, s 2 commenced 11 March 2008 (LA s 75 (1))</w:t>
      </w:r>
    </w:p>
    <w:p w14:paraId="22007CA5" w14:textId="2A4CB11A" w:rsidR="006346A9" w:rsidRDefault="004E0445" w:rsidP="006346A9">
      <w:pPr>
        <w:pStyle w:val="Actdetails"/>
      </w:pPr>
      <w:r>
        <w:t xml:space="preserve">remainder </w:t>
      </w:r>
      <w:r w:rsidR="006346A9">
        <w:t xml:space="preserve">commenced </w:t>
      </w:r>
      <w:r w:rsidR="006E583E">
        <w:t xml:space="preserve">12 March 2008 (LA s 73 (3) but see </w:t>
      </w:r>
      <w:hyperlink r:id="rId100" w:tooltip="CN2008-2" w:history="1">
        <w:r w:rsidR="00DD12D9" w:rsidRPr="00DD12D9">
          <w:rPr>
            <w:rStyle w:val="charCitHyperlinkAbbrev"/>
          </w:rPr>
          <w:t>CN2008-2</w:t>
        </w:r>
      </w:hyperlink>
      <w:r w:rsidR="006E583E">
        <w:t>)</w:t>
      </w:r>
    </w:p>
    <w:p w14:paraId="07BA7EAA" w14:textId="508D9CA4" w:rsidR="002D7EA1" w:rsidRDefault="0019203B" w:rsidP="002D7EA1">
      <w:pPr>
        <w:pStyle w:val="NewAct"/>
      </w:pPr>
      <w:hyperlink r:id="rId101" w:tooltip="SL2009-33" w:history="1">
        <w:r w:rsidR="00DD12D9" w:rsidRPr="00DD12D9">
          <w:rPr>
            <w:rStyle w:val="charCitHyperlinkAbbrev"/>
          </w:rPr>
          <w:t>First Home Owner Grant Amendment Regulation 2009 (No 2)</w:t>
        </w:r>
      </w:hyperlink>
      <w:r w:rsidR="002D7EA1">
        <w:t xml:space="preserve"> SL2009</w:t>
      </w:r>
      <w:r w:rsidR="002D7EA1">
        <w:noBreakHyphen/>
        <w:t>33 s 4</w:t>
      </w:r>
    </w:p>
    <w:p w14:paraId="189A067E" w14:textId="77777777" w:rsidR="002D7EA1" w:rsidRDefault="002D7EA1" w:rsidP="002D7EA1">
      <w:pPr>
        <w:pStyle w:val="Actdetails"/>
      </w:pPr>
      <w:r>
        <w:t>notified LR 29 June 2009</w:t>
      </w:r>
    </w:p>
    <w:p w14:paraId="67F7D53B" w14:textId="77777777" w:rsidR="002D7EA1" w:rsidRDefault="002D7EA1" w:rsidP="002D7EA1">
      <w:pPr>
        <w:pStyle w:val="Actdetails"/>
      </w:pPr>
      <w:r>
        <w:t>s 1, s 2 commenced 29 June 2009 (LA s 75 (1))</w:t>
      </w:r>
    </w:p>
    <w:p w14:paraId="29BC20E3" w14:textId="77777777" w:rsidR="002D7EA1" w:rsidRDefault="002D7EA1" w:rsidP="002D7EA1">
      <w:pPr>
        <w:pStyle w:val="Actdetails"/>
      </w:pPr>
      <w:r>
        <w:t>s 4 commenced 1 July 2009 (s 2)</w:t>
      </w:r>
    </w:p>
    <w:p w14:paraId="31465FE2" w14:textId="33844376" w:rsidR="006E583E" w:rsidRDefault="006E583E" w:rsidP="006E583E">
      <w:pPr>
        <w:pStyle w:val="LegHistNote"/>
      </w:pPr>
      <w:r w:rsidRPr="00DD12D9">
        <w:rPr>
          <w:rStyle w:val="charItals"/>
        </w:rPr>
        <w:t>Note</w:t>
      </w:r>
      <w:r>
        <w:tab/>
        <w:t xml:space="preserve">This regulation only amends the </w:t>
      </w:r>
      <w:hyperlink r:id="rId102" w:tooltip="SL2008-4" w:history="1">
        <w:r w:rsidR="00DD12D9" w:rsidRPr="00DD12D9">
          <w:rPr>
            <w:rStyle w:val="charCitHyperlinkAbbrev"/>
          </w:rPr>
          <w:t>First Home Owner Grant Regulation 2008</w:t>
        </w:r>
      </w:hyperlink>
      <w:r>
        <w:t xml:space="preserve"> SL2008-4.</w:t>
      </w:r>
    </w:p>
    <w:p w14:paraId="73D93C83" w14:textId="77777777" w:rsidR="001115B3" w:rsidRDefault="001115B3" w:rsidP="001115B3">
      <w:pPr>
        <w:pStyle w:val="Asamby"/>
        <w:keepNext/>
      </w:pPr>
      <w:r>
        <w:lastRenderedPageBreak/>
        <w:t>as amended by</w:t>
      </w:r>
    </w:p>
    <w:p w14:paraId="6FF35E81" w14:textId="100D1378" w:rsidR="008C0DC8" w:rsidRDefault="0019203B" w:rsidP="008C0DC8">
      <w:pPr>
        <w:pStyle w:val="NewAct"/>
      </w:pPr>
      <w:hyperlink r:id="rId103" w:tooltip="A2009-20" w:history="1">
        <w:r w:rsidR="00DD12D9" w:rsidRPr="00DD12D9">
          <w:rPr>
            <w:rStyle w:val="charCitHyperlinkAbbrev"/>
          </w:rPr>
          <w:t>Statute Law Amendment Act 2009</w:t>
        </w:r>
      </w:hyperlink>
      <w:r w:rsidR="008C0DC8">
        <w:t xml:space="preserve"> A2009-20 sch 3 pt 3.33</w:t>
      </w:r>
    </w:p>
    <w:p w14:paraId="667D70E0" w14:textId="77777777" w:rsidR="008C0DC8" w:rsidRDefault="008C0DC8" w:rsidP="008C0DC8">
      <w:pPr>
        <w:pStyle w:val="Actdetails"/>
        <w:keepNext/>
      </w:pPr>
      <w:r>
        <w:t>notified LR 1 September 2009</w:t>
      </w:r>
    </w:p>
    <w:p w14:paraId="75601E82" w14:textId="77777777" w:rsidR="008C0DC8" w:rsidRDefault="008C0DC8" w:rsidP="008C0DC8">
      <w:pPr>
        <w:pStyle w:val="Actdetails"/>
        <w:keepNext/>
      </w:pPr>
      <w:r>
        <w:t>s 1, s 2 commenced 1 September 2009 (LA s 75 (1))</w:t>
      </w:r>
    </w:p>
    <w:p w14:paraId="037F58F7" w14:textId="77777777" w:rsidR="008C0DC8" w:rsidRDefault="008C0DC8" w:rsidP="008C0DC8">
      <w:pPr>
        <w:pStyle w:val="Actdetails"/>
      </w:pPr>
      <w:r>
        <w:t>sch 3 pt 3.33 commenced 22 September 2009 (s 2)</w:t>
      </w:r>
    </w:p>
    <w:p w14:paraId="4784B965" w14:textId="702C9136" w:rsidR="009C77F7" w:rsidRPr="009C77F7" w:rsidRDefault="0019203B" w:rsidP="009C77F7">
      <w:pPr>
        <w:pStyle w:val="NewAct"/>
      </w:pPr>
      <w:hyperlink r:id="rId104" w:tooltip="A2009-29" w:history="1">
        <w:r w:rsidR="00DD12D9" w:rsidRPr="00DD12D9">
          <w:rPr>
            <w:rStyle w:val="charCitHyperlinkAbbrev"/>
          </w:rPr>
          <w:t>First Home Owner Grant Amendment Act 2009 (No 2)</w:t>
        </w:r>
      </w:hyperlink>
      <w:r w:rsidR="009C77F7">
        <w:t xml:space="preserve"> A2009-29</w:t>
      </w:r>
    </w:p>
    <w:p w14:paraId="49C94456" w14:textId="77777777" w:rsidR="009C77F7" w:rsidRDefault="009C77F7" w:rsidP="009C77F7">
      <w:pPr>
        <w:pStyle w:val="Actdetails"/>
        <w:keepNext/>
      </w:pPr>
      <w:r>
        <w:t>notified LR 23 September 2009</w:t>
      </w:r>
    </w:p>
    <w:p w14:paraId="494F7F9E" w14:textId="77777777" w:rsidR="009C77F7" w:rsidRDefault="009C77F7" w:rsidP="009C77F7">
      <w:pPr>
        <w:pStyle w:val="Actdetails"/>
        <w:keepNext/>
      </w:pPr>
      <w:r>
        <w:t>s 1, s 2 commenced 23 September 2009 (LA s 75 (1))</w:t>
      </w:r>
    </w:p>
    <w:p w14:paraId="09DFAB37" w14:textId="77777777" w:rsidR="009C77F7" w:rsidRDefault="009C77F7" w:rsidP="009C77F7">
      <w:pPr>
        <w:pStyle w:val="Actdetails"/>
      </w:pPr>
      <w:r>
        <w:t>remainder commenced 24 September 2009 (s 2)</w:t>
      </w:r>
    </w:p>
    <w:p w14:paraId="64B81626" w14:textId="391FE282" w:rsidR="00FE44D0" w:rsidRDefault="0019203B" w:rsidP="00FE44D0">
      <w:pPr>
        <w:pStyle w:val="NewAct"/>
        <w:keepNext w:val="0"/>
      </w:pPr>
      <w:hyperlink r:id="rId105" w:tooltip="A2010-1" w:history="1">
        <w:r w:rsidR="00DD12D9" w:rsidRPr="00DD12D9">
          <w:rPr>
            <w:rStyle w:val="charCitHyperlinkAbbrev"/>
          </w:rPr>
          <w:t>Revenue Legislation Amendment Act 2010</w:t>
        </w:r>
      </w:hyperlink>
      <w:r w:rsidR="00FE44D0">
        <w:t xml:space="preserve"> A2010-1 pt 2</w:t>
      </w:r>
    </w:p>
    <w:p w14:paraId="0536A05A" w14:textId="77777777" w:rsidR="00FE44D0" w:rsidRDefault="00FF5067" w:rsidP="00FE44D0">
      <w:pPr>
        <w:pStyle w:val="Actdetails"/>
      </w:pPr>
      <w:r>
        <w:t>notified LR 16 February 2010</w:t>
      </w:r>
    </w:p>
    <w:p w14:paraId="1BB2496E" w14:textId="77777777" w:rsidR="00FE44D0" w:rsidRDefault="00FF5067" w:rsidP="00FE44D0">
      <w:pPr>
        <w:pStyle w:val="Actdetails"/>
      </w:pPr>
      <w:r>
        <w:t>s 1, s 2 commenced 16</w:t>
      </w:r>
      <w:r w:rsidR="00FE44D0">
        <w:t xml:space="preserve"> </w:t>
      </w:r>
      <w:r>
        <w:t>February 2010</w:t>
      </w:r>
      <w:r w:rsidR="00FE44D0">
        <w:t xml:space="preserve"> (LA s 75 (1))</w:t>
      </w:r>
    </w:p>
    <w:p w14:paraId="21B7C54C" w14:textId="77777777" w:rsidR="00FE44D0" w:rsidRDefault="00FE44D0" w:rsidP="00FE44D0">
      <w:pPr>
        <w:pStyle w:val="Actdetails"/>
      </w:pPr>
      <w:r>
        <w:t xml:space="preserve">pt </w:t>
      </w:r>
      <w:r w:rsidR="00FF5067">
        <w:t>2 commenced 17 February 2010</w:t>
      </w:r>
      <w:r>
        <w:t xml:space="preserve"> (s 2)</w:t>
      </w:r>
    </w:p>
    <w:p w14:paraId="2218C143" w14:textId="413B1448" w:rsidR="00EE665A" w:rsidRPr="009C77F7" w:rsidRDefault="0019203B" w:rsidP="00EE665A">
      <w:pPr>
        <w:pStyle w:val="NewAct"/>
      </w:pPr>
      <w:hyperlink r:id="rId106" w:tooltip="A2010-46" w:history="1">
        <w:r w:rsidR="00DD12D9" w:rsidRPr="00DD12D9">
          <w:rPr>
            <w:rStyle w:val="charCitHyperlinkAbbrev"/>
          </w:rPr>
          <w:t>First Home Owner Grant Amendment Act 2010</w:t>
        </w:r>
      </w:hyperlink>
      <w:r w:rsidR="00EE665A">
        <w:t xml:space="preserve"> A2010-46</w:t>
      </w:r>
    </w:p>
    <w:p w14:paraId="2ABAFA36" w14:textId="77777777" w:rsidR="00EE665A" w:rsidRDefault="00EE665A" w:rsidP="00EE665A">
      <w:pPr>
        <w:pStyle w:val="Actdetails"/>
        <w:keepNext/>
      </w:pPr>
      <w:r>
        <w:t>notified LR 2</w:t>
      </w:r>
      <w:r w:rsidR="00B81B57">
        <w:t>4</w:t>
      </w:r>
      <w:r>
        <w:t xml:space="preserve"> November 2010</w:t>
      </w:r>
    </w:p>
    <w:p w14:paraId="621DBF69" w14:textId="77777777" w:rsidR="00EE665A" w:rsidRDefault="00EE665A" w:rsidP="00EE665A">
      <w:pPr>
        <w:pStyle w:val="Actdetails"/>
        <w:keepNext/>
      </w:pPr>
      <w:r>
        <w:t>s 1, s 2 commenced 2</w:t>
      </w:r>
      <w:r w:rsidR="00B81B57">
        <w:t>4 Nov</w:t>
      </w:r>
      <w:r>
        <w:t>ember 2010 (LA s 75 (1))</w:t>
      </w:r>
    </w:p>
    <w:p w14:paraId="2A44F829" w14:textId="77777777" w:rsidR="00EE665A" w:rsidRDefault="00B81B57" w:rsidP="00EE665A">
      <w:pPr>
        <w:pStyle w:val="Actdetails"/>
      </w:pPr>
      <w:r>
        <w:t>remainder commenced 25 Nov</w:t>
      </w:r>
      <w:r w:rsidR="00EE665A">
        <w:t>ember 2010 (s 2)</w:t>
      </w:r>
    </w:p>
    <w:p w14:paraId="32F10EA4" w14:textId="388ED760" w:rsidR="00084ADF" w:rsidRDefault="0019203B" w:rsidP="00084ADF">
      <w:pPr>
        <w:pStyle w:val="NewAct"/>
      </w:pPr>
      <w:hyperlink r:id="rId107" w:tooltip="A2012-21" w:history="1">
        <w:r w:rsidR="00DD12D9" w:rsidRPr="00DD12D9">
          <w:rPr>
            <w:rStyle w:val="charCitHyperlinkAbbrev"/>
          </w:rPr>
          <w:t>Statute Law Amendment Act 2012</w:t>
        </w:r>
      </w:hyperlink>
      <w:r w:rsidR="00084ADF">
        <w:t xml:space="preserve"> A2012-21 sch 3 pt 3.21</w:t>
      </w:r>
    </w:p>
    <w:p w14:paraId="64CB89EF" w14:textId="77777777" w:rsidR="00084ADF" w:rsidRDefault="00084ADF" w:rsidP="00084ADF">
      <w:pPr>
        <w:pStyle w:val="Actdetails"/>
        <w:keepNext/>
      </w:pPr>
      <w:r>
        <w:t>notified LR 22 May 2012</w:t>
      </w:r>
    </w:p>
    <w:p w14:paraId="6F77864A" w14:textId="77777777" w:rsidR="00084ADF" w:rsidRDefault="00084ADF" w:rsidP="00084ADF">
      <w:pPr>
        <w:pStyle w:val="Actdetails"/>
        <w:keepNext/>
      </w:pPr>
      <w:r>
        <w:t>s 1, s 2 commenced 22 May 2012 (LA s 75 (1))</w:t>
      </w:r>
    </w:p>
    <w:p w14:paraId="5767B75F" w14:textId="77777777" w:rsidR="00084ADF" w:rsidRDefault="00084ADF" w:rsidP="00084ADF">
      <w:pPr>
        <w:pStyle w:val="Actdetails"/>
      </w:pPr>
      <w:r>
        <w:t>sch 3 pt 3.21 commenced 5 June 2012 (s 2 (1))</w:t>
      </w:r>
    </w:p>
    <w:p w14:paraId="40F2A655" w14:textId="439AA761" w:rsidR="00E92ED8" w:rsidRDefault="0019203B" w:rsidP="00E92ED8">
      <w:pPr>
        <w:pStyle w:val="NewAct"/>
      </w:pPr>
      <w:hyperlink r:id="rId108" w:tooltip="A2012-40" w:history="1">
        <w:r w:rsidR="00DD12D9" w:rsidRPr="00DD12D9">
          <w:rPr>
            <w:rStyle w:val="charCitHyperlinkAbbrev"/>
          </w:rPr>
          <w:t>Civil Unions Act 2012</w:t>
        </w:r>
      </w:hyperlink>
      <w:r w:rsidR="00E92ED8">
        <w:t xml:space="preserve"> A2012-40 sch 3 pt 3.15</w:t>
      </w:r>
    </w:p>
    <w:p w14:paraId="37E3D728" w14:textId="77777777" w:rsidR="00E92ED8" w:rsidRDefault="00E92ED8" w:rsidP="00E92ED8">
      <w:pPr>
        <w:pStyle w:val="Actdetails"/>
        <w:keepNext/>
      </w:pPr>
      <w:r>
        <w:t>notified LR 4 September 2012</w:t>
      </w:r>
    </w:p>
    <w:p w14:paraId="3AC1EFED" w14:textId="77777777" w:rsidR="00E92ED8" w:rsidRDefault="00E92ED8" w:rsidP="00E92ED8">
      <w:pPr>
        <w:pStyle w:val="Actdetails"/>
        <w:keepNext/>
      </w:pPr>
      <w:r>
        <w:t>s 1, s 2 commenced 4 September 2012 (LA s 75 (1))</w:t>
      </w:r>
    </w:p>
    <w:p w14:paraId="3D1E1B22" w14:textId="77777777" w:rsidR="00E92ED8" w:rsidRDefault="00E92ED8" w:rsidP="00E92ED8">
      <w:pPr>
        <w:pStyle w:val="Actdetails"/>
      </w:pPr>
      <w:r>
        <w:t>sch 3 pt 3.15</w:t>
      </w:r>
      <w:r w:rsidRPr="002D2CC3">
        <w:t xml:space="preserve"> </w:t>
      </w:r>
      <w:r w:rsidRPr="009A7FDA">
        <w:t xml:space="preserve">commenced </w:t>
      </w:r>
      <w:r>
        <w:t>11 September 2012 (s 2)</w:t>
      </w:r>
    </w:p>
    <w:p w14:paraId="4703BE7E" w14:textId="5E4D73DE" w:rsidR="00C2139E" w:rsidRDefault="0019203B" w:rsidP="00C2139E">
      <w:pPr>
        <w:pStyle w:val="NewAct"/>
      </w:pPr>
      <w:hyperlink r:id="rId109" w:tooltip="A2013-34" w:history="1">
        <w:r w:rsidR="00C2139E">
          <w:rPr>
            <w:rStyle w:val="charCitHyperlinkAbbrev"/>
          </w:rPr>
          <w:t>First Home Owner Grant Amendment Act 2013</w:t>
        </w:r>
      </w:hyperlink>
      <w:r w:rsidR="00C2139E">
        <w:t xml:space="preserve"> A2013-34</w:t>
      </w:r>
    </w:p>
    <w:p w14:paraId="75AFCB20" w14:textId="77777777" w:rsidR="00C2139E" w:rsidRDefault="00C2139E" w:rsidP="00C2139E">
      <w:pPr>
        <w:pStyle w:val="Actdetails"/>
        <w:keepNext/>
      </w:pPr>
      <w:r>
        <w:t xml:space="preserve">notified LR </w:t>
      </w:r>
      <w:r w:rsidR="0028134E">
        <w:t>26 August 2013</w:t>
      </w:r>
    </w:p>
    <w:p w14:paraId="74108548" w14:textId="77777777" w:rsidR="00C2139E" w:rsidRDefault="00C2139E" w:rsidP="00C2139E">
      <w:pPr>
        <w:pStyle w:val="Actdetails"/>
        <w:keepNext/>
      </w:pPr>
      <w:r>
        <w:t xml:space="preserve">s 1, s 2 commenced </w:t>
      </w:r>
      <w:r w:rsidR="0028134E">
        <w:t>26 August 2013</w:t>
      </w:r>
      <w:r>
        <w:t xml:space="preserve"> (LA s 75 (1))</w:t>
      </w:r>
    </w:p>
    <w:p w14:paraId="38D60255" w14:textId="77777777" w:rsidR="00C2139E" w:rsidRDefault="0028134E" w:rsidP="00C2139E">
      <w:pPr>
        <w:pStyle w:val="Actdetails"/>
      </w:pPr>
      <w:r>
        <w:t xml:space="preserve">remainder </w:t>
      </w:r>
      <w:r w:rsidR="00C2139E" w:rsidRPr="009A7FDA">
        <w:t xml:space="preserve">commenced </w:t>
      </w:r>
      <w:r>
        <w:t>1 September 2013</w:t>
      </w:r>
      <w:r w:rsidR="00C2139E">
        <w:t xml:space="preserve"> (s 2)</w:t>
      </w:r>
    </w:p>
    <w:p w14:paraId="0524555E" w14:textId="5D3DCDB6" w:rsidR="00C00D23" w:rsidRDefault="0019203B" w:rsidP="00C00D23">
      <w:pPr>
        <w:pStyle w:val="NewAct"/>
      </w:pPr>
      <w:hyperlink r:id="rId110" w:tooltip="A2015-19" w:history="1">
        <w:r w:rsidR="00C00D23">
          <w:rPr>
            <w:rStyle w:val="charCitHyperlinkAbbrev"/>
          </w:rPr>
          <w:t>Planning and Development (University of Canberra and Other Leases) Legislation Amendment Act 2015</w:t>
        </w:r>
      </w:hyperlink>
      <w:r w:rsidR="00C00D23">
        <w:t xml:space="preserve"> A2015</w:t>
      </w:r>
      <w:r w:rsidR="00C00D23">
        <w:noBreakHyphen/>
        <w:t>19 pt 9</w:t>
      </w:r>
    </w:p>
    <w:p w14:paraId="5DEBAC7F" w14:textId="77777777" w:rsidR="00C00D23" w:rsidRDefault="00C00D23" w:rsidP="00C00D23">
      <w:pPr>
        <w:pStyle w:val="Actdetails"/>
        <w:keepNext/>
      </w:pPr>
      <w:r>
        <w:t>notified LR 11 June 2015</w:t>
      </w:r>
    </w:p>
    <w:p w14:paraId="35456A91" w14:textId="77777777" w:rsidR="00C00D23" w:rsidRDefault="00C00D23" w:rsidP="00C00D23">
      <w:pPr>
        <w:pStyle w:val="Actdetails"/>
        <w:keepNext/>
      </w:pPr>
      <w:r>
        <w:t>s 1, s 2 commenced 11 June 2015 (LA s 75 (1))</w:t>
      </w:r>
    </w:p>
    <w:p w14:paraId="4315FBC4" w14:textId="3AE98AE0" w:rsidR="00C00D23" w:rsidRDefault="00C00D23" w:rsidP="00C00D23">
      <w:pPr>
        <w:pStyle w:val="Actdetails"/>
      </w:pPr>
      <w:r>
        <w:t xml:space="preserve">pt 9 </w:t>
      </w:r>
      <w:r w:rsidRPr="00AE7C72">
        <w:t xml:space="preserve">commenced </w:t>
      </w:r>
      <w:r>
        <w:t>1 July 2015</w:t>
      </w:r>
      <w:r w:rsidRPr="00AE7C72">
        <w:t xml:space="preserve"> (</w:t>
      </w:r>
      <w:r>
        <w:t xml:space="preserve">s 2 and </w:t>
      </w:r>
      <w:hyperlink r:id="rId111" w:tooltip="CN2015-9" w:history="1">
        <w:r w:rsidR="00953EA4">
          <w:rPr>
            <w:rStyle w:val="charCitHyperlinkAbbrev"/>
          </w:rPr>
          <w:t>CN2015-9</w:t>
        </w:r>
      </w:hyperlink>
      <w:r>
        <w:t>)</w:t>
      </w:r>
    </w:p>
    <w:p w14:paraId="3D6865CB" w14:textId="02CDF4BD" w:rsidR="0022779B" w:rsidRDefault="0019203B" w:rsidP="0022779B">
      <w:pPr>
        <w:pStyle w:val="NewAct"/>
      </w:pPr>
      <w:hyperlink r:id="rId112" w:tooltip="A2015-27" w:history="1">
        <w:r w:rsidR="0022779B">
          <w:rPr>
            <w:rStyle w:val="charCitHyperlinkAbbrev"/>
          </w:rPr>
          <w:t>First Home Owner Grant Amendment Act 2015</w:t>
        </w:r>
      </w:hyperlink>
      <w:r w:rsidR="0022779B">
        <w:t xml:space="preserve"> A2015-27</w:t>
      </w:r>
    </w:p>
    <w:p w14:paraId="6916038C" w14:textId="77777777" w:rsidR="0022779B" w:rsidRDefault="0022779B" w:rsidP="0022779B">
      <w:pPr>
        <w:pStyle w:val="Actdetails"/>
        <w:keepNext/>
      </w:pPr>
      <w:r>
        <w:t>notified LR 20 August 2015</w:t>
      </w:r>
    </w:p>
    <w:p w14:paraId="0C92F3CB" w14:textId="77777777" w:rsidR="0022779B" w:rsidRDefault="0022779B" w:rsidP="0022779B">
      <w:pPr>
        <w:pStyle w:val="Actdetails"/>
        <w:keepNext/>
      </w:pPr>
      <w:r>
        <w:t>s 1, s 2 commenced 20 August 2015 (LA s 75 (1))</w:t>
      </w:r>
    </w:p>
    <w:p w14:paraId="7C9F75BB" w14:textId="77777777" w:rsidR="0022779B" w:rsidRPr="001434AF" w:rsidRDefault="0022779B" w:rsidP="0022779B">
      <w:pPr>
        <w:pStyle w:val="Actdetails"/>
      </w:pPr>
      <w:r w:rsidRPr="001434AF">
        <w:t xml:space="preserve">remainder </w:t>
      </w:r>
      <w:r w:rsidR="00AD632C" w:rsidRPr="001434AF">
        <w:t>commence</w:t>
      </w:r>
      <w:r w:rsidR="001434AF">
        <w:t>d</w:t>
      </w:r>
      <w:r w:rsidRPr="001434AF">
        <w:t xml:space="preserve"> 1 January 2016 (s 2)</w:t>
      </w:r>
    </w:p>
    <w:p w14:paraId="0C746F9D" w14:textId="5F4534E7" w:rsidR="00537083" w:rsidRDefault="0019203B" w:rsidP="00537083">
      <w:pPr>
        <w:pStyle w:val="NewAct"/>
      </w:pPr>
      <w:hyperlink r:id="rId113" w:tooltip="A2015-49" w:history="1">
        <w:r w:rsidR="00537083">
          <w:rPr>
            <w:rStyle w:val="charCitHyperlinkAbbrev"/>
          </w:rPr>
          <w:t>Revenue Legislation Amendment Act 2015</w:t>
        </w:r>
      </w:hyperlink>
      <w:r w:rsidR="00537083">
        <w:t xml:space="preserve"> A2015</w:t>
      </w:r>
      <w:r w:rsidR="00537083">
        <w:noBreakHyphen/>
        <w:t>49 pt 3</w:t>
      </w:r>
    </w:p>
    <w:p w14:paraId="69EA8411" w14:textId="77777777" w:rsidR="00537083" w:rsidRDefault="00537083" w:rsidP="00537083">
      <w:pPr>
        <w:pStyle w:val="Actdetails"/>
        <w:keepNext/>
      </w:pPr>
      <w:r>
        <w:t>notified LR 24 November 2015</w:t>
      </w:r>
    </w:p>
    <w:p w14:paraId="64D97C8E" w14:textId="77777777" w:rsidR="00537083" w:rsidRDefault="00537083" w:rsidP="00537083">
      <w:pPr>
        <w:pStyle w:val="Actdetails"/>
        <w:keepNext/>
      </w:pPr>
      <w:r>
        <w:t>s 1, s 2 commenced 24 November 2015 (LA s 75 (1))</w:t>
      </w:r>
    </w:p>
    <w:p w14:paraId="068C4182" w14:textId="77777777" w:rsidR="00537083" w:rsidRDefault="00537083" w:rsidP="00537083">
      <w:pPr>
        <w:pStyle w:val="Actdetails"/>
      </w:pPr>
      <w:r>
        <w:t xml:space="preserve">pt 3 </w:t>
      </w:r>
      <w:r w:rsidRPr="00AE7C72">
        <w:t xml:space="preserve">commenced </w:t>
      </w:r>
      <w:r>
        <w:t>25 November 2015</w:t>
      </w:r>
      <w:r w:rsidRPr="00AE7C72">
        <w:t xml:space="preserve"> (</w:t>
      </w:r>
      <w:r>
        <w:t>s 2)</w:t>
      </w:r>
    </w:p>
    <w:p w14:paraId="4DB9DD9C" w14:textId="3858CCD0" w:rsidR="00E851DD" w:rsidRDefault="0019203B" w:rsidP="00E851DD">
      <w:pPr>
        <w:pStyle w:val="NewAct"/>
      </w:pPr>
      <w:hyperlink r:id="rId114" w:tooltip="A2016-52" w:history="1">
        <w:r w:rsidR="00E851DD">
          <w:rPr>
            <w:rStyle w:val="charCitHyperlinkAbbrev"/>
          </w:rPr>
          <w:t>Public Sector Management Amendment Act 2016</w:t>
        </w:r>
      </w:hyperlink>
      <w:r w:rsidR="00E851DD">
        <w:t xml:space="preserve"> A2016-52 sch 1 pt 1.27</w:t>
      </w:r>
    </w:p>
    <w:p w14:paraId="6E778B27" w14:textId="77777777" w:rsidR="00E851DD" w:rsidRDefault="00E851DD" w:rsidP="00E851DD">
      <w:pPr>
        <w:pStyle w:val="Actdetails"/>
      </w:pPr>
      <w:r>
        <w:t>notified LR 25 August 2016</w:t>
      </w:r>
    </w:p>
    <w:p w14:paraId="7B223D11" w14:textId="77777777" w:rsidR="00E851DD" w:rsidRDefault="00E851DD" w:rsidP="00E851DD">
      <w:pPr>
        <w:pStyle w:val="Actdetails"/>
      </w:pPr>
      <w:r>
        <w:t>s 1, s 2 commenced 25 August 2016 (LA s 75 (1))</w:t>
      </w:r>
    </w:p>
    <w:p w14:paraId="6B8DB693" w14:textId="50537D2B" w:rsidR="00E851DD" w:rsidRDefault="00E851DD" w:rsidP="00537083">
      <w:pPr>
        <w:pStyle w:val="Actdetails"/>
      </w:pPr>
      <w:r>
        <w:t>sch 1 pt 1.27 commenced 1 September 2016 (s 2)</w:t>
      </w:r>
    </w:p>
    <w:p w14:paraId="12E3D6A9" w14:textId="0199D033" w:rsidR="006C1266" w:rsidRPr="006C1266" w:rsidRDefault="0019203B" w:rsidP="006C1266">
      <w:pPr>
        <w:keepNext/>
        <w:spacing w:before="180"/>
        <w:ind w:left="1100"/>
        <w:rPr>
          <w:rFonts w:ascii="Arial" w:eastAsiaTheme="minorHAnsi" w:hAnsi="Arial" w:cs="Arial"/>
          <w:b/>
          <w:sz w:val="20"/>
        </w:rPr>
      </w:pPr>
      <w:hyperlink r:id="rId115" w:tooltip="A2021-12" w:history="1">
        <w:r w:rsidR="006C1266" w:rsidRPr="006C1266">
          <w:rPr>
            <w:rFonts w:ascii="Arial" w:eastAsiaTheme="minorHAnsi" w:hAnsi="Arial" w:cs="Arial"/>
            <w:b/>
            <w:color w:val="0000FF" w:themeColor="hyperlink"/>
            <w:sz w:val="20"/>
          </w:rPr>
          <w:t>Statute Law Amendment Act 2021</w:t>
        </w:r>
      </w:hyperlink>
      <w:r w:rsidR="006C1266" w:rsidRPr="006C1266">
        <w:rPr>
          <w:rFonts w:ascii="Arial" w:eastAsiaTheme="minorHAnsi" w:hAnsi="Arial" w:cs="Arial"/>
          <w:b/>
          <w:sz w:val="20"/>
        </w:rPr>
        <w:t xml:space="preserve"> A2021-12 sch 3 pt 3.</w:t>
      </w:r>
      <w:r w:rsidR="006C1266">
        <w:rPr>
          <w:rFonts w:ascii="Arial" w:eastAsiaTheme="minorHAnsi" w:hAnsi="Arial" w:cs="Arial"/>
          <w:b/>
          <w:sz w:val="20"/>
        </w:rPr>
        <w:t>17</w:t>
      </w:r>
    </w:p>
    <w:p w14:paraId="49AECD30" w14:textId="77777777" w:rsidR="006C1266" w:rsidRPr="006C1266" w:rsidRDefault="006C1266" w:rsidP="006C1266">
      <w:pPr>
        <w:spacing w:before="20"/>
        <w:ind w:left="1400"/>
        <w:rPr>
          <w:rFonts w:ascii="Arial" w:hAnsi="Arial"/>
          <w:sz w:val="20"/>
        </w:rPr>
      </w:pPr>
      <w:r w:rsidRPr="006C1266">
        <w:rPr>
          <w:rFonts w:ascii="Arial" w:hAnsi="Arial"/>
          <w:sz w:val="20"/>
        </w:rPr>
        <w:t>notified LR 9 June 2021</w:t>
      </w:r>
    </w:p>
    <w:p w14:paraId="52028254" w14:textId="77777777" w:rsidR="006C1266" w:rsidRPr="006C1266" w:rsidRDefault="006C1266" w:rsidP="006C1266">
      <w:pPr>
        <w:spacing w:before="20"/>
        <w:ind w:left="1400"/>
        <w:rPr>
          <w:rFonts w:ascii="Arial" w:hAnsi="Arial"/>
          <w:sz w:val="20"/>
        </w:rPr>
      </w:pPr>
      <w:r w:rsidRPr="006C1266">
        <w:rPr>
          <w:rFonts w:ascii="Arial" w:hAnsi="Arial"/>
          <w:sz w:val="20"/>
        </w:rPr>
        <w:t>s 1, s 2 commenced 9 June 2021 (LA s 75 (1))</w:t>
      </w:r>
    </w:p>
    <w:p w14:paraId="2DF5C3AC" w14:textId="68FDADA5" w:rsidR="006C1266" w:rsidRPr="006C1266" w:rsidRDefault="006C1266" w:rsidP="006C1266">
      <w:pPr>
        <w:spacing w:before="20"/>
        <w:ind w:left="1400"/>
        <w:rPr>
          <w:rFonts w:ascii="Arial" w:hAnsi="Arial"/>
          <w:sz w:val="20"/>
        </w:rPr>
      </w:pPr>
      <w:r w:rsidRPr="006C1266">
        <w:rPr>
          <w:rFonts w:ascii="Arial" w:hAnsi="Arial"/>
          <w:sz w:val="20"/>
        </w:rPr>
        <w:t>sch 3 pt 3.</w:t>
      </w:r>
      <w:r>
        <w:rPr>
          <w:rFonts w:ascii="Arial" w:hAnsi="Arial"/>
          <w:sz w:val="20"/>
        </w:rPr>
        <w:t>17</w:t>
      </w:r>
      <w:r w:rsidRPr="006C1266">
        <w:rPr>
          <w:rFonts w:ascii="Arial" w:hAnsi="Arial"/>
          <w:sz w:val="20"/>
        </w:rPr>
        <w:t xml:space="preserve"> commenced 23 June 2021 (s 2 (1))</w:t>
      </w:r>
    </w:p>
    <w:p w14:paraId="36A219EB" w14:textId="77777777" w:rsidR="00084ADF" w:rsidRPr="00084ADF" w:rsidRDefault="00084ADF" w:rsidP="00084ADF">
      <w:pPr>
        <w:pStyle w:val="PageBreak"/>
      </w:pPr>
      <w:r w:rsidRPr="00084ADF">
        <w:br w:type="page"/>
      </w:r>
    </w:p>
    <w:p w14:paraId="03C9113C" w14:textId="77777777" w:rsidR="00D5381B" w:rsidRPr="00BF3E47" w:rsidRDefault="00D5381B">
      <w:pPr>
        <w:pStyle w:val="Endnote2"/>
      </w:pPr>
      <w:bookmarkStart w:id="96" w:name="_Toc74314301"/>
      <w:r w:rsidRPr="00BF3E47">
        <w:rPr>
          <w:rStyle w:val="charTableNo"/>
        </w:rPr>
        <w:lastRenderedPageBreak/>
        <w:t>4</w:t>
      </w:r>
      <w:r>
        <w:tab/>
      </w:r>
      <w:r w:rsidRPr="00BF3E47">
        <w:rPr>
          <w:rStyle w:val="charTableText"/>
        </w:rPr>
        <w:t>Amendment history</w:t>
      </w:r>
      <w:bookmarkEnd w:id="96"/>
    </w:p>
    <w:p w14:paraId="53A6DB80" w14:textId="77777777" w:rsidR="00D5381B" w:rsidRDefault="00D5381B">
      <w:pPr>
        <w:pStyle w:val="AmdtsEntryHd"/>
      </w:pPr>
      <w:r>
        <w:t>Dictionary</w:t>
      </w:r>
    </w:p>
    <w:p w14:paraId="433F99E3" w14:textId="77777777" w:rsidR="00D5381B" w:rsidRDefault="00D5381B">
      <w:pPr>
        <w:pStyle w:val="AmdtsEntries"/>
        <w:keepNext/>
      </w:pPr>
      <w:r>
        <w:t>s 2</w:t>
      </w:r>
      <w:r>
        <w:tab/>
        <w:t>orig s 2 om R1 LRA</w:t>
      </w:r>
    </w:p>
    <w:p w14:paraId="79FF71E1" w14:textId="76FD7E39" w:rsidR="00D5381B" w:rsidRDefault="00D5381B">
      <w:pPr>
        <w:pStyle w:val="AmdtsEntries"/>
        <w:keepNext/>
      </w:pPr>
      <w:r>
        <w:tab/>
        <w:t xml:space="preserve">ins </w:t>
      </w:r>
      <w:hyperlink r:id="rId116"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3.218</w:t>
      </w:r>
    </w:p>
    <w:p w14:paraId="57C0AB77" w14:textId="384EFCB7" w:rsidR="00D5381B" w:rsidRDefault="00D5381B">
      <w:pPr>
        <w:pStyle w:val="AmdtsEntries"/>
      </w:pPr>
      <w:r>
        <w:tab/>
        <w:t xml:space="preserve">am </w:t>
      </w:r>
      <w:hyperlink r:id="rId117" w:tooltip="Statute Law Amendment Act 2003 (No 2)" w:history="1">
        <w:r w:rsidR="00DD12D9" w:rsidRPr="00DD12D9">
          <w:rPr>
            <w:rStyle w:val="charCitHyperlinkAbbrev"/>
          </w:rPr>
          <w:t>A2003</w:t>
        </w:r>
        <w:r w:rsidR="00DD12D9" w:rsidRPr="00DD12D9">
          <w:rPr>
            <w:rStyle w:val="charCitHyperlinkAbbrev"/>
          </w:rPr>
          <w:noBreakHyphen/>
          <w:t>56</w:t>
        </w:r>
      </w:hyperlink>
      <w:r>
        <w:t xml:space="preserve"> amdt 3.140</w:t>
      </w:r>
    </w:p>
    <w:p w14:paraId="157ECF45" w14:textId="77777777" w:rsidR="00D5381B" w:rsidRDefault="00D5381B">
      <w:pPr>
        <w:pStyle w:val="AmdtsEntryHd"/>
      </w:pPr>
      <w:r>
        <w:t>Notes</w:t>
      </w:r>
    </w:p>
    <w:p w14:paraId="3CE25824" w14:textId="7AE9BF95" w:rsidR="00D5381B" w:rsidRDefault="00D5381B">
      <w:pPr>
        <w:pStyle w:val="AmdtsEntries"/>
      </w:pPr>
      <w:r>
        <w:t>s 3</w:t>
      </w:r>
      <w:r>
        <w:tab/>
        <w:t xml:space="preserve">sub </w:t>
      </w:r>
      <w:hyperlink r:id="rId118"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3.218</w:t>
      </w:r>
    </w:p>
    <w:p w14:paraId="525C4142" w14:textId="77777777" w:rsidR="00D5381B" w:rsidRDefault="00D5381B">
      <w:pPr>
        <w:pStyle w:val="AmdtsEntryHd"/>
      </w:pPr>
      <w:r>
        <w:t>Offences against Act—application of Criminal Code etc</w:t>
      </w:r>
    </w:p>
    <w:p w14:paraId="38405532" w14:textId="48251E51" w:rsidR="00D5381B" w:rsidRDefault="00D5381B">
      <w:pPr>
        <w:pStyle w:val="AmdtsEntries"/>
      </w:pPr>
      <w:r>
        <w:t>s 3A</w:t>
      </w:r>
      <w:r>
        <w:tab/>
        <w:t xml:space="preserve">ins </w:t>
      </w:r>
      <w:hyperlink r:id="rId119" w:tooltip="Criminal Code Harmonisation Act 2005" w:history="1">
        <w:r w:rsidR="00DD12D9" w:rsidRPr="00DD12D9">
          <w:rPr>
            <w:rStyle w:val="charCitHyperlinkAbbrev"/>
          </w:rPr>
          <w:t>A2005</w:t>
        </w:r>
        <w:r w:rsidR="00DD12D9" w:rsidRPr="00DD12D9">
          <w:rPr>
            <w:rStyle w:val="charCitHyperlinkAbbrev"/>
          </w:rPr>
          <w:noBreakHyphen/>
          <w:t>54</w:t>
        </w:r>
      </w:hyperlink>
      <w:r>
        <w:t xml:space="preserve"> amdt 1.133</w:t>
      </w:r>
    </w:p>
    <w:p w14:paraId="17113F4D" w14:textId="77777777" w:rsidR="00D5381B" w:rsidRDefault="00D5381B">
      <w:pPr>
        <w:pStyle w:val="AmdtsEntryHd"/>
      </w:pPr>
      <w:r>
        <w:t>Ownership of land and homes</w:t>
      </w:r>
    </w:p>
    <w:p w14:paraId="0BB6222D" w14:textId="46CC713D" w:rsidR="00D5381B" w:rsidRDefault="00D5381B">
      <w:pPr>
        <w:pStyle w:val="AmdtsEntries"/>
      </w:pPr>
      <w:r>
        <w:t>s 5</w:t>
      </w:r>
      <w:r>
        <w:tab/>
        <w:t xml:space="preserve">am </w:t>
      </w:r>
      <w:hyperlink r:id="rId120"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amdts 3.219–3.221</w:t>
      </w:r>
      <w:r w:rsidR="00C00D23">
        <w:t xml:space="preserve">; </w:t>
      </w:r>
      <w:hyperlink r:id="rId121" w:tooltip="Planning and Development (University of Canberra and Other Leases) Legislation Amendment Act 2015" w:history="1">
        <w:r w:rsidR="00C00D23">
          <w:rPr>
            <w:rStyle w:val="charCitHyperlinkAbbrev"/>
          </w:rPr>
          <w:t>A2015</w:t>
        </w:r>
        <w:r w:rsidR="00C00D23">
          <w:rPr>
            <w:rStyle w:val="charCitHyperlinkAbbrev"/>
          </w:rPr>
          <w:noBreakHyphen/>
          <w:t>19</w:t>
        </w:r>
      </w:hyperlink>
      <w:r w:rsidR="00C00D23">
        <w:t xml:space="preserve"> s 50, s 51; pars renum R30 LA</w:t>
      </w:r>
    </w:p>
    <w:p w14:paraId="6549CA79" w14:textId="77777777" w:rsidR="00D5381B" w:rsidRDefault="00D5381B">
      <w:pPr>
        <w:pStyle w:val="AmdtsEntryHd"/>
      </w:pPr>
      <w:r>
        <w:t>Partner of applicant</w:t>
      </w:r>
    </w:p>
    <w:p w14:paraId="5AE971A7" w14:textId="14734500" w:rsidR="00D5381B" w:rsidRDefault="00D5381B">
      <w:pPr>
        <w:pStyle w:val="AmdtsEntries"/>
      </w:pPr>
      <w:r>
        <w:t>s 6</w:t>
      </w:r>
      <w:r>
        <w:tab/>
        <w:t xml:space="preserve">am </w:t>
      </w:r>
      <w:hyperlink r:id="rId122" w:tooltip="Legislation (Gay, Lesbian and Transgender) Amendment Act 2003" w:history="1">
        <w:r w:rsidR="00DD12D9" w:rsidRPr="00DD12D9">
          <w:rPr>
            <w:rStyle w:val="charCitHyperlinkAbbrev"/>
          </w:rPr>
          <w:t>A2003</w:t>
        </w:r>
        <w:r w:rsidR="00DD12D9" w:rsidRPr="00DD12D9">
          <w:rPr>
            <w:rStyle w:val="charCitHyperlinkAbbrev"/>
          </w:rPr>
          <w:noBreakHyphen/>
          <w:t>14</w:t>
        </w:r>
      </w:hyperlink>
      <w:r>
        <w:t xml:space="preserve"> amdt 1.58, amdt 1.59; </w:t>
      </w:r>
      <w:hyperlink r:id="rId123" w:tooltip="Civil Unions Act 2006" w:history="1">
        <w:r w:rsidR="00DD12D9" w:rsidRPr="00DD12D9">
          <w:rPr>
            <w:rStyle w:val="charCitHyperlinkAbbrev"/>
          </w:rPr>
          <w:t>A2006</w:t>
        </w:r>
        <w:r w:rsidR="00DD12D9" w:rsidRPr="00DD12D9">
          <w:rPr>
            <w:rStyle w:val="charCitHyperlinkAbbrev"/>
          </w:rPr>
          <w:noBreakHyphen/>
          <w:t>22</w:t>
        </w:r>
      </w:hyperlink>
      <w:r>
        <w:t xml:space="preserve"> amdt 1.65 (</w:t>
      </w:r>
      <w:hyperlink r:id="rId124" w:tooltip="Civil Unions Act 2006" w:history="1">
        <w:r w:rsidR="00DD12D9" w:rsidRPr="00DD12D9">
          <w:rPr>
            <w:rStyle w:val="charCitHyperlinkAbbrev"/>
          </w:rPr>
          <w:t>A2006</w:t>
        </w:r>
        <w:r w:rsidR="00DD12D9" w:rsidRPr="00DD12D9">
          <w:rPr>
            <w:rStyle w:val="charCitHyperlinkAbbrev"/>
          </w:rPr>
          <w:noBreakHyphen/>
          <w:t>22</w:t>
        </w:r>
      </w:hyperlink>
      <w:r>
        <w:t xml:space="preserve"> rep before commenced by disallowance (see Cwlth Gaz 2006 No S93)); </w:t>
      </w:r>
      <w:hyperlink r:id="rId125" w:tooltip="Civil Partnerships Act 2008" w:history="1">
        <w:r w:rsidR="00DD12D9" w:rsidRPr="00DD12D9">
          <w:rPr>
            <w:rStyle w:val="charCitHyperlinkAbbrev"/>
          </w:rPr>
          <w:t>A2008</w:t>
        </w:r>
        <w:r w:rsidR="00DD12D9" w:rsidRPr="00DD12D9">
          <w:rPr>
            <w:rStyle w:val="charCitHyperlinkAbbrev"/>
          </w:rPr>
          <w:noBreakHyphen/>
          <w:t>14</w:t>
        </w:r>
      </w:hyperlink>
      <w:r>
        <w:t xml:space="preserve"> amdt 1.36</w:t>
      </w:r>
      <w:r w:rsidR="00E92ED8">
        <w:t xml:space="preserve">; </w:t>
      </w:r>
      <w:hyperlink r:id="rId126" w:tooltip="Civil Unions Act 2012" w:history="1">
        <w:r w:rsidR="00DD12D9" w:rsidRPr="00DD12D9">
          <w:rPr>
            <w:rStyle w:val="charCitHyperlinkAbbrev"/>
          </w:rPr>
          <w:t>A2012</w:t>
        </w:r>
        <w:r w:rsidR="00DD12D9" w:rsidRPr="00DD12D9">
          <w:rPr>
            <w:rStyle w:val="charCitHyperlinkAbbrev"/>
          </w:rPr>
          <w:noBreakHyphen/>
          <w:t>40</w:t>
        </w:r>
      </w:hyperlink>
      <w:r w:rsidR="00E92ED8">
        <w:t xml:space="preserve"> amdt 3.55</w:t>
      </w:r>
    </w:p>
    <w:p w14:paraId="48B9EA82" w14:textId="77777777" w:rsidR="00C8674F" w:rsidRDefault="00C8674F" w:rsidP="00C8674F">
      <w:pPr>
        <w:pStyle w:val="AmdtsEntryHd"/>
      </w:pPr>
      <w:r>
        <w:t>Entitlement to grant</w:t>
      </w:r>
    </w:p>
    <w:p w14:paraId="1F666B13" w14:textId="7569E65C" w:rsidR="00C8674F" w:rsidRPr="00C8674F" w:rsidRDefault="00C8674F" w:rsidP="00C8674F">
      <w:pPr>
        <w:pStyle w:val="AmdtsEntries"/>
      </w:pPr>
      <w:r>
        <w:t>s 7</w:t>
      </w:r>
      <w:r>
        <w:tab/>
        <w:t xml:space="preserve">am </w:t>
      </w:r>
      <w:hyperlink r:id="rId127" w:tooltip="First Home Owner Grant Amendment Act 2010" w:history="1">
        <w:r w:rsidR="00DD12D9" w:rsidRPr="00DD12D9">
          <w:rPr>
            <w:rStyle w:val="charCitHyperlinkAbbrev"/>
          </w:rPr>
          <w:t>A2010</w:t>
        </w:r>
        <w:r w:rsidR="00DD12D9" w:rsidRPr="00DD12D9">
          <w:rPr>
            <w:rStyle w:val="charCitHyperlinkAbbrev"/>
          </w:rPr>
          <w:noBreakHyphen/>
          <w:t>46</w:t>
        </w:r>
      </w:hyperlink>
      <w:r>
        <w:t xml:space="preserve"> s 4</w:t>
      </w:r>
    </w:p>
    <w:p w14:paraId="37267652" w14:textId="77777777" w:rsidR="00D5381B" w:rsidRDefault="00D5381B">
      <w:pPr>
        <w:pStyle w:val="AmdtsEntryHd"/>
      </w:pPr>
      <w:r>
        <w:t>Eligibility criteria for applicants</w:t>
      </w:r>
    </w:p>
    <w:p w14:paraId="5995E707" w14:textId="64A6DDF2" w:rsidR="00D5381B" w:rsidRDefault="00D5381B">
      <w:pPr>
        <w:pStyle w:val="AmdtsEntries"/>
      </w:pPr>
      <w:r>
        <w:t>div 2.2 hdg</w:t>
      </w:r>
      <w:r>
        <w:tab/>
        <w:t xml:space="preserve">sub </w:t>
      </w:r>
      <w:hyperlink r:id="rId128"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3.222</w:t>
      </w:r>
    </w:p>
    <w:p w14:paraId="66CCDD12" w14:textId="77777777" w:rsidR="003414B8" w:rsidRDefault="003414B8" w:rsidP="003414B8">
      <w:pPr>
        <w:pStyle w:val="AmdtsEntryHd"/>
      </w:pPr>
      <w:r>
        <w:t>Criterion 3—Applicant (or applicant’s partner) must not have received an earlier grant</w:t>
      </w:r>
    </w:p>
    <w:p w14:paraId="5C49DA19" w14:textId="62BDBD4D" w:rsidR="003414B8" w:rsidRPr="003414B8" w:rsidRDefault="003414B8" w:rsidP="003414B8">
      <w:pPr>
        <w:pStyle w:val="AmdtsEntries"/>
      </w:pPr>
      <w:r>
        <w:t>s 10</w:t>
      </w:r>
      <w:r>
        <w:tab/>
        <w:t xml:space="preserve">am </w:t>
      </w:r>
      <w:hyperlink r:id="rId129" w:tooltip="First Home Owner Grant Amendment Act 2010" w:history="1">
        <w:r w:rsidR="00DD12D9" w:rsidRPr="00DD12D9">
          <w:rPr>
            <w:rStyle w:val="charCitHyperlinkAbbrev"/>
          </w:rPr>
          <w:t>A2010</w:t>
        </w:r>
        <w:r w:rsidR="00DD12D9" w:rsidRPr="00DD12D9">
          <w:rPr>
            <w:rStyle w:val="charCitHyperlinkAbbrev"/>
          </w:rPr>
          <w:noBreakHyphen/>
          <w:t>46</w:t>
        </w:r>
      </w:hyperlink>
      <w:r>
        <w:t xml:space="preserve"> s 5</w:t>
      </w:r>
    </w:p>
    <w:p w14:paraId="1840D3C4" w14:textId="77777777" w:rsidR="00D5381B" w:rsidRDefault="00D5381B">
      <w:pPr>
        <w:pStyle w:val="AmdtsEntryHd"/>
      </w:pPr>
      <w:r>
        <w:t>Criterion 1A—Applicant to be at least 18 years old</w:t>
      </w:r>
    </w:p>
    <w:p w14:paraId="0A08C226" w14:textId="3002DBD2" w:rsidR="00D5381B" w:rsidRDefault="00D5381B">
      <w:pPr>
        <w:pStyle w:val="AmdtsEntries"/>
      </w:pPr>
      <w:r>
        <w:t>s 8A</w:t>
      </w:r>
      <w:r>
        <w:tab/>
        <w:t xml:space="preserve">ins </w:t>
      </w:r>
      <w:hyperlink r:id="rId130"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 4</w:t>
      </w:r>
    </w:p>
    <w:p w14:paraId="0D0CEB46" w14:textId="77777777" w:rsidR="00D5381B" w:rsidRDefault="00D5381B">
      <w:pPr>
        <w:pStyle w:val="AmdtsEntries"/>
      </w:pPr>
      <w:r>
        <w:tab/>
        <w:t>(3)-(5) exp 19 December 2004 (s 8A (5))</w:t>
      </w:r>
    </w:p>
    <w:p w14:paraId="43AA8A23" w14:textId="77777777" w:rsidR="00D5381B" w:rsidRDefault="00D5381B">
      <w:pPr>
        <w:pStyle w:val="AmdtsEntryHd"/>
      </w:pPr>
      <w:r>
        <w:t>Criterion 4—Applicant (or applicant’s partner) must not have had relevant interest in residential property</w:t>
      </w:r>
    </w:p>
    <w:p w14:paraId="008232EA" w14:textId="5A4FE801" w:rsidR="00D5381B" w:rsidRDefault="00D5381B">
      <w:pPr>
        <w:pStyle w:val="AmdtsEntries"/>
      </w:pPr>
      <w:r>
        <w:t>s 11</w:t>
      </w:r>
      <w:r>
        <w:tab/>
        <w:t xml:space="preserve">am </w:t>
      </w:r>
      <w:hyperlink r:id="rId131" w:tooltip="Revenue Legislation Amendment Act 2002 (No 2)" w:history="1">
        <w:r w:rsidR="00DD12D9" w:rsidRPr="00DD12D9">
          <w:rPr>
            <w:rStyle w:val="charCitHyperlinkAbbrev"/>
          </w:rPr>
          <w:t>A2002</w:t>
        </w:r>
        <w:r w:rsidR="00DD12D9" w:rsidRPr="00DD12D9">
          <w:rPr>
            <w:rStyle w:val="charCitHyperlinkAbbrev"/>
          </w:rPr>
          <w:noBreakHyphen/>
          <w:t>48</w:t>
        </w:r>
      </w:hyperlink>
      <w:r>
        <w:t xml:space="preserve"> s 4; </w:t>
      </w:r>
      <w:hyperlink r:id="rId132"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2.223; </w:t>
      </w:r>
      <w:hyperlink r:id="rId133"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ss 5-7</w:t>
      </w:r>
    </w:p>
    <w:p w14:paraId="1DE7F874" w14:textId="77777777" w:rsidR="00D5381B" w:rsidRDefault="00D5381B">
      <w:pPr>
        <w:pStyle w:val="AmdtsEntryHd"/>
      </w:pPr>
      <w:r>
        <w:t>Criterion 5—Residence requirements</w:t>
      </w:r>
    </w:p>
    <w:p w14:paraId="67332B84" w14:textId="5F481CBA" w:rsidR="00D5381B" w:rsidRDefault="00D5381B">
      <w:pPr>
        <w:pStyle w:val="AmdtsEntries"/>
      </w:pPr>
      <w:r>
        <w:t>s 12</w:t>
      </w:r>
      <w:r>
        <w:tab/>
        <w:t xml:space="preserve">sub </w:t>
      </w:r>
      <w:hyperlink r:id="rId134"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 8</w:t>
      </w:r>
    </w:p>
    <w:p w14:paraId="31196732" w14:textId="2D397C68" w:rsidR="00E02E00" w:rsidRDefault="00E02E00">
      <w:pPr>
        <w:pStyle w:val="AmdtsEntries"/>
      </w:pPr>
      <w:r>
        <w:tab/>
        <w:t xml:space="preserve">am </w:t>
      </w:r>
      <w:hyperlink r:id="rId135" w:tooltip="Revenue Legislation Amendment Act 2010" w:history="1">
        <w:r w:rsidR="00DD12D9" w:rsidRPr="00DD12D9">
          <w:rPr>
            <w:rStyle w:val="charCitHyperlinkAbbrev"/>
          </w:rPr>
          <w:t>A2010</w:t>
        </w:r>
        <w:r w:rsidR="00DD12D9" w:rsidRPr="00DD12D9">
          <w:rPr>
            <w:rStyle w:val="charCitHyperlinkAbbrev"/>
          </w:rPr>
          <w:noBreakHyphen/>
          <w:t>1</w:t>
        </w:r>
      </w:hyperlink>
      <w:r>
        <w:t xml:space="preserve"> s 4</w:t>
      </w:r>
      <w:r w:rsidR="0028134E">
        <w:t xml:space="preserve">; </w:t>
      </w:r>
      <w:hyperlink r:id="rId136" w:tooltip="First Home Owner Grant Amendment Act 2013" w:history="1">
        <w:r w:rsidR="0028134E" w:rsidRPr="0028134E">
          <w:rPr>
            <w:rStyle w:val="charCitHyperlinkAbbrev"/>
          </w:rPr>
          <w:t>A2013-34</w:t>
        </w:r>
      </w:hyperlink>
      <w:r w:rsidR="0028134E">
        <w:t xml:space="preserve"> s 4</w:t>
      </w:r>
    </w:p>
    <w:p w14:paraId="3698AB1A" w14:textId="77777777" w:rsidR="003414B8" w:rsidRDefault="00297EF6" w:rsidP="003414B8">
      <w:pPr>
        <w:pStyle w:val="AmdtsEntryHd"/>
      </w:pPr>
      <w:r w:rsidRPr="001F3F8B">
        <w:t>Criterion 6—Applicant must not have been convicted of offence against Act</w:t>
      </w:r>
    </w:p>
    <w:p w14:paraId="19E8D84B" w14:textId="20349BE1" w:rsidR="003414B8" w:rsidRPr="003414B8" w:rsidRDefault="003414B8" w:rsidP="003414B8">
      <w:pPr>
        <w:pStyle w:val="AmdtsEntries"/>
      </w:pPr>
      <w:r>
        <w:t>s 12A</w:t>
      </w:r>
      <w:r>
        <w:tab/>
        <w:t xml:space="preserve">ins </w:t>
      </w:r>
      <w:hyperlink r:id="rId137" w:tooltip="First Home Owner Grant Amendment Act 2010" w:history="1">
        <w:r w:rsidR="00DD12D9" w:rsidRPr="00DD12D9">
          <w:rPr>
            <w:rStyle w:val="charCitHyperlinkAbbrev"/>
          </w:rPr>
          <w:t>A2010</w:t>
        </w:r>
        <w:r w:rsidR="00DD12D9" w:rsidRPr="00DD12D9">
          <w:rPr>
            <w:rStyle w:val="charCitHyperlinkAbbrev"/>
          </w:rPr>
          <w:noBreakHyphen/>
          <w:t>46</w:t>
        </w:r>
      </w:hyperlink>
      <w:r>
        <w:t xml:space="preserve"> s 6</w:t>
      </w:r>
    </w:p>
    <w:p w14:paraId="14BE728A" w14:textId="77777777" w:rsidR="0028134E" w:rsidRDefault="0028134E">
      <w:pPr>
        <w:pStyle w:val="AmdtsEntryHd"/>
      </w:pPr>
      <w:r w:rsidRPr="001C0706">
        <w:t xml:space="preserve">Meaning of </w:t>
      </w:r>
      <w:r w:rsidRPr="001C0706">
        <w:rPr>
          <w:rStyle w:val="charItals"/>
        </w:rPr>
        <w:t>new home</w:t>
      </w:r>
      <w:r w:rsidRPr="001C0706">
        <w:t>—div 2.3</w:t>
      </w:r>
    </w:p>
    <w:p w14:paraId="693CE1EF" w14:textId="27E34FDD" w:rsidR="0028134E" w:rsidRDefault="0028134E" w:rsidP="0028134E">
      <w:pPr>
        <w:pStyle w:val="AmdtsEntries"/>
      </w:pPr>
      <w:r>
        <w:t>s 12B</w:t>
      </w:r>
      <w:r>
        <w:tab/>
        <w:t xml:space="preserve">ins </w:t>
      </w:r>
      <w:hyperlink r:id="rId138" w:tooltip="First Home Owner Grant Amendment Act 2013" w:history="1">
        <w:r w:rsidRPr="0028134E">
          <w:rPr>
            <w:rStyle w:val="charCitHyperlinkAbbrev"/>
          </w:rPr>
          <w:t>A2013-34</w:t>
        </w:r>
      </w:hyperlink>
      <w:r w:rsidRPr="0022779B">
        <w:t xml:space="preserve"> s 5</w:t>
      </w:r>
    </w:p>
    <w:p w14:paraId="5FB48ACE" w14:textId="5F4174BD" w:rsidR="0022779B" w:rsidRPr="0022779B" w:rsidRDefault="0022779B" w:rsidP="0028134E">
      <w:pPr>
        <w:pStyle w:val="AmdtsEntries"/>
      </w:pPr>
      <w:r>
        <w:tab/>
        <w:t xml:space="preserve">am </w:t>
      </w:r>
      <w:hyperlink r:id="rId139" w:tooltip="Revenue Legislation Amendment Act 2015" w:history="1">
        <w:r>
          <w:rPr>
            <w:rStyle w:val="charCitHyperlinkAbbrev"/>
          </w:rPr>
          <w:t>A2015</w:t>
        </w:r>
        <w:r>
          <w:rPr>
            <w:rStyle w:val="charCitHyperlinkAbbrev"/>
          </w:rPr>
          <w:noBreakHyphen/>
          <w:t>49</w:t>
        </w:r>
      </w:hyperlink>
      <w:r>
        <w:t xml:space="preserve"> s</w:t>
      </w:r>
      <w:r w:rsidR="00317ED4">
        <w:t xml:space="preserve"> 15</w:t>
      </w:r>
    </w:p>
    <w:p w14:paraId="2C3DD9C7" w14:textId="77777777" w:rsidR="00D5381B" w:rsidRDefault="00D5381B">
      <w:pPr>
        <w:pStyle w:val="AmdtsEntryHd"/>
      </w:pPr>
      <w:r>
        <w:lastRenderedPageBreak/>
        <w:t xml:space="preserve">Meaning of </w:t>
      </w:r>
      <w:r>
        <w:rPr>
          <w:rStyle w:val="charItals"/>
        </w:rPr>
        <w:t>eligible transaction</w:t>
      </w:r>
      <w:r>
        <w:t xml:space="preserve"> etc</w:t>
      </w:r>
    </w:p>
    <w:p w14:paraId="5BD87212" w14:textId="40515CE7" w:rsidR="00D5381B" w:rsidRDefault="00D5381B">
      <w:pPr>
        <w:pStyle w:val="AmdtsEntries"/>
        <w:keepNext/>
      </w:pPr>
      <w:r>
        <w:t>s 13 hdg</w:t>
      </w:r>
      <w:r>
        <w:tab/>
        <w:t xml:space="preserve">sub </w:t>
      </w:r>
      <w:hyperlink r:id="rId140"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2.224</w:t>
      </w:r>
    </w:p>
    <w:p w14:paraId="199D0105" w14:textId="779C305A" w:rsidR="00D5381B" w:rsidRDefault="00D5381B">
      <w:pPr>
        <w:pStyle w:val="AmdtsEntries"/>
      </w:pPr>
      <w:r>
        <w:t>s 13</w:t>
      </w:r>
      <w:r>
        <w:tab/>
        <w:t xml:space="preserve">am </w:t>
      </w:r>
      <w:hyperlink r:id="rId141"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amdts 2.225–2.229</w:t>
      </w:r>
      <w:r w:rsidR="004C5AC3">
        <w:t xml:space="preserve">; </w:t>
      </w:r>
      <w:hyperlink r:id="rId142" w:tooltip="First Home Owner Grant Amendment Act 2013" w:history="1">
        <w:r w:rsidR="004C5AC3" w:rsidRPr="0028134E">
          <w:rPr>
            <w:rStyle w:val="charCitHyperlinkAbbrev"/>
          </w:rPr>
          <w:t>A2013-34</w:t>
        </w:r>
      </w:hyperlink>
      <w:r w:rsidR="004C5AC3">
        <w:t xml:space="preserve"> s 6, s 7</w:t>
      </w:r>
      <w:r w:rsidR="00317ED4">
        <w:t xml:space="preserve">; </w:t>
      </w:r>
      <w:hyperlink r:id="rId143" w:tooltip="Revenue Legislation Amendment Act 2015" w:history="1">
        <w:r w:rsidR="00317ED4">
          <w:rPr>
            <w:rStyle w:val="charCitHyperlinkAbbrev"/>
          </w:rPr>
          <w:t>A2015</w:t>
        </w:r>
        <w:r w:rsidR="00317ED4">
          <w:rPr>
            <w:rStyle w:val="charCitHyperlinkAbbrev"/>
          </w:rPr>
          <w:noBreakHyphen/>
          <w:t>49</w:t>
        </w:r>
      </w:hyperlink>
      <w:r w:rsidR="00317ED4">
        <w:t xml:space="preserve"> ss 16-18</w:t>
      </w:r>
    </w:p>
    <w:p w14:paraId="373CE68C" w14:textId="77777777" w:rsidR="00D5381B" w:rsidRDefault="00297EF6">
      <w:pPr>
        <w:pStyle w:val="AmdtsEntryHd"/>
      </w:pPr>
      <w:r w:rsidRPr="001F3F8B">
        <w:t>First home owner grant cap</w:t>
      </w:r>
    </w:p>
    <w:p w14:paraId="36655882" w14:textId="6A175302" w:rsidR="00D5381B" w:rsidRDefault="00D5381B">
      <w:pPr>
        <w:pStyle w:val="AmdtsEntries"/>
        <w:keepNext/>
      </w:pPr>
      <w:r>
        <w:t>s 13A</w:t>
      </w:r>
      <w:r>
        <w:tab/>
        <w:t xml:space="preserve">ins </w:t>
      </w:r>
      <w:hyperlink r:id="rId144" w:tooltip="First Home Owner Grant Amendment Act 2001" w:history="1">
        <w:r w:rsidR="00DD12D9" w:rsidRPr="00DD12D9">
          <w:rPr>
            <w:rStyle w:val="charCitHyperlinkAbbrev"/>
          </w:rPr>
          <w:t>A2001</w:t>
        </w:r>
        <w:r w:rsidR="00DD12D9" w:rsidRPr="00DD12D9">
          <w:rPr>
            <w:rStyle w:val="charCitHyperlinkAbbrev"/>
          </w:rPr>
          <w:noBreakHyphen/>
          <w:t>46</w:t>
        </w:r>
      </w:hyperlink>
      <w:r>
        <w:t xml:space="preserve"> s 4</w:t>
      </w:r>
    </w:p>
    <w:p w14:paraId="69015049" w14:textId="5757C07D" w:rsidR="00D5381B" w:rsidRDefault="00D5381B">
      <w:pPr>
        <w:pStyle w:val="AmdtsEntries"/>
        <w:keepNext/>
      </w:pPr>
      <w:r>
        <w:tab/>
        <w:t xml:space="preserve">sub </w:t>
      </w:r>
      <w:hyperlink r:id="rId145" w:tooltip="First Home Owner Grant Amendment Act 2002" w:history="1">
        <w:r w:rsidR="00DD12D9" w:rsidRPr="00DD12D9">
          <w:rPr>
            <w:rStyle w:val="charCitHyperlinkAbbrev"/>
          </w:rPr>
          <w:t>A2002</w:t>
        </w:r>
        <w:r w:rsidR="00DD12D9" w:rsidRPr="00DD12D9">
          <w:rPr>
            <w:rStyle w:val="charCitHyperlinkAbbrev"/>
          </w:rPr>
          <w:noBreakHyphen/>
          <w:t>13</w:t>
        </w:r>
      </w:hyperlink>
      <w:r>
        <w:t xml:space="preserve"> s 4</w:t>
      </w:r>
    </w:p>
    <w:p w14:paraId="7271F149" w14:textId="44785138" w:rsidR="00D5381B" w:rsidRDefault="00D5381B">
      <w:pPr>
        <w:pStyle w:val="AmdtsEntries"/>
        <w:keepNext/>
      </w:pPr>
      <w:r>
        <w:tab/>
        <w:t xml:space="preserve">am </w:t>
      </w:r>
      <w:hyperlink r:id="rId146"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2.230, amdt 2.231</w:t>
      </w:r>
    </w:p>
    <w:p w14:paraId="18426586" w14:textId="77777777" w:rsidR="00D5381B" w:rsidRPr="00DD12D9" w:rsidRDefault="00D5381B">
      <w:pPr>
        <w:pStyle w:val="AmdtsEntries"/>
        <w:rPr>
          <w:rFonts w:cs="Arial"/>
        </w:rPr>
      </w:pPr>
      <w:r>
        <w:tab/>
        <w:t xml:space="preserve">exp 1 July </w:t>
      </w:r>
      <w:r w:rsidRPr="00DD12D9">
        <w:rPr>
          <w:rFonts w:cs="Arial"/>
        </w:rPr>
        <w:t>2004 (s 13A (12))</w:t>
      </w:r>
    </w:p>
    <w:p w14:paraId="463D7DA7" w14:textId="20F8BC95" w:rsidR="00297EF6" w:rsidRPr="00DD12D9" w:rsidRDefault="00297EF6">
      <w:pPr>
        <w:pStyle w:val="AmdtsEntries"/>
        <w:rPr>
          <w:rFonts w:cs="Arial"/>
        </w:rPr>
      </w:pPr>
      <w:r w:rsidRPr="00DD12D9">
        <w:rPr>
          <w:rFonts w:cs="Arial"/>
        </w:rPr>
        <w:tab/>
        <w:t xml:space="preserve">ins </w:t>
      </w:r>
      <w:hyperlink r:id="rId147" w:tooltip="First Home Owner Grant Amendment Act 2010" w:history="1">
        <w:r w:rsidR="00DD12D9" w:rsidRPr="00DD12D9">
          <w:rPr>
            <w:rStyle w:val="charCitHyperlinkAbbrev"/>
          </w:rPr>
          <w:t>A2010</w:t>
        </w:r>
        <w:r w:rsidR="00DD12D9" w:rsidRPr="00DD12D9">
          <w:rPr>
            <w:rStyle w:val="charCitHyperlinkAbbrev"/>
          </w:rPr>
          <w:noBreakHyphen/>
          <w:t>46</w:t>
        </w:r>
      </w:hyperlink>
      <w:r w:rsidRPr="00DD12D9">
        <w:rPr>
          <w:rFonts w:cs="Arial"/>
        </w:rPr>
        <w:t xml:space="preserve"> s 7</w:t>
      </w:r>
    </w:p>
    <w:p w14:paraId="400A3D72" w14:textId="77777777" w:rsidR="00297EF6" w:rsidRDefault="00297EF6" w:rsidP="00297EF6">
      <w:pPr>
        <w:pStyle w:val="AmdtsEntryHd"/>
      </w:pPr>
      <w:r w:rsidRPr="001F3F8B">
        <w:t xml:space="preserve">Meaning of </w:t>
      </w:r>
      <w:r w:rsidRPr="00D33C4E">
        <w:rPr>
          <w:rStyle w:val="charItals"/>
        </w:rPr>
        <w:t xml:space="preserve">total value </w:t>
      </w:r>
      <w:r w:rsidRPr="001F3F8B">
        <w:t>of eligible transaction etc</w:t>
      </w:r>
    </w:p>
    <w:p w14:paraId="63E406B8" w14:textId="7491CC62" w:rsidR="00297EF6" w:rsidRDefault="00297EF6" w:rsidP="00297EF6">
      <w:pPr>
        <w:pStyle w:val="AmdtsEntries"/>
        <w:keepNext/>
      </w:pPr>
      <w:r>
        <w:t>s 13B</w:t>
      </w:r>
      <w:r w:rsidRPr="00DD12D9">
        <w:rPr>
          <w:rFonts w:cs="Arial"/>
        </w:rPr>
        <w:tab/>
        <w:t xml:space="preserve">ins </w:t>
      </w:r>
      <w:hyperlink r:id="rId148" w:tooltip="First Home Owner Grant Amendment Act 2010" w:history="1">
        <w:r w:rsidR="00DD12D9" w:rsidRPr="00DD12D9">
          <w:rPr>
            <w:rStyle w:val="charCitHyperlinkAbbrev"/>
          </w:rPr>
          <w:t>A2010</w:t>
        </w:r>
        <w:r w:rsidR="00DD12D9" w:rsidRPr="00DD12D9">
          <w:rPr>
            <w:rStyle w:val="charCitHyperlinkAbbrev"/>
          </w:rPr>
          <w:noBreakHyphen/>
          <w:t>46</w:t>
        </w:r>
      </w:hyperlink>
      <w:r w:rsidRPr="00DD12D9">
        <w:rPr>
          <w:rFonts w:cs="Arial"/>
        </w:rPr>
        <w:t xml:space="preserve"> s 7</w:t>
      </w:r>
    </w:p>
    <w:p w14:paraId="3DE2A58C" w14:textId="77777777" w:rsidR="00D5381B" w:rsidRDefault="00D5381B">
      <w:pPr>
        <w:pStyle w:val="AmdtsEntryHd"/>
      </w:pPr>
      <w:r>
        <w:t>Application for grant</w:t>
      </w:r>
    </w:p>
    <w:p w14:paraId="3AF5CA7F" w14:textId="6B77FB81" w:rsidR="00D5381B" w:rsidRDefault="00D5381B">
      <w:pPr>
        <w:pStyle w:val="AmdtsEntries"/>
        <w:keepNext/>
      </w:pPr>
      <w:r>
        <w:t>s 14</w:t>
      </w:r>
      <w:r>
        <w:tab/>
        <w:t xml:space="preserve">am </w:t>
      </w:r>
      <w:hyperlink r:id="rId149"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amdts 1</w:t>
      </w:r>
      <w:r w:rsidRPr="00624545">
        <w:t>.1727-1</w:t>
      </w:r>
      <w:r>
        <w:t>.1729</w:t>
      </w:r>
      <w:r>
        <w:tab/>
      </w:r>
    </w:p>
    <w:p w14:paraId="02662D6D" w14:textId="7C7F36E3" w:rsidR="00D5381B" w:rsidRDefault="00D5381B">
      <w:pPr>
        <w:pStyle w:val="AmdtsEntries"/>
        <w:keepNext/>
      </w:pPr>
      <w:r>
        <w:tab/>
        <w:t xml:space="preserve">renum R2 LA (see </w:t>
      </w:r>
      <w:hyperlink r:id="rId150"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 1.1730)</w:t>
      </w:r>
    </w:p>
    <w:p w14:paraId="24E9666C" w14:textId="20C4D7DC" w:rsidR="00D5381B" w:rsidRDefault="00D5381B">
      <w:pPr>
        <w:pStyle w:val="AmdtsEntries"/>
      </w:pPr>
      <w:r>
        <w:tab/>
        <w:t xml:space="preserve">am </w:t>
      </w:r>
      <w:hyperlink r:id="rId151"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3.232</w:t>
      </w:r>
      <w:r w:rsidR="00292ACA">
        <w:t xml:space="preserve">; </w:t>
      </w:r>
      <w:hyperlink r:id="rId152" w:tooltip="Statute Law Amendment Act 2012" w:history="1">
        <w:r w:rsidR="00DD12D9" w:rsidRPr="00DD12D9">
          <w:rPr>
            <w:rStyle w:val="charCitHyperlinkAbbrev"/>
          </w:rPr>
          <w:t>A2012</w:t>
        </w:r>
        <w:r w:rsidR="00DD12D9" w:rsidRPr="00DD12D9">
          <w:rPr>
            <w:rStyle w:val="charCitHyperlinkAbbrev"/>
          </w:rPr>
          <w:noBreakHyphen/>
          <w:t>21</w:t>
        </w:r>
      </w:hyperlink>
      <w:r w:rsidR="00292ACA">
        <w:t xml:space="preserve"> amdt 3.80</w:t>
      </w:r>
      <w:bookmarkStart w:id="97" w:name="_Hlk74228955"/>
      <w:r w:rsidR="006C1266">
        <w:t>;</w:t>
      </w:r>
      <w:r w:rsidR="006C1266" w:rsidRPr="004E1A6C">
        <w:t xml:space="preserve"> </w:t>
      </w:r>
      <w:hyperlink r:id="rId153" w:tooltip="Statute Law Amendment Act 2021" w:history="1">
        <w:r w:rsidR="006C1266" w:rsidRPr="004E1A6C">
          <w:rPr>
            <w:color w:val="0000FF" w:themeColor="hyperlink"/>
          </w:rPr>
          <w:t>A2021</w:t>
        </w:r>
        <w:r w:rsidR="006C1266">
          <w:rPr>
            <w:color w:val="0000FF" w:themeColor="hyperlink"/>
          </w:rPr>
          <w:noBreakHyphen/>
        </w:r>
        <w:r w:rsidR="006C1266" w:rsidRPr="004E1A6C">
          <w:rPr>
            <w:color w:val="0000FF" w:themeColor="hyperlink"/>
          </w:rPr>
          <w:t>12</w:t>
        </w:r>
      </w:hyperlink>
      <w:r w:rsidR="006C1266">
        <w:t> </w:t>
      </w:r>
      <w:r w:rsidR="006C1266" w:rsidRPr="004E1A6C">
        <w:t>amdt 3</w:t>
      </w:r>
      <w:bookmarkEnd w:id="97"/>
      <w:r w:rsidR="006C1266">
        <w:t>.</w:t>
      </w:r>
      <w:r w:rsidR="002A4F58">
        <w:t>37</w:t>
      </w:r>
    </w:p>
    <w:p w14:paraId="290AFD14" w14:textId="77777777" w:rsidR="00D5381B" w:rsidRDefault="00D5381B">
      <w:pPr>
        <w:pStyle w:val="AmdtsEntryHd"/>
      </w:pPr>
      <w:r>
        <w:t>Amount of grant</w:t>
      </w:r>
    </w:p>
    <w:p w14:paraId="259BA975" w14:textId="24EB1AD6" w:rsidR="00D5381B" w:rsidRDefault="00D5381B" w:rsidP="002971A3">
      <w:pPr>
        <w:pStyle w:val="AmdtsEntries"/>
        <w:keepNext/>
      </w:pPr>
      <w:r>
        <w:t>s 18</w:t>
      </w:r>
      <w:r>
        <w:tab/>
        <w:t xml:space="preserve">am </w:t>
      </w:r>
      <w:hyperlink r:id="rId154" w:tooltip="First Home Owner Grant Amendment Act 2001" w:history="1">
        <w:r w:rsidR="00DD12D9" w:rsidRPr="00DD12D9">
          <w:rPr>
            <w:rStyle w:val="charCitHyperlinkAbbrev"/>
          </w:rPr>
          <w:t>A2001</w:t>
        </w:r>
        <w:r w:rsidR="00DD12D9" w:rsidRPr="00DD12D9">
          <w:rPr>
            <w:rStyle w:val="charCitHyperlinkAbbrev"/>
          </w:rPr>
          <w:noBreakHyphen/>
          <w:t>46</w:t>
        </w:r>
      </w:hyperlink>
      <w:r>
        <w:t xml:space="preserve"> s 5, s 6; </w:t>
      </w:r>
      <w:hyperlink r:id="rId155" w:tooltip="First Home Owner Grant Amendment Act 2002" w:history="1">
        <w:r w:rsidR="00DD12D9" w:rsidRPr="00DD12D9">
          <w:rPr>
            <w:rStyle w:val="charCitHyperlinkAbbrev"/>
          </w:rPr>
          <w:t>A2002</w:t>
        </w:r>
        <w:r w:rsidR="00DD12D9" w:rsidRPr="00DD12D9">
          <w:rPr>
            <w:rStyle w:val="charCitHyperlinkAbbrev"/>
          </w:rPr>
          <w:noBreakHyphen/>
          <w:t>13</w:t>
        </w:r>
      </w:hyperlink>
      <w:r>
        <w:t xml:space="preserve"> s 5, s 6</w:t>
      </w:r>
      <w:r w:rsidR="00F91893">
        <w:t xml:space="preserve">; </w:t>
      </w:r>
      <w:hyperlink r:id="rId156" w:tooltip="First Home Owner Grant Amendment Act 2009" w:history="1">
        <w:r w:rsidR="00DD12D9" w:rsidRPr="00DD12D9">
          <w:rPr>
            <w:rStyle w:val="charCitHyperlinkAbbrev"/>
          </w:rPr>
          <w:t>A2009</w:t>
        </w:r>
        <w:r w:rsidR="00DD12D9" w:rsidRPr="00DD12D9">
          <w:rPr>
            <w:rStyle w:val="charCitHyperlinkAbbrev"/>
          </w:rPr>
          <w:noBreakHyphen/>
          <w:t>10</w:t>
        </w:r>
      </w:hyperlink>
      <w:r w:rsidR="00F91893">
        <w:t xml:space="preserve"> s 4</w:t>
      </w:r>
    </w:p>
    <w:p w14:paraId="5FC0A207" w14:textId="77777777" w:rsidR="00F91893" w:rsidRDefault="00F91893">
      <w:pPr>
        <w:pStyle w:val="AmdtsEntries"/>
      </w:pPr>
      <w:r>
        <w:tab/>
      </w:r>
      <w:r w:rsidRPr="00E06B6D">
        <w:t>(2)-(4) exp 1 July 2013 (s 18 (4)</w:t>
      </w:r>
      <w:r w:rsidR="00EF39C3" w:rsidRPr="00E06B6D">
        <w:t xml:space="preserve"> (LA s 88 declaration applies)</w:t>
      </w:r>
      <w:r w:rsidRPr="00E06B6D">
        <w:t>)</w:t>
      </w:r>
    </w:p>
    <w:p w14:paraId="7C14CD0B" w14:textId="5EE87D18" w:rsidR="004C5AC3" w:rsidRPr="00F46C3C" w:rsidRDefault="004C5AC3">
      <w:pPr>
        <w:pStyle w:val="AmdtsEntries"/>
      </w:pPr>
      <w:r>
        <w:tab/>
        <w:t xml:space="preserve">am </w:t>
      </w:r>
      <w:hyperlink r:id="rId157" w:tooltip="First Home Owner Grant Amendment Act 2013" w:history="1">
        <w:r w:rsidRPr="0028134E">
          <w:rPr>
            <w:rStyle w:val="charCitHyperlinkAbbrev"/>
          </w:rPr>
          <w:t>A2013-34</w:t>
        </w:r>
      </w:hyperlink>
      <w:r>
        <w:t xml:space="preserve"> s 8</w:t>
      </w:r>
      <w:r w:rsidR="00F46C3C">
        <w:t xml:space="preserve">; </w:t>
      </w:r>
      <w:hyperlink r:id="rId158" w:tooltip="First Home Owner Grant Amendment Act 2015" w:history="1">
        <w:r w:rsidR="00F46C3C">
          <w:rPr>
            <w:rStyle w:val="charCitHyperlinkAbbrev"/>
          </w:rPr>
          <w:t>A2015</w:t>
        </w:r>
        <w:r w:rsidR="00F46C3C">
          <w:rPr>
            <w:rStyle w:val="charCitHyperlinkAbbrev"/>
          </w:rPr>
          <w:noBreakHyphen/>
          <w:t>27</w:t>
        </w:r>
      </w:hyperlink>
      <w:r w:rsidR="00F46C3C">
        <w:t xml:space="preserve"> s 4, s 5</w:t>
      </w:r>
    </w:p>
    <w:p w14:paraId="450B0B6B" w14:textId="77777777" w:rsidR="00D5381B" w:rsidRDefault="00D5381B">
      <w:pPr>
        <w:pStyle w:val="AmdtsEntryHd"/>
      </w:pPr>
      <w:r>
        <w:t>Amount of grant for special eligible transactions</w:t>
      </w:r>
    </w:p>
    <w:p w14:paraId="53C1DB6A" w14:textId="4EB51948" w:rsidR="00D5381B" w:rsidRDefault="00D5381B">
      <w:pPr>
        <w:pStyle w:val="AmdtsEntries"/>
        <w:keepNext/>
      </w:pPr>
      <w:r>
        <w:t>s 18A</w:t>
      </w:r>
      <w:r>
        <w:tab/>
        <w:t xml:space="preserve">ins </w:t>
      </w:r>
      <w:hyperlink r:id="rId159" w:tooltip="First Home Owner Grant Amendment Act 2002" w:history="1">
        <w:r w:rsidR="00DD12D9" w:rsidRPr="00DD12D9">
          <w:rPr>
            <w:rStyle w:val="charCitHyperlinkAbbrev"/>
          </w:rPr>
          <w:t>A2002</w:t>
        </w:r>
        <w:r w:rsidR="00DD12D9" w:rsidRPr="00DD12D9">
          <w:rPr>
            <w:rStyle w:val="charCitHyperlinkAbbrev"/>
          </w:rPr>
          <w:noBreakHyphen/>
          <w:t>13</w:t>
        </w:r>
      </w:hyperlink>
      <w:r>
        <w:t xml:space="preserve"> s 7</w:t>
      </w:r>
    </w:p>
    <w:p w14:paraId="4F0B5FA7" w14:textId="77777777" w:rsidR="00D5381B" w:rsidRDefault="00D5381B">
      <w:pPr>
        <w:pStyle w:val="AmdtsEntries"/>
      </w:pPr>
      <w:r>
        <w:tab/>
        <w:t>exp 1 July 2004 (s 18A (6))</w:t>
      </w:r>
    </w:p>
    <w:p w14:paraId="026163F6" w14:textId="77777777" w:rsidR="00D5381B" w:rsidRDefault="00B403FB">
      <w:pPr>
        <w:pStyle w:val="AmdtsEntryHd"/>
      </w:pPr>
      <w:r w:rsidRPr="001F3F8B">
        <w:t>Payment in anticipation of compliance with residence requirements or first home owner grant cap</w:t>
      </w:r>
    </w:p>
    <w:p w14:paraId="6D44831F" w14:textId="71165BF4" w:rsidR="00D5381B" w:rsidRDefault="00D5381B">
      <w:pPr>
        <w:pStyle w:val="AmdtsEntries"/>
        <w:keepNext/>
      </w:pPr>
      <w:r>
        <w:t>s 20 hdg</w:t>
      </w:r>
      <w:r>
        <w:tab/>
        <w:t xml:space="preserve">sub </w:t>
      </w:r>
      <w:hyperlink r:id="rId160"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 9</w:t>
      </w:r>
      <w:r w:rsidR="00B403FB">
        <w:t xml:space="preserve">; </w:t>
      </w:r>
      <w:hyperlink r:id="rId161" w:tooltip="First Home Owner Grant Amendment Act 2010" w:history="1">
        <w:r w:rsidR="00DD12D9" w:rsidRPr="00DD12D9">
          <w:rPr>
            <w:rStyle w:val="charCitHyperlinkAbbrev"/>
          </w:rPr>
          <w:t>A2010</w:t>
        </w:r>
        <w:r w:rsidR="00DD12D9" w:rsidRPr="00DD12D9">
          <w:rPr>
            <w:rStyle w:val="charCitHyperlinkAbbrev"/>
          </w:rPr>
          <w:noBreakHyphen/>
          <w:t>46</w:t>
        </w:r>
      </w:hyperlink>
      <w:r w:rsidR="00B403FB">
        <w:t xml:space="preserve"> s 8</w:t>
      </w:r>
    </w:p>
    <w:p w14:paraId="7867234A" w14:textId="72131F49" w:rsidR="00D5381B" w:rsidRDefault="00D5381B">
      <w:pPr>
        <w:pStyle w:val="AmdtsEntries"/>
      </w:pPr>
      <w:r>
        <w:t>s 20</w:t>
      </w:r>
      <w:r>
        <w:tab/>
        <w:t xml:space="preserve">am </w:t>
      </w:r>
      <w:hyperlink r:id="rId162"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 10; </w:t>
      </w:r>
      <w:hyperlink r:id="rId163" w:tooltip="Criminal Code Harmonisation Act 2005" w:history="1">
        <w:r w:rsidR="00DD12D9" w:rsidRPr="00DD12D9">
          <w:rPr>
            <w:rStyle w:val="charCitHyperlinkAbbrev"/>
          </w:rPr>
          <w:t>A2005</w:t>
        </w:r>
        <w:r w:rsidR="00DD12D9" w:rsidRPr="00DD12D9">
          <w:rPr>
            <w:rStyle w:val="charCitHyperlinkAbbrev"/>
          </w:rPr>
          <w:noBreakHyphen/>
          <w:t>54</w:t>
        </w:r>
      </w:hyperlink>
      <w:r>
        <w:t xml:space="preserve"> amdt 1.134</w:t>
      </w:r>
      <w:r w:rsidR="00B403FB">
        <w:t xml:space="preserve">; </w:t>
      </w:r>
      <w:hyperlink r:id="rId164" w:tooltip="First Home Owner Grant Amendment Act 2010" w:history="1">
        <w:r w:rsidR="00DD12D9" w:rsidRPr="00DD12D9">
          <w:rPr>
            <w:rStyle w:val="charCitHyperlinkAbbrev"/>
          </w:rPr>
          <w:t>A2010</w:t>
        </w:r>
        <w:r w:rsidR="00DD12D9" w:rsidRPr="00DD12D9">
          <w:rPr>
            <w:rStyle w:val="charCitHyperlinkAbbrev"/>
          </w:rPr>
          <w:noBreakHyphen/>
          <w:t>46</w:t>
        </w:r>
      </w:hyperlink>
      <w:r w:rsidR="00B403FB">
        <w:t xml:space="preserve"> s 9, s</w:t>
      </w:r>
      <w:r w:rsidR="00E056C8">
        <w:t> </w:t>
      </w:r>
      <w:r w:rsidR="00B403FB">
        <w:t>10; ss renum R25 LA</w:t>
      </w:r>
    </w:p>
    <w:p w14:paraId="27C1B55C" w14:textId="77777777" w:rsidR="00D5381B" w:rsidRDefault="00D5381B">
      <w:pPr>
        <w:pStyle w:val="AmdtsEntryHd"/>
      </w:pPr>
      <w:r>
        <w:t>Conditions generally</w:t>
      </w:r>
    </w:p>
    <w:p w14:paraId="4D575E6A" w14:textId="53A839C3" w:rsidR="00D5381B" w:rsidRDefault="00D5381B">
      <w:pPr>
        <w:pStyle w:val="AmdtsEntries"/>
      </w:pPr>
      <w:r>
        <w:t>s 21</w:t>
      </w:r>
      <w:r>
        <w:tab/>
        <w:t xml:space="preserve">am </w:t>
      </w:r>
      <w:hyperlink r:id="rId165" w:tooltip="Criminal Code Harmonisation Act 2005" w:history="1">
        <w:r w:rsidR="00DD12D9" w:rsidRPr="00DD12D9">
          <w:rPr>
            <w:rStyle w:val="charCitHyperlinkAbbrev"/>
          </w:rPr>
          <w:t>A2005</w:t>
        </w:r>
        <w:r w:rsidR="00DD12D9" w:rsidRPr="00DD12D9">
          <w:rPr>
            <w:rStyle w:val="charCitHyperlinkAbbrev"/>
          </w:rPr>
          <w:noBreakHyphen/>
          <w:t>54</w:t>
        </w:r>
      </w:hyperlink>
      <w:r>
        <w:t xml:space="preserve"> amdt 1.135</w:t>
      </w:r>
      <w:r w:rsidR="004B3258">
        <w:t xml:space="preserve">; </w:t>
      </w:r>
      <w:hyperlink r:id="rId166" w:tooltip="First Home Owner Grant Amendment Act 2009" w:history="1">
        <w:r w:rsidR="00DD12D9" w:rsidRPr="00DD12D9">
          <w:rPr>
            <w:rStyle w:val="charCitHyperlinkAbbrev"/>
          </w:rPr>
          <w:t>A2009</w:t>
        </w:r>
        <w:r w:rsidR="00DD12D9" w:rsidRPr="00DD12D9">
          <w:rPr>
            <w:rStyle w:val="charCitHyperlinkAbbrev"/>
          </w:rPr>
          <w:noBreakHyphen/>
          <w:t>10</w:t>
        </w:r>
      </w:hyperlink>
      <w:r w:rsidR="004B3258">
        <w:t xml:space="preserve"> s 5</w:t>
      </w:r>
    </w:p>
    <w:p w14:paraId="2BCDFA1A" w14:textId="77777777" w:rsidR="00D5381B" w:rsidRDefault="00D5381B">
      <w:pPr>
        <w:pStyle w:val="AmdtsEntryHd"/>
      </w:pPr>
      <w:r>
        <w:t>Death of applicant</w:t>
      </w:r>
    </w:p>
    <w:p w14:paraId="18007903" w14:textId="21AC7FB8" w:rsidR="00D5381B" w:rsidRDefault="00D5381B">
      <w:pPr>
        <w:pStyle w:val="AmdtsEntries"/>
      </w:pPr>
      <w:r>
        <w:t>s 22</w:t>
      </w:r>
      <w:r>
        <w:tab/>
        <w:t xml:space="preserve">am </w:t>
      </w:r>
      <w:hyperlink r:id="rId167"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 11</w:t>
      </w:r>
    </w:p>
    <w:p w14:paraId="652F1917" w14:textId="77777777" w:rsidR="00317ED4" w:rsidRDefault="00317ED4" w:rsidP="00AE4F5D">
      <w:pPr>
        <w:pStyle w:val="AmdtsEntryHd"/>
      </w:pPr>
      <w:r w:rsidRPr="00CC3FC0">
        <w:t>Notification of decision</w:t>
      </w:r>
    </w:p>
    <w:p w14:paraId="5AE27F9D" w14:textId="018D1B38" w:rsidR="00317ED4" w:rsidRPr="00317ED4" w:rsidRDefault="00317ED4" w:rsidP="00317ED4">
      <w:pPr>
        <w:pStyle w:val="AmdtsEntries"/>
      </w:pPr>
      <w:r>
        <w:t>s 24</w:t>
      </w:r>
      <w:r>
        <w:tab/>
        <w:t xml:space="preserve">am </w:t>
      </w:r>
      <w:hyperlink r:id="rId168" w:tooltip="Revenue Legislation Amendment Act 2015" w:history="1">
        <w:r>
          <w:rPr>
            <w:rStyle w:val="charCitHyperlinkAbbrev"/>
          </w:rPr>
          <w:t>A2015</w:t>
        </w:r>
        <w:r>
          <w:rPr>
            <w:rStyle w:val="charCitHyperlinkAbbrev"/>
          </w:rPr>
          <w:noBreakHyphen/>
          <w:t>49</w:t>
        </w:r>
      </w:hyperlink>
      <w:r>
        <w:t xml:space="preserve"> s 19</w:t>
      </w:r>
    </w:p>
    <w:p w14:paraId="3E469854" w14:textId="77777777" w:rsidR="00AE4F5D" w:rsidRDefault="00AE4F5D" w:rsidP="00AE4F5D">
      <w:pPr>
        <w:pStyle w:val="AmdtsEntryHd"/>
      </w:pPr>
      <w:r w:rsidRPr="00703F3A">
        <w:t>Amount of grant—certain eligible transactions</w:t>
      </w:r>
    </w:p>
    <w:p w14:paraId="354EB6BE" w14:textId="1D495458" w:rsidR="00AE4F5D" w:rsidRPr="00AE4F5D" w:rsidRDefault="00AE4F5D" w:rsidP="00AE4F5D">
      <w:pPr>
        <w:pStyle w:val="AmdtsEntries"/>
      </w:pPr>
      <w:r>
        <w:t>div 2.5A hdg</w:t>
      </w:r>
      <w:r>
        <w:tab/>
        <w:t xml:space="preserve">ins </w:t>
      </w:r>
      <w:hyperlink r:id="rId169"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27C563E7" w14:textId="77777777" w:rsidR="00534FB8" w:rsidRPr="00E06B6D" w:rsidRDefault="00534FB8" w:rsidP="00534FB8">
      <w:pPr>
        <w:pStyle w:val="AmdtsEntries"/>
      </w:pPr>
      <w:r>
        <w:tab/>
      </w:r>
      <w:r w:rsidR="0022464D" w:rsidRPr="00E06B6D">
        <w:t>exp 1 July 2013 (s 24H</w:t>
      </w:r>
      <w:r w:rsidRPr="00E06B6D">
        <w:t xml:space="preserve"> (LA s 88 declaration applies)</w:t>
      </w:r>
      <w:r w:rsidR="00C60ABC" w:rsidRPr="00E06B6D">
        <w:t>)</w:t>
      </w:r>
    </w:p>
    <w:p w14:paraId="5A965654" w14:textId="77777777" w:rsidR="002E3221" w:rsidRDefault="00AE4F5D" w:rsidP="002E3221">
      <w:pPr>
        <w:pStyle w:val="AmdtsEntryHd"/>
      </w:pPr>
      <w:r w:rsidRPr="00703F3A">
        <w:lastRenderedPageBreak/>
        <w:t>Definitions—div 2.5A</w:t>
      </w:r>
    </w:p>
    <w:p w14:paraId="547AC44F" w14:textId="77777777" w:rsidR="00F61FCA" w:rsidRDefault="00AE4F5D" w:rsidP="007F3C95">
      <w:pPr>
        <w:pStyle w:val="AmdtsEntries"/>
        <w:keepNext/>
        <w:rPr>
          <w:b/>
        </w:rPr>
      </w:pPr>
      <w:r>
        <w:t>s 24A</w:t>
      </w:r>
      <w:r>
        <w:tab/>
      </w:r>
      <w:r w:rsidR="00F61FCA" w:rsidRPr="00F61FCA">
        <w:rPr>
          <w:b/>
        </w:rPr>
        <w:t>orig s 24A</w:t>
      </w:r>
    </w:p>
    <w:p w14:paraId="04C9E4D8" w14:textId="1A6ACF88" w:rsidR="00F61FCA" w:rsidRDefault="00F61FCA" w:rsidP="007F3C95">
      <w:pPr>
        <w:pStyle w:val="AmdtsEntries"/>
        <w:keepNext/>
      </w:pPr>
      <w:r>
        <w:rPr>
          <w:b/>
        </w:rPr>
        <w:tab/>
      </w:r>
      <w:r>
        <w:t xml:space="preserve">ins </w:t>
      </w:r>
      <w:hyperlink r:id="rId170"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6</w:t>
      </w:r>
    </w:p>
    <w:p w14:paraId="505CD349" w14:textId="77777777" w:rsidR="00F61FCA" w:rsidRDefault="00F61FCA" w:rsidP="007F3C95">
      <w:pPr>
        <w:pStyle w:val="AmdtsEntries"/>
        <w:keepNext/>
      </w:pPr>
      <w:r>
        <w:tab/>
        <w:t>renum as s24I</w:t>
      </w:r>
    </w:p>
    <w:p w14:paraId="142286CB" w14:textId="77777777" w:rsidR="00F61FCA" w:rsidRPr="00F61FCA" w:rsidRDefault="00F61FCA" w:rsidP="002E3221">
      <w:pPr>
        <w:pStyle w:val="AmdtsEntries"/>
        <w:rPr>
          <w:b/>
        </w:rPr>
      </w:pPr>
      <w:r>
        <w:tab/>
      </w:r>
      <w:r w:rsidRPr="00F61FCA">
        <w:rPr>
          <w:b/>
        </w:rPr>
        <w:t>pres s 24A</w:t>
      </w:r>
    </w:p>
    <w:p w14:paraId="0B99C31C" w14:textId="694645EC" w:rsidR="00F61FCA" w:rsidRDefault="00F61FCA" w:rsidP="00F61FCA">
      <w:pPr>
        <w:pStyle w:val="AmdtsEntries"/>
      </w:pPr>
      <w:r>
        <w:tab/>
      </w:r>
      <w:r w:rsidR="00C60ABC">
        <w:t xml:space="preserve">ins </w:t>
      </w:r>
      <w:hyperlink r:id="rId171" w:tooltip="First Home Owner Grant Amendment Act 2009" w:history="1">
        <w:r w:rsidR="00DD12D9" w:rsidRPr="00DD12D9">
          <w:rPr>
            <w:rStyle w:val="charCitHyperlinkAbbrev"/>
          </w:rPr>
          <w:t>A2009</w:t>
        </w:r>
        <w:r w:rsidR="00DD12D9" w:rsidRPr="00DD12D9">
          <w:rPr>
            <w:rStyle w:val="charCitHyperlinkAbbrev"/>
          </w:rPr>
          <w:noBreakHyphen/>
          <w:t>10</w:t>
        </w:r>
      </w:hyperlink>
      <w:r w:rsidR="00C60ABC">
        <w:t xml:space="preserve"> s 6</w:t>
      </w:r>
    </w:p>
    <w:p w14:paraId="24DEC6D7" w14:textId="77777777" w:rsidR="00C60ABC" w:rsidRPr="00497EC9" w:rsidRDefault="00C60ABC" w:rsidP="00C60ABC">
      <w:pPr>
        <w:pStyle w:val="AmdtsEntries"/>
      </w:pPr>
      <w:r>
        <w:tab/>
      </w:r>
      <w:r w:rsidR="0022464D" w:rsidRPr="00497EC9">
        <w:t>exp 1 July 2013 (s 24H</w:t>
      </w:r>
      <w:r w:rsidRPr="00497EC9">
        <w:t xml:space="preserve"> (LA s 88 declaration applies))</w:t>
      </w:r>
    </w:p>
    <w:p w14:paraId="117EEC64" w14:textId="2A92F2A8" w:rsidR="002E3221" w:rsidRDefault="00C60ABC" w:rsidP="002E3221">
      <w:pPr>
        <w:pStyle w:val="AmdtsEntries"/>
      </w:pPr>
      <w:r>
        <w:tab/>
      </w:r>
      <w:r w:rsidR="000D2C05">
        <w:t xml:space="preserve">def </w:t>
      </w:r>
      <w:r w:rsidR="000D2C05">
        <w:rPr>
          <w:rStyle w:val="charBoldItals"/>
        </w:rPr>
        <w:t xml:space="preserve">comprehensive home building contract </w:t>
      </w:r>
      <w:r w:rsidR="00AE4F5D">
        <w:t xml:space="preserve">ins </w:t>
      </w:r>
      <w:hyperlink r:id="rId172" w:tooltip="First Home Owner Grant Amendment Act 2009" w:history="1">
        <w:r w:rsidR="00DD12D9" w:rsidRPr="00DD12D9">
          <w:rPr>
            <w:rStyle w:val="charCitHyperlinkAbbrev"/>
          </w:rPr>
          <w:t>A2009</w:t>
        </w:r>
        <w:r w:rsidR="00DD12D9" w:rsidRPr="00DD12D9">
          <w:rPr>
            <w:rStyle w:val="charCitHyperlinkAbbrev"/>
          </w:rPr>
          <w:noBreakHyphen/>
          <w:t>10</w:t>
        </w:r>
      </w:hyperlink>
      <w:r w:rsidR="00AE4F5D">
        <w:t xml:space="preserve"> </w:t>
      </w:r>
      <w:r w:rsidR="002E3221">
        <w:t>s</w:t>
      </w:r>
      <w:r w:rsidR="000D2C05">
        <w:t> </w:t>
      </w:r>
      <w:r w:rsidR="002E3221">
        <w:t>6</w:t>
      </w:r>
    </w:p>
    <w:p w14:paraId="4D3F7A57" w14:textId="77777777" w:rsidR="00497EC9" w:rsidRPr="00497EC9" w:rsidRDefault="00497EC9" w:rsidP="00497EC9">
      <w:pPr>
        <w:pStyle w:val="AmdtsEntriesDefL2"/>
      </w:pPr>
      <w:r>
        <w:tab/>
      </w:r>
      <w:r w:rsidRPr="00497EC9">
        <w:t>exp 1 July 2013 (s 24H (LA s 88 declaration applies))</w:t>
      </w:r>
    </w:p>
    <w:p w14:paraId="1745366C" w14:textId="13AA7B2C" w:rsidR="000D2C05" w:rsidRDefault="000D2C05" w:rsidP="00CB6D35">
      <w:pPr>
        <w:pStyle w:val="AmdtsEntries"/>
        <w:keepNext/>
      </w:pPr>
      <w:r>
        <w:tab/>
        <w:t xml:space="preserve">def </w:t>
      </w:r>
      <w:r>
        <w:rPr>
          <w:rStyle w:val="charBoldItals"/>
        </w:rPr>
        <w:t xml:space="preserve">contract for an ‘off-the-plan’ purchase </w:t>
      </w:r>
      <w:r>
        <w:t xml:space="preserve">ins </w:t>
      </w:r>
      <w:hyperlink r:id="rId173"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55458667" w14:textId="77777777" w:rsidR="00497EC9" w:rsidRPr="00497EC9" w:rsidRDefault="00497EC9" w:rsidP="00497EC9">
      <w:pPr>
        <w:pStyle w:val="AmdtsEntriesDefL2"/>
      </w:pPr>
      <w:r>
        <w:tab/>
      </w:r>
      <w:r w:rsidRPr="00497EC9">
        <w:t>exp 1 July 2013 (s 24H (LA s 88 declaration applies))</w:t>
      </w:r>
    </w:p>
    <w:p w14:paraId="67420DF5" w14:textId="6109113E" w:rsidR="000D2C05" w:rsidRDefault="000D2C05" w:rsidP="002E3221">
      <w:pPr>
        <w:pStyle w:val="AmdtsEntries"/>
      </w:pPr>
      <w:r>
        <w:tab/>
        <w:t xml:space="preserve">def </w:t>
      </w:r>
      <w:r>
        <w:rPr>
          <w:rStyle w:val="charBoldItals"/>
        </w:rPr>
        <w:t xml:space="preserve">contract for the purchase of a home </w:t>
      </w:r>
      <w:r>
        <w:t xml:space="preserve">ins </w:t>
      </w:r>
      <w:hyperlink r:id="rId174"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6C1E6976" w14:textId="77777777" w:rsidR="00497EC9" w:rsidRPr="00497EC9" w:rsidRDefault="00497EC9" w:rsidP="00497EC9">
      <w:pPr>
        <w:pStyle w:val="AmdtsEntriesDefL2"/>
      </w:pPr>
      <w:r>
        <w:tab/>
      </w:r>
      <w:r w:rsidRPr="00497EC9">
        <w:t>exp 1 July 2013 (s 24H (LA s 88 declaration applies))</w:t>
      </w:r>
    </w:p>
    <w:p w14:paraId="65C0BE90" w14:textId="516A71EF" w:rsidR="000D2C05" w:rsidRDefault="000D2C05" w:rsidP="002E3221">
      <w:pPr>
        <w:pStyle w:val="AmdtsEntries"/>
      </w:pPr>
      <w:r>
        <w:tab/>
        <w:t xml:space="preserve">def </w:t>
      </w:r>
      <w:r>
        <w:rPr>
          <w:rStyle w:val="charBoldItals"/>
        </w:rPr>
        <w:t xml:space="preserve">GST Act </w:t>
      </w:r>
      <w:r>
        <w:t xml:space="preserve">ins </w:t>
      </w:r>
      <w:hyperlink r:id="rId175"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2E5B8D54" w14:textId="77777777" w:rsidR="00497EC9" w:rsidRPr="00497EC9" w:rsidRDefault="00497EC9" w:rsidP="00497EC9">
      <w:pPr>
        <w:pStyle w:val="AmdtsEntriesDefL2"/>
      </w:pPr>
      <w:r>
        <w:tab/>
      </w:r>
      <w:r w:rsidRPr="00497EC9">
        <w:t>exp 1 July 2013 (s 24H (LA s 88 declaration applies))</w:t>
      </w:r>
    </w:p>
    <w:p w14:paraId="0949A264" w14:textId="046C1951" w:rsidR="000D2C05" w:rsidRDefault="000D2C05" w:rsidP="002E3221">
      <w:pPr>
        <w:pStyle w:val="AmdtsEntries"/>
      </w:pPr>
      <w:r>
        <w:tab/>
        <w:t xml:space="preserve">def </w:t>
      </w:r>
      <w:r>
        <w:rPr>
          <w:rStyle w:val="charBoldItals"/>
        </w:rPr>
        <w:t xml:space="preserve">new home </w:t>
      </w:r>
      <w:r>
        <w:t xml:space="preserve">ins </w:t>
      </w:r>
      <w:hyperlink r:id="rId176"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68E785C1" w14:textId="77777777" w:rsidR="00497EC9" w:rsidRPr="00497EC9" w:rsidRDefault="00497EC9" w:rsidP="00497EC9">
      <w:pPr>
        <w:pStyle w:val="AmdtsEntriesDefL2"/>
      </w:pPr>
      <w:r>
        <w:tab/>
      </w:r>
      <w:r w:rsidRPr="00497EC9">
        <w:t>exp 1 July 2013 (s 24H (LA s 88 declaration applies))</w:t>
      </w:r>
    </w:p>
    <w:p w14:paraId="15033C7F" w14:textId="0F6AE452" w:rsidR="000D2C05" w:rsidRDefault="000D2C05" w:rsidP="002E3221">
      <w:pPr>
        <w:pStyle w:val="AmdtsEntries"/>
      </w:pPr>
      <w:r>
        <w:tab/>
        <w:t xml:space="preserve">def </w:t>
      </w:r>
      <w:r>
        <w:rPr>
          <w:rStyle w:val="charBoldItals"/>
        </w:rPr>
        <w:t xml:space="preserve">owner-builder </w:t>
      </w:r>
      <w:r>
        <w:t xml:space="preserve">ins </w:t>
      </w:r>
      <w:hyperlink r:id="rId177"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38347F85" w14:textId="77777777" w:rsidR="00497EC9" w:rsidRPr="00497EC9" w:rsidRDefault="00497EC9" w:rsidP="00497EC9">
      <w:pPr>
        <w:pStyle w:val="AmdtsEntriesDefL2"/>
      </w:pPr>
      <w:r>
        <w:tab/>
      </w:r>
      <w:r w:rsidRPr="00497EC9">
        <w:t>exp 1 July 2013 (s 24H (LA s 88 declaration applies))</w:t>
      </w:r>
    </w:p>
    <w:p w14:paraId="510CF1AC" w14:textId="77777777" w:rsidR="00AE4F5D" w:rsidRDefault="00AE4F5D" w:rsidP="00AE4F5D">
      <w:pPr>
        <w:pStyle w:val="AmdtsEntryHd"/>
      </w:pPr>
      <w:r w:rsidRPr="00703F3A">
        <w:t>Amount of grant—certain eligible transactions</w:t>
      </w:r>
    </w:p>
    <w:p w14:paraId="78A043F3" w14:textId="4A2DAD0C" w:rsidR="00AE4F5D" w:rsidRDefault="00AE4F5D" w:rsidP="00AE4F5D">
      <w:pPr>
        <w:pStyle w:val="AmdtsEntries"/>
      </w:pPr>
      <w:r>
        <w:t>s 24B</w:t>
      </w:r>
      <w:r>
        <w:tab/>
        <w:t xml:space="preserve">ins </w:t>
      </w:r>
      <w:hyperlink r:id="rId178"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375BB3C5" w14:textId="25F11594" w:rsidR="00E4055E" w:rsidRPr="002E3221" w:rsidRDefault="00E4055E" w:rsidP="00AE4F5D">
      <w:pPr>
        <w:pStyle w:val="AmdtsEntries"/>
      </w:pPr>
      <w:r>
        <w:tab/>
        <w:t xml:space="preserve">am </w:t>
      </w:r>
      <w:hyperlink r:id="rId179" w:tooltip="First Home Owner Grant Amendment Act 2009 (No 2)" w:history="1">
        <w:r w:rsidR="00DD12D9" w:rsidRPr="00DD12D9">
          <w:rPr>
            <w:rStyle w:val="charCitHyperlinkAbbrev"/>
          </w:rPr>
          <w:t>A2009</w:t>
        </w:r>
        <w:r w:rsidR="00DD12D9" w:rsidRPr="00DD12D9">
          <w:rPr>
            <w:rStyle w:val="charCitHyperlinkAbbrev"/>
          </w:rPr>
          <w:noBreakHyphen/>
          <w:t>29</w:t>
        </w:r>
      </w:hyperlink>
      <w:r>
        <w:t xml:space="preserve"> s 4</w:t>
      </w:r>
    </w:p>
    <w:p w14:paraId="540C5505" w14:textId="77777777" w:rsidR="00534FB8" w:rsidRPr="00497EC9" w:rsidRDefault="00534FB8" w:rsidP="00534FB8">
      <w:pPr>
        <w:pStyle w:val="AmdtsEntries"/>
      </w:pPr>
      <w:r>
        <w:tab/>
      </w:r>
      <w:r w:rsidR="0022464D" w:rsidRPr="00497EC9">
        <w:t>exp 1 July 2013 (s 24H</w:t>
      </w:r>
      <w:r w:rsidRPr="00497EC9">
        <w:t xml:space="preserve"> (LA s 88 declaration applies)</w:t>
      </w:r>
      <w:r w:rsidR="0022464D" w:rsidRPr="00497EC9">
        <w:t>)</w:t>
      </w:r>
    </w:p>
    <w:p w14:paraId="78269374" w14:textId="77777777" w:rsidR="00AE4F5D" w:rsidRDefault="00AE4F5D" w:rsidP="00AE4F5D">
      <w:pPr>
        <w:pStyle w:val="AmdtsEntryHd"/>
      </w:pPr>
      <w:r w:rsidRPr="00703F3A">
        <w:t>First home owner boost for new homes</w:t>
      </w:r>
    </w:p>
    <w:p w14:paraId="7AF3C5E5" w14:textId="1B955547" w:rsidR="00AE4F5D" w:rsidRPr="002E3221" w:rsidRDefault="00AE4F5D" w:rsidP="00AE4F5D">
      <w:pPr>
        <w:pStyle w:val="AmdtsEntries"/>
      </w:pPr>
      <w:r>
        <w:t>s 24C</w:t>
      </w:r>
      <w:r>
        <w:tab/>
        <w:t xml:space="preserve">ins </w:t>
      </w:r>
      <w:hyperlink r:id="rId180"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74FBCCA9" w14:textId="6756436F" w:rsidR="00B7298D" w:rsidRDefault="00B7298D" w:rsidP="00B7298D">
      <w:pPr>
        <w:pStyle w:val="AmdtsEntries"/>
      </w:pPr>
      <w:r>
        <w:tab/>
        <w:t xml:space="preserve">mod </w:t>
      </w:r>
      <w:hyperlink r:id="rId181" w:tooltip="First Home Owner Grant Regulation 2008" w:history="1">
        <w:r w:rsidR="00DD12D9" w:rsidRPr="00DD12D9">
          <w:rPr>
            <w:rStyle w:val="charCitHyperlinkAbbrev"/>
          </w:rPr>
          <w:t>SL2008</w:t>
        </w:r>
        <w:r w:rsidR="00DD12D9" w:rsidRPr="00DD12D9">
          <w:rPr>
            <w:rStyle w:val="charCitHyperlinkAbbrev"/>
          </w:rPr>
          <w:noBreakHyphen/>
          <w:t>4</w:t>
        </w:r>
      </w:hyperlink>
      <w:r>
        <w:t xml:space="preserve"> s 3B (as </w:t>
      </w:r>
      <w:r w:rsidR="00BA525F">
        <w:t>am</w:t>
      </w:r>
      <w:r>
        <w:t xml:space="preserve"> by </w:t>
      </w:r>
      <w:hyperlink r:id="rId182" w:tooltip="First Home Owner Grant Amendment Regulation 2009 (No 2)" w:history="1">
        <w:r w:rsidR="00DD12D9" w:rsidRPr="00DD12D9">
          <w:rPr>
            <w:rStyle w:val="charCitHyperlinkAbbrev"/>
          </w:rPr>
          <w:t>SL2009</w:t>
        </w:r>
        <w:r w:rsidR="00DD12D9" w:rsidRPr="00DD12D9">
          <w:rPr>
            <w:rStyle w:val="charCitHyperlinkAbbrev"/>
          </w:rPr>
          <w:noBreakHyphen/>
          <w:t>33</w:t>
        </w:r>
      </w:hyperlink>
      <w:r>
        <w:t xml:space="preserve"> s 4)</w:t>
      </w:r>
      <w:r w:rsidR="00C702E8">
        <w:t xml:space="preserve"> </w:t>
      </w:r>
    </w:p>
    <w:p w14:paraId="7AE773F0" w14:textId="286215E4" w:rsidR="00C702E8" w:rsidRDefault="00C702E8" w:rsidP="00C702E8">
      <w:pPr>
        <w:pStyle w:val="AmdtsEntries"/>
      </w:pPr>
      <w:r>
        <w:tab/>
        <w:t xml:space="preserve">mod lapsed 24 September 2009 when s 3B om by </w:t>
      </w:r>
      <w:hyperlink r:id="rId183" w:tooltip="First Home Owner Grant Amendment Act 2009 (No 2)" w:history="1">
        <w:r w:rsidR="00DD12D9" w:rsidRPr="00DD12D9">
          <w:rPr>
            <w:rStyle w:val="charCitHyperlinkAbbrev"/>
          </w:rPr>
          <w:t>A2009</w:t>
        </w:r>
        <w:r w:rsidR="00DD12D9" w:rsidRPr="00DD12D9">
          <w:rPr>
            <w:rStyle w:val="charCitHyperlinkAbbrev"/>
          </w:rPr>
          <w:noBreakHyphen/>
          <w:t>29</w:t>
        </w:r>
      </w:hyperlink>
      <w:r>
        <w:t xml:space="preserve"> s</w:t>
      </w:r>
      <w:r w:rsidR="00A638E1">
        <w:t> </w:t>
      </w:r>
      <w:r>
        <w:t>9</w:t>
      </w:r>
    </w:p>
    <w:p w14:paraId="1C57CAD5" w14:textId="3DE67359" w:rsidR="00E4055E" w:rsidRPr="002E3221" w:rsidRDefault="00E4055E" w:rsidP="00E4055E">
      <w:pPr>
        <w:pStyle w:val="AmdtsEntries"/>
      </w:pPr>
      <w:r>
        <w:tab/>
        <w:t xml:space="preserve">am </w:t>
      </w:r>
      <w:hyperlink r:id="rId184" w:tooltip="First Home Owner Grant Amendment Act 2009 (No 2)" w:history="1">
        <w:r w:rsidR="00DD12D9" w:rsidRPr="00DD12D9">
          <w:rPr>
            <w:rStyle w:val="charCitHyperlinkAbbrev"/>
          </w:rPr>
          <w:t>A2009</w:t>
        </w:r>
        <w:r w:rsidR="00DD12D9" w:rsidRPr="00DD12D9">
          <w:rPr>
            <w:rStyle w:val="charCitHyperlinkAbbrev"/>
          </w:rPr>
          <w:noBreakHyphen/>
          <w:t>29</w:t>
        </w:r>
      </w:hyperlink>
      <w:r>
        <w:t xml:space="preserve"> ss 5-7</w:t>
      </w:r>
    </w:p>
    <w:p w14:paraId="6F0CFE9B" w14:textId="77777777" w:rsidR="00534FB8" w:rsidRPr="00497EC9" w:rsidRDefault="00534FB8" w:rsidP="00534FB8">
      <w:pPr>
        <w:pStyle w:val="AmdtsEntries"/>
      </w:pPr>
      <w:r>
        <w:tab/>
      </w:r>
      <w:r w:rsidRPr="00497EC9">
        <w:t>exp 1 July 2013 (s 24H (LA s 88 declaration applies)</w:t>
      </w:r>
      <w:r w:rsidR="0022464D" w:rsidRPr="00497EC9">
        <w:t>)</w:t>
      </w:r>
    </w:p>
    <w:p w14:paraId="6090671C" w14:textId="77777777" w:rsidR="00AE4F5D" w:rsidRDefault="00AE4F5D" w:rsidP="00AE4F5D">
      <w:pPr>
        <w:pStyle w:val="AmdtsEntryHd"/>
      </w:pPr>
      <w:r w:rsidRPr="00703F3A">
        <w:t>First home owner boost for established homes</w:t>
      </w:r>
    </w:p>
    <w:p w14:paraId="1ED07F1B" w14:textId="5F0CF5FC" w:rsidR="00AE4F5D" w:rsidRPr="002E3221" w:rsidRDefault="00AE4F5D" w:rsidP="00084ADF">
      <w:pPr>
        <w:pStyle w:val="AmdtsEntries"/>
        <w:keepNext/>
      </w:pPr>
      <w:r>
        <w:t>s 24D</w:t>
      </w:r>
      <w:r>
        <w:tab/>
        <w:t xml:space="preserve">ins </w:t>
      </w:r>
      <w:hyperlink r:id="rId185"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3FA8F1CB" w14:textId="7F0D7449" w:rsidR="00E4055E" w:rsidRPr="002E3221" w:rsidRDefault="00E4055E" w:rsidP="00084ADF">
      <w:pPr>
        <w:pStyle w:val="AmdtsEntries"/>
        <w:keepNext/>
      </w:pPr>
      <w:r>
        <w:tab/>
        <w:t xml:space="preserve">am </w:t>
      </w:r>
      <w:hyperlink r:id="rId186" w:tooltip="First Home Owner Grant Amendment Act 2009 (No 2)" w:history="1">
        <w:r w:rsidR="00DD12D9" w:rsidRPr="00DD12D9">
          <w:rPr>
            <w:rStyle w:val="charCitHyperlinkAbbrev"/>
          </w:rPr>
          <w:t>A2009</w:t>
        </w:r>
        <w:r w:rsidR="00DD12D9" w:rsidRPr="00DD12D9">
          <w:rPr>
            <w:rStyle w:val="charCitHyperlinkAbbrev"/>
          </w:rPr>
          <w:noBreakHyphen/>
          <w:t>29</w:t>
        </w:r>
      </w:hyperlink>
      <w:r>
        <w:t xml:space="preserve"> s 8</w:t>
      </w:r>
    </w:p>
    <w:p w14:paraId="4F50E16C" w14:textId="77777777" w:rsidR="00534FB8" w:rsidRPr="00497EC9" w:rsidRDefault="00534FB8" w:rsidP="00534FB8">
      <w:pPr>
        <w:pStyle w:val="AmdtsEntries"/>
      </w:pPr>
      <w:r>
        <w:tab/>
      </w:r>
      <w:r w:rsidR="0022464D" w:rsidRPr="00497EC9">
        <w:t>exp 1 July 2013 (s 24H</w:t>
      </w:r>
      <w:r w:rsidRPr="00497EC9">
        <w:t xml:space="preserve"> (LA s 88 declaration applies)</w:t>
      </w:r>
      <w:r w:rsidR="0022464D" w:rsidRPr="00497EC9">
        <w:t>)</w:t>
      </w:r>
    </w:p>
    <w:p w14:paraId="6CE4BC8E" w14:textId="77777777" w:rsidR="00AE4F5D" w:rsidRDefault="00AE4F5D" w:rsidP="00AE4F5D">
      <w:pPr>
        <w:pStyle w:val="AmdtsEntryHd"/>
      </w:pPr>
      <w:r w:rsidRPr="00703F3A">
        <w:t>Validating payment of grants for certain eligible transactions</w:t>
      </w:r>
    </w:p>
    <w:p w14:paraId="1E228900" w14:textId="3C4D135A" w:rsidR="00AE4F5D" w:rsidRPr="002E3221" w:rsidRDefault="00AE4F5D" w:rsidP="00E056C8">
      <w:pPr>
        <w:pStyle w:val="AmdtsEntries"/>
        <w:keepNext/>
      </w:pPr>
      <w:r>
        <w:t>s 24E</w:t>
      </w:r>
      <w:r>
        <w:tab/>
        <w:t xml:space="preserve">ins </w:t>
      </w:r>
      <w:hyperlink r:id="rId187"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2DEE90C1" w14:textId="77777777" w:rsidR="00534FB8" w:rsidRPr="00497EC9" w:rsidRDefault="00534FB8" w:rsidP="00534FB8">
      <w:pPr>
        <w:pStyle w:val="AmdtsEntries"/>
      </w:pPr>
      <w:r>
        <w:tab/>
      </w:r>
      <w:r w:rsidR="0022464D" w:rsidRPr="00497EC9">
        <w:t>exp 1 July 2013 (s 24H</w:t>
      </w:r>
      <w:r w:rsidRPr="00497EC9">
        <w:t xml:space="preserve"> (LA s 88 declaration applies)</w:t>
      </w:r>
      <w:r w:rsidR="0022464D" w:rsidRPr="00497EC9">
        <w:t>)</w:t>
      </w:r>
    </w:p>
    <w:p w14:paraId="34340817" w14:textId="77777777" w:rsidR="00AE4F5D" w:rsidRDefault="00AE4F5D" w:rsidP="00AE4F5D">
      <w:pPr>
        <w:pStyle w:val="AmdtsEntryHd"/>
      </w:pPr>
      <w:r w:rsidRPr="00703F3A">
        <w:t>Transitional regulations</w:t>
      </w:r>
    </w:p>
    <w:p w14:paraId="4B273B3D" w14:textId="47FBEE36" w:rsidR="00AE4F5D" w:rsidRDefault="00AE4F5D" w:rsidP="00AE4F5D">
      <w:pPr>
        <w:pStyle w:val="AmdtsEntries"/>
      </w:pPr>
      <w:r>
        <w:t>s 24F</w:t>
      </w:r>
      <w:r>
        <w:tab/>
        <w:t xml:space="preserve">ins </w:t>
      </w:r>
      <w:hyperlink r:id="rId188"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3B1867AE" w14:textId="77777777" w:rsidR="00534FB8" w:rsidRPr="00497EC9" w:rsidRDefault="00534FB8" w:rsidP="00534FB8">
      <w:pPr>
        <w:pStyle w:val="AmdtsEntries"/>
      </w:pPr>
      <w:r>
        <w:tab/>
      </w:r>
      <w:r w:rsidR="00A01791" w:rsidRPr="00497EC9">
        <w:t>exp 1 July 2013 (s 24H)</w:t>
      </w:r>
    </w:p>
    <w:p w14:paraId="324E53DB" w14:textId="77777777" w:rsidR="00AE4F5D" w:rsidRDefault="00AE4F5D" w:rsidP="00AE4F5D">
      <w:pPr>
        <w:pStyle w:val="AmdtsEntryHd"/>
      </w:pPr>
      <w:r w:rsidRPr="00703F3A">
        <w:t>Transitional effect—Legislation Act, s 88</w:t>
      </w:r>
    </w:p>
    <w:p w14:paraId="01F3C3A4" w14:textId="21AAD4B2" w:rsidR="00AE4F5D" w:rsidRPr="002E3221" w:rsidRDefault="00AE4F5D" w:rsidP="00AE4F5D">
      <w:pPr>
        <w:pStyle w:val="AmdtsEntries"/>
      </w:pPr>
      <w:r>
        <w:t>s 24G</w:t>
      </w:r>
      <w:r>
        <w:tab/>
        <w:t xml:space="preserve">ins </w:t>
      </w:r>
      <w:hyperlink r:id="rId189"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7FA51E33" w14:textId="77777777" w:rsidR="00534FB8" w:rsidRPr="00497EC9" w:rsidRDefault="00534FB8" w:rsidP="00534FB8">
      <w:pPr>
        <w:pStyle w:val="AmdtsEntries"/>
      </w:pPr>
      <w:r>
        <w:tab/>
      </w:r>
      <w:r w:rsidR="0022464D" w:rsidRPr="00497EC9">
        <w:t>exp 1 July 2013 (s 24H</w:t>
      </w:r>
      <w:r w:rsidRPr="00497EC9">
        <w:t xml:space="preserve"> (LA s 88 declaration applies)</w:t>
      </w:r>
      <w:r w:rsidR="0022464D" w:rsidRPr="00497EC9">
        <w:t>)</w:t>
      </w:r>
    </w:p>
    <w:p w14:paraId="7C849080" w14:textId="77777777" w:rsidR="00AE4F5D" w:rsidRDefault="00AE4F5D" w:rsidP="00AE4F5D">
      <w:pPr>
        <w:pStyle w:val="AmdtsEntryHd"/>
      </w:pPr>
      <w:r w:rsidRPr="00703F3A">
        <w:lastRenderedPageBreak/>
        <w:t>Expiry—div 2.5A etc</w:t>
      </w:r>
    </w:p>
    <w:p w14:paraId="04A866BB" w14:textId="0F52108E" w:rsidR="00AE4F5D" w:rsidRPr="002E3221" w:rsidRDefault="00AE4F5D" w:rsidP="00AE4F5D">
      <w:pPr>
        <w:pStyle w:val="AmdtsEntries"/>
      </w:pPr>
      <w:r>
        <w:t>s 24H</w:t>
      </w:r>
      <w:r>
        <w:tab/>
        <w:t xml:space="preserve">ins </w:t>
      </w:r>
      <w:hyperlink r:id="rId190"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6</w:t>
      </w:r>
    </w:p>
    <w:p w14:paraId="4B79BA85" w14:textId="77777777" w:rsidR="00534FB8" w:rsidRPr="00497EC9" w:rsidRDefault="00534FB8" w:rsidP="00534FB8">
      <w:pPr>
        <w:pStyle w:val="AmdtsEntries"/>
      </w:pPr>
      <w:r>
        <w:tab/>
      </w:r>
      <w:r w:rsidR="0022464D" w:rsidRPr="00497EC9">
        <w:t>exp 1 July 2013 (s 24H</w:t>
      </w:r>
      <w:r w:rsidRPr="00497EC9">
        <w:t xml:space="preserve"> (LA s 88 declaration applies)</w:t>
      </w:r>
      <w:r w:rsidR="0022464D" w:rsidRPr="00497EC9">
        <w:t>)</w:t>
      </w:r>
    </w:p>
    <w:p w14:paraId="17F56F10" w14:textId="77777777" w:rsidR="006D1917" w:rsidRDefault="006D1917" w:rsidP="006D1917">
      <w:pPr>
        <w:pStyle w:val="AmdtsEntryHd"/>
      </w:pPr>
      <w:r>
        <w:t xml:space="preserve">Meaning of </w:t>
      </w:r>
      <w:r w:rsidRPr="00E53607">
        <w:rPr>
          <w:rStyle w:val="charItals"/>
        </w:rPr>
        <w:t>objector</w:t>
      </w:r>
      <w:r>
        <w:t>—div 2.6</w:t>
      </w:r>
    </w:p>
    <w:p w14:paraId="3DB27E1F" w14:textId="12A24B8D" w:rsidR="006D1917" w:rsidRDefault="006D1917" w:rsidP="00F61FCA">
      <w:pPr>
        <w:pStyle w:val="AmdtsEntries"/>
        <w:keepNext/>
      </w:pPr>
      <w:r>
        <w:t>s 24I</w:t>
      </w:r>
      <w:r>
        <w:tab/>
        <w:t xml:space="preserve">(prev s 24A) ins </w:t>
      </w:r>
      <w:hyperlink r:id="rId191"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6</w:t>
      </w:r>
    </w:p>
    <w:p w14:paraId="039D45C7" w14:textId="77777777" w:rsidR="006D1917" w:rsidRPr="002E3221" w:rsidRDefault="00DC5A5F" w:rsidP="006D1917">
      <w:pPr>
        <w:pStyle w:val="AmdtsEntries"/>
      </w:pPr>
      <w:r>
        <w:tab/>
        <w:t>renum as s 24</w:t>
      </w:r>
      <w:r w:rsidR="006D1917">
        <w:t>I R20 LA</w:t>
      </w:r>
    </w:p>
    <w:p w14:paraId="438AA6F4" w14:textId="77777777" w:rsidR="00D5381B" w:rsidRDefault="00D5381B">
      <w:pPr>
        <w:pStyle w:val="AmdtsEntryHd"/>
      </w:pPr>
      <w:r>
        <w:t>Objections</w:t>
      </w:r>
    </w:p>
    <w:p w14:paraId="3933B94E" w14:textId="6F5D2966" w:rsidR="00D5381B" w:rsidRDefault="00D5381B">
      <w:pPr>
        <w:pStyle w:val="AmdtsEntries"/>
      </w:pPr>
      <w:r>
        <w:t>s 25</w:t>
      </w:r>
      <w:r>
        <w:tab/>
        <w:t xml:space="preserve">am </w:t>
      </w:r>
      <w:hyperlink r:id="rId192"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amdts 1</w:t>
      </w:r>
      <w:r w:rsidRPr="00901813">
        <w:t>.1731-1</w:t>
      </w:r>
      <w:r>
        <w:t xml:space="preserve">.1734; </w:t>
      </w:r>
      <w:hyperlink r:id="rId193"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3.233</w:t>
      </w:r>
      <w:r w:rsidR="00FC5325">
        <w:t xml:space="preserve">; </w:t>
      </w:r>
      <w:hyperlink r:id="rId194" w:tooltip="ACT Civil and Administrative Tribunal Legislation Amendment Act 2008 (No 2)" w:history="1">
        <w:r w:rsidR="00DD12D9" w:rsidRPr="00DD12D9">
          <w:rPr>
            <w:rStyle w:val="charCitHyperlinkAbbrev"/>
          </w:rPr>
          <w:t>A2008</w:t>
        </w:r>
        <w:r w:rsidR="00DD12D9" w:rsidRPr="00DD12D9">
          <w:rPr>
            <w:rStyle w:val="charCitHyperlinkAbbrev"/>
          </w:rPr>
          <w:noBreakHyphen/>
          <w:t>37</w:t>
        </w:r>
      </w:hyperlink>
      <w:r w:rsidR="00FC5325">
        <w:t xml:space="preserve"> amdt 1.177</w:t>
      </w:r>
      <w:r w:rsidR="0066126D">
        <w:t xml:space="preserve">; </w:t>
      </w:r>
      <w:hyperlink r:id="rId195" w:tooltip="Revenue Legislation Amendment Act 2009" w:history="1">
        <w:r w:rsidR="00DD12D9" w:rsidRPr="00DD12D9">
          <w:rPr>
            <w:rStyle w:val="charCitHyperlinkAbbrev"/>
          </w:rPr>
          <w:t>A2009</w:t>
        </w:r>
        <w:r w:rsidR="00DD12D9" w:rsidRPr="00DD12D9">
          <w:rPr>
            <w:rStyle w:val="charCitHyperlinkAbbrev"/>
          </w:rPr>
          <w:noBreakHyphen/>
          <w:t>4</w:t>
        </w:r>
      </w:hyperlink>
      <w:r w:rsidR="0066126D">
        <w:t xml:space="preserve"> ss 7-9; ss renum R19 LA</w:t>
      </w:r>
    </w:p>
    <w:p w14:paraId="1058B6F0" w14:textId="77777777" w:rsidR="00625FFE" w:rsidRDefault="00625FFE" w:rsidP="00625FFE">
      <w:pPr>
        <w:pStyle w:val="AmdtsEntryHd"/>
      </w:pPr>
      <w:r>
        <w:t>Grounds for objection</w:t>
      </w:r>
    </w:p>
    <w:p w14:paraId="366EC13F" w14:textId="716D3C09" w:rsidR="00625FFE" w:rsidRPr="00625FFE" w:rsidRDefault="00625FFE" w:rsidP="00625FFE">
      <w:pPr>
        <w:pStyle w:val="AmdtsEntries"/>
      </w:pPr>
      <w:r>
        <w:t>s 26</w:t>
      </w:r>
      <w:r>
        <w:tab/>
        <w:t xml:space="preserve">am </w:t>
      </w:r>
      <w:hyperlink r:id="rId196"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10</w:t>
      </w:r>
    </w:p>
    <w:p w14:paraId="51F8603B" w14:textId="77777777" w:rsidR="00625FFE" w:rsidRDefault="00625FFE" w:rsidP="00625FFE">
      <w:pPr>
        <w:pStyle w:val="AmdtsEntryHd"/>
      </w:pPr>
      <w:r>
        <w:t>Time for making objection</w:t>
      </w:r>
    </w:p>
    <w:p w14:paraId="4090A92D" w14:textId="0545AB31" w:rsidR="00625FFE" w:rsidRPr="00625FFE" w:rsidRDefault="00625FFE" w:rsidP="00625FFE">
      <w:pPr>
        <w:pStyle w:val="AmdtsEntries"/>
      </w:pPr>
      <w:r>
        <w:t>s 27</w:t>
      </w:r>
      <w:r>
        <w:tab/>
        <w:t xml:space="preserve">am </w:t>
      </w:r>
      <w:hyperlink r:id="rId197"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10</w:t>
      </w:r>
    </w:p>
    <w:p w14:paraId="08B6F2DA" w14:textId="77777777" w:rsidR="00D5381B" w:rsidRDefault="00D5381B">
      <w:pPr>
        <w:pStyle w:val="AmdtsEntryHd"/>
      </w:pPr>
      <w:r>
        <w:t>Objections made out of time</w:t>
      </w:r>
    </w:p>
    <w:p w14:paraId="6D8F3DF4" w14:textId="5A86797A" w:rsidR="00D5381B" w:rsidRDefault="00D5381B">
      <w:pPr>
        <w:pStyle w:val="AmdtsEntries"/>
      </w:pPr>
      <w:r>
        <w:t>s 28</w:t>
      </w:r>
      <w:r>
        <w:tab/>
        <w:t xml:space="preserve">am </w:t>
      </w:r>
      <w:hyperlink r:id="rId198"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 1.1735, amdt 1.1736</w:t>
      </w:r>
      <w:r w:rsidR="00625FFE">
        <w:t xml:space="preserve">; </w:t>
      </w:r>
      <w:hyperlink r:id="rId199" w:tooltip="Revenue Legislation Amendment Act 2009" w:history="1">
        <w:r w:rsidR="00DD12D9" w:rsidRPr="00DD12D9">
          <w:rPr>
            <w:rStyle w:val="charCitHyperlinkAbbrev"/>
          </w:rPr>
          <w:t>A2009</w:t>
        </w:r>
        <w:r w:rsidR="00DD12D9" w:rsidRPr="00DD12D9">
          <w:rPr>
            <w:rStyle w:val="charCitHyperlinkAbbrev"/>
          </w:rPr>
          <w:noBreakHyphen/>
          <w:t>4</w:t>
        </w:r>
      </w:hyperlink>
      <w:r w:rsidR="00625FFE">
        <w:t xml:space="preserve"> s 10</w:t>
      </w:r>
      <w:r w:rsidR="002A4F58">
        <w:t>;</w:t>
      </w:r>
      <w:r w:rsidR="002A4F58" w:rsidRPr="004E1A6C">
        <w:t xml:space="preserve"> </w:t>
      </w:r>
      <w:hyperlink r:id="rId200" w:tooltip="Statute Law Amendment Act 2021" w:history="1">
        <w:r w:rsidR="002A4F58" w:rsidRPr="004E1A6C">
          <w:rPr>
            <w:color w:val="0000FF" w:themeColor="hyperlink"/>
          </w:rPr>
          <w:t>A2021</w:t>
        </w:r>
        <w:r w:rsidR="002A4F58">
          <w:rPr>
            <w:color w:val="0000FF" w:themeColor="hyperlink"/>
          </w:rPr>
          <w:noBreakHyphen/>
        </w:r>
        <w:r w:rsidR="002A4F58" w:rsidRPr="004E1A6C">
          <w:rPr>
            <w:color w:val="0000FF" w:themeColor="hyperlink"/>
          </w:rPr>
          <w:t>12</w:t>
        </w:r>
      </w:hyperlink>
      <w:r w:rsidR="002A4F58">
        <w:t> </w:t>
      </w:r>
      <w:r w:rsidR="002A4F58" w:rsidRPr="004E1A6C">
        <w:t>amdt 3</w:t>
      </w:r>
      <w:r w:rsidR="002A4F58">
        <w:t>.37</w:t>
      </w:r>
    </w:p>
    <w:p w14:paraId="2B48B2A7" w14:textId="77777777" w:rsidR="00D5381B" w:rsidRDefault="00FC5325">
      <w:pPr>
        <w:pStyle w:val="AmdtsEntryHd"/>
      </w:pPr>
      <w:r>
        <w:t>Reviewable decision n</w:t>
      </w:r>
      <w:r w:rsidR="00D5381B">
        <w:t>otice</w:t>
      </w:r>
      <w:r>
        <w:t>s</w:t>
      </w:r>
    </w:p>
    <w:p w14:paraId="1EFA71A2" w14:textId="39AE0B28" w:rsidR="00D5381B" w:rsidRDefault="00D5381B">
      <w:pPr>
        <w:pStyle w:val="AmdtsEntries"/>
      </w:pPr>
      <w:r>
        <w:t>s 30</w:t>
      </w:r>
      <w:r>
        <w:tab/>
        <w:t xml:space="preserve">am </w:t>
      </w:r>
      <w:hyperlink r:id="rId201"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 1.1737, amdt 1.1738</w:t>
      </w:r>
    </w:p>
    <w:p w14:paraId="08E619D7" w14:textId="3A47A37E" w:rsidR="00FC5325" w:rsidRDefault="00FC5325">
      <w:pPr>
        <w:pStyle w:val="AmdtsEntries"/>
      </w:pPr>
      <w:r>
        <w:tab/>
        <w:t xml:space="preserve">sub </w:t>
      </w:r>
      <w:hyperlink r:id="rId202" w:tooltip="ACT Civil and Administrative Tribunal Legislation Amendment Act 2008 (No 2)" w:history="1">
        <w:r w:rsidR="00DD12D9" w:rsidRPr="00DD12D9">
          <w:rPr>
            <w:rStyle w:val="charCitHyperlinkAbbrev"/>
          </w:rPr>
          <w:t>A2008</w:t>
        </w:r>
        <w:r w:rsidR="00DD12D9" w:rsidRPr="00DD12D9">
          <w:rPr>
            <w:rStyle w:val="charCitHyperlinkAbbrev"/>
          </w:rPr>
          <w:noBreakHyphen/>
          <w:t>37</w:t>
        </w:r>
      </w:hyperlink>
      <w:r>
        <w:t xml:space="preserve"> amdt 1.178</w:t>
      </w:r>
    </w:p>
    <w:p w14:paraId="7E79F33E" w14:textId="77777777" w:rsidR="00FC5325" w:rsidRDefault="00FC5325" w:rsidP="00FC5325">
      <w:pPr>
        <w:pStyle w:val="AmdtsEntryHd"/>
      </w:pPr>
      <w:r>
        <w:t>Application</w:t>
      </w:r>
      <w:r w:rsidR="006E7540">
        <w:t>s</w:t>
      </w:r>
      <w:r>
        <w:t xml:space="preserve"> for review</w:t>
      </w:r>
    </w:p>
    <w:p w14:paraId="27757CD3" w14:textId="6F847160" w:rsidR="00FC5325" w:rsidRDefault="00FC5325" w:rsidP="00FC5325">
      <w:pPr>
        <w:pStyle w:val="AmdtsEntries"/>
      </w:pPr>
      <w:r>
        <w:t>s 31</w:t>
      </w:r>
      <w:r>
        <w:tab/>
        <w:t xml:space="preserve">sub </w:t>
      </w:r>
      <w:hyperlink r:id="rId203" w:tooltip="ACT Civil and Administrative Tribunal Legislation Amendment Act 2008 (No 2)" w:history="1">
        <w:r w:rsidR="00DD12D9" w:rsidRPr="00DD12D9">
          <w:rPr>
            <w:rStyle w:val="charCitHyperlinkAbbrev"/>
          </w:rPr>
          <w:t>A2008</w:t>
        </w:r>
        <w:r w:rsidR="00DD12D9" w:rsidRPr="00DD12D9">
          <w:rPr>
            <w:rStyle w:val="charCitHyperlinkAbbrev"/>
          </w:rPr>
          <w:noBreakHyphen/>
          <w:t>37</w:t>
        </w:r>
      </w:hyperlink>
      <w:r>
        <w:t xml:space="preserve"> amdt 1.178</w:t>
      </w:r>
    </w:p>
    <w:p w14:paraId="61426253" w14:textId="11764BB6" w:rsidR="00625FFE" w:rsidRDefault="00625FFE" w:rsidP="00FC5325">
      <w:pPr>
        <w:pStyle w:val="AmdtsEntries"/>
      </w:pPr>
      <w:r>
        <w:tab/>
        <w:t xml:space="preserve">am </w:t>
      </w:r>
      <w:hyperlink r:id="rId204"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10</w:t>
      </w:r>
      <w:r w:rsidR="00E02E00">
        <w:t xml:space="preserve">; </w:t>
      </w:r>
      <w:hyperlink r:id="rId205" w:tooltip="Revenue Legislation Amendment Act 2010" w:history="1">
        <w:r w:rsidR="00DD12D9" w:rsidRPr="00DD12D9">
          <w:rPr>
            <w:rStyle w:val="charCitHyperlinkAbbrev"/>
          </w:rPr>
          <w:t>A2010</w:t>
        </w:r>
        <w:r w:rsidR="00DD12D9" w:rsidRPr="00DD12D9">
          <w:rPr>
            <w:rStyle w:val="charCitHyperlinkAbbrev"/>
          </w:rPr>
          <w:noBreakHyphen/>
          <w:t>1</w:t>
        </w:r>
      </w:hyperlink>
      <w:r w:rsidR="00E02E00">
        <w:t xml:space="preserve"> s 5</w:t>
      </w:r>
    </w:p>
    <w:p w14:paraId="4AC2E26B" w14:textId="77777777" w:rsidR="00FC5325" w:rsidRDefault="00FC5325" w:rsidP="00FC5325">
      <w:pPr>
        <w:pStyle w:val="AmdtsEntryHd"/>
      </w:pPr>
      <w:r>
        <w:t>Giving effect to decision on review</w:t>
      </w:r>
    </w:p>
    <w:p w14:paraId="3174FBAA" w14:textId="665AE259" w:rsidR="00FC5325" w:rsidRDefault="00FC5325" w:rsidP="00FC5325">
      <w:pPr>
        <w:pStyle w:val="AmdtsEntries"/>
      </w:pPr>
      <w:r>
        <w:t>s 32</w:t>
      </w:r>
      <w:r>
        <w:tab/>
        <w:t xml:space="preserve">sub </w:t>
      </w:r>
      <w:hyperlink r:id="rId206" w:tooltip="ACT Civil and Administrative Tribunal Legislation Amendment Act 2008 (No 2)" w:history="1">
        <w:r w:rsidR="00DD12D9" w:rsidRPr="00DD12D9">
          <w:rPr>
            <w:rStyle w:val="charCitHyperlinkAbbrev"/>
          </w:rPr>
          <w:t>A2008</w:t>
        </w:r>
        <w:r w:rsidR="00DD12D9" w:rsidRPr="00DD12D9">
          <w:rPr>
            <w:rStyle w:val="charCitHyperlinkAbbrev"/>
          </w:rPr>
          <w:noBreakHyphen/>
          <w:t>37</w:t>
        </w:r>
      </w:hyperlink>
      <w:r>
        <w:t xml:space="preserve"> amdt 1.178</w:t>
      </w:r>
    </w:p>
    <w:p w14:paraId="6FE76599" w14:textId="77777777" w:rsidR="00D5381B" w:rsidRDefault="00D5381B">
      <w:pPr>
        <w:pStyle w:val="AmdtsEntryHd"/>
      </w:pPr>
      <w:r>
        <w:t>Administration agreements</w:t>
      </w:r>
    </w:p>
    <w:p w14:paraId="1B318B4E" w14:textId="72FAADDC" w:rsidR="00D5381B" w:rsidRDefault="00D5381B">
      <w:pPr>
        <w:pStyle w:val="AmdtsEntries"/>
      </w:pPr>
      <w:r>
        <w:t>s 36</w:t>
      </w:r>
      <w:r>
        <w:tab/>
        <w:t xml:space="preserve">am </w:t>
      </w:r>
      <w:hyperlink r:id="rId207"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3.234; </w:t>
      </w:r>
      <w:hyperlink r:id="rId208" w:tooltip="Criminal Code Harmonisation Act 2005" w:history="1">
        <w:r w:rsidR="00DD12D9" w:rsidRPr="00DD12D9">
          <w:rPr>
            <w:rStyle w:val="charCitHyperlinkAbbrev"/>
          </w:rPr>
          <w:t>A2005</w:t>
        </w:r>
        <w:r w:rsidR="00DD12D9" w:rsidRPr="00DD12D9">
          <w:rPr>
            <w:rStyle w:val="charCitHyperlinkAbbrev"/>
          </w:rPr>
          <w:noBreakHyphen/>
          <w:t>54</w:t>
        </w:r>
      </w:hyperlink>
      <w:r>
        <w:t xml:space="preserve"> amdt 1.136, amdt 1.137</w:t>
      </w:r>
    </w:p>
    <w:p w14:paraId="56B9F864" w14:textId="77777777" w:rsidR="00E056C8" w:rsidRDefault="00E056C8" w:rsidP="00E056C8">
      <w:pPr>
        <w:pStyle w:val="AmdtsEntryHd"/>
      </w:pPr>
      <w:r w:rsidRPr="001F3F8B">
        <w:t>Power to require valuation</w:t>
      </w:r>
    </w:p>
    <w:p w14:paraId="377AF1FD" w14:textId="37CF3994" w:rsidR="00E056C8" w:rsidRPr="00E056C8" w:rsidRDefault="00E056C8" w:rsidP="00E056C8">
      <w:pPr>
        <w:pStyle w:val="AmdtsEntries"/>
      </w:pPr>
      <w:r>
        <w:t>s 38A</w:t>
      </w:r>
      <w:r>
        <w:tab/>
        <w:t xml:space="preserve">ins </w:t>
      </w:r>
      <w:hyperlink r:id="rId209" w:tooltip="First Home Owner Grant Amendment Act 2010" w:history="1">
        <w:r w:rsidR="00DD12D9" w:rsidRPr="00DD12D9">
          <w:rPr>
            <w:rStyle w:val="charCitHyperlinkAbbrev"/>
          </w:rPr>
          <w:t>A2010</w:t>
        </w:r>
        <w:r w:rsidR="00DD12D9" w:rsidRPr="00DD12D9">
          <w:rPr>
            <w:rStyle w:val="charCitHyperlinkAbbrev"/>
          </w:rPr>
          <w:noBreakHyphen/>
          <w:t>46</w:t>
        </w:r>
      </w:hyperlink>
      <w:r>
        <w:t xml:space="preserve"> s 11</w:t>
      </w:r>
    </w:p>
    <w:p w14:paraId="02A252B4" w14:textId="77777777" w:rsidR="00D5381B" w:rsidRDefault="00D5381B">
      <w:pPr>
        <w:pStyle w:val="AmdtsEntryHd"/>
      </w:pPr>
      <w:r>
        <w:t>Power to require information, records or other documents or attendance for examination</w:t>
      </w:r>
    </w:p>
    <w:p w14:paraId="284B6410" w14:textId="12E5C458" w:rsidR="00D5381B" w:rsidRDefault="00D5381B">
      <w:pPr>
        <w:pStyle w:val="AmdtsEntries"/>
      </w:pPr>
      <w:r>
        <w:t>s 39</w:t>
      </w:r>
      <w:r>
        <w:tab/>
        <w:t xml:space="preserve">am </w:t>
      </w:r>
      <w:hyperlink r:id="rId210"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3.235; </w:t>
      </w:r>
      <w:hyperlink r:id="rId211" w:tooltip="Criminal Code Harmonisation Act 2005" w:history="1">
        <w:r w:rsidR="00DD12D9" w:rsidRPr="00DD12D9">
          <w:rPr>
            <w:rStyle w:val="charCitHyperlinkAbbrev"/>
          </w:rPr>
          <w:t>A2005</w:t>
        </w:r>
        <w:r w:rsidR="00DD12D9" w:rsidRPr="00DD12D9">
          <w:rPr>
            <w:rStyle w:val="charCitHyperlinkAbbrev"/>
          </w:rPr>
          <w:noBreakHyphen/>
          <w:t>54</w:t>
        </w:r>
      </w:hyperlink>
      <w:r>
        <w:t xml:space="preserve"> amdt 1.138</w:t>
      </w:r>
      <w:r w:rsidR="00292ACA">
        <w:t xml:space="preserve">; </w:t>
      </w:r>
      <w:hyperlink r:id="rId212" w:tooltip="Statute Law Amendment Act 2012" w:history="1">
        <w:r w:rsidR="00DD12D9" w:rsidRPr="00DD12D9">
          <w:rPr>
            <w:rStyle w:val="charCitHyperlinkAbbrev"/>
          </w:rPr>
          <w:t>A2012</w:t>
        </w:r>
        <w:r w:rsidR="00DD12D9" w:rsidRPr="00DD12D9">
          <w:rPr>
            <w:rStyle w:val="charCitHyperlinkAbbrev"/>
          </w:rPr>
          <w:noBreakHyphen/>
          <w:t>21</w:t>
        </w:r>
      </w:hyperlink>
      <w:r w:rsidR="00292ACA">
        <w:t xml:space="preserve"> amdt 3.81</w:t>
      </w:r>
    </w:p>
    <w:p w14:paraId="6F4A74C8" w14:textId="77777777" w:rsidR="00D5381B" w:rsidRDefault="00D5381B">
      <w:pPr>
        <w:pStyle w:val="AmdtsEntryHd"/>
      </w:pPr>
      <w:r>
        <w:t>Search warrant</w:t>
      </w:r>
    </w:p>
    <w:p w14:paraId="166F0BA1" w14:textId="7F01C5B4" w:rsidR="00D5381B" w:rsidRDefault="00D5381B">
      <w:pPr>
        <w:pStyle w:val="AmdtsEntries"/>
      </w:pPr>
      <w:r>
        <w:t>s 41</w:t>
      </w:r>
      <w:r>
        <w:tab/>
        <w:t xml:space="preserve">am </w:t>
      </w:r>
      <w:hyperlink r:id="rId213"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3.236</w:t>
      </w:r>
    </w:p>
    <w:p w14:paraId="3D1DD36A" w14:textId="77777777" w:rsidR="00D5381B" w:rsidRDefault="00D5381B">
      <w:pPr>
        <w:pStyle w:val="AmdtsEntryHd"/>
      </w:pPr>
      <w:r>
        <w:t>Privileges against self</w:t>
      </w:r>
      <w:r w:rsidR="006D76E1">
        <w:t>-</w:t>
      </w:r>
      <w:r>
        <w:t>incrimination and exposure to civil penalty</w:t>
      </w:r>
    </w:p>
    <w:p w14:paraId="3C445EA0" w14:textId="696DFB39" w:rsidR="00D5381B" w:rsidRDefault="00D5381B">
      <w:pPr>
        <w:pStyle w:val="AmdtsEntries"/>
      </w:pPr>
      <w:r>
        <w:t>s 43</w:t>
      </w:r>
      <w:r>
        <w:tab/>
        <w:t xml:space="preserve">am </w:t>
      </w:r>
      <w:hyperlink r:id="rId214" w:tooltip="Legislation Amendment Act 2002" w:history="1">
        <w:r w:rsidR="00DD12D9" w:rsidRPr="00DD12D9">
          <w:rPr>
            <w:rStyle w:val="charCitHyperlinkAbbrev"/>
          </w:rPr>
          <w:t>A2002</w:t>
        </w:r>
        <w:r w:rsidR="00DD12D9" w:rsidRPr="00DD12D9">
          <w:rPr>
            <w:rStyle w:val="charCitHyperlinkAbbrev"/>
          </w:rPr>
          <w:noBreakHyphen/>
          <w:t>11</w:t>
        </w:r>
      </w:hyperlink>
      <w:r>
        <w:t xml:space="preserve"> amdt 2.42</w:t>
      </w:r>
    </w:p>
    <w:p w14:paraId="25EF0727" w14:textId="5F9E910E" w:rsidR="00D5381B" w:rsidRDefault="00D5381B">
      <w:pPr>
        <w:pStyle w:val="AmdtsEntries"/>
      </w:pPr>
      <w:r>
        <w:tab/>
        <w:t xml:space="preserve">sub </w:t>
      </w:r>
      <w:hyperlink r:id="rId215" w:tooltip="Criminal Code Harmonisation Act 2005" w:history="1">
        <w:r w:rsidR="00DD12D9" w:rsidRPr="00DD12D9">
          <w:rPr>
            <w:rStyle w:val="charCitHyperlinkAbbrev"/>
          </w:rPr>
          <w:t>A2005</w:t>
        </w:r>
        <w:r w:rsidR="00DD12D9" w:rsidRPr="00DD12D9">
          <w:rPr>
            <w:rStyle w:val="charCitHyperlinkAbbrev"/>
          </w:rPr>
          <w:noBreakHyphen/>
          <w:t>54</w:t>
        </w:r>
      </w:hyperlink>
      <w:r>
        <w:t xml:space="preserve"> amdt 1.139</w:t>
      </w:r>
    </w:p>
    <w:p w14:paraId="5DF233A4" w14:textId="77777777" w:rsidR="00D5381B" w:rsidRDefault="00D5381B">
      <w:pPr>
        <w:pStyle w:val="AmdtsEntryHd"/>
      </w:pPr>
      <w:r>
        <w:t>Legal professional privilege</w:t>
      </w:r>
    </w:p>
    <w:p w14:paraId="2FB3F791" w14:textId="7E7B31B6" w:rsidR="00D5381B" w:rsidRDefault="00D5381B">
      <w:pPr>
        <w:pStyle w:val="AmdtsEntries"/>
      </w:pPr>
      <w:r>
        <w:t>s 44</w:t>
      </w:r>
      <w:r>
        <w:tab/>
        <w:t xml:space="preserve">om </w:t>
      </w:r>
      <w:hyperlink r:id="rId216" w:tooltip="Legislation Amendment Act 2002" w:history="1">
        <w:r w:rsidR="00DD12D9" w:rsidRPr="00DD12D9">
          <w:rPr>
            <w:rStyle w:val="charCitHyperlinkAbbrev"/>
          </w:rPr>
          <w:t>A2002</w:t>
        </w:r>
        <w:r w:rsidR="00DD12D9" w:rsidRPr="00DD12D9">
          <w:rPr>
            <w:rStyle w:val="charCitHyperlinkAbbrev"/>
          </w:rPr>
          <w:noBreakHyphen/>
          <w:t>11</w:t>
        </w:r>
      </w:hyperlink>
      <w:r>
        <w:t xml:space="preserve"> amdt 2.43</w:t>
      </w:r>
    </w:p>
    <w:p w14:paraId="262D391D" w14:textId="77777777" w:rsidR="00D5381B" w:rsidRDefault="00D5381B">
      <w:pPr>
        <w:pStyle w:val="AmdtsEntryHd"/>
      </w:pPr>
      <w:r>
        <w:lastRenderedPageBreak/>
        <w:t>Failing to comply with requirement of authorised officer</w:t>
      </w:r>
    </w:p>
    <w:p w14:paraId="2FF4D34B" w14:textId="416A208A" w:rsidR="00D5381B" w:rsidRDefault="00D5381B">
      <w:pPr>
        <w:pStyle w:val="AmdtsEntries"/>
        <w:keepNext/>
      </w:pPr>
      <w:r>
        <w:t>s 45 hdg</w:t>
      </w:r>
      <w:r>
        <w:tab/>
        <w:t xml:space="preserve">sub </w:t>
      </w:r>
      <w:hyperlink r:id="rId217" w:tooltip="Criminal Code (Theft, Fraud, Bribery and Related Offences) Amendment Act 2004" w:history="1">
        <w:r w:rsidR="00DD12D9" w:rsidRPr="00DD12D9">
          <w:rPr>
            <w:rStyle w:val="charCitHyperlinkAbbrev"/>
          </w:rPr>
          <w:t>A2004</w:t>
        </w:r>
        <w:r w:rsidR="00DD12D9" w:rsidRPr="00DD12D9">
          <w:rPr>
            <w:rStyle w:val="charCitHyperlinkAbbrev"/>
          </w:rPr>
          <w:noBreakHyphen/>
          <w:t>15</w:t>
        </w:r>
      </w:hyperlink>
      <w:r>
        <w:t xml:space="preserve"> amdt 2.81</w:t>
      </w:r>
    </w:p>
    <w:p w14:paraId="5E5AC234" w14:textId="47A3321F" w:rsidR="00D5381B" w:rsidRDefault="00D5381B">
      <w:pPr>
        <w:pStyle w:val="AmdtsEntries"/>
        <w:keepNext/>
      </w:pPr>
      <w:r>
        <w:t>s 45</w:t>
      </w:r>
      <w:r>
        <w:tab/>
        <w:t xml:space="preserve">am </w:t>
      </w:r>
      <w:hyperlink r:id="rId218" w:tooltip="Criminal Code (Theft, Fraud, Bribery and Related Offences) Amendment Act 2004" w:history="1">
        <w:r w:rsidR="00DD12D9" w:rsidRPr="00DD12D9">
          <w:rPr>
            <w:rStyle w:val="charCitHyperlinkAbbrev"/>
          </w:rPr>
          <w:t>A2004</w:t>
        </w:r>
        <w:r w:rsidR="00DD12D9" w:rsidRPr="00DD12D9">
          <w:rPr>
            <w:rStyle w:val="charCitHyperlinkAbbrev"/>
          </w:rPr>
          <w:noBreakHyphen/>
          <w:t>15</w:t>
        </w:r>
      </w:hyperlink>
      <w:r>
        <w:t xml:space="preserve"> amdt 2.82; ss renum </w:t>
      </w:r>
      <w:hyperlink r:id="rId219" w:tooltip="Criminal Code (Theft, Fraud, Bribery and Related Offences) Amendment Act 2004" w:history="1">
        <w:r w:rsidR="00DD12D9" w:rsidRPr="00DD12D9">
          <w:rPr>
            <w:rStyle w:val="charCitHyperlinkAbbrev"/>
          </w:rPr>
          <w:t>A2004</w:t>
        </w:r>
        <w:r w:rsidR="00DD12D9" w:rsidRPr="00DD12D9">
          <w:rPr>
            <w:rStyle w:val="charCitHyperlinkAbbrev"/>
          </w:rPr>
          <w:noBreakHyphen/>
          <w:t>15</w:t>
        </w:r>
      </w:hyperlink>
      <w:r>
        <w:t xml:space="preserve"> amdt 2.83; </w:t>
      </w:r>
      <w:hyperlink r:id="rId220" w:tooltip="Criminal Code Harmonisation Act 2005" w:history="1">
        <w:r w:rsidR="00DD12D9" w:rsidRPr="00DD12D9">
          <w:rPr>
            <w:rStyle w:val="charCitHyperlinkAbbrev"/>
          </w:rPr>
          <w:t>A2005</w:t>
        </w:r>
        <w:r w:rsidR="00DD12D9" w:rsidRPr="00DD12D9">
          <w:rPr>
            <w:rStyle w:val="charCitHyperlinkAbbrev"/>
          </w:rPr>
          <w:noBreakHyphen/>
          <w:t>54</w:t>
        </w:r>
      </w:hyperlink>
      <w:r>
        <w:t xml:space="preserve"> amdt 1.140, amdt 1.141</w:t>
      </w:r>
    </w:p>
    <w:p w14:paraId="5AD93C8D" w14:textId="77777777" w:rsidR="00AF2283" w:rsidRDefault="00AF2283" w:rsidP="00AF2283">
      <w:pPr>
        <w:pStyle w:val="AmdtsEntryHd"/>
      </w:pPr>
      <w:r>
        <w:t>Repayment and recovery of grant</w:t>
      </w:r>
    </w:p>
    <w:p w14:paraId="5AF4CA22" w14:textId="116D965D" w:rsidR="00AF2283" w:rsidRPr="00AF2283" w:rsidRDefault="00AF2283" w:rsidP="00AF2283">
      <w:pPr>
        <w:pStyle w:val="AmdtsEntries"/>
      </w:pPr>
      <w:r>
        <w:t>pt 4 hdg</w:t>
      </w:r>
      <w:r>
        <w:tab/>
        <w:t xml:space="preserve">sub </w:t>
      </w:r>
      <w:hyperlink r:id="rId221"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11</w:t>
      </w:r>
    </w:p>
    <w:p w14:paraId="7BFB5D2E" w14:textId="77777777" w:rsidR="00AF2283" w:rsidRDefault="00AF2283" w:rsidP="00AF2283">
      <w:pPr>
        <w:pStyle w:val="AmdtsEntryHd"/>
      </w:pPr>
      <w:r>
        <w:t>Definitions—pt 4</w:t>
      </w:r>
    </w:p>
    <w:p w14:paraId="75329DF3" w14:textId="6B42BC0A" w:rsidR="00AF2283" w:rsidRDefault="00AF2283" w:rsidP="0047328A">
      <w:pPr>
        <w:pStyle w:val="AmdtsEntries"/>
        <w:keepNext/>
      </w:pPr>
      <w:r>
        <w:t>s 46</w:t>
      </w:r>
      <w:r>
        <w:tab/>
        <w:t xml:space="preserve">om </w:t>
      </w:r>
      <w:hyperlink r:id="rId222" w:tooltip="Criminal Code (Theft, Fraud, Bribery and Related Offences) Amendment Act 2004" w:history="1">
        <w:r w:rsidR="00DD12D9" w:rsidRPr="00DD12D9">
          <w:rPr>
            <w:rStyle w:val="charCitHyperlinkAbbrev"/>
          </w:rPr>
          <w:t>A2004</w:t>
        </w:r>
        <w:r w:rsidR="00DD12D9" w:rsidRPr="00DD12D9">
          <w:rPr>
            <w:rStyle w:val="charCitHyperlinkAbbrev"/>
          </w:rPr>
          <w:noBreakHyphen/>
          <w:t>15</w:t>
        </w:r>
      </w:hyperlink>
      <w:r>
        <w:t xml:space="preserve"> amdt 2.84</w:t>
      </w:r>
    </w:p>
    <w:p w14:paraId="31E27761" w14:textId="560F6767" w:rsidR="00E70075" w:rsidRDefault="00E70075" w:rsidP="0047328A">
      <w:pPr>
        <w:pStyle w:val="AmdtsEntries"/>
        <w:keepNext/>
      </w:pPr>
      <w:r>
        <w:tab/>
        <w:t xml:space="preserve">ins </w:t>
      </w:r>
      <w:hyperlink r:id="rId223"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11</w:t>
      </w:r>
    </w:p>
    <w:p w14:paraId="580A80B4" w14:textId="72CBC8D5" w:rsidR="00AF2283" w:rsidRDefault="00AF2283" w:rsidP="0047328A">
      <w:pPr>
        <w:pStyle w:val="AmdtsEntries"/>
        <w:keepNext/>
      </w:pPr>
      <w:r>
        <w:tab/>
        <w:t xml:space="preserve">def </w:t>
      </w:r>
      <w:r>
        <w:rPr>
          <w:rStyle w:val="charBoldItals"/>
        </w:rPr>
        <w:t xml:space="preserve">recoverable amount </w:t>
      </w:r>
      <w:r>
        <w:t xml:space="preserve">ins </w:t>
      </w:r>
      <w:hyperlink r:id="rId224"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11</w:t>
      </w:r>
    </w:p>
    <w:p w14:paraId="25F869A3" w14:textId="72210B52" w:rsidR="00AF2283" w:rsidRDefault="00AF2283" w:rsidP="00AF2283">
      <w:pPr>
        <w:pStyle w:val="AmdtsEntries"/>
      </w:pPr>
      <w:r>
        <w:tab/>
        <w:t xml:space="preserve">def </w:t>
      </w:r>
      <w:r>
        <w:rPr>
          <w:rStyle w:val="charBoldItals"/>
        </w:rPr>
        <w:t xml:space="preserve">recovery notice </w:t>
      </w:r>
      <w:r>
        <w:t xml:space="preserve">ins </w:t>
      </w:r>
      <w:hyperlink r:id="rId225"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11</w:t>
      </w:r>
    </w:p>
    <w:p w14:paraId="45F94970" w14:textId="77777777" w:rsidR="00AF2283" w:rsidRDefault="00AF2283" w:rsidP="00AF2283">
      <w:pPr>
        <w:pStyle w:val="AmdtsEntryHd"/>
      </w:pPr>
      <w:r>
        <w:t xml:space="preserve">Meaning of </w:t>
      </w:r>
      <w:r w:rsidRPr="00DD12D9">
        <w:rPr>
          <w:rStyle w:val="charItals"/>
        </w:rPr>
        <w:t>third-party debtor</w:t>
      </w:r>
    </w:p>
    <w:p w14:paraId="07832283" w14:textId="6999B1FB" w:rsidR="00AF2283" w:rsidRDefault="00AF2283" w:rsidP="00AF2283">
      <w:pPr>
        <w:pStyle w:val="AmdtsEntries"/>
      </w:pPr>
      <w:r>
        <w:t>s 46A</w:t>
      </w:r>
      <w:r>
        <w:tab/>
        <w:t xml:space="preserve">ins </w:t>
      </w:r>
      <w:hyperlink r:id="rId226"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11</w:t>
      </w:r>
    </w:p>
    <w:p w14:paraId="4CCFA061" w14:textId="77777777" w:rsidR="00AF2283" w:rsidRDefault="00AF2283" w:rsidP="00AF2283">
      <w:pPr>
        <w:pStyle w:val="AmdtsEntryHd"/>
      </w:pPr>
      <w:r>
        <w:t>Interest in relation to repayments</w:t>
      </w:r>
    </w:p>
    <w:p w14:paraId="54488A32" w14:textId="6F9BAFD7" w:rsidR="00AF2283" w:rsidRPr="00AF2283" w:rsidRDefault="00AF2283" w:rsidP="00AF2283">
      <w:pPr>
        <w:pStyle w:val="AmdtsEntries"/>
      </w:pPr>
      <w:r>
        <w:t>s 48</w:t>
      </w:r>
      <w:r>
        <w:tab/>
        <w:t xml:space="preserve">am </w:t>
      </w:r>
      <w:hyperlink r:id="rId227"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12, s 13; pars renum R19 LA</w:t>
      </w:r>
    </w:p>
    <w:p w14:paraId="7DEA7BA6" w14:textId="77777777" w:rsidR="00E61744" w:rsidRDefault="00E61744" w:rsidP="00E61744">
      <w:pPr>
        <w:pStyle w:val="AmdtsEntryHd"/>
      </w:pPr>
      <w:r>
        <w:t>Power to recover amount paid in error etc</w:t>
      </w:r>
    </w:p>
    <w:p w14:paraId="27968731" w14:textId="541A1DE0" w:rsidR="00E61744" w:rsidRPr="00AF2283" w:rsidRDefault="00E61744" w:rsidP="00E61744">
      <w:pPr>
        <w:pStyle w:val="AmdtsEntries"/>
      </w:pPr>
      <w:r>
        <w:t>s 49</w:t>
      </w:r>
      <w:r>
        <w:tab/>
        <w:t xml:space="preserve">am </w:t>
      </w:r>
      <w:hyperlink r:id="rId228"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14, s 15</w:t>
      </w:r>
    </w:p>
    <w:p w14:paraId="54CD2E41" w14:textId="77777777" w:rsidR="00A8117C" w:rsidRDefault="00A8117C" w:rsidP="00A8117C">
      <w:pPr>
        <w:pStyle w:val="AmdtsEntryHd"/>
      </w:pPr>
      <w:r>
        <w:t>Power to recover amounts from third-party debtors</w:t>
      </w:r>
    </w:p>
    <w:p w14:paraId="5E744A14" w14:textId="5302850A" w:rsidR="00A8117C" w:rsidRPr="00AF2283" w:rsidRDefault="00A8117C" w:rsidP="00A8117C">
      <w:pPr>
        <w:pStyle w:val="AmdtsEntries"/>
      </w:pPr>
      <w:r>
        <w:t>s 49A</w:t>
      </w:r>
      <w:r>
        <w:tab/>
        <w:t xml:space="preserve">ins </w:t>
      </w:r>
      <w:hyperlink r:id="rId229"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16</w:t>
      </w:r>
    </w:p>
    <w:p w14:paraId="2E4AD2A2" w14:textId="77777777" w:rsidR="00A8117C" w:rsidRDefault="00A8117C" w:rsidP="00A8117C">
      <w:pPr>
        <w:pStyle w:val="AmdtsEntryHd"/>
      </w:pPr>
      <w:r>
        <w:t>Payment of recoverable amounts by third-party debtors</w:t>
      </w:r>
    </w:p>
    <w:p w14:paraId="077F63E0" w14:textId="53D95F96" w:rsidR="00A8117C" w:rsidRPr="00AF2283" w:rsidRDefault="00A8117C" w:rsidP="00A8117C">
      <w:pPr>
        <w:pStyle w:val="AmdtsEntries"/>
      </w:pPr>
      <w:r>
        <w:t>s 49B</w:t>
      </w:r>
      <w:r>
        <w:tab/>
        <w:t xml:space="preserve">ins </w:t>
      </w:r>
      <w:hyperlink r:id="rId230"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16</w:t>
      </w:r>
    </w:p>
    <w:p w14:paraId="3D2745BE" w14:textId="77777777" w:rsidR="00A8117C" w:rsidRDefault="00A8117C" w:rsidP="00A8117C">
      <w:pPr>
        <w:pStyle w:val="AmdtsEntryHd"/>
      </w:pPr>
      <w:r>
        <w:t>Payment of recoverable amounts by others</w:t>
      </w:r>
    </w:p>
    <w:p w14:paraId="26AB5ACC" w14:textId="68B3F859" w:rsidR="00A8117C" w:rsidRPr="00AF2283" w:rsidRDefault="00A8117C" w:rsidP="00A8117C">
      <w:pPr>
        <w:pStyle w:val="AmdtsEntries"/>
      </w:pPr>
      <w:r>
        <w:t>s 49C</w:t>
      </w:r>
      <w:r>
        <w:tab/>
        <w:t xml:space="preserve">ins </w:t>
      </w:r>
      <w:hyperlink r:id="rId231"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16</w:t>
      </w:r>
    </w:p>
    <w:p w14:paraId="16C7169C" w14:textId="77777777" w:rsidR="00A8117C" w:rsidRDefault="00A8117C" w:rsidP="00A8117C">
      <w:pPr>
        <w:pStyle w:val="AmdtsEntryHd"/>
      </w:pPr>
      <w:r>
        <w:t>Offence—third-party debtors to comply with notices</w:t>
      </w:r>
    </w:p>
    <w:p w14:paraId="6EBB119F" w14:textId="7624833A" w:rsidR="00A8117C" w:rsidRPr="00AF2283" w:rsidRDefault="00A8117C" w:rsidP="00A8117C">
      <w:pPr>
        <w:pStyle w:val="AmdtsEntries"/>
      </w:pPr>
      <w:r>
        <w:t>s 49D</w:t>
      </w:r>
      <w:r>
        <w:tab/>
        <w:t xml:space="preserve">ins </w:t>
      </w:r>
      <w:hyperlink r:id="rId232"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16</w:t>
      </w:r>
    </w:p>
    <w:p w14:paraId="199FEE62" w14:textId="77777777" w:rsidR="00A8117C" w:rsidRDefault="00A8117C" w:rsidP="00A8117C">
      <w:pPr>
        <w:pStyle w:val="AmdtsEntryHd"/>
      </w:pPr>
      <w:r>
        <w:t>Third-party debtors indemnified</w:t>
      </w:r>
    </w:p>
    <w:p w14:paraId="2788F58D" w14:textId="1B507D41" w:rsidR="00A8117C" w:rsidRPr="00AF2283" w:rsidRDefault="00A8117C" w:rsidP="00A8117C">
      <w:pPr>
        <w:pStyle w:val="AmdtsEntries"/>
      </w:pPr>
      <w:r>
        <w:t>s 49E</w:t>
      </w:r>
      <w:r>
        <w:tab/>
        <w:t xml:space="preserve">ins </w:t>
      </w:r>
      <w:hyperlink r:id="rId233"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16</w:t>
      </w:r>
    </w:p>
    <w:p w14:paraId="4C40F4CB" w14:textId="77777777" w:rsidR="00A8117C" w:rsidRDefault="005B6BC7" w:rsidP="00A8117C">
      <w:pPr>
        <w:pStyle w:val="AmdtsEntryHd"/>
      </w:pPr>
      <w:r>
        <w:t>Miscellaneous</w:t>
      </w:r>
    </w:p>
    <w:p w14:paraId="72FBF007" w14:textId="6C60C905" w:rsidR="00A8117C" w:rsidRPr="00DD12D9" w:rsidRDefault="00A8117C" w:rsidP="00A8117C">
      <w:pPr>
        <w:pStyle w:val="AmdtsEntries"/>
        <w:keepNext/>
      </w:pPr>
      <w:r>
        <w:t>pt 5 hdg</w:t>
      </w:r>
      <w:r>
        <w:tab/>
        <w:t xml:space="preserve">ins </w:t>
      </w:r>
      <w:hyperlink r:id="rId234"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 12</w:t>
      </w:r>
    </w:p>
    <w:p w14:paraId="4634260B" w14:textId="77777777" w:rsidR="00A8117C" w:rsidRDefault="00A8117C" w:rsidP="00084ADF">
      <w:pPr>
        <w:pStyle w:val="AmdtsEntries"/>
        <w:keepNext/>
      </w:pPr>
      <w:r>
        <w:tab/>
        <w:t>exp 1 January 2005 (s 57 (3))</w:t>
      </w:r>
    </w:p>
    <w:p w14:paraId="59A4443E" w14:textId="7AB03C6D" w:rsidR="005B6BC7" w:rsidRDefault="005B6BC7" w:rsidP="00A8117C">
      <w:pPr>
        <w:pStyle w:val="AmdtsEntries"/>
      </w:pPr>
      <w:r>
        <w:tab/>
        <w:t xml:space="preserve">ins </w:t>
      </w:r>
      <w:hyperlink r:id="rId235"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16</w:t>
      </w:r>
    </w:p>
    <w:p w14:paraId="0DDAECF9" w14:textId="77777777" w:rsidR="00D5381B" w:rsidRDefault="00D5381B">
      <w:pPr>
        <w:pStyle w:val="AmdtsEntryHd"/>
      </w:pPr>
      <w:r>
        <w:t>Secrecy</w:t>
      </w:r>
    </w:p>
    <w:p w14:paraId="22C1B5E5" w14:textId="021FBE30" w:rsidR="00D5381B" w:rsidRDefault="00D5381B">
      <w:pPr>
        <w:pStyle w:val="AmdtsEntries"/>
      </w:pPr>
      <w:r>
        <w:t>s 50</w:t>
      </w:r>
      <w:r>
        <w:tab/>
        <w:t xml:space="preserve">am </w:t>
      </w:r>
      <w:hyperlink r:id="rId236"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3.237</w:t>
      </w:r>
    </w:p>
    <w:p w14:paraId="7C6BD6D3" w14:textId="438D6C80" w:rsidR="00D5381B" w:rsidRDefault="00D5381B">
      <w:pPr>
        <w:pStyle w:val="AmdtsEntries"/>
      </w:pPr>
      <w:r>
        <w:tab/>
        <w:t xml:space="preserve">sub </w:t>
      </w:r>
      <w:hyperlink r:id="rId237" w:tooltip="Criminal Code Harmonisation Act 2005" w:history="1">
        <w:r w:rsidR="00DD12D9" w:rsidRPr="00DD12D9">
          <w:rPr>
            <w:rStyle w:val="charCitHyperlinkAbbrev"/>
          </w:rPr>
          <w:t>A2005</w:t>
        </w:r>
        <w:r w:rsidR="00DD12D9" w:rsidRPr="00DD12D9">
          <w:rPr>
            <w:rStyle w:val="charCitHyperlinkAbbrev"/>
          </w:rPr>
          <w:noBreakHyphen/>
          <w:t>54</w:t>
        </w:r>
      </w:hyperlink>
      <w:r>
        <w:t xml:space="preserve"> amdt 1.142</w:t>
      </w:r>
    </w:p>
    <w:p w14:paraId="501D452D" w14:textId="189F5565" w:rsidR="00D5381B" w:rsidRDefault="00D5381B">
      <w:pPr>
        <w:pStyle w:val="AmdtsEntries"/>
      </w:pPr>
      <w:r>
        <w:tab/>
        <w:t xml:space="preserve">am </w:t>
      </w:r>
      <w:hyperlink r:id="rId238" w:tooltip="Statute Law Amendment Act 2007 (No 3)" w:history="1">
        <w:r w:rsidR="00DD12D9" w:rsidRPr="00DD12D9">
          <w:rPr>
            <w:rStyle w:val="charCitHyperlinkAbbrev"/>
          </w:rPr>
          <w:t>A2007</w:t>
        </w:r>
        <w:r w:rsidR="00DD12D9" w:rsidRPr="00DD12D9">
          <w:rPr>
            <w:rStyle w:val="charCitHyperlinkAbbrev"/>
          </w:rPr>
          <w:noBreakHyphen/>
          <w:t>39</w:t>
        </w:r>
      </w:hyperlink>
      <w:r>
        <w:t xml:space="preserve"> amdt 3.71</w:t>
      </w:r>
      <w:r w:rsidR="00F2282A">
        <w:t xml:space="preserve">; </w:t>
      </w:r>
      <w:hyperlink r:id="rId239" w:tooltip="Revenue Legislation Amendment Act 2009" w:history="1">
        <w:r w:rsidR="00DD12D9" w:rsidRPr="00DD12D9">
          <w:rPr>
            <w:rStyle w:val="charCitHyperlinkAbbrev"/>
          </w:rPr>
          <w:t>A2009</w:t>
        </w:r>
        <w:r w:rsidR="00DD12D9" w:rsidRPr="00DD12D9">
          <w:rPr>
            <w:rStyle w:val="charCitHyperlinkAbbrev"/>
          </w:rPr>
          <w:noBreakHyphen/>
          <w:t>4</w:t>
        </w:r>
      </w:hyperlink>
      <w:r w:rsidR="00381E95">
        <w:t xml:space="preserve"> s 17</w:t>
      </w:r>
    </w:p>
    <w:p w14:paraId="0DF3B82D" w14:textId="77777777" w:rsidR="00D5381B" w:rsidRDefault="00D5381B">
      <w:pPr>
        <w:pStyle w:val="AmdtsEntryHd"/>
      </w:pPr>
      <w:r>
        <w:t>Protection of officers etc</w:t>
      </w:r>
    </w:p>
    <w:p w14:paraId="59ED4E3E" w14:textId="5C07B54D" w:rsidR="00D5381B" w:rsidRDefault="00D5381B">
      <w:pPr>
        <w:pStyle w:val="AmdtsEntries"/>
      </w:pPr>
      <w:r>
        <w:t>s 52</w:t>
      </w:r>
      <w:r>
        <w:tab/>
        <w:t xml:space="preserve">am </w:t>
      </w:r>
      <w:hyperlink r:id="rId240"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3.238</w:t>
      </w:r>
      <w:r w:rsidR="00E851DD">
        <w:t xml:space="preserve">; </w:t>
      </w:r>
      <w:hyperlink r:id="rId241" w:tooltip="Public Sector Management Amendment Act 2016" w:history="1">
        <w:r w:rsidR="00E851DD" w:rsidRPr="00E851DD">
          <w:rPr>
            <w:color w:val="0000FF" w:themeColor="hyperlink"/>
          </w:rPr>
          <w:t>A2016</w:t>
        </w:r>
        <w:r w:rsidR="00E851DD" w:rsidRPr="00E851DD">
          <w:rPr>
            <w:color w:val="0000FF" w:themeColor="hyperlink"/>
          </w:rPr>
          <w:noBreakHyphen/>
          <w:t>52</w:t>
        </w:r>
      </w:hyperlink>
      <w:r w:rsidR="00E851DD" w:rsidRPr="00E851DD">
        <w:t xml:space="preserve"> amdt </w:t>
      </w:r>
      <w:r w:rsidR="00E851DD">
        <w:t>1.85</w:t>
      </w:r>
    </w:p>
    <w:p w14:paraId="7FDF8DB1" w14:textId="77777777" w:rsidR="00D5381B" w:rsidRDefault="00D5381B">
      <w:pPr>
        <w:pStyle w:val="AmdtsEntryHd"/>
      </w:pPr>
      <w:r>
        <w:t>Determination of fees</w:t>
      </w:r>
    </w:p>
    <w:p w14:paraId="3E4BB217" w14:textId="12873F14" w:rsidR="00D5381B" w:rsidRDefault="00D5381B">
      <w:pPr>
        <w:pStyle w:val="AmdtsEntries"/>
      </w:pPr>
      <w:r>
        <w:t>s 54</w:t>
      </w:r>
      <w:r>
        <w:tab/>
        <w:t xml:space="preserve">am </w:t>
      </w:r>
      <w:hyperlink r:id="rId242"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 1.1739, amdt 1.1740; </w:t>
      </w:r>
      <w:hyperlink r:id="rId243" w:tooltip="Statute Law Amendment Act 2007 (No 3)" w:history="1">
        <w:r w:rsidR="00DD12D9" w:rsidRPr="00DD12D9">
          <w:rPr>
            <w:rStyle w:val="charCitHyperlinkAbbrev"/>
          </w:rPr>
          <w:t>A2007</w:t>
        </w:r>
        <w:r w:rsidR="00DD12D9" w:rsidRPr="00DD12D9">
          <w:rPr>
            <w:rStyle w:val="charCitHyperlinkAbbrev"/>
          </w:rPr>
          <w:noBreakHyphen/>
          <w:t>39</w:t>
        </w:r>
      </w:hyperlink>
      <w:r>
        <w:t xml:space="preserve"> amdt 3.72</w:t>
      </w:r>
    </w:p>
    <w:p w14:paraId="78FC00AE" w14:textId="77777777" w:rsidR="00D5381B" w:rsidRDefault="00D5381B">
      <w:pPr>
        <w:pStyle w:val="AmdtsEntryHd"/>
      </w:pPr>
      <w:r>
        <w:lastRenderedPageBreak/>
        <w:t>Approved forms</w:t>
      </w:r>
    </w:p>
    <w:p w14:paraId="76B31BBA" w14:textId="77777777" w:rsidR="00D5381B" w:rsidRDefault="00D5381B">
      <w:pPr>
        <w:pStyle w:val="AmdtsEntries"/>
        <w:keepNext/>
      </w:pPr>
      <w:r>
        <w:t>s 55</w:t>
      </w:r>
      <w:r>
        <w:tab/>
        <w:t>prev s 55 renum as s 56</w:t>
      </w:r>
    </w:p>
    <w:p w14:paraId="503BACF9" w14:textId="29785D28" w:rsidR="00D5381B" w:rsidRDefault="00D5381B">
      <w:pPr>
        <w:pStyle w:val="AmdtsEntries"/>
        <w:keepNext/>
      </w:pPr>
      <w:r>
        <w:tab/>
        <w:t xml:space="preserve">ins </w:t>
      </w:r>
      <w:hyperlink r:id="rId244"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 1.1744</w:t>
      </w:r>
    </w:p>
    <w:p w14:paraId="1C67B6C8" w14:textId="6CC3D588" w:rsidR="00D5381B" w:rsidRDefault="00D5381B">
      <w:pPr>
        <w:pStyle w:val="AmdtsEntries"/>
      </w:pPr>
      <w:r>
        <w:tab/>
        <w:t xml:space="preserve">am </w:t>
      </w:r>
      <w:hyperlink r:id="rId245"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3.239; </w:t>
      </w:r>
      <w:hyperlink r:id="rId246" w:tooltip="Statute Law Amendment Act 2007 (No 3)" w:history="1">
        <w:r w:rsidR="00DD12D9" w:rsidRPr="00DD12D9">
          <w:rPr>
            <w:rStyle w:val="charCitHyperlinkAbbrev"/>
          </w:rPr>
          <w:t>A2007</w:t>
        </w:r>
        <w:r w:rsidR="00DD12D9" w:rsidRPr="00DD12D9">
          <w:rPr>
            <w:rStyle w:val="charCitHyperlinkAbbrev"/>
          </w:rPr>
          <w:noBreakHyphen/>
          <w:t>39</w:t>
        </w:r>
      </w:hyperlink>
      <w:r>
        <w:t xml:space="preserve"> amdt 3.72</w:t>
      </w:r>
    </w:p>
    <w:p w14:paraId="2BEF540A" w14:textId="4D54E786" w:rsidR="002A4F58" w:rsidRDefault="002A4F58">
      <w:pPr>
        <w:pStyle w:val="AmdtsEntries"/>
      </w:pPr>
      <w:r>
        <w:tab/>
        <w:t xml:space="preserve">om </w:t>
      </w:r>
      <w:hyperlink r:id="rId247" w:tooltip="Statute Law Amendment Act 2021" w:history="1">
        <w:r w:rsidRPr="004E1A6C">
          <w:rPr>
            <w:color w:val="0000FF" w:themeColor="hyperlink"/>
          </w:rPr>
          <w:t>A2021</w:t>
        </w:r>
        <w:r>
          <w:rPr>
            <w:color w:val="0000FF" w:themeColor="hyperlink"/>
          </w:rPr>
          <w:noBreakHyphen/>
        </w:r>
        <w:r w:rsidRPr="004E1A6C">
          <w:rPr>
            <w:color w:val="0000FF" w:themeColor="hyperlink"/>
          </w:rPr>
          <w:t>12</w:t>
        </w:r>
      </w:hyperlink>
      <w:r>
        <w:t> </w:t>
      </w:r>
      <w:r w:rsidRPr="004E1A6C">
        <w:t>amdt 3</w:t>
      </w:r>
      <w:r>
        <w:t>.38</w:t>
      </w:r>
    </w:p>
    <w:p w14:paraId="51DBE6D4" w14:textId="77777777" w:rsidR="00D5381B" w:rsidRDefault="00D5381B">
      <w:pPr>
        <w:pStyle w:val="AmdtsEntryHd"/>
      </w:pPr>
      <w:r>
        <w:t>Regulation-making power</w:t>
      </w:r>
    </w:p>
    <w:p w14:paraId="7C333A7D" w14:textId="177D420E" w:rsidR="00D5381B" w:rsidRDefault="00D5381B">
      <w:pPr>
        <w:pStyle w:val="AmdtsEntries"/>
        <w:keepNext/>
      </w:pPr>
      <w:r>
        <w:t>s 56</w:t>
      </w:r>
      <w:r>
        <w:tab/>
        <w:t xml:space="preserve">orig s 56 ins </w:t>
      </w:r>
      <w:hyperlink r:id="rId248" w:tooltip="First Home Owner Grant Amendment Act 2001" w:history="1">
        <w:r w:rsidR="00DD12D9" w:rsidRPr="00DD12D9">
          <w:rPr>
            <w:rStyle w:val="charCitHyperlinkAbbrev"/>
          </w:rPr>
          <w:t>A2001</w:t>
        </w:r>
        <w:r w:rsidR="00DD12D9" w:rsidRPr="00DD12D9">
          <w:rPr>
            <w:rStyle w:val="charCitHyperlinkAbbrev"/>
          </w:rPr>
          <w:noBreakHyphen/>
          <w:t>46</w:t>
        </w:r>
      </w:hyperlink>
      <w:r>
        <w:t xml:space="preserve"> s 7</w:t>
      </w:r>
    </w:p>
    <w:p w14:paraId="5457C7B1" w14:textId="5CD8962E" w:rsidR="00D5381B" w:rsidRDefault="00D5381B">
      <w:pPr>
        <w:pStyle w:val="AmdtsEntries"/>
        <w:keepNext/>
      </w:pPr>
      <w:r>
        <w:tab/>
        <w:t>exp 1</w:t>
      </w:r>
      <w:r w:rsidR="006623AA">
        <w:t>2</w:t>
      </w:r>
      <w:r>
        <w:t xml:space="preserve"> August 200</w:t>
      </w:r>
      <w:r w:rsidR="006623AA">
        <w:t>1</w:t>
      </w:r>
      <w:r>
        <w:t xml:space="preserve"> (s 56 (2))</w:t>
      </w:r>
    </w:p>
    <w:p w14:paraId="4694BBEC" w14:textId="49EEBEB8" w:rsidR="00D5381B" w:rsidRDefault="00D5381B">
      <w:pPr>
        <w:pStyle w:val="AmdtsEntries"/>
        <w:keepNext/>
      </w:pPr>
      <w:r>
        <w:tab/>
        <w:t xml:space="preserve">(prev s 55) </w:t>
      </w:r>
      <w:r>
        <w:tab/>
        <w:t xml:space="preserve">am </w:t>
      </w:r>
      <w:hyperlink r:id="rId249"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 1.1741, amdt 1.1742</w:t>
      </w:r>
    </w:p>
    <w:p w14:paraId="52FA38C8" w14:textId="090A9B96" w:rsidR="00D5381B" w:rsidRDefault="00D5381B" w:rsidP="0047328A">
      <w:pPr>
        <w:pStyle w:val="AmdtsEntries"/>
        <w:keepNext/>
      </w:pPr>
      <w:r>
        <w:tab/>
        <w:t>renum</w:t>
      </w:r>
      <w:r w:rsidR="006623AA">
        <w:t xml:space="preserve"> as s 56</w:t>
      </w:r>
      <w:r>
        <w:t xml:space="preserve"> </w:t>
      </w:r>
      <w:hyperlink r:id="rId250"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 1.1743</w:t>
      </w:r>
    </w:p>
    <w:p w14:paraId="646127A5" w14:textId="43DCD715" w:rsidR="00D5381B" w:rsidRDefault="00D5381B">
      <w:pPr>
        <w:pStyle w:val="AmdtsEntries"/>
      </w:pPr>
      <w:r>
        <w:tab/>
        <w:t xml:space="preserve">am </w:t>
      </w:r>
      <w:hyperlink r:id="rId251" w:tooltip="Statute Law Amendment Act 2007 (No 3)" w:history="1">
        <w:r w:rsidR="00DD12D9" w:rsidRPr="00DD12D9">
          <w:rPr>
            <w:rStyle w:val="charCitHyperlinkAbbrev"/>
          </w:rPr>
          <w:t>A2007</w:t>
        </w:r>
        <w:r w:rsidR="00DD12D9" w:rsidRPr="00DD12D9">
          <w:rPr>
            <w:rStyle w:val="charCitHyperlinkAbbrev"/>
          </w:rPr>
          <w:noBreakHyphen/>
          <w:t>39</w:t>
        </w:r>
      </w:hyperlink>
      <w:r>
        <w:t xml:space="preserve"> amdt 3.73</w:t>
      </w:r>
    </w:p>
    <w:p w14:paraId="7E3AE0B8" w14:textId="77777777" w:rsidR="00D5381B" w:rsidRDefault="00D5381B">
      <w:pPr>
        <w:pStyle w:val="AmdtsEntryHd"/>
      </w:pPr>
      <w:r>
        <w:t>Amendments by First Home Owner Grant Amendment Act 2003—continuing operation of Act for certain eligible transactions</w:t>
      </w:r>
    </w:p>
    <w:p w14:paraId="33CBF5BF" w14:textId="0CABB67A" w:rsidR="00D5381B" w:rsidRDefault="00D5381B">
      <w:pPr>
        <w:pStyle w:val="AmdtsEntries"/>
        <w:keepNext/>
      </w:pPr>
      <w:r>
        <w:t>s 57</w:t>
      </w:r>
      <w:r>
        <w:tab/>
        <w:t xml:space="preserve">ins </w:t>
      </w:r>
      <w:hyperlink r:id="rId252" w:tooltip="First Home Owner Grant Amendment Act 2002" w:history="1">
        <w:r w:rsidR="00DD12D9" w:rsidRPr="00DD12D9">
          <w:rPr>
            <w:rStyle w:val="charCitHyperlinkAbbrev"/>
          </w:rPr>
          <w:t>A2002</w:t>
        </w:r>
        <w:r w:rsidR="00DD12D9" w:rsidRPr="00DD12D9">
          <w:rPr>
            <w:rStyle w:val="charCitHyperlinkAbbrev"/>
          </w:rPr>
          <w:noBreakHyphen/>
          <w:t>13</w:t>
        </w:r>
      </w:hyperlink>
      <w:r>
        <w:t xml:space="preserve"> s 8</w:t>
      </w:r>
    </w:p>
    <w:p w14:paraId="329F6074" w14:textId="77777777" w:rsidR="00D5381B" w:rsidRDefault="00D5381B">
      <w:pPr>
        <w:pStyle w:val="AmdtsEntries"/>
        <w:keepNext/>
      </w:pPr>
      <w:r>
        <w:tab/>
        <w:t>exp 24 June 2002 (s 57 (2))</w:t>
      </w:r>
    </w:p>
    <w:p w14:paraId="2744013B" w14:textId="0F0CCDBC" w:rsidR="00D5381B" w:rsidRDefault="00D5381B">
      <w:pPr>
        <w:pStyle w:val="AmdtsEntries"/>
        <w:keepNext/>
      </w:pPr>
      <w:r>
        <w:tab/>
        <w:t xml:space="preserve">ins </w:t>
      </w:r>
      <w:hyperlink r:id="rId253"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 12</w:t>
      </w:r>
    </w:p>
    <w:p w14:paraId="76F00C06" w14:textId="77777777" w:rsidR="00D5381B" w:rsidRDefault="00D5381B">
      <w:pPr>
        <w:pStyle w:val="AmdtsEntries"/>
      </w:pPr>
      <w:r>
        <w:tab/>
        <w:t>exp 1 January 2005 (s 57 (3))</w:t>
      </w:r>
    </w:p>
    <w:p w14:paraId="720A28FB" w14:textId="77777777" w:rsidR="004C5AC3" w:rsidRDefault="004C5AC3" w:rsidP="0054017F">
      <w:pPr>
        <w:pStyle w:val="AmdtsEntryHd"/>
        <w:keepLines/>
      </w:pPr>
      <w:r w:rsidRPr="001C0706">
        <w:t>Transitional—First Home Owner Grant Amendment Act 2013</w:t>
      </w:r>
    </w:p>
    <w:p w14:paraId="0AD3071E" w14:textId="43C25BBD" w:rsidR="004C5AC3" w:rsidRPr="004C5AC3" w:rsidRDefault="004C5AC3" w:rsidP="004C5AC3">
      <w:pPr>
        <w:pStyle w:val="AmdtsEntries"/>
      </w:pPr>
      <w:r>
        <w:t>pt 10 hdg</w:t>
      </w:r>
      <w:r>
        <w:tab/>
        <w:t xml:space="preserve">ins </w:t>
      </w:r>
      <w:hyperlink r:id="rId254" w:tooltip="First Home Owner Grant Amendment Act 2013" w:history="1">
        <w:r w:rsidRPr="0028134E">
          <w:rPr>
            <w:rStyle w:val="charCitHyperlinkAbbrev"/>
          </w:rPr>
          <w:t>A2013-34</w:t>
        </w:r>
      </w:hyperlink>
      <w:r w:rsidRPr="004C5AC3">
        <w:t xml:space="preserve"> s 10</w:t>
      </w:r>
    </w:p>
    <w:p w14:paraId="5CC4CCF5" w14:textId="77777777" w:rsidR="001014D7" w:rsidRPr="00D855FC" w:rsidRDefault="001014D7" w:rsidP="001014D7">
      <w:pPr>
        <w:pStyle w:val="AmdtsEntries"/>
      </w:pPr>
      <w:r>
        <w:tab/>
      </w:r>
      <w:r w:rsidRPr="00D855FC">
        <w:t>exp 1 September 2015 (s 104)</w:t>
      </w:r>
    </w:p>
    <w:p w14:paraId="04F7C2A7" w14:textId="77777777" w:rsidR="004C5AC3" w:rsidRDefault="004C5AC3" w:rsidP="004C5AC3">
      <w:pPr>
        <w:pStyle w:val="AmdtsEntryHd"/>
        <w:keepLines/>
      </w:pPr>
      <w:r w:rsidRPr="001C0706">
        <w:rPr>
          <w:lang w:eastAsia="en-AU"/>
        </w:rPr>
        <w:t>Definitions—pt 10</w:t>
      </w:r>
    </w:p>
    <w:p w14:paraId="2FF32682" w14:textId="28910FC4" w:rsidR="004C5AC3" w:rsidRDefault="004C5AC3" w:rsidP="004C5AC3">
      <w:pPr>
        <w:pStyle w:val="AmdtsEntries"/>
      </w:pPr>
      <w:r>
        <w:t>s 100</w:t>
      </w:r>
      <w:r>
        <w:tab/>
        <w:t xml:space="preserve">ins </w:t>
      </w:r>
      <w:hyperlink r:id="rId255" w:tooltip="First Home Owner Grant Amendment Act 2013" w:history="1">
        <w:r w:rsidRPr="0028134E">
          <w:rPr>
            <w:rStyle w:val="charCitHyperlinkAbbrev"/>
          </w:rPr>
          <w:t>A2013-34</w:t>
        </w:r>
      </w:hyperlink>
      <w:r w:rsidRPr="004C5AC3">
        <w:t xml:space="preserve"> s 10</w:t>
      </w:r>
    </w:p>
    <w:p w14:paraId="1E1918A7" w14:textId="77777777" w:rsidR="001014D7" w:rsidRPr="00D855FC" w:rsidRDefault="001014D7" w:rsidP="001014D7">
      <w:pPr>
        <w:pStyle w:val="AmdtsEntries"/>
      </w:pPr>
      <w:r>
        <w:tab/>
      </w:r>
      <w:r w:rsidRPr="00D855FC">
        <w:t>exp 1 September 2015 (s 104)</w:t>
      </w:r>
    </w:p>
    <w:p w14:paraId="43D386D3" w14:textId="5B697200" w:rsidR="004C5AC3" w:rsidRPr="004C5AC3" w:rsidRDefault="004C5AC3" w:rsidP="004C5AC3">
      <w:pPr>
        <w:pStyle w:val="AmdtsEntries"/>
      </w:pPr>
      <w:r>
        <w:tab/>
        <w:t xml:space="preserve">def </w:t>
      </w:r>
      <w:r w:rsidRPr="001C0706">
        <w:rPr>
          <w:rStyle w:val="charBoldItals"/>
        </w:rPr>
        <w:t>commencement day</w:t>
      </w:r>
      <w:r>
        <w:rPr>
          <w:rStyle w:val="charBoldItals"/>
        </w:rPr>
        <w:t xml:space="preserve"> </w:t>
      </w:r>
      <w:r>
        <w:t xml:space="preserve">ins </w:t>
      </w:r>
      <w:hyperlink r:id="rId256" w:tooltip="First Home Owner Grant Amendment Act 2013" w:history="1">
        <w:r w:rsidRPr="0028134E">
          <w:rPr>
            <w:rStyle w:val="charCitHyperlinkAbbrev"/>
          </w:rPr>
          <w:t>A2013-34</w:t>
        </w:r>
      </w:hyperlink>
      <w:r w:rsidRPr="004C5AC3">
        <w:t xml:space="preserve"> s 10</w:t>
      </w:r>
    </w:p>
    <w:p w14:paraId="24E8236C" w14:textId="77777777" w:rsidR="001014D7" w:rsidRPr="00D855FC" w:rsidRDefault="001014D7" w:rsidP="001014D7">
      <w:pPr>
        <w:pStyle w:val="AmdtsEntriesDefL2"/>
      </w:pPr>
      <w:r>
        <w:tab/>
      </w:r>
      <w:r w:rsidRPr="00D855FC">
        <w:t>exp 1 September 2015 (s 104)</w:t>
      </w:r>
    </w:p>
    <w:p w14:paraId="78A3A6BF" w14:textId="08692E16" w:rsidR="004C5AC3" w:rsidRPr="004C5AC3" w:rsidRDefault="004C5AC3" w:rsidP="004C5AC3">
      <w:pPr>
        <w:pStyle w:val="AmdtsEntries"/>
      </w:pPr>
      <w:r>
        <w:tab/>
        <w:t xml:space="preserve">def </w:t>
      </w:r>
      <w:r w:rsidRPr="001C0706">
        <w:rPr>
          <w:rStyle w:val="charBoldItals"/>
        </w:rPr>
        <w:t>comprehensive home building contract</w:t>
      </w:r>
      <w:r>
        <w:rPr>
          <w:rStyle w:val="charBoldItals"/>
        </w:rPr>
        <w:t xml:space="preserve"> </w:t>
      </w:r>
      <w:r>
        <w:t xml:space="preserve">ins </w:t>
      </w:r>
      <w:hyperlink r:id="rId257" w:tooltip="First Home Owner Grant Amendment Act 2013" w:history="1">
        <w:r w:rsidRPr="0028134E">
          <w:rPr>
            <w:rStyle w:val="charCitHyperlinkAbbrev"/>
          </w:rPr>
          <w:t>A2013-34</w:t>
        </w:r>
      </w:hyperlink>
      <w:r w:rsidRPr="004C5AC3">
        <w:t xml:space="preserve"> s</w:t>
      </w:r>
      <w:r>
        <w:t> </w:t>
      </w:r>
      <w:r w:rsidRPr="004C5AC3">
        <w:t>10</w:t>
      </w:r>
    </w:p>
    <w:p w14:paraId="3940D649" w14:textId="77777777" w:rsidR="001014D7" w:rsidRPr="00D855FC" w:rsidRDefault="001014D7" w:rsidP="001014D7">
      <w:pPr>
        <w:pStyle w:val="AmdtsEntriesDefL2"/>
      </w:pPr>
      <w:r>
        <w:tab/>
      </w:r>
      <w:r w:rsidRPr="00D855FC">
        <w:t>exp 1 September 2015 (s 104)</w:t>
      </w:r>
    </w:p>
    <w:p w14:paraId="076993C0" w14:textId="62A71606" w:rsidR="004C5AC3" w:rsidRPr="004C5AC3" w:rsidRDefault="004C5AC3" w:rsidP="004C5AC3">
      <w:pPr>
        <w:pStyle w:val="AmdtsEntries"/>
      </w:pPr>
      <w:r>
        <w:tab/>
        <w:t xml:space="preserve">def </w:t>
      </w:r>
      <w:r w:rsidRPr="001C0706">
        <w:rPr>
          <w:rStyle w:val="charBoldItals"/>
        </w:rPr>
        <w:t>contract for the purchase of a home</w:t>
      </w:r>
      <w:r>
        <w:rPr>
          <w:rStyle w:val="charBoldItals"/>
        </w:rPr>
        <w:t xml:space="preserve"> </w:t>
      </w:r>
      <w:r>
        <w:t xml:space="preserve">ins </w:t>
      </w:r>
      <w:hyperlink r:id="rId258" w:tooltip="First Home Owner Grant Amendment Act 2013" w:history="1">
        <w:r w:rsidRPr="0028134E">
          <w:rPr>
            <w:rStyle w:val="charCitHyperlinkAbbrev"/>
          </w:rPr>
          <w:t>A2013-34</w:t>
        </w:r>
      </w:hyperlink>
      <w:r w:rsidRPr="004C5AC3">
        <w:t xml:space="preserve"> s 10</w:t>
      </w:r>
    </w:p>
    <w:p w14:paraId="7855EF6F" w14:textId="77777777" w:rsidR="001014D7" w:rsidRPr="00D855FC" w:rsidRDefault="001014D7" w:rsidP="001014D7">
      <w:pPr>
        <w:pStyle w:val="AmdtsEntriesDefL2"/>
      </w:pPr>
      <w:r>
        <w:tab/>
      </w:r>
      <w:r w:rsidRPr="00D855FC">
        <w:t>exp 1 September 2015 (s 104)</w:t>
      </w:r>
    </w:p>
    <w:p w14:paraId="13CF687E" w14:textId="3678BAC7" w:rsidR="004C5AC3" w:rsidRPr="004C5AC3" w:rsidRDefault="004C5AC3" w:rsidP="004C5AC3">
      <w:pPr>
        <w:pStyle w:val="AmdtsEntries"/>
      </w:pPr>
      <w:r>
        <w:tab/>
        <w:t xml:space="preserve">def </w:t>
      </w:r>
      <w:r w:rsidRPr="001C0706">
        <w:rPr>
          <w:rStyle w:val="charBoldItals"/>
        </w:rPr>
        <w:t>owner-builder</w:t>
      </w:r>
      <w:r>
        <w:rPr>
          <w:rStyle w:val="charBoldItals"/>
        </w:rPr>
        <w:t xml:space="preserve"> </w:t>
      </w:r>
      <w:r>
        <w:t xml:space="preserve">ins </w:t>
      </w:r>
      <w:hyperlink r:id="rId259" w:tooltip="First Home Owner Grant Amendment Act 2013" w:history="1">
        <w:r w:rsidRPr="0028134E">
          <w:rPr>
            <w:rStyle w:val="charCitHyperlinkAbbrev"/>
          </w:rPr>
          <w:t>A2013-34</w:t>
        </w:r>
      </w:hyperlink>
      <w:r w:rsidRPr="004C5AC3">
        <w:t xml:space="preserve"> s 10</w:t>
      </w:r>
    </w:p>
    <w:p w14:paraId="16E8644C" w14:textId="77777777" w:rsidR="001014D7" w:rsidRPr="00D855FC" w:rsidRDefault="001014D7" w:rsidP="001014D7">
      <w:pPr>
        <w:pStyle w:val="AmdtsEntriesDefL2"/>
      </w:pPr>
      <w:r>
        <w:tab/>
      </w:r>
      <w:r w:rsidRPr="00D855FC">
        <w:t>exp 1 September 2015 (s 104)</w:t>
      </w:r>
    </w:p>
    <w:p w14:paraId="6C5C65C3" w14:textId="77777777" w:rsidR="004C5AC3" w:rsidRDefault="004C5AC3" w:rsidP="004C5AC3">
      <w:pPr>
        <w:pStyle w:val="AmdtsEntryHd"/>
        <w:keepLines/>
      </w:pPr>
      <w:r w:rsidRPr="001C0706">
        <w:rPr>
          <w:lang w:eastAsia="en-AU"/>
        </w:rPr>
        <w:t>Pre-1 September 2013 transactions</w:t>
      </w:r>
    </w:p>
    <w:p w14:paraId="2FB8E5D9" w14:textId="7C0566B5" w:rsidR="004C5AC3" w:rsidRDefault="004C5AC3" w:rsidP="004C5AC3">
      <w:pPr>
        <w:pStyle w:val="AmdtsEntries"/>
      </w:pPr>
      <w:r>
        <w:t>s 101</w:t>
      </w:r>
      <w:r>
        <w:tab/>
        <w:t xml:space="preserve">ins </w:t>
      </w:r>
      <w:hyperlink r:id="rId260" w:tooltip="First Home Owner Grant Amendment Act 2013" w:history="1">
        <w:r w:rsidRPr="0028134E">
          <w:rPr>
            <w:rStyle w:val="charCitHyperlinkAbbrev"/>
          </w:rPr>
          <w:t>A2013-34</w:t>
        </w:r>
      </w:hyperlink>
      <w:r w:rsidRPr="004C5AC3">
        <w:t xml:space="preserve"> s 10</w:t>
      </w:r>
    </w:p>
    <w:p w14:paraId="635680FC" w14:textId="77777777" w:rsidR="001014D7" w:rsidRPr="00D855FC" w:rsidRDefault="001014D7" w:rsidP="001014D7">
      <w:pPr>
        <w:pStyle w:val="AmdtsEntries"/>
      </w:pPr>
      <w:r>
        <w:tab/>
      </w:r>
      <w:r w:rsidRPr="00D855FC">
        <w:t>exp 1 September 2015 (s 104)</w:t>
      </w:r>
    </w:p>
    <w:p w14:paraId="089F2482" w14:textId="77777777" w:rsidR="001014D7" w:rsidRDefault="001014D7" w:rsidP="001014D7">
      <w:pPr>
        <w:pStyle w:val="AmdtsEntryHd"/>
        <w:keepLines/>
      </w:pPr>
      <w:r w:rsidRPr="001C0706">
        <w:rPr>
          <w:lang w:eastAsia="en-AU"/>
        </w:rPr>
        <w:t>Replacement of pre-1 September 2013 contracts</w:t>
      </w:r>
    </w:p>
    <w:p w14:paraId="5C484459" w14:textId="655F90F0" w:rsidR="001014D7" w:rsidRDefault="001014D7" w:rsidP="001014D7">
      <w:pPr>
        <w:pStyle w:val="AmdtsEntries"/>
      </w:pPr>
      <w:r>
        <w:t>s 102</w:t>
      </w:r>
      <w:r>
        <w:tab/>
        <w:t xml:space="preserve">ins </w:t>
      </w:r>
      <w:hyperlink r:id="rId261" w:tooltip="First Home Owner Grant Amendment Act 2013" w:history="1">
        <w:r w:rsidRPr="0028134E">
          <w:rPr>
            <w:rStyle w:val="charCitHyperlinkAbbrev"/>
          </w:rPr>
          <w:t>A2013-34</w:t>
        </w:r>
      </w:hyperlink>
      <w:r w:rsidRPr="004C5AC3">
        <w:t xml:space="preserve"> s 10</w:t>
      </w:r>
    </w:p>
    <w:p w14:paraId="5B730237" w14:textId="77777777" w:rsidR="001014D7" w:rsidRPr="00D855FC" w:rsidRDefault="001014D7" w:rsidP="001014D7">
      <w:pPr>
        <w:pStyle w:val="AmdtsEntries"/>
      </w:pPr>
      <w:r>
        <w:tab/>
      </w:r>
      <w:r w:rsidRPr="00D855FC">
        <w:t>exp 1 September 2015 (s 104)</w:t>
      </w:r>
    </w:p>
    <w:p w14:paraId="6628E9CB" w14:textId="77777777" w:rsidR="001014D7" w:rsidRDefault="001014D7" w:rsidP="001014D7">
      <w:pPr>
        <w:pStyle w:val="AmdtsEntryHd"/>
        <w:keepLines/>
      </w:pPr>
      <w:r w:rsidRPr="001C0706">
        <w:rPr>
          <w:lang w:eastAsia="en-AU"/>
        </w:rPr>
        <w:t>Transitional regulations</w:t>
      </w:r>
    </w:p>
    <w:p w14:paraId="4A9E0D94" w14:textId="51588D81" w:rsidR="001014D7" w:rsidRDefault="001014D7" w:rsidP="001014D7">
      <w:pPr>
        <w:pStyle w:val="AmdtsEntries"/>
      </w:pPr>
      <w:r>
        <w:t>s 103</w:t>
      </w:r>
      <w:r>
        <w:tab/>
        <w:t xml:space="preserve">ins </w:t>
      </w:r>
      <w:hyperlink r:id="rId262" w:tooltip="First Home Owner Grant Amendment Act 2013" w:history="1">
        <w:r w:rsidRPr="0028134E">
          <w:rPr>
            <w:rStyle w:val="charCitHyperlinkAbbrev"/>
          </w:rPr>
          <w:t>A2013-34</w:t>
        </w:r>
      </w:hyperlink>
      <w:r w:rsidRPr="004C5AC3">
        <w:t xml:space="preserve"> s 10</w:t>
      </w:r>
    </w:p>
    <w:p w14:paraId="2C7BB1C5" w14:textId="77777777" w:rsidR="001014D7" w:rsidRPr="00D855FC" w:rsidRDefault="001014D7" w:rsidP="001014D7">
      <w:pPr>
        <w:pStyle w:val="AmdtsEntries"/>
      </w:pPr>
      <w:r>
        <w:tab/>
      </w:r>
      <w:r w:rsidRPr="00D855FC">
        <w:t>exp 1 September 2015 (s 104)</w:t>
      </w:r>
    </w:p>
    <w:p w14:paraId="205FA597" w14:textId="77777777" w:rsidR="001014D7" w:rsidRDefault="001014D7" w:rsidP="001014D7">
      <w:pPr>
        <w:pStyle w:val="AmdtsEntryHd"/>
        <w:keepLines/>
      </w:pPr>
      <w:r w:rsidRPr="001C0706">
        <w:rPr>
          <w:lang w:eastAsia="en-AU"/>
        </w:rPr>
        <w:lastRenderedPageBreak/>
        <w:t>Expiry—pt 10</w:t>
      </w:r>
    </w:p>
    <w:p w14:paraId="10604F3A" w14:textId="31C18E3B" w:rsidR="001014D7" w:rsidRDefault="001014D7" w:rsidP="00773AD7">
      <w:pPr>
        <w:pStyle w:val="AmdtsEntries"/>
        <w:keepNext/>
      </w:pPr>
      <w:r>
        <w:t>s 104</w:t>
      </w:r>
      <w:r>
        <w:tab/>
        <w:t xml:space="preserve">ins </w:t>
      </w:r>
      <w:hyperlink r:id="rId263" w:tooltip="First Home Owner Grant Amendment Act 2013" w:history="1">
        <w:r w:rsidRPr="0028134E">
          <w:rPr>
            <w:rStyle w:val="charCitHyperlinkAbbrev"/>
          </w:rPr>
          <w:t>A2013-34</w:t>
        </w:r>
      </w:hyperlink>
      <w:r w:rsidRPr="004C5AC3">
        <w:t xml:space="preserve"> s 10</w:t>
      </w:r>
    </w:p>
    <w:p w14:paraId="59CC0E7A" w14:textId="77777777" w:rsidR="001014D7" w:rsidRPr="00D855FC" w:rsidRDefault="001014D7" w:rsidP="001014D7">
      <w:pPr>
        <w:pStyle w:val="AmdtsEntries"/>
      </w:pPr>
      <w:r>
        <w:tab/>
      </w:r>
      <w:r w:rsidRPr="00D855FC">
        <w:t>exp 1 September 2015 (s 104)</w:t>
      </w:r>
    </w:p>
    <w:p w14:paraId="0454572F" w14:textId="77777777" w:rsidR="00D5381B" w:rsidRDefault="00D5381B" w:rsidP="0054017F">
      <w:pPr>
        <w:pStyle w:val="AmdtsEntryHd"/>
        <w:keepLines/>
      </w:pPr>
      <w:r>
        <w:t>Dictionary</w:t>
      </w:r>
    </w:p>
    <w:p w14:paraId="32A15907" w14:textId="70F71E6B" w:rsidR="00D5381B" w:rsidRDefault="00D5381B" w:rsidP="00560295">
      <w:pPr>
        <w:pStyle w:val="AmdtsEntries"/>
      </w:pPr>
      <w:r>
        <w:t>dict</w:t>
      </w:r>
      <w:r>
        <w:tab/>
        <w:t xml:space="preserve">am </w:t>
      </w:r>
      <w:hyperlink r:id="rId264"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3.240, amdt 3.241; </w:t>
      </w:r>
      <w:hyperlink r:id="rId265" w:tooltip="Civil Unions Act 2006" w:history="1">
        <w:r w:rsidR="00DD12D9" w:rsidRPr="00DD12D9">
          <w:rPr>
            <w:rStyle w:val="charCitHyperlinkAbbrev"/>
          </w:rPr>
          <w:t>A2006</w:t>
        </w:r>
        <w:r w:rsidR="00DD12D9" w:rsidRPr="00DD12D9">
          <w:rPr>
            <w:rStyle w:val="charCitHyperlinkAbbrev"/>
          </w:rPr>
          <w:noBreakHyphen/>
          <w:t>22</w:t>
        </w:r>
      </w:hyperlink>
      <w:r>
        <w:t xml:space="preserve"> amdt 1.66 (</w:t>
      </w:r>
      <w:hyperlink r:id="rId266" w:tooltip="Civil Unions Act 2006" w:history="1">
        <w:r w:rsidR="00DD12D9" w:rsidRPr="00DD12D9">
          <w:rPr>
            <w:rStyle w:val="charCitHyperlinkAbbrev"/>
          </w:rPr>
          <w:t>A2006</w:t>
        </w:r>
        <w:r w:rsidR="00DD12D9" w:rsidRPr="00DD12D9">
          <w:rPr>
            <w:rStyle w:val="charCitHyperlinkAbbrev"/>
          </w:rPr>
          <w:noBreakHyphen/>
          <w:t>22</w:t>
        </w:r>
      </w:hyperlink>
      <w:r>
        <w:t xml:space="preserve"> rep before commenced by disallowance (see Cwlth Gaz 2006 No S93)); </w:t>
      </w:r>
      <w:hyperlink r:id="rId267" w:tooltip="Civil Partnerships Act 2008" w:history="1">
        <w:r w:rsidR="00DD12D9" w:rsidRPr="00DD12D9">
          <w:rPr>
            <w:rStyle w:val="charCitHyperlinkAbbrev"/>
          </w:rPr>
          <w:t>A2008</w:t>
        </w:r>
        <w:r w:rsidR="00DD12D9" w:rsidRPr="00DD12D9">
          <w:rPr>
            <w:rStyle w:val="charCitHyperlinkAbbrev"/>
          </w:rPr>
          <w:noBreakHyphen/>
          <w:t>14</w:t>
        </w:r>
      </w:hyperlink>
      <w:r>
        <w:t xml:space="preserve"> amdt 1.37</w:t>
      </w:r>
      <w:r w:rsidR="00FC5325">
        <w:t xml:space="preserve">; </w:t>
      </w:r>
      <w:hyperlink r:id="rId268" w:tooltip="ACT Civil and Administrative Tribunal Legislation Amendment Act 2008 (No 2)" w:history="1">
        <w:r w:rsidR="00DD12D9" w:rsidRPr="00DD12D9">
          <w:rPr>
            <w:rStyle w:val="charCitHyperlinkAbbrev"/>
          </w:rPr>
          <w:t>A2008</w:t>
        </w:r>
        <w:r w:rsidR="00DD12D9" w:rsidRPr="00DD12D9">
          <w:rPr>
            <w:rStyle w:val="charCitHyperlinkAbbrev"/>
          </w:rPr>
          <w:noBreakHyphen/>
          <w:t>37</w:t>
        </w:r>
      </w:hyperlink>
      <w:r w:rsidR="00FC5325">
        <w:t xml:space="preserve"> amdt 1.179</w:t>
      </w:r>
      <w:r w:rsidR="00292ACA">
        <w:t xml:space="preserve">; </w:t>
      </w:r>
      <w:hyperlink r:id="rId269" w:tooltip="Statute Law Amendment Act 2012" w:history="1">
        <w:r w:rsidR="00DD12D9" w:rsidRPr="00DD12D9">
          <w:rPr>
            <w:rStyle w:val="charCitHyperlinkAbbrev"/>
          </w:rPr>
          <w:t>A2012</w:t>
        </w:r>
        <w:r w:rsidR="00DD12D9" w:rsidRPr="00DD12D9">
          <w:rPr>
            <w:rStyle w:val="charCitHyperlinkAbbrev"/>
          </w:rPr>
          <w:noBreakHyphen/>
          <w:t>21</w:t>
        </w:r>
      </w:hyperlink>
      <w:r w:rsidR="00292ACA">
        <w:t xml:space="preserve"> amdt 3.82</w:t>
      </w:r>
      <w:r w:rsidR="00E92ED8">
        <w:t xml:space="preserve">; </w:t>
      </w:r>
      <w:hyperlink r:id="rId270" w:tooltip="Civil Unions Act 2012" w:history="1">
        <w:r w:rsidR="00DD12D9" w:rsidRPr="00DD12D9">
          <w:rPr>
            <w:rStyle w:val="charCitHyperlinkAbbrev"/>
          </w:rPr>
          <w:t>A2012</w:t>
        </w:r>
        <w:r w:rsidR="00DD12D9" w:rsidRPr="00DD12D9">
          <w:rPr>
            <w:rStyle w:val="charCitHyperlinkAbbrev"/>
          </w:rPr>
          <w:noBreakHyphen/>
          <w:t>40</w:t>
        </w:r>
      </w:hyperlink>
      <w:r w:rsidR="00E92ED8">
        <w:t xml:space="preserve"> amdt 3.56</w:t>
      </w:r>
      <w:r w:rsidR="00560295">
        <w:t xml:space="preserve">; </w:t>
      </w:r>
      <w:hyperlink r:id="rId271" w:tooltip="Public Sector Management Amendment Act 2016" w:history="1">
        <w:r w:rsidR="00560295" w:rsidRPr="00560295">
          <w:rPr>
            <w:color w:val="0000FF" w:themeColor="hyperlink"/>
          </w:rPr>
          <w:t>A2016</w:t>
        </w:r>
        <w:r w:rsidR="00560295" w:rsidRPr="00560295">
          <w:rPr>
            <w:color w:val="0000FF" w:themeColor="hyperlink"/>
          </w:rPr>
          <w:noBreakHyphen/>
          <w:t>52</w:t>
        </w:r>
      </w:hyperlink>
      <w:r w:rsidR="00560295" w:rsidRPr="00560295">
        <w:t xml:space="preserve"> amdt </w:t>
      </w:r>
      <w:r w:rsidR="00560295">
        <w:t>1.86</w:t>
      </w:r>
    </w:p>
    <w:p w14:paraId="72E128CC" w14:textId="605545CB" w:rsidR="00D5381B" w:rsidRDefault="00D5381B">
      <w:pPr>
        <w:pStyle w:val="AmdtsEntries"/>
      </w:pPr>
      <w:r>
        <w:tab/>
        <w:t xml:space="preserve">def </w:t>
      </w:r>
      <w:r>
        <w:rPr>
          <w:rStyle w:val="charBoldItals"/>
        </w:rPr>
        <w:t>Australian citizen</w:t>
      </w:r>
      <w:r>
        <w:t xml:space="preserve"> sub </w:t>
      </w:r>
      <w:hyperlink r:id="rId272"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3.242</w:t>
      </w:r>
      <w:r w:rsidR="008C0DC8">
        <w:t xml:space="preserve">; </w:t>
      </w:r>
      <w:hyperlink r:id="rId273" w:tooltip="Statute Law Amendment Act 2009" w:history="1">
        <w:r w:rsidR="00DD12D9" w:rsidRPr="00DD12D9">
          <w:rPr>
            <w:rStyle w:val="charCitHyperlinkAbbrev"/>
          </w:rPr>
          <w:t>A2009</w:t>
        </w:r>
        <w:r w:rsidR="00DD12D9" w:rsidRPr="00DD12D9">
          <w:rPr>
            <w:rStyle w:val="charCitHyperlinkAbbrev"/>
          </w:rPr>
          <w:noBreakHyphen/>
          <w:t>20</w:t>
        </w:r>
      </w:hyperlink>
      <w:r w:rsidR="008C0DC8">
        <w:t xml:space="preserve"> amdt 3.80</w:t>
      </w:r>
    </w:p>
    <w:p w14:paraId="42E71059" w14:textId="7992D7ED" w:rsidR="00292ACA" w:rsidRDefault="00292ACA" w:rsidP="00292ACA">
      <w:pPr>
        <w:pStyle w:val="AmdtsEntriesDefL2"/>
      </w:pPr>
      <w:r>
        <w:tab/>
        <w:t xml:space="preserve">om </w:t>
      </w:r>
      <w:hyperlink r:id="rId274" w:tooltip="Statute Law Amendment Act 2012" w:history="1">
        <w:r w:rsidR="00DD12D9" w:rsidRPr="00DD12D9">
          <w:rPr>
            <w:rStyle w:val="charCitHyperlinkAbbrev"/>
          </w:rPr>
          <w:t>A2012</w:t>
        </w:r>
        <w:r w:rsidR="00DD12D9" w:rsidRPr="00DD12D9">
          <w:rPr>
            <w:rStyle w:val="charCitHyperlinkAbbrev"/>
          </w:rPr>
          <w:noBreakHyphen/>
          <w:t>21</w:t>
        </w:r>
      </w:hyperlink>
      <w:r>
        <w:t xml:space="preserve"> amdt 3.83</w:t>
      </w:r>
    </w:p>
    <w:p w14:paraId="356AF216" w14:textId="746D4944" w:rsidR="00D5381B" w:rsidRDefault="00D5381B">
      <w:pPr>
        <w:pStyle w:val="AmdtsEntries"/>
      </w:pPr>
      <w:r>
        <w:tab/>
        <w:t xml:space="preserve">def </w:t>
      </w:r>
      <w:r>
        <w:rPr>
          <w:rStyle w:val="charBoldItals"/>
        </w:rPr>
        <w:t>commencement date</w:t>
      </w:r>
      <w:r>
        <w:t xml:space="preserve"> am </w:t>
      </w:r>
      <w:hyperlink r:id="rId275"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3.243</w:t>
      </w:r>
    </w:p>
    <w:p w14:paraId="62D601F8" w14:textId="73BCF39C" w:rsidR="00D5381B" w:rsidRDefault="00D5381B">
      <w:pPr>
        <w:pStyle w:val="AmdtsEntries"/>
      </w:pPr>
      <w:r>
        <w:tab/>
        <w:t xml:space="preserve">def </w:t>
      </w:r>
      <w:r>
        <w:rPr>
          <w:rStyle w:val="charBoldItals"/>
        </w:rPr>
        <w:t>commissioner</w:t>
      </w:r>
      <w:r>
        <w:t xml:space="preserve"> am </w:t>
      </w:r>
      <w:hyperlink r:id="rId276"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3.244</w:t>
      </w:r>
    </w:p>
    <w:p w14:paraId="471667FA" w14:textId="063F528B" w:rsidR="00D5381B" w:rsidRDefault="00D5381B">
      <w:pPr>
        <w:pStyle w:val="AmdtsEntries"/>
      </w:pPr>
      <w:r>
        <w:tab/>
        <w:t xml:space="preserve">def </w:t>
      </w:r>
      <w:r>
        <w:rPr>
          <w:rStyle w:val="charBoldItals"/>
        </w:rPr>
        <w:t>completed</w:t>
      </w:r>
      <w:r>
        <w:t xml:space="preserve"> am </w:t>
      </w:r>
      <w:hyperlink r:id="rId277"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3.245</w:t>
      </w:r>
    </w:p>
    <w:p w14:paraId="419FB657" w14:textId="43024DC7" w:rsidR="00D5381B" w:rsidRDefault="00D5381B">
      <w:pPr>
        <w:pStyle w:val="AmdtsEntries"/>
        <w:keepNext/>
      </w:pPr>
      <w:r>
        <w:tab/>
        <w:t xml:space="preserve">def </w:t>
      </w:r>
      <w:r>
        <w:rPr>
          <w:rStyle w:val="charBoldItals"/>
        </w:rPr>
        <w:t>comprehensive home building contract</w:t>
      </w:r>
      <w:r>
        <w:t xml:space="preserve"> om </w:t>
      </w:r>
      <w:hyperlink r:id="rId278"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3.246</w:t>
      </w:r>
    </w:p>
    <w:p w14:paraId="2722FD40" w14:textId="14541D69" w:rsidR="00A01791" w:rsidRDefault="00A01791" w:rsidP="00A01791">
      <w:pPr>
        <w:pStyle w:val="AmdtsEntriesDefL2"/>
      </w:pPr>
      <w:r>
        <w:tab/>
        <w:t xml:space="preserve">ins </w:t>
      </w:r>
      <w:hyperlink r:id="rId279"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7</w:t>
      </w:r>
    </w:p>
    <w:p w14:paraId="045A4B55" w14:textId="77777777" w:rsidR="00A01791" w:rsidRPr="007B5372" w:rsidRDefault="00A01791" w:rsidP="00A01791">
      <w:pPr>
        <w:pStyle w:val="AmdtsEntriesDefL2"/>
      </w:pPr>
      <w:r>
        <w:tab/>
      </w:r>
      <w:r w:rsidRPr="007B5372">
        <w:t>exp 1 July 2013 (s 24H)</w:t>
      </w:r>
    </w:p>
    <w:p w14:paraId="1708AF82" w14:textId="61A2C3B2" w:rsidR="00D5381B" w:rsidRDefault="00D5381B">
      <w:pPr>
        <w:pStyle w:val="AmdtsEntries"/>
        <w:keepNext/>
      </w:pPr>
      <w:r>
        <w:tab/>
        <w:t xml:space="preserve">def </w:t>
      </w:r>
      <w:r>
        <w:rPr>
          <w:rStyle w:val="charBoldItals"/>
        </w:rPr>
        <w:t>consideration</w:t>
      </w:r>
      <w:r>
        <w:t xml:space="preserve"> am </w:t>
      </w:r>
      <w:hyperlink r:id="rId280"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3.247</w:t>
      </w:r>
    </w:p>
    <w:p w14:paraId="4341C779" w14:textId="29A886EE" w:rsidR="008C71E5" w:rsidRDefault="008C71E5" w:rsidP="008C71E5">
      <w:pPr>
        <w:pStyle w:val="AmdtsEntries"/>
        <w:keepNext/>
      </w:pPr>
      <w:r>
        <w:tab/>
        <w:t xml:space="preserve">def </w:t>
      </w:r>
      <w:r>
        <w:rPr>
          <w:rStyle w:val="charBoldItals"/>
        </w:rPr>
        <w:t xml:space="preserve">contract for an ‘off-the-plan’ purchase </w:t>
      </w:r>
      <w:r>
        <w:t xml:space="preserve">ins </w:t>
      </w:r>
      <w:hyperlink r:id="rId281"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7</w:t>
      </w:r>
    </w:p>
    <w:p w14:paraId="4D8E3E1B" w14:textId="77777777" w:rsidR="008C71E5" w:rsidRPr="007B5372" w:rsidRDefault="008C71E5" w:rsidP="008C71E5">
      <w:pPr>
        <w:pStyle w:val="AmdtsEntriesDefL2"/>
      </w:pPr>
      <w:r w:rsidRPr="007B5372">
        <w:tab/>
        <w:t>exp 1 July 2013 (s 24H)</w:t>
      </w:r>
    </w:p>
    <w:p w14:paraId="64F160C8" w14:textId="454B36CA" w:rsidR="00D5381B" w:rsidRDefault="00D5381B">
      <w:pPr>
        <w:pStyle w:val="AmdtsEntries"/>
        <w:keepNext/>
      </w:pPr>
      <w:r>
        <w:tab/>
        <w:t xml:space="preserve">def </w:t>
      </w:r>
      <w:r>
        <w:rPr>
          <w:rStyle w:val="charBoldItals"/>
        </w:rPr>
        <w:t>contract for the purchase of a home</w:t>
      </w:r>
      <w:r w:rsidR="00E53C84">
        <w:t xml:space="preserve"> o</w:t>
      </w:r>
      <w:r>
        <w:t xml:space="preserve">m </w:t>
      </w:r>
      <w:hyperlink r:id="rId282"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3.248</w:t>
      </w:r>
    </w:p>
    <w:p w14:paraId="1B1AC3BB" w14:textId="182B520E" w:rsidR="00E53C84" w:rsidRDefault="00E53C84" w:rsidP="00E53C84">
      <w:pPr>
        <w:pStyle w:val="AmdtsEntriesDefL2"/>
      </w:pPr>
      <w:r>
        <w:tab/>
        <w:t xml:space="preserve">ins </w:t>
      </w:r>
      <w:hyperlink r:id="rId283"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7</w:t>
      </w:r>
    </w:p>
    <w:p w14:paraId="6CD3A610" w14:textId="77777777" w:rsidR="00E53C84" w:rsidRPr="007B5372" w:rsidRDefault="00E53C84" w:rsidP="00E53C84">
      <w:pPr>
        <w:pStyle w:val="AmdtsEntriesDefL2"/>
      </w:pPr>
      <w:r w:rsidRPr="007B5372">
        <w:tab/>
        <w:t>exp 1 July 2013 (s 24H)</w:t>
      </w:r>
    </w:p>
    <w:p w14:paraId="0E969872" w14:textId="484EC1D8" w:rsidR="00D5381B" w:rsidRDefault="00D5381B">
      <w:pPr>
        <w:pStyle w:val="AmdtsEntries"/>
        <w:keepNext/>
      </w:pPr>
      <w:r>
        <w:tab/>
        <w:t xml:space="preserve">def </w:t>
      </w:r>
      <w:r>
        <w:rPr>
          <w:rStyle w:val="charBoldItals"/>
        </w:rPr>
        <w:t>corresponding law</w:t>
      </w:r>
      <w:r>
        <w:t xml:space="preserve"> am </w:t>
      </w:r>
      <w:hyperlink r:id="rId284"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3.249</w:t>
      </w:r>
    </w:p>
    <w:p w14:paraId="4262FECB" w14:textId="180661F2" w:rsidR="00D5381B" w:rsidRDefault="00D5381B">
      <w:pPr>
        <w:pStyle w:val="AmdtsEntries"/>
        <w:keepNext/>
      </w:pPr>
      <w:r>
        <w:tab/>
        <w:t xml:space="preserve">def </w:t>
      </w:r>
      <w:r>
        <w:rPr>
          <w:rStyle w:val="charBoldItals"/>
        </w:rPr>
        <w:t>determined fee</w:t>
      </w:r>
      <w:r>
        <w:t xml:space="preserve"> om </w:t>
      </w:r>
      <w:hyperlink r:id="rId285" w:tooltip="Legislation (Consequential Amendments) Act 2001" w:history="1">
        <w:r w:rsidR="00DD12D9" w:rsidRPr="00DD12D9">
          <w:rPr>
            <w:rStyle w:val="charCitHyperlinkAbbrev"/>
          </w:rPr>
          <w:t>A2001</w:t>
        </w:r>
        <w:r w:rsidR="00DD12D9" w:rsidRPr="00DD12D9">
          <w:rPr>
            <w:rStyle w:val="charCitHyperlinkAbbrev"/>
          </w:rPr>
          <w:noBreakHyphen/>
          <w:t>44</w:t>
        </w:r>
      </w:hyperlink>
      <w:r>
        <w:t xml:space="preserve"> amdt 1.1745</w:t>
      </w:r>
    </w:p>
    <w:p w14:paraId="6AD5801E" w14:textId="3479179E" w:rsidR="00E056C8" w:rsidRPr="00E056C8" w:rsidRDefault="00E056C8">
      <w:pPr>
        <w:pStyle w:val="AmdtsEntries"/>
        <w:keepNext/>
      </w:pPr>
      <w:r>
        <w:tab/>
        <w:t xml:space="preserve">def </w:t>
      </w:r>
      <w:r>
        <w:rPr>
          <w:rStyle w:val="charBoldItals"/>
        </w:rPr>
        <w:t xml:space="preserve">first home owner grant cap </w:t>
      </w:r>
      <w:r>
        <w:t xml:space="preserve">ins </w:t>
      </w:r>
      <w:hyperlink r:id="rId286" w:tooltip="First Home Owner Grant Amendment Act 2010" w:history="1">
        <w:r w:rsidR="00DD12D9" w:rsidRPr="00DD12D9">
          <w:rPr>
            <w:rStyle w:val="charCitHyperlinkAbbrev"/>
          </w:rPr>
          <w:t>A2010</w:t>
        </w:r>
        <w:r w:rsidR="00DD12D9" w:rsidRPr="00DD12D9">
          <w:rPr>
            <w:rStyle w:val="charCitHyperlinkAbbrev"/>
          </w:rPr>
          <w:noBreakHyphen/>
          <w:t>46</w:t>
        </w:r>
      </w:hyperlink>
      <w:r>
        <w:t xml:space="preserve"> s 12</w:t>
      </w:r>
    </w:p>
    <w:p w14:paraId="1BA0FEF4" w14:textId="25E04AEB" w:rsidR="00D5381B" w:rsidRDefault="00D5381B">
      <w:pPr>
        <w:pStyle w:val="AmdtsEntries"/>
        <w:keepNext/>
      </w:pPr>
      <w:r>
        <w:tab/>
        <w:t xml:space="preserve">def </w:t>
      </w:r>
      <w:r>
        <w:rPr>
          <w:rStyle w:val="charBoldItals"/>
        </w:rPr>
        <w:t>function</w:t>
      </w:r>
      <w:r>
        <w:t xml:space="preserve"> om </w:t>
      </w:r>
      <w:hyperlink r:id="rId287"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3.250</w:t>
      </w:r>
    </w:p>
    <w:p w14:paraId="0A619A74" w14:textId="27433680" w:rsidR="00381E95" w:rsidRPr="00381E95" w:rsidRDefault="00381E95">
      <w:pPr>
        <w:pStyle w:val="AmdtsEntries"/>
        <w:keepNext/>
      </w:pPr>
      <w:r>
        <w:tab/>
        <w:t xml:space="preserve">def </w:t>
      </w:r>
      <w:r>
        <w:rPr>
          <w:rStyle w:val="charBoldItals"/>
        </w:rPr>
        <w:t xml:space="preserve">grant recipient </w:t>
      </w:r>
      <w:r>
        <w:t xml:space="preserve">ins </w:t>
      </w:r>
      <w:hyperlink r:id="rId288"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18</w:t>
      </w:r>
    </w:p>
    <w:p w14:paraId="5D6F1660" w14:textId="6EA521EB" w:rsidR="00E53C84" w:rsidRDefault="00E53C84" w:rsidP="00E53C84">
      <w:pPr>
        <w:pStyle w:val="AmdtsEntries"/>
        <w:keepNext/>
      </w:pPr>
      <w:r>
        <w:tab/>
        <w:t xml:space="preserve">def </w:t>
      </w:r>
      <w:r>
        <w:rPr>
          <w:rStyle w:val="charBoldItals"/>
        </w:rPr>
        <w:t>GST Act</w:t>
      </w:r>
      <w:r>
        <w:t xml:space="preserve"> ins </w:t>
      </w:r>
      <w:hyperlink r:id="rId289"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7</w:t>
      </w:r>
    </w:p>
    <w:p w14:paraId="09BA5099" w14:textId="77777777" w:rsidR="00E53C84" w:rsidRPr="007B5372" w:rsidRDefault="00E53C84" w:rsidP="00E53C84">
      <w:pPr>
        <w:pStyle w:val="AmdtsEntriesDefL2"/>
      </w:pPr>
      <w:r w:rsidRPr="007B5372">
        <w:tab/>
        <w:t>exp 1 July 2013 (s 24H)</w:t>
      </w:r>
    </w:p>
    <w:p w14:paraId="4BB2AA64" w14:textId="0C0E3A91" w:rsidR="00E97ACF" w:rsidRDefault="00E97ACF" w:rsidP="00E97ACF">
      <w:pPr>
        <w:pStyle w:val="AmdtsEntries"/>
        <w:keepNext/>
      </w:pPr>
      <w:r>
        <w:tab/>
        <w:t xml:space="preserve">def </w:t>
      </w:r>
      <w:r>
        <w:rPr>
          <w:rStyle w:val="charBoldItals"/>
        </w:rPr>
        <w:t>home built to replace demolished premises</w:t>
      </w:r>
      <w:r>
        <w:t xml:space="preserve"> ins </w:t>
      </w:r>
      <w:hyperlink r:id="rId290"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7</w:t>
      </w:r>
    </w:p>
    <w:p w14:paraId="203F89A2" w14:textId="77777777" w:rsidR="00E97ACF" w:rsidRPr="007B5372" w:rsidRDefault="00E97ACF" w:rsidP="00E97ACF">
      <w:pPr>
        <w:pStyle w:val="AmdtsEntriesDefL2"/>
      </w:pPr>
      <w:r w:rsidRPr="007B5372">
        <w:tab/>
        <w:t>exp 1 July 2013 (s 24H)</w:t>
      </w:r>
    </w:p>
    <w:p w14:paraId="408FD462" w14:textId="5105C86B" w:rsidR="00D5381B" w:rsidRDefault="00D5381B">
      <w:pPr>
        <w:pStyle w:val="AmdtsEntries"/>
        <w:keepNext/>
      </w:pPr>
      <w:r>
        <w:tab/>
        <w:t>def</w:t>
      </w:r>
      <w:r>
        <w:rPr>
          <w:rStyle w:val="charBoldItals"/>
        </w:rPr>
        <w:t xml:space="preserve"> home owner</w:t>
      </w:r>
      <w:r>
        <w:t xml:space="preserve"> sub </w:t>
      </w:r>
      <w:hyperlink r:id="rId291"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3.251</w:t>
      </w:r>
    </w:p>
    <w:p w14:paraId="68D386D8" w14:textId="5747A697" w:rsidR="00D5381B" w:rsidRDefault="00D5381B">
      <w:pPr>
        <w:pStyle w:val="AmdtsEntries"/>
        <w:keepNext/>
      </w:pPr>
      <w:r>
        <w:tab/>
        <w:t xml:space="preserve">def </w:t>
      </w:r>
      <w:r>
        <w:rPr>
          <w:rStyle w:val="charBoldItals"/>
        </w:rPr>
        <w:t>identity card</w:t>
      </w:r>
      <w:r>
        <w:t xml:space="preserve"> am </w:t>
      </w:r>
      <w:hyperlink r:id="rId292"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3.252</w:t>
      </w:r>
    </w:p>
    <w:p w14:paraId="15E9051B" w14:textId="058B1D16" w:rsidR="00D5381B" w:rsidRDefault="00D5381B">
      <w:pPr>
        <w:pStyle w:val="AmdtsEntriesDefL2"/>
      </w:pPr>
      <w:r>
        <w:tab/>
        <w:t xml:space="preserve">sub </w:t>
      </w:r>
      <w:hyperlink r:id="rId293" w:tooltip="Statute Law Amendment Act 2003 (No 2)" w:history="1">
        <w:r w:rsidR="00DD12D9" w:rsidRPr="00DD12D9">
          <w:rPr>
            <w:rStyle w:val="charCitHyperlinkAbbrev"/>
          </w:rPr>
          <w:t>A2003</w:t>
        </w:r>
        <w:r w:rsidR="00DD12D9" w:rsidRPr="00DD12D9">
          <w:rPr>
            <w:rStyle w:val="charCitHyperlinkAbbrev"/>
          </w:rPr>
          <w:noBreakHyphen/>
          <w:t>56</w:t>
        </w:r>
      </w:hyperlink>
      <w:r>
        <w:t xml:space="preserve"> amdt 3.141</w:t>
      </w:r>
    </w:p>
    <w:p w14:paraId="2775A138" w14:textId="7FD307A0" w:rsidR="00A72A4A" w:rsidRDefault="00A72A4A" w:rsidP="00A72A4A">
      <w:pPr>
        <w:pStyle w:val="AmdtsEntries"/>
        <w:keepNext/>
      </w:pPr>
      <w:r>
        <w:tab/>
        <w:t xml:space="preserve">def </w:t>
      </w:r>
      <w:r>
        <w:rPr>
          <w:rStyle w:val="charBoldItals"/>
        </w:rPr>
        <w:t>new home</w:t>
      </w:r>
      <w:r>
        <w:t xml:space="preserve"> ins </w:t>
      </w:r>
      <w:hyperlink r:id="rId294"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7</w:t>
      </w:r>
    </w:p>
    <w:p w14:paraId="66B6B4F6" w14:textId="77777777" w:rsidR="00A72A4A" w:rsidRDefault="00A72A4A" w:rsidP="00A72A4A">
      <w:pPr>
        <w:pStyle w:val="AmdtsEntriesDefL2"/>
      </w:pPr>
      <w:r w:rsidRPr="007B5372">
        <w:tab/>
        <w:t>exp 1 July 2013 (s 24H)</w:t>
      </w:r>
    </w:p>
    <w:p w14:paraId="0A49367C" w14:textId="57E4293A" w:rsidR="00D62837" w:rsidRPr="007B5372" w:rsidRDefault="00D62837" w:rsidP="00A72A4A">
      <w:pPr>
        <w:pStyle w:val="AmdtsEntriesDefL2"/>
      </w:pPr>
      <w:r>
        <w:tab/>
        <w:t xml:space="preserve">ins </w:t>
      </w:r>
      <w:hyperlink r:id="rId295" w:tooltip="First Home Owner Grant Amendment Act 2013" w:history="1">
        <w:r w:rsidRPr="0028134E">
          <w:rPr>
            <w:rStyle w:val="charCitHyperlinkAbbrev"/>
          </w:rPr>
          <w:t>A2013-34</w:t>
        </w:r>
      </w:hyperlink>
      <w:r>
        <w:rPr>
          <w:rStyle w:val="charCitHyperlinkAbbrev"/>
        </w:rPr>
        <w:t xml:space="preserve"> </w:t>
      </w:r>
      <w:r w:rsidRPr="00D62837">
        <w:t>s 11</w:t>
      </w:r>
    </w:p>
    <w:p w14:paraId="35BBE2DA" w14:textId="2F0AB947" w:rsidR="00381E95" w:rsidRPr="00381E95" w:rsidRDefault="00381E95" w:rsidP="00381E95">
      <w:pPr>
        <w:pStyle w:val="AmdtsEntries"/>
        <w:keepNext/>
      </w:pPr>
      <w:r>
        <w:tab/>
        <w:t xml:space="preserve">def </w:t>
      </w:r>
      <w:r>
        <w:rPr>
          <w:rStyle w:val="charBoldItals"/>
        </w:rPr>
        <w:t xml:space="preserve">objector </w:t>
      </w:r>
      <w:r>
        <w:t xml:space="preserve">ins </w:t>
      </w:r>
      <w:hyperlink r:id="rId296"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18</w:t>
      </w:r>
    </w:p>
    <w:p w14:paraId="03FA9AB1" w14:textId="4BFA538A" w:rsidR="00D5381B" w:rsidRDefault="00D5381B">
      <w:pPr>
        <w:pStyle w:val="AmdtsEntries"/>
      </w:pPr>
      <w:r>
        <w:tab/>
        <w:t xml:space="preserve">def </w:t>
      </w:r>
      <w:r>
        <w:rPr>
          <w:rStyle w:val="charBoldItals"/>
        </w:rPr>
        <w:t>option</w:t>
      </w:r>
      <w:r>
        <w:t xml:space="preserve"> om </w:t>
      </w:r>
      <w:hyperlink r:id="rId297"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3.253</w:t>
      </w:r>
    </w:p>
    <w:p w14:paraId="400D3571" w14:textId="52848BEA" w:rsidR="00D5381B" w:rsidRDefault="00D5381B">
      <w:pPr>
        <w:pStyle w:val="AmdtsEntries"/>
      </w:pPr>
      <w:r>
        <w:tab/>
        <w:t xml:space="preserve">def </w:t>
      </w:r>
      <w:r>
        <w:rPr>
          <w:rStyle w:val="charBoldItals"/>
        </w:rPr>
        <w:t>owner</w:t>
      </w:r>
      <w:r>
        <w:t xml:space="preserve"> am </w:t>
      </w:r>
      <w:hyperlink r:id="rId298"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3.254</w:t>
      </w:r>
    </w:p>
    <w:p w14:paraId="55C81248" w14:textId="74713F70" w:rsidR="00D5381B" w:rsidRDefault="00D5381B" w:rsidP="00D10AA9">
      <w:pPr>
        <w:pStyle w:val="AmdtsEntries"/>
        <w:keepNext/>
      </w:pPr>
      <w:r>
        <w:lastRenderedPageBreak/>
        <w:tab/>
        <w:t xml:space="preserve">def </w:t>
      </w:r>
      <w:r>
        <w:rPr>
          <w:rStyle w:val="charBoldItals"/>
        </w:rPr>
        <w:t>owner-builder</w:t>
      </w:r>
      <w:r>
        <w:t xml:space="preserve"> om </w:t>
      </w:r>
      <w:hyperlink r:id="rId299"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3.255</w:t>
      </w:r>
    </w:p>
    <w:p w14:paraId="77723303" w14:textId="6843D0FD" w:rsidR="00A72A4A" w:rsidRDefault="00A72A4A" w:rsidP="00D10AA9">
      <w:pPr>
        <w:pStyle w:val="AmdtsEntriesDefL2"/>
        <w:keepNext/>
      </w:pPr>
      <w:r>
        <w:tab/>
        <w:t xml:space="preserve">ins </w:t>
      </w:r>
      <w:hyperlink r:id="rId300"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7</w:t>
      </w:r>
    </w:p>
    <w:p w14:paraId="731BF8A4" w14:textId="77777777" w:rsidR="00A72A4A" w:rsidRPr="007B5372" w:rsidRDefault="00A72A4A" w:rsidP="00A72A4A">
      <w:pPr>
        <w:pStyle w:val="AmdtsEntriesDefL2"/>
      </w:pPr>
      <w:r w:rsidRPr="007B5372">
        <w:tab/>
        <w:t>exp 1 July 2013 (s 24H)</w:t>
      </w:r>
    </w:p>
    <w:p w14:paraId="131EA3D7" w14:textId="23CAD961" w:rsidR="00D5381B" w:rsidRDefault="00D5381B">
      <w:pPr>
        <w:pStyle w:val="AmdtsEntries"/>
      </w:pPr>
      <w:r>
        <w:tab/>
        <w:t xml:space="preserve">def </w:t>
      </w:r>
      <w:r>
        <w:rPr>
          <w:rStyle w:val="charBoldItals"/>
        </w:rPr>
        <w:t>partner</w:t>
      </w:r>
      <w:r>
        <w:t xml:space="preserve"> sub </w:t>
      </w:r>
      <w:hyperlink r:id="rId301"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3.256</w:t>
      </w:r>
    </w:p>
    <w:p w14:paraId="1980371D" w14:textId="47061642" w:rsidR="00D5381B" w:rsidRDefault="00D5381B">
      <w:pPr>
        <w:pStyle w:val="AmdtsEntries"/>
      </w:pPr>
      <w:r>
        <w:tab/>
        <w:t xml:space="preserve">def </w:t>
      </w:r>
      <w:r w:rsidRPr="00DD12D9">
        <w:rPr>
          <w:rStyle w:val="charBoldItals"/>
        </w:rPr>
        <w:t>permanent resident</w:t>
      </w:r>
      <w:r w:rsidRPr="00DD12D9">
        <w:t xml:space="preserve"> </w:t>
      </w:r>
      <w:r>
        <w:t xml:space="preserve">sub </w:t>
      </w:r>
      <w:hyperlink r:id="rId302" w:tooltip="Treasury and Infrastructure Legislation Amendment Act 2000" w:history="1">
        <w:r w:rsidR="00DD12D9" w:rsidRPr="00DD12D9">
          <w:rPr>
            <w:rStyle w:val="charCitHyperlinkAbbrev"/>
          </w:rPr>
          <w:t>A2000</w:t>
        </w:r>
        <w:r w:rsidR="00DD12D9" w:rsidRPr="00DD12D9">
          <w:rPr>
            <w:rStyle w:val="charCitHyperlinkAbbrev"/>
          </w:rPr>
          <w:noBreakHyphen/>
          <w:t>78</w:t>
        </w:r>
      </w:hyperlink>
      <w:r>
        <w:t xml:space="preserve"> s 3</w:t>
      </w:r>
    </w:p>
    <w:p w14:paraId="66CF1C5D" w14:textId="7ECFAF1A" w:rsidR="00381E95" w:rsidRPr="00381E95" w:rsidRDefault="00381E95" w:rsidP="00381E95">
      <w:pPr>
        <w:pStyle w:val="AmdtsEntries"/>
        <w:keepNext/>
      </w:pPr>
      <w:r>
        <w:tab/>
        <w:t xml:space="preserve">def </w:t>
      </w:r>
      <w:r>
        <w:rPr>
          <w:rStyle w:val="charBoldItals"/>
        </w:rPr>
        <w:t xml:space="preserve">recoverable amount </w:t>
      </w:r>
      <w:r>
        <w:t xml:space="preserve">ins </w:t>
      </w:r>
      <w:hyperlink r:id="rId303"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18</w:t>
      </w:r>
    </w:p>
    <w:p w14:paraId="32800AE8" w14:textId="690BA428" w:rsidR="00381E95" w:rsidRPr="00381E95" w:rsidRDefault="00381E95" w:rsidP="00381E95">
      <w:pPr>
        <w:pStyle w:val="AmdtsEntries"/>
        <w:keepNext/>
      </w:pPr>
      <w:r>
        <w:tab/>
        <w:t xml:space="preserve">def </w:t>
      </w:r>
      <w:r>
        <w:rPr>
          <w:rStyle w:val="charBoldItals"/>
        </w:rPr>
        <w:t xml:space="preserve">recovery notice </w:t>
      </w:r>
      <w:r>
        <w:t xml:space="preserve">ins </w:t>
      </w:r>
      <w:hyperlink r:id="rId304"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18</w:t>
      </w:r>
    </w:p>
    <w:p w14:paraId="752F2811" w14:textId="2C1E6B6F" w:rsidR="00D5381B" w:rsidRPr="00DD12D9" w:rsidRDefault="00D5381B">
      <w:pPr>
        <w:pStyle w:val="AmdtsEntries"/>
      </w:pPr>
      <w:r>
        <w:tab/>
        <w:t xml:space="preserve">def </w:t>
      </w:r>
      <w:r w:rsidRPr="00DD12D9">
        <w:rPr>
          <w:rStyle w:val="charBoldItals"/>
        </w:rPr>
        <w:t>residence requirement</w:t>
      </w:r>
      <w:r>
        <w:t xml:space="preserve"> om </w:t>
      </w:r>
      <w:hyperlink r:id="rId305"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 13</w:t>
      </w:r>
    </w:p>
    <w:p w14:paraId="2D210073" w14:textId="3F075A7D" w:rsidR="00D5381B" w:rsidRDefault="00D5381B">
      <w:pPr>
        <w:pStyle w:val="AmdtsEntries"/>
      </w:pPr>
      <w:r>
        <w:tab/>
        <w:t xml:space="preserve">def </w:t>
      </w:r>
      <w:r w:rsidRPr="00DD12D9">
        <w:rPr>
          <w:rStyle w:val="charBoldItals"/>
        </w:rPr>
        <w:t>residence requirements</w:t>
      </w:r>
      <w:r>
        <w:t xml:space="preserve"> ins </w:t>
      </w:r>
      <w:hyperlink r:id="rId306" w:tooltip="First Home Owner Grant Amendment Act 2003" w:history="1">
        <w:r w:rsidR="00DD12D9" w:rsidRPr="00DD12D9">
          <w:rPr>
            <w:rStyle w:val="charCitHyperlinkAbbrev"/>
          </w:rPr>
          <w:t>A2003</w:t>
        </w:r>
        <w:r w:rsidR="00DD12D9" w:rsidRPr="00DD12D9">
          <w:rPr>
            <w:rStyle w:val="charCitHyperlinkAbbrev"/>
          </w:rPr>
          <w:noBreakHyphen/>
          <w:t>60</w:t>
        </w:r>
      </w:hyperlink>
      <w:r>
        <w:t xml:space="preserve"> s 13</w:t>
      </w:r>
    </w:p>
    <w:p w14:paraId="661B0162" w14:textId="33F10A6D" w:rsidR="00D62837" w:rsidRDefault="00D62837" w:rsidP="00D62837">
      <w:pPr>
        <w:pStyle w:val="AmdtsEntriesDefL2"/>
      </w:pPr>
      <w:r>
        <w:tab/>
        <w:t xml:space="preserve">am </w:t>
      </w:r>
      <w:hyperlink r:id="rId307" w:tooltip="First Home Owner Grant Amendment Act 2013" w:history="1">
        <w:r w:rsidRPr="0028134E">
          <w:rPr>
            <w:rStyle w:val="charCitHyperlinkAbbrev"/>
          </w:rPr>
          <w:t>A2013-34</w:t>
        </w:r>
      </w:hyperlink>
      <w:r>
        <w:rPr>
          <w:rStyle w:val="charCitHyperlinkAbbrev"/>
        </w:rPr>
        <w:t xml:space="preserve"> </w:t>
      </w:r>
      <w:r w:rsidRPr="00D62837">
        <w:t>s 12</w:t>
      </w:r>
    </w:p>
    <w:p w14:paraId="351102FD" w14:textId="7A7D1C91" w:rsidR="00D5381B" w:rsidRPr="00DD12D9" w:rsidRDefault="00D5381B">
      <w:pPr>
        <w:pStyle w:val="AmdtsEntries"/>
      </w:pPr>
      <w:r>
        <w:tab/>
        <w:t xml:space="preserve">def </w:t>
      </w:r>
      <w:r>
        <w:rPr>
          <w:rStyle w:val="charBoldItals"/>
        </w:rPr>
        <w:t>residential property</w:t>
      </w:r>
      <w:r>
        <w:t xml:space="preserve"> om </w:t>
      </w:r>
      <w:hyperlink r:id="rId308"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3.257</w:t>
      </w:r>
    </w:p>
    <w:p w14:paraId="68AC7D73" w14:textId="0A0A719D" w:rsidR="00A72A4A" w:rsidRDefault="00A72A4A" w:rsidP="00A72A4A">
      <w:pPr>
        <w:pStyle w:val="AmdtsEntries"/>
        <w:keepNext/>
      </w:pPr>
      <w:r>
        <w:tab/>
        <w:t xml:space="preserve">def </w:t>
      </w:r>
      <w:r>
        <w:rPr>
          <w:rStyle w:val="charBoldItals"/>
        </w:rPr>
        <w:t>substantially renovated home</w:t>
      </w:r>
      <w:r>
        <w:t xml:space="preserve"> ins </w:t>
      </w:r>
      <w:hyperlink r:id="rId309" w:tooltip="First Home Owner Grant Amendment Act 2009" w:history="1">
        <w:r w:rsidR="00DD12D9" w:rsidRPr="00DD12D9">
          <w:rPr>
            <w:rStyle w:val="charCitHyperlinkAbbrev"/>
          </w:rPr>
          <w:t>A2009</w:t>
        </w:r>
        <w:r w:rsidR="00DD12D9" w:rsidRPr="00DD12D9">
          <w:rPr>
            <w:rStyle w:val="charCitHyperlinkAbbrev"/>
          </w:rPr>
          <w:noBreakHyphen/>
          <w:t>10</w:t>
        </w:r>
      </w:hyperlink>
      <w:r>
        <w:t xml:space="preserve"> s 7</w:t>
      </w:r>
    </w:p>
    <w:p w14:paraId="3C5580F1" w14:textId="77777777" w:rsidR="00A72A4A" w:rsidRPr="007B5372" w:rsidRDefault="00A72A4A" w:rsidP="00A72A4A">
      <w:pPr>
        <w:pStyle w:val="AmdtsEntriesDefL2"/>
      </w:pPr>
      <w:r w:rsidRPr="007B5372">
        <w:tab/>
        <w:t>exp 1 July 2013 (s 24H)</w:t>
      </w:r>
    </w:p>
    <w:p w14:paraId="37406110" w14:textId="3DC4A6ED" w:rsidR="00D5381B" w:rsidRDefault="00D5381B">
      <w:pPr>
        <w:pStyle w:val="AmdtsEntries"/>
      </w:pPr>
      <w:r>
        <w:tab/>
        <w:t xml:space="preserve">def </w:t>
      </w:r>
      <w:r>
        <w:rPr>
          <w:rStyle w:val="charBoldItals"/>
        </w:rPr>
        <w:t>taxation law</w:t>
      </w:r>
      <w:r>
        <w:t xml:space="preserve"> om </w:t>
      </w:r>
      <w:hyperlink r:id="rId310"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3.258</w:t>
      </w:r>
    </w:p>
    <w:p w14:paraId="3BD86F8A" w14:textId="3295FB93" w:rsidR="00381E95" w:rsidRPr="00381E95" w:rsidRDefault="00381E95" w:rsidP="00381E95">
      <w:pPr>
        <w:pStyle w:val="AmdtsEntries"/>
        <w:keepNext/>
      </w:pPr>
      <w:r>
        <w:tab/>
        <w:t xml:space="preserve">def </w:t>
      </w:r>
      <w:r>
        <w:rPr>
          <w:rStyle w:val="charBoldItals"/>
        </w:rPr>
        <w:t xml:space="preserve">third-party debtor </w:t>
      </w:r>
      <w:r>
        <w:t xml:space="preserve">ins </w:t>
      </w:r>
      <w:hyperlink r:id="rId311" w:tooltip="Revenue Legislation Amendment Act 2009" w:history="1">
        <w:r w:rsidR="00DD12D9" w:rsidRPr="00DD12D9">
          <w:rPr>
            <w:rStyle w:val="charCitHyperlinkAbbrev"/>
          </w:rPr>
          <w:t>A2009</w:t>
        </w:r>
        <w:r w:rsidR="00DD12D9" w:rsidRPr="00DD12D9">
          <w:rPr>
            <w:rStyle w:val="charCitHyperlinkAbbrev"/>
          </w:rPr>
          <w:noBreakHyphen/>
          <w:t>4</w:t>
        </w:r>
      </w:hyperlink>
      <w:r>
        <w:t xml:space="preserve"> s 18</w:t>
      </w:r>
    </w:p>
    <w:p w14:paraId="793BDAF8" w14:textId="59F9DA8D" w:rsidR="00E056C8" w:rsidRPr="00E056C8" w:rsidRDefault="00E056C8" w:rsidP="00E056C8">
      <w:pPr>
        <w:pStyle w:val="AmdtsEntries"/>
        <w:keepNext/>
      </w:pPr>
      <w:r>
        <w:tab/>
        <w:t xml:space="preserve">def </w:t>
      </w:r>
      <w:r>
        <w:rPr>
          <w:rStyle w:val="charBoldItals"/>
        </w:rPr>
        <w:t xml:space="preserve">total value </w:t>
      </w:r>
      <w:r>
        <w:t xml:space="preserve">ins </w:t>
      </w:r>
      <w:hyperlink r:id="rId312" w:tooltip="First Home Owner Grant Amendment Act 2010" w:history="1">
        <w:r w:rsidR="00DD12D9" w:rsidRPr="00DD12D9">
          <w:rPr>
            <w:rStyle w:val="charCitHyperlinkAbbrev"/>
          </w:rPr>
          <w:t>A2010</w:t>
        </w:r>
        <w:r w:rsidR="00DD12D9" w:rsidRPr="00DD12D9">
          <w:rPr>
            <w:rStyle w:val="charCitHyperlinkAbbrev"/>
          </w:rPr>
          <w:noBreakHyphen/>
          <w:t>46</w:t>
        </w:r>
      </w:hyperlink>
      <w:r>
        <w:t xml:space="preserve"> s 12</w:t>
      </w:r>
    </w:p>
    <w:p w14:paraId="084C5422" w14:textId="4246364E" w:rsidR="00D5381B" w:rsidRDefault="00D5381B">
      <w:pPr>
        <w:pStyle w:val="AmdtsEntries"/>
      </w:pPr>
      <w:r>
        <w:tab/>
        <w:t xml:space="preserve">def </w:t>
      </w:r>
      <w:r>
        <w:rPr>
          <w:rStyle w:val="charBoldItals"/>
        </w:rPr>
        <w:t>tribunal</w:t>
      </w:r>
      <w:r>
        <w:t xml:space="preserve"> om </w:t>
      </w:r>
      <w:hyperlink r:id="rId313" w:tooltip="Statute Law Amendment Act 2003" w:history="1">
        <w:r w:rsidR="00DD12D9" w:rsidRPr="00DD12D9">
          <w:rPr>
            <w:rStyle w:val="charCitHyperlinkAbbrev"/>
          </w:rPr>
          <w:t>A2003</w:t>
        </w:r>
        <w:r w:rsidR="00DD12D9" w:rsidRPr="00DD12D9">
          <w:rPr>
            <w:rStyle w:val="charCitHyperlinkAbbrev"/>
          </w:rPr>
          <w:noBreakHyphen/>
          <w:t>41</w:t>
        </w:r>
      </w:hyperlink>
      <w:r>
        <w:t xml:space="preserve"> amdt 3.259</w:t>
      </w:r>
    </w:p>
    <w:p w14:paraId="73444F86" w14:textId="77777777" w:rsidR="00E056C8" w:rsidRDefault="00E056C8" w:rsidP="00E056C8">
      <w:pPr>
        <w:pStyle w:val="PageBreak"/>
      </w:pPr>
      <w:r>
        <w:br w:type="page"/>
      </w:r>
    </w:p>
    <w:p w14:paraId="1EABCA35" w14:textId="77777777" w:rsidR="00105F4E" w:rsidRPr="00BF3E47" w:rsidRDefault="00C4260F" w:rsidP="00E056C8">
      <w:pPr>
        <w:pStyle w:val="Endnote2"/>
      </w:pPr>
      <w:bookmarkStart w:id="98" w:name="_Toc74314302"/>
      <w:r w:rsidRPr="00BF3E47">
        <w:rPr>
          <w:rStyle w:val="charTableNo"/>
        </w:rPr>
        <w:lastRenderedPageBreak/>
        <w:t>5</w:t>
      </w:r>
      <w:r w:rsidR="00105F4E">
        <w:tab/>
      </w:r>
      <w:r w:rsidR="00105F4E" w:rsidRPr="00BF3E47">
        <w:rPr>
          <w:rStyle w:val="charTableText"/>
        </w:rPr>
        <w:t>Earlier republications</w:t>
      </w:r>
      <w:bookmarkEnd w:id="98"/>
    </w:p>
    <w:p w14:paraId="3F7916EA" w14:textId="77777777" w:rsidR="00105F4E" w:rsidRDefault="00105F4E">
      <w:pPr>
        <w:pStyle w:val="EndNoteTextPub"/>
      </w:pPr>
      <w:r>
        <w:t xml:space="preserve">Some earlier republications were not numbered. The number in column 1 refers to the publication order.  </w:t>
      </w:r>
    </w:p>
    <w:p w14:paraId="2370E9AC" w14:textId="77777777" w:rsidR="00105F4E" w:rsidRDefault="00105F4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DC13D15" w14:textId="77777777" w:rsidR="00105F4E" w:rsidRDefault="00105F4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05F4E" w14:paraId="0DB116E1" w14:textId="77777777">
        <w:trPr>
          <w:tblHeader/>
        </w:trPr>
        <w:tc>
          <w:tcPr>
            <w:tcW w:w="1576" w:type="dxa"/>
            <w:tcBorders>
              <w:bottom w:val="single" w:sz="4" w:space="0" w:color="auto"/>
            </w:tcBorders>
          </w:tcPr>
          <w:p w14:paraId="3951210D" w14:textId="77777777" w:rsidR="00105F4E" w:rsidRDefault="00105F4E">
            <w:pPr>
              <w:pStyle w:val="EarlierRepubHdg"/>
            </w:pPr>
            <w:r>
              <w:t>Republication No and date</w:t>
            </w:r>
          </w:p>
        </w:tc>
        <w:tc>
          <w:tcPr>
            <w:tcW w:w="1681" w:type="dxa"/>
            <w:tcBorders>
              <w:bottom w:val="single" w:sz="4" w:space="0" w:color="auto"/>
            </w:tcBorders>
          </w:tcPr>
          <w:p w14:paraId="786DC211" w14:textId="77777777" w:rsidR="00105F4E" w:rsidRDefault="00105F4E">
            <w:pPr>
              <w:pStyle w:val="EarlierRepubHdg"/>
            </w:pPr>
            <w:r>
              <w:t>Effective</w:t>
            </w:r>
          </w:p>
        </w:tc>
        <w:tc>
          <w:tcPr>
            <w:tcW w:w="1783" w:type="dxa"/>
            <w:tcBorders>
              <w:bottom w:val="single" w:sz="4" w:space="0" w:color="auto"/>
            </w:tcBorders>
          </w:tcPr>
          <w:p w14:paraId="25BAF7EB" w14:textId="77777777" w:rsidR="00105F4E" w:rsidRDefault="00105F4E">
            <w:pPr>
              <w:pStyle w:val="EarlierRepubHdg"/>
            </w:pPr>
            <w:r>
              <w:t>Last amendment made by</w:t>
            </w:r>
          </w:p>
        </w:tc>
        <w:tc>
          <w:tcPr>
            <w:tcW w:w="1783" w:type="dxa"/>
            <w:tcBorders>
              <w:bottom w:val="single" w:sz="4" w:space="0" w:color="auto"/>
            </w:tcBorders>
          </w:tcPr>
          <w:p w14:paraId="10C5C206" w14:textId="77777777" w:rsidR="00105F4E" w:rsidRDefault="00105F4E">
            <w:pPr>
              <w:pStyle w:val="EarlierRepubHdg"/>
            </w:pPr>
            <w:r>
              <w:t>Republication for</w:t>
            </w:r>
          </w:p>
        </w:tc>
      </w:tr>
      <w:tr w:rsidR="00105F4E" w14:paraId="4217C483" w14:textId="77777777">
        <w:tc>
          <w:tcPr>
            <w:tcW w:w="1576" w:type="dxa"/>
            <w:tcBorders>
              <w:top w:val="single" w:sz="4" w:space="0" w:color="auto"/>
              <w:bottom w:val="single" w:sz="4" w:space="0" w:color="auto"/>
            </w:tcBorders>
          </w:tcPr>
          <w:p w14:paraId="5DC78024" w14:textId="77777777" w:rsidR="00105F4E" w:rsidRDefault="007316CA">
            <w:pPr>
              <w:pStyle w:val="EarlierRepubEntries"/>
            </w:pPr>
            <w:r>
              <w:t>R1</w:t>
            </w:r>
            <w:r>
              <w:br/>
              <w:t>1 Aug 2000</w:t>
            </w:r>
          </w:p>
        </w:tc>
        <w:tc>
          <w:tcPr>
            <w:tcW w:w="1681" w:type="dxa"/>
            <w:tcBorders>
              <w:top w:val="single" w:sz="4" w:space="0" w:color="auto"/>
              <w:bottom w:val="single" w:sz="4" w:space="0" w:color="auto"/>
            </w:tcBorders>
          </w:tcPr>
          <w:p w14:paraId="498BCD14" w14:textId="77777777" w:rsidR="00105F4E" w:rsidRDefault="007316CA">
            <w:pPr>
              <w:pStyle w:val="EarlierRepubEntries"/>
            </w:pPr>
            <w:r>
              <w:t>1 July 2000–</w:t>
            </w:r>
            <w:r>
              <w:br/>
              <w:t>20 Dec 2000</w:t>
            </w:r>
          </w:p>
        </w:tc>
        <w:tc>
          <w:tcPr>
            <w:tcW w:w="1783" w:type="dxa"/>
            <w:tcBorders>
              <w:top w:val="single" w:sz="4" w:space="0" w:color="auto"/>
              <w:bottom w:val="single" w:sz="4" w:space="0" w:color="auto"/>
            </w:tcBorders>
          </w:tcPr>
          <w:p w14:paraId="1347569A" w14:textId="77777777" w:rsidR="00105F4E" w:rsidRDefault="007316CA">
            <w:pPr>
              <w:pStyle w:val="EarlierRepubEntries"/>
            </w:pPr>
            <w:r>
              <w:t>not amended</w:t>
            </w:r>
          </w:p>
        </w:tc>
        <w:tc>
          <w:tcPr>
            <w:tcW w:w="1783" w:type="dxa"/>
            <w:tcBorders>
              <w:top w:val="single" w:sz="4" w:space="0" w:color="auto"/>
              <w:bottom w:val="single" w:sz="4" w:space="0" w:color="auto"/>
            </w:tcBorders>
          </w:tcPr>
          <w:p w14:paraId="32D21FB9" w14:textId="77777777" w:rsidR="00105F4E" w:rsidRDefault="007316CA">
            <w:pPr>
              <w:pStyle w:val="EarlierRepubEntries"/>
            </w:pPr>
            <w:r>
              <w:t>new Act</w:t>
            </w:r>
          </w:p>
        </w:tc>
      </w:tr>
      <w:tr w:rsidR="00105F4E" w14:paraId="695285BF" w14:textId="77777777" w:rsidTr="004B0D1F">
        <w:trPr>
          <w:cantSplit/>
        </w:trPr>
        <w:tc>
          <w:tcPr>
            <w:tcW w:w="1576" w:type="dxa"/>
            <w:tcBorders>
              <w:top w:val="single" w:sz="4" w:space="0" w:color="auto"/>
              <w:bottom w:val="single" w:sz="4" w:space="0" w:color="auto"/>
            </w:tcBorders>
          </w:tcPr>
          <w:p w14:paraId="24DABA4C" w14:textId="77777777" w:rsidR="00105F4E" w:rsidRDefault="007316CA">
            <w:pPr>
              <w:pStyle w:val="EarlierRepubEntries"/>
            </w:pPr>
            <w:r>
              <w:t>R1 (RI)</w:t>
            </w:r>
            <w:r>
              <w:br/>
              <w:t>18 July 2007</w:t>
            </w:r>
          </w:p>
        </w:tc>
        <w:tc>
          <w:tcPr>
            <w:tcW w:w="1681" w:type="dxa"/>
            <w:tcBorders>
              <w:top w:val="single" w:sz="4" w:space="0" w:color="auto"/>
              <w:bottom w:val="single" w:sz="4" w:space="0" w:color="auto"/>
            </w:tcBorders>
          </w:tcPr>
          <w:p w14:paraId="7629ADE1" w14:textId="77777777" w:rsidR="00105F4E" w:rsidRDefault="007316CA">
            <w:pPr>
              <w:pStyle w:val="EarlierRepubEntries"/>
            </w:pPr>
            <w:r>
              <w:t>1 July 2000–</w:t>
            </w:r>
            <w:r>
              <w:br/>
              <w:t>20 Dec 2000</w:t>
            </w:r>
          </w:p>
        </w:tc>
        <w:tc>
          <w:tcPr>
            <w:tcW w:w="1783" w:type="dxa"/>
            <w:tcBorders>
              <w:top w:val="single" w:sz="4" w:space="0" w:color="auto"/>
              <w:bottom w:val="single" w:sz="4" w:space="0" w:color="auto"/>
            </w:tcBorders>
          </w:tcPr>
          <w:p w14:paraId="38007A63" w14:textId="3F7283CA" w:rsidR="00105F4E" w:rsidRDefault="0019203B">
            <w:pPr>
              <w:pStyle w:val="EarlierRepubEntries"/>
            </w:pPr>
            <w:hyperlink r:id="rId314" w:tooltip="Treasury and Infrastructure Legislation Amendment Act 2000" w:history="1">
              <w:r w:rsidR="00DD12D9" w:rsidRPr="00DD12D9">
                <w:rPr>
                  <w:rStyle w:val="charCitHyperlinkAbbrev"/>
                </w:rPr>
                <w:t>A2000</w:t>
              </w:r>
              <w:r w:rsidR="00DD12D9" w:rsidRPr="00DD12D9">
                <w:rPr>
                  <w:rStyle w:val="charCitHyperlinkAbbrev"/>
                </w:rPr>
                <w:noBreakHyphen/>
                <w:t>78</w:t>
              </w:r>
            </w:hyperlink>
          </w:p>
        </w:tc>
        <w:tc>
          <w:tcPr>
            <w:tcW w:w="1783" w:type="dxa"/>
            <w:tcBorders>
              <w:top w:val="single" w:sz="4" w:space="0" w:color="auto"/>
              <w:bottom w:val="single" w:sz="4" w:space="0" w:color="auto"/>
            </w:tcBorders>
          </w:tcPr>
          <w:p w14:paraId="0564064E" w14:textId="779DAA06" w:rsidR="00105F4E" w:rsidRDefault="007316CA" w:rsidP="007316CA">
            <w:pPr>
              <w:pStyle w:val="EarlierRepubEntries"/>
            </w:pPr>
            <w:r>
              <w:rPr>
                <w:rFonts w:cs="Arial"/>
                <w:szCs w:val="18"/>
                <w:lang w:val="en-US"/>
              </w:rPr>
              <w:t>reissue of printed version</w:t>
            </w:r>
            <w:r w:rsidR="000A3F13">
              <w:rPr>
                <w:rFonts w:cs="Arial"/>
                <w:szCs w:val="18"/>
                <w:lang w:val="en-US"/>
              </w:rPr>
              <w:t xml:space="preserve"> and includes retrospective amendments by </w:t>
            </w:r>
            <w:hyperlink r:id="rId315" w:tooltip="Treasury and Infrastructure Legislation Amendment Act 2000" w:history="1">
              <w:r w:rsidR="00DD12D9" w:rsidRPr="00DD12D9">
                <w:rPr>
                  <w:rStyle w:val="charCitHyperlinkAbbrev"/>
                </w:rPr>
                <w:t>A2000</w:t>
              </w:r>
              <w:r w:rsidR="00DD12D9" w:rsidRPr="00DD12D9">
                <w:rPr>
                  <w:rStyle w:val="charCitHyperlinkAbbrev"/>
                </w:rPr>
                <w:noBreakHyphen/>
                <w:t>78</w:t>
              </w:r>
            </w:hyperlink>
          </w:p>
        </w:tc>
      </w:tr>
      <w:tr w:rsidR="007316CA" w14:paraId="64F47E80" w14:textId="77777777">
        <w:tc>
          <w:tcPr>
            <w:tcW w:w="1576" w:type="dxa"/>
            <w:tcBorders>
              <w:top w:val="single" w:sz="4" w:space="0" w:color="auto"/>
              <w:bottom w:val="single" w:sz="4" w:space="0" w:color="auto"/>
            </w:tcBorders>
          </w:tcPr>
          <w:p w14:paraId="1DE1DF0F" w14:textId="77777777" w:rsidR="007316CA" w:rsidRDefault="007316CA">
            <w:pPr>
              <w:pStyle w:val="EarlierRepubEntries"/>
            </w:pPr>
            <w:r>
              <w:t>R1A</w:t>
            </w:r>
            <w:r>
              <w:br/>
              <w:t>18 July 2007</w:t>
            </w:r>
          </w:p>
        </w:tc>
        <w:tc>
          <w:tcPr>
            <w:tcW w:w="1681" w:type="dxa"/>
            <w:tcBorders>
              <w:top w:val="single" w:sz="4" w:space="0" w:color="auto"/>
              <w:bottom w:val="single" w:sz="4" w:space="0" w:color="auto"/>
            </w:tcBorders>
          </w:tcPr>
          <w:p w14:paraId="7D3700C9" w14:textId="77777777" w:rsidR="007316CA" w:rsidRDefault="007316CA">
            <w:pPr>
              <w:pStyle w:val="EarlierRepubEntries"/>
            </w:pPr>
            <w:r>
              <w:t>21 Dec 2000–</w:t>
            </w:r>
            <w:r>
              <w:br/>
              <w:t>11 July 2001</w:t>
            </w:r>
          </w:p>
        </w:tc>
        <w:tc>
          <w:tcPr>
            <w:tcW w:w="1783" w:type="dxa"/>
            <w:tcBorders>
              <w:top w:val="single" w:sz="4" w:space="0" w:color="auto"/>
              <w:bottom w:val="single" w:sz="4" w:space="0" w:color="auto"/>
            </w:tcBorders>
          </w:tcPr>
          <w:p w14:paraId="42262404" w14:textId="26846A2E" w:rsidR="007316CA" w:rsidRDefault="0019203B">
            <w:pPr>
              <w:pStyle w:val="EarlierRepubEntries"/>
            </w:pPr>
            <w:hyperlink r:id="rId316" w:tooltip="Treasury and Infrastructure Legislation Amendment Act 2000" w:history="1">
              <w:r w:rsidR="00DD12D9" w:rsidRPr="00DD12D9">
                <w:rPr>
                  <w:rStyle w:val="charCitHyperlinkAbbrev"/>
                </w:rPr>
                <w:t>A2000</w:t>
              </w:r>
              <w:r w:rsidR="00DD12D9" w:rsidRPr="00DD12D9">
                <w:rPr>
                  <w:rStyle w:val="charCitHyperlinkAbbrev"/>
                </w:rPr>
                <w:noBreakHyphen/>
                <w:t>78</w:t>
              </w:r>
            </w:hyperlink>
          </w:p>
        </w:tc>
        <w:tc>
          <w:tcPr>
            <w:tcW w:w="1783" w:type="dxa"/>
            <w:tcBorders>
              <w:top w:val="single" w:sz="4" w:space="0" w:color="auto"/>
              <w:bottom w:val="single" w:sz="4" w:space="0" w:color="auto"/>
            </w:tcBorders>
          </w:tcPr>
          <w:p w14:paraId="4C40972D" w14:textId="743FC3F6" w:rsidR="007316CA" w:rsidRDefault="007316CA" w:rsidP="007316CA">
            <w:pPr>
              <w:pStyle w:val="EarlierRepubEntries"/>
              <w:rPr>
                <w:rFonts w:cs="Arial"/>
                <w:szCs w:val="18"/>
                <w:lang w:val="en-US"/>
              </w:rPr>
            </w:pPr>
            <w:r>
              <w:rPr>
                <w:rFonts w:cs="Arial"/>
                <w:szCs w:val="18"/>
                <w:lang w:val="en-US"/>
              </w:rPr>
              <w:t xml:space="preserve">amendments by </w:t>
            </w:r>
            <w:hyperlink r:id="rId317" w:tooltip="Treasury and Infrastructure Legislation Amendment Act 2000" w:history="1">
              <w:r w:rsidR="00DD12D9" w:rsidRPr="00DD12D9">
                <w:rPr>
                  <w:rStyle w:val="charCitHyperlinkAbbrev"/>
                </w:rPr>
                <w:t>A2000</w:t>
              </w:r>
              <w:r w:rsidR="00DD12D9" w:rsidRPr="00DD12D9">
                <w:rPr>
                  <w:rStyle w:val="charCitHyperlinkAbbrev"/>
                </w:rPr>
                <w:noBreakHyphen/>
                <w:t>78</w:t>
              </w:r>
            </w:hyperlink>
          </w:p>
        </w:tc>
      </w:tr>
      <w:tr w:rsidR="007316CA" w14:paraId="07362F44" w14:textId="77777777">
        <w:tc>
          <w:tcPr>
            <w:tcW w:w="1576" w:type="dxa"/>
            <w:tcBorders>
              <w:top w:val="single" w:sz="4" w:space="0" w:color="auto"/>
              <w:bottom w:val="single" w:sz="4" w:space="0" w:color="auto"/>
            </w:tcBorders>
          </w:tcPr>
          <w:p w14:paraId="12A5D696" w14:textId="77777777" w:rsidR="007316CA" w:rsidRDefault="007316CA">
            <w:pPr>
              <w:pStyle w:val="EarlierRepubEntries"/>
            </w:pPr>
            <w:r>
              <w:t>R2</w:t>
            </w:r>
            <w:r>
              <w:br/>
              <w:t>12 Sept 2001</w:t>
            </w:r>
          </w:p>
        </w:tc>
        <w:tc>
          <w:tcPr>
            <w:tcW w:w="1681" w:type="dxa"/>
            <w:tcBorders>
              <w:top w:val="single" w:sz="4" w:space="0" w:color="auto"/>
              <w:bottom w:val="single" w:sz="4" w:space="0" w:color="auto"/>
            </w:tcBorders>
          </w:tcPr>
          <w:p w14:paraId="7F25E30C" w14:textId="77777777" w:rsidR="007316CA" w:rsidRDefault="007316CA">
            <w:pPr>
              <w:pStyle w:val="EarlierRepubEntries"/>
            </w:pPr>
            <w:r>
              <w:t>12 Sept 2001–</w:t>
            </w:r>
            <w:r>
              <w:br/>
              <w:t>23 May 2002</w:t>
            </w:r>
          </w:p>
        </w:tc>
        <w:tc>
          <w:tcPr>
            <w:tcW w:w="1783" w:type="dxa"/>
            <w:tcBorders>
              <w:top w:val="single" w:sz="4" w:space="0" w:color="auto"/>
              <w:bottom w:val="single" w:sz="4" w:space="0" w:color="auto"/>
            </w:tcBorders>
          </w:tcPr>
          <w:p w14:paraId="6B844A27" w14:textId="3A0C4BAA" w:rsidR="007316CA" w:rsidRDefault="0019203B">
            <w:pPr>
              <w:pStyle w:val="EarlierRepubEntries"/>
            </w:pPr>
            <w:hyperlink r:id="rId318" w:tooltip="First Home Owner Grant Amendment Act 2001" w:history="1">
              <w:r w:rsidR="00DD12D9" w:rsidRPr="00DD12D9">
                <w:rPr>
                  <w:rStyle w:val="charCitHyperlinkAbbrev"/>
                </w:rPr>
                <w:t>A2001</w:t>
              </w:r>
              <w:r w:rsidR="00DD12D9" w:rsidRPr="00DD12D9">
                <w:rPr>
                  <w:rStyle w:val="charCitHyperlinkAbbrev"/>
                </w:rPr>
                <w:noBreakHyphen/>
                <w:t>46</w:t>
              </w:r>
            </w:hyperlink>
          </w:p>
        </w:tc>
        <w:tc>
          <w:tcPr>
            <w:tcW w:w="1783" w:type="dxa"/>
            <w:tcBorders>
              <w:top w:val="single" w:sz="4" w:space="0" w:color="auto"/>
              <w:bottom w:val="single" w:sz="4" w:space="0" w:color="auto"/>
            </w:tcBorders>
          </w:tcPr>
          <w:p w14:paraId="4D1DB1AE" w14:textId="251EA97E" w:rsidR="007316CA" w:rsidRDefault="007316CA" w:rsidP="007316CA">
            <w:pPr>
              <w:pStyle w:val="EarlierRepubEntries"/>
              <w:rPr>
                <w:rFonts w:cs="Arial"/>
                <w:szCs w:val="18"/>
                <w:lang w:val="en-US"/>
              </w:rPr>
            </w:pPr>
            <w:r>
              <w:rPr>
                <w:rFonts w:cs="Arial"/>
                <w:szCs w:val="18"/>
                <w:lang w:val="en-US"/>
              </w:rPr>
              <w:t xml:space="preserve">amendments by </w:t>
            </w:r>
            <w:hyperlink r:id="rId319" w:tooltip="Legislation (Consequential Amendments) Act 2001" w:history="1">
              <w:r w:rsidR="00DD12D9" w:rsidRPr="00DD12D9">
                <w:rPr>
                  <w:rStyle w:val="charCitHyperlinkAbbrev"/>
                </w:rPr>
                <w:t>A2001</w:t>
              </w:r>
              <w:r w:rsidR="00DD12D9" w:rsidRPr="00DD12D9">
                <w:rPr>
                  <w:rStyle w:val="charCitHyperlinkAbbrev"/>
                </w:rPr>
                <w:noBreakHyphen/>
                <w:t>44</w:t>
              </w:r>
            </w:hyperlink>
            <w:r>
              <w:rPr>
                <w:rFonts w:cs="Arial"/>
                <w:szCs w:val="18"/>
                <w:lang w:val="en-US"/>
              </w:rPr>
              <w:t xml:space="preserve"> and </w:t>
            </w:r>
            <w:hyperlink r:id="rId320" w:tooltip="First Home Owner Grant Amendment Act 2001" w:history="1">
              <w:r w:rsidR="00DD12D9" w:rsidRPr="00DD12D9">
                <w:rPr>
                  <w:rStyle w:val="charCitHyperlinkAbbrev"/>
                </w:rPr>
                <w:t>A2001</w:t>
              </w:r>
              <w:r w:rsidR="00DD12D9" w:rsidRPr="00DD12D9">
                <w:rPr>
                  <w:rStyle w:val="charCitHyperlinkAbbrev"/>
                </w:rPr>
                <w:noBreakHyphen/>
                <w:t>46</w:t>
              </w:r>
            </w:hyperlink>
          </w:p>
        </w:tc>
      </w:tr>
      <w:tr w:rsidR="007316CA" w14:paraId="65819C96" w14:textId="77777777">
        <w:tc>
          <w:tcPr>
            <w:tcW w:w="1576" w:type="dxa"/>
            <w:tcBorders>
              <w:top w:val="single" w:sz="4" w:space="0" w:color="auto"/>
              <w:bottom w:val="single" w:sz="4" w:space="0" w:color="auto"/>
            </w:tcBorders>
          </w:tcPr>
          <w:p w14:paraId="44BFE904" w14:textId="77777777" w:rsidR="007316CA" w:rsidRDefault="007316CA">
            <w:pPr>
              <w:pStyle w:val="EarlierRepubEntries"/>
            </w:pPr>
            <w:r>
              <w:t>R3</w:t>
            </w:r>
            <w:r>
              <w:br/>
              <w:t>24 May 2002</w:t>
            </w:r>
          </w:p>
        </w:tc>
        <w:tc>
          <w:tcPr>
            <w:tcW w:w="1681" w:type="dxa"/>
            <w:tcBorders>
              <w:top w:val="single" w:sz="4" w:space="0" w:color="auto"/>
              <w:bottom w:val="single" w:sz="4" w:space="0" w:color="auto"/>
            </w:tcBorders>
          </w:tcPr>
          <w:p w14:paraId="115B29D4" w14:textId="77777777" w:rsidR="007316CA" w:rsidRDefault="007316CA">
            <w:pPr>
              <w:pStyle w:val="EarlierRepubEntries"/>
            </w:pPr>
            <w:r>
              <w:t>24 May 2002–</w:t>
            </w:r>
            <w:r>
              <w:br/>
              <w:t>27 May 2002</w:t>
            </w:r>
          </w:p>
        </w:tc>
        <w:tc>
          <w:tcPr>
            <w:tcW w:w="1783" w:type="dxa"/>
            <w:tcBorders>
              <w:top w:val="single" w:sz="4" w:space="0" w:color="auto"/>
              <w:bottom w:val="single" w:sz="4" w:space="0" w:color="auto"/>
            </w:tcBorders>
          </w:tcPr>
          <w:p w14:paraId="716068A7" w14:textId="0961E2ED" w:rsidR="007316CA" w:rsidRDefault="0019203B">
            <w:pPr>
              <w:pStyle w:val="EarlierRepubEntries"/>
            </w:pPr>
            <w:hyperlink r:id="rId321" w:tooltip="First Home Owner Grant Amendment Act 2002" w:history="1">
              <w:r w:rsidR="00DD12D9" w:rsidRPr="00DD12D9">
                <w:rPr>
                  <w:rStyle w:val="charCitHyperlinkAbbrev"/>
                </w:rPr>
                <w:t>A2002</w:t>
              </w:r>
              <w:r w:rsidR="00DD12D9" w:rsidRPr="00DD12D9">
                <w:rPr>
                  <w:rStyle w:val="charCitHyperlinkAbbrev"/>
                </w:rPr>
                <w:noBreakHyphen/>
                <w:t>13</w:t>
              </w:r>
            </w:hyperlink>
          </w:p>
        </w:tc>
        <w:tc>
          <w:tcPr>
            <w:tcW w:w="1783" w:type="dxa"/>
            <w:tcBorders>
              <w:top w:val="single" w:sz="4" w:space="0" w:color="auto"/>
              <w:bottom w:val="single" w:sz="4" w:space="0" w:color="auto"/>
            </w:tcBorders>
          </w:tcPr>
          <w:p w14:paraId="1A9BC92E" w14:textId="663FC6A5" w:rsidR="007316CA" w:rsidRDefault="007316CA" w:rsidP="007316CA">
            <w:pPr>
              <w:pStyle w:val="EarlierRepubEntries"/>
              <w:rPr>
                <w:rFonts w:cs="Arial"/>
                <w:szCs w:val="18"/>
                <w:lang w:val="en-US"/>
              </w:rPr>
            </w:pPr>
            <w:r>
              <w:rPr>
                <w:rFonts w:cs="Arial"/>
                <w:szCs w:val="18"/>
                <w:lang w:val="en-US"/>
              </w:rPr>
              <w:t xml:space="preserve">amendments by </w:t>
            </w:r>
            <w:hyperlink r:id="rId322" w:tooltip="First Home Owner Grant Amendment Act 2002" w:history="1">
              <w:r w:rsidR="00DD12D9" w:rsidRPr="00DD12D9">
                <w:rPr>
                  <w:rStyle w:val="charCitHyperlinkAbbrev"/>
                </w:rPr>
                <w:t>A2002</w:t>
              </w:r>
              <w:r w:rsidR="00DD12D9" w:rsidRPr="00DD12D9">
                <w:rPr>
                  <w:rStyle w:val="charCitHyperlinkAbbrev"/>
                </w:rPr>
                <w:noBreakHyphen/>
                <w:t>13</w:t>
              </w:r>
            </w:hyperlink>
          </w:p>
        </w:tc>
      </w:tr>
      <w:tr w:rsidR="007316CA" w14:paraId="4937A331" w14:textId="77777777">
        <w:tc>
          <w:tcPr>
            <w:tcW w:w="1576" w:type="dxa"/>
            <w:tcBorders>
              <w:top w:val="single" w:sz="4" w:space="0" w:color="auto"/>
              <w:bottom w:val="single" w:sz="4" w:space="0" w:color="auto"/>
            </w:tcBorders>
          </w:tcPr>
          <w:p w14:paraId="38610D25" w14:textId="77777777" w:rsidR="007316CA" w:rsidRDefault="007316CA">
            <w:pPr>
              <w:pStyle w:val="EarlierRepubEntries"/>
            </w:pPr>
            <w:r>
              <w:t>R4</w:t>
            </w:r>
            <w:r>
              <w:br/>
              <w:t>28 May 2002</w:t>
            </w:r>
          </w:p>
        </w:tc>
        <w:tc>
          <w:tcPr>
            <w:tcW w:w="1681" w:type="dxa"/>
            <w:tcBorders>
              <w:top w:val="single" w:sz="4" w:space="0" w:color="auto"/>
              <w:bottom w:val="single" w:sz="4" w:space="0" w:color="auto"/>
            </w:tcBorders>
          </w:tcPr>
          <w:p w14:paraId="7E42186F" w14:textId="77777777" w:rsidR="007316CA" w:rsidRDefault="007316CA">
            <w:pPr>
              <w:pStyle w:val="EarlierRepubEntries"/>
            </w:pPr>
            <w:r>
              <w:t>28 May 2002–</w:t>
            </w:r>
            <w:r>
              <w:br/>
              <w:t>24 June 2002</w:t>
            </w:r>
          </w:p>
        </w:tc>
        <w:tc>
          <w:tcPr>
            <w:tcW w:w="1783" w:type="dxa"/>
            <w:tcBorders>
              <w:top w:val="single" w:sz="4" w:space="0" w:color="auto"/>
              <w:bottom w:val="single" w:sz="4" w:space="0" w:color="auto"/>
            </w:tcBorders>
          </w:tcPr>
          <w:p w14:paraId="48B04BEA" w14:textId="27F9CCBF" w:rsidR="007316CA" w:rsidRDefault="0019203B">
            <w:pPr>
              <w:pStyle w:val="EarlierRepubEntries"/>
            </w:pPr>
            <w:hyperlink r:id="rId323" w:tooltip="First Home Owner Grant Amendment Act 2002" w:history="1">
              <w:r w:rsidR="00DD12D9" w:rsidRPr="00DD12D9">
                <w:rPr>
                  <w:rStyle w:val="charCitHyperlinkAbbrev"/>
                </w:rPr>
                <w:t>A2002</w:t>
              </w:r>
              <w:r w:rsidR="00DD12D9" w:rsidRPr="00DD12D9">
                <w:rPr>
                  <w:rStyle w:val="charCitHyperlinkAbbrev"/>
                </w:rPr>
                <w:noBreakHyphen/>
                <w:t>13</w:t>
              </w:r>
            </w:hyperlink>
          </w:p>
        </w:tc>
        <w:tc>
          <w:tcPr>
            <w:tcW w:w="1783" w:type="dxa"/>
            <w:tcBorders>
              <w:top w:val="single" w:sz="4" w:space="0" w:color="auto"/>
              <w:bottom w:val="single" w:sz="4" w:space="0" w:color="auto"/>
            </w:tcBorders>
          </w:tcPr>
          <w:p w14:paraId="2E5D37EF" w14:textId="1FF9F05D" w:rsidR="007316CA" w:rsidRDefault="007316CA" w:rsidP="007316CA">
            <w:pPr>
              <w:pStyle w:val="EarlierRepubEntries"/>
              <w:rPr>
                <w:rFonts w:cs="Arial"/>
                <w:szCs w:val="18"/>
                <w:lang w:val="en-US"/>
              </w:rPr>
            </w:pPr>
            <w:r>
              <w:rPr>
                <w:rFonts w:cs="Arial"/>
                <w:szCs w:val="18"/>
                <w:lang w:val="en-US"/>
              </w:rPr>
              <w:t xml:space="preserve">amendments by </w:t>
            </w:r>
            <w:hyperlink r:id="rId324" w:tooltip="Legislation Amendment Act 2002" w:history="1">
              <w:r w:rsidR="00DD12D9" w:rsidRPr="00DD12D9">
                <w:rPr>
                  <w:rStyle w:val="charCitHyperlinkAbbrev"/>
                </w:rPr>
                <w:t>A2002</w:t>
              </w:r>
              <w:r w:rsidR="00DD12D9" w:rsidRPr="00DD12D9">
                <w:rPr>
                  <w:rStyle w:val="charCitHyperlinkAbbrev"/>
                </w:rPr>
                <w:noBreakHyphen/>
                <w:t>11</w:t>
              </w:r>
            </w:hyperlink>
          </w:p>
        </w:tc>
      </w:tr>
      <w:tr w:rsidR="007316CA" w14:paraId="71E68B79" w14:textId="77777777">
        <w:tc>
          <w:tcPr>
            <w:tcW w:w="1576" w:type="dxa"/>
            <w:tcBorders>
              <w:top w:val="single" w:sz="4" w:space="0" w:color="auto"/>
              <w:bottom w:val="single" w:sz="4" w:space="0" w:color="auto"/>
            </w:tcBorders>
          </w:tcPr>
          <w:p w14:paraId="767C60B2" w14:textId="77777777" w:rsidR="007316CA" w:rsidRDefault="007316CA">
            <w:pPr>
              <w:pStyle w:val="EarlierRepubEntries"/>
            </w:pPr>
            <w:r>
              <w:t>R5</w:t>
            </w:r>
            <w:r>
              <w:br/>
              <w:t>25 June 2002</w:t>
            </w:r>
          </w:p>
        </w:tc>
        <w:tc>
          <w:tcPr>
            <w:tcW w:w="1681" w:type="dxa"/>
            <w:tcBorders>
              <w:top w:val="single" w:sz="4" w:space="0" w:color="auto"/>
              <w:bottom w:val="single" w:sz="4" w:space="0" w:color="auto"/>
            </w:tcBorders>
          </w:tcPr>
          <w:p w14:paraId="1C967AF6" w14:textId="77777777" w:rsidR="007316CA" w:rsidRDefault="007316CA">
            <w:pPr>
              <w:pStyle w:val="EarlierRepubEntries"/>
            </w:pPr>
            <w:r>
              <w:t>25 June 2002–</w:t>
            </w:r>
            <w:r>
              <w:br/>
              <w:t>20 Dec 2002</w:t>
            </w:r>
          </w:p>
        </w:tc>
        <w:tc>
          <w:tcPr>
            <w:tcW w:w="1783" w:type="dxa"/>
            <w:tcBorders>
              <w:top w:val="single" w:sz="4" w:space="0" w:color="auto"/>
              <w:bottom w:val="single" w:sz="4" w:space="0" w:color="auto"/>
            </w:tcBorders>
          </w:tcPr>
          <w:p w14:paraId="53F7F13A" w14:textId="19AB5FC8" w:rsidR="007316CA" w:rsidRDefault="0019203B">
            <w:pPr>
              <w:pStyle w:val="EarlierRepubEntries"/>
            </w:pPr>
            <w:hyperlink r:id="rId325" w:tooltip="First Home Owner Grant Amendment Act 2002" w:history="1">
              <w:r w:rsidR="00DD12D9" w:rsidRPr="00DD12D9">
                <w:rPr>
                  <w:rStyle w:val="charCitHyperlinkAbbrev"/>
                </w:rPr>
                <w:t>A2002</w:t>
              </w:r>
              <w:r w:rsidR="00DD12D9" w:rsidRPr="00DD12D9">
                <w:rPr>
                  <w:rStyle w:val="charCitHyperlinkAbbrev"/>
                </w:rPr>
                <w:noBreakHyphen/>
                <w:t>13</w:t>
              </w:r>
            </w:hyperlink>
          </w:p>
        </w:tc>
        <w:tc>
          <w:tcPr>
            <w:tcW w:w="1783" w:type="dxa"/>
            <w:tcBorders>
              <w:top w:val="single" w:sz="4" w:space="0" w:color="auto"/>
              <w:bottom w:val="single" w:sz="4" w:space="0" w:color="auto"/>
            </w:tcBorders>
          </w:tcPr>
          <w:p w14:paraId="69EE314F" w14:textId="77777777" w:rsidR="007316CA" w:rsidRDefault="007316CA" w:rsidP="007316CA">
            <w:pPr>
              <w:pStyle w:val="EarlierRepubEntries"/>
              <w:rPr>
                <w:rFonts w:cs="Arial"/>
                <w:szCs w:val="18"/>
                <w:lang w:val="en-US"/>
              </w:rPr>
            </w:pPr>
            <w:r>
              <w:rPr>
                <w:rFonts w:cs="Arial"/>
                <w:szCs w:val="18"/>
                <w:lang w:val="en-US"/>
              </w:rPr>
              <w:t>commenced expiry</w:t>
            </w:r>
          </w:p>
        </w:tc>
      </w:tr>
      <w:tr w:rsidR="007316CA" w14:paraId="0C082270" w14:textId="77777777">
        <w:tc>
          <w:tcPr>
            <w:tcW w:w="1576" w:type="dxa"/>
            <w:tcBorders>
              <w:top w:val="single" w:sz="4" w:space="0" w:color="auto"/>
              <w:bottom w:val="single" w:sz="4" w:space="0" w:color="auto"/>
            </w:tcBorders>
          </w:tcPr>
          <w:p w14:paraId="348190C0" w14:textId="77777777" w:rsidR="007316CA" w:rsidRDefault="007316CA">
            <w:pPr>
              <w:pStyle w:val="EarlierRepubEntries"/>
            </w:pPr>
            <w:r>
              <w:t>R6</w:t>
            </w:r>
            <w:r>
              <w:br/>
              <w:t>21 Dec 2002</w:t>
            </w:r>
          </w:p>
        </w:tc>
        <w:tc>
          <w:tcPr>
            <w:tcW w:w="1681" w:type="dxa"/>
            <w:tcBorders>
              <w:top w:val="single" w:sz="4" w:space="0" w:color="auto"/>
              <w:bottom w:val="single" w:sz="4" w:space="0" w:color="auto"/>
            </w:tcBorders>
          </w:tcPr>
          <w:p w14:paraId="699AEFE3" w14:textId="77777777" w:rsidR="007316CA" w:rsidRDefault="007316CA">
            <w:pPr>
              <w:pStyle w:val="EarlierRepubEntries"/>
            </w:pPr>
            <w:r>
              <w:t>21 Dec 2002–</w:t>
            </w:r>
            <w:r>
              <w:br/>
              <w:t>27 Mar 2003</w:t>
            </w:r>
          </w:p>
        </w:tc>
        <w:tc>
          <w:tcPr>
            <w:tcW w:w="1783" w:type="dxa"/>
            <w:tcBorders>
              <w:top w:val="single" w:sz="4" w:space="0" w:color="auto"/>
              <w:bottom w:val="single" w:sz="4" w:space="0" w:color="auto"/>
            </w:tcBorders>
          </w:tcPr>
          <w:p w14:paraId="77F1C502" w14:textId="5E8888FA" w:rsidR="007316CA" w:rsidRDefault="0019203B">
            <w:pPr>
              <w:pStyle w:val="EarlierRepubEntries"/>
            </w:pPr>
            <w:hyperlink r:id="rId326" w:tooltip="Revenue Legislation Amendment Act 2002 (No 2)" w:history="1">
              <w:r w:rsidR="00DD12D9" w:rsidRPr="00DD12D9">
                <w:rPr>
                  <w:rStyle w:val="charCitHyperlinkAbbrev"/>
                </w:rPr>
                <w:t>A2002</w:t>
              </w:r>
              <w:r w:rsidR="00DD12D9" w:rsidRPr="00DD12D9">
                <w:rPr>
                  <w:rStyle w:val="charCitHyperlinkAbbrev"/>
                </w:rPr>
                <w:noBreakHyphen/>
                <w:t>48</w:t>
              </w:r>
            </w:hyperlink>
          </w:p>
        </w:tc>
        <w:tc>
          <w:tcPr>
            <w:tcW w:w="1783" w:type="dxa"/>
            <w:tcBorders>
              <w:top w:val="single" w:sz="4" w:space="0" w:color="auto"/>
              <w:bottom w:val="single" w:sz="4" w:space="0" w:color="auto"/>
            </w:tcBorders>
          </w:tcPr>
          <w:p w14:paraId="111FCD00" w14:textId="73D946B1" w:rsidR="007316CA" w:rsidRDefault="007316CA" w:rsidP="007316CA">
            <w:pPr>
              <w:pStyle w:val="EarlierRepubEntries"/>
              <w:rPr>
                <w:rFonts w:cs="Arial"/>
                <w:szCs w:val="18"/>
                <w:lang w:val="en-US"/>
              </w:rPr>
            </w:pPr>
            <w:r>
              <w:rPr>
                <w:rFonts w:cs="Arial"/>
                <w:szCs w:val="18"/>
                <w:lang w:val="en-US"/>
              </w:rPr>
              <w:t xml:space="preserve">amendments by </w:t>
            </w:r>
            <w:hyperlink r:id="rId327" w:tooltip="Revenue Legislation Amendment Act 2002 (No 2)" w:history="1">
              <w:r w:rsidR="00DD12D9" w:rsidRPr="00DD12D9">
                <w:rPr>
                  <w:rStyle w:val="charCitHyperlinkAbbrev"/>
                </w:rPr>
                <w:t>A2002</w:t>
              </w:r>
              <w:r w:rsidR="00DD12D9" w:rsidRPr="00DD12D9">
                <w:rPr>
                  <w:rStyle w:val="charCitHyperlinkAbbrev"/>
                </w:rPr>
                <w:noBreakHyphen/>
                <w:t>48</w:t>
              </w:r>
            </w:hyperlink>
          </w:p>
        </w:tc>
      </w:tr>
      <w:tr w:rsidR="007316CA" w14:paraId="50FBB47C" w14:textId="77777777">
        <w:tc>
          <w:tcPr>
            <w:tcW w:w="1576" w:type="dxa"/>
            <w:tcBorders>
              <w:top w:val="single" w:sz="4" w:space="0" w:color="auto"/>
              <w:bottom w:val="single" w:sz="4" w:space="0" w:color="auto"/>
            </w:tcBorders>
          </w:tcPr>
          <w:p w14:paraId="2F1DE753" w14:textId="77777777" w:rsidR="007316CA" w:rsidRDefault="007316CA">
            <w:pPr>
              <w:pStyle w:val="EarlierRepubEntries"/>
            </w:pPr>
            <w:r>
              <w:t>R7</w:t>
            </w:r>
            <w:r>
              <w:br/>
              <w:t>28 Mar 2003</w:t>
            </w:r>
          </w:p>
        </w:tc>
        <w:tc>
          <w:tcPr>
            <w:tcW w:w="1681" w:type="dxa"/>
            <w:tcBorders>
              <w:top w:val="single" w:sz="4" w:space="0" w:color="auto"/>
              <w:bottom w:val="single" w:sz="4" w:space="0" w:color="auto"/>
            </w:tcBorders>
          </w:tcPr>
          <w:p w14:paraId="29401D51" w14:textId="77777777" w:rsidR="007316CA" w:rsidRDefault="007316CA">
            <w:pPr>
              <w:pStyle w:val="EarlierRepubEntries"/>
            </w:pPr>
            <w:r>
              <w:t>28 Mar 2003–</w:t>
            </w:r>
            <w:r>
              <w:br/>
              <w:t>8 Oct 2003</w:t>
            </w:r>
          </w:p>
        </w:tc>
        <w:tc>
          <w:tcPr>
            <w:tcW w:w="1783" w:type="dxa"/>
            <w:tcBorders>
              <w:top w:val="single" w:sz="4" w:space="0" w:color="auto"/>
              <w:bottom w:val="single" w:sz="4" w:space="0" w:color="auto"/>
            </w:tcBorders>
          </w:tcPr>
          <w:p w14:paraId="1BB16ED1" w14:textId="6B391221" w:rsidR="007316CA" w:rsidRDefault="0019203B">
            <w:pPr>
              <w:pStyle w:val="EarlierRepubEntries"/>
            </w:pPr>
            <w:hyperlink r:id="rId328" w:tooltip="Legislation (Gay, Lesbian and Transgender) Amendment Act 2003" w:history="1">
              <w:r w:rsidR="00DD12D9" w:rsidRPr="00DD12D9">
                <w:rPr>
                  <w:rStyle w:val="charCitHyperlinkAbbrev"/>
                </w:rPr>
                <w:t>A2003</w:t>
              </w:r>
              <w:r w:rsidR="00DD12D9" w:rsidRPr="00DD12D9">
                <w:rPr>
                  <w:rStyle w:val="charCitHyperlinkAbbrev"/>
                </w:rPr>
                <w:noBreakHyphen/>
                <w:t>14</w:t>
              </w:r>
            </w:hyperlink>
          </w:p>
        </w:tc>
        <w:tc>
          <w:tcPr>
            <w:tcW w:w="1783" w:type="dxa"/>
            <w:tcBorders>
              <w:top w:val="single" w:sz="4" w:space="0" w:color="auto"/>
              <w:bottom w:val="single" w:sz="4" w:space="0" w:color="auto"/>
            </w:tcBorders>
          </w:tcPr>
          <w:p w14:paraId="00F4F8DC" w14:textId="558AF000" w:rsidR="007316CA" w:rsidRDefault="000A2A16" w:rsidP="007316CA">
            <w:pPr>
              <w:pStyle w:val="EarlierRepubEntries"/>
              <w:rPr>
                <w:rFonts w:cs="Arial"/>
                <w:szCs w:val="18"/>
                <w:lang w:val="en-US"/>
              </w:rPr>
            </w:pPr>
            <w:r>
              <w:rPr>
                <w:rFonts w:cs="Arial"/>
                <w:szCs w:val="18"/>
                <w:lang w:val="en-US"/>
              </w:rPr>
              <w:t xml:space="preserve">amendments by </w:t>
            </w:r>
            <w:hyperlink r:id="rId329" w:tooltip="Legislation (Gay, Lesbian and Transgender) Amendment Act 2003" w:history="1">
              <w:r w:rsidR="00DD12D9" w:rsidRPr="00DD12D9">
                <w:rPr>
                  <w:rStyle w:val="charCitHyperlinkAbbrev"/>
                </w:rPr>
                <w:t>A2003</w:t>
              </w:r>
              <w:r w:rsidR="00DD12D9" w:rsidRPr="00DD12D9">
                <w:rPr>
                  <w:rStyle w:val="charCitHyperlinkAbbrev"/>
                </w:rPr>
                <w:noBreakHyphen/>
                <w:t>14</w:t>
              </w:r>
            </w:hyperlink>
          </w:p>
        </w:tc>
      </w:tr>
      <w:tr w:rsidR="000A2A16" w14:paraId="2060AF14" w14:textId="77777777" w:rsidTr="004B0D1F">
        <w:trPr>
          <w:cantSplit/>
        </w:trPr>
        <w:tc>
          <w:tcPr>
            <w:tcW w:w="1576" w:type="dxa"/>
            <w:tcBorders>
              <w:top w:val="single" w:sz="4" w:space="0" w:color="auto"/>
              <w:bottom w:val="single" w:sz="4" w:space="0" w:color="auto"/>
            </w:tcBorders>
          </w:tcPr>
          <w:p w14:paraId="6347EB76" w14:textId="77777777" w:rsidR="000A2A16" w:rsidRDefault="000A2A16">
            <w:pPr>
              <w:pStyle w:val="EarlierRepubEntries"/>
            </w:pPr>
            <w:r>
              <w:t>R8*</w:t>
            </w:r>
            <w:r>
              <w:br/>
              <w:t>9 Oct 2003</w:t>
            </w:r>
          </w:p>
        </w:tc>
        <w:tc>
          <w:tcPr>
            <w:tcW w:w="1681" w:type="dxa"/>
            <w:tcBorders>
              <w:top w:val="single" w:sz="4" w:space="0" w:color="auto"/>
              <w:bottom w:val="single" w:sz="4" w:space="0" w:color="auto"/>
            </w:tcBorders>
          </w:tcPr>
          <w:p w14:paraId="5921012E" w14:textId="77777777" w:rsidR="000A2A16" w:rsidRDefault="000A2A16">
            <w:pPr>
              <w:pStyle w:val="EarlierRepubEntries"/>
            </w:pPr>
            <w:r>
              <w:t>9 Oct 2003–</w:t>
            </w:r>
            <w:r>
              <w:br/>
              <w:t>18 Dec 2003</w:t>
            </w:r>
          </w:p>
        </w:tc>
        <w:tc>
          <w:tcPr>
            <w:tcW w:w="1783" w:type="dxa"/>
            <w:tcBorders>
              <w:top w:val="single" w:sz="4" w:space="0" w:color="auto"/>
              <w:bottom w:val="single" w:sz="4" w:space="0" w:color="auto"/>
            </w:tcBorders>
          </w:tcPr>
          <w:p w14:paraId="62373074" w14:textId="287EBECD" w:rsidR="000A2A16" w:rsidRDefault="0019203B">
            <w:pPr>
              <w:pStyle w:val="EarlierRepubEntries"/>
            </w:pPr>
            <w:hyperlink r:id="rId330" w:tooltip="Statute Law Amendment Act 2003" w:history="1">
              <w:r w:rsidR="00DD12D9" w:rsidRPr="00DD12D9">
                <w:rPr>
                  <w:rStyle w:val="charCitHyperlinkAbbrev"/>
                </w:rPr>
                <w:t>A2003</w:t>
              </w:r>
              <w:r w:rsidR="00DD12D9" w:rsidRPr="00DD12D9">
                <w:rPr>
                  <w:rStyle w:val="charCitHyperlinkAbbrev"/>
                </w:rPr>
                <w:noBreakHyphen/>
                <w:t>41</w:t>
              </w:r>
            </w:hyperlink>
          </w:p>
        </w:tc>
        <w:tc>
          <w:tcPr>
            <w:tcW w:w="1783" w:type="dxa"/>
            <w:tcBorders>
              <w:top w:val="single" w:sz="4" w:space="0" w:color="auto"/>
              <w:bottom w:val="single" w:sz="4" w:space="0" w:color="auto"/>
            </w:tcBorders>
          </w:tcPr>
          <w:p w14:paraId="7A4ABDCF" w14:textId="0C68A007" w:rsidR="000A2A16" w:rsidRDefault="000A2A16" w:rsidP="007316CA">
            <w:pPr>
              <w:pStyle w:val="EarlierRepubEntries"/>
              <w:rPr>
                <w:rFonts w:cs="Arial"/>
                <w:szCs w:val="18"/>
                <w:lang w:val="en-US"/>
              </w:rPr>
            </w:pPr>
            <w:r>
              <w:rPr>
                <w:rFonts w:cs="Arial"/>
                <w:szCs w:val="18"/>
                <w:lang w:val="en-US"/>
              </w:rPr>
              <w:t xml:space="preserve">amendments by </w:t>
            </w:r>
            <w:hyperlink r:id="rId331" w:tooltip="Statute Law Amendment Act 2003" w:history="1">
              <w:r w:rsidR="00DD12D9" w:rsidRPr="00DD12D9">
                <w:rPr>
                  <w:rStyle w:val="charCitHyperlinkAbbrev"/>
                </w:rPr>
                <w:t>A2003</w:t>
              </w:r>
              <w:r w:rsidR="00DD12D9" w:rsidRPr="00DD12D9">
                <w:rPr>
                  <w:rStyle w:val="charCitHyperlinkAbbrev"/>
                </w:rPr>
                <w:noBreakHyphen/>
                <w:t>41</w:t>
              </w:r>
            </w:hyperlink>
          </w:p>
        </w:tc>
      </w:tr>
      <w:tr w:rsidR="000A2A16" w14:paraId="138B6885" w14:textId="77777777" w:rsidTr="0055619D">
        <w:trPr>
          <w:cantSplit/>
        </w:trPr>
        <w:tc>
          <w:tcPr>
            <w:tcW w:w="1576" w:type="dxa"/>
            <w:tcBorders>
              <w:top w:val="single" w:sz="4" w:space="0" w:color="auto"/>
              <w:bottom w:val="single" w:sz="4" w:space="0" w:color="auto"/>
            </w:tcBorders>
          </w:tcPr>
          <w:p w14:paraId="382955ED" w14:textId="77777777" w:rsidR="000A2A16" w:rsidRDefault="000A2A16">
            <w:pPr>
              <w:pStyle w:val="EarlierRepubEntries"/>
            </w:pPr>
            <w:r>
              <w:lastRenderedPageBreak/>
              <w:t>R9</w:t>
            </w:r>
            <w:r>
              <w:br/>
              <w:t>19 Dec 2003</w:t>
            </w:r>
          </w:p>
        </w:tc>
        <w:tc>
          <w:tcPr>
            <w:tcW w:w="1681" w:type="dxa"/>
            <w:tcBorders>
              <w:top w:val="single" w:sz="4" w:space="0" w:color="auto"/>
              <w:bottom w:val="single" w:sz="4" w:space="0" w:color="auto"/>
            </w:tcBorders>
          </w:tcPr>
          <w:p w14:paraId="24D23FC3" w14:textId="77777777" w:rsidR="000A2A16" w:rsidRDefault="000A2A16">
            <w:pPr>
              <w:pStyle w:val="EarlierRepubEntries"/>
            </w:pPr>
            <w:r>
              <w:t>19 Dec 2003–</w:t>
            </w:r>
            <w:r>
              <w:br/>
              <w:t>31 Dec 2003</w:t>
            </w:r>
          </w:p>
        </w:tc>
        <w:tc>
          <w:tcPr>
            <w:tcW w:w="1783" w:type="dxa"/>
            <w:tcBorders>
              <w:top w:val="single" w:sz="4" w:space="0" w:color="auto"/>
              <w:bottom w:val="single" w:sz="4" w:space="0" w:color="auto"/>
            </w:tcBorders>
          </w:tcPr>
          <w:p w14:paraId="30E4ED70" w14:textId="5921EB56" w:rsidR="000A2A16" w:rsidRPr="00DD12D9" w:rsidRDefault="0019203B">
            <w:pPr>
              <w:pStyle w:val="EarlierRepubEntries"/>
              <w:rPr>
                <w:rStyle w:val="charUnderline"/>
              </w:rPr>
            </w:pPr>
            <w:hyperlink r:id="rId332" w:tooltip="First Home Owner Grant Amendment Act 2003" w:history="1">
              <w:r w:rsidR="00DD12D9" w:rsidRPr="00DD12D9">
                <w:rPr>
                  <w:rStyle w:val="Hyperlink"/>
                </w:rPr>
                <w:t>A2003</w:t>
              </w:r>
              <w:r w:rsidR="00DD12D9" w:rsidRPr="00DD12D9">
                <w:rPr>
                  <w:rStyle w:val="Hyperlink"/>
                </w:rPr>
                <w:noBreakHyphen/>
                <w:t>60</w:t>
              </w:r>
            </w:hyperlink>
          </w:p>
        </w:tc>
        <w:tc>
          <w:tcPr>
            <w:tcW w:w="1783" w:type="dxa"/>
            <w:tcBorders>
              <w:top w:val="single" w:sz="4" w:space="0" w:color="auto"/>
              <w:bottom w:val="single" w:sz="4" w:space="0" w:color="auto"/>
            </w:tcBorders>
          </w:tcPr>
          <w:p w14:paraId="5975B41B" w14:textId="108F1F09" w:rsidR="000A2A16" w:rsidRDefault="000A2A16" w:rsidP="007316CA">
            <w:pPr>
              <w:pStyle w:val="EarlierRepubEntries"/>
              <w:rPr>
                <w:rFonts w:cs="Arial"/>
                <w:szCs w:val="18"/>
                <w:lang w:val="en-US"/>
              </w:rPr>
            </w:pPr>
            <w:r>
              <w:rPr>
                <w:rFonts w:cs="Arial"/>
                <w:szCs w:val="18"/>
                <w:lang w:val="en-US"/>
              </w:rPr>
              <w:t xml:space="preserve">amendments by </w:t>
            </w:r>
            <w:hyperlink r:id="rId333" w:tooltip="Statute Law Amendment Act 2003 (No 2)" w:history="1">
              <w:r w:rsidR="00DD12D9" w:rsidRPr="00DD12D9">
                <w:rPr>
                  <w:rStyle w:val="charCitHyperlinkAbbrev"/>
                </w:rPr>
                <w:t>A2003</w:t>
              </w:r>
              <w:r w:rsidR="00DD12D9" w:rsidRPr="00DD12D9">
                <w:rPr>
                  <w:rStyle w:val="charCitHyperlinkAbbrev"/>
                </w:rPr>
                <w:noBreakHyphen/>
                <w:t>56</w:t>
              </w:r>
            </w:hyperlink>
            <w:r>
              <w:rPr>
                <w:rFonts w:cs="Arial"/>
                <w:szCs w:val="18"/>
                <w:lang w:val="en-US"/>
              </w:rPr>
              <w:t xml:space="preserve"> and </w:t>
            </w:r>
            <w:hyperlink r:id="rId334" w:tooltip="First Home Owner Grant Amendment Act 2003" w:history="1">
              <w:r w:rsidR="00DD12D9" w:rsidRPr="00DD12D9">
                <w:rPr>
                  <w:rStyle w:val="charCitHyperlinkAbbrev"/>
                </w:rPr>
                <w:t>A2003</w:t>
              </w:r>
              <w:r w:rsidR="00DD12D9" w:rsidRPr="00DD12D9">
                <w:rPr>
                  <w:rStyle w:val="charCitHyperlinkAbbrev"/>
                </w:rPr>
                <w:noBreakHyphen/>
                <w:t>60</w:t>
              </w:r>
            </w:hyperlink>
          </w:p>
        </w:tc>
      </w:tr>
      <w:tr w:rsidR="000A2A16" w14:paraId="78CCB922" w14:textId="77777777">
        <w:tc>
          <w:tcPr>
            <w:tcW w:w="1576" w:type="dxa"/>
            <w:tcBorders>
              <w:top w:val="single" w:sz="4" w:space="0" w:color="auto"/>
              <w:bottom w:val="single" w:sz="4" w:space="0" w:color="auto"/>
            </w:tcBorders>
          </w:tcPr>
          <w:p w14:paraId="663581B1" w14:textId="77777777" w:rsidR="000A2A16" w:rsidRDefault="000A2A16">
            <w:pPr>
              <w:pStyle w:val="EarlierRepubEntries"/>
            </w:pPr>
            <w:r>
              <w:t>R10</w:t>
            </w:r>
            <w:r>
              <w:br/>
              <w:t>24 Dec 2003</w:t>
            </w:r>
          </w:p>
        </w:tc>
        <w:tc>
          <w:tcPr>
            <w:tcW w:w="1681" w:type="dxa"/>
            <w:tcBorders>
              <w:top w:val="single" w:sz="4" w:space="0" w:color="auto"/>
              <w:bottom w:val="single" w:sz="4" w:space="0" w:color="auto"/>
            </w:tcBorders>
          </w:tcPr>
          <w:p w14:paraId="2DBD592A" w14:textId="77777777" w:rsidR="000A2A16" w:rsidRDefault="000A2A16">
            <w:pPr>
              <w:pStyle w:val="EarlierRepubEntries"/>
            </w:pPr>
            <w:r>
              <w:t>1 Jan 2004–</w:t>
            </w:r>
            <w:r>
              <w:br/>
              <w:t>8 Apr 2004</w:t>
            </w:r>
          </w:p>
        </w:tc>
        <w:tc>
          <w:tcPr>
            <w:tcW w:w="1783" w:type="dxa"/>
            <w:tcBorders>
              <w:top w:val="single" w:sz="4" w:space="0" w:color="auto"/>
              <w:bottom w:val="single" w:sz="4" w:space="0" w:color="auto"/>
            </w:tcBorders>
          </w:tcPr>
          <w:p w14:paraId="54126F62" w14:textId="53B23D00" w:rsidR="000A2A16" w:rsidRPr="000A2A16" w:rsidRDefault="0019203B">
            <w:pPr>
              <w:pStyle w:val="EarlierRepubEntries"/>
            </w:pPr>
            <w:hyperlink r:id="rId335" w:tooltip="First Home Owner Grant Amendment Act 2003" w:history="1">
              <w:r w:rsidR="00DD12D9" w:rsidRPr="00DD12D9">
                <w:rPr>
                  <w:rStyle w:val="charCitHyperlinkAbbrev"/>
                </w:rPr>
                <w:t>A2003</w:t>
              </w:r>
              <w:r w:rsidR="00DD12D9" w:rsidRPr="00DD12D9">
                <w:rPr>
                  <w:rStyle w:val="charCitHyperlinkAbbrev"/>
                </w:rPr>
                <w:noBreakHyphen/>
                <w:t>60</w:t>
              </w:r>
            </w:hyperlink>
          </w:p>
        </w:tc>
        <w:tc>
          <w:tcPr>
            <w:tcW w:w="1783" w:type="dxa"/>
            <w:tcBorders>
              <w:top w:val="single" w:sz="4" w:space="0" w:color="auto"/>
              <w:bottom w:val="single" w:sz="4" w:space="0" w:color="auto"/>
            </w:tcBorders>
          </w:tcPr>
          <w:p w14:paraId="6247D53F" w14:textId="2B2D9F91" w:rsidR="000A2A16" w:rsidRDefault="000A2A16" w:rsidP="007316CA">
            <w:pPr>
              <w:pStyle w:val="EarlierRepubEntries"/>
              <w:rPr>
                <w:rFonts w:cs="Arial"/>
                <w:szCs w:val="18"/>
                <w:lang w:val="en-US"/>
              </w:rPr>
            </w:pPr>
            <w:r>
              <w:rPr>
                <w:rFonts w:cs="Arial"/>
                <w:szCs w:val="18"/>
                <w:lang w:val="en-US"/>
              </w:rPr>
              <w:t xml:space="preserve">amendments by </w:t>
            </w:r>
            <w:hyperlink r:id="rId336" w:tooltip="First Home Owner Grant Amendment Act 2003" w:history="1">
              <w:r w:rsidR="00DD12D9" w:rsidRPr="00DD12D9">
                <w:rPr>
                  <w:rStyle w:val="charCitHyperlinkAbbrev"/>
                </w:rPr>
                <w:t>A2003</w:t>
              </w:r>
              <w:r w:rsidR="00DD12D9" w:rsidRPr="00DD12D9">
                <w:rPr>
                  <w:rStyle w:val="charCitHyperlinkAbbrev"/>
                </w:rPr>
                <w:noBreakHyphen/>
                <w:t>60</w:t>
              </w:r>
            </w:hyperlink>
          </w:p>
        </w:tc>
      </w:tr>
      <w:tr w:rsidR="000A2A16" w14:paraId="162CA0A9" w14:textId="77777777">
        <w:tc>
          <w:tcPr>
            <w:tcW w:w="1576" w:type="dxa"/>
            <w:tcBorders>
              <w:top w:val="single" w:sz="4" w:space="0" w:color="auto"/>
              <w:bottom w:val="single" w:sz="4" w:space="0" w:color="auto"/>
            </w:tcBorders>
          </w:tcPr>
          <w:p w14:paraId="60E75917" w14:textId="77777777" w:rsidR="000A2A16" w:rsidRDefault="000A2A16">
            <w:pPr>
              <w:pStyle w:val="EarlierRepubEntries"/>
            </w:pPr>
            <w:r>
              <w:t>R11</w:t>
            </w:r>
            <w:r>
              <w:br/>
              <w:t>9 Apr 2004</w:t>
            </w:r>
          </w:p>
        </w:tc>
        <w:tc>
          <w:tcPr>
            <w:tcW w:w="1681" w:type="dxa"/>
            <w:tcBorders>
              <w:top w:val="single" w:sz="4" w:space="0" w:color="auto"/>
              <w:bottom w:val="single" w:sz="4" w:space="0" w:color="auto"/>
            </w:tcBorders>
          </w:tcPr>
          <w:p w14:paraId="2651BE6B" w14:textId="77777777" w:rsidR="000A2A16" w:rsidRDefault="000A2A16">
            <w:pPr>
              <w:pStyle w:val="EarlierRepubEntries"/>
            </w:pPr>
            <w:r>
              <w:t>9 Apr 2004–</w:t>
            </w:r>
            <w:r>
              <w:br/>
              <w:t>1 July 2004</w:t>
            </w:r>
          </w:p>
        </w:tc>
        <w:tc>
          <w:tcPr>
            <w:tcW w:w="1783" w:type="dxa"/>
            <w:tcBorders>
              <w:top w:val="single" w:sz="4" w:space="0" w:color="auto"/>
              <w:bottom w:val="single" w:sz="4" w:space="0" w:color="auto"/>
            </w:tcBorders>
          </w:tcPr>
          <w:p w14:paraId="2902DA67" w14:textId="4E5EBA51" w:rsidR="000A2A16" w:rsidRDefault="0019203B">
            <w:pPr>
              <w:pStyle w:val="EarlierRepubEntries"/>
            </w:pPr>
            <w:hyperlink r:id="rId337" w:tooltip="Criminal Code (Theft, Fraud, Bribery and Related Offences) Amendment Act 2004" w:history="1">
              <w:r w:rsidR="00DD12D9" w:rsidRPr="00DD12D9">
                <w:rPr>
                  <w:rStyle w:val="charCitHyperlinkAbbrev"/>
                </w:rPr>
                <w:t>A2004</w:t>
              </w:r>
              <w:r w:rsidR="00DD12D9" w:rsidRPr="00DD12D9">
                <w:rPr>
                  <w:rStyle w:val="charCitHyperlinkAbbrev"/>
                </w:rPr>
                <w:noBreakHyphen/>
                <w:t>15</w:t>
              </w:r>
            </w:hyperlink>
          </w:p>
        </w:tc>
        <w:tc>
          <w:tcPr>
            <w:tcW w:w="1783" w:type="dxa"/>
            <w:tcBorders>
              <w:top w:val="single" w:sz="4" w:space="0" w:color="auto"/>
              <w:bottom w:val="single" w:sz="4" w:space="0" w:color="auto"/>
            </w:tcBorders>
          </w:tcPr>
          <w:p w14:paraId="6D81587D" w14:textId="64C74841" w:rsidR="000A2A16" w:rsidRDefault="000A2A16" w:rsidP="007316CA">
            <w:pPr>
              <w:pStyle w:val="EarlierRepubEntries"/>
              <w:rPr>
                <w:rFonts w:cs="Arial"/>
                <w:szCs w:val="18"/>
                <w:lang w:val="en-US"/>
              </w:rPr>
            </w:pPr>
            <w:r>
              <w:rPr>
                <w:rFonts w:cs="Arial"/>
                <w:szCs w:val="18"/>
                <w:lang w:val="en-US"/>
              </w:rPr>
              <w:t xml:space="preserve">amendments by </w:t>
            </w:r>
            <w:hyperlink r:id="rId338" w:tooltip="Criminal Code (Theft, Fraud, Bribery and Related Offences) Amendment Act 2004" w:history="1">
              <w:r w:rsidR="00DD12D9" w:rsidRPr="00DD12D9">
                <w:rPr>
                  <w:rStyle w:val="charCitHyperlinkAbbrev"/>
                </w:rPr>
                <w:t>A2004</w:t>
              </w:r>
              <w:r w:rsidR="00DD12D9" w:rsidRPr="00DD12D9">
                <w:rPr>
                  <w:rStyle w:val="charCitHyperlinkAbbrev"/>
                </w:rPr>
                <w:noBreakHyphen/>
                <w:t>15</w:t>
              </w:r>
            </w:hyperlink>
          </w:p>
        </w:tc>
      </w:tr>
      <w:tr w:rsidR="000A2A16" w14:paraId="2A8D18C3" w14:textId="77777777">
        <w:tc>
          <w:tcPr>
            <w:tcW w:w="1576" w:type="dxa"/>
            <w:tcBorders>
              <w:top w:val="single" w:sz="4" w:space="0" w:color="auto"/>
              <w:bottom w:val="single" w:sz="4" w:space="0" w:color="auto"/>
            </w:tcBorders>
          </w:tcPr>
          <w:p w14:paraId="491C2093" w14:textId="77777777" w:rsidR="000A2A16" w:rsidRDefault="000A2A16">
            <w:pPr>
              <w:pStyle w:val="EarlierRepubEntries"/>
            </w:pPr>
            <w:r>
              <w:t>R12</w:t>
            </w:r>
            <w:r>
              <w:br/>
              <w:t>2 July 2004</w:t>
            </w:r>
          </w:p>
        </w:tc>
        <w:tc>
          <w:tcPr>
            <w:tcW w:w="1681" w:type="dxa"/>
            <w:tcBorders>
              <w:top w:val="single" w:sz="4" w:space="0" w:color="auto"/>
              <w:bottom w:val="single" w:sz="4" w:space="0" w:color="auto"/>
            </w:tcBorders>
          </w:tcPr>
          <w:p w14:paraId="571A958C" w14:textId="77777777" w:rsidR="000A2A16" w:rsidRDefault="000A2A16">
            <w:pPr>
              <w:pStyle w:val="EarlierRepubEntries"/>
            </w:pPr>
            <w:r>
              <w:t>2 July 2004–</w:t>
            </w:r>
            <w:r>
              <w:br/>
              <w:t>19 Dec 2004</w:t>
            </w:r>
          </w:p>
        </w:tc>
        <w:tc>
          <w:tcPr>
            <w:tcW w:w="1783" w:type="dxa"/>
            <w:tcBorders>
              <w:top w:val="single" w:sz="4" w:space="0" w:color="auto"/>
              <w:bottom w:val="single" w:sz="4" w:space="0" w:color="auto"/>
            </w:tcBorders>
          </w:tcPr>
          <w:p w14:paraId="31E7F626" w14:textId="49396A53" w:rsidR="000A2A16" w:rsidRDefault="0019203B">
            <w:pPr>
              <w:pStyle w:val="EarlierRepubEntries"/>
            </w:pPr>
            <w:hyperlink r:id="rId339" w:tooltip="Criminal Code (Theft, Fraud, Bribery and Related Offences) Amendment Act 2004" w:history="1">
              <w:r w:rsidR="00DD12D9" w:rsidRPr="00DD12D9">
                <w:rPr>
                  <w:rStyle w:val="charCitHyperlinkAbbrev"/>
                </w:rPr>
                <w:t>A2004</w:t>
              </w:r>
              <w:r w:rsidR="00DD12D9" w:rsidRPr="00DD12D9">
                <w:rPr>
                  <w:rStyle w:val="charCitHyperlinkAbbrev"/>
                </w:rPr>
                <w:noBreakHyphen/>
                <w:t>15</w:t>
              </w:r>
            </w:hyperlink>
          </w:p>
        </w:tc>
        <w:tc>
          <w:tcPr>
            <w:tcW w:w="1783" w:type="dxa"/>
            <w:tcBorders>
              <w:top w:val="single" w:sz="4" w:space="0" w:color="auto"/>
              <w:bottom w:val="single" w:sz="4" w:space="0" w:color="auto"/>
            </w:tcBorders>
          </w:tcPr>
          <w:p w14:paraId="2ADAE4ED" w14:textId="77777777" w:rsidR="000A2A16" w:rsidRDefault="000A2A16" w:rsidP="007316CA">
            <w:pPr>
              <w:pStyle w:val="EarlierRepubEntries"/>
              <w:rPr>
                <w:rFonts w:cs="Arial"/>
                <w:szCs w:val="18"/>
                <w:lang w:val="en-US"/>
              </w:rPr>
            </w:pPr>
            <w:r>
              <w:rPr>
                <w:rFonts w:cs="Arial"/>
                <w:szCs w:val="18"/>
                <w:lang w:val="en-US"/>
              </w:rPr>
              <w:t>commenced expiry</w:t>
            </w:r>
          </w:p>
        </w:tc>
      </w:tr>
      <w:tr w:rsidR="000A2A16" w14:paraId="511A17ED" w14:textId="77777777">
        <w:tc>
          <w:tcPr>
            <w:tcW w:w="1576" w:type="dxa"/>
            <w:tcBorders>
              <w:top w:val="single" w:sz="4" w:space="0" w:color="auto"/>
              <w:bottom w:val="single" w:sz="4" w:space="0" w:color="auto"/>
            </w:tcBorders>
          </w:tcPr>
          <w:p w14:paraId="01FBC151" w14:textId="77777777" w:rsidR="000A2A16" w:rsidRDefault="000A2A16">
            <w:pPr>
              <w:pStyle w:val="EarlierRepubEntries"/>
            </w:pPr>
            <w:r>
              <w:t>R13</w:t>
            </w:r>
            <w:r>
              <w:br/>
            </w:r>
            <w:r w:rsidR="00E077D4">
              <w:t>20 Dec 2004</w:t>
            </w:r>
          </w:p>
        </w:tc>
        <w:tc>
          <w:tcPr>
            <w:tcW w:w="1681" w:type="dxa"/>
            <w:tcBorders>
              <w:top w:val="single" w:sz="4" w:space="0" w:color="auto"/>
              <w:bottom w:val="single" w:sz="4" w:space="0" w:color="auto"/>
            </w:tcBorders>
          </w:tcPr>
          <w:p w14:paraId="3233F70D" w14:textId="77777777" w:rsidR="000A2A16" w:rsidRDefault="00E077D4">
            <w:pPr>
              <w:pStyle w:val="EarlierRepubEntries"/>
            </w:pPr>
            <w:r>
              <w:t>20 Dec 2004–</w:t>
            </w:r>
            <w:r>
              <w:br/>
              <w:t>1 Jan 2005</w:t>
            </w:r>
          </w:p>
        </w:tc>
        <w:tc>
          <w:tcPr>
            <w:tcW w:w="1783" w:type="dxa"/>
            <w:tcBorders>
              <w:top w:val="single" w:sz="4" w:space="0" w:color="auto"/>
              <w:bottom w:val="single" w:sz="4" w:space="0" w:color="auto"/>
            </w:tcBorders>
          </w:tcPr>
          <w:p w14:paraId="0E99712A" w14:textId="2BC25E9E" w:rsidR="000A2A16" w:rsidRDefault="0019203B">
            <w:pPr>
              <w:pStyle w:val="EarlierRepubEntries"/>
            </w:pPr>
            <w:hyperlink r:id="rId340" w:tooltip="Criminal Code (Theft, Fraud, Bribery and Related Offences) Amendment Act 2004" w:history="1">
              <w:r w:rsidR="00DD12D9" w:rsidRPr="00DD12D9">
                <w:rPr>
                  <w:rStyle w:val="charCitHyperlinkAbbrev"/>
                </w:rPr>
                <w:t>A2004</w:t>
              </w:r>
              <w:r w:rsidR="00DD12D9" w:rsidRPr="00DD12D9">
                <w:rPr>
                  <w:rStyle w:val="charCitHyperlinkAbbrev"/>
                </w:rPr>
                <w:noBreakHyphen/>
                <w:t>15</w:t>
              </w:r>
            </w:hyperlink>
          </w:p>
        </w:tc>
        <w:tc>
          <w:tcPr>
            <w:tcW w:w="1783" w:type="dxa"/>
            <w:tcBorders>
              <w:top w:val="single" w:sz="4" w:space="0" w:color="auto"/>
              <w:bottom w:val="single" w:sz="4" w:space="0" w:color="auto"/>
            </w:tcBorders>
          </w:tcPr>
          <w:p w14:paraId="2F970EA8" w14:textId="77777777" w:rsidR="000A2A16" w:rsidRDefault="000A2A16" w:rsidP="007316CA">
            <w:pPr>
              <w:pStyle w:val="EarlierRepubEntries"/>
              <w:rPr>
                <w:rFonts w:cs="Arial"/>
                <w:szCs w:val="18"/>
                <w:lang w:val="en-US"/>
              </w:rPr>
            </w:pPr>
            <w:r>
              <w:rPr>
                <w:rFonts w:cs="Arial"/>
                <w:szCs w:val="18"/>
                <w:lang w:val="en-US"/>
              </w:rPr>
              <w:t>commenced expiry</w:t>
            </w:r>
          </w:p>
        </w:tc>
      </w:tr>
      <w:tr w:rsidR="00E077D4" w14:paraId="22379D86" w14:textId="77777777">
        <w:tc>
          <w:tcPr>
            <w:tcW w:w="1576" w:type="dxa"/>
            <w:tcBorders>
              <w:top w:val="single" w:sz="4" w:space="0" w:color="auto"/>
              <w:bottom w:val="single" w:sz="4" w:space="0" w:color="auto"/>
            </w:tcBorders>
          </w:tcPr>
          <w:p w14:paraId="7114B137" w14:textId="77777777" w:rsidR="00E077D4" w:rsidRDefault="00E077D4">
            <w:pPr>
              <w:pStyle w:val="EarlierRepubEntries"/>
            </w:pPr>
            <w:r>
              <w:t>R14</w:t>
            </w:r>
            <w:r>
              <w:br/>
              <w:t>2 Jan 2005</w:t>
            </w:r>
          </w:p>
        </w:tc>
        <w:tc>
          <w:tcPr>
            <w:tcW w:w="1681" w:type="dxa"/>
            <w:tcBorders>
              <w:top w:val="single" w:sz="4" w:space="0" w:color="auto"/>
              <w:bottom w:val="single" w:sz="4" w:space="0" w:color="auto"/>
            </w:tcBorders>
          </w:tcPr>
          <w:p w14:paraId="41DF8E2E" w14:textId="77777777" w:rsidR="00E077D4" w:rsidRDefault="00E077D4">
            <w:pPr>
              <w:pStyle w:val="EarlierRepubEntries"/>
            </w:pPr>
            <w:r>
              <w:t>2 Jan 2005–</w:t>
            </w:r>
            <w:r>
              <w:br/>
              <w:t>23 Nov 2005</w:t>
            </w:r>
          </w:p>
        </w:tc>
        <w:tc>
          <w:tcPr>
            <w:tcW w:w="1783" w:type="dxa"/>
            <w:tcBorders>
              <w:top w:val="single" w:sz="4" w:space="0" w:color="auto"/>
              <w:bottom w:val="single" w:sz="4" w:space="0" w:color="auto"/>
            </w:tcBorders>
          </w:tcPr>
          <w:p w14:paraId="385E56A6" w14:textId="60B74B36" w:rsidR="00E077D4" w:rsidRDefault="0019203B">
            <w:pPr>
              <w:pStyle w:val="EarlierRepubEntries"/>
            </w:pPr>
            <w:hyperlink r:id="rId341" w:tooltip="Criminal Code (Theft, Fraud, Bribery and Related Offences) Amendment Act 2004" w:history="1">
              <w:r w:rsidR="00DD12D9" w:rsidRPr="00DD12D9">
                <w:rPr>
                  <w:rStyle w:val="charCitHyperlinkAbbrev"/>
                </w:rPr>
                <w:t>A2004</w:t>
              </w:r>
              <w:r w:rsidR="00DD12D9" w:rsidRPr="00DD12D9">
                <w:rPr>
                  <w:rStyle w:val="charCitHyperlinkAbbrev"/>
                </w:rPr>
                <w:noBreakHyphen/>
                <w:t>15</w:t>
              </w:r>
            </w:hyperlink>
          </w:p>
        </w:tc>
        <w:tc>
          <w:tcPr>
            <w:tcW w:w="1783" w:type="dxa"/>
            <w:tcBorders>
              <w:top w:val="single" w:sz="4" w:space="0" w:color="auto"/>
              <w:bottom w:val="single" w:sz="4" w:space="0" w:color="auto"/>
            </w:tcBorders>
          </w:tcPr>
          <w:p w14:paraId="162EF347" w14:textId="77777777" w:rsidR="00E077D4" w:rsidRDefault="00E077D4" w:rsidP="007316CA">
            <w:pPr>
              <w:pStyle w:val="EarlierRepubEntries"/>
              <w:rPr>
                <w:rFonts w:cs="Arial"/>
                <w:szCs w:val="18"/>
                <w:lang w:val="en-US"/>
              </w:rPr>
            </w:pPr>
            <w:r>
              <w:rPr>
                <w:rFonts w:cs="Arial"/>
                <w:szCs w:val="18"/>
                <w:lang w:val="en-US"/>
              </w:rPr>
              <w:t>commenced expiry</w:t>
            </w:r>
          </w:p>
        </w:tc>
      </w:tr>
      <w:tr w:rsidR="00E077D4" w14:paraId="26FB89D3" w14:textId="77777777">
        <w:tc>
          <w:tcPr>
            <w:tcW w:w="1576" w:type="dxa"/>
            <w:tcBorders>
              <w:top w:val="single" w:sz="4" w:space="0" w:color="auto"/>
              <w:bottom w:val="single" w:sz="4" w:space="0" w:color="auto"/>
            </w:tcBorders>
          </w:tcPr>
          <w:p w14:paraId="4AA2D008" w14:textId="77777777" w:rsidR="00E077D4" w:rsidRDefault="00E077D4">
            <w:pPr>
              <w:pStyle w:val="EarlierRepubEntries"/>
            </w:pPr>
            <w:r>
              <w:t>R15</w:t>
            </w:r>
            <w:r>
              <w:br/>
              <w:t>24 Nov 2005</w:t>
            </w:r>
          </w:p>
        </w:tc>
        <w:tc>
          <w:tcPr>
            <w:tcW w:w="1681" w:type="dxa"/>
            <w:tcBorders>
              <w:top w:val="single" w:sz="4" w:space="0" w:color="auto"/>
              <w:bottom w:val="single" w:sz="4" w:space="0" w:color="auto"/>
            </w:tcBorders>
          </w:tcPr>
          <w:p w14:paraId="63139F24" w14:textId="77777777" w:rsidR="00E077D4" w:rsidRDefault="00E077D4">
            <w:pPr>
              <w:pStyle w:val="EarlierRepubEntries"/>
            </w:pPr>
            <w:r>
              <w:t>24 Nov 2005–</w:t>
            </w:r>
            <w:r>
              <w:br/>
              <w:t>26 Dec 2007</w:t>
            </w:r>
          </w:p>
        </w:tc>
        <w:tc>
          <w:tcPr>
            <w:tcW w:w="1783" w:type="dxa"/>
            <w:tcBorders>
              <w:top w:val="single" w:sz="4" w:space="0" w:color="auto"/>
              <w:bottom w:val="single" w:sz="4" w:space="0" w:color="auto"/>
            </w:tcBorders>
          </w:tcPr>
          <w:p w14:paraId="02CD18ED" w14:textId="44AC0B78" w:rsidR="00E077D4" w:rsidRDefault="0019203B">
            <w:pPr>
              <w:pStyle w:val="EarlierRepubEntries"/>
            </w:pPr>
            <w:hyperlink r:id="rId342" w:tooltip="Criminal Code Harmonisation Act 2005" w:history="1">
              <w:r w:rsidR="00DD12D9" w:rsidRPr="00DD12D9">
                <w:rPr>
                  <w:rStyle w:val="charCitHyperlinkAbbrev"/>
                </w:rPr>
                <w:t>A2005</w:t>
              </w:r>
              <w:r w:rsidR="00DD12D9" w:rsidRPr="00DD12D9">
                <w:rPr>
                  <w:rStyle w:val="charCitHyperlinkAbbrev"/>
                </w:rPr>
                <w:noBreakHyphen/>
                <w:t>54</w:t>
              </w:r>
            </w:hyperlink>
          </w:p>
        </w:tc>
        <w:tc>
          <w:tcPr>
            <w:tcW w:w="1783" w:type="dxa"/>
            <w:tcBorders>
              <w:top w:val="single" w:sz="4" w:space="0" w:color="auto"/>
              <w:bottom w:val="single" w:sz="4" w:space="0" w:color="auto"/>
            </w:tcBorders>
          </w:tcPr>
          <w:p w14:paraId="1141DE58" w14:textId="2D7E73DC" w:rsidR="00E077D4" w:rsidRDefault="00E077D4" w:rsidP="007316CA">
            <w:pPr>
              <w:pStyle w:val="EarlierRepubEntries"/>
              <w:rPr>
                <w:rFonts w:cs="Arial"/>
                <w:szCs w:val="18"/>
                <w:lang w:val="en-US"/>
              </w:rPr>
            </w:pPr>
            <w:r>
              <w:rPr>
                <w:rFonts w:cs="Arial"/>
                <w:szCs w:val="18"/>
                <w:lang w:val="en-US"/>
              </w:rPr>
              <w:t xml:space="preserve">amendments by </w:t>
            </w:r>
            <w:hyperlink r:id="rId343" w:tooltip="Criminal Code Harmonisation Act 2005" w:history="1">
              <w:r w:rsidR="00DD12D9" w:rsidRPr="00DD12D9">
                <w:rPr>
                  <w:rStyle w:val="charCitHyperlinkAbbrev"/>
                </w:rPr>
                <w:t>A2005</w:t>
              </w:r>
              <w:r w:rsidR="00DD12D9" w:rsidRPr="00DD12D9">
                <w:rPr>
                  <w:rStyle w:val="charCitHyperlinkAbbrev"/>
                </w:rPr>
                <w:noBreakHyphen/>
                <w:t>54</w:t>
              </w:r>
            </w:hyperlink>
          </w:p>
        </w:tc>
      </w:tr>
      <w:tr w:rsidR="00E077D4" w14:paraId="6787805B" w14:textId="77777777">
        <w:tc>
          <w:tcPr>
            <w:tcW w:w="1576" w:type="dxa"/>
            <w:tcBorders>
              <w:top w:val="single" w:sz="4" w:space="0" w:color="auto"/>
              <w:bottom w:val="single" w:sz="4" w:space="0" w:color="auto"/>
            </w:tcBorders>
          </w:tcPr>
          <w:p w14:paraId="1AE32272" w14:textId="77777777" w:rsidR="00E077D4" w:rsidRDefault="00E077D4">
            <w:pPr>
              <w:pStyle w:val="EarlierRepubEntries"/>
            </w:pPr>
            <w:r>
              <w:t>R16</w:t>
            </w:r>
            <w:r>
              <w:br/>
              <w:t>27 Dec 2007</w:t>
            </w:r>
          </w:p>
        </w:tc>
        <w:tc>
          <w:tcPr>
            <w:tcW w:w="1681" w:type="dxa"/>
            <w:tcBorders>
              <w:top w:val="single" w:sz="4" w:space="0" w:color="auto"/>
              <w:bottom w:val="single" w:sz="4" w:space="0" w:color="auto"/>
            </w:tcBorders>
          </w:tcPr>
          <w:p w14:paraId="16AD2B22" w14:textId="77777777" w:rsidR="00E077D4" w:rsidRDefault="00E077D4">
            <w:pPr>
              <w:pStyle w:val="EarlierRepubEntries"/>
            </w:pPr>
            <w:r>
              <w:t>27 Dec 2007–</w:t>
            </w:r>
            <w:r>
              <w:br/>
              <w:t>18 May 2008</w:t>
            </w:r>
          </w:p>
        </w:tc>
        <w:tc>
          <w:tcPr>
            <w:tcW w:w="1783" w:type="dxa"/>
            <w:tcBorders>
              <w:top w:val="single" w:sz="4" w:space="0" w:color="auto"/>
              <w:bottom w:val="single" w:sz="4" w:space="0" w:color="auto"/>
            </w:tcBorders>
          </w:tcPr>
          <w:p w14:paraId="0C5C8847" w14:textId="256F2042" w:rsidR="00E077D4" w:rsidRDefault="0019203B">
            <w:pPr>
              <w:pStyle w:val="EarlierRepubEntries"/>
            </w:pPr>
            <w:hyperlink r:id="rId344" w:tooltip="Statute Law Amendment Act 2007 (No 3)" w:history="1">
              <w:r w:rsidR="00DD12D9" w:rsidRPr="00DD12D9">
                <w:rPr>
                  <w:rStyle w:val="charCitHyperlinkAbbrev"/>
                </w:rPr>
                <w:t>A2007</w:t>
              </w:r>
              <w:r w:rsidR="00DD12D9" w:rsidRPr="00DD12D9">
                <w:rPr>
                  <w:rStyle w:val="charCitHyperlinkAbbrev"/>
                </w:rPr>
                <w:noBreakHyphen/>
                <w:t>39</w:t>
              </w:r>
            </w:hyperlink>
          </w:p>
        </w:tc>
        <w:tc>
          <w:tcPr>
            <w:tcW w:w="1783" w:type="dxa"/>
            <w:tcBorders>
              <w:top w:val="single" w:sz="4" w:space="0" w:color="auto"/>
              <w:bottom w:val="single" w:sz="4" w:space="0" w:color="auto"/>
            </w:tcBorders>
          </w:tcPr>
          <w:p w14:paraId="54E4C5DD" w14:textId="1F9C80C6" w:rsidR="00E077D4" w:rsidRDefault="00E077D4" w:rsidP="007316CA">
            <w:pPr>
              <w:pStyle w:val="EarlierRepubEntries"/>
              <w:rPr>
                <w:rFonts w:cs="Arial"/>
                <w:szCs w:val="18"/>
                <w:lang w:val="en-US"/>
              </w:rPr>
            </w:pPr>
            <w:r>
              <w:rPr>
                <w:rFonts w:cs="Arial"/>
                <w:szCs w:val="18"/>
                <w:lang w:val="en-US"/>
              </w:rPr>
              <w:t xml:space="preserve">amendments by </w:t>
            </w:r>
            <w:hyperlink r:id="rId345" w:tooltip="Statute Law Amendment Act 2007 (No 3)" w:history="1">
              <w:r w:rsidR="00DD12D9" w:rsidRPr="00DD12D9">
                <w:rPr>
                  <w:rStyle w:val="charCitHyperlinkAbbrev"/>
                </w:rPr>
                <w:t>A2007</w:t>
              </w:r>
              <w:r w:rsidR="00DD12D9" w:rsidRPr="00DD12D9">
                <w:rPr>
                  <w:rStyle w:val="charCitHyperlinkAbbrev"/>
                </w:rPr>
                <w:noBreakHyphen/>
                <w:t>39</w:t>
              </w:r>
            </w:hyperlink>
          </w:p>
        </w:tc>
      </w:tr>
      <w:tr w:rsidR="00E077D4" w14:paraId="7B8CD393" w14:textId="77777777">
        <w:tc>
          <w:tcPr>
            <w:tcW w:w="1576" w:type="dxa"/>
            <w:tcBorders>
              <w:top w:val="single" w:sz="4" w:space="0" w:color="auto"/>
              <w:bottom w:val="single" w:sz="4" w:space="0" w:color="auto"/>
            </w:tcBorders>
          </w:tcPr>
          <w:p w14:paraId="5454116D" w14:textId="77777777" w:rsidR="00E077D4" w:rsidRDefault="00C4260F">
            <w:pPr>
              <w:pStyle w:val="EarlierRepubEntries"/>
            </w:pPr>
            <w:r>
              <w:t>R17</w:t>
            </w:r>
            <w:r>
              <w:br/>
              <w:t>19</w:t>
            </w:r>
            <w:r w:rsidR="00E077D4">
              <w:t xml:space="preserve"> May 2008</w:t>
            </w:r>
          </w:p>
        </w:tc>
        <w:tc>
          <w:tcPr>
            <w:tcW w:w="1681" w:type="dxa"/>
            <w:tcBorders>
              <w:top w:val="single" w:sz="4" w:space="0" w:color="auto"/>
              <w:bottom w:val="single" w:sz="4" w:space="0" w:color="auto"/>
            </w:tcBorders>
          </w:tcPr>
          <w:p w14:paraId="382D71CB" w14:textId="77777777" w:rsidR="00E077D4" w:rsidRDefault="00E077D4">
            <w:pPr>
              <w:pStyle w:val="EarlierRepubEntries"/>
            </w:pPr>
            <w:r>
              <w:t>19 May 2008–</w:t>
            </w:r>
            <w:r>
              <w:br/>
              <w:t>1 Feb 2009</w:t>
            </w:r>
          </w:p>
        </w:tc>
        <w:tc>
          <w:tcPr>
            <w:tcW w:w="1783" w:type="dxa"/>
            <w:tcBorders>
              <w:top w:val="single" w:sz="4" w:space="0" w:color="auto"/>
              <w:bottom w:val="single" w:sz="4" w:space="0" w:color="auto"/>
            </w:tcBorders>
          </w:tcPr>
          <w:p w14:paraId="42734180" w14:textId="2445790D" w:rsidR="00E077D4" w:rsidRDefault="0019203B">
            <w:pPr>
              <w:pStyle w:val="EarlierRepubEntries"/>
            </w:pPr>
            <w:hyperlink r:id="rId346" w:tooltip="Civil Partnerships Act 2008" w:history="1">
              <w:r w:rsidR="00DD12D9" w:rsidRPr="00DD12D9">
                <w:rPr>
                  <w:rStyle w:val="charCitHyperlinkAbbrev"/>
                </w:rPr>
                <w:t>A2008</w:t>
              </w:r>
              <w:r w:rsidR="00DD12D9" w:rsidRPr="00DD12D9">
                <w:rPr>
                  <w:rStyle w:val="charCitHyperlinkAbbrev"/>
                </w:rPr>
                <w:noBreakHyphen/>
                <w:t>14</w:t>
              </w:r>
            </w:hyperlink>
          </w:p>
        </w:tc>
        <w:tc>
          <w:tcPr>
            <w:tcW w:w="1783" w:type="dxa"/>
            <w:tcBorders>
              <w:top w:val="single" w:sz="4" w:space="0" w:color="auto"/>
              <w:bottom w:val="single" w:sz="4" w:space="0" w:color="auto"/>
            </w:tcBorders>
          </w:tcPr>
          <w:p w14:paraId="5AA4B3A6" w14:textId="2D668617" w:rsidR="00E077D4" w:rsidRDefault="00E077D4" w:rsidP="007316CA">
            <w:pPr>
              <w:pStyle w:val="EarlierRepubEntries"/>
              <w:rPr>
                <w:rFonts w:cs="Arial"/>
                <w:szCs w:val="18"/>
                <w:lang w:val="en-US"/>
              </w:rPr>
            </w:pPr>
            <w:r>
              <w:rPr>
                <w:rFonts w:cs="Arial"/>
                <w:szCs w:val="18"/>
                <w:lang w:val="en-US"/>
              </w:rPr>
              <w:t xml:space="preserve">amendments by </w:t>
            </w:r>
            <w:hyperlink r:id="rId347" w:tooltip="Civil Partnerships Act 2008" w:history="1">
              <w:r w:rsidR="00DD12D9" w:rsidRPr="00DD12D9">
                <w:rPr>
                  <w:rStyle w:val="charCitHyperlinkAbbrev"/>
                </w:rPr>
                <w:t>A2008</w:t>
              </w:r>
              <w:r w:rsidR="00DD12D9" w:rsidRPr="00DD12D9">
                <w:rPr>
                  <w:rStyle w:val="charCitHyperlinkAbbrev"/>
                </w:rPr>
                <w:noBreakHyphen/>
                <w:t>14</w:t>
              </w:r>
            </w:hyperlink>
          </w:p>
        </w:tc>
      </w:tr>
      <w:tr w:rsidR="00E077D4" w14:paraId="5AEC3B3E" w14:textId="77777777">
        <w:tc>
          <w:tcPr>
            <w:tcW w:w="1576" w:type="dxa"/>
            <w:tcBorders>
              <w:top w:val="single" w:sz="4" w:space="0" w:color="auto"/>
              <w:bottom w:val="single" w:sz="4" w:space="0" w:color="auto"/>
            </w:tcBorders>
          </w:tcPr>
          <w:p w14:paraId="649D9A4C" w14:textId="77777777" w:rsidR="00E077D4" w:rsidRDefault="00E077D4">
            <w:pPr>
              <w:pStyle w:val="EarlierRepubEntries"/>
            </w:pPr>
            <w:r>
              <w:t>R18</w:t>
            </w:r>
            <w:r>
              <w:br/>
              <w:t>2 Feb 2009</w:t>
            </w:r>
          </w:p>
        </w:tc>
        <w:tc>
          <w:tcPr>
            <w:tcW w:w="1681" w:type="dxa"/>
            <w:tcBorders>
              <w:top w:val="single" w:sz="4" w:space="0" w:color="auto"/>
              <w:bottom w:val="single" w:sz="4" w:space="0" w:color="auto"/>
            </w:tcBorders>
          </w:tcPr>
          <w:p w14:paraId="0D354508" w14:textId="77777777" w:rsidR="00E077D4" w:rsidRDefault="00E077D4">
            <w:pPr>
              <w:pStyle w:val="EarlierRepubEntries"/>
            </w:pPr>
            <w:r>
              <w:t>2 Feb 2009–</w:t>
            </w:r>
            <w:r>
              <w:br/>
              <w:t>4 Mar 2009</w:t>
            </w:r>
          </w:p>
        </w:tc>
        <w:tc>
          <w:tcPr>
            <w:tcW w:w="1783" w:type="dxa"/>
            <w:tcBorders>
              <w:top w:val="single" w:sz="4" w:space="0" w:color="auto"/>
              <w:bottom w:val="single" w:sz="4" w:space="0" w:color="auto"/>
            </w:tcBorders>
          </w:tcPr>
          <w:p w14:paraId="4FA5FB34" w14:textId="2936FE8C" w:rsidR="00E077D4" w:rsidRDefault="0019203B">
            <w:pPr>
              <w:pStyle w:val="EarlierRepubEntries"/>
            </w:pPr>
            <w:hyperlink r:id="rId348" w:tooltip="ACT Civil and Administrative Tribunal Legislation Amendment Act 2008 (No 2)" w:history="1">
              <w:r w:rsidR="00DD12D9" w:rsidRPr="00DD12D9">
                <w:rPr>
                  <w:rStyle w:val="charCitHyperlinkAbbrev"/>
                </w:rPr>
                <w:t>A2008</w:t>
              </w:r>
              <w:r w:rsidR="00DD12D9" w:rsidRPr="00DD12D9">
                <w:rPr>
                  <w:rStyle w:val="charCitHyperlinkAbbrev"/>
                </w:rPr>
                <w:noBreakHyphen/>
                <w:t>37</w:t>
              </w:r>
            </w:hyperlink>
          </w:p>
        </w:tc>
        <w:tc>
          <w:tcPr>
            <w:tcW w:w="1783" w:type="dxa"/>
            <w:tcBorders>
              <w:top w:val="single" w:sz="4" w:space="0" w:color="auto"/>
              <w:bottom w:val="single" w:sz="4" w:space="0" w:color="auto"/>
            </w:tcBorders>
          </w:tcPr>
          <w:p w14:paraId="2DA2D5AE" w14:textId="72ABA18F" w:rsidR="00E077D4" w:rsidRDefault="00E077D4" w:rsidP="007316CA">
            <w:pPr>
              <w:pStyle w:val="EarlierRepubEntries"/>
              <w:rPr>
                <w:rFonts w:cs="Arial"/>
                <w:szCs w:val="18"/>
                <w:lang w:val="en-US"/>
              </w:rPr>
            </w:pPr>
            <w:r>
              <w:rPr>
                <w:rFonts w:cs="Arial"/>
                <w:szCs w:val="18"/>
                <w:lang w:val="en-US"/>
              </w:rPr>
              <w:t xml:space="preserve">amendments by </w:t>
            </w:r>
            <w:hyperlink r:id="rId349" w:tooltip="ACT Civil and Administrative Tribunal Legislation Amendment Act 2008 (No 2)" w:history="1">
              <w:r w:rsidR="00DD12D9" w:rsidRPr="00DD12D9">
                <w:rPr>
                  <w:rStyle w:val="charCitHyperlinkAbbrev"/>
                </w:rPr>
                <w:t>A2008</w:t>
              </w:r>
              <w:r w:rsidR="00DD12D9" w:rsidRPr="00DD12D9">
                <w:rPr>
                  <w:rStyle w:val="charCitHyperlinkAbbrev"/>
                </w:rPr>
                <w:noBreakHyphen/>
                <w:t>37</w:t>
              </w:r>
            </w:hyperlink>
          </w:p>
        </w:tc>
      </w:tr>
      <w:tr w:rsidR="00E077D4" w14:paraId="71042985" w14:textId="77777777">
        <w:tc>
          <w:tcPr>
            <w:tcW w:w="1576" w:type="dxa"/>
            <w:tcBorders>
              <w:top w:val="single" w:sz="4" w:space="0" w:color="auto"/>
              <w:bottom w:val="single" w:sz="4" w:space="0" w:color="auto"/>
            </w:tcBorders>
          </w:tcPr>
          <w:p w14:paraId="33A99ADB" w14:textId="77777777" w:rsidR="00E077D4" w:rsidRDefault="00E077D4">
            <w:pPr>
              <w:pStyle w:val="EarlierRepubEntries"/>
            </w:pPr>
            <w:r>
              <w:t>R19</w:t>
            </w:r>
            <w:r>
              <w:br/>
              <w:t>5 Mar 2009</w:t>
            </w:r>
          </w:p>
        </w:tc>
        <w:tc>
          <w:tcPr>
            <w:tcW w:w="1681" w:type="dxa"/>
            <w:tcBorders>
              <w:top w:val="single" w:sz="4" w:space="0" w:color="auto"/>
              <w:bottom w:val="single" w:sz="4" w:space="0" w:color="auto"/>
            </w:tcBorders>
          </w:tcPr>
          <w:p w14:paraId="0CA69B87" w14:textId="77777777" w:rsidR="00E077D4" w:rsidRDefault="00E077D4">
            <w:pPr>
              <w:pStyle w:val="EarlierRepubEntries"/>
            </w:pPr>
            <w:r>
              <w:t>5 Mar 2009–</w:t>
            </w:r>
            <w:r>
              <w:br/>
              <w:t>7 Apr 2009</w:t>
            </w:r>
          </w:p>
        </w:tc>
        <w:tc>
          <w:tcPr>
            <w:tcW w:w="1783" w:type="dxa"/>
            <w:tcBorders>
              <w:top w:val="single" w:sz="4" w:space="0" w:color="auto"/>
              <w:bottom w:val="single" w:sz="4" w:space="0" w:color="auto"/>
            </w:tcBorders>
          </w:tcPr>
          <w:p w14:paraId="6EA946F5" w14:textId="70984823" w:rsidR="00E077D4" w:rsidRDefault="0019203B">
            <w:pPr>
              <w:pStyle w:val="EarlierRepubEntries"/>
            </w:pPr>
            <w:hyperlink r:id="rId350" w:tooltip="Revenue Legislation Amendment Act 2009" w:history="1">
              <w:r w:rsidR="00DD12D9" w:rsidRPr="00DD12D9">
                <w:rPr>
                  <w:rStyle w:val="charCitHyperlinkAbbrev"/>
                </w:rPr>
                <w:t>A2009</w:t>
              </w:r>
              <w:r w:rsidR="00DD12D9" w:rsidRPr="00DD12D9">
                <w:rPr>
                  <w:rStyle w:val="charCitHyperlinkAbbrev"/>
                </w:rPr>
                <w:noBreakHyphen/>
                <w:t>4</w:t>
              </w:r>
            </w:hyperlink>
          </w:p>
        </w:tc>
        <w:tc>
          <w:tcPr>
            <w:tcW w:w="1783" w:type="dxa"/>
            <w:tcBorders>
              <w:top w:val="single" w:sz="4" w:space="0" w:color="auto"/>
              <w:bottom w:val="single" w:sz="4" w:space="0" w:color="auto"/>
            </w:tcBorders>
          </w:tcPr>
          <w:p w14:paraId="6F1418B1" w14:textId="30029678" w:rsidR="00E077D4" w:rsidRDefault="00E077D4" w:rsidP="007316CA">
            <w:pPr>
              <w:pStyle w:val="EarlierRepubEntries"/>
              <w:rPr>
                <w:rFonts w:cs="Arial"/>
                <w:szCs w:val="18"/>
                <w:lang w:val="en-US"/>
              </w:rPr>
            </w:pPr>
            <w:r>
              <w:rPr>
                <w:rFonts w:cs="Arial"/>
                <w:szCs w:val="18"/>
                <w:lang w:val="en-US"/>
              </w:rPr>
              <w:t xml:space="preserve">amendments by </w:t>
            </w:r>
            <w:hyperlink r:id="rId351" w:tooltip="Revenue Legislation Amendment Act 2009" w:history="1">
              <w:r w:rsidR="00DD12D9" w:rsidRPr="00DD12D9">
                <w:rPr>
                  <w:rStyle w:val="charCitHyperlinkAbbrev"/>
                </w:rPr>
                <w:t>A2009</w:t>
              </w:r>
              <w:r w:rsidR="00DD12D9" w:rsidRPr="00DD12D9">
                <w:rPr>
                  <w:rStyle w:val="charCitHyperlinkAbbrev"/>
                </w:rPr>
                <w:noBreakHyphen/>
                <w:t>4</w:t>
              </w:r>
            </w:hyperlink>
          </w:p>
        </w:tc>
      </w:tr>
      <w:tr w:rsidR="00E077D4" w14:paraId="32F28833" w14:textId="77777777">
        <w:tc>
          <w:tcPr>
            <w:tcW w:w="1576" w:type="dxa"/>
            <w:tcBorders>
              <w:top w:val="single" w:sz="4" w:space="0" w:color="auto"/>
              <w:bottom w:val="single" w:sz="4" w:space="0" w:color="auto"/>
            </w:tcBorders>
          </w:tcPr>
          <w:p w14:paraId="47B9D0D2" w14:textId="77777777" w:rsidR="00E077D4" w:rsidRDefault="00E077D4">
            <w:pPr>
              <w:pStyle w:val="EarlierRepubEntries"/>
            </w:pPr>
            <w:r>
              <w:t>R20</w:t>
            </w:r>
            <w:r>
              <w:br/>
              <w:t>8 Apr 2009</w:t>
            </w:r>
          </w:p>
        </w:tc>
        <w:tc>
          <w:tcPr>
            <w:tcW w:w="1681" w:type="dxa"/>
            <w:tcBorders>
              <w:top w:val="single" w:sz="4" w:space="0" w:color="auto"/>
              <w:bottom w:val="single" w:sz="4" w:space="0" w:color="auto"/>
            </w:tcBorders>
          </w:tcPr>
          <w:p w14:paraId="3E8CEBB8" w14:textId="77777777" w:rsidR="00E077D4" w:rsidRDefault="00E077D4">
            <w:pPr>
              <w:pStyle w:val="EarlierRepubEntries"/>
            </w:pPr>
            <w:r>
              <w:t>8 Apr 2009–</w:t>
            </w:r>
            <w:r>
              <w:br/>
              <w:t>30 June 2009</w:t>
            </w:r>
          </w:p>
        </w:tc>
        <w:tc>
          <w:tcPr>
            <w:tcW w:w="1783" w:type="dxa"/>
            <w:tcBorders>
              <w:top w:val="single" w:sz="4" w:space="0" w:color="auto"/>
              <w:bottom w:val="single" w:sz="4" w:space="0" w:color="auto"/>
            </w:tcBorders>
          </w:tcPr>
          <w:p w14:paraId="3F3BCD1B" w14:textId="0E3BB4EC" w:rsidR="00E077D4" w:rsidRDefault="0019203B">
            <w:pPr>
              <w:pStyle w:val="EarlierRepubEntries"/>
            </w:pPr>
            <w:hyperlink r:id="rId352" w:tooltip="First Home Owner Grant Amendment Act 2009" w:history="1">
              <w:r w:rsidR="00DD12D9" w:rsidRPr="00DD12D9">
                <w:rPr>
                  <w:rStyle w:val="charCitHyperlinkAbbrev"/>
                </w:rPr>
                <w:t>A2009</w:t>
              </w:r>
              <w:r w:rsidR="00DD12D9" w:rsidRPr="00DD12D9">
                <w:rPr>
                  <w:rStyle w:val="charCitHyperlinkAbbrev"/>
                </w:rPr>
                <w:noBreakHyphen/>
                <w:t>10</w:t>
              </w:r>
            </w:hyperlink>
          </w:p>
        </w:tc>
        <w:tc>
          <w:tcPr>
            <w:tcW w:w="1783" w:type="dxa"/>
            <w:tcBorders>
              <w:top w:val="single" w:sz="4" w:space="0" w:color="auto"/>
              <w:bottom w:val="single" w:sz="4" w:space="0" w:color="auto"/>
            </w:tcBorders>
          </w:tcPr>
          <w:p w14:paraId="743867C9" w14:textId="2A7F2E2C" w:rsidR="00E077D4" w:rsidRDefault="00E077D4" w:rsidP="007316CA">
            <w:pPr>
              <w:pStyle w:val="EarlierRepubEntries"/>
              <w:rPr>
                <w:rFonts w:cs="Arial"/>
                <w:szCs w:val="18"/>
                <w:lang w:val="en-US"/>
              </w:rPr>
            </w:pPr>
            <w:r>
              <w:rPr>
                <w:rFonts w:cs="Arial"/>
                <w:szCs w:val="18"/>
                <w:lang w:val="en-US"/>
              </w:rPr>
              <w:t xml:space="preserve">amendments by </w:t>
            </w:r>
            <w:hyperlink r:id="rId353" w:tooltip="First Home Owner Grant Amendment Act 2009" w:history="1">
              <w:r w:rsidR="00DD12D9" w:rsidRPr="00DD12D9">
                <w:rPr>
                  <w:rStyle w:val="charCitHyperlinkAbbrev"/>
                </w:rPr>
                <w:t>A2009</w:t>
              </w:r>
              <w:r w:rsidR="00DD12D9" w:rsidRPr="00DD12D9">
                <w:rPr>
                  <w:rStyle w:val="charCitHyperlinkAbbrev"/>
                </w:rPr>
                <w:noBreakHyphen/>
                <w:t>10</w:t>
              </w:r>
            </w:hyperlink>
          </w:p>
        </w:tc>
      </w:tr>
      <w:tr w:rsidR="00E077D4" w14:paraId="6E5CD04D" w14:textId="77777777">
        <w:tc>
          <w:tcPr>
            <w:tcW w:w="1576" w:type="dxa"/>
            <w:tcBorders>
              <w:top w:val="single" w:sz="4" w:space="0" w:color="auto"/>
              <w:bottom w:val="single" w:sz="4" w:space="0" w:color="auto"/>
            </w:tcBorders>
          </w:tcPr>
          <w:p w14:paraId="1D5FE1E0" w14:textId="77777777" w:rsidR="00E077D4" w:rsidRDefault="00E077D4">
            <w:pPr>
              <w:pStyle w:val="EarlierRepubEntries"/>
            </w:pPr>
            <w:r>
              <w:t>R21</w:t>
            </w:r>
            <w:r>
              <w:br/>
              <w:t>1 July 2009</w:t>
            </w:r>
          </w:p>
        </w:tc>
        <w:tc>
          <w:tcPr>
            <w:tcW w:w="1681" w:type="dxa"/>
            <w:tcBorders>
              <w:top w:val="single" w:sz="4" w:space="0" w:color="auto"/>
              <w:bottom w:val="single" w:sz="4" w:space="0" w:color="auto"/>
            </w:tcBorders>
          </w:tcPr>
          <w:p w14:paraId="0268FD95" w14:textId="77777777" w:rsidR="00E077D4" w:rsidRDefault="00E077D4">
            <w:pPr>
              <w:pStyle w:val="EarlierRepubEntries"/>
            </w:pPr>
            <w:r>
              <w:t>1 July 2009–</w:t>
            </w:r>
            <w:r>
              <w:br/>
              <w:t>21 Sept 2009</w:t>
            </w:r>
          </w:p>
        </w:tc>
        <w:tc>
          <w:tcPr>
            <w:tcW w:w="1783" w:type="dxa"/>
            <w:tcBorders>
              <w:top w:val="single" w:sz="4" w:space="0" w:color="auto"/>
              <w:bottom w:val="single" w:sz="4" w:space="0" w:color="auto"/>
            </w:tcBorders>
          </w:tcPr>
          <w:p w14:paraId="10D5013E" w14:textId="644A4F92" w:rsidR="00E077D4" w:rsidRDefault="0019203B">
            <w:pPr>
              <w:pStyle w:val="EarlierRepubEntries"/>
            </w:pPr>
            <w:hyperlink r:id="rId354" w:tooltip="First Home Owner Grant Amendment Regulation 2009 (No 2)" w:history="1">
              <w:r w:rsidR="00DD12D9" w:rsidRPr="00DD12D9">
                <w:rPr>
                  <w:rStyle w:val="charCitHyperlinkAbbrev"/>
                </w:rPr>
                <w:t>SL2009</w:t>
              </w:r>
              <w:r w:rsidR="00DD12D9" w:rsidRPr="00DD12D9">
                <w:rPr>
                  <w:rStyle w:val="charCitHyperlinkAbbrev"/>
                </w:rPr>
                <w:noBreakHyphen/>
                <w:t>33</w:t>
              </w:r>
            </w:hyperlink>
          </w:p>
        </w:tc>
        <w:tc>
          <w:tcPr>
            <w:tcW w:w="1783" w:type="dxa"/>
            <w:tcBorders>
              <w:top w:val="single" w:sz="4" w:space="0" w:color="auto"/>
              <w:bottom w:val="single" w:sz="4" w:space="0" w:color="auto"/>
            </w:tcBorders>
          </w:tcPr>
          <w:p w14:paraId="569D5F45" w14:textId="4D5FD18C" w:rsidR="00E077D4" w:rsidRDefault="00E077D4" w:rsidP="007316CA">
            <w:pPr>
              <w:pStyle w:val="EarlierRepubEntries"/>
              <w:rPr>
                <w:rFonts w:cs="Arial"/>
                <w:szCs w:val="18"/>
                <w:lang w:val="en-US"/>
              </w:rPr>
            </w:pPr>
            <w:r>
              <w:rPr>
                <w:rFonts w:cs="Arial"/>
                <w:szCs w:val="18"/>
                <w:lang w:val="en-US"/>
              </w:rPr>
              <w:t xml:space="preserve">modifications by </w:t>
            </w:r>
            <w:hyperlink r:id="rId355" w:tooltip="First Home Owner Grant Regulation 2008" w:history="1">
              <w:r w:rsidR="00DD12D9" w:rsidRPr="00DD12D9">
                <w:rPr>
                  <w:rStyle w:val="charCitHyperlinkAbbrev"/>
                </w:rPr>
                <w:t>SL2008</w:t>
              </w:r>
              <w:r w:rsidR="00DD12D9" w:rsidRPr="00DD12D9">
                <w:rPr>
                  <w:rStyle w:val="charCitHyperlinkAbbrev"/>
                </w:rPr>
                <w:noBreakHyphen/>
                <w:t>4</w:t>
              </w:r>
            </w:hyperlink>
            <w:r>
              <w:rPr>
                <w:rFonts w:cs="Arial"/>
                <w:szCs w:val="18"/>
                <w:lang w:val="en-US"/>
              </w:rPr>
              <w:t xml:space="preserve"> as amended by </w:t>
            </w:r>
            <w:hyperlink r:id="rId356" w:tooltip="First Home Owner Grant Amendment Regulation 2009 (No 2)" w:history="1">
              <w:r w:rsidR="00DD12D9" w:rsidRPr="00DD12D9">
                <w:rPr>
                  <w:rStyle w:val="charCitHyperlinkAbbrev"/>
                </w:rPr>
                <w:t>SL2009</w:t>
              </w:r>
              <w:r w:rsidR="00DD12D9" w:rsidRPr="00DD12D9">
                <w:rPr>
                  <w:rStyle w:val="charCitHyperlinkAbbrev"/>
                </w:rPr>
                <w:noBreakHyphen/>
                <w:t>33</w:t>
              </w:r>
            </w:hyperlink>
          </w:p>
        </w:tc>
      </w:tr>
      <w:tr w:rsidR="00E077D4" w14:paraId="6DF78A5D" w14:textId="77777777">
        <w:tc>
          <w:tcPr>
            <w:tcW w:w="1576" w:type="dxa"/>
            <w:tcBorders>
              <w:top w:val="single" w:sz="4" w:space="0" w:color="auto"/>
              <w:bottom w:val="single" w:sz="4" w:space="0" w:color="auto"/>
            </w:tcBorders>
          </w:tcPr>
          <w:p w14:paraId="79B00BEF" w14:textId="77777777" w:rsidR="00E077D4" w:rsidRDefault="00E077D4">
            <w:pPr>
              <w:pStyle w:val="EarlierRepubEntries"/>
            </w:pPr>
            <w:r>
              <w:t>R22</w:t>
            </w:r>
            <w:r>
              <w:br/>
              <w:t>22 Sept 2009</w:t>
            </w:r>
          </w:p>
        </w:tc>
        <w:tc>
          <w:tcPr>
            <w:tcW w:w="1681" w:type="dxa"/>
            <w:tcBorders>
              <w:top w:val="single" w:sz="4" w:space="0" w:color="auto"/>
              <w:bottom w:val="single" w:sz="4" w:space="0" w:color="auto"/>
            </w:tcBorders>
          </w:tcPr>
          <w:p w14:paraId="71C6DAAA" w14:textId="77777777" w:rsidR="00E077D4" w:rsidRDefault="00E077D4">
            <w:pPr>
              <w:pStyle w:val="EarlierRepubEntries"/>
            </w:pPr>
            <w:r>
              <w:t>22 Sept 2009–</w:t>
            </w:r>
            <w:r>
              <w:br/>
              <w:t>23 Sept 2009</w:t>
            </w:r>
          </w:p>
        </w:tc>
        <w:tc>
          <w:tcPr>
            <w:tcW w:w="1783" w:type="dxa"/>
            <w:tcBorders>
              <w:top w:val="single" w:sz="4" w:space="0" w:color="auto"/>
              <w:bottom w:val="single" w:sz="4" w:space="0" w:color="auto"/>
            </w:tcBorders>
          </w:tcPr>
          <w:p w14:paraId="74BF9BEC" w14:textId="6A042F97" w:rsidR="00E077D4" w:rsidRDefault="0019203B">
            <w:pPr>
              <w:pStyle w:val="EarlierRepubEntries"/>
            </w:pPr>
            <w:hyperlink r:id="rId357" w:tooltip="Statute Law Amendment Act 2009" w:history="1">
              <w:r w:rsidR="00DD12D9" w:rsidRPr="00DD12D9">
                <w:rPr>
                  <w:rStyle w:val="charCitHyperlinkAbbrev"/>
                </w:rPr>
                <w:t>A2009</w:t>
              </w:r>
              <w:r w:rsidR="00DD12D9" w:rsidRPr="00DD12D9">
                <w:rPr>
                  <w:rStyle w:val="charCitHyperlinkAbbrev"/>
                </w:rPr>
                <w:noBreakHyphen/>
                <w:t>20</w:t>
              </w:r>
            </w:hyperlink>
          </w:p>
        </w:tc>
        <w:tc>
          <w:tcPr>
            <w:tcW w:w="1783" w:type="dxa"/>
            <w:tcBorders>
              <w:top w:val="single" w:sz="4" w:space="0" w:color="auto"/>
              <w:bottom w:val="single" w:sz="4" w:space="0" w:color="auto"/>
            </w:tcBorders>
          </w:tcPr>
          <w:p w14:paraId="75CDA9C9" w14:textId="259D783A" w:rsidR="00E077D4" w:rsidRDefault="00E077D4" w:rsidP="007316CA">
            <w:pPr>
              <w:pStyle w:val="EarlierRepubEntries"/>
              <w:rPr>
                <w:rFonts w:cs="Arial"/>
                <w:szCs w:val="18"/>
                <w:lang w:val="en-US"/>
              </w:rPr>
            </w:pPr>
            <w:r>
              <w:rPr>
                <w:rFonts w:cs="Arial"/>
                <w:szCs w:val="18"/>
                <w:lang w:val="en-US"/>
              </w:rPr>
              <w:t xml:space="preserve">amendments by </w:t>
            </w:r>
            <w:hyperlink r:id="rId358" w:tooltip="Statute Law Amendment Act 2009" w:history="1">
              <w:r w:rsidR="00DD12D9" w:rsidRPr="00DD12D9">
                <w:rPr>
                  <w:rStyle w:val="charCitHyperlinkAbbrev"/>
                </w:rPr>
                <w:t>A2009</w:t>
              </w:r>
              <w:r w:rsidR="00DD12D9" w:rsidRPr="00DD12D9">
                <w:rPr>
                  <w:rStyle w:val="charCitHyperlinkAbbrev"/>
                </w:rPr>
                <w:noBreakHyphen/>
                <w:t>20</w:t>
              </w:r>
            </w:hyperlink>
          </w:p>
        </w:tc>
      </w:tr>
      <w:tr w:rsidR="00E077D4" w14:paraId="0307CFC1" w14:textId="77777777">
        <w:tc>
          <w:tcPr>
            <w:tcW w:w="1576" w:type="dxa"/>
            <w:tcBorders>
              <w:top w:val="single" w:sz="4" w:space="0" w:color="auto"/>
              <w:bottom w:val="single" w:sz="4" w:space="0" w:color="auto"/>
            </w:tcBorders>
          </w:tcPr>
          <w:p w14:paraId="4C8405D9" w14:textId="77777777" w:rsidR="00E077D4" w:rsidRDefault="00E077D4">
            <w:pPr>
              <w:pStyle w:val="EarlierRepubEntries"/>
            </w:pPr>
            <w:r>
              <w:t>R23*</w:t>
            </w:r>
            <w:r>
              <w:br/>
              <w:t>24 Sept 2009</w:t>
            </w:r>
          </w:p>
        </w:tc>
        <w:tc>
          <w:tcPr>
            <w:tcW w:w="1681" w:type="dxa"/>
            <w:tcBorders>
              <w:top w:val="single" w:sz="4" w:space="0" w:color="auto"/>
              <w:bottom w:val="single" w:sz="4" w:space="0" w:color="auto"/>
            </w:tcBorders>
          </w:tcPr>
          <w:p w14:paraId="7FE13D9B" w14:textId="77777777" w:rsidR="00E077D4" w:rsidRDefault="00E077D4">
            <w:pPr>
              <w:pStyle w:val="EarlierRepubEntries"/>
            </w:pPr>
            <w:r>
              <w:t>24 Sept 2009–</w:t>
            </w:r>
            <w:r>
              <w:br/>
              <w:t>16 Feb 2010</w:t>
            </w:r>
          </w:p>
        </w:tc>
        <w:tc>
          <w:tcPr>
            <w:tcW w:w="1783" w:type="dxa"/>
            <w:tcBorders>
              <w:top w:val="single" w:sz="4" w:space="0" w:color="auto"/>
              <w:bottom w:val="single" w:sz="4" w:space="0" w:color="auto"/>
            </w:tcBorders>
          </w:tcPr>
          <w:p w14:paraId="7F055319" w14:textId="743BF306" w:rsidR="00E077D4" w:rsidRDefault="0019203B">
            <w:pPr>
              <w:pStyle w:val="EarlierRepubEntries"/>
            </w:pPr>
            <w:hyperlink r:id="rId359" w:tooltip="First Home Owner Grant Amendment Act 2009 (No 2)" w:history="1">
              <w:r w:rsidR="00DD12D9" w:rsidRPr="00DD12D9">
                <w:rPr>
                  <w:rStyle w:val="charCitHyperlinkAbbrev"/>
                </w:rPr>
                <w:t>A2009</w:t>
              </w:r>
              <w:r w:rsidR="00DD12D9" w:rsidRPr="00DD12D9">
                <w:rPr>
                  <w:rStyle w:val="charCitHyperlinkAbbrev"/>
                </w:rPr>
                <w:noBreakHyphen/>
                <w:t>29</w:t>
              </w:r>
            </w:hyperlink>
          </w:p>
        </w:tc>
        <w:tc>
          <w:tcPr>
            <w:tcW w:w="1783" w:type="dxa"/>
            <w:tcBorders>
              <w:top w:val="single" w:sz="4" w:space="0" w:color="auto"/>
              <w:bottom w:val="single" w:sz="4" w:space="0" w:color="auto"/>
            </w:tcBorders>
          </w:tcPr>
          <w:p w14:paraId="0A51E696" w14:textId="50D36536" w:rsidR="00E077D4" w:rsidRDefault="00E077D4" w:rsidP="007316CA">
            <w:pPr>
              <w:pStyle w:val="EarlierRepubEntries"/>
              <w:rPr>
                <w:rFonts w:cs="Arial"/>
                <w:szCs w:val="18"/>
                <w:lang w:val="en-US"/>
              </w:rPr>
            </w:pPr>
            <w:r>
              <w:rPr>
                <w:rFonts w:cs="Arial"/>
                <w:szCs w:val="18"/>
                <w:lang w:val="en-US"/>
              </w:rPr>
              <w:t xml:space="preserve">amendments by </w:t>
            </w:r>
            <w:hyperlink r:id="rId360" w:tooltip="First Home Owner Grant Amendment Act 2009 (No 2)" w:history="1">
              <w:r w:rsidR="00DD12D9" w:rsidRPr="00DD12D9">
                <w:rPr>
                  <w:rStyle w:val="charCitHyperlinkAbbrev"/>
                </w:rPr>
                <w:t>A2009</w:t>
              </w:r>
              <w:r w:rsidR="00DD12D9" w:rsidRPr="00DD12D9">
                <w:rPr>
                  <w:rStyle w:val="charCitHyperlinkAbbrev"/>
                </w:rPr>
                <w:noBreakHyphen/>
                <w:t>29</w:t>
              </w:r>
            </w:hyperlink>
          </w:p>
        </w:tc>
      </w:tr>
      <w:tr w:rsidR="00EE665A" w14:paraId="7C051554" w14:textId="77777777" w:rsidTr="0055619D">
        <w:trPr>
          <w:cantSplit/>
        </w:trPr>
        <w:tc>
          <w:tcPr>
            <w:tcW w:w="1576" w:type="dxa"/>
            <w:tcBorders>
              <w:top w:val="single" w:sz="4" w:space="0" w:color="auto"/>
              <w:bottom w:val="single" w:sz="4" w:space="0" w:color="auto"/>
            </w:tcBorders>
          </w:tcPr>
          <w:p w14:paraId="5DB9C89F" w14:textId="77777777" w:rsidR="00EE665A" w:rsidRDefault="00EE665A">
            <w:pPr>
              <w:pStyle w:val="EarlierRepubEntries"/>
            </w:pPr>
            <w:r>
              <w:lastRenderedPageBreak/>
              <w:t>R24</w:t>
            </w:r>
            <w:r>
              <w:br/>
              <w:t>17 Feb 2010</w:t>
            </w:r>
          </w:p>
        </w:tc>
        <w:tc>
          <w:tcPr>
            <w:tcW w:w="1681" w:type="dxa"/>
            <w:tcBorders>
              <w:top w:val="single" w:sz="4" w:space="0" w:color="auto"/>
              <w:bottom w:val="single" w:sz="4" w:space="0" w:color="auto"/>
            </w:tcBorders>
          </w:tcPr>
          <w:p w14:paraId="3B526DBB" w14:textId="77777777" w:rsidR="00EE665A" w:rsidRDefault="00EE665A">
            <w:pPr>
              <w:pStyle w:val="EarlierRepubEntries"/>
            </w:pPr>
            <w:r>
              <w:t>17 Feb 2010–</w:t>
            </w:r>
            <w:r>
              <w:br/>
              <w:t>24 Nov 2010</w:t>
            </w:r>
          </w:p>
        </w:tc>
        <w:tc>
          <w:tcPr>
            <w:tcW w:w="1783" w:type="dxa"/>
            <w:tcBorders>
              <w:top w:val="single" w:sz="4" w:space="0" w:color="auto"/>
              <w:bottom w:val="single" w:sz="4" w:space="0" w:color="auto"/>
            </w:tcBorders>
          </w:tcPr>
          <w:p w14:paraId="644873FA" w14:textId="7127C75F" w:rsidR="00EE665A" w:rsidRDefault="0019203B">
            <w:pPr>
              <w:pStyle w:val="EarlierRepubEntries"/>
            </w:pPr>
            <w:hyperlink r:id="rId361" w:tooltip="Revenue Legislation Amendment Act 2010" w:history="1">
              <w:r w:rsidR="00DD12D9" w:rsidRPr="00DD12D9">
                <w:rPr>
                  <w:rStyle w:val="charCitHyperlinkAbbrev"/>
                </w:rPr>
                <w:t>A2010</w:t>
              </w:r>
              <w:r w:rsidR="00DD12D9" w:rsidRPr="00DD12D9">
                <w:rPr>
                  <w:rStyle w:val="charCitHyperlinkAbbrev"/>
                </w:rPr>
                <w:noBreakHyphen/>
                <w:t>1</w:t>
              </w:r>
            </w:hyperlink>
          </w:p>
        </w:tc>
        <w:tc>
          <w:tcPr>
            <w:tcW w:w="1783" w:type="dxa"/>
            <w:tcBorders>
              <w:top w:val="single" w:sz="4" w:space="0" w:color="auto"/>
              <w:bottom w:val="single" w:sz="4" w:space="0" w:color="auto"/>
            </w:tcBorders>
          </w:tcPr>
          <w:p w14:paraId="4A961DE1" w14:textId="2A63D3F6" w:rsidR="00EE665A" w:rsidRDefault="00EE665A" w:rsidP="007316CA">
            <w:pPr>
              <w:pStyle w:val="EarlierRepubEntries"/>
              <w:rPr>
                <w:rFonts w:cs="Arial"/>
                <w:szCs w:val="18"/>
                <w:lang w:val="en-US"/>
              </w:rPr>
            </w:pPr>
            <w:r>
              <w:t xml:space="preserve">amendments by </w:t>
            </w:r>
            <w:hyperlink r:id="rId362" w:tooltip="Revenue Legislation Amendment Act 2010" w:history="1">
              <w:r w:rsidR="00DD12D9" w:rsidRPr="00DD12D9">
                <w:rPr>
                  <w:rStyle w:val="charCitHyperlinkAbbrev"/>
                </w:rPr>
                <w:t>A2010</w:t>
              </w:r>
              <w:r w:rsidR="00DD12D9" w:rsidRPr="00DD12D9">
                <w:rPr>
                  <w:rStyle w:val="charCitHyperlinkAbbrev"/>
                </w:rPr>
                <w:noBreakHyphen/>
                <w:t>1</w:t>
              </w:r>
            </w:hyperlink>
          </w:p>
        </w:tc>
      </w:tr>
      <w:tr w:rsidR="0055619D" w14:paraId="463BF492" w14:textId="77777777" w:rsidTr="0055619D">
        <w:trPr>
          <w:cantSplit/>
        </w:trPr>
        <w:tc>
          <w:tcPr>
            <w:tcW w:w="1576" w:type="dxa"/>
            <w:tcBorders>
              <w:top w:val="single" w:sz="4" w:space="0" w:color="auto"/>
              <w:bottom w:val="single" w:sz="4" w:space="0" w:color="auto"/>
            </w:tcBorders>
          </w:tcPr>
          <w:p w14:paraId="6A103A7D" w14:textId="77777777" w:rsidR="0055619D" w:rsidRDefault="0055619D">
            <w:pPr>
              <w:pStyle w:val="EarlierRepubEntries"/>
            </w:pPr>
            <w:r>
              <w:t>R25</w:t>
            </w:r>
            <w:r>
              <w:br/>
              <w:t>25 Nov 2010</w:t>
            </w:r>
          </w:p>
        </w:tc>
        <w:tc>
          <w:tcPr>
            <w:tcW w:w="1681" w:type="dxa"/>
            <w:tcBorders>
              <w:top w:val="single" w:sz="4" w:space="0" w:color="auto"/>
              <w:bottom w:val="single" w:sz="4" w:space="0" w:color="auto"/>
            </w:tcBorders>
          </w:tcPr>
          <w:p w14:paraId="0BA0BABC" w14:textId="77777777" w:rsidR="0055619D" w:rsidRDefault="0055619D">
            <w:pPr>
              <w:pStyle w:val="EarlierRepubEntries"/>
            </w:pPr>
            <w:r>
              <w:t>25 Nov 2010–</w:t>
            </w:r>
            <w:r>
              <w:br/>
              <w:t>4 June 2012</w:t>
            </w:r>
          </w:p>
        </w:tc>
        <w:tc>
          <w:tcPr>
            <w:tcW w:w="1783" w:type="dxa"/>
            <w:tcBorders>
              <w:top w:val="single" w:sz="4" w:space="0" w:color="auto"/>
              <w:bottom w:val="single" w:sz="4" w:space="0" w:color="auto"/>
            </w:tcBorders>
          </w:tcPr>
          <w:p w14:paraId="3028724C" w14:textId="42D8270F" w:rsidR="0055619D" w:rsidRDefault="0019203B">
            <w:pPr>
              <w:pStyle w:val="EarlierRepubEntries"/>
            </w:pPr>
            <w:hyperlink r:id="rId363" w:tooltip="First Home Owner Grant Amendment Act 2010" w:history="1">
              <w:r w:rsidR="00DD12D9" w:rsidRPr="00DD12D9">
                <w:rPr>
                  <w:rStyle w:val="charCitHyperlinkAbbrev"/>
                </w:rPr>
                <w:t>A2010</w:t>
              </w:r>
              <w:r w:rsidR="00DD12D9" w:rsidRPr="00DD12D9">
                <w:rPr>
                  <w:rStyle w:val="charCitHyperlinkAbbrev"/>
                </w:rPr>
                <w:noBreakHyphen/>
                <w:t>46</w:t>
              </w:r>
            </w:hyperlink>
          </w:p>
        </w:tc>
        <w:tc>
          <w:tcPr>
            <w:tcW w:w="1783" w:type="dxa"/>
            <w:tcBorders>
              <w:top w:val="single" w:sz="4" w:space="0" w:color="auto"/>
              <w:bottom w:val="single" w:sz="4" w:space="0" w:color="auto"/>
            </w:tcBorders>
          </w:tcPr>
          <w:p w14:paraId="1AB5A9B3" w14:textId="56E57B64" w:rsidR="0055619D" w:rsidRDefault="0055619D" w:rsidP="007316CA">
            <w:pPr>
              <w:pStyle w:val="EarlierRepubEntries"/>
            </w:pPr>
            <w:r>
              <w:t xml:space="preserve">amendments by </w:t>
            </w:r>
            <w:hyperlink r:id="rId364" w:tooltip="First Home Owner Grant Amendment Act 2010" w:history="1">
              <w:r w:rsidR="00DD12D9" w:rsidRPr="00DD12D9">
                <w:rPr>
                  <w:rStyle w:val="charCitHyperlinkAbbrev"/>
                </w:rPr>
                <w:t>A2010</w:t>
              </w:r>
              <w:r w:rsidR="00DD12D9" w:rsidRPr="00DD12D9">
                <w:rPr>
                  <w:rStyle w:val="charCitHyperlinkAbbrev"/>
                </w:rPr>
                <w:noBreakHyphen/>
                <w:t>46</w:t>
              </w:r>
            </w:hyperlink>
          </w:p>
        </w:tc>
      </w:tr>
      <w:tr w:rsidR="007F7BD7" w14:paraId="6ECB571B" w14:textId="77777777" w:rsidTr="0055619D">
        <w:trPr>
          <w:cantSplit/>
        </w:trPr>
        <w:tc>
          <w:tcPr>
            <w:tcW w:w="1576" w:type="dxa"/>
            <w:tcBorders>
              <w:top w:val="single" w:sz="4" w:space="0" w:color="auto"/>
              <w:bottom w:val="single" w:sz="4" w:space="0" w:color="auto"/>
            </w:tcBorders>
          </w:tcPr>
          <w:p w14:paraId="052255E4" w14:textId="77777777" w:rsidR="007F7BD7" w:rsidRDefault="007F7BD7">
            <w:pPr>
              <w:pStyle w:val="EarlierRepubEntries"/>
            </w:pPr>
            <w:r>
              <w:t>R26</w:t>
            </w:r>
            <w:r>
              <w:br/>
              <w:t>5 June 2012</w:t>
            </w:r>
          </w:p>
        </w:tc>
        <w:tc>
          <w:tcPr>
            <w:tcW w:w="1681" w:type="dxa"/>
            <w:tcBorders>
              <w:top w:val="single" w:sz="4" w:space="0" w:color="auto"/>
              <w:bottom w:val="single" w:sz="4" w:space="0" w:color="auto"/>
            </w:tcBorders>
          </w:tcPr>
          <w:p w14:paraId="1145BEEF" w14:textId="77777777" w:rsidR="007F7BD7" w:rsidRDefault="007F7BD7">
            <w:pPr>
              <w:pStyle w:val="EarlierRepubEntries"/>
            </w:pPr>
            <w:r>
              <w:t>5 June 2012–</w:t>
            </w:r>
            <w:r>
              <w:br/>
              <w:t>10 Sept 2012</w:t>
            </w:r>
          </w:p>
        </w:tc>
        <w:tc>
          <w:tcPr>
            <w:tcW w:w="1783" w:type="dxa"/>
            <w:tcBorders>
              <w:top w:val="single" w:sz="4" w:space="0" w:color="auto"/>
              <w:bottom w:val="single" w:sz="4" w:space="0" w:color="auto"/>
            </w:tcBorders>
          </w:tcPr>
          <w:p w14:paraId="3BBA85A8" w14:textId="011312BF" w:rsidR="007F7BD7" w:rsidRDefault="0019203B">
            <w:pPr>
              <w:pStyle w:val="EarlierRepubEntries"/>
            </w:pPr>
            <w:hyperlink r:id="rId365" w:tooltip="Statute Law Amendment Act 2012" w:history="1">
              <w:r w:rsidR="00DD12D9" w:rsidRPr="00DD12D9">
                <w:rPr>
                  <w:rStyle w:val="charCitHyperlinkAbbrev"/>
                </w:rPr>
                <w:t>A2012</w:t>
              </w:r>
              <w:r w:rsidR="00DD12D9" w:rsidRPr="00DD12D9">
                <w:rPr>
                  <w:rStyle w:val="charCitHyperlinkAbbrev"/>
                </w:rPr>
                <w:noBreakHyphen/>
                <w:t>21</w:t>
              </w:r>
            </w:hyperlink>
          </w:p>
        </w:tc>
        <w:tc>
          <w:tcPr>
            <w:tcW w:w="1783" w:type="dxa"/>
            <w:tcBorders>
              <w:top w:val="single" w:sz="4" w:space="0" w:color="auto"/>
              <w:bottom w:val="single" w:sz="4" w:space="0" w:color="auto"/>
            </w:tcBorders>
          </w:tcPr>
          <w:p w14:paraId="7DA645A9" w14:textId="73E52FDF" w:rsidR="007F7BD7" w:rsidRDefault="007F7BD7" w:rsidP="007316CA">
            <w:pPr>
              <w:pStyle w:val="EarlierRepubEntries"/>
            </w:pPr>
            <w:r>
              <w:t xml:space="preserve">amendments by </w:t>
            </w:r>
            <w:hyperlink r:id="rId366" w:tooltip="Statute Law Amendment Act 2012" w:history="1">
              <w:r w:rsidR="00DD12D9" w:rsidRPr="00DD12D9">
                <w:rPr>
                  <w:rStyle w:val="charCitHyperlinkAbbrev"/>
                </w:rPr>
                <w:t>A2012</w:t>
              </w:r>
              <w:r w:rsidR="00DD12D9" w:rsidRPr="00DD12D9">
                <w:rPr>
                  <w:rStyle w:val="charCitHyperlinkAbbrev"/>
                </w:rPr>
                <w:noBreakHyphen/>
                <w:t>21</w:t>
              </w:r>
            </w:hyperlink>
          </w:p>
        </w:tc>
      </w:tr>
      <w:tr w:rsidR="007B5372" w14:paraId="28924ECE" w14:textId="77777777" w:rsidTr="0055619D">
        <w:trPr>
          <w:cantSplit/>
        </w:trPr>
        <w:tc>
          <w:tcPr>
            <w:tcW w:w="1576" w:type="dxa"/>
            <w:tcBorders>
              <w:top w:val="single" w:sz="4" w:space="0" w:color="auto"/>
              <w:bottom w:val="single" w:sz="4" w:space="0" w:color="auto"/>
            </w:tcBorders>
          </w:tcPr>
          <w:p w14:paraId="09D9AA9C" w14:textId="77777777" w:rsidR="007B5372" w:rsidRDefault="007B5372">
            <w:pPr>
              <w:pStyle w:val="EarlierRepubEntries"/>
            </w:pPr>
            <w:r>
              <w:t>R27</w:t>
            </w:r>
            <w:r>
              <w:br/>
              <w:t>11 Sept 2012</w:t>
            </w:r>
          </w:p>
        </w:tc>
        <w:tc>
          <w:tcPr>
            <w:tcW w:w="1681" w:type="dxa"/>
            <w:tcBorders>
              <w:top w:val="single" w:sz="4" w:space="0" w:color="auto"/>
              <w:bottom w:val="single" w:sz="4" w:space="0" w:color="auto"/>
            </w:tcBorders>
          </w:tcPr>
          <w:p w14:paraId="7E72E9A0" w14:textId="77777777" w:rsidR="007B5372" w:rsidRDefault="007B5372">
            <w:pPr>
              <w:pStyle w:val="EarlierRepubEntries"/>
            </w:pPr>
            <w:r>
              <w:t>11 Sept 2012–</w:t>
            </w:r>
            <w:r>
              <w:br/>
              <w:t>1 July 201</w:t>
            </w:r>
            <w:r w:rsidR="00840248">
              <w:t>3</w:t>
            </w:r>
          </w:p>
        </w:tc>
        <w:tc>
          <w:tcPr>
            <w:tcW w:w="1783" w:type="dxa"/>
            <w:tcBorders>
              <w:top w:val="single" w:sz="4" w:space="0" w:color="auto"/>
              <w:bottom w:val="single" w:sz="4" w:space="0" w:color="auto"/>
            </w:tcBorders>
          </w:tcPr>
          <w:p w14:paraId="19799FDB" w14:textId="217EC0E8" w:rsidR="007B5372" w:rsidRDefault="0019203B">
            <w:pPr>
              <w:pStyle w:val="EarlierRepubEntries"/>
            </w:pPr>
            <w:hyperlink r:id="rId367" w:tooltip="Civil Unions Act 2012" w:history="1">
              <w:r w:rsidR="00840248">
                <w:rPr>
                  <w:rStyle w:val="charCitHyperlinkAbbrev"/>
                </w:rPr>
                <w:t>A2012</w:t>
              </w:r>
              <w:r w:rsidR="00840248">
                <w:rPr>
                  <w:rStyle w:val="charCitHyperlinkAbbrev"/>
                </w:rPr>
                <w:noBreakHyphen/>
                <w:t>40</w:t>
              </w:r>
            </w:hyperlink>
          </w:p>
        </w:tc>
        <w:tc>
          <w:tcPr>
            <w:tcW w:w="1783" w:type="dxa"/>
            <w:tcBorders>
              <w:top w:val="single" w:sz="4" w:space="0" w:color="auto"/>
              <w:bottom w:val="single" w:sz="4" w:space="0" w:color="auto"/>
            </w:tcBorders>
          </w:tcPr>
          <w:p w14:paraId="69F64A6E" w14:textId="29426909" w:rsidR="007B5372" w:rsidRDefault="00840248" w:rsidP="007316CA">
            <w:pPr>
              <w:pStyle w:val="EarlierRepubEntries"/>
            </w:pPr>
            <w:r>
              <w:t xml:space="preserve">amendments by </w:t>
            </w:r>
            <w:hyperlink r:id="rId368" w:tooltip="Civil Unions Act 2012" w:history="1">
              <w:r>
                <w:rPr>
                  <w:rStyle w:val="charCitHyperlinkAbbrev"/>
                </w:rPr>
                <w:t>A2012</w:t>
              </w:r>
              <w:r>
                <w:rPr>
                  <w:rStyle w:val="charCitHyperlinkAbbrev"/>
                </w:rPr>
                <w:noBreakHyphen/>
                <w:t>40</w:t>
              </w:r>
            </w:hyperlink>
          </w:p>
        </w:tc>
      </w:tr>
      <w:tr w:rsidR="00D62837" w14:paraId="1AAC6638" w14:textId="77777777" w:rsidTr="0055619D">
        <w:trPr>
          <w:cantSplit/>
        </w:trPr>
        <w:tc>
          <w:tcPr>
            <w:tcW w:w="1576" w:type="dxa"/>
            <w:tcBorders>
              <w:top w:val="single" w:sz="4" w:space="0" w:color="auto"/>
              <w:bottom w:val="single" w:sz="4" w:space="0" w:color="auto"/>
            </w:tcBorders>
          </w:tcPr>
          <w:p w14:paraId="0FE5FD72" w14:textId="77777777" w:rsidR="00D62837" w:rsidRDefault="00D62837">
            <w:pPr>
              <w:pStyle w:val="EarlierRepubEntries"/>
            </w:pPr>
            <w:r>
              <w:t>R28</w:t>
            </w:r>
            <w:r>
              <w:br/>
              <w:t>2 July 2013</w:t>
            </w:r>
          </w:p>
        </w:tc>
        <w:tc>
          <w:tcPr>
            <w:tcW w:w="1681" w:type="dxa"/>
            <w:tcBorders>
              <w:top w:val="single" w:sz="4" w:space="0" w:color="auto"/>
              <w:bottom w:val="single" w:sz="4" w:space="0" w:color="auto"/>
            </w:tcBorders>
          </w:tcPr>
          <w:p w14:paraId="0538B245" w14:textId="77777777" w:rsidR="00D62837" w:rsidRDefault="00D62837">
            <w:pPr>
              <w:pStyle w:val="EarlierRepubEntries"/>
            </w:pPr>
            <w:r>
              <w:t>2 July 2013–</w:t>
            </w:r>
            <w:r>
              <w:br/>
              <w:t>31 Aug 2013</w:t>
            </w:r>
          </w:p>
        </w:tc>
        <w:tc>
          <w:tcPr>
            <w:tcW w:w="1783" w:type="dxa"/>
            <w:tcBorders>
              <w:top w:val="single" w:sz="4" w:space="0" w:color="auto"/>
              <w:bottom w:val="single" w:sz="4" w:space="0" w:color="auto"/>
            </w:tcBorders>
          </w:tcPr>
          <w:p w14:paraId="6B1BA8DA" w14:textId="4C447510" w:rsidR="00D62837" w:rsidRDefault="0019203B">
            <w:pPr>
              <w:pStyle w:val="EarlierRepubEntries"/>
            </w:pPr>
            <w:hyperlink r:id="rId369" w:tooltip="Civil Unions Act 2012" w:history="1">
              <w:r w:rsidR="007C1FE6">
                <w:rPr>
                  <w:rStyle w:val="charCitHyperlinkAbbrev"/>
                </w:rPr>
                <w:t>A2012</w:t>
              </w:r>
              <w:r w:rsidR="007C1FE6">
                <w:rPr>
                  <w:rStyle w:val="charCitHyperlinkAbbrev"/>
                </w:rPr>
                <w:noBreakHyphen/>
                <w:t>40</w:t>
              </w:r>
            </w:hyperlink>
          </w:p>
        </w:tc>
        <w:tc>
          <w:tcPr>
            <w:tcW w:w="1783" w:type="dxa"/>
            <w:tcBorders>
              <w:top w:val="single" w:sz="4" w:space="0" w:color="auto"/>
              <w:bottom w:val="single" w:sz="4" w:space="0" w:color="auto"/>
            </w:tcBorders>
          </w:tcPr>
          <w:p w14:paraId="1F299E58" w14:textId="77777777" w:rsidR="00D62837" w:rsidRDefault="00D62837" w:rsidP="007316CA">
            <w:pPr>
              <w:pStyle w:val="EarlierRepubEntries"/>
            </w:pPr>
            <w:r>
              <w:t>expiry of provisions (s 18 (2)-(4), div 2.5A and certain definitions in dict)</w:t>
            </w:r>
          </w:p>
        </w:tc>
      </w:tr>
      <w:tr w:rsidR="00C00D23" w14:paraId="0BAC079F" w14:textId="77777777" w:rsidTr="0055619D">
        <w:trPr>
          <w:cantSplit/>
        </w:trPr>
        <w:tc>
          <w:tcPr>
            <w:tcW w:w="1576" w:type="dxa"/>
            <w:tcBorders>
              <w:top w:val="single" w:sz="4" w:space="0" w:color="auto"/>
              <w:bottom w:val="single" w:sz="4" w:space="0" w:color="auto"/>
            </w:tcBorders>
          </w:tcPr>
          <w:p w14:paraId="62DA3A6C" w14:textId="77777777" w:rsidR="00C00D23" w:rsidRDefault="00C00D23">
            <w:pPr>
              <w:pStyle w:val="EarlierRepubEntries"/>
            </w:pPr>
            <w:r>
              <w:t>R29</w:t>
            </w:r>
            <w:r>
              <w:br/>
              <w:t>1 Sept 2013</w:t>
            </w:r>
          </w:p>
        </w:tc>
        <w:tc>
          <w:tcPr>
            <w:tcW w:w="1681" w:type="dxa"/>
            <w:tcBorders>
              <w:top w:val="single" w:sz="4" w:space="0" w:color="auto"/>
              <w:bottom w:val="single" w:sz="4" w:space="0" w:color="auto"/>
            </w:tcBorders>
          </w:tcPr>
          <w:p w14:paraId="69003765" w14:textId="77777777" w:rsidR="00C00D23" w:rsidRDefault="007C1FE6">
            <w:pPr>
              <w:pStyle w:val="EarlierRepubEntries"/>
            </w:pPr>
            <w:r>
              <w:t>1 Sept 2013–</w:t>
            </w:r>
            <w:r>
              <w:br/>
              <w:t>30 June 2015</w:t>
            </w:r>
          </w:p>
        </w:tc>
        <w:tc>
          <w:tcPr>
            <w:tcW w:w="1783" w:type="dxa"/>
            <w:tcBorders>
              <w:top w:val="single" w:sz="4" w:space="0" w:color="auto"/>
              <w:bottom w:val="single" w:sz="4" w:space="0" w:color="auto"/>
            </w:tcBorders>
          </w:tcPr>
          <w:p w14:paraId="485A08B0" w14:textId="69CE9C7A" w:rsidR="00C00D23" w:rsidRDefault="0019203B">
            <w:pPr>
              <w:pStyle w:val="EarlierRepubEntries"/>
            </w:pPr>
            <w:hyperlink r:id="rId370" w:tooltip="First Home Owner Grant Amendment Act 2013" w:history="1">
              <w:r w:rsidR="007C1FE6" w:rsidRPr="007C1FE6">
                <w:rPr>
                  <w:rStyle w:val="charCitHyperlinkAbbrev"/>
                </w:rPr>
                <w:t>A2013-34</w:t>
              </w:r>
            </w:hyperlink>
          </w:p>
        </w:tc>
        <w:tc>
          <w:tcPr>
            <w:tcW w:w="1783" w:type="dxa"/>
            <w:tcBorders>
              <w:top w:val="single" w:sz="4" w:space="0" w:color="auto"/>
              <w:bottom w:val="single" w:sz="4" w:space="0" w:color="auto"/>
            </w:tcBorders>
          </w:tcPr>
          <w:p w14:paraId="410C3076" w14:textId="174B301E" w:rsidR="00C00D23" w:rsidRDefault="007C1FE6" w:rsidP="007316CA">
            <w:pPr>
              <w:pStyle w:val="EarlierRepubEntries"/>
            </w:pPr>
            <w:r>
              <w:t xml:space="preserve">amendments by </w:t>
            </w:r>
            <w:hyperlink r:id="rId371" w:tooltip="First Home Owner Grant Amendment Act 2013" w:history="1">
              <w:r w:rsidRPr="007C1FE6">
                <w:rPr>
                  <w:rStyle w:val="charCitHyperlinkAbbrev"/>
                </w:rPr>
                <w:t>A2013-34</w:t>
              </w:r>
            </w:hyperlink>
          </w:p>
        </w:tc>
      </w:tr>
      <w:tr w:rsidR="00D855FC" w14:paraId="3DBA231A" w14:textId="77777777" w:rsidTr="0055619D">
        <w:trPr>
          <w:cantSplit/>
        </w:trPr>
        <w:tc>
          <w:tcPr>
            <w:tcW w:w="1576" w:type="dxa"/>
            <w:tcBorders>
              <w:top w:val="single" w:sz="4" w:space="0" w:color="auto"/>
              <w:bottom w:val="single" w:sz="4" w:space="0" w:color="auto"/>
            </w:tcBorders>
          </w:tcPr>
          <w:p w14:paraId="61AD0FB0" w14:textId="77777777" w:rsidR="00D855FC" w:rsidRDefault="00D855FC">
            <w:pPr>
              <w:pStyle w:val="EarlierRepubEntries"/>
            </w:pPr>
            <w:r>
              <w:t>R30</w:t>
            </w:r>
            <w:r>
              <w:br/>
            </w:r>
            <w:r w:rsidR="00BC16BB">
              <w:t>1 July 2015</w:t>
            </w:r>
          </w:p>
        </w:tc>
        <w:tc>
          <w:tcPr>
            <w:tcW w:w="1681" w:type="dxa"/>
            <w:tcBorders>
              <w:top w:val="single" w:sz="4" w:space="0" w:color="auto"/>
              <w:bottom w:val="single" w:sz="4" w:space="0" w:color="auto"/>
            </w:tcBorders>
          </w:tcPr>
          <w:p w14:paraId="473FC43B" w14:textId="77777777" w:rsidR="00D855FC" w:rsidRDefault="00BC16BB">
            <w:pPr>
              <w:pStyle w:val="EarlierRepubEntries"/>
            </w:pPr>
            <w:r>
              <w:t>1 July 2015–</w:t>
            </w:r>
            <w:r>
              <w:br/>
              <w:t>1 Sept 2015</w:t>
            </w:r>
          </w:p>
        </w:tc>
        <w:tc>
          <w:tcPr>
            <w:tcW w:w="1783" w:type="dxa"/>
            <w:tcBorders>
              <w:top w:val="single" w:sz="4" w:space="0" w:color="auto"/>
              <w:bottom w:val="single" w:sz="4" w:space="0" w:color="auto"/>
            </w:tcBorders>
          </w:tcPr>
          <w:p w14:paraId="7457D77C" w14:textId="1C4A3703" w:rsidR="00D855FC" w:rsidRDefault="0019203B">
            <w:pPr>
              <w:pStyle w:val="EarlierRepubEntries"/>
            </w:pPr>
            <w:hyperlink r:id="rId372" w:tooltip="Planning and Development (University of Canberra and Other Leases) Legislation Amendment Act 2015 " w:history="1">
              <w:r w:rsidR="00BC16BB" w:rsidRPr="00BC16BB">
                <w:rPr>
                  <w:rStyle w:val="charCitHyperlinkAbbrev"/>
                </w:rPr>
                <w:t>A2015-19</w:t>
              </w:r>
            </w:hyperlink>
          </w:p>
        </w:tc>
        <w:tc>
          <w:tcPr>
            <w:tcW w:w="1783" w:type="dxa"/>
            <w:tcBorders>
              <w:top w:val="single" w:sz="4" w:space="0" w:color="auto"/>
              <w:bottom w:val="single" w:sz="4" w:space="0" w:color="auto"/>
            </w:tcBorders>
          </w:tcPr>
          <w:p w14:paraId="68F297E5" w14:textId="6EF16C60" w:rsidR="00D855FC" w:rsidRDefault="00BC16BB" w:rsidP="007316CA">
            <w:pPr>
              <w:pStyle w:val="EarlierRepubEntries"/>
            </w:pPr>
            <w:r>
              <w:t xml:space="preserve">amendments by </w:t>
            </w:r>
            <w:hyperlink r:id="rId373" w:tooltip="Planning and Development (University of Canberra and Other Leases) Legislation Amendment Act 2015 " w:history="1">
              <w:r w:rsidRPr="00BC16BB">
                <w:rPr>
                  <w:rStyle w:val="charCitHyperlinkAbbrev"/>
                </w:rPr>
                <w:t>A2015-19</w:t>
              </w:r>
            </w:hyperlink>
          </w:p>
        </w:tc>
      </w:tr>
      <w:tr w:rsidR="00B82F6F" w14:paraId="7B6ED21B" w14:textId="77777777" w:rsidTr="0055619D">
        <w:trPr>
          <w:cantSplit/>
        </w:trPr>
        <w:tc>
          <w:tcPr>
            <w:tcW w:w="1576" w:type="dxa"/>
            <w:tcBorders>
              <w:top w:val="single" w:sz="4" w:space="0" w:color="auto"/>
              <w:bottom w:val="single" w:sz="4" w:space="0" w:color="auto"/>
            </w:tcBorders>
          </w:tcPr>
          <w:p w14:paraId="28E18067" w14:textId="77777777" w:rsidR="00B82F6F" w:rsidRDefault="00B82F6F">
            <w:pPr>
              <w:pStyle w:val="EarlierRepubEntries"/>
            </w:pPr>
            <w:r>
              <w:t>R31</w:t>
            </w:r>
            <w:r>
              <w:br/>
              <w:t>2 Sept 2015</w:t>
            </w:r>
          </w:p>
        </w:tc>
        <w:tc>
          <w:tcPr>
            <w:tcW w:w="1681" w:type="dxa"/>
            <w:tcBorders>
              <w:top w:val="single" w:sz="4" w:space="0" w:color="auto"/>
              <w:bottom w:val="single" w:sz="4" w:space="0" w:color="auto"/>
            </w:tcBorders>
          </w:tcPr>
          <w:p w14:paraId="6E07AEBB" w14:textId="77777777" w:rsidR="00B82F6F" w:rsidRDefault="00B82F6F">
            <w:pPr>
              <w:pStyle w:val="EarlierRepubEntries"/>
            </w:pPr>
            <w:r>
              <w:t>2 Sept 2015–</w:t>
            </w:r>
            <w:r>
              <w:br/>
              <w:t>24 Nov 2015</w:t>
            </w:r>
          </w:p>
        </w:tc>
        <w:tc>
          <w:tcPr>
            <w:tcW w:w="1783" w:type="dxa"/>
            <w:tcBorders>
              <w:top w:val="single" w:sz="4" w:space="0" w:color="auto"/>
              <w:bottom w:val="single" w:sz="4" w:space="0" w:color="auto"/>
            </w:tcBorders>
          </w:tcPr>
          <w:p w14:paraId="37C7286E" w14:textId="709158ED" w:rsidR="00B82F6F" w:rsidRDefault="0019203B">
            <w:pPr>
              <w:pStyle w:val="EarlierRepubEntries"/>
            </w:pPr>
            <w:hyperlink r:id="rId374" w:tooltip="Planning and Development (University of Canberra and Other Leases) Legislation Amendment Act 2015" w:history="1">
              <w:r w:rsidR="00B82F6F">
                <w:rPr>
                  <w:rStyle w:val="charCitHyperlinkAbbrev"/>
                </w:rPr>
                <w:t>A2015</w:t>
              </w:r>
              <w:r w:rsidR="00B82F6F">
                <w:rPr>
                  <w:rStyle w:val="charCitHyperlinkAbbrev"/>
                </w:rPr>
                <w:noBreakHyphen/>
                <w:t>19</w:t>
              </w:r>
            </w:hyperlink>
          </w:p>
        </w:tc>
        <w:tc>
          <w:tcPr>
            <w:tcW w:w="1783" w:type="dxa"/>
            <w:tcBorders>
              <w:top w:val="single" w:sz="4" w:space="0" w:color="auto"/>
              <w:bottom w:val="single" w:sz="4" w:space="0" w:color="auto"/>
            </w:tcBorders>
          </w:tcPr>
          <w:p w14:paraId="6E66DE66" w14:textId="77777777" w:rsidR="00B82F6F" w:rsidRDefault="00B82F6F" w:rsidP="007316CA">
            <w:pPr>
              <w:pStyle w:val="EarlierRepubEntries"/>
            </w:pPr>
            <w:r w:rsidRPr="00BE26E7">
              <w:t>expiry of transitional provision</w:t>
            </w:r>
            <w:r>
              <w:t>s</w:t>
            </w:r>
            <w:r w:rsidRPr="00BE26E7">
              <w:t xml:space="preserve"> (pt 10)</w:t>
            </w:r>
          </w:p>
        </w:tc>
      </w:tr>
      <w:tr w:rsidR="001434AF" w14:paraId="08CA4172" w14:textId="77777777" w:rsidTr="0055619D">
        <w:trPr>
          <w:cantSplit/>
        </w:trPr>
        <w:tc>
          <w:tcPr>
            <w:tcW w:w="1576" w:type="dxa"/>
            <w:tcBorders>
              <w:top w:val="single" w:sz="4" w:space="0" w:color="auto"/>
              <w:bottom w:val="single" w:sz="4" w:space="0" w:color="auto"/>
            </w:tcBorders>
          </w:tcPr>
          <w:p w14:paraId="657F5B1B" w14:textId="77777777" w:rsidR="001434AF" w:rsidRDefault="001434AF">
            <w:pPr>
              <w:pStyle w:val="EarlierRepubEntries"/>
            </w:pPr>
            <w:r>
              <w:t>R32</w:t>
            </w:r>
            <w:r>
              <w:br/>
              <w:t>25 Nov 2015</w:t>
            </w:r>
          </w:p>
        </w:tc>
        <w:tc>
          <w:tcPr>
            <w:tcW w:w="1681" w:type="dxa"/>
            <w:tcBorders>
              <w:top w:val="single" w:sz="4" w:space="0" w:color="auto"/>
              <w:bottom w:val="single" w:sz="4" w:space="0" w:color="auto"/>
            </w:tcBorders>
          </w:tcPr>
          <w:p w14:paraId="61D6FA0A" w14:textId="77777777" w:rsidR="001434AF" w:rsidRDefault="00F90BA3">
            <w:pPr>
              <w:pStyle w:val="EarlierRepubEntries"/>
            </w:pPr>
            <w:r>
              <w:t>25 Nov 2015–</w:t>
            </w:r>
            <w:r>
              <w:br/>
              <w:t>31 Dec</w:t>
            </w:r>
            <w:r w:rsidR="001434AF">
              <w:t xml:space="preserve"> 2015</w:t>
            </w:r>
          </w:p>
        </w:tc>
        <w:tc>
          <w:tcPr>
            <w:tcW w:w="1783" w:type="dxa"/>
            <w:tcBorders>
              <w:top w:val="single" w:sz="4" w:space="0" w:color="auto"/>
              <w:bottom w:val="single" w:sz="4" w:space="0" w:color="auto"/>
            </w:tcBorders>
          </w:tcPr>
          <w:p w14:paraId="0F434CAB" w14:textId="0319792E" w:rsidR="001434AF" w:rsidRDefault="0019203B">
            <w:pPr>
              <w:pStyle w:val="EarlierRepubEntries"/>
            </w:pPr>
            <w:hyperlink r:id="rId375" w:tooltip="Revenue Legislation Amendment Act 2015" w:history="1">
              <w:r w:rsidR="001434AF">
                <w:rPr>
                  <w:rStyle w:val="charCitHyperlinkAbbrev"/>
                </w:rPr>
                <w:t>A2015</w:t>
              </w:r>
              <w:r w:rsidR="001434AF">
                <w:rPr>
                  <w:rStyle w:val="charCitHyperlinkAbbrev"/>
                </w:rPr>
                <w:noBreakHyphen/>
                <w:t>49</w:t>
              </w:r>
            </w:hyperlink>
          </w:p>
        </w:tc>
        <w:tc>
          <w:tcPr>
            <w:tcW w:w="1783" w:type="dxa"/>
            <w:tcBorders>
              <w:top w:val="single" w:sz="4" w:space="0" w:color="auto"/>
              <w:bottom w:val="single" w:sz="4" w:space="0" w:color="auto"/>
            </w:tcBorders>
          </w:tcPr>
          <w:p w14:paraId="23E0F957" w14:textId="5ED7D372" w:rsidR="001434AF" w:rsidRPr="00BE26E7" w:rsidRDefault="001434AF" w:rsidP="007316CA">
            <w:pPr>
              <w:pStyle w:val="EarlierRepubEntries"/>
            </w:pPr>
            <w:r>
              <w:t xml:space="preserve">amendments by </w:t>
            </w:r>
            <w:hyperlink r:id="rId376" w:tooltip="Revenue Legislation Amendment Act 2015" w:history="1">
              <w:r>
                <w:rPr>
                  <w:rStyle w:val="charCitHyperlinkAbbrev"/>
                </w:rPr>
                <w:t>A2015</w:t>
              </w:r>
              <w:r>
                <w:rPr>
                  <w:rStyle w:val="charCitHyperlinkAbbrev"/>
                </w:rPr>
                <w:noBreakHyphen/>
                <w:t>49</w:t>
              </w:r>
            </w:hyperlink>
          </w:p>
        </w:tc>
      </w:tr>
      <w:tr w:rsidR="00EA12F3" w14:paraId="567D5244" w14:textId="77777777" w:rsidTr="0055619D">
        <w:trPr>
          <w:cantSplit/>
        </w:trPr>
        <w:tc>
          <w:tcPr>
            <w:tcW w:w="1576" w:type="dxa"/>
            <w:tcBorders>
              <w:top w:val="single" w:sz="4" w:space="0" w:color="auto"/>
              <w:bottom w:val="single" w:sz="4" w:space="0" w:color="auto"/>
            </w:tcBorders>
          </w:tcPr>
          <w:p w14:paraId="523D66CA" w14:textId="77777777" w:rsidR="00EA12F3" w:rsidRDefault="00EA12F3">
            <w:pPr>
              <w:pStyle w:val="EarlierRepubEntries"/>
            </w:pPr>
            <w:r>
              <w:t>R33</w:t>
            </w:r>
            <w:r>
              <w:br/>
              <w:t>1 Jan 2016</w:t>
            </w:r>
          </w:p>
        </w:tc>
        <w:tc>
          <w:tcPr>
            <w:tcW w:w="1681" w:type="dxa"/>
            <w:tcBorders>
              <w:top w:val="single" w:sz="4" w:space="0" w:color="auto"/>
              <w:bottom w:val="single" w:sz="4" w:space="0" w:color="auto"/>
            </w:tcBorders>
          </w:tcPr>
          <w:p w14:paraId="189D2BF3" w14:textId="77777777" w:rsidR="00EA12F3" w:rsidRDefault="00EA12F3">
            <w:pPr>
              <w:pStyle w:val="EarlierRepubEntries"/>
            </w:pPr>
            <w:r>
              <w:t>1 Jan 2016–</w:t>
            </w:r>
            <w:r>
              <w:br/>
              <w:t>31 Aug 2016</w:t>
            </w:r>
          </w:p>
        </w:tc>
        <w:tc>
          <w:tcPr>
            <w:tcW w:w="1783" w:type="dxa"/>
            <w:tcBorders>
              <w:top w:val="single" w:sz="4" w:space="0" w:color="auto"/>
              <w:bottom w:val="single" w:sz="4" w:space="0" w:color="auto"/>
            </w:tcBorders>
          </w:tcPr>
          <w:p w14:paraId="60ABD793" w14:textId="23EAC56B" w:rsidR="00EA12F3" w:rsidRDefault="0019203B">
            <w:pPr>
              <w:pStyle w:val="EarlierRepubEntries"/>
            </w:pPr>
            <w:hyperlink r:id="rId377" w:tooltip="Revenue Legislation Amendment Act 2015" w:history="1">
              <w:r w:rsidR="00EA12F3">
                <w:rPr>
                  <w:rStyle w:val="charCitHyperlinkAbbrev"/>
                </w:rPr>
                <w:t>A2015</w:t>
              </w:r>
              <w:r w:rsidR="00EA12F3">
                <w:rPr>
                  <w:rStyle w:val="charCitHyperlinkAbbrev"/>
                </w:rPr>
                <w:noBreakHyphen/>
                <w:t>49</w:t>
              </w:r>
            </w:hyperlink>
          </w:p>
        </w:tc>
        <w:tc>
          <w:tcPr>
            <w:tcW w:w="1783" w:type="dxa"/>
            <w:tcBorders>
              <w:top w:val="single" w:sz="4" w:space="0" w:color="auto"/>
              <w:bottom w:val="single" w:sz="4" w:space="0" w:color="auto"/>
            </w:tcBorders>
          </w:tcPr>
          <w:p w14:paraId="3B7A1B7D" w14:textId="3A15A28E" w:rsidR="00EA12F3" w:rsidRDefault="00EA12F3" w:rsidP="007316CA">
            <w:pPr>
              <w:pStyle w:val="EarlierRepubEntries"/>
            </w:pPr>
            <w:r>
              <w:t xml:space="preserve">amendments by </w:t>
            </w:r>
            <w:hyperlink r:id="rId378" w:tooltip="First Home Owner Grant Amendment Act 2015" w:history="1">
              <w:r>
                <w:rPr>
                  <w:rStyle w:val="charCitHyperlinkAbbrev"/>
                </w:rPr>
                <w:t>A2015-27</w:t>
              </w:r>
            </w:hyperlink>
          </w:p>
        </w:tc>
      </w:tr>
      <w:tr w:rsidR="00BF4289" w14:paraId="074D256E" w14:textId="77777777" w:rsidTr="0055619D">
        <w:trPr>
          <w:cantSplit/>
        </w:trPr>
        <w:tc>
          <w:tcPr>
            <w:tcW w:w="1576" w:type="dxa"/>
            <w:tcBorders>
              <w:top w:val="single" w:sz="4" w:space="0" w:color="auto"/>
              <w:bottom w:val="single" w:sz="4" w:space="0" w:color="auto"/>
            </w:tcBorders>
          </w:tcPr>
          <w:p w14:paraId="5657E52C" w14:textId="063952A5" w:rsidR="00BF4289" w:rsidRDefault="00BF4289">
            <w:pPr>
              <w:pStyle w:val="EarlierRepubEntries"/>
            </w:pPr>
            <w:r>
              <w:t>R34</w:t>
            </w:r>
            <w:r>
              <w:br/>
              <w:t>1 Sept 2016</w:t>
            </w:r>
          </w:p>
        </w:tc>
        <w:tc>
          <w:tcPr>
            <w:tcW w:w="1681" w:type="dxa"/>
            <w:tcBorders>
              <w:top w:val="single" w:sz="4" w:space="0" w:color="auto"/>
              <w:bottom w:val="single" w:sz="4" w:space="0" w:color="auto"/>
            </w:tcBorders>
          </w:tcPr>
          <w:p w14:paraId="04FFB5EF" w14:textId="2FCD7931" w:rsidR="00BF4289" w:rsidRDefault="00BF4289">
            <w:pPr>
              <w:pStyle w:val="EarlierRepubEntries"/>
            </w:pPr>
            <w:r>
              <w:t>1 Sept 2016–</w:t>
            </w:r>
            <w:r>
              <w:br/>
              <w:t>22 June 2021</w:t>
            </w:r>
          </w:p>
        </w:tc>
        <w:tc>
          <w:tcPr>
            <w:tcW w:w="1783" w:type="dxa"/>
            <w:tcBorders>
              <w:top w:val="single" w:sz="4" w:space="0" w:color="auto"/>
              <w:bottom w:val="single" w:sz="4" w:space="0" w:color="auto"/>
            </w:tcBorders>
          </w:tcPr>
          <w:p w14:paraId="60F34958" w14:textId="7A978F5E" w:rsidR="00BF4289" w:rsidRDefault="0019203B">
            <w:pPr>
              <w:pStyle w:val="EarlierRepubEntries"/>
            </w:pPr>
            <w:hyperlink r:id="rId379" w:tooltip="Public Sector Management Amendment Act 2016" w:history="1">
              <w:r w:rsidR="00652943">
                <w:rPr>
                  <w:rStyle w:val="charCitHyperlinkAbbrev"/>
                </w:rPr>
                <w:t>A2016-52</w:t>
              </w:r>
            </w:hyperlink>
          </w:p>
        </w:tc>
        <w:tc>
          <w:tcPr>
            <w:tcW w:w="1783" w:type="dxa"/>
            <w:tcBorders>
              <w:top w:val="single" w:sz="4" w:space="0" w:color="auto"/>
              <w:bottom w:val="single" w:sz="4" w:space="0" w:color="auto"/>
            </w:tcBorders>
          </w:tcPr>
          <w:p w14:paraId="7051A5A9" w14:textId="4D0FF2BD" w:rsidR="00BF4289" w:rsidRDefault="00BF4289" w:rsidP="007316CA">
            <w:pPr>
              <w:pStyle w:val="EarlierRepubEntries"/>
            </w:pPr>
            <w:r>
              <w:t xml:space="preserve">amendments by </w:t>
            </w:r>
            <w:hyperlink r:id="rId380" w:tooltip="Public Sector Management Amendment Act 2016" w:history="1">
              <w:r w:rsidR="00652943">
                <w:rPr>
                  <w:rStyle w:val="charCitHyperlinkAbbrev"/>
                </w:rPr>
                <w:t>A2016-52</w:t>
              </w:r>
            </w:hyperlink>
          </w:p>
        </w:tc>
      </w:tr>
    </w:tbl>
    <w:p w14:paraId="20C9DBF6" w14:textId="77777777" w:rsidR="00773AD7" w:rsidRPr="00773AD7" w:rsidRDefault="00773AD7" w:rsidP="00773AD7">
      <w:pPr>
        <w:pStyle w:val="PageBreak"/>
      </w:pPr>
      <w:r w:rsidRPr="00773AD7">
        <w:br w:type="page"/>
      </w:r>
    </w:p>
    <w:p w14:paraId="7B083D5D" w14:textId="77777777" w:rsidR="00BE26E7" w:rsidRPr="00BF3E47" w:rsidRDefault="00BE26E7" w:rsidP="00B82F6F">
      <w:pPr>
        <w:pStyle w:val="Endnote2"/>
      </w:pPr>
      <w:bookmarkStart w:id="99" w:name="_Toc74314303"/>
      <w:r w:rsidRPr="00BF3E47">
        <w:rPr>
          <w:rStyle w:val="charTableNo"/>
        </w:rPr>
        <w:lastRenderedPageBreak/>
        <w:t>6</w:t>
      </w:r>
      <w:r w:rsidRPr="00217CE1">
        <w:tab/>
      </w:r>
      <w:r w:rsidRPr="00BF3E47">
        <w:rPr>
          <w:rStyle w:val="charTableText"/>
        </w:rPr>
        <w:t>Expired transitional or validating provisions</w:t>
      </w:r>
      <w:bookmarkEnd w:id="99"/>
    </w:p>
    <w:p w14:paraId="06270031" w14:textId="6BC0532D" w:rsidR="00BE26E7" w:rsidRDefault="00BE26E7" w:rsidP="00B82F6F">
      <w:pPr>
        <w:pStyle w:val="EndNoteTextPub"/>
      </w:pPr>
      <w:r w:rsidRPr="00600F19">
        <w:t>This Act may be affected by transitional or validating provisions that have expired.  The expiry does not affect any continuing operation of the provisions (s</w:t>
      </w:r>
      <w:r>
        <w:t xml:space="preserve">ee </w:t>
      </w:r>
      <w:hyperlink r:id="rId381" w:tooltip="A2001-14" w:history="1">
        <w:r w:rsidR="006874E1" w:rsidRPr="006874E1">
          <w:rPr>
            <w:rStyle w:val="charCitHyperlinkItal"/>
          </w:rPr>
          <w:t>Legislation Act 2001</w:t>
        </w:r>
      </w:hyperlink>
      <w:r>
        <w:t>, s 88 (1)).</w:t>
      </w:r>
    </w:p>
    <w:p w14:paraId="213EFE64" w14:textId="77777777" w:rsidR="00BE26E7" w:rsidRDefault="00BE26E7" w:rsidP="00B82F6F">
      <w:pPr>
        <w:pStyle w:val="EndNoteTextPub"/>
        <w:spacing w:before="120"/>
      </w:pPr>
      <w:r>
        <w:t>Expired provisions are removed from the republished law when the expiry takes effect and are listed in the amendment history using the abbreviation ‘exp’ followed by the date of the expiry.</w:t>
      </w:r>
    </w:p>
    <w:p w14:paraId="08B20AB6" w14:textId="77777777" w:rsidR="00BE26E7" w:rsidRDefault="00BE26E7" w:rsidP="00B82F6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A7FD0C4" w14:textId="77777777" w:rsidR="00A638E1" w:rsidRDefault="00A638E1" w:rsidP="007B3882">
      <w:pPr>
        <w:pStyle w:val="05EndNote"/>
        <w:sectPr w:rsidR="00A638E1">
          <w:headerReference w:type="even" r:id="rId382"/>
          <w:headerReference w:type="default" r:id="rId383"/>
          <w:footerReference w:type="even" r:id="rId384"/>
          <w:footerReference w:type="default" r:id="rId385"/>
          <w:pgSz w:w="11907" w:h="16839" w:code="9"/>
          <w:pgMar w:top="3000" w:right="1900" w:bottom="2500" w:left="2300" w:header="2480" w:footer="2100" w:gutter="0"/>
          <w:cols w:space="720"/>
          <w:docGrid w:linePitch="254"/>
        </w:sectPr>
      </w:pPr>
    </w:p>
    <w:p w14:paraId="2577091D" w14:textId="77777777" w:rsidR="00220E25" w:rsidRDefault="00220E25">
      <w:pPr>
        <w:rPr>
          <w:color w:val="000000"/>
          <w:sz w:val="22"/>
          <w:szCs w:val="22"/>
        </w:rPr>
      </w:pPr>
    </w:p>
    <w:p w14:paraId="62A56132" w14:textId="77777777" w:rsidR="00773AD7" w:rsidRDefault="00773AD7">
      <w:pPr>
        <w:rPr>
          <w:color w:val="000000"/>
          <w:sz w:val="22"/>
          <w:szCs w:val="22"/>
        </w:rPr>
      </w:pPr>
    </w:p>
    <w:p w14:paraId="7D8E95D3" w14:textId="77777777" w:rsidR="00773AD7" w:rsidRDefault="00773AD7">
      <w:pPr>
        <w:rPr>
          <w:color w:val="000000"/>
          <w:sz w:val="22"/>
          <w:szCs w:val="22"/>
        </w:rPr>
      </w:pPr>
    </w:p>
    <w:p w14:paraId="6216B79C" w14:textId="77777777" w:rsidR="00773AD7" w:rsidRDefault="00773AD7">
      <w:pPr>
        <w:rPr>
          <w:color w:val="000000"/>
          <w:sz w:val="22"/>
          <w:szCs w:val="22"/>
        </w:rPr>
      </w:pPr>
    </w:p>
    <w:p w14:paraId="1C8ED489" w14:textId="1B79D7F9" w:rsidR="00773AD7" w:rsidRDefault="00773AD7">
      <w:pPr>
        <w:rPr>
          <w:color w:val="000000"/>
          <w:sz w:val="22"/>
          <w:szCs w:val="22"/>
        </w:rPr>
      </w:pPr>
    </w:p>
    <w:p w14:paraId="2C5F2D05" w14:textId="757BD08A" w:rsidR="006874E1" w:rsidRDefault="006874E1">
      <w:pPr>
        <w:rPr>
          <w:color w:val="000000"/>
          <w:sz w:val="22"/>
          <w:szCs w:val="22"/>
        </w:rPr>
      </w:pPr>
    </w:p>
    <w:p w14:paraId="29FC222A" w14:textId="750667B5" w:rsidR="006874E1" w:rsidRDefault="006874E1">
      <w:pPr>
        <w:rPr>
          <w:color w:val="000000"/>
          <w:sz w:val="22"/>
          <w:szCs w:val="22"/>
        </w:rPr>
      </w:pPr>
    </w:p>
    <w:p w14:paraId="11C59047" w14:textId="6596AE25" w:rsidR="006874E1" w:rsidRDefault="006874E1">
      <w:pPr>
        <w:rPr>
          <w:color w:val="000000"/>
          <w:sz w:val="22"/>
          <w:szCs w:val="22"/>
        </w:rPr>
      </w:pPr>
    </w:p>
    <w:p w14:paraId="60A3ACF6" w14:textId="5C95BD95" w:rsidR="006874E1" w:rsidRDefault="006874E1">
      <w:pPr>
        <w:rPr>
          <w:color w:val="000000"/>
          <w:sz w:val="22"/>
          <w:szCs w:val="22"/>
        </w:rPr>
      </w:pPr>
    </w:p>
    <w:p w14:paraId="7796D34B" w14:textId="3A22D58D" w:rsidR="006874E1" w:rsidRDefault="006874E1">
      <w:pPr>
        <w:rPr>
          <w:color w:val="000000"/>
          <w:sz w:val="22"/>
          <w:szCs w:val="22"/>
        </w:rPr>
      </w:pPr>
    </w:p>
    <w:p w14:paraId="656767F9" w14:textId="6673C814" w:rsidR="006874E1" w:rsidRDefault="006874E1">
      <w:pPr>
        <w:rPr>
          <w:color w:val="000000"/>
          <w:sz w:val="22"/>
          <w:szCs w:val="22"/>
        </w:rPr>
      </w:pPr>
    </w:p>
    <w:p w14:paraId="02CF8574" w14:textId="5F3309CC" w:rsidR="006874E1" w:rsidRDefault="006874E1">
      <w:pPr>
        <w:rPr>
          <w:color w:val="000000"/>
          <w:sz w:val="22"/>
          <w:szCs w:val="22"/>
        </w:rPr>
      </w:pPr>
    </w:p>
    <w:p w14:paraId="440BB36C" w14:textId="63EA5F04" w:rsidR="006874E1" w:rsidRDefault="006874E1">
      <w:pPr>
        <w:rPr>
          <w:color w:val="000000"/>
          <w:sz w:val="22"/>
          <w:szCs w:val="22"/>
        </w:rPr>
      </w:pPr>
    </w:p>
    <w:p w14:paraId="314C00B5" w14:textId="63D12451" w:rsidR="006874E1" w:rsidRDefault="006874E1">
      <w:pPr>
        <w:rPr>
          <w:color w:val="000000"/>
          <w:sz w:val="22"/>
          <w:szCs w:val="22"/>
        </w:rPr>
      </w:pPr>
    </w:p>
    <w:p w14:paraId="696B31A2" w14:textId="117B3042" w:rsidR="006874E1" w:rsidRDefault="006874E1">
      <w:pPr>
        <w:rPr>
          <w:color w:val="000000"/>
          <w:sz w:val="22"/>
          <w:szCs w:val="22"/>
        </w:rPr>
      </w:pPr>
    </w:p>
    <w:p w14:paraId="3DF71E61" w14:textId="2F4FF500" w:rsidR="006874E1" w:rsidRDefault="006874E1">
      <w:pPr>
        <w:rPr>
          <w:color w:val="000000"/>
          <w:sz w:val="22"/>
          <w:szCs w:val="22"/>
        </w:rPr>
      </w:pPr>
    </w:p>
    <w:p w14:paraId="2976C27D" w14:textId="6089414C" w:rsidR="006874E1" w:rsidRDefault="006874E1">
      <w:pPr>
        <w:rPr>
          <w:color w:val="000000"/>
          <w:sz w:val="22"/>
          <w:szCs w:val="22"/>
        </w:rPr>
      </w:pPr>
    </w:p>
    <w:p w14:paraId="0C9AE2D8" w14:textId="55B6E3A5" w:rsidR="006874E1" w:rsidRDefault="006874E1">
      <w:pPr>
        <w:rPr>
          <w:color w:val="000000"/>
          <w:sz w:val="22"/>
          <w:szCs w:val="22"/>
        </w:rPr>
      </w:pPr>
    </w:p>
    <w:p w14:paraId="644817F7" w14:textId="15AD55E6" w:rsidR="006874E1" w:rsidRDefault="006874E1">
      <w:pPr>
        <w:rPr>
          <w:color w:val="000000"/>
          <w:sz w:val="22"/>
          <w:szCs w:val="22"/>
        </w:rPr>
      </w:pPr>
    </w:p>
    <w:p w14:paraId="35C5103A" w14:textId="18E6AF35" w:rsidR="006874E1" w:rsidRDefault="006874E1">
      <w:pPr>
        <w:rPr>
          <w:color w:val="000000"/>
          <w:sz w:val="22"/>
          <w:szCs w:val="22"/>
        </w:rPr>
      </w:pPr>
    </w:p>
    <w:p w14:paraId="64DC4A9C" w14:textId="4BD50D54" w:rsidR="006874E1" w:rsidRDefault="006874E1">
      <w:pPr>
        <w:rPr>
          <w:color w:val="000000"/>
          <w:sz w:val="22"/>
          <w:szCs w:val="22"/>
        </w:rPr>
      </w:pPr>
    </w:p>
    <w:p w14:paraId="476D3C76" w14:textId="5BBFE823" w:rsidR="006874E1" w:rsidRDefault="006874E1">
      <w:pPr>
        <w:rPr>
          <w:color w:val="000000"/>
          <w:sz w:val="22"/>
          <w:szCs w:val="22"/>
        </w:rPr>
      </w:pPr>
    </w:p>
    <w:p w14:paraId="6C395B15" w14:textId="77777777" w:rsidR="006874E1" w:rsidRDefault="006874E1">
      <w:pPr>
        <w:rPr>
          <w:color w:val="000000"/>
          <w:sz w:val="22"/>
          <w:szCs w:val="22"/>
        </w:rPr>
      </w:pPr>
    </w:p>
    <w:p w14:paraId="2E7C3EB9" w14:textId="77777777" w:rsidR="001115B3" w:rsidRDefault="001115B3">
      <w:pPr>
        <w:rPr>
          <w:color w:val="000000"/>
          <w:sz w:val="22"/>
          <w:szCs w:val="22"/>
        </w:rPr>
      </w:pPr>
    </w:p>
    <w:p w14:paraId="6F7F0676" w14:textId="77777777" w:rsidR="001115B3" w:rsidRDefault="001115B3">
      <w:pPr>
        <w:rPr>
          <w:color w:val="000000"/>
          <w:sz w:val="22"/>
          <w:szCs w:val="22"/>
        </w:rPr>
      </w:pPr>
    </w:p>
    <w:p w14:paraId="7727D31A" w14:textId="1AEE6E3C" w:rsidR="00D5381B" w:rsidRDefault="00D5381B">
      <w:pPr>
        <w:rPr>
          <w:color w:val="000000"/>
          <w:sz w:val="22"/>
          <w:szCs w:val="22"/>
        </w:rPr>
      </w:pPr>
      <w:r>
        <w:rPr>
          <w:color w:val="000000"/>
          <w:sz w:val="22"/>
          <w:szCs w:val="22"/>
        </w:rPr>
        <w:t xml:space="preserve">©  </w:t>
      </w:r>
      <w:r w:rsidR="00FE44D0">
        <w:rPr>
          <w:color w:val="000000"/>
          <w:sz w:val="22"/>
          <w:szCs w:val="22"/>
        </w:rPr>
        <w:t>A</w:t>
      </w:r>
      <w:r w:rsidR="0055619D">
        <w:rPr>
          <w:color w:val="000000"/>
          <w:sz w:val="22"/>
          <w:szCs w:val="22"/>
        </w:rPr>
        <w:t xml:space="preserve">ustralian Capital Territory </w:t>
      </w:r>
      <w:r w:rsidR="00BF3E47">
        <w:rPr>
          <w:color w:val="000000"/>
          <w:sz w:val="22"/>
          <w:szCs w:val="22"/>
        </w:rPr>
        <w:t>2021</w:t>
      </w:r>
    </w:p>
    <w:p w14:paraId="0DD4A19F" w14:textId="77777777" w:rsidR="00A638E1" w:rsidRDefault="00A638E1">
      <w:pPr>
        <w:pStyle w:val="06Copyright"/>
        <w:sectPr w:rsidR="00A638E1" w:rsidSect="005B42F2">
          <w:headerReference w:type="even" r:id="rId386"/>
          <w:headerReference w:type="default" r:id="rId387"/>
          <w:footerReference w:type="even" r:id="rId388"/>
          <w:footerReference w:type="default" r:id="rId389"/>
          <w:headerReference w:type="first" r:id="rId390"/>
          <w:footerReference w:type="first" r:id="rId391"/>
          <w:type w:val="continuous"/>
          <w:pgSz w:w="11907" w:h="16839" w:code="9"/>
          <w:pgMar w:top="3000" w:right="1900" w:bottom="2500" w:left="2300" w:header="2480" w:footer="2100" w:gutter="0"/>
          <w:pgNumType w:fmt="lowerRoman"/>
          <w:cols w:space="720"/>
          <w:titlePg/>
          <w:docGrid w:linePitch="326"/>
        </w:sectPr>
      </w:pPr>
    </w:p>
    <w:p w14:paraId="5236265D" w14:textId="77777777" w:rsidR="00D5381B" w:rsidRDefault="00D5381B">
      <w:pPr>
        <w:rPr>
          <w:color w:val="000000"/>
        </w:rPr>
      </w:pPr>
    </w:p>
    <w:sectPr w:rsidR="00D5381B" w:rsidSect="009D7564">
      <w:headerReference w:type="default" r:id="rId392"/>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6D6C" w14:textId="77777777" w:rsidR="007627C0" w:rsidRDefault="007627C0" w:rsidP="00D5381B">
      <w:pPr>
        <w:pStyle w:val="TableColHd"/>
      </w:pPr>
      <w:r>
        <w:separator/>
      </w:r>
    </w:p>
  </w:endnote>
  <w:endnote w:type="continuationSeparator" w:id="0">
    <w:p w14:paraId="0C7A6CF8" w14:textId="77777777" w:rsidR="007627C0" w:rsidRDefault="007627C0" w:rsidP="00D5381B">
      <w:pPr>
        <w:pStyle w:val="TableColH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93DE" w14:textId="7AE30749" w:rsidR="0059728C" w:rsidRPr="0019203B" w:rsidRDefault="0019203B" w:rsidP="0019203B">
    <w:pPr>
      <w:pStyle w:val="Footer"/>
      <w:jc w:val="center"/>
      <w:rPr>
        <w:rFonts w:cs="Arial"/>
        <w:sz w:val="14"/>
      </w:rPr>
    </w:pPr>
    <w:r w:rsidRPr="0019203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4D6" w14:textId="77777777" w:rsidR="00234ED5" w:rsidRDefault="00234ED5">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34ED5" w14:paraId="4F5A1347" w14:textId="77777777">
      <w:tc>
        <w:tcPr>
          <w:tcW w:w="847" w:type="pct"/>
          <w:tcBorders>
            <w:top w:val="single" w:sz="4" w:space="0" w:color="auto"/>
            <w:left w:val="nil"/>
            <w:bottom w:val="nil"/>
            <w:right w:val="nil"/>
          </w:tcBorders>
        </w:tcPr>
        <w:p w14:paraId="1A445858" w14:textId="77777777" w:rsidR="00234ED5" w:rsidRDefault="00234ED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tc>
      <w:tc>
        <w:tcPr>
          <w:tcW w:w="3092" w:type="pct"/>
          <w:tcBorders>
            <w:top w:val="single" w:sz="4" w:space="0" w:color="auto"/>
            <w:left w:val="nil"/>
            <w:bottom w:val="nil"/>
            <w:right w:val="nil"/>
          </w:tcBorders>
        </w:tcPr>
        <w:p w14:paraId="4AFDF286" w14:textId="3D430ED7" w:rsidR="00234ED5"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0B4DCE42" w14:textId="4005F46D" w:rsidR="00234ED5" w:rsidRDefault="0019203B">
          <w:pPr>
            <w:pStyle w:val="FooterInfoCentre"/>
          </w:pPr>
          <w:r>
            <w:fldChar w:fldCharType="begin"/>
          </w:r>
          <w:r>
            <w:instrText xml:space="preserve"> DOCPROPERTY "Eff"  *\charformat </w:instrText>
          </w:r>
          <w:r>
            <w:fldChar w:fldCharType="separate"/>
          </w:r>
          <w:r w:rsidR="009355AC">
            <w:t xml:space="preserve">Effective:  </w:t>
          </w:r>
          <w:r>
            <w:fldChar w:fldCharType="end"/>
          </w:r>
          <w:r>
            <w:fldChar w:fldCharType="begin"/>
          </w:r>
          <w:r>
            <w:instrText xml:space="preserve"> DOCPROPERTY "StartDt"  *\charformat </w:instrText>
          </w:r>
          <w:r>
            <w:fldChar w:fldCharType="separate"/>
          </w:r>
          <w:r w:rsidR="009355AC">
            <w:t>23/06/21</w:t>
          </w:r>
          <w:r>
            <w:fldChar w:fldCharType="end"/>
          </w:r>
          <w:r>
            <w:fldChar w:fldCharType="begin"/>
          </w:r>
          <w:r>
            <w:instrText xml:space="preserve"> DOCPROPERTY "EndDt"  *\charformat </w:instrText>
          </w:r>
          <w:r>
            <w:fldChar w:fldCharType="separate"/>
          </w:r>
          <w:r w:rsidR="009355AC">
            <w:t>-26/11/23</w:t>
          </w:r>
          <w:r>
            <w:fldChar w:fldCharType="end"/>
          </w:r>
        </w:p>
      </w:tc>
      <w:tc>
        <w:tcPr>
          <w:tcW w:w="1061" w:type="pct"/>
          <w:tcBorders>
            <w:top w:val="single" w:sz="4" w:space="0" w:color="auto"/>
            <w:left w:val="nil"/>
            <w:bottom w:val="nil"/>
            <w:right w:val="nil"/>
          </w:tcBorders>
        </w:tcPr>
        <w:p w14:paraId="42EE69B5" w14:textId="695947C6" w:rsidR="00234ED5" w:rsidRDefault="0019203B">
          <w:pPr>
            <w:pStyle w:val="Footer"/>
            <w:jc w:val="right"/>
          </w:pPr>
          <w:r>
            <w:fldChar w:fldCharType="begin"/>
          </w:r>
          <w:r>
            <w:instrText xml:space="preserve"> DOCPROPERTY "Category"  *\charformat  </w:instrText>
          </w:r>
          <w:r>
            <w:fldChar w:fldCharType="separate"/>
          </w:r>
          <w:r w:rsidR="009355AC">
            <w:t>R35</w:t>
          </w:r>
          <w:r>
            <w:fldChar w:fldCharType="end"/>
          </w:r>
          <w:r w:rsidR="00234ED5">
            <w:br/>
          </w:r>
          <w:r>
            <w:fldChar w:fldCharType="begin"/>
          </w:r>
          <w:r>
            <w:instrText xml:space="preserve"> DOC</w:instrText>
          </w:r>
          <w:r>
            <w:instrText xml:space="preserve">PROPERTY "RepubDt"  *\charformat  </w:instrText>
          </w:r>
          <w:r>
            <w:fldChar w:fldCharType="separate"/>
          </w:r>
          <w:r w:rsidR="009355AC">
            <w:t>23/06/21</w:t>
          </w:r>
          <w:r>
            <w:fldChar w:fldCharType="end"/>
          </w:r>
        </w:p>
      </w:tc>
    </w:tr>
  </w:tbl>
  <w:p w14:paraId="4DA2726B" w14:textId="674DD427" w:rsidR="00234ED5" w:rsidRPr="00B55774" w:rsidRDefault="007627C0" w:rsidP="00B55774">
    <w:pPr>
      <w:pStyle w:val="Status"/>
      <w:rPr>
        <w:rFonts w:cs="Arial"/>
      </w:rPr>
    </w:pPr>
    <w:r w:rsidRPr="00B55774">
      <w:rPr>
        <w:rFonts w:cs="Arial"/>
      </w:rPr>
      <w:fldChar w:fldCharType="begin"/>
    </w:r>
    <w:r w:rsidRPr="00B55774">
      <w:rPr>
        <w:rFonts w:cs="Arial"/>
      </w:rPr>
      <w:instrText xml:space="preserve"> DOCPROPERTY "Status" </w:instrText>
    </w:r>
    <w:r w:rsidRPr="00B55774">
      <w:rPr>
        <w:rFonts w:cs="Arial"/>
      </w:rPr>
      <w:fldChar w:fldCharType="separate"/>
    </w:r>
    <w:r w:rsidR="009355AC">
      <w:rPr>
        <w:rFonts w:cs="Arial"/>
      </w:rPr>
      <w:t xml:space="preserve"> </w:t>
    </w:r>
    <w:r w:rsidRPr="00B55774">
      <w:rPr>
        <w:rFonts w:cs="Arial"/>
      </w:rPr>
      <w:fldChar w:fldCharType="end"/>
    </w:r>
    <w:r w:rsidR="00B55774" w:rsidRPr="00B5577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45F4" w14:textId="77777777" w:rsidR="00234ED5" w:rsidRDefault="00234ED5">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34ED5" w14:paraId="12358E11" w14:textId="77777777">
      <w:tc>
        <w:tcPr>
          <w:tcW w:w="1061" w:type="pct"/>
          <w:tcBorders>
            <w:top w:val="single" w:sz="4" w:space="0" w:color="auto"/>
            <w:left w:val="nil"/>
            <w:bottom w:val="nil"/>
            <w:right w:val="nil"/>
          </w:tcBorders>
        </w:tcPr>
        <w:p w14:paraId="21576826" w14:textId="43742E52" w:rsidR="00234ED5" w:rsidRDefault="0019203B">
          <w:pPr>
            <w:pStyle w:val="Footer"/>
          </w:pPr>
          <w:r>
            <w:fldChar w:fldCharType="begin"/>
          </w:r>
          <w:r>
            <w:instrText xml:space="preserve"> DOCPROPERTY "Category"  *\charformat  </w:instrText>
          </w:r>
          <w:r>
            <w:fldChar w:fldCharType="separate"/>
          </w:r>
          <w:r w:rsidR="009355AC">
            <w:t>R35</w:t>
          </w:r>
          <w:r>
            <w:fldChar w:fldCharType="end"/>
          </w:r>
          <w:r w:rsidR="00234ED5">
            <w:br/>
          </w:r>
          <w:r>
            <w:fldChar w:fldCharType="begin"/>
          </w:r>
          <w:r>
            <w:instrText xml:space="preserve"> DOCPROPERTY "RepubDt"  *\charformat  </w:instrText>
          </w:r>
          <w:r>
            <w:fldChar w:fldCharType="separate"/>
          </w:r>
          <w:r w:rsidR="009355AC">
            <w:t>23/06/21</w:t>
          </w:r>
          <w:r>
            <w:fldChar w:fldCharType="end"/>
          </w:r>
        </w:p>
      </w:tc>
      <w:tc>
        <w:tcPr>
          <w:tcW w:w="3092" w:type="pct"/>
          <w:tcBorders>
            <w:top w:val="single" w:sz="4" w:space="0" w:color="auto"/>
            <w:left w:val="nil"/>
            <w:bottom w:val="nil"/>
            <w:right w:val="nil"/>
          </w:tcBorders>
        </w:tcPr>
        <w:p w14:paraId="314350B9" w14:textId="521AD996" w:rsidR="00234ED5"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7E7C97A7" w14:textId="2412772A" w:rsidR="00234ED5" w:rsidRDefault="0019203B">
          <w:pPr>
            <w:pStyle w:val="FooterInfoCentre"/>
          </w:pPr>
          <w:r>
            <w:fldChar w:fldCharType="begin"/>
          </w:r>
          <w:r>
            <w:instrText xml:space="preserve"> DOCPROPERTY "Eff"  *\charformat </w:instrText>
          </w:r>
          <w:r>
            <w:fldChar w:fldCharType="separate"/>
          </w:r>
          <w:r w:rsidR="009355AC">
            <w:t xml:space="preserve">Effective:  </w:t>
          </w:r>
          <w:r>
            <w:fldChar w:fldCharType="end"/>
          </w:r>
          <w:r>
            <w:fldChar w:fldCharType="begin"/>
          </w:r>
          <w:r>
            <w:instrText xml:space="preserve"> DOCPROPERTY "StartDt"  *\charformat </w:instrText>
          </w:r>
          <w:r>
            <w:fldChar w:fldCharType="separate"/>
          </w:r>
          <w:r w:rsidR="009355AC">
            <w:t>23/06/21</w:t>
          </w:r>
          <w:r>
            <w:fldChar w:fldCharType="end"/>
          </w:r>
          <w:r>
            <w:fldChar w:fldCharType="begin"/>
          </w:r>
          <w:r>
            <w:instrText xml:space="preserve"> DOCPROPERTY "EndDt"  *\charformat </w:instrText>
          </w:r>
          <w:r>
            <w:fldChar w:fldCharType="separate"/>
          </w:r>
          <w:r w:rsidR="009355AC">
            <w:t>-26/11/23</w:t>
          </w:r>
          <w:r>
            <w:fldChar w:fldCharType="end"/>
          </w:r>
        </w:p>
      </w:tc>
      <w:tc>
        <w:tcPr>
          <w:tcW w:w="847" w:type="pct"/>
          <w:tcBorders>
            <w:top w:val="single" w:sz="4" w:space="0" w:color="auto"/>
            <w:left w:val="nil"/>
            <w:bottom w:val="nil"/>
            <w:right w:val="nil"/>
          </w:tcBorders>
        </w:tcPr>
        <w:p w14:paraId="0CD2E8B1" w14:textId="77777777" w:rsidR="00234ED5" w:rsidRDefault="00234ED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2B97EBC2" w14:textId="059E339A" w:rsidR="00234ED5" w:rsidRPr="00B55774" w:rsidRDefault="007627C0" w:rsidP="00B55774">
    <w:pPr>
      <w:pStyle w:val="Status"/>
      <w:rPr>
        <w:rFonts w:cs="Arial"/>
      </w:rPr>
    </w:pPr>
    <w:r w:rsidRPr="00B55774">
      <w:rPr>
        <w:rFonts w:cs="Arial"/>
      </w:rPr>
      <w:fldChar w:fldCharType="begin"/>
    </w:r>
    <w:r w:rsidRPr="00B55774">
      <w:rPr>
        <w:rFonts w:cs="Arial"/>
      </w:rPr>
      <w:instrText xml:space="preserve"> DOCPROPERTY "Status" </w:instrText>
    </w:r>
    <w:r w:rsidRPr="00B55774">
      <w:rPr>
        <w:rFonts w:cs="Arial"/>
      </w:rPr>
      <w:fldChar w:fldCharType="separate"/>
    </w:r>
    <w:r w:rsidR="009355AC">
      <w:rPr>
        <w:rFonts w:cs="Arial"/>
      </w:rPr>
      <w:t xml:space="preserve"> </w:t>
    </w:r>
    <w:r w:rsidRPr="00B55774">
      <w:rPr>
        <w:rFonts w:cs="Arial"/>
      </w:rPr>
      <w:fldChar w:fldCharType="end"/>
    </w:r>
    <w:r w:rsidR="00B55774" w:rsidRPr="00B5577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6824" w14:textId="77777777" w:rsidR="00A638E1" w:rsidRDefault="00A638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638E1" w14:paraId="393B3693" w14:textId="77777777">
      <w:tc>
        <w:tcPr>
          <w:tcW w:w="847" w:type="pct"/>
        </w:tcPr>
        <w:p w14:paraId="5C31DC82" w14:textId="77777777" w:rsidR="00A638E1" w:rsidRDefault="00A638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FE5403D" w14:textId="4BD68EA4" w:rsidR="00A638E1"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18DE5C46" w14:textId="0BB283BC" w:rsidR="00A638E1" w:rsidRDefault="0019203B">
          <w:pPr>
            <w:pStyle w:val="FooterInfoCentre"/>
          </w:pPr>
          <w:r>
            <w:fldChar w:fldCharType="begin"/>
          </w:r>
          <w:r>
            <w:instrText xml:space="preserve"> DOCPROPERTY "Eff"  *\charformat </w:instrText>
          </w:r>
          <w:r>
            <w:fldChar w:fldCharType="separate"/>
          </w:r>
          <w:r w:rsidR="009355AC">
            <w:t xml:space="preserve">Effective:  </w:t>
          </w:r>
          <w:r>
            <w:fldChar w:fldCharType="end"/>
          </w:r>
          <w:r>
            <w:fldChar w:fldCharType="begin"/>
          </w:r>
          <w:r>
            <w:instrText xml:space="preserve"> DOCPROPERTY "StartDt"  *\charformat </w:instrText>
          </w:r>
          <w:r>
            <w:fldChar w:fldCharType="separate"/>
          </w:r>
          <w:r w:rsidR="009355AC">
            <w:t>23/06/21</w:t>
          </w:r>
          <w:r>
            <w:fldChar w:fldCharType="end"/>
          </w:r>
          <w:r>
            <w:fldChar w:fldCharType="begin"/>
          </w:r>
          <w:r>
            <w:instrText xml:space="preserve"> DOCPROPERTY "EndDt"  *\charformat </w:instrText>
          </w:r>
          <w:r>
            <w:fldChar w:fldCharType="separate"/>
          </w:r>
          <w:r w:rsidR="009355AC">
            <w:t>-26/11/23</w:t>
          </w:r>
          <w:r>
            <w:fldChar w:fldCharType="end"/>
          </w:r>
        </w:p>
      </w:tc>
      <w:tc>
        <w:tcPr>
          <w:tcW w:w="1061" w:type="pct"/>
        </w:tcPr>
        <w:p w14:paraId="2586A380" w14:textId="58AF1DED" w:rsidR="00A638E1" w:rsidRDefault="0019203B">
          <w:pPr>
            <w:pStyle w:val="Footer"/>
            <w:jc w:val="right"/>
          </w:pPr>
          <w:r>
            <w:fldChar w:fldCharType="begin"/>
          </w:r>
          <w:r>
            <w:instrText xml:space="preserve"> DOCPROPERTY "Category"  *\charformat  </w:instrText>
          </w:r>
          <w:r>
            <w:fldChar w:fldCharType="separate"/>
          </w:r>
          <w:r w:rsidR="009355AC">
            <w:t>R35</w:t>
          </w:r>
          <w:r>
            <w:fldChar w:fldCharType="end"/>
          </w:r>
          <w:r w:rsidR="00A638E1">
            <w:br/>
          </w:r>
          <w:r>
            <w:fldChar w:fldCharType="begin"/>
          </w:r>
          <w:r>
            <w:instrText xml:space="preserve"> DOC</w:instrText>
          </w:r>
          <w:r>
            <w:instrText xml:space="preserve">PROPERTY "RepubDt"  *\charformat  </w:instrText>
          </w:r>
          <w:r>
            <w:fldChar w:fldCharType="separate"/>
          </w:r>
          <w:r w:rsidR="009355AC">
            <w:t>23/06/21</w:t>
          </w:r>
          <w:r>
            <w:fldChar w:fldCharType="end"/>
          </w:r>
        </w:p>
      </w:tc>
    </w:tr>
  </w:tbl>
  <w:p w14:paraId="2FA96D69" w14:textId="3FCFED2F" w:rsidR="00A638E1" w:rsidRPr="0019203B" w:rsidRDefault="0019203B" w:rsidP="0019203B">
    <w:pPr>
      <w:pStyle w:val="Status"/>
      <w:rPr>
        <w:rFonts w:cs="Arial"/>
      </w:rPr>
    </w:pPr>
    <w:r w:rsidRPr="0019203B">
      <w:rPr>
        <w:rFonts w:cs="Arial"/>
      </w:rPr>
      <w:fldChar w:fldCharType="begin"/>
    </w:r>
    <w:r w:rsidRPr="0019203B">
      <w:rPr>
        <w:rFonts w:cs="Arial"/>
      </w:rPr>
      <w:instrText xml:space="preserve"> DOCPROPERTY "Status" </w:instrText>
    </w:r>
    <w:r w:rsidRPr="0019203B">
      <w:rPr>
        <w:rFonts w:cs="Arial"/>
      </w:rPr>
      <w:fldChar w:fldCharType="separate"/>
    </w:r>
    <w:r w:rsidR="009355AC" w:rsidRPr="0019203B">
      <w:rPr>
        <w:rFonts w:cs="Arial"/>
      </w:rPr>
      <w:t xml:space="preserve"> </w:t>
    </w:r>
    <w:r w:rsidRPr="0019203B">
      <w:rPr>
        <w:rFonts w:cs="Arial"/>
      </w:rPr>
      <w:fldChar w:fldCharType="end"/>
    </w:r>
    <w:r w:rsidRPr="0019203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C894" w14:textId="77777777" w:rsidR="00A638E1" w:rsidRDefault="00A638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638E1" w14:paraId="5588FBCB" w14:textId="77777777">
      <w:tc>
        <w:tcPr>
          <w:tcW w:w="1061" w:type="pct"/>
        </w:tcPr>
        <w:p w14:paraId="670C978D" w14:textId="415A9910" w:rsidR="00A638E1" w:rsidRDefault="0019203B">
          <w:pPr>
            <w:pStyle w:val="Footer"/>
          </w:pPr>
          <w:r>
            <w:fldChar w:fldCharType="begin"/>
          </w:r>
          <w:r>
            <w:instrText xml:space="preserve"> DOCPROPERTY "Category"  *\charformat  </w:instrText>
          </w:r>
          <w:r>
            <w:fldChar w:fldCharType="separate"/>
          </w:r>
          <w:r w:rsidR="009355AC">
            <w:t>R35</w:t>
          </w:r>
          <w:r>
            <w:fldChar w:fldCharType="end"/>
          </w:r>
          <w:r w:rsidR="00A638E1">
            <w:br/>
          </w:r>
          <w:r>
            <w:fldChar w:fldCharType="begin"/>
          </w:r>
          <w:r>
            <w:instrText xml:space="preserve"> DOCPROPERTY "RepubDt"  *\charformat  </w:instrText>
          </w:r>
          <w:r>
            <w:fldChar w:fldCharType="separate"/>
          </w:r>
          <w:r w:rsidR="009355AC">
            <w:t>23/06/21</w:t>
          </w:r>
          <w:r>
            <w:fldChar w:fldCharType="end"/>
          </w:r>
        </w:p>
      </w:tc>
      <w:tc>
        <w:tcPr>
          <w:tcW w:w="3092" w:type="pct"/>
        </w:tcPr>
        <w:p w14:paraId="691EE87E" w14:textId="19F5EBEA" w:rsidR="00A638E1"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61CA15AB" w14:textId="5D85C69E" w:rsidR="00A638E1" w:rsidRDefault="0019203B">
          <w:pPr>
            <w:pStyle w:val="FooterInfoCentre"/>
          </w:pPr>
          <w:r>
            <w:fldChar w:fldCharType="begin"/>
          </w:r>
          <w:r>
            <w:instrText xml:space="preserve"> DOCPROPERTY "Eff"  *\</w:instrText>
          </w:r>
          <w:r>
            <w:instrText xml:space="preserve">charformat </w:instrText>
          </w:r>
          <w:r>
            <w:fldChar w:fldCharType="separate"/>
          </w:r>
          <w:r w:rsidR="009355AC">
            <w:t xml:space="preserve">Effective:  </w:t>
          </w:r>
          <w:r>
            <w:fldChar w:fldCharType="end"/>
          </w:r>
          <w:r>
            <w:fldChar w:fldCharType="begin"/>
          </w:r>
          <w:r>
            <w:instrText xml:space="preserve"> DOCPROPERTY "StartDt"  *\charformat </w:instrText>
          </w:r>
          <w:r>
            <w:fldChar w:fldCharType="separate"/>
          </w:r>
          <w:r w:rsidR="009355AC">
            <w:t>23/06/21</w:t>
          </w:r>
          <w:r>
            <w:fldChar w:fldCharType="end"/>
          </w:r>
          <w:r>
            <w:fldChar w:fldCharType="begin"/>
          </w:r>
          <w:r>
            <w:instrText xml:space="preserve"> DOCPROPERTY "EndDt"  *\charformat </w:instrText>
          </w:r>
          <w:r>
            <w:fldChar w:fldCharType="separate"/>
          </w:r>
          <w:r w:rsidR="009355AC">
            <w:t>-26/11/23</w:t>
          </w:r>
          <w:r>
            <w:fldChar w:fldCharType="end"/>
          </w:r>
        </w:p>
      </w:tc>
      <w:tc>
        <w:tcPr>
          <w:tcW w:w="847" w:type="pct"/>
        </w:tcPr>
        <w:p w14:paraId="20AE308B" w14:textId="77777777" w:rsidR="00A638E1" w:rsidRDefault="00A638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330768A" w14:textId="14E211C2" w:rsidR="00A638E1" w:rsidRPr="0019203B" w:rsidRDefault="0019203B" w:rsidP="0019203B">
    <w:pPr>
      <w:pStyle w:val="Status"/>
      <w:rPr>
        <w:rFonts w:cs="Arial"/>
      </w:rPr>
    </w:pPr>
    <w:r w:rsidRPr="0019203B">
      <w:rPr>
        <w:rFonts w:cs="Arial"/>
      </w:rPr>
      <w:fldChar w:fldCharType="begin"/>
    </w:r>
    <w:r w:rsidRPr="0019203B">
      <w:rPr>
        <w:rFonts w:cs="Arial"/>
      </w:rPr>
      <w:instrText xml:space="preserve"> DOCPROPERTY "Status" </w:instrText>
    </w:r>
    <w:r w:rsidRPr="0019203B">
      <w:rPr>
        <w:rFonts w:cs="Arial"/>
      </w:rPr>
      <w:fldChar w:fldCharType="separate"/>
    </w:r>
    <w:r w:rsidR="009355AC" w:rsidRPr="0019203B">
      <w:rPr>
        <w:rFonts w:cs="Arial"/>
      </w:rPr>
      <w:t xml:space="preserve"> </w:t>
    </w:r>
    <w:r w:rsidRPr="0019203B">
      <w:rPr>
        <w:rFonts w:cs="Arial"/>
      </w:rPr>
      <w:fldChar w:fldCharType="end"/>
    </w:r>
    <w:r w:rsidRPr="0019203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1E26" w14:textId="3C337AC1" w:rsidR="00A638E1" w:rsidRPr="0019203B" w:rsidRDefault="0019203B" w:rsidP="0019203B">
    <w:pPr>
      <w:pStyle w:val="Footer"/>
      <w:jc w:val="center"/>
      <w:rPr>
        <w:rFonts w:cs="Arial"/>
        <w:sz w:val="14"/>
      </w:rPr>
    </w:pPr>
    <w:r w:rsidRPr="0019203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6B0A" w14:textId="535698DF" w:rsidR="00A638E1" w:rsidRPr="0019203B" w:rsidRDefault="00A638E1" w:rsidP="0019203B">
    <w:pPr>
      <w:pStyle w:val="Footer"/>
      <w:jc w:val="center"/>
      <w:rPr>
        <w:rFonts w:cs="Arial"/>
        <w:sz w:val="14"/>
      </w:rPr>
    </w:pPr>
    <w:r w:rsidRPr="0019203B">
      <w:rPr>
        <w:rFonts w:cs="Arial"/>
        <w:sz w:val="14"/>
      </w:rPr>
      <w:fldChar w:fldCharType="begin"/>
    </w:r>
    <w:r w:rsidRPr="0019203B">
      <w:rPr>
        <w:rFonts w:cs="Arial"/>
        <w:sz w:val="14"/>
      </w:rPr>
      <w:instrText xml:space="preserve"> COMMENTS  \* MERGEFORMAT </w:instrText>
    </w:r>
    <w:r w:rsidRPr="0019203B">
      <w:rPr>
        <w:rFonts w:cs="Arial"/>
        <w:sz w:val="14"/>
      </w:rPr>
      <w:fldChar w:fldCharType="end"/>
    </w:r>
    <w:r w:rsidR="0019203B" w:rsidRPr="0019203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9427" w14:textId="26CAF646" w:rsidR="00A638E1" w:rsidRPr="0019203B" w:rsidRDefault="0019203B" w:rsidP="0019203B">
    <w:pPr>
      <w:pStyle w:val="Footer"/>
      <w:jc w:val="center"/>
      <w:rPr>
        <w:rFonts w:cs="Arial"/>
        <w:sz w:val="14"/>
      </w:rPr>
    </w:pPr>
    <w:r w:rsidRPr="0019203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5AAC" w14:textId="564F9BC5" w:rsidR="00234ED5" w:rsidRPr="00B55774" w:rsidRDefault="00234ED5" w:rsidP="00B55774">
    <w:pPr>
      <w:pStyle w:val="Footer"/>
      <w:jc w:val="center"/>
      <w:rPr>
        <w:rFonts w:cs="Arial"/>
        <w:sz w:val="14"/>
      </w:rPr>
    </w:pPr>
    <w:r w:rsidRPr="00B55774">
      <w:rPr>
        <w:rFonts w:cs="Arial"/>
        <w:sz w:val="14"/>
      </w:rPr>
      <w:fldChar w:fldCharType="begin"/>
    </w:r>
    <w:r w:rsidRPr="00B55774">
      <w:rPr>
        <w:rFonts w:cs="Arial"/>
        <w:sz w:val="14"/>
      </w:rPr>
      <w:instrText xml:space="preserve"> DOCPROPERTY "Status" </w:instrText>
    </w:r>
    <w:r w:rsidRPr="00B55774">
      <w:rPr>
        <w:rFonts w:cs="Arial"/>
        <w:sz w:val="14"/>
      </w:rPr>
      <w:fldChar w:fldCharType="separate"/>
    </w:r>
    <w:r w:rsidR="009355AC">
      <w:rPr>
        <w:rFonts w:cs="Arial"/>
        <w:sz w:val="14"/>
      </w:rPr>
      <w:t xml:space="preserve"> </w:t>
    </w:r>
    <w:r w:rsidRPr="00B55774">
      <w:rPr>
        <w:rFonts w:cs="Arial"/>
        <w:sz w:val="14"/>
      </w:rPr>
      <w:fldChar w:fldCharType="end"/>
    </w:r>
    <w:r w:rsidRPr="00B55774">
      <w:rPr>
        <w:rFonts w:cs="Arial"/>
        <w:sz w:val="14"/>
      </w:rPr>
      <w:fldChar w:fldCharType="begin"/>
    </w:r>
    <w:r w:rsidRPr="00B55774">
      <w:rPr>
        <w:rFonts w:cs="Arial"/>
        <w:sz w:val="14"/>
      </w:rPr>
      <w:instrText xml:space="preserve"> COMMENTS  \* MERGEFORMAT </w:instrText>
    </w:r>
    <w:r w:rsidRPr="00B55774">
      <w:rPr>
        <w:rFonts w:cs="Arial"/>
        <w:sz w:val="14"/>
      </w:rPr>
      <w:fldChar w:fldCharType="end"/>
    </w:r>
    <w:r w:rsidR="00B55774" w:rsidRPr="00B5577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7A49" w14:textId="45D797B0" w:rsidR="0059728C" w:rsidRPr="0019203B" w:rsidRDefault="0019203B" w:rsidP="0019203B">
    <w:pPr>
      <w:pStyle w:val="Footer"/>
      <w:jc w:val="center"/>
      <w:rPr>
        <w:rFonts w:cs="Arial"/>
        <w:sz w:val="14"/>
      </w:rPr>
    </w:pPr>
    <w:r w:rsidRPr="0019203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6DF2" w14:textId="77777777" w:rsidR="00A638E1" w:rsidRDefault="00A638E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638E1" w14:paraId="723E514D" w14:textId="77777777">
      <w:tc>
        <w:tcPr>
          <w:tcW w:w="846" w:type="pct"/>
        </w:tcPr>
        <w:p w14:paraId="39FDA884" w14:textId="77777777" w:rsidR="00A638E1" w:rsidRDefault="00A638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336B45B" w14:textId="79CCD509" w:rsidR="00A638E1"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74B1F02E" w14:textId="169C9681" w:rsidR="00A638E1" w:rsidRDefault="0019203B">
          <w:pPr>
            <w:pStyle w:val="FooterInfoCentre"/>
          </w:pPr>
          <w:r>
            <w:fldChar w:fldCharType="begin"/>
          </w:r>
          <w:r>
            <w:instrText xml:space="preserve"> DOCPROPERTY "Eff"  </w:instrText>
          </w:r>
          <w:r>
            <w:fldChar w:fldCharType="separate"/>
          </w:r>
          <w:r w:rsidR="009355AC">
            <w:t xml:space="preserve">Effective:  </w:t>
          </w:r>
          <w:r>
            <w:fldChar w:fldCharType="end"/>
          </w:r>
          <w:r>
            <w:fldChar w:fldCharType="begin"/>
          </w:r>
          <w:r>
            <w:instrText xml:space="preserve"> DOCPROPERTY "StartDt"   </w:instrText>
          </w:r>
          <w:r>
            <w:fldChar w:fldCharType="separate"/>
          </w:r>
          <w:r w:rsidR="009355AC">
            <w:t>23/06/21</w:t>
          </w:r>
          <w:r>
            <w:fldChar w:fldCharType="end"/>
          </w:r>
          <w:r>
            <w:fldChar w:fldCharType="begin"/>
          </w:r>
          <w:r>
            <w:instrText xml:space="preserve"> DOCPROPERTY "EndDt"  </w:instrText>
          </w:r>
          <w:r>
            <w:fldChar w:fldCharType="separate"/>
          </w:r>
          <w:r w:rsidR="009355AC">
            <w:t>-26/11/23</w:t>
          </w:r>
          <w:r>
            <w:fldChar w:fldCharType="end"/>
          </w:r>
        </w:p>
      </w:tc>
      <w:tc>
        <w:tcPr>
          <w:tcW w:w="1061" w:type="pct"/>
        </w:tcPr>
        <w:p w14:paraId="69580ED8" w14:textId="19FC6BB5" w:rsidR="00A638E1" w:rsidRDefault="0019203B">
          <w:pPr>
            <w:pStyle w:val="Footer"/>
            <w:jc w:val="right"/>
          </w:pPr>
          <w:r>
            <w:fldChar w:fldCharType="begin"/>
          </w:r>
          <w:r>
            <w:instrText xml:space="preserve"> DOCPROPERTY "Category" </w:instrText>
          </w:r>
          <w:r>
            <w:instrText xml:space="preserve"> </w:instrText>
          </w:r>
          <w:r>
            <w:fldChar w:fldCharType="separate"/>
          </w:r>
          <w:r w:rsidR="009355AC">
            <w:t>R35</w:t>
          </w:r>
          <w:r>
            <w:fldChar w:fldCharType="end"/>
          </w:r>
          <w:r w:rsidR="00A638E1">
            <w:br/>
          </w:r>
          <w:r>
            <w:fldChar w:fldCharType="begin"/>
          </w:r>
          <w:r>
            <w:instrText xml:space="preserve"> DOCPROPERTY "RepubDt"  </w:instrText>
          </w:r>
          <w:r>
            <w:fldChar w:fldCharType="separate"/>
          </w:r>
          <w:r w:rsidR="009355AC">
            <w:t>23/06/21</w:t>
          </w:r>
          <w:r>
            <w:fldChar w:fldCharType="end"/>
          </w:r>
        </w:p>
      </w:tc>
    </w:tr>
  </w:tbl>
  <w:p w14:paraId="5BC1F932" w14:textId="473A76CE" w:rsidR="00A638E1" w:rsidRPr="0019203B" w:rsidRDefault="0019203B" w:rsidP="0019203B">
    <w:pPr>
      <w:pStyle w:val="Status"/>
      <w:rPr>
        <w:rFonts w:cs="Arial"/>
      </w:rPr>
    </w:pPr>
    <w:r w:rsidRPr="0019203B">
      <w:rPr>
        <w:rFonts w:cs="Arial"/>
      </w:rPr>
      <w:fldChar w:fldCharType="begin"/>
    </w:r>
    <w:r w:rsidRPr="0019203B">
      <w:rPr>
        <w:rFonts w:cs="Arial"/>
      </w:rPr>
      <w:instrText xml:space="preserve"> DOCPROPERTY "Status" </w:instrText>
    </w:r>
    <w:r w:rsidRPr="0019203B">
      <w:rPr>
        <w:rFonts w:cs="Arial"/>
      </w:rPr>
      <w:fldChar w:fldCharType="separate"/>
    </w:r>
    <w:r w:rsidR="009355AC" w:rsidRPr="0019203B">
      <w:rPr>
        <w:rFonts w:cs="Arial"/>
      </w:rPr>
      <w:t xml:space="preserve"> </w:t>
    </w:r>
    <w:r w:rsidRPr="0019203B">
      <w:rPr>
        <w:rFonts w:cs="Arial"/>
      </w:rPr>
      <w:fldChar w:fldCharType="end"/>
    </w:r>
    <w:r w:rsidRPr="0019203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C300" w14:textId="77777777" w:rsidR="00A638E1" w:rsidRDefault="00A638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638E1" w14:paraId="5086749B" w14:textId="77777777">
      <w:tc>
        <w:tcPr>
          <w:tcW w:w="1061" w:type="pct"/>
        </w:tcPr>
        <w:p w14:paraId="35C280BC" w14:textId="67A68AEB" w:rsidR="00A638E1" w:rsidRDefault="0019203B">
          <w:pPr>
            <w:pStyle w:val="Footer"/>
          </w:pPr>
          <w:r>
            <w:fldChar w:fldCharType="begin"/>
          </w:r>
          <w:r>
            <w:instrText xml:space="preserve"> DOCPROPERTY "Category"  </w:instrText>
          </w:r>
          <w:r>
            <w:fldChar w:fldCharType="separate"/>
          </w:r>
          <w:r w:rsidR="009355AC">
            <w:t>R35</w:t>
          </w:r>
          <w:r>
            <w:fldChar w:fldCharType="end"/>
          </w:r>
          <w:r w:rsidR="00A638E1">
            <w:br/>
          </w:r>
          <w:r>
            <w:fldChar w:fldCharType="begin"/>
          </w:r>
          <w:r>
            <w:instrText xml:space="preserve"> DOCPROPERTY "RepubDt"  </w:instrText>
          </w:r>
          <w:r>
            <w:fldChar w:fldCharType="separate"/>
          </w:r>
          <w:r w:rsidR="009355AC">
            <w:t>23/06/21</w:t>
          </w:r>
          <w:r>
            <w:fldChar w:fldCharType="end"/>
          </w:r>
        </w:p>
      </w:tc>
      <w:tc>
        <w:tcPr>
          <w:tcW w:w="3093" w:type="pct"/>
        </w:tcPr>
        <w:p w14:paraId="01D18CCF" w14:textId="47DA56C1" w:rsidR="00A638E1"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5F139E57" w14:textId="01AFAE1A" w:rsidR="00A638E1" w:rsidRDefault="0019203B">
          <w:pPr>
            <w:pStyle w:val="FooterInfoCentre"/>
          </w:pPr>
          <w:r>
            <w:fldChar w:fldCharType="begin"/>
          </w:r>
          <w:r>
            <w:instrText xml:space="preserve"> DOCPROPERTY "Eff"  </w:instrText>
          </w:r>
          <w:r>
            <w:fldChar w:fldCharType="separate"/>
          </w:r>
          <w:r w:rsidR="009355AC">
            <w:t xml:space="preserve">Effective:  </w:t>
          </w:r>
          <w:r>
            <w:fldChar w:fldCharType="end"/>
          </w:r>
          <w:r>
            <w:fldChar w:fldCharType="begin"/>
          </w:r>
          <w:r>
            <w:instrText xml:space="preserve"> DOCPROPERTY "StartDt"  </w:instrText>
          </w:r>
          <w:r>
            <w:fldChar w:fldCharType="separate"/>
          </w:r>
          <w:r w:rsidR="009355AC">
            <w:t>23/06/21</w:t>
          </w:r>
          <w:r>
            <w:fldChar w:fldCharType="end"/>
          </w:r>
          <w:r>
            <w:fldChar w:fldCharType="begin"/>
          </w:r>
          <w:r>
            <w:instrText xml:space="preserve"> DOCPROPERTY "EndDt"  </w:instrText>
          </w:r>
          <w:r>
            <w:fldChar w:fldCharType="separate"/>
          </w:r>
          <w:r w:rsidR="009355AC">
            <w:t>-26/11/23</w:t>
          </w:r>
          <w:r>
            <w:fldChar w:fldCharType="end"/>
          </w:r>
        </w:p>
      </w:tc>
      <w:tc>
        <w:tcPr>
          <w:tcW w:w="846" w:type="pct"/>
        </w:tcPr>
        <w:p w14:paraId="0EAE51D8" w14:textId="77777777" w:rsidR="00A638E1" w:rsidRDefault="00A638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1342D6F" w14:textId="526D53F3" w:rsidR="00A638E1" w:rsidRPr="0019203B" w:rsidRDefault="0019203B" w:rsidP="0019203B">
    <w:pPr>
      <w:pStyle w:val="Status"/>
      <w:rPr>
        <w:rFonts w:cs="Arial"/>
      </w:rPr>
    </w:pPr>
    <w:r w:rsidRPr="0019203B">
      <w:rPr>
        <w:rFonts w:cs="Arial"/>
      </w:rPr>
      <w:fldChar w:fldCharType="begin"/>
    </w:r>
    <w:r w:rsidRPr="0019203B">
      <w:rPr>
        <w:rFonts w:cs="Arial"/>
      </w:rPr>
      <w:instrText xml:space="preserve"> DOCPROPERTY "Status" </w:instrText>
    </w:r>
    <w:r w:rsidRPr="0019203B">
      <w:rPr>
        <w:rFonts w:cs="Arial"/>
      </w:rPr>
      <w:fldChar w:fldCharType="separate"/>
    </w:r>
    <w:r w:rsidR="009355AC" w:rsidRPr="0019203B">
      <w:rPr>
        <w:rFonts w:cs="Arial"/>
      </w:rPr>
      <w:t xml:space="preserve"> </w:t>
    </w:r>
    <w:r w:rsidRPr="0019203B">
      <w:rPr>
        <w:rFonts w:cs="Arial"/>
      </w:rPr>
      <w:fldChar w:fldCharType="end"/>
    </w:r>
    <w:r w:rsidRPr="0019203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8A59" w14:textId="77777777" w:rsidR="00A638E1" w:rsidRDefault="00A638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638E1" w14:paraId="5BCAEA85" w14:textId="77777777">
      <w:tc>
        <w:tcPr>
          <w:tcW w:w="1061" w:type="pct"/>
        </w:tcPr>
        <w:p w14:paraId="6FC13758" w14:textId="15E92B73" w:rsidR="00A638E1" w:rsidRDefault="0019203B">
          <w:pPr>
            <w:pStyle w:val="Footer"/>
          </w:pPr>
          <w:r>
            <w:fldChar w:fldCharType="begin"/>
          </w:r>
          <w:r>
            <w:instrText xml:space="preserve"> DOCPROPERTY "Category"  </w:instrText>
          </w:r>
          <w:r>
            <w:fldChar w:fldCharType="separate"/>
          </w:r>
          <w:r w:rsidR="009355AC">
            <w:t>R35</w:t>
          </w:r>
          <w:r>
            <w:fldChar w:fldCharType="end"/>
          </w:r>
          <w:r w:rsidR="00A638E1">
            <w:br/>
          </w:r>
          <w:r>
            <w:fldChar w:fldCharType="begin"/>
          </w:r>
          <w:r>
            <w:instrText xml:space="preserve"> DOCPROPERTY "RepubDt"  </w:instrText>
          </w:r>
          <w:r>
            <w:fldChar w:fldCharType="separate"/>
          </w:r>
          <w:r w:rsidR="009355AC">
            <w:t>23/06/21</w:t>
          </w:r>
          <w:r>
            <w:fldChar w:fldCharType="end"/>
          </w:r>
        </w:p>
      </w:tc>
      <w:tc>
        <w:tcPr>
          <w:tcW w:w="3093" w:type="pct"/>
        </w:tcPr>
        <w:p w14:paraId="627521F4" w14:textId="6E0220BB" w:rsidR="00A638E1"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42A47890" w14:textId="5248CFD3" w:rsidR="00A638E1" w:rsidRDefault="0019203B">
          <w:pPr>
            <w:pStyle w:val="FooterInfoCentre"/>
          </w:pPr>
          <w:r>
            <w:fldChar w:fldCharType="begin"/>
          </w:r>
          <w:r>
            <w:instrText xml:space="preserve"> DOCPROPERTY "Eff"  </w:instrText>
          </w:r>
          <w:r>
            <w:fldChar w:fldCharType="separate"/>
          </w:r>
          <w:r w:rsidR="009355AC">
            <w:t xml:space="preserve">Effective:  </w:t>
          </w:r>
          <w:r>
            <w:fldChar w:fldCharType="end"/>
          </w:r>
          <w:r>
            <w:fldChar w:fldCharType="begin"/>
          </w:r>
          <w:r>
            <w:instrText xml:space="preserve"> DOCPROPERTY "StartDt"   </w:instrText>
          </w:r>
          <w:r>
            <w:fldChar w:fldCharType="separate"/>
          </w:r>
          <w:r w:rsidR="009355AC">
            <w:t>23/06/21</w:t>
          </w:r>
          <w:r>
            <w:fldChar w:fldCharType="end"/>
          </w:r>
          <w:r>
            <w:fldChar w:fldCharType="begin"/>
          </w:r>
          <w:r>
            <w:instrText xml:space="preserve"> DOCPROPERTY "EndDt"  </w:instrText>
          </w:r>
          <w:r>
            <w:fldChar w:fldCharType="separate"/>
          </w:r>
          <w:r w:rsidR="009355AC">
            <w:t>-26/11/23</w:t>
          </w:r>
          <w:r>
            <w:fldChar w:fldCharType="end"/>
          </w:r>
        </w:p>
      </w:tc>
      <w:tc>
        <w:tcPr>
          <w:tcW w:w="846" w:type="pct"/>
        </w:tcPr>
        <w:p w14:paraId="3AB20DDF" w14:textId="77777777" w:rsidR="00A638E1" w:rsidRDefault="00A638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93C73C" w14:textId="729B7F3E" w:rsidR="00A638E1" w:rsidRPr="0019203B" w:rsidRDefault="0019203B" w:rsidP="0019203B">
    <w:pPr>
      <w:pStyle w:val="Status"/>
      <w:rPr>
        <w:rFonts w:cs="Arial"/>
      </w:rPr>
    </w:pPr>
    <w:r w:rsidRPr="0019203B">
      <w:rPr>
        <w:rFonts w:cs="Arial"/>
      </w:rPr>
      <w:fldChar w:fldCharType="begin"/>
    </w:r>
    <w:r w:rsidRPr="0019203B">
      <w:rPr>
        <w:rFonts w:cs="Arial"/>
      </w:rPr>
      <w:instrText xml:space="preserve"> DOCPROPERTY "Status" </w:instrText>
    </w:r>
    <w:r w:rsidRPr="0019203B">
      <w:rPr>
        <w:rFonts w:cs="Arial"/>
      </w:rPr>
      <w:fldChar w:fldCharType="separate"/>
    </w:r>
    <w:r w:rsidR="009355AC" w:rsidRPr="0019203B">
      <w:rPr>
        <w:rFonts w:cs="Arial"/>
      </w:rPr>
      <w:t xml:space="preserve"> </w:t>
    </w:r>
    <w:r w:rsidRPr="0019203B">
      <w:rPr>
        <w:rFonts w:cs="Arial"/>
      </w:rPr>
      <w:fldChar w:fldCharType="end"/>
    </w:r>
    <w:r w:rsidRPr="0019203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EB4A" w14:textId="77777777" w:rsidR="00A638E1" w:rsidRDefault="00A638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638E1" w14:paraId="75647301" w14:textId="77777777">
      <w:tc>
        <w:tcPr>
          <w:tcW w:w="847" w:type="pct"/>
        </w:tcPr>
        <w:p w14:paraId="5DF05F01" w14:textId="77777777" w:rsidR="00A638E1" w:rsidRDefault="00A638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979A37F" w14:textId="77A3A767" w:rsidR="00A638E1"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7A821BD2" w14:textId="73C1EA96" w:rsidR="00A638E1" w:rsidRDefault="0019203B">
          <w:pPr>
            <w:pStyle w:val="FooterInfoCentre"/>
          </w:pPr>
          <w:r>
            <w:fldChar w:fldCharType="begin"/>
          </w:r>
          <w:r>
            <w:instrText xml:space="preserve"> DOCPROPERTY "Eff"  *\charformat </w:instrText>
          </w:r>
          <w:r>
            <w:fldChar w:fldCharType="separate"/>
          </w:r>
          <w:r w:rsidR="009355AC">
            <w:t xml:space="preserve">Effective:  </w:t>
          </w:r>
          <w:r>
            <w:fldChar w:fldCharType="end"/>
          </w:r>
          <w:r>
            <w:fldChar w:fldCharType="begin"/>
          </w:r>
          <w:r>
            <w:instrText xml:space="preserve"> DOCPROPERTY "StartDt"  *\charformat </w:instrText>
          </w:r>
          <w:r>
            <w:fldChar w:fldCharType="separate"/>
          </w:r>
          <w:r w:rsidR="009355AC">
            <w:t>23/06/21</w:t>
          </w:r>
          <w:r>
            <w:fldChar w:fldCharType="end"/>
          </w:r>
          <w:r>
            <w:fldChar w:fldCharType="begin"/>
          </w:r>
          <w:r>
            <w:instrText xml:space="preserve"> DOCPROPERTY "EndDt"  *\charformat </w:instrText>
          </w:r>
          <w:r>
            <w:fldChar w:fldCharType="separate"/>
          </w:r>
          <w:r w:rsidR="009355AC">
            <w:t>-26/11/23</w:t>
          </w:r>
          <w:r>
            <w:fldChar w:fldCharType="end"/>
          </w:r>
        </w:p>
      </w:tc>
      <w:tc>
        <w:tcPr>
          <w:tcW w:w="1061" w:type="pct"/>
        </w:tcPr>
        <w:p w14:paraId="6C723B93" w14:textId="5DBCBF1F" w:rsidR="00A638E1" w:rsidRDefault="0019203B">
          <w:pPr>
            <w:pStyle w:val="Footer"/>
            <w:jc w:val="right"/>
          </w:pPr>
          <w:r>
            <w:fldChar w:fldCharType="begin"/>
          </w:r>
          <w:r>
            <w:instrText xml:space="preserve"> DOCPROPERTY "Category"  *\charformat  </w:instrText>
          </w:r>
          <w:r>
            <w:fldChar w:fldCharType="separate"/>
          </w:r>
          <w:r w:rsidR="009355AC">
            <w:t>R35</w:t>
          </w:r>
          <w:r>
            <w:fldChar w:fldCharType="end"/>
          </w:r>
          <w:r w:rsidR="00A638E1">
            <w:br/>
          </w:r>
          <w:r>
            <w:fldChar w:fldCharType="begin"/>
          </w:r>
          <w:r>
            <w:instrText xml:space="preserve"> DOCPROPERTY "RepubDt"  *\charformat  </w:instrText>
          </w:r>
          <w:r>
            <w:fldChar w:fldCharType="separate"/>
          </w:r>
          <w:r w:rsidR="009355AC">
            <w:t>23/06/21</w:t>
          </w:r>
          <w:r>
            <w:fldChar w:fldCharType="end"/>
          </w:r>
        </w:p>
      </w:tc>
    </w:tr>
  </w:tbl>
  <w:p w14:paraId="299CF044" w14:textId="123BA2D2" w:rsidR="00A638E1" w:rsidRPr="0019203B" w:rsidRDefault="0019203B" w:rsidP="0019203B">
    <w:pPr>
      <w:pStyle w:val="Status"/>
      <w:rPr>
        <w:rFonts w:cs="Arial"/>
      </w:rPr>
    </w:pPr>
    <w:r w:rsidRPr="0019203B">
      <w:rPr>
        <w:rFonts w:cs="Arial"/>
      </w:rPr>
      <w:fldChar w:fldCharType="begin"/>
    </w:r>
    <w:r w:rsidRPr="0019203B">
      <w:rPr>
        <w:rFonts w:cs="Arial"/>
      </w:rPr>
      <w:instrText xml:space="preserve"> DOCPROPERTY "Status" </w:instrText>
    </w:r>
    <w:r w:rsidRPr="0019203B">
      <w:rPr>
        <w:rFonts w:cs="Arial"/>
      </w:rPr>
      <w:fldChar w:fldCharType="separate"/>
    </w:r>
    <w:r w:rsidR="009355AC" w:rsidRPr="0019203B">
      <w:rPr>
        <w:rFonts w:cs="Arial"/>
      </w:rPr>
      <w:t xml:space="preserve"> </w:t>
    </w:r>
    <w:r w:rsidRPr="0019203B">
      <w:rPr>
        <w:rFonts w:cs="Arial"/>
      </w:rPr>
      <w:fldChar w:fldCharType="end"/>
    </w:r>
    <w:r w:rsidRPr="0019203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E4A7" w14:textId="77777777" w:rsidR="00A638E1" w:rsidRDefault="00A638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638E1" w14:paraId="3F34CAE4" w14:textId="77777777">
      <w:tc>
        <w:tcPr>
          <w:tcW w:w="1061" w:type="pct"/>
        </w:tcPr>
        <w:p w14:paraId="3F5BD89F" w14:textId="36CC13EE" w:rsidR="00A638E1" w:rsidRDefault="0019203B">
          <w:pPr>
            <w:pStyle w:val="Footer"/>
          </w:pPr>
          <w:r>
            <w:fldChar w:fldCharType="begin"/>
          </w:r>
          <w:r>
            <w:instrText xml:space="preserve"> DOCPROPERTY "Category"  *\charformat  </w:instrText>
          </w:r>
          <w:r>
            <w:fldChar w:fldCharType="separate"/>
          </w:r>
          <w:r w:rsidR="009355AC">
            <w:t>R35</w:t>
          </w:r>
          <w:r>
            <w:fldChar w:fldCharType="end"/>
          </w:r>
          <w:r w:rsidR="00A638E1">
            <w:br/>
          </w:r>
          <w:r>
            <w:fldChar w:fldCharType="begin"/>
          </w:r>
          <w:r>
            <w:instrText xml:space="preserve"> DOCPROPERTY "RepubDt"  *\charformat  </w:instrText>
          </w:r>
          <w:r>
            <w:fldChar w:fldCharType="separate"/>
          </w:r>
          <w:r w:rsidR="009355AC">
            <w:t>23/06/21</w:t>
          </w:r>
          <w:r>
            <w:fldChar w:fldCharType="end"/>
          </w:r>
        </w:p>
      </w:tc>
      <w:tc>
        <w:tcPr>
          <w:tcW w:w="3092" w:type="pct"/>
        </w:tcPr>
        <w:p w14:paraId="419232A3" w14:textId="05A4028F" w:rsidR="00A638E1"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20AD801E" w14:textId="2A818F74" w:rsidR="00A638E1" w:rsidRDefault="0019203B">
          <w:pPr>
            <w:pStyle w:val="FooterInfoCentre"/>
          </w:pPr>
          <w:r>
            <w:fldChar w:fldCharType="begin"/>
          </w:r>
          <w:r>
            <w:instrText xml:space="preserve"> DOCPROPERTY "Eff"  *\charformat </w:instrText>
          </w:r>
          <w:r>
            <w:fldChar w:fldCharType="separate"/>
          </w:r>
          <w:r w:rsidR="009355AC">
            <w:t xml:space="preserve">Effective:  </w:t>
          </w:r>
          <w:r>
            <w:fldChar w:fldCharType="end"/>
          </w:r>
          <w:r>
            <w:fldChar w:fldCharType="begin"/>
          </w:r>
          <w:r>
            <w:instrText xml:space="preserve"> DOCPROPERTY "StartDt</w:instrText>
          </w:r>
          <w:r>
            <w:instrText xml:space="preserve">"  *\charformat </w:instrText>
          </w:r>
          <w:r>
            <w:fldChar w:fldCharType="separate"/>
          </w:r>
          <w:r w:rsidR="009355AC">
            <w:t>23/06/21</w:t>
          </w:r>
          <w:r>
            <w:fldChar w:fldCharType="end"/>
          </w:r>
          <w:r>
            <w:fldChar w:fldCharType="begin"/>
          </w:r>
          <w:r>
            <w:instrText xml:space="preserve"> DOCPROPERTY "EndDt"  *\charformat </w:instrText>
          </w:r>
          <w:r>
            <w:fldChar w:fldCharType="separate"/>
          </w:r>
          <w:r w:rsidR="009355AC">
            <w:t>-26/11/23</w:t>
          </w:r>
          <w:r>
            <w:fldChar w:fldCharType="end"/>
          </w:r>
        </w:p>
      </w:tc>
      <w:tc>
        <w:tcPr>
          <w:tcW w:w="847" w:type="pct"/>
        </w:tcPr>
        <w:p w14:paraId="3B18BDC4" w14:textId="77777777" w:rsidR="00A638E1" w:rsidRDefault="00A638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75859A1" w14:textId="18125460" w:rsidR="00A638E1" w:rsidRPr="0019203B" w:rsidRDefault="0019203B" w:rsidP="0019203B">
    <w:pPr>
      <w:pStyle w:val="Status"/>
      <w:rPr>
        <w:rFonts w:cs="Arial"/>
      </w:rPr>
    </w:pPr>
    <w:r w:rsidRPr="0019203B">
      <w:rPr>
        <w:rFonts w:cs="Arial"/>
      </w:rPr>
      <w:fldChar w:fldCharType="begin"/>
    </w:r>
    <w:r w:rsidRPr="0019203B">
      <w:rPr>
        <w:rFonts w:cs="Arial"/>
      </w:rPr>
      <w:instrText xml:space="preserve"> DOCPROPERTY "Status" </w:instrText>
    </w:r>
    <w:r w:rsidRPr="0019203B">
      <w:rPr>
        <w:rFonts w:cs="Arial"/>
      </w:rPr>
      <w:fldChar w:fldCharType="separate"/>
    </w:r>
    <w:r w:rsidR="009355AC" w:rsidRPr="0019203B">
      <w:rPr>
        <w:rFonts w:cs="Arial"/>
      </w:rPr>
      <w:t xml:space="preserve"> </w:t>
    </w:r>
    <w:r w:rsidRPr="0019203B">
      <w:rPr>
        <w:rFonts w:cs="Arial"/>
      </w:rPr>
      <w:fldChar w:fldCharType="end"/>
    </w:r>
    <w:r w:rsidRPr="0019203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6F29" w14:textId="77777777" w:rsidR="00A638E1" w:rsidRDefault="00A638E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638E1" w14:paraId="4FB7D5E3" w14:textId="77777777">
      <w:tc>
        <w:tcPr>
          <w:tcW w:w="1061" w:type="pct"/>
        </w:tcPr>
        <w:p w14:paraId="502F51A8" w14:textId="334251A4" w:rsidR="00A638E1" w:rsidRDefault="0019203B">
          <w:pPr>
            <w:pStyle w:val="Footer"/>
          </w:pPr>
          <w:r>
            <w:fldChar w:fldCharType="begin"/>
          </w:r>
          <w:r>
            <w:instrText xml:space="preserve"> DOCPROPERTY "Category"  *\charformat  </w:instrText>
          </w:r>
          <w:r>
            <w:fldChar w:fldCharType="separate"/>
          </w:r>
          <w:r w:rsidR="009355AC">
            <w:t>R35</w:t>
          </w:r>
          <w:r>
            <w:fldChar w:fldCharType="end"/>
          </w:r>
          <w:r w:rsidR="00A638E1">
            <w:br/>
          </w:r>
          <w:r>
            <w:fldChar w:fldCharType="begin"/>
          </w:r>
          <w:r>
            <w:instrText xml:space="preserve"> DOCPROPERTY "RepubDt"  *\charformat  </w:instrText>
          </w:r>
          <w:r>
            <w:fldChar w:fldCharType="separate"/>
          </w:r>
          <w:r w:rsidR="009355AC">
            <w:t>23/06/21</w:t>
          </w:r>
          <w:r>
            <w:fldChar w:fldCharType="end"/>
          </w:r>
        </w:p>
      </w:tc>
      <w:tc>
        <w:tcPr>
          <w:tcW w:w="3092" w:type="pct"/>
        </w:tcPr>
        <w:p w14:paraId="425C8B19" w14:textId="52FF4EB1" w:rsidR="00A638E1" w:rsidRDefault="0019203B">
          <w:pPr>
            <w:pStyle w:val="Footer"/>
            <w:jc w:val="center"/>
          </w:pPr>
          <w:r>
            <w:fldChar w:fldCharType="begin"/>
          </w:r>
          <w:r>
            <w:instrText xml:space="preserve"> REF Citation *\charformat </w:instrText>
          </w:r>
          <w:r>
            <w:fldChar w:fldCharType="separate"/>
          </w:r>
          <w:r w:rsidR="009355AC">
            <w:t>First Home Owner Grant Act 2000</w:t>
          </w:r>
          <w:r>
            <w:fldChar w:fldCharType="end"/>
          </w:r>
        </w:p>
        <w:p w14:paraId="73511B97" w14:textId="59578F1A" w:rsidR="00A638E1" w:rsidRDefault="0019203B">
          <w:pPr>
            <w:pStyle w:val="FooterInfoCentre"/>
          </w:pPr>
          <w:r>
            <w:fldChar w:fldCharType="begin"/>
          </w:r>
          <w:r>
            <w:instrText xml:space="preserve"> DOCPROPERTY "Eff"  *\charformat </w:instrText>
          </w:r>
          <w:r>
            <w:fldChar w:fldCharType="separate"/>
          </w:r>
          <w:r w:rsidR="009355AC">
            <w:t xml:space="preserve">Effective:  </w:t>
          </w:r>
          <w:r>
            <w:fldChar w:fldCharType="end"/>
          </w:r>
          <w:r>
            <w:fldChar w:fldCharType="begin"/>
          </w:r>
          <w:r>
            <w:instrText xml:space="preserve"> DOCPROPERTY "StartDt"  *\charformat </w:instrText>
          </w:r>
          <w:r>
            <w:fldChar w:fldCharType="separate"/>
          </w:r>
          <w:r w:rsidR="009355AC">
            <w:t>23/06/21</w:t>
          </w:r>
          <w:r>
            <w:fldChar w:fldCharType="end"/>
          </w:r>
          <w:r>
            <w:fldChar w:fldCharType="begin"/>
          </w:r>
          <w:r>
            <w:instrText xml:space="preserve"> DOCPROPERTY "EndDt"  *\charformat </w:instrText>
          </w:r>
          <w:r>
            <w:fldChar w:fldCharType="separate"/>
          </w:r>
          <w:r w:rsidR="009355AC">
            <w:t>-26/11/23</w:t>
          </w:r>
          <w:r>
            <w:fldChar w:fldCharType="end"/>
          </w:r>
        </w:p>
      </w:tc>
      <w:tc>
        <w:tcPr>
          <w:tcW w:w="847" w:type="pct"/>
        </w:tcPr>
        <w:p w14:paraId="099C6413" w14:textId="77777777" w:rsidR="00A638E1" w:rsidRDefault="00A638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A954D04" w14:textId="28EC9B66" w:rsidR="00A638E1" w:rsidRPr="0019203B" w:rsidRDefault="0019203B" w:rsidP="0019203B">
    <w:pPr>
      <w:pStyle w:val="Status"/>
      <w:rPr>
        <w:rFonts w:cs="Arial"/>
      </w:rPr>
    </w:pPr>
    <w:r w:rsidRPr="0019203B">
      <w:rPr>
        <w:rFonts w:cs="Arial"/>
      </w:rPr>
      <w:fldChar w:fldCharType="begin"/>
    </w:r>
    <w:r w:rsidRPr="0019203B">
      <w:rPr>
        <w:rFonts w:cs="Arial"/>
      </w:rPr>
      <w:instrText xml:space="preserve"> DOCPROPERTY "Status" </w:instrText>
    </w:r>
    <w:r w:rsidRPr="0019203B">
      <w:rPr>
        <w:rFonts w:cs="Arial"/>
      </w:rPr>
      <w:fldChar w:fldCharType="separate"/>
    </w:r>
    <w:r w:rsidR="009355AC" w:rsidRPr="0019203B">
      <w:rPr>
        <w:rFonts w:cs="Arial"/>
      </w:rPr>
      <w:t xml:space="preserve"> </w:t>
    </w:r>
    <w:r w:rsidRPr="0019203B">
      <w:rPr>
        <w:rFonts w:cs="Arial"/>
      </w:rPr>
      <w:fldChar w:fldCharType="end"/>
    </w:r>
    <w:r w:rsidRPr="0019203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81C3" w14:textId="77777777" w:rsidR="007627C0" w:rsidRDefault="007627C0" w:rsidP="00D5381B">
      <w:pPr>
        <w:pStyle w:val="TableColHd"/>
      </w:pPr>
      <w:r>
        <w:separator/>
      </w:r>
    </w:p>
  </w:footnote>
  <w:footnote w:type="continuationSeparator" w:id="0">
    <w:p w14:paraId="1F727FE7" w14:textId="77777777" w:rsidR="007627C0" w:rsidRDefault="007627C0" w:rsidP="00D5381B">
      <w:pPr>
        <w:pStyle w:val="TableColH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0040" w14:textId="77777777" w:rsidR="00A638E1" w:rsidRDefault="00A638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638E1" w14:paraId="01C77A3E" w14:textId="77777777">
      <w:trPr>
        <w:jc w:val="center"/>
      </w:trPr>
      <w:tc>
        <w:tcPr>
          <w:tcW w:w="1234" w:type="dxa"/>
          <w:gridSpan w:val="2"/>
        </w:tcPr>
        <w:p w14:paraId="1478E3DF" w14:textId="77777777" w:rsidR="00A638E1" w:rsidRDefault="00A638E1">
          <w:pPr>
            <w:pStyle w:val="HeaderEven"/>
            <w:rPr>
              <w:b/>
            </w:rPr>
          </w:pPr>
          <w:r>
            <w:rPr>
              <w:b/>
            </w:rPr>
            <w:t>Endnotes</w:t>
          </w:r>
        </w:p>
      </w:tc>
      <w:tc>
        <w:tcPr>
          <w:tcW w:w="6062" w:type="dxa"/>
        </w:tcPr>
        <w:p w14:paraId="7CCA8E71" w14:textId="77777777" w:rsidR="00A638E1" w:rsidRDefault="00A638E1">
          <w:pPr>
            <w:pStyle w:val="HeaderEven"/>
          </w:pPr>
        </w:p>
      </w:tc>
    </w:tr>
    <w:tr w:rsidR="00A638E1" w14:paraId="66ED5BFB" w14:textId="77777777">
      <w:trPr>
        <w:cantSplit/>
        <w:jc w:val="center"/>
      </w:trPr>
      <w:tc>
        <w:tcPr>
          <w:tcW w:w="7296" w:type="dxa"/>
          <w:gridSpan w:val="3"/>
        </w:tcPr>
        <w:p w14:paraId="5CA9534B" w14:textId="77777777" w:rsidR="00A638E1" w:rsidRDefault="00A638E1">
          <w:pPr>
            <w:pStyle w:val="HeaderEven"/>
          </w:pPr>
        </w:p>
      </w:tc>
    </w:tr>
    <w:tr w:rsidR="00A638E1" w14:paraId="47D49F5E" w14:textId="77777777">
      <w:trPr>
        <w:cantSplit/>
        <w:jc w:val="center"/>
      </w:trPr>
      <w:tc>
        <w:tcPr>
          <w:tcW w:w="700" w:type="dxa"/>
          <w:tcBorders>
            <w:bottom w:val="single" w:sz="4" w:space="0" w:color="auto"/>
          </w:tcBorders>
        </w:tcPr>
        <w:p w14:paraId="3AEEA711" w14:textId="3FA910B2" w:rsidR="00A638E1" w:rsidRDefault="00A638E1">
          <w:pPr>
            <w:pStyle w:val="HeaderEven6"/>
          </w:pPr>
          <w:r>
            <w:rPr>
              <w:noProof/>
            </w:rPr>
            <w:fldChar w:fldCharType="begin"/>
          </w:r>
          <w:r>
            <w:rPr>
              <w:noProof/>
            </w:rPr>
            <w:instrText xml:space="preserve"> STYLEREF charTableNo \*charformat </w:instrText>
          </w:r>
          <w:r>
            <w:rPr>
              <w:noProof/>
            </w:rPr>
            <w:fldChar w:fldCharType="separate"/>
          </w:r>
          <w:r w:rsidR="0019203B">
            <w:rPr>
              <w:noProof/>
            </w:rPr>
            <w:t>5</w:t>
          </w:r>
          <w:r>
            <w:rPr>
              <w:noProof/>
            </w:rPr>
            <w:fldChar w:fldCharType="end"/>
          </w:r>
        </w:p>
      </w:tc>
      <w:tc>
        <w:tcPr>
          <w:tcW w:w="6600" w:type="dxa"/>
          <w:gridSpan w:val="2"/>
          <w:tcBorders>
            <w:bottom w:val="single" w:sz="4" w:space="0" w:color="auto"/>
          </w:tcBorders>
        </w:tcPr>
        <w:p w14:paraId="708C0CD1" w14:textId="1340C0CA" w:rsidR="00A638E1" w:rsidRDefault="00A638E1">
          <w:pPr>
            <w:pStyle w:val="HeaderEven6"/>
          </w:pPr>
          <w:r>
            <w:rPr>
              <w:noProof/>
            </w:rPr>
            <w:fldChar w:fldCharType="begin"/>
          </w:r>
          <w:r>
            <w:rPr>
              <w:noProof/>
            </w:rPr>
            <w:instrText xml:space="preserve"> STYLEREF charTableText \*charformat </w:instrText>
          </w:r>
          <w:r>
            <w:rPr>
              <w:noProof/>
            </w:rPr>
            <w:fldChar w:fldCharType="separate"/>
          </w:r>
          <w:r w:rsidR="0019203B">
            <w:rPr>
              <w:noProof/>
            </w:rPr>
            <w:t>Earlier republications</w:t>
          </w:r>
          <w:r>
            <w:rPr>
              <w:noProof/>
            </w:rPr>
            <w:fldChar w:fldCharType="end"/>
          </w:r>
        </w:p>
      </w:tc>
    </w:tr>
  </w:tbl>
  <w:p w14:paraId="42F2B34A" w14:textId="77777777" w:rsidR="00A638E1" w:rsidRDefault="00A638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638E1" w14:paraId="1F227799" w14:textId="77777777">
      <w:trPr>
        <w:jc w:val="center"/>
      </w:trPr>
      <w:tc>
        <w:tcPr>
          <w:tcW w:w="5741" w:type="dxa"/>
        </w:tcPr>
        <w:p w14:paraId="49648615" w14:textId="77777777" w:rsidR="00A638E1" w:rsidRDefault="00A638E1">
          <w:pPr>
            <w:pStyle w:val="HeaderEven"/>
            <w:jc w:val="right"/>
          </w:pPr>
        </w:p>
      </w:tc>
      <w:tc>
        <w:tcPr>
          <w:tcW w:w="1560" w:type="dxa"/>
          <w:gridSpan w:val="2"/>
        </w:tcPr>
        <w:p w14:paraId="3078A36E" w14:textId="77777777" w:rsidR="00A638E1" w:rsidRDefault="00A638E1">
          <w:pPr>
            <w:pStyle w:val="HeaderEven"/>
            <w:jc w:val="right"/>
            <w:rPr>
              <w:b/>
            </w:rPr>
          </w:pPr>
          <w:r>
            <w:rPr>
              <w:b/>
            </w:rPr>
            <w:t>Endnotes</w:t>
          </w:r>
        </w:p>
      </w:tc>
    </w:tr>
    <w:tr w:rsidR="00A638E1" w14:paraId="700463C5" w14:textId="77777777">
      <w:trPr>
        <w:jc w:val="center"/>
      </w:trPr>
      <w:tc>
        <w:tcPr>
          <w:tcW w:w="7301" w:type="dxa"/>
          <w:gridSpan w:val="3"/>
        </w:tcPr>
        <w:p w14:paraId="0852EABF" w14:textId="77777777" w:rsidR="00A638E1" w:rsidRDefault="00A638E1">
          <w:pPr>
            <w:pStyle w:val="HeaderEven"/>
            <w:jc w:val="right"/>
            <w:rPr>
              <w:b/>
            </w:rPr>
          </w:pPr>
        </w:p>
      </w:tc>
    </w:tr>
    <w:tr w:rsidR="00A638E1" w14:paraId="470BC436" w14:textId="77777777">
      <w:trPr>
        <w:jc w:val="center"/>
      </w:trPr>
      <w:tc>
        <w:tcPr>
          <w:tcW w:w="6600" w:type="dxa"/>
          <w:gridSpan w:val="2"/>
          <w:tcBorders>
            <w:bottom w:val="single" w:sz="4" w:space="0" w:color="auto"/>
          </w:tcBorders>
        </w:tcPr>
        <w:p w14:paraId="73747A38" w14:textId="6FC9ABC1" w:rsidR="00A638E1" w:rsidRDefault="00A638E1">
          <w:pPr>
            <w:pStyle w:val="HeaderOdd6"/>
          </w:pPr>
          <w:r>
            <w:rPr>
              <w:noProof/>
            </w:rPr>
            <w:fldChar w:fldCharType="begin"/>
          </w:r>
          <w:r>
            <w:rPr>
              <w:noProof/>
            </w:rPr>
            <w:instrText xml:space="preserve"> STYLEREF charTableText \*charformat </w:instrText>
          </w:r>
          <w:r>
            <w:rPr>
              <w:noProof/>
            </w:rPr>
            <w:fldChar w:fldCharType="separate"/>
          </w:r>
          <w:r w:rsidR="0019203B">
            <w:rPr>
              <w:noProof/>
            </w:rPr>
            <w:t>Expired transitional or validating provisions</w:t>
          </w:r>
          <w:r>
            <w:rPr>
              <w:noProof/>
            </w:rPr>
            <w:fldChar w:fldCharType="end"/>
          </w:r>
        </w:p>
      </w:tc>
      <w:tc>
        <w:tcPr>
          <w:tcW w:w="700" w:type="dxa"/>
          <w:tcBorders>
            <w:bottom w:val="single" w:sz="4" w:space="0" w:color="auto"/>
          </w:tcBorders>
        </w:tcPr>
        <w:p w14:paraId="5681A7B6" w14:textId="70033365" w:rsidR="00A638E1" w:rsidRDefault="00A638E1">
          <w:pPr>
            <w:pStyle w:val="HeaderOdd6"/>
          </w:pPr>
          <w:r>
            <w:rPr>
              <w:noProof/>
            </w:rPr>
            <w:fldChar w:fldCharType="begin"/>
          </w:r>
          <w:r>
            <w:rPr>
              <w:noProof/>
            </w:rPr>
            <w:instrText xml:space="preserve"> STYLEREF charTableNo \*charformat </w:instrText>
          </w:r>
          <w:r>
            <w:rPr>
              <w:noProof/>
            </w:rPr>
            <w:fldChar w:fldCharType="separate"/>
          </w:r>
          <w:r w:rsidR="0019203B">
            <w:rPr>
              <w:noProof/>
            </w:rPr>
            <w:t>6</w:t>
          </w:r>
          <w:r>
            <w:rPr>
              <w:noProof/>
            </w:rPr>
            <w:fldChar w:fldCharType="end"/>
          </w:r>
        </w:p>
      </w:tc>
    </w:tr>
  </w:tbl>
  <w:p w14:paraId="29733651" w14:textId="77777777" w:rsidR="00A638E1" w:rsidRDefault="00A638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F900" w14:textId="77777777" w:rsidR="00A638E1" w:rsidRDefault="00A638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DE2C" w14:textId="77777777" w:rsidR="00A638E1" w:rsidRDefault="00A638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411E" w14:textId="77777777" w:rsidR="00A638E1" w:rsidRDefault="00A638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7FB8" w14:textId="77777777" w:rsidR="00234ED5" w:rsidRDefault="00234ED5">
    <w:pPr>
      <w:widowControl w:val="0"/>
      <w:tabs>
        <w:tab w:val="left" w:pos="1660"/>
        <w:tab w:val="right" w:pos="7180"/>
      </w:tabs>
      <w:jc w:val="center"/>
      <w:rPr>
        <w:sz w:val="20"/>
      </w:rPr>
    </w:pPr>
  </w:p>
  <w:p w14:paraId="178679E2" w14:textId="77777777" w:rsidR="00234ED5" w:rsidRDefault="00234ED5">
    <w:pPr>
      <w:ind w:left="260" w:hanging="260"/>
      <w:rPr>
        <w:rFonts w:ascii="Helvetica" w:hAnsi="Helvetica" w:cs="Helvetica"/>
        <w:b/>
        <w:bCs/>
        <w:sz w:val="18"/>
        <w:szCs w:val="18"/>
      </w:rPr>
    </w:pPr>
    <w:r>
      <w:rPr>
        <w:rFonts w:ascii="Helvetica" w:hAnsi="Helvetica" w:cs="Helvetica"/>
        <w:b/>
        <w:bCs/>
        <w:sz w:val="18"/>
        <w:szCs w:val="18"/>
      </w:rPr>
      <w:t>3</w:t>
    </w:r>
    <w:r>
      <w:rPr>
        <w:rFonts w:ascii="Helvetica" w:hAnsi="Helvetica" w:cs="Helvetica"/>
        <w:b/>
        <w:bCs/>
        <w:sz w:val="18"/>
        <w:szCs w:val="18"/>
      </w:rPr>
      <w:tab/>
      <w:t>Table of legislation</w:t>
    </w:r>
    <w:r>
      <w:rPr>
        <w:rFonts w:ascii="Helvetica" w:hAnsi="Helvetica" w:cs="Helvetica"/>
        <w:sz w:val="18"/>
        <w:szCs w:val="18"/>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20"/>
      <w:gridCol w:w="1300"/>
      <w:gridCol w:w="1280"/>
      <w:gridCol w:w="1600"/>
      <w:gridCol w:w="1000"/>
    </w:tblGrid>
    <w:tr w:rsidR="00234ED5" w14:paraId="5D4BB757" w14:textId="77777777">
      <w:trPr>
        <w:cantSplit/>
      </w:trPr>
      <w:tc>
        <w:tcPr>
          <w:tcW w:w="2220" w:type="dxa"/>
          <w:tcBorders>
            <w:top w:val="single" w:sz="6" w:space="0" w:color="auto"/>
            <w:left w:val="nil"/>
            <w:bottom w:val="single" w:sz="2" w:space="0" w:color="auto"/>
            <w:right w:val="nil"/>
          </w:tcBorders>
        </w:tcPr>
        <w:p w14:paraId="1CFE83E2" w14:textId="77777777" w:rsidR="00234ED5" w:rsidRDefault="00234ED5">
          <w:pPr>
            <w:spacing w:before="200" w:after="100"/>
            <w:ind w:left="-40" w:firstLine="40"/>
            <w:rPr>
              <w:rFonts w:ascii="Helvetica" w:hAnsi="Helvetica" w:cs="Helvetica"/>
              <w:sz w:val="16"/>
              <w:szCs w:val="16"/>
            </w:rPr>
          </w:pPr>
          <w:r>
            <w:rPr>
              <w:rFonts w:ascii="Helvetica" w:hAnsi="Helvetica" w:cs="Helvetica"/>
              <w:sz w:val="16"/>
              <w:szCs w:val="16"/>
            </w:rPr>
            <w:t>Act†</w:t>
          </w:r>
        </w:p>
      </w:tc>
      <w:tc>
        <w:tcPr>
          <w:tcW w:w="1300" w:type="dxa"/>
          <w:tcBorders>
            <w:top w:val="single" w:sz="6" w:space="0" w:color="auto"/>
            <w:left w:val="nil"/>
            <w:bottom w:val="single" w:sz="2" w:space="0" w:color="auto"/>
            <w:right w:val="nil"/>
          </w:tcBorders>
        </w:tcPr>
        <w:p w14:paraId="6B163217" w14:textId="77777777" w:rsidR="00234ED5" w:rsidRDefault="00234ED5">
          <w:pPr>
            <w:spacing w:before="100" w:after="100"/>
            <w:rPr>
              <w:rFonts w:ascii="Helvetica" w:hAnsi="Helvetica" w:cs="Helvetica"/>
              <w:sz w:val="16"/>
              <w:szCs w:val="16"/>
            </w:rPr>
          </w:pPr>
          <w:r>
            <w:rPr>
              <w:rFonts w:ascii="Helvetica" w:hAnsi="Helvetica" w:cs="Helvetica"/>
              <w:sz w:val="16"/>
              <w:szCs w:val="16"/>
            </w:rPr>
            <w:t>Year and number†</w:t>
          </w:r>
        </w:p>
      </w:tc>
      <w:tc>
        <w:tcPr>
          <w:tcW w:w="1280" w:type="dxa"/>
          <w:tcBorders>
            <w:top w:val="single" w:sz="6" w:space="0" w:color="auto"/>
            <w:left w:val="nil"/>
            <w:bottom w:val="single" w:sz="2" w:space="0" w:color="auto"/>
            <w:right w:val="nil"/>
          </w:tcBorders>
        </w:tcPr>
        <w:p w14:paraId="4D8C9703" w14:textId="77777777" w:rsidR="00234ED5" w:rsidRDefault="00234ED5">
          <w:pPr>
            <w:spacing w:before="100"/>
            <w:rPr>
              <w:rFonts w:ascii="Helvetica" w:hAnsi="Helvetica" w:cs="Helvetica"/>
              <w:sz w:val="16"/>
              <w:szCs w:val="16"/>
            </w:rPr>
          </w:pPr>
          <w:r>
            <w:rPr>
              <w:rFonts w:ascii="Helvetica" w:hAnsi="Helvetica" w:cs="Helvetica"/>
              <w:sz w:val="16"/>
              <w:szCs w:val="16"/>
            </w:rPr>
            <w:t>Gazette</w:t>
          </w:r>
        </w:p>
        <w:p w14:paraId="258A3545" w14:textId="77777777" w:rsidR="00234ED5" w:rsidRDefault="00234ED5">
          <w:pPr>
            <w:rPr>
              <w:rFonts w:ascii="Helvetica" w:hAnsi="Helvetica" w:cs="Helvetica"/>
              <w:sz w:val="16"/>
              <w:szCs w:val="16"/>
            </w:rPr>
          </w:pPr>
          <w:r>
            <w:rPr>
              <w:rFonts w:ascii="Helvetica" w:hAnsi="Helvetica" w:cs="Helvetica"/>
              <w:sz w:val="16"/>
              <w:szCs w:val="16"/>
            </w:rPr>
            <w:t>notification</w:t>
          </w:r>
        </w:p>
      </w:tc>
      <w:tc>
        <w:tcPr>
          <w:tcW w:w="1600" w:type="dxa"/>
          <w:tcBorders>
            <w:top w:val="single" w:sz="6" w:space="0" w:color="auto"/>
            <w:left w:val="nil"/>
            <w:bottom w:val="single" w:sz="2" w:space="0" w:color="auto"/>
            <w:right w:val="nil"/>
          </w:tcBorders>
        </w:tcPr>
        <w:p w14:paraId="422A501D" w14:textId="77777777" w:rsidR="00234ED5" w:rsidRDefault="00234ED5">
          <w:pPr>
            <w:spacing w:before="200"/>
            <w:rPr>
              <w:rFonts w:ascii="Helvetica" w:hAnsi="Helvetica" w:cs="Helvetica"/>
              <w:sz w:val="16"/>
              <w:szCs w:val="16"/>
            </w:rPr>
          </w:pPr>
          <w:r>
            <w:rPr>
              <w:rFonts w:ascii="Helvetica" w:hAnsi="Helvetica" w:cs="Helvetica"/>
              <w:sz w:val="16"/>
              <w:szCs w:val="16"/>
            </w:rPr>
            <w:t>Commencement</w:t>
          </w:r>
        </w:p>
      </w:tc>
      <w:tc>
        <w:tcPr>
          <w:tcW w:w="1000" w:type="dxa"/>
          <w:tcBorders>
            <w:top w:val="single" w:sz="6" w:space="0" w:color="auto"/>
            <w:left w:val="nil"/>
            <w:bottom w:val="single" w:sz="2" w:space="0" w:color="auto"/>
            <w:right w:val="nil"/>
          </w:tcBorders>
        </w:tcPr>
        <w:p w14:paraId="6C503D47" w14:textId="77777777" w:rsidR="00234ED5" w:rsidRDefault="00234ED5">
          <w:pPr>
            <w:spacing w:before="100" w:after="100"/>
            <w:jc w:val="right"/>
            <w:rPr>
              <w:rFonts w:ascii="Helvetica" w:hAnsi="Helvetica" w:cs="Helvetica"/>
              <w:sz w:val="16"/>
              <w:szCs w:val="16"/>
            </w:rPr>
          </w:pPr>
          <w:r>
            <w:rPr>
              <w:rFonts w:ascii="Helvetica" w:hAnsi="Helvetica" w:cs="Helvetica"/>
              <w:sz w:val="16"/>
              <w:szCs w:val="16"/>
            </w:rPr>
            <w:t>Transitional provisions</w:t>
          </w:r>
        </w:p>
      </w:tc>
    </w:tr>
  </w:tbl>
  <w:p w14:paraId="3CC569D6" w14:textId="77777777" w:rsidR="00234ED5" w:rsidRDefault="00234ED5">
    <w:pPr>
      <w:widowControl w:val="0"/>
      <w:tabs>
        <w:tab w:val="left" w:pos="1660"/>
        <w:tab w:val="right" w:pos="7180"/>
      </w:tabs>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FE09" w14:textId="77777777" w:rsidR="00A638E1" w:rsidRDefault="00A63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627C" w14:textId="77777777" w:rsidR="00A638E1" w:rsidRDefault="00A638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638E1" w14:paraId="5217BB3D" w14:textId="77777777">
      <w:tc>
        <w:tcPr>
          <w:tcW w:w="900" w:type="pct"/>
        </w:tcPr>
        <w:p w14:paraId="40C4A768" w14:textId="77777777" w:rsidR="00A638E1" w:rsidRDefault="00A638E1">
          <w:pPr>
            <w:pStyle w:val="HeaderEven"/>
          </w:pPr>
        </w:p>
      </w:tc>
      <w:tc>
        <w:tcPr>
          <w:tcW w:w="4100" w:type="pct"/>
        </w:tcPr>
        <w:p w14:paraId="53572AF4" w14:textId="77777777" w:rsidR="00A638E1" w:rsidRDefault="00A638E1">
          <w:pPr>
            <w:pStyle w:val="HeaderEven"/>
          </w:pPr>
        </w:p>
      </w:tc>
    </w:tr>
    <w:tr w:rsidR="00A638E1" w14:paraId="37B644E9" w14:textId="77777777">
      <w:tc>
        <w:tcPr>
          <w:tcW w:w="4100" w:type="pct"/>
          <w:gridSpan w:val="2"/>
          <w:tcBorders>
            <w:bottom w:val="single" w:sz="4" w:space="0" w:color="auto"/>
          </w:tcBorders>
        </w:tcPr>
        <w:p w14:paraId="737702E0" w14:textId="798C6404" w:rsidR="00A638E1" w:rsidRDefault="0019203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67E6A18" w14:textId="213201F1" w:rsidR="00A638E1" w:rsidRDefault="00A638E1">
    <w:pPr>
      <w:pStyle w:val="N-9pt"/>
    </w:pPr>
    <w:r>
      <w:tab/>
    </w:r>
    <w:r w:rsidR="0019203B">
      <w:fldChar w:fldCharType="begin"/>
    </w:r>
    <w:r w:rsidR="0019203B">
      <w:instrText xml:space="preserve"> STYLEREF charPage \* MERGEFORMAT </w:instrText>
    </w:r>
    <w:r w:rsidR="0019203B">
      <w:fldChar w:fldCharType="separate"/>
    </w:r>
    <w:r w:rsidR="0019203B">
      <w:rPr>
        <w:noProof/>
      </w:rPr>
      <w:t>Page</w:t>
    </w:r>
    <w:r w:rsidR="0019203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638E1" w14:paraId="24ED0916" w14:textId="77777777">
      <w:tc>
        <w:tcPr>
          <w:tcW w:w="4100" w:type="pct"/>
        </w:tcPr>
        <w:p w14:paraId="49C9473A" w14:textId="77777777" w:rsidR="00A638E1" w:rsidRDefault="00A638E1">
          <w:pPr>
            <w:pStyle w:val="HeaderOdd"/>
          </w:pPr>
        </w:p>
      </w:tc>
      <w:tc>
        <w:tcPr>
          <w:tcW w:w="900" w:type="pct"/>
        </w:tcPr>
        <w:p w14:paraId="49BE4F17" w14:textId="77777777" w:rsidR="00A638E1" w:rsidRDefault="00A638E1">
          <w:pPr>
            <w:pStyle w:val="HeaderOdd"/>
          </w:pPr>
        </w:p>
      </w:tc>
    </w:tr>
    <w:tr w:rsidR="00A638E1" w14:paraId="08ED6EB4" w14:textId="77777777">
      <w:tc>
        <w:tcPr>
          <w:tcW w:w="900" w:type="pct"/>
          <w:gridSpan w:val="2"/>
          <w:tcBorders>
            <w:bottom w:val="single" w:sz="4" w:space="0" w:color="auto"/>
          </w:tcBorders>
        </w:tcPr>
        <w:p w14:paraId="348261C4" w14:textId="686C97B4" w:rsidR="00A638E1" w:rsidRDefault="0019203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7BCA258" w14:textId="3485B4A2" w:rsidR="00A638E1" w:rsidRDefault="00A638E1">
    <w:pPr>
      <w:pStyle w:val="N-9pt"/>
    </w:pPr>
    <w:r>
      <w:tab/>
    </w:r>
    <w:r w:rsidR="0019203B">
      <w:fldChar w:fldCharType="begin"/>
    </w:r>
    <w:r w:rsidR="0019203B">
      <w:instrText xml:space="preserve"> STYLEREF charPage \* MERGEFORMAT </w:instrText>
    </w:r>
    <w:r w:rsidR="0019203B">
      <w:fldChar w:fldCharType="separate"/>
    </w:r>
    <w:r w:rsidR="0019203B">
      <w:rPr>
        <w:noProof/>
      </w:rPr>
      <w:t>Page</w:t>
    </w:r>
    <w:r w:rsidR="0019203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638E1" w14:paraId="5FAF56DA" w14:textId="77777777" w:rsidTr="00D86897">
      <w:tc>
        <w:tcPr>
          <w:tcW w:w="1701" w:type="dxa"/>
        </w:tcPr>
        <w:p w14:paraId="132933B4" w14:textId="0C2545D7" w:rsidR="00A638E1" w:rsidRDefault="00A638E1">
          <w:pPr>
            <w:pStyle w:val="HeaderEven"/>
            <w:rPr>
              <w:b/>
            </w:rPr>
          </w:pPr>
          <w:r>
            <w:rPr>
              <w:b/>
            </w:rPr>
            <w:fldChar w:fldCharType="begin"/>
          </w:r>
          <w:r>
            <w:rPr>
              <w:b/>
            </w:rPr>
            <w:instrText xml:space="preserve"> STYLEREF CharPartNo \*charformat </w:instrText>
          </w:r>
          <w:r>
            <w:rPr>
              <w:b/>
            </w:rPr>
            <w:fldChar w:fldCharType="separate"/>
          </w:r>
          <w:r w:rsidR="0019203B">
            <w:rPr>
              <w:b/>
              <w:noProof/>
            </w:rPr>
            <w:t>Part 5</w:t>
          </w:r>
          <w:r>
            <w:rPr>
              <w:b/>
            </w:rPr>
            <w:fldChar w:fldCharType="end"/>
          </w:r>
        </w:p>
      </w:tc>
      <w:tc>
        <w:tcPr>
          <w:tcW w:w="6320" w:type="dxa"/>
        </w:tcPr>
        <w:p w14:paraId="2EB1379D" w14:textId="30A12E3D" w:rsidR="00A638E1" w:rsidRDefault="00A638E1">
          <w:pPr>
            <w:pStyle w:val="HeaderEven"/>
          </w:pPr>
          <w:r>
            <w:rPr>
              <w:noProof/>
            </w:rPr>
            <w:fldChar w:fldCharType="begin"/>
          </w:r>
          <w:r>
            <w:rPr>
              <w:noProof/>
            </w:rPr>
            <w:instrText xml:space="preserve"> STYLEREF CharPartText \*charformat </w:instrText>
          </w:r>
          <w:r>
            <w:rPr>
              <w:noProof/>
            </w:rPr>
            <w:fldChar w:fldCharType="separate"/>
          </w:r>
          <w:r w:rsidR="0019203B">
            <w:rPr>
              <w:noProof/>
            </w:rPr>
            <w:t>Miscellaneous</w:t>
          </w:r>
          <w:r>
            <w:rPr>
              <w:noProof/>
            </w:rPr>
            <w:fldChar w:fldCharType="end"/>
          </w:r>
        </w:p>
      </w:tc>
    </w:tr>
    <w:tr w:rsidR="00A638E1" w14:paraId="11080965" w14:textId="77777777" w:rsidTr="00D86897">
      <w:tc>
        <w:tcPr>
          <w:tcW w:w="1701" w:type="dxa"/>
        </w:tcPr>
        <w:p w14:paraId="64A3DAB6" w14:textId="3213BA46" w:rsidR="00A638E1" w:rsidRDefault="00A638E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D0A5912" w14:textId="0DC71638" w:rsidR="00A638E1" w:rsidRDefault="00A638E1">
          <w:pPr>
            <w:pStyle w:val="HeaderEven"/>
          </w:pPr>
          <w:r>
            <w:fldChar w:fldCharType="begin"/>
          </w:r>
          <w:r>
            <w:instrText xml:space="preserve"> STYLEREF CharDivText \*charformat </w:instrText>
          </w:r>
          <w:r>
            <w:fldChar w:fldCharType="end"/>
          </w:r>
        </w:p>
      </w:tc>
    </w:tr>
    <w:tr w:rsidR="00A638E1" w14:paraId="19ABE085" w14:textId="77777777" w:rsidTr="00D86897">
      <w:trPr>
        <w:cantSplit/>
      </w:trPr>
      <w:tc>
        <w:tcPr>
          <w:tcW w:w="1701" w:type="dxa"/>
          <w:gridSpan w:val="2"/>
          <w:tcBorders>
            <w:bottom w:val="single" w:sz="4" w:space="0" w:color="auto"/>
          </w:tcBorders>
        </w:tcPr>
        <w:p w14:paraId="7C5D12EC" w14:textId="4D51A27B" w:rsidR="00A638E1" w:rsidRDefault="0019203B">
          <w:pPr>
            <w:pStyle w:val="HeaderEven6"/>
          </w:pPr>
          <w:r>
            <w:fldChar w:fldCharType="begin"/>
          </w:r>
          <w:r>
            <w:instrText xml:space="preserve"> DOCPROPERTY "Company"  \* MERGEFORMAT </w:instrText>
          </w:r>
          <w:r>
            <w:fldChar w:fldCharType="separate"/>
          </w:r>
          <w:r w:rsidR="009355AC">
            <w:t>Section</w:t>
          </w:r>
          <w:r>
            <w:fldChar w:fldCharType="end"/>
          </w:r>
          <w:r w:rsidR="00A638E1">
            <w:t xml:space="preserve"> </w:t>
          </w:r>
          <w:r w:rsidR="00A638E1">
            <w:rPr>
              <w:noProof/>
            </w:rPr>
            <w:fldChar w:fldCharType="begin"/>
          </w:r>
          <w:r w:rsidR="00A638E1">
            <w:rPr>
              <w:noProof/>
            </w:rPr>
            <w:instrText xml:space="preserve"> STYLEREF CharSectNo \*charformat </w:instrText>
          </w:r>
          <w:r w:rsidR="00A638E1">
            <w:rPr>
              <w:noProof/>
            </w:rPr>
            <w:fldChar w:fldCharType="separate"/>
          </w:r>
          <w:r>
            <w:rPr>
              <w:noProof/>
            </w:rPr>
            <w:t>56</w:t>
          </w:r>
          <w:r w:rsidR="00A638E1">
            <w:rPr>
              <w:noProof/>
            </w:rPr>
            <w:fldChar w:fldCharType="end"/>
          </w:r>
        </w:p>
      </w:tc>
    </w:tr>
  </w:tbl>
  <w:p w14:paraId="71D120A9" w14:textId="77777777" w:rsidR="00A638E1" w:rsidRDefault="00A638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A638E1" w14:paraId="51F9C21B" w14:textId="77777777" w:rsidTr="00D86897">
      <w:tc>
        <w:tcPr>
          <w:tcW w:w="6320" w:type="dxa"/>
        </w:tcPr>
        <w:p w14:paraId="48093F5D" w14:textId="6ACA1447" w:rsidR="00A638E1" w:rsidRDefault="00A638E1">
          <w:pPr>
            <w:pStyle w:val="HeaderEven"/>
            <w:jc w:val="right"/>
          </w:pPr>
          <w:r>
            <w:rPr>
              <w:noProof/>
            </w:rPr>
            <w:fldChar w:fldCharType="begin"/>
          </w:r>
          <w:r>
            <w:rPr>
              <w:noProof/>
            </w:rPr>
            <w:instrText xml:space="preserve"> STYLEREF CharPartText \*charformat </w:instrText>
          </w:r>
          <w:r>
            <w:rPr>
              <w:noProof/>
            </w:rPr>
            <w:fldChar w:fldCharType="separate"/>
          </w:r>
          <w:r w:rsidR="0019203B">
            <w:rPr>
              <w:noProof/>
            </w:rPr>
            <w:t>Miscellaneous</w:t>
          </w:r>
          <w:r>
            <w:rPr>
              <w:noProof/>
            </w:rPr>
            <w:fldChar w:fldCharType="end"/>
          </w:r>
        </w:p>
      </w:tc>
      <w:tc>
        <w:tcPr>
          <w:tcW w:w="1701" w:type="dxa"/>
        </w:tcPr>
        <w:p w14:paraId="25D0AFEC" w14:textId="68E204F8" w:rsidR="00A638E1" w:rsidRDefault="00A638E1">
          <w:pPr>
            <w:pStyle w:val="HeaderEven"/>
            <w:jc w:val="right"/>
            <w:rPr>
              <w:b/>
            </w:rPr>
          </w:pPr>
          <w:r>
            <w:rPr>
              <w:b/>
            </w:rPr>
            <w:fldChar w:fldCharType="begin"/>
          </w:r>
          <w:r>
            <w:rPr>
              <w:b/>
            </w:rPr>
            <w:instrText xml:space="preserve"> STYLEREF CharPartNo \*charformat </w:instrText>
          </w:r>
          <w:r>
            <w:rPr>
              <w:b/>
            </w:rPr>
            <w:fldChar w:fldCharType="separate"/>
          </w:r>
          <w:r w:rsidR="0019203B">
            <w:rPr>
              <w:b/>
              <w:noProof/>
            </w:rPr>
            <w:t>Part 5</w:t>
          </w:r>
          <w:r>
            <w:rPr>
              <w:b/>
            </w:rPr>
            <w:fldChar w:fldCharType="end"/>
          </w:r>
        </w:p>
      </w:tc>
    </w:tr>
    <w:tr w:rsidR="00A638E1" w14:paraId="7CCAA18E" w14:textId="77777777" w:rsidTr="00D86897">
      <w:tc>
        <w:tcPr>
          <w:tcW w:w="6320" w:type="dxa"/>
        </w:tcPr>
        <w:p w14:paraId="759869AF" w14:textId="1FB1C9E6" w:rsidR="00A638E1" w:rsidRDefault="00A638E1">
          <w:pPr>
            <w:pStyle w:val="HeaderEven"/>
            <w:jc w:val="right"/>
          </w:pPr>
          <w:r>
            <w:fldChar w:fldCharType="begin"/>
          </w:r>
          <w:r>
            <w:instrText xml:space="preserve"> STYLEREF CharDivText \*charformat </w:instrText>
          </w:r>
          <w:r>
            <w:fldChar w:fldCharType="end"/>
          </w:r>
        </w:p>
      </w:tc>
      <w:tc>
        <w:tcPr>
          <w:tcW w:w="1701" w:type="dxa"/>
        </w:tcPr>
        <w:p w14:paraId="731B63A5" w14:textId="17494C2D" w:rsidR="00A638E1" w:rsidRDefault="00A638E1">
          <w:pPr>
            <w:pStyle w:val="HeaderEven"/>
            <w:jc w:val="right"/>
            <w:rPr>
              <w:b/>
            </w:rPr>
          </w:pPr>
          <w:r>
            <w:rPr>
              <w:b/>
            </w:rPr>
            <w:fldChar w:fldCharType="begin"/>
          </w:r>
          <w:r>
            <w:rPr>
              <w:b/>
            </w:rPr>
            <w:instrText xml:space="preserve"> STYLEREF CharDivNo \*charformat </w:instrText>
          </w:r>
          <w:r>
            <w:rPr>
              <w:b/>
            </w:rPr>
            <w:fldChar w:fldCharType="end"/>
          </w:r>
        </w:p>
      </w:tc>
    </w:tr>
    <w:tr w:rsidR="00A638E1" w14:paraId="4029CA9D" w14:textId="77777777" w:rsidTr="00D86897">
      <w:trPr>
        <w:cantSplit/>
      </w:trPr>
      <w:tc>
        <w:tcPr>
          <w:tcW w:w="1701" w:type="dxa"/>
          <w:gridSpan w:val="2"/>
          <w:tcBorders>
            <w:bottom w:val="single" w:sz="4" w:space="0" w:color="auto"/>
          </w:tcBorders>
        </w:tcPr>
        <w:p w14:paraId="04A4C518" w14:textId="6DB3DFF0" w:rsidR="00A638E1" w:rsidRDefault="0019203B">
          <w:pPr>
            <w:pStyle w:val="HeaderOdd6"/>
          </w:pPr>
          <w:r>
            <w:fldChar w:fldCharType="begin"/>
          </w:r>
          <w:r>
            <w:instrText xml:space="preserve"> DOCPROPERTY "Company"  \* MERGEFORMAT </w:instrText>
          </w:r>
          <w:r>
            <w:fldChar w:fldCharType="separate"/>
          </w:r>
          <w:r w:rsidR="009355AC">
            <w:t>Section</w:t>
          </w:r>
          <w:r>
            <w:fldChar w:fldCharType="end"/>
          </w:r>
          <w:r w:rsidR="00A638E1">
            <w:t xml:space="preserve"> </w:t>
          </w:r>
          <w:r w:rsidR="00A638E1">
            <w:rPr>
              <w:noProof/>
            </w:rPr>
            <w:fldChar w:fldCharType="begin"/>
          </w:r>
          <w:r w:rsidR="00A638E1">
            <w:rPr>
              <w:noProof/>
            </w:rPr>
            <w:instrText xml:space="preserve"> STYLEREF CharSectNo \*charformat </w:instrText>
          </w:r>
          <w:r w:rsidR="00A638E1">
            <w:rPr>
              <w:noProof/>
            </w:rPr>
            <w:fldChar w:fldCharType="separate"/>
          </w:r>
          <w:r>
            <w:rPr>
              <w:noProof/>
            </w:rPr>
            <w:t>52</w:t>
          </w:r>
          <w:r w:rsidR="00A638E1">
            <w:rPr>
              <w:noProof/>
            </w:rPr>
            <w:fldChar w:fldCharType="end"/>
          </w:r>
        </w:p>
      </w:tc>
    </w:tr>
  </w:tbl>
  <w:p w14:paraId="1E4EB8E9" w14:textId="77777777" w:rsidR="00A638E1" w:rsidRDefault="00A638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34ED5" w14:paraId="66B1E064" w14:textId="77777777">
      <w:trPr>
        <w:jc w:val="center"/>
      </w:trPr>
      <w:tc>
        <w:tcPr>
          <w:tcW w:w="1340" w:type="dxa"/>
          <w:tcBorders>
            <w:top w:val="nil"/>
            <w:left w:val="nil"/>
            <w:bottom w:val="nil"/>
            <w:right w:val="nil"/>
          </w:tcBorders>
        </w:tcPr>
        <w:p w14:paraId="588F68E1" w14:textId="77777777" w:rsidR="00234ED5" w:rsidRDefault="00234ED5">
          <w:pPr>
            <w:pStyle w:val="HeaderEven"/>
          </w:pPr>
        </w:p>
      </w:tc>
      <w:tc>
        <w:tcPr>
          <w:tcW w:w="6583" w:type="dxa"/>
          <w:tcBorders>
            <w:top w:val="nil"/>
            <w:left w:val="nil"/>
            <w:bottom w:val="nil"/>
            <w:right w:val="nil"/>
          </w:tcBorders>
        </w:tcPr>
        <w:p w14:paraId="10B76532" w14:textId="77777777" w:rsidR="00234ED5" w:rsidRDefault="00234ED5">
          <w:pPr>
            <w:pStyle w:val="HeaderEven"/>
          </w:pPr>
        </w:p>
      </w:tc>
    </w:tr>
    <w:tr w:rsidR="00234ED5" w14:paraId="2BEE2AEC" w14:textId="77777777">
      <w:trPr>
        <w:jc w:val="center"/>
      </w:trPr>
      <w:tc>
        <w:tcPr>
          <w:tcW w:w="7923" w:type="dxa"/>
          <w:gridSpan w:val="2"/>
          <w:tcBorders>
            <w:top w:val="nil"/>
            <w:left w:val="nil"/>
            <w:bottom w:val="single" w:sz="4" w:space="0" w:color="auto"/>
            <w:right w:val="nil"/>
          </w:tcBorders>
        </w:tcPr>
        <w:p w14:paraId="50FA4321" w14:textId="77777777" w:rsidR="00234ED5" w:rsidRDefault="00234ED5">
          <w:pPr>
            <w:pStyle w:val="HeaderEven6"/>
          </w:pPr>
          <w:r>
            <w:t>Dictionary</w:t>
          </w:r>
        </w:p>
      </w:tc>
    </w:tr>
  </w:tbl>
  <w:p w14:paraId="6AF162B8" w14:textId="77777777" w:rsidR="00234ED5" w:rsidRDefault="00234ED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34ED5" w14:paraId="63E8870E" w14:textId="77777777">
      <w:trPr>
        <w:jc w:val="center"/>
      </w:trPr>
      <w:tc>
        <w:tcPr>
          <w:tcW w:w="6583" w:type="dxa"/>
          <w:tcBorders>
            <w:top w:val="nil"/>
            <w:left w:val="nil"/>
            <w:bottom w:val="nil"/>
            <w:right w:val="nil"/>
          </w:tcBorders>
        </w:tcPr>
        <w:p w14:paraId="45F75FB7" w14:textId="77777777" w:rsidR="00234ED5" w:rsidRDefault="00234ED5">
          <w:pPr>
            <w:pStyle w:val="HeaderOdd"/>
          </w:pPr>
        </w:p>
      </w:tc>
      <w:tc>
        <w:tcPr>
          <w:tcW w:w="1340" w:type="dxa"/>
          <w:tcBorders>
            <w:top w:val="nil"/>
            <w:left w:val="nil"/>
            <w:bottom w:val="nil"/>
            <w:right w:val="nil"/>
          </w:tcBorders>
        </w:tcPr>
        <w:p w14:paraId="3E1FC580" w14:textId="77777777" w:rsidR="00234ED5" w:rsidRDefault="00234ED5">
          <w:pPr>
            <w:pStyle w:val="HeaderOdd"/>
          </w:pPr>
        </w:p>
      </w:tc>
    </w:tr>
    <w:tr w:rsidR="00234ED5" w14:paraId="00763FDD" w14:textId="77777777">
      <w:trPr>
        <w:jc w:val="center"/>
      </w:trPr>
      <w:tc>
        <w:tcPr>
          <w:tcW w:w="7923" w:type="dxa"/>
          <w:gridSpan w:val="2"/>
          <w:tcBorders>
            <w:top w:val="nil"/>
            <w:left w:val="nil"/>
            <w:bottom w:val="single" w:sz="4" w:space="0" w:color="auto"/>
            <w:right w:val="nil"/>
          </w:tcBorders>
        </w:tcPr>
        <w:p w14:paraId="6A920FD5" w14:textId="77777777" w:rsidR="00234ED5" w:rsidRDefault="00234ED5">
          <w:pPr>
            <w:pStyle w:val="HeaderOdd6"/>
          </w:pPr>
          <w:r>
            <w:t>Dictionary</w:t>
          </w:r>
        </w:p>
      </w:tc>
    </w:tr>
  </w:tbl>
  <w:p w14:paraId="537CC0D3" w14:textId="77777777" w:rsidR="00234ED5" w:rsidRDefault="00234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733479C"/>
    <w:multiLevelType w:val="multilevel"/>
    <w:tmpl w:val="083E8E68"/>
    <w:name w:val="Schedul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6189399">
    <w:abstractNumId w:val="3"/>
  </w:num>
  <w:num w:numId="2" w16cid:durableId="957181209">
    <w:abstractNumId w:val="5"/>
  </w:num>
  <w:num w:numId="3" w16cid:durableId="827787418">
    <w:abstractNumId w:val="7"/>
  </w:num>
  <w:num w:numId="4" w16cid:durableId="391659922">
    <w:abstractNumId w:val="11"/>
  </w:num>
  <w:num w:numId="5" w16cid:durableId="53276706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1B"/>
    <w:rsid w:val="00016D81"/>
    <w:rsid w:val="000172DD"/>
    <w:rsid w:val="00022370"/>
    <w:rsid w:val="0003258B"/>
    <w:rsid w:val="00047EF8"/>
    <w:rsid w:val="000506A3"/>
    <w:rsid w:val="00055090"/>
    <w:rsid w:val="000644A5"/>
    <w:rsid w:val="00077B9B"/>
    <w:rsid w:val="00084ADF"/>
    <w:rsid w:val="00090AC2"/>
    <w:rsid w:val="000A2A16"/>
    <w:rsid w:val="000A3F13"/>
    <w:rsid w:val="000B073B"/>
    <w:rsid w:val="000B17C2"/>
    <w:rsid w:val="000B4166"/>
    <w:rsid w:val="000D2C05"/>
    <w:rsid w:val="001014D7"/>
    <w:rsid w:val="001027E9"/>
    <w:rsid w:val="00105F4E"/>
    <w:rsid w:val="001115B3"/>
    <w:rsid w:val="00121694"/>
    <w:rsid w:val="001354DF"/>
    <w:rsid w:val="0013555C"/>
    <w:rsid w:val="00136EE5"/>
    <w:rsid w:val="001434AF"/>
    <w:rsid w:val="00150F3A"/>
    <w:rsid w:val="00151092"/>
    <w:rsid w:val="001761E5"/>
    <w:rsid w:val="001837FC"/>
    <w:rsid w:val="0019203B"/>
    <w:rsid w:val="001B1FBA"/>
    <w:rsid w:val="001D78DF"/>
    <w:rsid w:val="001F6FF4"/>
    <w:rsid w:val="00207413"/>
    <w:rsid w:val="00215A1F"/>
    <w:rsid w:val="0021774B"/>
    <w:rsid w:val="00220E25"/>
    <w:rsid w:val="0022464D"/>
    <w:rsid w:val="0022779B"/>
    <w:rsid w:val="00233458"/>
    <w:rsid w:val="00234ED5"/>
    <w:rsid w:val="0023551F"/>
    <w:rsid w:val="00245E06"/>
    <w:rsid w:val="00252E60"/>
    <w:rsid w:val="00265108"/>
    <w:rsid w:val="00266DA2"/>
    <w:rsid w:val="00274019"/>
    <w:rsid w:val="0028134E"/>
    <w:rsid w:val="00281513"/>
    <w:rsid w:val="00281E98"/>
    <w:rsid w:val="00292ACA"/>
    <w:rsid w:val="002971A3"/>
    <w:rsid w:val="00297EF6"/>
    <w:rsid w:val="002A4F58"/>
    <w:rsid w:val="002B5331"/>
    <w:rsid w:val="002C31E0"/>
    <w:rsid w:val="002D4E58"/>
    <w:rsid w:val="002D7EA1"/>
    <w:rsid w:val="002E3221"/>
    <w:rsid w:val="002F31A4"/>
    <w:rsid w:val="00317ED4"/>
    <w:rsid w:val="003207FC"/>
    <w:rsid w:val="00322E7D"/>
    <w:rsid w:val="003247D0"/>
    <w:rsid w:val="003274C2"/>
    <w:rsid w:val="003414B8"/>
    <w:rsid w:val="0034384A"/>
    <w:rsid w:val="0036726E"/>
    <w:rsid w:val="0037206A"/>
    <w:rsid w:val="00381E95"/>
    <w:rsid w:val="003910F4"/>
    <w:rsid w:val="003A78CE"/>
    <w:rsid w:val="003B12AF"/>
    <w:rsid w:val="003B5617"/>
    <w:rsid w:val="003C2FC3"/>
    <w:rsid w:val="003C4588"/>
    <w:rsid w:val="003D1777"/>
    <w:rsid w:val="003D69E8"/>
    <w:rsid w:val="003E5E23"/>
    <w:rsid w:val="003F067A"/>
    <w:rsid w:val="0041018E"/>
    <w:rsid w:val="0047328A"/>
    <w:rsid w:val="00474789"/>
    <w:rsid w:val="00475591"/>
    <w:rsid w:val="00476C01"/>
    <w:rsid w:val="00482D2E"/>
    <w:rsid w:val="00483DD9"/>
    <w:rsid w:val="004878A5"/>
    <w:rsid w:val="004947B3"/>
    <w:rsid w:val="00497EC9"/>
    <w:rsid w:val="004B0D1F"/>
    <w:rsid w:val="004B3258"/>
    <w:rsid w:val="004B6292"/>
    <w:rsid w:val="004C2190"/>
    <w:rsid w:val="004C5AC3"/>
    <w:rsid w:val="004E0445"/>
    <w:rsid w:val="004E6EF2"/>
    <w:rsid w:val="005044CD"/>
    <w:rsid w:val="00534FB8"/>
    <w:rsid w:val="00537083"/>
    <w:rsid w:val="00537C23"/>
    <w:rsid w:val="0054017F"/>
    <w:rsid w:val="0055619D"/>
    <w:rsid w:val="005569BC"/>
    <w:rsid w:val="00560295"/>
    <w:rsid w:val="00561B5F"/>
    <w:rsid w:val="00566986"/>
    <w:rsid w:val="00587FC9"/>
    <w:rsid w:val="0059728C"/>
    <w:rsid w:val="005B0689"/>
    <w:rsid w:val="005B6BC7"/>
    <w:rsid w:val="005C1F9C"/>
    <w:rsid w:val="005C4029"/>
    <w:rsid w:val="005C4926"/>
    <w:rsid w:val="005F3E7B"/>
    <w:rsid w:val="005F4B1B"/>
    <w:rsid w:val="005F5581"/>
    <w:rsid w:val="00601265"/>
    <w:rsid w:val="00607D88"/>
    <w:rsid w:val="00610444"/>
    <w:rsid w:val="00621D4F"/>
    <w:rsid w:val="00624545"/>
    <w:rsid w:val="00625FFE"/>
    <w:rsid w:val="006346A9"/>
    <w:rsid w:val="00635A0F"/>
    <w:rsid w:val="00636B2C"/>
    <w:rsid w:val="00652943"/>
    <w:rsid w:val="0066126D"/>
    <w:rsid w:val="006623AA"/>
    <w:rsid w:val="006629CF"/>
    <w:rsid w:val="006874E1"/>
    <w:rsid w:val="006876C4"/>
    <w:rsid w:val="006A4779"/>
    <w:rsid w:val="006C1266"/>
    <w:rsid w:val="006C5FA9"/>
    <w:rsid w:val="006D1917"/>
    <w:rsid w:val="006D76E1"/>
    <w:rsid w:val="006E1B3D"/>
    <w:rsid w:val="006E583E"/>
    <w:rsid w:val="006E7540"/>
    <w:rsid w:val="006F42E7"/>
    <w:rsid w:val="006F57AA"/>
    <w:rsid w:val="006F7C57"/>
    <w:rsid w:val="0070381D"/>
    <w:rsid w:val="0070712C"/>
    <w:rsid w:val="00723BAB"/>
    <w:rsid w:val="007316CA"/>
    <w:rsid w:val="007339D5"/>
    <w:rsid w:val="007372E8"/>
    <w:rsid w:val="007627C0"/>
    <w:rsid w:val="007670E9"/>
    <w:rsid w:val="00773AD7"/>
    <w:rsid w:val="0077789F"/>
    <w:rsid w:val="00780654"/>
    <w:rsid w:val="00791B91"/>
    <w:rsid w:val="00794DF4"/>
    <w:rsid w:val="00794F8B"/>
    <w:rsid w:val="007A1562"/>
    <w:rsid w:val="007A495A"/>
    <w:rsid w:val="007A792F"/>
    <w:rsid w:val="007B5372"/>
    <w:rsid w:val="007C1FE6"/>
    <w:rsid w:val="007D7193"/>
    <w:rsid w:val="007F3C95"/>
    <w:rsid w:val="007F7BD7"/>
    <w:rsid w:val="00803F78"/>
    <w:rsid w:val="008148E3"/>
    <w:rsid w:val="008355DB"/>
    <w:rsid w:val="00840248"/>
    <w:rsid w:val="00873DEA"/>
    <w:rsid w:val="00875847"/>
    <w:rsid w:val="00887D49"/>
    <w:rsid w:val="008B087A"/>
    <w:rsid w:val="008B6D1B"/>
    <w:rsid w:val="008C0DC8"/>
    <w:rsid w:val="008C2DF5"/>
    <w:rsid w:val="008C439A"/>
    <w:rsid w:val="008C71E5"/>
    <w:rsid w:val="008F61B0"/>
    <w:rsid w:val="00901813"/>
    <w:rsid w:val="0091046A"/>
    <w:rsid w:val="0091441B"/>
    <w:rsid w:val="0091788F"/>
    <w:rsid w:val="009355AC"/>
    <w:rsid w:val="00942C68"/>
    <w:rsid w:val="009438F5"/>
    <w:rsid w:val="0094549C"/>
    <w:rsid w:val="00953EA4"/>
    <w:rsid w:val="009553C1"/>
    <w:rsid w:val="009758D1"/>
    <w:rsid w:val="00992515"/>
    <w:rsid w:val="00992D42"/>
    <w:rsid w:val="009A195A"/>
    <w:rsid w:val="009A2186"/>
    <w:rsid w:val="009A42E2"/>
    <w:rsid w:val="009A49C5"/>
    <w:rsid w:val="009B544E"/>
    <w:rsid w:val="009C68E6"/>
    <w:rsid w:val="009C6F4C"/>
    <w:rsid w:val="009C77F7"/>
    <w:rsid w:val="009D0441"/>
    <w:rsid w:val="009D6EEE"/>
    <w:rsid w:val="009D7564"/>
    <w:rsid w:val="009E4D30"/>
    <w:rsid w:val="009F1ADA"/>
    <w:rsid w:val="00A01791"/>
    <w:rsid w:val="00A031D1"/>
    <w:rsid w:val="00A306D2"/>
    <w:rsid w:val="00A325D5"/>
    <w:rsid w:val="00A33BF7"/>
    <w:rsid w:val="00A41725"/>
    <w:rsid w:val="00A51126"/>
    <w:rsid w:val="00A529D0"/>
    <w:rsid w:val="00A61C52"/>
    <w:rsid w:val="00A62E5D"/>
    <w:rsid w:val="00A638E1"/>
    <w:rsid w:val="00A72A4A"/>
    <w:rsid w:val="00A73FDD"/>
    <w:rsid w:val="00A8117C"/>
    <w:rsid w:val="00A928D1"/>
    <w:rsid w:val="00AB0841"/>
    <w:rsid w:val="00AB67C0"/>
    <w:rsid w:val="00AD632C"/>
    <w:rsid w:val="00AE4F5D"/>
    <w:rsid w:val="00AE69BD"/>
    <w:rsid w:val="00AF2283"/>
    <w:rsid w:val="00AF2674"/>
    <w:rsid w:val="00AF7804"/>
    <w:rsid w:val="00AF794B"/>
    <w:rsid w:val="00B14295"/>
    <w:rsid w:val="00B16721"/>
    <w:rsid w:val="00B305BF"/>
    <w:rsid w:val="00B403FB"/>
    <w:rsid w:val="00B423ED"/>
    <w:rsid w:val="00B44BC3"/>
    <w:rsid w:val="00B506EB"/>
    <w:rsid w:val="00B55774"/>
    <w:rsid w:val="00B661A2"/>
    <w:rsid w:val="00B7298D"/>
    <w:rsid w:val="00B81B57"/>
    <w:rsid w:val="00B82F6F"/>
    <w:rsid w:val="00B870AE"/>
    <w:rsid w:val="00BA4DF2"/>
    <w:rsid w:val="00BA525F"/>
    <w:rsid w:val="00BC16BB"/>
    <w:rsid w:val="00BD56D2"/>
    <w:rsid w:val="00BD78B1"/>
    <w:rsid w:val="00BE26E7"/>
    <w:rsid w:val="00BF2CDD"/>
    <w:rsid w:val="00BF3E47"/>
    <w:rsid w:val="00BF4289"/>
    <w:rsid w:val="00C00D23"/>
    <w:rsid w:val="00C2139E"/>
    <w:rsid w:val="00C4260F"/>
    <w:rsid w:val="00C517E4"/>
    <w:rsid w:val="00C55B07"/>
    <w:rsid w:val="00C60ABC"/>
    <w:rsid w:val="00C702E8"/>
    <w:rsid w:val="00C770A9"/>
    <w:rsid w:val="00C80CC7"/>
    <w:rsid w:val="00C8674F"/>
    <w:rsid w:val="00CA5319"/>
    <w:rsid w:val="00CA789F"/>
    <w:rsid w:val="00CB6D35"/>
    <w:rsid w:val="00CB7E1F"/>
    <w:rsid w:val="00CD4E09"/>
    <w:rsid w:val="00CE4AB8"/>
    <w:rsid w:val="00CF4F5E"/>
    <w:rsid w:val="00D0170E"/>
    <w:rsid w:val="00D030BB"/>
    <w:rsid w:val="00D10AA9"/>
    <w:rsid w:val="00D21185"/>
    <w:rsid w:val="00D30D09"/>
    <w:rsid w:val="00D33541"/>
    <w:rsid w:val="00D45AD6"/>
    <w:rsid w:val="00D47EEB"/>
    <w:rsid w:val="00D507C9"/>
    <w:rsid w:val="00D51BBA"/>
    <w:rsid w:val="00D5381B"/>
    <w:rsid w:val="00D62837"/>
    <w:rsid w:val="00D63CBA"/>
    <w:rsid w:val="00D7562A"/>
    <w:rsid w:val="00D84A91"/>
    <w:rsid w:val="00D855FC"/>
    <w:rsid w:val="00D94FD3"/>
    <w:rsid w:val="00DB07A2"/>
    <w:rsid w:val="00DC5A5F"/>
    <w:rsid w:val="00DD12D9"/>
    <w:rsid w:val="00DE4778"/>
    <w:rsid w:val="00DF4D83"/>
    <w:rsid w:val="00DF561E"/>
    <w:rsid w:val="00E02E00"/>
    <w:rsid w:val="00E0461E"/>
    <w:rsid w:val="00E056C8"/>
    <w:rsid w:val="00E06B6D"/>
    <w:rsid w:val="00E077D4"/>
    <w:rsid w:val="00E212EF"/>
    <w:rsid w:val="00E4055E"/>
    <w:rsid w:val="00E4300A"/>
    <w:rsid w:val="00E53C84"/>
    <w:rsid w:val="00E61744"/>
    <w:rsid w:val="00E70075"/>
    <w:rsid w:val="00E72495"/>
    <w:rsid w:val="00E851DD"/>
    <w:rsid w:val="00E92ED8"/>
    <w:rsid w:val="00E97ACF"/>
    <w:rsid w:val="00EA12F3"/>
    <w:rsid w:val="00EA4B62"/>
    <w:rsid w:val="00EB2837"/>
    <w:rsid w:val="00EB66C0"/>
    <w:rsid w:val="00EC09E5"/>
    <w:rsid w:val="00EC66F3"/>
    <w:rsid w:val="00ED0172"/>
    <w:rsid w:val="00ED0CB4"/>
    <w:rsid w:val="00ED4FEE"/>
    <w:rsid w:val="00EE3106"/>
    <w:rsid w:val="00EE665A"/>
    <w:rsid w:val="00EE6D00"/>
    <w:rsid w:val="00EE7CA2"/>
    <w:rsid w:val="00EF39C3"/>
    <w:rsid w:val="00F010B8"/>
    <w:rsid w:val="00F2282A"/>
    <w:rsid w:val="00F3179C"/>
    <w:rsid w:val="00F32599"/>
    <w:rsid w:val="00F41F8B"/>
    <w:rsid w:val="00F449C6"/>
    <w:rsid w:val="00F46C3C"/>
    <w:rsid w:val="00F60A97"/>
    <w:rsid w:val="00F614F9"/>
    <w:rsid w:val="00F61FCA"/>
    <w:rsid w:val="00F86D24"/>
    <w:rsid w:val="00F90BA3"/>
    <w:rsid w:val="00F91893"/>
    <w:rsid w:val="00FC5325"/>
    <w:rsid w:val="00FC5836"/>
    <w:rsid w:val="00FE44D0"/>
    <w:rsid w:val="00FF4F5F"/>
    <w:rsid w:val="00FF5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3907CD"/>
  <w15:docId w15:val="{0C2AF69A-FAC1-4CA8-8BFD-81137E2C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2D9"/>
    <w:pPr>
      <w:tabs>
        <w:tab w:val="left" w:pos="0"/>
      </w:tabs>
    </w:pPr>
    <w:rPr>
      <w:sz w:val="24"/>
      <w:lang w:eastAsia="en-US"/>
    </w:rPr>
  </w:style>
  <w:style w:type="paragraph" w:styleId="Heading1">
    <w:name w:val="heading 1"/>
    <w:basedOn w:val="Normal"/>
    <w:next w:val="Normal"/>
    <w:qFormat/>
    <w:rsid w:val="00DD12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12D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12D9"/>
    <w:pPr>
      <w:keepNext/>
      <w:spacing w:before="140"/>
      <w:outlineLvl w:val="2"/>
    </w:pPr>
    <w:rPr>
      <w:b/>
    </w:rPr>
  </w:style>
  <w:style w:type="paragraph" w:styleId="Heading4">
    <w:name w:val="heading 4"/>
    <w:basedOn w:val="Normal"/>
    <w:next w:val="Normal"/>
    <w:qFormat/>
    <w:rsid w:val="00DD12D9"/>
    <w:pPr>
      <w:keepNext/>
      <w:spacing w:before="240" w:after="60"/>
      <w:outlineLvl w:val="3"/>
    </w:pPr>
    <w:rPr>
      <w:rFonts w:ascii="Arial" w:hAnsi="Arial"/>
      <w:b/>
      <w:bCs/>
      <w:sz w:val="22"/>
      <w:szCs w:val="28"/>
    </w:rPr>
  </w:style>
  <w:style w:type="paragraph" w:styleId="Heading7">
    <w:name w:val="heading 7"/>
    <w:basedOn w:val="Normal"/>
    <w:next w:val="Normal"/>
    <w:qFormat/>
    <w:rsid w:val="009D7564"/>
    <w:pPr>
      <w:spacing w:before="240"/>
      <w:outlineLvl w:val="6"/>
    </w:pPr>
    <w:rPr>
      <w:rFonts w:ascii="Arial" w:hAnsi="Arial" w:cs="Arial"/>
      <w:sz w:val="20"/>
    </w:rPr>
  </w:style>
  <w:style w:type="paragraph" w:styleId="Heading8">
    <w:name w:val="heading 8"/>
    <w:basedOn w:val="Normal"/>
    <w:next w:val="Normal"/>
    <w:qFormat/>
    <w:rsid w:val="009D7564"/>
    <w:pPr>
      <w:numPr>
        <w:ilvl w:val="7"/>
        <w:numId w:val="1"/>
      </w:numPr>
      <w:spacing w:before="240"/>
      <w:outlineLvl w:val="7"/>
    </w:pPr>
    <w:rPr>
      <w:rFonts w:ascii="Arial" w:hAnsi="Arial" w:cs="Arial"/>
      <w:i/>
      <w:iCs/>
      <w:sz w:val="20"/>
    </w:rPr>
  </w:style>
  <w:style w:type="paragraph" w:styleId="Heading9">
    <w:name w:val="heading 9"/>
    <w:basedOn w:val="Normal"/>
    <w:next w:val="Normal"/>
    <w:qFormat/>
    <w:rsid w:val="009D7564"/>
    <w:pPr>
      <w:numPr>
        <w:ilvl w:val="8"/>
        <w:numId w:val="1"/>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9D7564"/>
    <w:pPr>
      <w:spacing w:before="80" w:after="60"/>
      <w:jc w:val="both"/>
    </w:pPr>
    <w:rPr>
      <w:rFonts w:ascii="Times" w:hAnsi="Times" w:cs="Times"/>
      <w:sz w:val="24"/>
      <w:szCs w:val="24"/>
      <w:lang w:eastAsia="en-US"/>
    </w:rPr>
  </w:style>
  <w:style w:type="paragraph" w:customStyle="1" w:styleId="AH1Part">
    <w:name w:val="A H1 Part"/>
    <w:basedOn w:val="BillBasic"/>
    <w:next w:val="AH2Div"/>
    <w:rsid w:val="009D7564"/>
    <w:pPr>
      <w:keepNext/>
      <w:spacing w:before="320"/>
      <w:jc w:val="center"/>
      <w:outlineLvl w:val="1"/>
    </w:pPr>
    <w:rPr>
      <w:b/>
      <w:bCs/>
      <w:caps/>
    </w:rPr>
  </w:style>
  <w:style w:type="paragraph" w:customStyle="1" w:styleId="AH2Div">
    <w:name w:val="A H2 Div"/>
    <w:basedOn w:val="BillBasic"/>
    <w:next w:val="AH3sec"/>
    <w:rsid w:val="009D7564"/>
    <w:pPr>
      <w:keepNext/>
      <w:spacing w:before="180"/>
      <w:jc w:val="center"/>
      <w:outlineLvl w:val="2"/>
    </w:pPr>
    <w:rPr>
      <w:b/>
      <w:bCs/>
      <w:i/>
      <w:iCs/>
    </w:rPr>
  </w:style>
  <w:style w:type="paragraph" w:customStyle="1" w:styleId="AH3sec">
    <w:name w:val="A H3 sec"/>
    <w:basedOn w:val="BillBasic"/>
    <w:next w:val="Amain"/>
    <w:rsid w:val="009D7564"/>
    <w:pPr>
      <w:keepNext/>
      <w:spacing w:before="180" w:after="0"/>
      <w:ind w:left="700" w:hanging="700"/>
      <w:jc w:val="left"/>
      <w:outlineLvl w:val="4"/>
    </w:pPr>
    <w:rPr>
      <w:b/>
      <w:bCs/>
    </w:rPr>
  </w:style>
  <w:style w:type="paragraph" w:customStyle="1" w:styleId="Amain">
    <w:name w:val="A main"/>
    <w:basedOn w:val="BillBasic0"/>
    <w:rsid w:val="00DD12D9"/>
    <w:pPr>
      <w:tabs>
        <w:tab w:val="right" w:pos="900"/>
        <w:tab w:val="left" w:pos="1100"/>
      </w:tabs>
      <w:ind w:left="1100" w:hanging="1100"/>
      <w:outlineLvl w:val="5"/>
    </w:pPr>
  </w:style>
  <w:style w:type="paragraph" w:customStyle="1" w:styleId="BillBasic0">
    <w:name w:val="BillBasic"/>
    <w:rsid w:val="00DD12D9"/>
    <w:pPr>
      <w:spacing w:before="140"/>
      <w:jc w:val="both"/>
    </w:pPr>
    <w:rPr>
      <w:sz w:val="24"/>
      <w:lang w:eastAsia="en-US"/>
    </w:rPr>
  </w:style>
  <w:style w:type="paragraph" w:customStyle="1" w:styleId="Amainreturn">
    <w:name w:val="A main return"/>
    <w:basedOn w:val="BillBasic0"/>
    <w:rsid w:val="00DD12D9"/>
    <w:pPr>
      <w:ind w:left="1100"/>
    </w:pPr>
  </w:style>
  <w:style w:type="paragraph" w:customStyle="1" w:styleId="Apara">
    <w:name w:val="A para"/>
    <w:basedOn w:val="BillBasic0"/>
    <w:rsid w:val="00DD12D9"/>
    <w:pPr>
      <w:tabs>
        <w:tab w:val="right" w:pos="1400"/>
        <w:tab w:val="left" w:pos="1600"/>
      </w:tabs>
      <w:ind w:left="1600" w:hanging="1600"/>
      <w:outlineLvl w:val="6"/>
    </w:pPr>
  </w:style>
  <w:style w:type="paragraph" w:customStyle="1" w:styleId="Asubpara">
    <w:name w:val="A subpara"/>
    <w:basedOn w:val="BillBasic0"/>
    <w:rsid w:val="00DD12D9"/>
    <w:pPr>
      <w:tabs>
        <w:tab w:val="right" w:pos="1900"/>
        <w:tab w:val="left" w:pos="2100"/>
      </w:tabs>
      <w:ind w:left="2100" w:hanging="2100"/>
      <w:outlineLvl w:val="7"/>
    </w:pPr>
  </w:style>
  <w:style w:type="paragraph" w:customStyle="1" w:styleId="Asubsubpara">
    <w:name w:val="A subsubpara"/>
    <w:basedOn w:val="BillBasic0"/>
    <w:rsid w:val="00DD12D9"/>
    <w:pPr>
      <w:tabs>
        <w:tab w:val="right" w:pos="2400"/>
        <w:tab w:val="left" w:pos="2600"/>
      </w:tabs>
      <w:ind w:left="2600" w:hanging="2600"/>
      <w:outlineLvl w:val="8"/>
    </w:pPr>
  </w:style>
  <w:style w:type="paragraph" w:customStyle="1" w:styleId="aDef">
    <w:name w:val="aDef"/>
    <w:basedOn w:val="BillBasic0"/>
    <w:link w:val="aDefChar"/>
    <w:rsid w:val="00DD12D9"/>
    <w:pPr>
      <w:ind w:left="1100"/>
    </w:pPr>
  </w:style>
  <w:style w:type="paragraph" w:customStyle="1" w:styleId="aExamhead">
    <w:name w:val="aExam head"/>
    <w:basedOn w:val="BillBasic"/>
    <w:next w:val="Normal"/>
    <w:rsid w:val="009D7564"/>
    <w:pPr>
      <w:keepNext/>
      <w:spacing w:after="0"/>
      <w:jc w:val="left"/>
    </w:pPr>
    <w:rPr>
      <w:i/>
      <w:iCs/>
      <w:sz w:val="20"/>
      <w:szCs w:val="20"/>
    </w:rPr>
  </w:style>
  <w:style w:type="paragraph" w:customStyle="1" w:styleId="aNote">
    <w:name w:val="aNote"/>
    <w:basedOn w:val="BillBasic0"/>
    <w:link w:val="aNoteChar"/>
    <w:rsid w:val="00DD12D9"/>
    <w:pPr>
      <w:ind w:left="1900" w:hanging="800"/>
    </w:pPr>
    <w:rPr>
      <w:sz w:val="20"/>
    </w:rPr>
  </w:style>
  <w:style w:type="character" w:customStyle="1" w:styleId="aNoteChar">
    <w:name w:val="aNote Char"/>
    <w:basedOn w:val="DefaultParagraphFont"/>
    <w:link w:val="aNote"/>
    <w:locked/>
    <w:rsid w:val="003247D0"/>
    <w:rPr>
      <w:lang w:eastAsia="en-US"/>
    </w:rPr>
  </w:style>
  <w:style w:type="paragraph" w:customStyle="1" w:styleId="BillField">
    <w:name w:val="BillField"/>
    <w:basedOn w:val="Amain"/>
    <w:rsid w:val="009D7564"/>
  </w:style>
  <w:style w:type="paragraph" w:customStyle="1" w:styleId="Billfooter">
    <w:name w:val="Billfooter"/>
    <w:basedOn w:val="BillBasic"/>
    <w:rsid w:val="009D7564"/>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
    <w:rsid w:val="009D7564"/>
    <w:pPr>
      <w:widowControl w:val="0"/>
      <w:tabs>
        <w:tab w:val="center" w:pos="3600"/>
        <w:tab w:val="right" w:pos="7200"/>
      </w:tabs>
      <w:jc w:val="center"/>
    </w:pPr>
    <w:rPr>
      <w:i/>
      <w:iCs/>
      <w:sz w:val="20"/>
      <w:szCs w:val="20"/>
    </w:rPr>
  </w:style>
  <w:style w:type="paragraph" w:customStyle="1" w:styleId="Billname">
    <w:name w:val="Billname"/>
    <w:basedOn w:val="Normal"/>
    <w:rsid w:val="00DD12D9"/>
    <w:pPr>
      <w:spacing w:before="1220"/>
    </w:pPr>
    <w:rPr>
      <w:rFonts w:ascii="Arial" w:hAnsi="Arial"/>
      <w:b/>
      <w:sz w:val="40"/>
    </w:rPr>
  </w:style>
  <w:style w:type="paragraph" w:customStyle="1" w:styleId="Comment">
    <w:name w:val="Comment"/>
    <w:basedOn w:val="BillBasic0"/>
    <w:rsid w:val="00DD12D9"/>
    <w:pPr>
      <w:tabs>
        <w:tab w:val="left" w:pos="1800"/>
      </w:tabs>
      <w:ind w:left="1300"/>
      <w:jc w:val="left"/>
    </w:pPr>
    <w:rPr>
      <w:b/>
      <w:sz w:val="18"/>
    </w:rPr>
  </w:style>
  <w:style w:type="paragraph" w:customStyle="1" w:styleId="Endnote1">
    <w:name w:val="Endnote1"/>
    <w:basedOn w:val="BillBasic0"/>
    <w:next w:val="Normal"/>
    <w:rsid w:val="00DD12D9"/>
    <w:pPr>
      <w:keepNext/>
      <w:tabs>
        <w:tab w:val="left" w:pos="400"/>
      </w:tabs>
      <w:spacing w:before="0"/>
      <w:jc w:val="left"/>
    </w:pPr>
    <w:rPr>
      <w:rFonts w:ascii="Arial" w:hAnsi="Arial"/>
      <w:b/>
      <w:sz w:val="28"/>
    </w:rPr>
  </w:style>
  <w:style w:type="paragraph" w:customStyle="1" w:styleId="Endnote2">
    <w:name w:val="Endnote2"/>
    <w:basedOn w:val="Normal"/>
    <w:rsid w:val="00DD12D9"/>
    <w:pPr>
      <w:keepNext/>
      <w:tabs>
        <w:tab w:val="left" w:pos="1100"/>
      </w:tabs>
      <w:spacing w:before="360"/>
    </w:pPr>
    <w:rPr>
      <w:rFonts w:ascii="Arial" w:hAnsi="Arial"/>
      <w:b/>
    </w:rPr>
  </w:style>
  <w:style w:type="character" w:styleId="EndnoteReference">
    <w:name w:val="endnote reference"/>
    <w:basedOn w:val="DefaultParagraphFont"/>
    <w:semiHidden/>
    <w:rsid w:val="009D7564"/>
    <w:rPr>
      <w:vertAlign w:val="superscript"/>
    </w:rPr>
  </w:style>
  <w:style w:type="paragraph" w:customStyle="1" w:styleId="IH4Part">
    <w:name w:val="I H4 Part"/>
    <w:basedOn w:val="AH1Part"/>
    <w:rsid w:val="009D7564"/>
  </w:style>
  <w:style w:type="paragraph" w:customStyle="1" w:styleId="IH5Div">
    <w:name w:val="I H5 Div"/>
    <w:basedOn w:val="AH2Div"/>
    <w:rsid w:val="009D7564"/>
  </w:style>
  <w:style w:type="paragraph" w:customStyle="1" w:styleId="IH6sec">
    <w:name w:val="I H6 sec"/>
    <w:basedOn w:val="AH3sec"/>
    <w:next w:val="Amain"/>
    <w:rsid w:val="009D7564"/>
  </w:style>
  <w:style w:type="paragraph" w:customStyle="1" w:styleId="Inparamain">
    <w:name w:val="Inpara main"/>
    <w:basedOn w:val="BillBasic"/>
    <w:rsid w:val="009D7564"/>
    <w:pPr>
      <w:tabs>
        <w:tab w:val="left" w:pos="1400"/>
      </w:tabs>
      <w:ind w:left="900"/>
    </w:pPr>
  </w:style>
  <w:style w:type="paragraph" w:customStyle="1" w:styleId="Inparamainreturn">
    <w:name w:val="Inpara main return"/>
    <w:basedOn w:val="Inparamain"/>
    <w:rsid w:val="009D7564"/>
    <w:pPr>
      <w:spacing w:before="0"/>
    </w:pPr>
  </w:style>
  <w:style w:type="paragraph" w:customStyle="1" w:styleId="Inparapara">
    <w:name w:val="Inpara para"/>
    <w:aliases w:val="para in para"/>
    <w:rsid w:val="00DD12D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basedOn w:val="BillBasic"/>
    <w:rsid w:val="009D7564"/>
    <w:pPr>
      <w:tabs>
        <w:tab w:val="right" w:pos="2240"/>
      </w:tabs>
      <w:spacing w:before="0"/>
      <w:ind w:left="2440" w:hanging="2440"/>
    </w:pPr>
  </w:style>
  <w:style w:type="paragraph" w:customStyle="1" w:styleId="Inparasubsubpara">
    <w:name w:val="Inpara subsubpara"/>
    <w:basedOn w:val="BillBasic"/>
    <w:rsid w:val="009D7564"/>
    <w:pPr>
      <w:tabs>
        <w:tab w:val="right" w:pos="2880"/>
      </w:tabs>
      <w:spacing w:before="0"/>
      <w:ind w:left="3080" w:hanging="3080"/>
    </w:pPr>
  </w:style>
  <w:style w:type="paragraph" w:customStyle="1" w:styleId="InparaDef">
    <w:name w:val="InparaDef"/>
    <w:basedOn w:val="BillBasic"/>
    <w:rsid w:val="009D7564"/>
    <w:pPr>
      <w:ind w:left="1720" w:hanging="380"/>
    </w:pPr>
  </w:style>
  <w:style w:type="paragraph" w:customStyle="1" w:styleId="N-14pt">
    <w:name w:val="N-14pt"/>
    <w:basedOn w:val="BillBasic0"/>
    <w:rsid w:val="00DD12D9"/>
    <w:pPr>
      <w:spacing w:before="0"/>
    </w:pPr>
    <w:rPr>
      <w:b/>
      <w:sz w:val="28"/>
    </w:rPr>
  </w:style>
  <w:style w:type="paragraph" w:customStyle="1" w:styleId="N-9pt">
    <w:name w:val="N-9pt"/>
    <w:basedOn w:val="BillBasic0"/>
    <w:next w:val="BillBasic0"/>
    <w:rsid w:val="00DD12D9"/>
    <w:pPr>
      <w:keepNext/>
      <w:tabs>
        <w:tab w:val="right" w:pos="7707"/>
      </w:tabs>
      <w:spacing w:before="120"/>
    </w:pPr>
    <w:rPr>
      <w:rFonts w:ascii="Arial" w:hAnsi="Arial"/>
      <w:sz w:val="18"/>
    </w:rPr>
  </w:style>
  <w:style w:type="paragraph" w:customStyle="1" w:styleId="N-afterBillname">
    <w:name w:val="N-afterBillname"/>
    <w:basedOn w:val="BillBasic"/>
    <w:rsid w:val="009D7564"/>
    <w:pPr>
      <w:pBdr>
        <w:bottom w:val="single" w:sz="2" w:space="0" w:color="auto"/>
      </w:pBdr>
      <w:spacing w:before="100" w:after="200"/>
      <w:ind w:left="2980" w:right="3020"/>
      <w:jc w:val="center"/>
    </w:pPr>
  </w:style>
  <w:style w:type="paragraph" w:customStyle="1" w:styleId="Norm-5pt">
    <w:name w:val="Norm-5pt"/>
    <w:basedOn w:val="Normal"/>
    <w:rsid w:val="00DD12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DD12D9"/>
    <w:pPr>
      <w:pBdr>
        <w:bottom w:val="single" w:sz="4" w:space="1" w:color="auto"/>
      </w:pBdr>
      <w:spacing w:before="800"/>
    </w:pPr>
    <w:rPr>
      <w:sz w:val="32"/>
    </w:rPr>
  </w:style>
  <w:style w:type="paragraph" w:customStyle="1" w:styleId="BillBasicHeading">
    <w:name w:val="BillBasicHeading"/>
    <w:basedOn w:val="BillBasic0"/>
    <w:rsid w:val="00DD12D9"/>
    <w:pPr>
      <w:keepNext/>
      <w:tabs>
        <w:tab w:val="left" w:pos="2600"/>
      </w:tabs>
      <w:jc w:val="left"/>
    </w:pPr>
    <w:rPr>
      <w:rFonts w:ascii="Arial" w:hAnsi="Arial"/>
      <w:b/>
    </w:rPr>
  </w:style>
  <w:style w:type="paragraph" w:customStyle="1" w:styleId="Schclauseheading">
    <w:name w:val="Sch clause heading"/>
    <w:basedOn w:val="BillBasic0"/>
    <w:next w:val="SchAmainSymb"/>
    <w:rsid w:val="00DD12D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D12D9"/>
  </w:style>
  <w:style w:type="paragraph" w:customStyle="1" w:styleId="Sched-heading">
    <w:name w:val="Sched-heading"/>
    <w:basedOn w:val="BillBasicHeading"/>
    <w:next w:val="refSymb"/>
    <w:rsid w:val="00DD12D9"/>
    <w:pPr>
      <w:spacing w:before="380"/>
      <w:ind w:left="2600" w:hanging="2600"/>
      <w:outlineLvl w:val="0"/>
    </w:pPr>
    <w:rPr>
      <w:sz w:val="34"/>
    </w:rPr>
  </w:style>
  <w:style w:type="paragraph" w:customStyle="1" w:styleId="ref">
    <w:name w:val="ref"/>
    <w:basedOn w:val="BillBasic0"/>
    <w:next w:val="Normal"/>
    <w:rsid w:val="00DD12D9"/>
    <w:pPr>
      <w:spacing w:before="60"/>
    </w:pPr>
    <w:rPr>
      <w:sz w:val="18"/>
    </w:rPr>
  </w:style>
  <w:style w:type="paragraph" w:customStyle="1" w:styleId="Sched-name">
    <w:name w:val="Sched-name"/>
    <w:basedOn w:val="BillBasic"/>
    <w:rsid w:val="009D7564"/>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DD12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DD12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DD12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12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12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12D9"/>
  </w:style>
  <w:style w:type="paragraph" w:styleId="TOC7">
    <w:name w:val="toc 7"/>
    <w:basedOn w:val="TOC2"/>
    <w:next w:val="Normal"/>
    <w:autoRedefine/>
    <w:uiPriority w:val="39"/>
    <w:rsid w:val="00DD12D9"/>
    <w:pPr>
      <w:keepNext w:val="0"/>
      <w:spacing w:before="120"/>
    </w:pPr>
    <w:rPr>
      <w:sz w:val="20"/>
    </w:rPr>
  </w:style>
  <w:style w:type="paragraph" w:styleId="TOC8">
    <w:name w:val="toc 8"/>
    <w:basedOn w:val="TOC3"/>
    <w:next w:val="Normal"/>
    <w:autoRedefine/>
    <w:uiPriority w:val="39"/>
    <w:rsid w:val="00DD12D9"/>
    <w:pPr>
      <w:keepNext w:val="0"/>
      <w:spacing w:before="120"/>
    </w:pPr>
  </w:style>
  <w:style w:type="paragraph" w:styleId="TOC9">
    <w:name w:val="toc 9"/>
    <w:basedOn w:val="Normal"/>
    <w:next w:val="Normal"/>
    <w:autoRedefine/>
    <w:uiPriority w:val="39"/>
    <w:rsid w:val="00DD12D9"/>
    <w:pPr>
      <w:ind w:left="1920" w:right="600"/>
    </w:pPr>
  </w:style>
  <w:style w:type="paragraph" w:styleId="DocumentMap">
    <w:name w:val="Document Map"/>
    <w:basedOn w:val="Normal"/>
    <w:semiHidden/>
    <w:rsid w:val="009D7564"/>
    <w:pPr>
      <w:shd w:val="clear" w:color="auto" w:fill="000080"/>
    </w:pPr>
    <w:rPr>
      <w:rFonts w:ascii="Tahoma" w:hAnsi="Tahoma" w:cs="Tahoma"/>
    </w:rPr>
  </w:style>
  <w:style w:type="character" w:styleId="LineNumber">
    <w:name w:val="line number"/>
    <w:basedOn w:val="DefaultParagraphFont"/>
    <w:rsid w:val="00DD12D9"/>
    <w:rPr>
      <w:rFonts w:ascii="Arial" w:hAnsi="Arial"/>
      <w:sz w:val="16"/>
    </w:rPr>
  </w:style>
  <w:style w:type="paragraph" w:customStyle="1" w:styleId="InparaH3sec">
    <w:name w:val="Inpara H3 sec"/>
    <w:basedOn w:val="BillBasic"/>
    <w:rsid w:val="009D7564"/>
    <w:pPr>
      <w:ind w:left="1600" w:hanging="700"/>
      <w:jc w:val="left"/>
    </w:pPr>
    <w:rPr>
      <w:b/>
      <w:bCs/>
    </w:rPr>
  </w:style>
  <w:style w:type="paragraph" w:styleId="Footer">
    <w:name w:val="footer"/>
    <w:basedOn w:val="Normal"/>
    <w:link w:val="FooterChar"/>
    <w:rsid w:val="00DD12D9"/>
    <w:pPr>
      <w:spacing w:before="120" w:line="240" w:lineRule="exact"/>
    </w:pPr>
    <w:rPr>
      <w:rFonts w:ascii="Arial" w:hAnsi="Arial"/>
      <w:sz w:val="18"/>
    </w:rPr>
  </w:style>
  <w:style w:type="character" w:customStyle="1" w:styleId="FooterChar">
    <w:name w:val="Footer Char"/>
    <w:basedOn w:val="DefaultParagraphFont"/>
    <w:link w:val="Footer"/>
    <w:rsid w:val="00DD12D9"/>
    <w:rPr>
      <w:rFonts w:ascii="Arial" w:hAnsi="Arial"/>
      <w:sz w:val="18"/>
      <w:lang w:eastAsia="en-US"/>
    </w:rPr>
  </w:style>
  <w:style w:type="character" w:styleId="PageNumber">
    <w:name w:val="page number"/>
    <w:basedOn w:val="DefaultParagraphFont"/>
    <w:rsid w:val="00DD12D9"/>
  </w:style>
  <w:style w:type="paragraph" w:customStyle="1" w:styleId="BillCrest">
    <w:name w:val="Bill Crest"/>
    <w:basedOn w:val="Normal"/>
    <w:next w:val="Normal"/>
    <w:rsid w:val="00DD12D9"/>
    <w:pPr>
      <w:tabs>
        <w:tab w:val="center" w:pos="3160"/>
      </w:tabs>
      <w:spacing w:after="60"/>
    </w:pPr>
    <w:rPr>
      <w:sz w:val="216"/>
    </w:rPr>
  </w:style>
  <w:style w:type="paragraph" w:styleId="Header">
    <w:name w:val="header"/>
    <w:basedOn w:val="Normal"/>
    <w:link w:val="HeaderChar"/>
    <w:rsid w:val="00DD12D9"/>
    <w:pPr>
      <w:tabs>
        <w:tab w:val="center" w:pos="4153"/>
        <w:tab w:val="right" w:pos="8306"/>
      </w:tabs>
    </w:pPr>
  </w:style>
  <w:style w:type="paragraph" w:customStyle="1" w:styleId="def">
    <w:name w:val="def"/>
    <w:rsid w:val="009D7564"/>
    <w:pPr>
      <w:spacing w:before="80" w:after="80"/>
      <w:ind w:left="900" w:hanging="500"/>
      <w:jc w:val="both"/>
    </w:pPr>
    <w:rPr>
      <w:rFonts w:ascii="Times" w:hAnsi="Times" w:cs="Times"/>
      <w:sz w:val="24"/>
      <w:szCs w:val="24"/>
      <w:lang w:val="en-US" w:eastAsia="en-US"/>
    </w:rPr>
  </w:style>
  <w:style w:type="paragraph" w:customStyle="1" w:styleId="01Contents">
    <w:name w:val="01Contents"/>
    <w:basedOn w:val="Normal"/>
    <w:rsid w:val="00DD12D9"/>
  </w:style>
  <w:style w:type="paragraph" w:customStyle="1" w:styleId="00ClientCover">
    <w:name w:val="00ClientCover"/>
    <w:basedOn w:val="Normal"/>
    <w:rsid w:val="00DD12D9"/>
  </w:style>
  <w:style w:type="paragraph" w:customStyle="1" w:styleId="02Text">
    <w:name w:val="02Text"/>
    <w:basedOn w:val="Normal"/>
    <w:rsid w:val="00DD12D9"/>
  </w:style>
  <w:style w:type="paragraph" w:customStyle="1" w:styleId="draft">
    <w:name w:val="draft"/>
    <w:basedOn w:val="Normal"/>
    <w:rsid w:val="00DD12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DD12D9"/>
    <w:pPr>
      <w:tabs>
        <w:tab w:val="clear" w:pos="2600"/>
      </w:tabs>
      <w:ind w:left="1100"/>
    </w:pPr>
    <w:rPr>
      <w:sz w:val="18"/>
    </w:rPr>
  </w:style>
  <w:style w:type="paragraph" w:customStyle="1" w:styleId="aExam">
    <w:name w:val="aExam"/>
    <w:basedOn w:val="aNoteSymb"/>
    <w:rsid w:val="00DD12D9"/>
    <w:pPr>
      <w:spacing w:before="60"/>
      <w:ind w:left="1100" w:firstLine="0"/>
    </w:pPr>
  </w:style>
  <w:style w:type="paragraph" w:customStyle="1" w:styleId="HeaderEven">
    <w:name w:val="HeaderEven"/>
    <w:basedOn w:val="Normal"/>
    <w:rsid w:val="00DD12D9"/>
    <w:rPr>
      <w:rFonts w:ascii="Arial" w:hAnsi="Arial"/>
      <w:sz w:val="18"/>
    </w:rPr>
  </w:style>
  <w:style w:type="paragraph" w:customStyle="1" w:styleId="HeaderEven6">
    <w:name w:val="HeaderEven6"/>
    <w:basedOn w:val="HeaderEven"/>
    <w:rsid w:val="00DD12D9"/>
    <w:pPr>
      <w:spacing w:before="120" w:after="60"/>
    </w:pPr>
  </w:style>
  <w:style w:type="paragraph" w:customStyle="1" w:styleId="HeaderOdd6">
    <w:name w:val="HeaderOdd6"/>
    <w:basedOn w:val="HeaderEven6"/>
    <w:rsid w:val="00DD12D9"/>
    <w:pPr>
      <w:jc w:val="right"/>
    </w:pPr>
  </w:style>
  <w:style w:type="paragraph" w:customStyle="1" w:styleId="HeaderOdd">
    <w:name w:val="HeaderOdd"/>
    <w:basedOn w:val="HeaderEven"/>
    <w:rsid w:val="00DD12D9"/>
    <w:pPr>
      <w:jc w:val="right"/>
    </w:pPr>
  </w:style>
  <w:style w:type="paragraph" w:customStyle="1" w:styleId="BillNo">
    <w:name w:val="BillNo"/>
    <w:basedOn w:val="BillBasicHeading"/>
    <w:rsid w:val="00DD12D9"/>
    <w:pPr>
      <w:keepNext w:val="0"/>
      <w:spacing w:before="240"/>
      <w:jc w:val="both"/>
    </w:pPr>
  </w:style>
  <w:style w:type="paragraph" w:customStyle="1" w:styleId="N-16pt">
    <w:name w:val="N-16pt"/>
    <w:basedOn w:val="BillBasic0"/>
    <w:rsid w:val="00DD12D9"/>
    <w:pPr>
      <w:spacing w:before="800"/>
    </w:pPr>
    <w:rPr>
      <w:b/>
      <w:sz w:val="32"/>
    </w:rPr>
  </w:style>
  <w:style w:type="paragraph" w:customStyle="1" w:styleId="N-line3">
    <w:name w:val="N-line3"/>
    <w:basedOn w:val="BillBasic0"/>
    <w:next w:val="BillBasic0"/>
    <w:rsid w:val="00DD12D9"/>
    <w:pPr>
      <w:pBdr>
        <w:bottom w:val="single" w:sz="12" w:space="1" w:color="auto"/>
      </w:pBdr>
      <w:spacing w:before="60"/>
    </w:pPr>
  </w:style>
  <w:style w:type="paragraph" w:customStyle="1" w:styleId="EnactingWords">
    <w:name w:val="EnactingWords"/>
    <w:basedOn w:val="BillBasic0"/>
    <w:rsid w:val="00DD12D9"/>
    <w:pPr>
      <w:spacing w:before="120"/>
    </w:pPr>
  </w:style>
  <w:style w:type="paragraph" w:customStyle="1" w:styleId="FooterInfo">
    <w:name w:val="FooterInfo"/>
    <w:basedOn w:val="Normal"/>
    <w:rsid w:val="00DD12D9"/>
    <w:pPr>
      <w:tabs>
        <w:tab w:val="right" w:pos="7707"/>
      </w:tabs>
    </w:pPr>
    <w:rPr>
      <w:rFonts w:ascii="Arial" w:hAnsi="Arial"/>
      <w:sz w:val="18"/>
    </w:rPr>
  </w:style>
  <w:style w:type="paragraph" w:customStyle="1" w:styleId="AH1Chapter">
    <w:name w:val="A H1 Chapter"/>
    <w:basedOn w:val="BillBasicHeading"/>
    <w:next w:val="AH2Part"/>
    <w:rsid w:val="00DD12D9"/>
    <w:pPr>
      <w:spacing w:before="320"/>
      <w:ind w:left="2600" w:hanging="2600"/>
      <w:outlineLvl w:val="0"/>
    </w:pPr>
    <w:rPr>
      <w:sz w:val="34"/>
    </w:rPr>
  </w:style>
  <w:style w:type="paragraph" w:customStyle="1" w:styleId="AH2Part">
    <w:name w:val="A H2 Part"/>
    <w:basedOn w:val="BillBasicHeading"/>
    <w:next w:val="AH3Div"/>
    <w:rsid w:val="00DD12D9"/>
    <w:pPr>
      <w:spacing w:before="380"/>
      <w:ind w:left="2600" w:hanging="2600"/>
      <w:outlineLvl w:val="1"/>
    </w:pPr>
    <w:rPr>
      <w:sz w:val="32"/>
    </w:rPr>
  </w:style>
  <w:style w:type="paragraph" w:customStyle="1" w:styleId="AH3Div">
    <w:name w:val="A H3 Div"/>
    <w:basedOn w:val="BillBasicHeading"/>
    <w:next w:val="AH5Sec"/>
    <w:rsid w:val="00DD12D9"/>
    <w:pPr>
      <w:spacing w:before="240"/>
      <w:ind w:left="2600" w:hanging="2600"/>
      <w:outlineLvl w:val="2"/>
    </w:pPr>
    <w:rPr>
      <w:sz w:val="28"/>
    </w:rPr>
  </w:style>
  <w:style w:type="paragraph" w:customStyle="1" w:styleId="AH5Sec">
    <w:name w:val="A H5 Sec"/>
    <w:basedOn w:val="BillBasicHeading"/>
    <w:next w:val="Amain"/>
    <w:rsid w:val="00DD12D9"/>
    <w:pPr>
      <w:tabs>
        <w:tab w:val="clear" w:pos="2600"/>
        <w:tab w:val="left" w:pos="1100"/>
      </w:tabs>
      <w:spacing w:before="240"/>
      <w:ind w:left="1100" w:hanging="1100"/>
      <w:outlineLvl w:val="4"/>
    </w:pPr>
  </w:style>
  <w:style w:type="paragraph" w:customStyle="1" w:styleId="AH4SubDiv">
    <w:name w:val="A H4 SubDiv"/>
    <w:basedOn w:val="BillBasicHeading"/>
    <w:next w:val="AH5Sec"/>
    <w:rsid w:val="00DD12D9"/>
    <w:pPr>
      <w:spacing w:before="240"/>
      <w:ind w:left="2600" w:hanging="2600"/>
      <w:outlineLvl w:val="3"/>
    </w:pPr>
    <w:rPr>
      <w:sz w:val="26"/>
    </w:rPr>
  </w:style>
  <w:style w:type="paragraph" w:customStyle="1" w:styleId="Sched-Part">
    <w:name w:val="Sched-Part"/>
    <w:basedOn w:val="BillBasicHeading"/>
    <w:next w:val="Sched-Form"/>
    <w:rsid w:val="00DD12D9"/>
    <w:pPr>
      <w:spacing w:before="380"/>
      <w:ind w:left="2600" w:hanging="2600"/>
      <w:outlineLvl w:val="1"/>
    </w:pPr>
    <w:rPr>
      <w:sz w:val="32"/>
    </w:rPr>
  </w:style>
  <w:style w:type="paragraph" w:customStyle="1" w:styleId="Sched-Form">
    <w:name w:val="Sched-Form"/>
    <w:basedOn w:val="BillBasicHeading"/>
    <w:next w:val="Schclauseheading"/>
    <w:rsid w:val="00DD12D9"/>
    <w:pPr>
      <w:tabs>
        <w:tab w:val="right" w:pos="7200"/>
      </w:tabs>
      <w:spacing w:before="240"/>
      <w:ind w:left="2600" w:hanging="2600"/>
      <w:outlineLvl w:val="2"/>
    </w:pPr>
    <w:rPr>
      <w:sz w:val="28"/>
    </w:rPr>
  </w:style>
  <w:style w:type="paragraph" w:customStyle="1" w:styleId="Dict-Heading">
    <w:name w:val="Dict-Heading"/>
    <w:basedOn w:val="BillBasicHeading"/>
    <w:next w:val="Normal"/>
    <w:rsid w:val="00DD12D9"/>
    <w:pPr>
      <w:spacing w:before="320"/>
      <w:ind w:left="2600" w:hanging="2600"/>
      <w:jc w:val="both"/>
      <w:outlineLvl w:val="0"/>
    </w:pPr>
    <w:rPr>
      <w:sz w:val="34"/>
    </w:rPr>
  </w:style>
  <w:style w:type="paragraph" w:customStyle="1" w:styleId="Sched-Form-18Space">
    <w:name w:val="Sched-Form-18Space"/>
    <w:basedOn w:val="Normal"/>
    <w:rsid w:val="00DD12D9"/>
    <w:pPr>
      <w:spacing w:before="360" w:after="60"/>
    </w:pPr>
    <w:rPr>
      <w:sz w:val="22"/>
    </w:rPr>
  </w:style>
  <w:style w:type="paragraph" w:customStyle="1" w:styleId="AH1ChapterSymb">
    <w:name w:val="A H1 Chapter Symb"/>
    <w:basedOn w:val="AH1Chapter"/>
    <w:next w:val="AH2Part"/>
    <w:rsid w:val="00DD12D9"/>
    <w:pPr>
      <w:tabs>
        <w:tab w:val="clear" w:pos="2600"/>
        <w:tab w:val="left" w:pos="0"/>
      </w:tabs>
      <w:ind w:left="2480" w:hanging="2960"/>
    </w:pPr>
  </w:style>
  <w:style w:type="paragraph" w:customStyle="1" w:styleId="IH1Chap">
    <w:name w:val="I H1 Chap"/>
    <w:basedOn w:val="BillBasicHeading"/>
    <w:next w:val="Normal"/>
    <w:rsid w:val="00DD12D9"/>
    <w:pPr>
      <w:spacing w:before="320"/>
      <w:ind w:left="2600" w:hanging="2600"/>
    </w:pPr>
    <w:rPr>
      <w:sz w:val="34"/>
    </w:rPr>
  </w:style>
  <w:style w:type="paragraph" w:customStyle="1" w:styleId="IH2Part">
    <w:name w:val="I H2 Part"/>
    <w:basedOn w:val="BillBasicHeading"/>
    <w:next w:val="Normal"/>
    <w:rsid w:val="00DD12D9"/>
    <w:pPr>
      <w:spacing w:before="380"/>
      <w:ind w:left="2600" w:hanging="2600"/>
    </w:pPr>
    <w:rPr>
      <w:sz w:val="32"/>
    </w:rPr>
  </w:style>
  <w:style w:type="paragraph" w:customStyle="1" w:styleId="IH3Div">
    <w:name w:val="I H3 Div"/>
    <w:basedOn w:val="BillBasicHeading"/>
    <w:next w:val="Normal"/>
    <w:rsid w:val="00DD12D9"/>
    <w:pPr>
      <w:spacing w:before="240"/>
      <w:ind w:left="2600" w:hanging="2600"/>
    </w:pPr>
    <w:rPr>
      <w:sz w:val="28"/>
    </w:rPr>
  </w:style>
  <w:style w:type="paragraph" w:customStyle="1" w:styleId="IH4SubDiv">
    <w:name w:val="I H4 SubDiv"/>
    <w:basedOn w:val="BillBasicHeading"/>
    <w:next w:val="Normal"/>
    <w:rsid w:val="00DD12D9"/>
    <w:pPr>
      <w:spacing w:before="240"/>
      <w:ind w:left="2600" w:hanging="2600"/>
      <w:jc w:val="both"/>
    </w:pPr>
    <w:rPr>
      <w:sz w:val="26"/>
    </w:rPr>
  </w:style>
  <w:style w:type="paragraph" w:customStyle="1" w:styleId="IH5Sec">
    <w:name w:val="I H5 Sec"/>
    <w:basedOn w:val="BillBasicHeading"/>
    <w:next w:val="Normal"/>
    <w:rsid w:val="00DD12D9"/>
    <w:pPr>
      <w:tabs>
        <w:tab w:val="clear" w:pos="2600"/>
        <w:tab w:val="left" w:pos="1100"/>
      </w:tabs>
      <w:spacing w:before="240"/>
      <w:ind w:left="1100" w:hanging="1100"/>
    </w:pPr>
  </w:style>
  <w:style w:type="paragraph" w:customStyle="1" w:styleId="PageBreak">
    <w:name w:val="PageBreak"/>
    <w:basedOn w:val="Normal"/>
    <w:rsid w:val="00DD12D9"/>
    <w:rPr>
      <w:sz w:val="4"/>
    </w:rPr>
  </w:style>
  <w:style w:type="paragraph" w:customStyle="1" w:styleId="04Dictionary">
    <w:name w:val="04Dictionary"/>
    <w:basedOn w:val="Normal"/>
    <w:rsid w:val="00DD12D9"/>
  </w:style>
  <w:style w:type="paragraph" w:customStyle="1" w:styleId="N-line1">
    <w:name w:val="N-line1"/>
    <w:basedOn w:val="BillBasic0"/>
    <w:rsid w:val="00DD12D9"/>
    <w:pPr>
      <w:pBdr>
        <w:bottom w:val="single" w:sz="4" w:space="0" w:color="auto"/>
      </w:pBdr>
      <w:spacing w:before="100"/>
      <w:ind w:left="2980" w:right="3020"/>
      <w:jc w:val="center"/>
    </w:pPr>
  </w:style>
  <w:style w:type="paragraph" w:customStyle="1" w:styleId="N-line2">
    <w:name w:val="N-line2"/>
    <w:basedOn w:val="Normal"/>
    <w:rsid w:val="00DD12D9"/>
    <w:pPr>
      <w:pBdr>
        <w:bottom w:val="single" w:sz="8" w:space="0" w:color="auto"/>
      </w:pBdr>
    </w:pPr>
  </w:style>
  <w:style w:type="paragraph" w:customStyle="1" w:styleId="EndNote">
    <w:name w:val="EndNote"/>
    <w:basedOn w:val="BillBasicHeading"/>
    <w:rsid w:val="00DD12D9"/>
    <w:pPr>
      <w:keepNext w:val="0"/>
      <w:tabs>
        <w:tab w:val="clear" w:pos="2600"/>
        <w:tab w:val="left" w:pos="1100"/>
      </w:tabs>
      <w:spacing w:before="160"/>
      <w:ind w:left="1100" w:hanging="1100"/>
      <w:jc w:val="both"/>
    </w:pPr>
  </w:style>
  <w:style w:type="paragraph" w:customStyle="1" w:styleId="EndnotesAbbrev">
    <w:name w:val="EndnotesAbbrev"/>
    <w:basedOn w:val="Normal"/>
    <w:rsid w:val="00DD12D9"/>
    <w:pPr>
      <w:spacing w:before="20"/>
    </w:pPr>
    <w:rPr>
      <w:rFonts w:ascii="Arial" w:hAnsi="Arial"/>
      <w:color w:val="000000"/>
      <w:sz w:val="16"/>
    </w:rPr>
  </w:style>
  <w:style w:type="paragraph" w:customStyle="1" w:styleId="PenaltyHeading">
    <w:name w:val="PenaltyHeading"/>
    <w:basedOn w:val="Normal"/>
    <w:rsid w:val="00DD12D9"/>
    <w:pPr>
      <w:tabs>
        <w:tab w:val="left" w:pos="1100"/>
      </w:tabs>
      <w:spacing w:before="120"/>
      <w:ind w:left="1100" w:hanging="1100"/>
    </w:pPr>
    <w:rPr>
      <w:rFonts w:ascii="Arial" w:hAnsi="Arial"/>
      <w:b/>
      <w:sz w:val="20"/>
    </w:rPr>
  </w:style>
  <w:style w:type="paragraph" w:customStyle="1" w:styleId="05EndNote">
    <w:name w:val="05EndNote"/>
    <w:basedOn w:val="Normal"/>
    <w:rsid w:val="00DD12D9"/>
  </w:style>
  <w:style w:type="paragraph" w:customStyle="1" w:styleId="03Schedule">
    <w:name w:val="03Schedule"/>
    <w:basedOn w:val="Normal"/>
    <w:rsid w:val="00DD12D9"/>
  </w:style>
  <w:style w:type="paragraph" w:customStyle="1" w:styleId="ISched-heading">
    <w:name w:val="I Sched-heading"/>
    <w:basedOn w:val="BillBasicHeading"/>
    <w:next w:val="Normal"/>
    <w:rsid w:val="00DD12D9"/>
    <w:pPr>
      <w:spacing w:before="320"/>
      <w:ind w:left="2600" w:hanging="2600"/>
    </w:pPr>
    <w:rPr>
      <w:sz w:val="34"/>
    </w:rPr>
  </w:style>
  <w:style w:type="paragraph" w:customStyle="1" w:styleId="ISched-Part">
    <w:name w:val="I Sched-Part"/>
    <w:basedOn w:val="BillBasicHeading"/>
    <w:rsid w:val="00DD12D9"/>
    <w:pPr>
      <w:spacing w:before="380"/>
      <w:ind w:left="2600" w:hanging="2600"/>
    </w:pPr>
    <w:rPr>
      <w:sz w:val="32"/>
    </w:rPr>
  </w:style>
  <w:style w:type="paragraph" w:customStyle="1" w:styleId="ISched-form">
    <w:name w:val="I Sched-form"/>
    <w:basedOn w:val="BillBasicHeading"/>
    <w:rsid w:val="00DD12D9"/>
    <w:pPr>
      <w:tabs>
        <w:tab w:val="right" w:pos="7200"/>
      </w:tabs>
      <w:spacing w:before="240"/>
      <w:ind w:left="2600" w:hanging="2600"/>
    </w:pPr>
    <w:rPr>
      <w:sz w:val="28"/>
    </w:rPr>
  </w:style>
  <w:style w:type="paragraph" w:customStyle="1" w:styleId="ISchclauseheading">
    <w:name w:val="I Sch clause heading"/>
    <w:basedOn w:val="BillBasic0"/>
    <w:rsid w:val="00DD12D9"/>
    <w:pPr>
      <w:keepNext/>
      <w:tabs>
        <w:tab w:val="left" w:pos="1100"/>
      </w:tabs>
      <w:spacing w:before="240"/>
      <w:ind w:left="1100" w:hanging="1100"/>
      <w:jc w:val="left"/>
    </w:pPr>
    <w:rPr>
      <w:rFonts w:ascii="Arial" w:hAnsi="Arial"/>
      <w:b/>
    </w:rPr>
  </w:style>
  <w:style w:type="paragraph" w:customStyle="1" w:styleId="IMain">
    <w:name w:val="I Main"/>
    <w:basedOn w:val="Amain"/>
    <w:rsid w:val="00DD12D9"/>
  </w:style>
  <w:style w:type="paragraph" w:customStyle="1" w:styleId="Ipara">
    <w:name w:val="I para"/>
    <w:basedOn w:val="Apara"/>
    <w:rsid w:val="00DD12D9"/>
    <w:pPr>
      <w:outlineLvl w:val="9"/>
    </w:pPr>
  </w:style>
  <w:style w:type="paragraph" w:customStyle="1" w:styleId="Isubpara">
    <w:name w:val="I subpara"/>
    <w:basedOn w:val="Asubpara"/>
    <w:rsid w:val="00DD12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12D9"/>
    <w:pPr>
      <w:tabs>
        <w:tab w:val="clear" w:pos="2400"/>
        <w:tab w:val="clear" w:pos="2600"/>
        <w:tab w:val="right" w:pos="2460"/>
        <w:tab w:val="left" w:pos="2660"/>
      </w:tabs>
      <w:ind w:left="2660" w:hanging="2660"/>
    </w:pPr>
  </w:style>
  <w:style w:type="character" w:customStyle="1" w:styleId="CharSectNo">
    <w:name w:val="CharSectNo"/>
    <w:basedOn w:val="DefaultParagraphFont"/>
    <w:rsid w:val="00DD12D9"/>
  </w:style>
  <w:style w:type="character" w:customStyle="1" w:styleId="CharDivNo">
    <w:name w:val="CharDivNo"/>
    <w:basedOn w:val="DefaultParagraphFont"/>
    <w:rsid w:val="00DD12D9"/>
  </w:style>
  <w:style w:type="character" w:customStyle="1" w:styleId="CharDivText">
    <w:name w:val="CharDivText"/>
    <w:basedOn w:val="DefaultParagraphFont"/>
    <w:rsid w:val="00DD12D9"/>
  </w:style>
  <w:style w:type="character" w:customStyle="1" w:styleId="CharPartNo">
    <w:name w:val="CharPartNo"/>
    <w:basedOn w:val="DefaultParagraphFont"/>
    <w:rsid w:val="00DD12D9"/>
  </w:style>
  <w:style w:type="paragraph" w:customStyle="1" w:styleId="Placeholder">
    <w:name w:val="Placeholder"/>
    <w:basedOn w:val="Normal"/>
    <w:rsid w:val="00DD12D9"/>
    <w:rPr>
      <w:sz w:val="10"/>
    </w:rPr>
  </w:style>
  <w:style w:type="paragraph" w:styleId="PlainText">
    <w:name w:val="Plain Text"/>
    <w:basedOn w:val="Normal"/>
    <w:rsid w:val="00DD12D9"/>
    <w:rPr>
      <w:rFonts w:ascii="Courier New" w:hAnsi="Courier New"/>
      <w:sz w:val="20"/>
    </w:rPr>
  </w:style>
  <w:style w:type="character" w:customStyle="1" w:styleId="CharChapNo">
    <w:name w:val="CharChapNo"/>
    <w:basedOn w:val="DefaultParagraphFont"/>
    <w:rsid w:val="00DD12D9"/>
  </w:style>
  <w:style w:type="character" w:customStyle="1" w:styleId="CharChapText">
    <w:name w:val="CharChapText"/>
    <w:basedOn w:val="DefaultParagraphFont"/>
    <w:rsid w:val="00DD12D9"/>
  </w:style>
  <w:style w:type="character" w:customStyle="1" w:styleId="CharPartText">
    <w:name w:val="CharPartText"/>
    <w:basedOn w:val="DefaultParagraphFont"/>
    <w:rsid w:val="00DD12D9"/>
  </w:style>
  <w:style w:type="paragraph" w:customStyle="1" w:styleId="RepubNo">
    <w:name w:val="RepubNo"/>
    <w:basedOn w:val="BillBasicHeading"/>
    <w:rsid w:val="00DD12D9"/>
    <w:pPr>
      <w:keepNext w:val="0"/>
      <w:spacing w:before="600"/>
      <w:jc w:val="both"/>
    </w:pPr>
    <w:rPr>
      <w:sz w:val="26"/>
    </w:rPr>
  </w:style>
  <w:style w:type="paragraph" w:styleId="Signature">
    <w:name w:val="Signature"/>
    <w:basedOn w:val="Normal"/>
    <w:rsid w:val="00DD12D9"/>
    <w:pPr>
      <w:ind w:left="4252"/>
    </w:pPr>
  </w:style>
  <w:style w:type="paragraph" w:customStyle="1" w:styleId="direction">
    <w:name w:val="direction"/>
    <w:basedOn w:val="BillBasic0"/>
    <w:next w:val="AmainreturnSymb"/>
    <w:rsid w:val="00DD12D9"/>
    <w:pPr>
      <w:ind w:left="1100"/>
    </w:pPr>
    <w:rPr>
      <w:i/>
    </w:rPr>
  </w:style>
  <w:style w:type="paragraph" w:customStyle="1" w:styleId="ActNo">
    <w:name w:val="ActNo"/>
    <w:basedOn w:val="BillBasicHeading"/>
    <w:rsid w:val="00DD12D9"/>
    <w:pPr>
      <w:keepNext w:val="0"/>
      <w:tabs>
        <w:tab w:val="clear" w:pos="2600"/>
      </w:tabs>
      <w:spacing w:before="220"/>
    </w:pPr>
  </w:style>
  <w:style w:type="paragraph" w:customStyle="1" w:styleId="aParaNote">
    <w:name w:val="aParaNote"/>
    <w:basedOn w:val="BillBasic0"/>
    <w:rsid w:val="00DD12D9"/>
    <w:pPr>
      <w:ind w:left="2840" w:hanging="1240"/>
    </w:pPr>
    <w:rPr>
      <w:sz w:val="20"/>
    </w:rPr>
  </w:style>
  <w:style w:type="paragraph" w:customStyle="1" w:styleId="aExamNum">
    <w:name w:val="aExamNum"/>
    <w:basedOn w:val="aExam"/>
    <w:rsid w:val="00DD12D9"/>
    <w:pPr>
      <w:ind w:left="1500" w:hanging="400"/>
    </w:pPr>
  </w:style>
  <w:style w:type="paragraph" w:customStyle="1" w:styleId="ShadedSchClause">
    <w:name w:val="Shaded Sch Clause"/>
    <w:basedOn w:val="Schclauseheading"/>
    <w:next w:val="direction"/>
    <w:rsid w:val="00DD12D9"/>
    <w:pPr>
      <w:shd w:val="pct25" w:color="auto" w:fill="auto"/>
      <w:outlineLvl w:val="3"/>
    </w:pPr>
  </w:style>
  <w:style w:type="paragraph" w:customStyle="1" w:styleId="Minister">
    <w:name w:val="Minister"/>
    <w:basedOn w:val="BillBasic0"/>
    <w:rsid w:val="00DD12D9"/>
    <w:pPr>
      <w:spacing w:before="640"/>
      <w:jc w:val="right"/>
    </w:pPr>
    <w:rPr>
      <w:caps/>
    </w:rPr>
  </w:style>
  <w:style w:type="paragraph" w:customStyle="1" w:styleId="DateLine">
    <w:name w:val="DateLine"/>
    <w:basedOn w:val="BillBasic0"/>
    <w:rsid w:val="00DD12D9"/>
    <w:pPr>
      <w:tabs>
        <w:tab w:val="left" w:pos="4320"/>
      </w:tabs>
    </w:pPr>
  </w:style>
  <w:style w:type="paragraph" w:customStyle="1" w:styleId="madeunder">
    <w:name w:val="made under"/>
    <w:basedOn w:val="BillBasic0"/>
    <w:rsid w:val="00DD12D9"/>
    <w:pPr>
      <w:spacing w:before="240"/>
    </w:pPr>
  </w:style>
  <w:style w:type="paragraph" w:customStyle="1" w:styleId="NewAct">
    <w:name w:val="New Act"/>
    <w:basedOn w:val="Normal"/>
    <w:next w:val="Actdetails"/>
    <w:rsid w:val="00DD12D9"/>
    <w:pPr>
      <w:keepNext/>
      <w:spacing w:before="180"/>
      <w:ind w:left="1100"/>
    </w:pPr>
    <w:rPr>
      <w:rFonts w:ascii="Arial" w:hAnsi="Arial"/>
      <w:b/>
      <w:sz w:val="20"/>
    </w:rPr>
  </w:style>
  <w:style w:type="paragraph" w:customStyle="1" w:styleId="Actdetails">
    <w:name w:val="Act details"/>
    <w:basedOn w:val="Normal"/>
    <w:rsid w:val="00DD12D9"/>
    <w:pPr>
      <w:spacing w:before="20"/>
      <w:ind w:left="1400"/>
    </w:pPr>
    <w:rPr>
      <w:rFonts w:ascii="Arial" w:hAnsi="Arial"/>
      <w:sz w:val="20"/>
    </w:rPr>
  </w:style>
  <w:style w:type="paragraph" w:customStyle="1" w:styleId="EndNoteText">
    <w:name w:val="EndNoteText"/>
    <w:basedOn w:val="BillBasic0"/>
    <w:rsid w:val="00DD12D9"/>
    <w:pPr>
      <w:tabs>
        <w:tab w:val="left" w:pos="700"/>
        <w:tab w:val="right" w:pos="6160"/>
      </w:tabs>
      <w:spacing w:before="80"/>
      <w:ind w:left="700" w:hanging="700"/>
    </w:pPr>
    <w:rPr>
      <w:sz w:val="20"/>
    </w:rPr>
  </w:style>
  <w:style w:type="paragraph" w:customStyle="1" w:styleId="BillBasicItalics">
    <w:name w:val="BillBasicItalics"/>
    <w:basedOn w:val="BillBasic0"/>
    <w:rsid w:val="00DD12D9"/>
    <w:rPr>
      <w:i/>
    </w:rPr>
  </w:style>
  <w:style w:type="paragraph" w:customStyle="1" w:styleId="00SigningPage">
    <w:name w:val="00SigningPage"/>
    <w:basedOn w:val="Normal"/>
    <w:rsid w:val="00DD12D9"/>
  </w:style>
  <w:style w:type="paragraph" w:customStyle="1" w:styleId="Aparareturn">
    <w:name w:val="A para return"/>
    <w:basedOn w:val="BillBasic0"/>
    <w:rsid w:val="00DD12D9"/>
    <w:pPr>
      <w:ind w:left="1600"/>
    </w:pPr>
  </w:style>
  <w:style w:type="paragraph" w:customStyle="1" w:styleId="Asubparareturn">
    <w:name w:val="A subpara return"/>
    <w:basedOn w:val="BillBasic0"/>
    <w:rsid w:val="00DD12D9"/>
    <w:pPr>
      <w:ind w:left="2100"/>
    </w:pPr>
  </w:style>
  <w:style w:type="paragraph" w:customStyle="1" w:styleId="CommentNum">
    <w:name w:val="CommentNum"/>
    <w:basedOn w:val="Comment"/>
    <w:rsid w:val="00DD12D9"/>
    <w:pPr>
      <w:ind w:left="1800" w:hanging="1800"/>
    </w:pPr>
  </w:style>
  <w:style w:type="paragraph" w:customStyle="1" w:styleId="Amainbullet">
    <w:name w:val="A main bullet"/>
    <w:basedOn w:val="BillBasic0"/>
    <w:rsid w:val="00DD12D9"/>
    <w:pPr>
      <w:spacing w:before="60"/>
      <w:ind w:left="1500" w:hanging="400"/>
    </w:pPr>
  </w:style>
  <w:style w:type="paragraph" w:customStyle="1" w:styleId="Aparabullet">
    <w:name w:val="A para bullet"/>
    <w:basedOn w:val="BillBasic0"/>
    <w:rsid w:val="00DD12D9"/>
    <w:pPr>
      <w:spacing w:before="60"/>
      <w:ind w:left="2000" w:hanging="400"/>
    </w:pPr>
  </w:style>
  <w:style w:type="paragraph" w:customStyle="1" w:styleId="Asubparabullet">
    <w:name w:val="A subpara bullet"/>
    <w:basedOn w:val="BillBasic0"/>
    <w:rsid w:val="00DD12D9"/>
    <w:pPr>
      <w:spacing w:before="60"/>
      <w:ind w:left="2540" w:hanging="400"/>
    </w:pPr>
  </w:style>
  <w:style w:type="paragraph" w:customStyle="1" w:styleId="aDefpara">
    <w:name w:val="aDef para"/>
    <w:basedOn w:val="Apara"/>
    <w:rsid w:val="00DD12D9"/>
  </w:style>
  <w:style w:type="paragraph" w:customStyle="1" w:styleId="aDefsubpara">
    <w:name w:val="aDef subpara"/>
    <w:basedOn w:val="Asubpara"/>
    <w:rsid w:val="00DD12D9"/>
  </w:style>
  <w:style w:type="paragraph" w:customStyle="1" w:styleId="BillFor">
    <w:name w:val="BillFor"/>
    <w:basedOn w:val="BillBasicHeading"/>
    <w:rsid w:val="00DD12D9"/>
    <w:pPr>
      <w:keepNext w:val="0"/>
      <w:spacing w:before="320"/>
      <w:jc w:val="both"/>
    </w:pPr>
    <w:rPr>
      <w:sz w:val="28"/>
    </w:rPr>
  </w:style>
  <w:style w:type="paragraph" w:customStyle="1" w:styleId="EnactingWordsRules">
    <w:name w:val="EnactingWordsRules"/>
    <w:basedOn w:val="EnactingWords"/>
    <w:rsid w:val="00DD12D9"/>
    <w:pPr>
      <w:spacing w:before="240"/>
    </w:pPr>
  </w:style>
  <w:style w:type="paragraph" w:customStyle="1" w:styleId="Formula">
    <w:name w:val="Formula"/>
    <w:basedOn w:val="BillBasic0"/>
    <w:rsid w:val="00DD12D9"/>
    <w:pPr>
      <w:spacing w:line="260" w:lineRule="atLeast"/>
      <w:jc w:val="center"/>
    </w:pPr>
  </w:style>
  <w:style w:type="paragraph" w:customStyle="1" w:styleId="Idefpara">
    <w:name w:val="I def para"/>
    <w:basedOn w:val="Ipara"/>
    <w:rsid w:val="00DD12D9"/>
  </w:style>
  <w:style w:type="paragraph" w:customStyle="1" w:styleId="Idefsubpara">
    <w:name w:val="I def subpara"/>
    <w:basedOn w:val="Isubpara"/>
    <w:rsid w:val="00DD12D9"/>
  </w:style>
  <w:style w:type="paragraph" w:customStyle="1" w:styleId="Judges">
    <w:name w:val="Judges"/>
    <w:basedOn w:val="Minister"/>
    <w:rsid w:val="00DD12D9"/>
    <w:pPr>
      <w:spacing w:before="180"/>
    </w:pPr>
  </w:style>
  <w:style w:type="paragraph" w:customStyle="1" w:styleId="CoverInForce">
    <w:name w:val="CoverInForce"/>
    <w:basedOn w:val="BillBasicHeading"/>
    <w:rsid w:val="00DD12D9"/>
    <w:pPr>
      <w:keepNext w:val="0"/>
      <w:spacing w:before="400"/>
    </w:pPr>
    <w:rPr>
      <w:b w:val="0"/>
    </w:rPr>
  </w:style>
  <w:style w:type="paragraph" w:customStyle="1" w:styleId="LongTitle">
    <w:name w:val="LongTitle"/>
    <w:basedOn w:val="BillBasic0"/>
    <w:rsid w:val="00DD12D9"/>
    <w:pPr>
      <w:spacing w:before="300"/>
    </w:pPr>
  </w:style>
  <w:style w:type="paragraph" w:styleId="Subtitle">
    <w:name w:val="Subtitle"/>
    <w:basedOn w:val="Normal"/>
    <w:qFormat/>
    <w:rsid w:val="00DD12D9"/>
    <w:pPr>
      <w:spacing w:after="60"/>
      <w:jc w:val="center"/>
      <w:outlineLvl w:val="1"/>
    </w:pPr>
    <w:rPr>
      <w:rFonts w:ascii="Arial" w:hAnsi="Arial"/>
    </w:rPr>
  </w:style>
  <w:style w:type="paragraph" w:customStyle="1" w:styleId="CoverActName">
    <w:name w:val="CoverActName"/>
    <w:basedOn w:val="BillBasicHeading"/>
    <w:rsid w:val="00DD12D9"/>
    <w:pPr>
      <w:keepNext w:val="0"/>
      <w:spacing w:before="260"/>
    </w:pPr>
  </w:style>
  <w:style w:type="paragraph" w:customStyle="1" w:styleId="FormRule">
    <w:name w:val="FormRule"/>
    <w:basedOn w:val="Normal"/>
    <w:rsid w:val="00DD12D9"/>
    <w:pPr>
      <w:pBdr>
        <w:top w:val="single" w:sz="4" w:space="1" w:color="auto"/>
      </w:pBdr>
      <w:spacing w:before="160" w:after="40"/>
      <w:ind w:left="3220" w:right="3260"/>
    </w:pPr>
    <w:rPr>
      <w:sz w:val="8"/>
    </w:rPr>
  </w:style>
  <w:style w:type="paragraph" w:customStyle="1" w:styleId="Notified">
    <w:name w:val="Notified"/>
    <w:basedOn w:val="BillBasic0"/>
    <w:rsid w:val="00DD12D9"/>
    <w:pPr>
      <w:spacing w:before="360"/>
      <w:jc w:val="right"/>
    </w:pPr>
    <w:rPr>
      <w:i/>
    </w:rPr>
  </w:style>
  <w:style w:type="paragraph" w:customStyle="1" w:styleId="IDict-Heading">
    <w:name w:val="I Dict-Heading"/>
    <w:basedOn w:val="BillBasicHeading"/>
    <w:rsid w:val="00DD12D9"/>
    <w:pPr>
      <w:spacing w:before="320"/>
      <w:ind w:left="2600" w:hanging="2600"/>
      <w:jc w:val="both"/>
    </w:pPr>
    <w:rPr>
      <w:sz w:val="34"/>
    </w:rPr>
  </w:style>
  <w:style w:type="paragraph" w:customStyle="1" w:styleId="03ScheduleLandscape">
    <w:name w:val="03ScheduleLandscape"/>
    <w:basedOn w:val="Normal"/>
    <w:rsid w:val="00DD12D9"/>
  </w:style>
  <w:style w:type="paragraph" w:customStyle="1" w:styleId="aNoteBullet">
    <w:name w:val="aNoteBullet"/>
    <w:basedOn w:val="aNoteSymb"/>
    <w:rsid w:val="00DD12D9"/>
    <w:pPr>
      <w:tabs>
        <w:tab w:val="left" w:pos="2200"/>
      </w:tabs>
      <w:spacing w:before="60"/>
      <w:ind w:left="2600" w:hanging="700"/>
    </w:pPr>
  </w:style>
  <w:style w:type="paragraph" w:customStyle="1" w:styleId="aParaNoteBullet">
    <w:name w:val="aParaNoteBullet"/>
    <w:basedOn w:val="aParaNote"/>
    <w:rsid w:val="00DD12D9"/>
    <w:pPr>
      <w:tabs>
        <w:tab w:val="left" w:pos="2700"/>
      </w:tabs>
      <w:spacing w:before="60"/>
      <w:ind w:left="3100" w:hanging="700"/>
    </w:pPr>
  </w:style>
  <w:style w:type="paragraph" w:customStyle="1" w:styleId="SchSubClause">
    <w:name w:val="Sch SubClause"/>
    <w:basedOn w:val="Schclauseheading"/>
    <w:rsid w:val="00DD12D9"/>
    <w:rPr>
      <w:b w:val="0"/>
    </w:rPr>
  </w:style>
  <w:style w:type="paragraph" w:customStyle="1" w:styleId="Asamby">
    <w:name w:val="As am by"/>
    <w:basedOn w:val="Normal"/>
    <w:next w:val="Normal"/>
    <w:rsid w:val="00DD12D9"/>
    <w:pPr>
      <w:spacing w:before="240"/>
      <w:ind w:left="1100"/>
    </w:pPr>
    <w:rPr>
      <w:rFonts w:ascii="Arial" w:hAnsi="Arial"/>
      <w:sz w:val="20"/>
    </w:rPr>
  </w:style>
  <w:style w:type="paragraph" w:customStyle="1" w:styleId="AmdtsEntries">
    <w:name w:val="AmdtsEntries"/>
    <w:basedOn w:val="BillBasicHeading"/>
    <w:rsid w:val="00DD12D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D12D9"/>
    <w:pPr>
      <w:tabs>
        <w:tab w:val="clear" w:pos="2600"/>
        <w:tab w:val="left" w:pos="0"/>
      </w:tabs>
      <w:ind w:left="2480" w:hanging="2960"/>
    </w:pPr>
  </w:style>
  <w:style w:type="character" w:customStyle="1" w:styleId="charBold">
    <w:name w:val="charBold"/>
    <w:basedOn w:val="DefaultParagraphFont"/>
    <w:rsid w:val="00DD12D9"/>
    <w:rPr>
      <w:b/>
    </w:rPr>
  </w:style>
  <w:style w:type="paragraph" w:customStyle="1" w:styleId="AmdtsEntryHd">
    <w:name w:val="AmdtsEntryHd"/>
    <w:basedOn w:val="BillBasicHeading"/>
    <w:next w:val="AmdtsEntries"/>
    <w:rsid w:val="00DD12D9"/>
    <w:pPr>
      <w:tabs>
        <w:tab w:val="clear" w:pos="2600"/>
      </w:tabs>
      <w:spacing w:before="120"/>
      <w:ind w:left="1100"/>
    </w:pPr>
    <w:rPr>
      <w:sz w:val="18"/>
    </w:rPr>
  </w:style>
  <w:style w:type="paragraph" w:customStyle="1" w:styleId="EndNoteParas">
    <w:name w:val="EndNoteParas"/>
    <w:basedOn w:val="EndNoteTextEPS"/>
    <w:rsid w:val="00DD12D9"/>
    <w:pPr>
      <w:tabs>
        <w:tab w:val="right" w:pos="1432"/>
      </w:tabs>
      <w:ind w:left="1840" w:hanging="1840"/>
    </w:pPr>
  </w:style>
  <w:style w:type="paragraph" w:customStyle="1" w:styleId="EndNoteTextEPS">
    <w:name w:val="EndNoteTextEPS"/>
    <w:basedOn w:val="Normal"/>
    <w:rsid w:val="00DD12D9"/>
    <w:pPr>
      <w:spacing w:before="60"/>
      <w:ind w:left="1100"/>
      <w:jc w:val="both"/>
    </w:pPr>
    <w:rPr>
      <w:sz w:val="20"/>
    </w:rPr>
  </w:style>
  <w:style w:type="paragraph" w:customStyle="1" w:styleId="NewReg">
    <w:name w:val="New Reg"/>
    <w:basedOn w:val="NewAct"/>
    <w:next w:val="Actdetails"/>
    <w:rsid w:val="00DD12D9"/>
  </w:style>
  <w:style w:type="paragraph" w:customStyle="1" w:styleId="aExamPara">
    <w:name w:val="aExamPara"/>
    <w:basedOn w:val="aExam"/>
    <w:rsid w:val="00DD12D9"/>
    <w:pPr>
      <w:tabs>
        <w:tab w:val="right" w:pos="1720"/>
        <w:tab w:val="left" w:pos="2000"/>
        <w:tab w:val="left" w:pos="2300"/>
      </w:tabs>
      <w:ind w:left="2400" w:hanging="1300"/>
    </w:pPr>
  </w:style>
  <w:style w:type="paragraph" w:customStyle="1" w:styleId="Endnote3">
    <w:name w:val="Endnote3"/>
    <w:basedOn w:val="Normal"/>
    <w:rsid w:val="00DD12D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D12D9"/>
  </w:style>
  <w:style w:type="character" w:customStyle="1" w:styleId="charTableText">
    <w:name w:val="charTableText"/>
    <w:basedOn w:val="DefaultParagraphFont"/>
    <w:rsid w:val="00DD12D9"/>
  </w:style>
  <w:style w:type="paragraph" w:customStyle="1" w:styleId="TLegEntries">
    <w:name w:val="TLegEntries"/>
    <w:basedOn w:val="Normal"/>
    <w:rsid w:val="00DD12D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D12D9"/>
    <w:pPr>
      <w:tabs>
        <w:tab w:val="clear" w:pos="2600"/>
        <w:tab w:val="left" w:leader="dot" w:pos="2700"/>
      </w:tabs>
      <w:ind w:left="2700" w:hanging="2000"/>
    </w:pPr>
    <w:rPr>
      <w:sz w:val="18"/>
    </w:rPr>
  </w:style>
  <w:style w:type="character" w:customStyle="1" w:styleId="charItals">
    <w:name w:val="charItals"/>
    <w:basedOn w:val="DefaultParagraphFont"/>
    <w:rsid w:val="00DD12D9"/>
    <w:rPr>
      <w:i/>
    </w:rPr>
  </w:style>
  <w:style w:type="character" w:customStyle="1" w:styleId="charBoldItals">
    <w:name w:val="charBoldItals"/>
    <w:basedOn w:val="DefaultParagraphFont"/>
    <w:rsid w:val="00DD12D9"/>
    <w:rPr>
      <w:b/>
      <w:i/>
    </w:rPr>
  </w:style>
  <w:style w:type="character" w:customStyle="1" w:styleId="charUnderline">
    <w:name w:val="charUnderline"/>
    <w:basedOn w:val="DefaultParagraphFont"/>
    <w:rsid w:val="00DD12D9"/>
    <w:rPr>
      <w:u w:val="single"/>
    </w:rPr>
  </w:style>
  <w:style w:type="paragraph" w:customStyle="1" w:styleId="CoverText">
    <w:name w:val="CoverText"/>
    <w:basedOn w:val="Normal"/>
    <w:uiPriority w:val="99"/>
    <w:rsid w:val="00DD12D9"/>
    <w:pPr>
      <w:spacing w:before="100"/>
      <w:jc w:val="both"/>
    </w:pPr>
    <w:rPr>
      <w:sz w:val="20"/>
    </w:rPr>
  </w:style>
  <w:style w:type="paragraph" w:customStyle="1" w:styleId="CoverHeading">
    <w:name w:val="CoverHeading"/>
    <w:basedOn w:val="Normal"/>
    <w:rsid w:val="00DD12D9"/>
    <w:rPr>
      <w:rFonts w:ascii="Arial" w:hAnsi="Arial"/>
      <w:b/>
    </w:rPr>
  </w:style>
  <w:style w:type="paragraph" w:customStyle="1" w:styleId="TableHd">
    <w:name w:val="TableHd"/>
    <w:basedOn w:val="Normal"/>
    <w:rsid w:val="00DD12D9"/>
    <w:pPr>
      <w:keepNext/>
      <w:spacing w:before="300"/>
      <w:ind w:left="1200" w:hanging="1200"/>
    </w:pPr>
    <w:rPr>
      <w:rFonts w:ascii="Arial" w:hAnsi="Arial"/>
      <w:b/>
      <w:sz w:val="20"/>
    </w:rPr>
  </w:style>
  <w:style w:type="paragraph" w:customStyle="1" w:styleId="OldAmdt2ndLine">
    <w:name w:val="OldAmdt2ndLine"/>
    <w:basedOn w:val="OldAmdtsEntries"/>
    <w:rsid w:val="00DD12D9"/>
    <w:pPr>
      <w:tabs>
        <w:tab w:val="left" w:pos="2700"/>
      </w:tabs>
      <w:spacing w:before="0"/>
    </w:pPr>
  </w:style>
  <w:style w:type="paragraph" w:customStyle="1" w:styleId="EarlierRepubEntries">
    <w:name w:val="EarlierRepubEntries"/>
    <w:basedOn w:val="Normal"/>
    <w:rsid w:val="00DD12D9"/>
    <w:pPr>
      <w:spacing w:before="60" w:after="60"/>
    </w:pPr>
    <w:rPr>
      <w:rFonts w:ascii="Arial" w:hAnsi="Arial"/>
      <w:sz w:val="18"/>
    </w:rPr>
  </w:style>
  <w:style w:type="paragraph" w:customStyle="1" w:styleId="RenumProvEntries">
    <w:name w:val="RenumProvEntries"/>
    <w:basedOn w:val="Normal"/>
    <w:rsid w:val="00DD12D9"/>
    <w:pPr>
      <w:spacing w:before="60"/>
    </w:pPr>
    <w:rPr>
      <w:rFonts w:ascii="Arial" w:hAnsi="Arial"/>
      <w:sz w:val="20"/>
    </w:rPr>
  </w:style>
  <w:style w:type="paragraph" w:customStyle="1" w:styleId="aExamNumText">
    <w:name w:val="aExamNumText"/>
    <w:basedOn w:val="aExam"/>
    <w:rsid w:val="00DD12D9"/>
    <w:pPr>
      <w:ind w:left="1500"/>
    </w:pPr>
  </w:style>
  <w:style w:type="paragraph" w:customStyle="1" w:styleId="aNotePara">
    <w:name w:val="aNotePara"/>
    <w:basedOn w:val="aNote"/>
    <w:rsid w:val="00DD12D9"/>
    <w:pPr>
      <w:tabs>
        <w:tab w:val="right" w:pos="2140"/>
        <w:tab w:val="left" w:pos="2400"/>
      </w:tabs>
      <w:spacing w:before="60"/>
      <w:ind w:left="2400" w:hanging="1300"/>
    </w:pPr>
  </w:style>
  <w:style w:type="paragraph" w:customStyle="1" w:styleId="aParaNotePara">
    <w:name w:val="aParaNotePara"/>
    <w:basedOn w:val="aNoteParaSymb"/>
    <w:rsid w:val="00DD12D9"/>
    <w:pPr>
      <w:tabs>
        <w:tab w:val="clear" w:pos="2140"/>
        <w:tab w:val="clear" w:pos="2400"/>
        <w:tab w:val="right" w:pos="2644"/>
      </w:tabs>
      <w:ind w:left="3320" w:hanging="1720"/>
    </w:pPr>
  </w:style>
  <w:style w:type="paragraph" w:customStyle="1" w:styleId="aExamBullet">
    <w:name w:val="aExamBullet"/>
    <w:basedOn w:val="aExam"/>
    <w:rsid w:val="00DD12D9"/>
    <w:pPr>
      <w:tabs>
        <w:tab w:val="left" w:pos="1500"/>
        <w:tab w:val="left" w:pos="2300"/>
      </w:tabs>
      <w:ind w:left="1900" w:hanging="800"/>
    </w:pPr>
  </w:style>
  <w:style w:type="paragraph" w:customStyle="1" w:styleId="CoverSubHdg">
    <w:name w:val="CoverSubHdg"/>
    <w:basedOn w:val="CoverHeading"/>
    <w:rsid w:val="00DD12D9"/>
    <w:pPr>
      <w:spacing w:before="120"/>
    </w:pPr>
    <w:rPr>
      <w:sz w:val="20"/>
    </w:rPr>
  </w:style>
  <w:style w:type="paragraph" w:customStyle="1" w:styleId="CoverTextPara">
    <w:name w:val="CoverTextPara"/>
    <w:basedOn w:val="CoverText"/>
    <w:rsid w:val="00DD12D9"/>
    <w:pPr>
      <w:tabs>
        <w:tab w:val="right" w:pos="600"/>
        <w:tab w:val="left" w:pos="840"/>
      </w:tabs>
      <w:ind w:left="840" w:hanging="840"/>
    </w:pPr>
  </w:style>
  <w:style w:type="paragraph" w:customStyle="1" w:styleId="AH5SecSymb">
    <w:name w:val="A H5 Sec Symb"/>
    <w:basedOn w:val="AH5Sec"/>
    <w:next w:val="Amain"/>
    <w:rsid w:val="00DD12D9"/>
    <w:pPr>
      <w:tabs>
        <w:tab w:val="clear" w:pos="1100"/>
        <w:tab w:val="left" w:pos="0"/>
      </w:tabs>
      <w:ind w:hanging="1580"/>
    </w:pPr>
  </w:style>
  <w:style w:type="character" w:customStyle="1" w:styleId="charSymb">
    <w:name w:val="charSymb"/>
    <w:basedOn w:val="DefaultParagraphFont"/>
    <w:rsid w:val="00DD12D9"/>
    <w:rPr>
      <w:rFonts w:ascii="Arial" w:hAnsi="Arial"/>
      <w:sz w:val="24"/>
      <w:bdr w:val="single" w:sz="4" w:space="0" w:color="auto"/>
    </w:rPr>
  </w:style>
  <w:style w:type="paragraph" w:customStyle="1" w:styleId="AH3DivSymb">
    <w:name w:val="A H3 Div Symb"/>
    <w:basedOn w:val="AH3Div"/>
    <w:next w:val="AH5Sec"/>
    <w:rsid w:val="00DD12D9"/>
    <w:pPr>
      <w:tabs>
        <w:tab w:val="clear" w:pos="2600"/>
        <w:tab w:val="left" w:pos="0"/>
      </w:tabs>
      <w:ind w:left="2480" w:hanging="2960"/>
    </w:pPr>
  </w:style>
  <w:style w:type="paragraph" w:customStyle="1" w:styleId="AH4SubDivSymb">
    <w:name w:val="A H4 SubDiv Symb"/>
    <w:basedOn w:val="AH4SubDiv"/>
    <w:next w:val="AH5Sec"/>
    <w:rsid w:val="00DD12D9"/>
    <w:pPr>
      <w:tabs>
        <w:tab w:val="clear" w:pos="2600"/>
        <w:tab w:val="left" w:pos="0"/>
      </w:tabs>
      <w:ind w:left="2480" w:hanging="2960"/>
    </w:pPr>
  </w:style>
  <w:style w:type="paragraph" w:customStyle="1" w:styleId="Dict-HeadingSymb">
    <w:name w:val="Dict-Heading Symb"/>
    <w:basedOn w:val="Dict-Heading"/>
    <w:rsid w:val="00DD12D9"/>
    <w:pPr>
      <w:tabs>
        <w:tab w:val="left" w:pos="0"/>
      </w:tabs>
      <w:ind w:left="2480" w:hanging="2960"/>
    </w:pPr>
  </w:style>
  <w:style w:type="paragraph" w:customStyle="1" w:styleId="Sched-headingSymb">
    <w:name w:val="Sched-heading Symb"/>
    <w:basedOn w:val="Sched-heading"/>
    <w:rsid w:val="00DD12D9"/>
    <w:pPr>
      <w:tabs>
        <w:tab w:val="left" w:pos="0"/>
      </w:tabs>
      <w:ind w:left="2480" w:hanging="2960"/>
    </w:pPr>
  </w:style>
  <w:style w:type="paragraph" w:customStyle="1" w:styleId="Sched-PartSymb">
    <w:name w:val="Sched-Part Symb"/>
    <w:basedOn w:val="Sched-Part"/>
    <w:rsid w:val="00DD12D9"/>
    <w:pPr>
      <w:tabs>
        <w:tab w:val="left" w:pos="0"/>
      </w:tabs>
      <w:ind w:left="2480" w:hanging="2960"/>
    </w:pPr>
  </w:style>
  <w:style w:type="paragraph" w:customStyle="1" w:styleId="Sched-FormSymb">
    <w:name w:val="Sched-Form Symb"/>
    <w:basedOn w:val="Sched-Form"/>
    <w:rsid w:val="00DD12D9"/>
    <w:pPr>
      <w:tabs>
        <w:tab w:val="left" w:pos="0"/>
      </w:tabs>
      <w:ind w:left="2480" w:hanging="2960"/>
    </w:pPr>
  </w:style>
  <w:style w:type="paragraph" w:customStyle="1" w:styleId="SchclauseheadingSymb">
    <w:name w:val="Sch clause heading Symb"/>
    <w:basedOn w:val="Schclauseheading"/>
    <w:rsid w:val="00DD12D9"/>
    <w:pPr>
      <w:tabs>
        <w:tab w:val="left" w:pos="0"/>
      </w:tabs>
      <w:ind w:left="980" w:hanging="1460"/>
    </w:pPr>
  </w:style>
  <w:style w:type="paragraph" w:customStyle="1" w:styleId="TLegAsAmBy">
    <w:name w:val="TLegAsAmBy"/>
    <w:basedOn w:val="TLegEntries"/>
    <w:rsid w:val="00DD12D9"/>
    <w:pPr>
      <w:ind w:firstLine="0"/>
    </w:pPr>
    <w:rPr>
      <w:b/>
    </w:rPr>
  </w:style>
  <w:style w:type="paragraph" w:customStyle="1" w:styleId="MinisterWord">
    <w:name w:val="MinisterWord"/>
    <w:basedOn w:val="Normal"/>
    <w:rsid w:val="00DD12D9"/>
    <w:pPr>
      <w:spacing w:before="60"/>
      <w:jc w:val="right"/>
    </w:pPr>
  </w:style>
  <w:style w:type="paragraph" w:customStyle="1" w:styleId="TableColHd">
    <w:name w:val="TableColHd"/>
    <w:basedOn w:val="Normal"/>
    <w:rsid w:val="00DD12D9"/>
    <w:pPr>
      <w:keepNext/>
      <w:spacing w:after="60"/>
    </w:pPr>
    <w:rPr>
      <w:rFonts w:ascii="Arial" w:hAnsi="Arial"/>
      <w:b/>
      <w:sz w:val="18"/>
    </w:rPr>
  </w:style>
  <w:style w:type="paragraph" w:customStyle="1" w:styleId="00Spine">
    <w:name w:val="00Spine"/>
    <w:basedOn w:val="Normal"/>
    <w:rsid w:val="00DD12D9"/>
  </w:style>
  <w:style w:type="paragraph" w:customStyle="1" w:styleId="AuthorisedBlock">
    <w:name w:val="AuthorisedBlock"/>
    <w:basedOn w:val="Normal"/>
    <w:rsid w:val="00DD12D9"/>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DD12D9"/>
    <w:pPr>
      <w:spacing w:after="60"/>
      <w:ind w:left="2800"/>
    </w:pPr>
    <w:rPr>
      <w:rFonts w:ascii="ACTCrest" w:hAnsi="ACTCrest"/>
      <w:sz w:val="216"/>
    </w:rPr>
  </w:style>
  <w:style w:type="paragraph" w:customStyle="1" w:styleId="Actbullet">
    <w:name w:val="Act bullet"/>
    <w:basedOn w:val="Normal"/>
    <w:uiPriority w:val="99"/>
    <w:rsid w:val="00DD12D9"/>
    <w:pPr>
      <w:numPr>
        <w:numId w:val="5"/>
      </w:numPr>
      <w:tabs>
        <w:tab w:val="left" w:pos="900"/>
      </w:tabs>
      <w:spacing w:before="20"/>
      <w:ind w:right="-60"/>
    </w:pPr>
    <w:rPr>
      <w:rFonts w:ascii="Arial" w:hAnsi="Arial"/>
      <w:sz w:val="18"/>
    </w:rPr>
  </w:style>
  <w:style w:type="paragraph" w:customStyle="1" w:styleId="DetailsNo">
    <w:name w:val="Details No"/>
    <w:basedOn w:val="Actdetails"/>
    <w:uiPriority w:val="99"/>
    <w:rsid w:val="00DD12D9"/>
    <w:pPr>
      <w:ind w:left="0"/>
    </w:pPr>
    <w:rPr>
      <w:sz w:val="18"/>
    </w:rPr>
  </w:style>
  <w:style w:type="paragraph" w:customStyle="1" w:styleId="Status">
    <w:name w:val="Status"/>
    <w:basedOn w:val="Normal"/>
    <w:rsid w:val="00DD12D9"/>
    <w:pPr>
      <w:spacing w:before="280"/>
      <w:jc w:val="center"/>
    </w:pPr>
    <w:rPr>
      <w:rFonts w:ascii="Arial" w:hAnsi="Arial"/>
      <w:sz w:val="14"/>
    </w:rPr>
  </w:style>
  <w:style w:type="paragraph" w:customStyle="1" w:styleId="06Copyright">
    <w:name w:val="06Copyright"/>
    <w:basedOn w:val="Normal"/>
    <w:rsid w:val="00DD12D9"/>
  </w:style>
  <w:style w:type="paragraph" w:customStyle="1" w:styleId="EPSCoverTop">
    <w:name w:val="EPSCoverTop"/>
    <w:basedOn w:val="Normal"/>
    <w:rsid w:val="00DD12D9"/>
    <w:pPr>
      <w:jc w:val="right"/>
    </w:pPr>
    <w:rPr>
      <w:rFonts w:ascii="Arial" w:hAnsi="Arial"/>
      <w:sz w:val="20"/>
    </w:rPr>
  </w:style>
  <w:style w:type="paragraph" w:customStyle="1" w:styleId="EarlierRepubHdg">
    <w:name w:val="EarlierRepubHdg"/>
    <w:basedOn w:val="Normal"/>
    <w:rsid w:val="00DD12D9"/>
    <w:pPr>
      <w:keepNext/>
    </w:pPr>
    <w:rPr>
      <w:rFonts w:ascii="Arial" w:hAnsi="Arial"/>
      <w:b/>
      <w:sz w:val="20"/>
    </w:rPr>
  </w:style>
  <w:style w:type="paragraph" w:customStyle="1" w:styleId="AmdtsEntriesDefL2">
    <w:name w:val="AmdtsEntriesDefL2"/>
    <w:basedOn w:val="Normal"/>
    <w:rsid w:val="00DD12D9"/>
    <w:pPr>
      <w:tabs>
        <w:tab w:val="left" w:pos="3000"/>
      </w:tabs>
      <w:ind w:left="3100" w:hanging="2000"/>
    </w:pPr>
    <w:rPr>
      <w:rFonts w:ascii="Arial" w:hAnsi="Arial"/>
      <w:sz w:val="18"/>
    </w:rPr>
  </w:style>
  <w:style w:type="paragraph" w:customStyle="1" w:styleId="PenaltyPara">
    <w:name w:val="PenaltyPara"/>
    <w:basedOn w:val="Normal"/>
    <w:rsid w:val="00DD12D9"/>
    <w:pPr>
      <w:tabs>
        <w:tab w:val="right" w:pos="1360"/>
      </w:tabs>
      <w:spacing w:before="60"/>
      <w:ind w:left="1600" w:hanging="1600"/>
      <w:jc w:val="both"/>
    </w:pPr>
  </w:style>
  <w:style w:type="paragraph" w:customStyle="1" w:styleId="AFHdg">
    <w:name w:val="AFHdg"/>
    <w:basedOn w:val="BillBasicHeading"/>
    <w:rsid w:val="00DD12D9"/>
    <w:rPr>
      <w:b w:val="0"/>
      <w:sz w:val="32"/>
    </w:rPr>
  </w:style>
  <w:style w:type="paragraph" w:customStyle="1" w:styleId="LegHistNote">
    <w:name w:val="LegHistNote"/>
    <w:basedOn w:val="Actdetails"/>
    <w:rsid w:val="00DD12D9"/>
    <w:pPr>
      <w:spacing w:before="60"/>
      <w:ind w:left="2700" w:right="-60" w:hanging="1300"/>
    </w:pPr>
    <w:rPr>
      <w:sz w:val="18"/>
    </w:rPr>
  </w:style>
  <w:style w:type="paragraph" w:customStyle="1" w:styleId="MH1Chapter">
    <w:name w:val="M H1 Chapter"/>
    <w:basedOn w:val="AH1Chapter"/>
    <w:rsid w:val="00DD12D9"/>
    <w:pPr>
      <w:tabs>
        <w:tab w:val="clear" w:pos="2600"/>
        <w:tab w:val="left" w:pos="2720"/>
      </w:tabs>
      <w:ind w:left="4000" w:hanging="3300"/>
    </w:pPr>
  </w:style>
  <w:style w:type="paragraph" w:customStyle="1" w:styleId="ModH1Chapter">
    <w:name w:val="Mod H1 Chapter"/>
    <w:basedOn w:val="IH1ChapSymb"/>
    <w:rsid w:val="00DD12D9"/>
    <w:pPr>
      <w:tabs>
        <w:tab w:val="clear" w:pos="2600"/>
        <w:tab w:val="left" w:pos="3300"/>
      </w:tabs>
      <w:ind w:left="3300"/>
    </w:pPr>
  </w:style>
  <w:style w:type="paragraph" w:customStyle="1" w:styleId="ModH2Part">
    <w:name w:val="Mod H2 Part"/>
    <w:basedOn w:val="IH2PartSymb"/>
    <w:rsid w:val="00DD12D9"/>
    <w:pPr>
      <w:tabs>
        <w:tab w:val="clear" w:pos="2600"/>
        <w:tab w:val="left" w:pos="3300"/>
      </w:tabs>
      <w:ind w:left="3300"/>
    </w:pPr>
  </w:style>
  <w:style w:type="paragraph" w:customStyle="1" w:styleId="ModH3Div">
    <w:name w:val="Mod H3 Div"/>
    <w:basedOn w:val="IH3DivSymb"/>
    <w:rsid w:val="00DD12D9"/>
    <w:pPr>
      <w:tabs>
        <w:tab w:val="clear" w:pos="2600"/>
        <w:tab w:val="left" w:pos="3300"/>
      </w:tabs>
      <w:ind w:left="3300"/>
    </w:pPr>
  </w:style>
  <w:style w:type="paragraph" w:customStyle="1" w:styleId="ModH4SubDiv">
    <w:name w:val="Mod H4 SubDiv"/>
    <w:basedOn w:val="IH4SubDivSymb"/>
    <w:rsid w:val="00DD12D9"/>
    <w:pPr>
      <w:tabs>
        <w:tab w:val="clear" w:pos="2600"/>
        <w:tab w:val="left" w:pos="3300"/>
      </w:tabs>
      <w:ind w:left="3300"/>
    </w:pPr>
  </w:style>
  <w:style w:type="paragraph" w:customStyle="1" w:styleId="ModH5Sec">
    <w:name w:val="Mod H5 Sec"/>
    <w:basedOn w:val="IH5SecSymb"/>
    <w:rsid w:val="00DD12D9"/>
    <w:pPr>
      <w:tabs>
        <w:tab w:val="clear" w:pos="1100"/>
        <w:tab w:val="left" w:pos="1800"/>
      </w:tabs>
      <w:ind w:left="2200"/>
    </w:pPr>
  </w:style>
  <w:style w:type="paragraph" w:customStyle="1" w:styleId="Modmain">
    <w:name w:val="Mod main"/>
    <w:basedOn w:val="Amain"/>
    <w:rsid w:val="00DD12D9"/>
    <w:pPr>
      <w:tabs>
        <w:tab w:val="clear" w:pos="900"/>
        <w:tab w:val="clear" w:pos="1100"/>
        <w:tab w:val="right" w:pos="1600"/>
        <w:tab w:val="left" w:pos="1800"/>
      </w:tabs>
      <w:ind w:left="2200"/>
    </w:pPr>
  </w:style>
  <w:style w:type="paragraph" w:customStyle="1" w:styleId="Modpara">
    <w:name w:val="Mod para"/>
    <w:basedOn w:val="BillBasic0"/>
    <w:rsid w:val="00DD12D9"/>
    <w:pPr>
      <w:tabs>
        <w:tab w:val="right" w:pos="2100"/>
        <w:tab w:val="left" w:pos="2300"/>
      </w:tabs>
      <w:ind w:left="2700" w:hanging="1600"/>
      <w:outlineLvl w:val="6"/>
    </w:pPr>
  </w:style>
  <w:style w:type="paragraph" w:customStyle="1" w:styleId="Modsubpara">
    <w:name w:val="Mod subpara"/>
    <w:basedOn w:val="Asubpara"/>
    <w:rsid w:val="00DD12D9"/>
    <w:pPr>
      <w:tabs>
        <w:tab w:val="clear" w:pos="1900"/>
        <w:tab w:val="clear" w:pos="2100"/>
        <w:tab w:val="right" w:pos="2640"/>
        <w:tab w:val="left" w:pos="2840"/>
      </w:tabs>
      <w:ind w:left="3240" w:hanging="2140"/>
    </w:pPr>
  </w:style>
  <w:style w:type="paragraph" w:customStyle="1" w:styleId="Modsubsubpara">
    <w:name w:val="Mod subsubpara"/>
    <w:basedOn w:val="AsubsubparaSymb"/>
    <w:rsid w:val="00DD12D9"/>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12D9"/>
    <w:pPr>
      <w:ind w:left="1800"/>
    </w:pPr>
  </w:style>
  <w:style w:type="paragraph" w:customStyle="1" w:styleId="Modparareturn">
    <w:name w:val="Mod para return"/>
    <w:basedOn w:val="AparareturnSymb"/>
    <w:rsid w:val="00DD12D9"/>
    <w:pPr>
      <w:ind w:left="2300"/>
    </w:pPr>
  </w:style>
  <w:style w:type="paragraph" w:customStyle="1" w:styleId="Modsubparareturn">
    <w:name w:val="Mod subpara return"/>
    <w:basedOn w:val="AsubparareturnSymb"/>
    <w:rsid w:val="00DD12D9"/>
    <w:pPr>
      <w:ind w:left="3040"/>
    </w:pPr>
  </w:style>
  <w:style w:type="paragraph" w:customStyle="1" w:styleId="Modref">
    <w:name w:val="Mod ref"/>
    <w:basedOn w:val="refSymb"/>
    <w:rsid w:val="00DD12D9"/>
    <w:pPr>
      <w:ind w:left="1100"/>
    </w:pPr>
  </w:style>
  <w:style w:type="paragraph" w:customStyle="1" w:styleId="ModaNote">
    <w:name w:val="Mod aNote"/>
    <w:basedOn w:val="aNoteSymb"/>
    <w:rsid w:val="00DD12D9"/>
    <w:pPr>
      <w:tabs>
        <w:tab w:val="left" w:pos="2600"/>
      </w:tabs>
      <w:ind w:left="2600"/>
    </w:pPr>
  </w:style>
  <w:style w:type="paragraph" w:customStyle="1" w:styleId="ModNote">
    <w:name w:val="Mod Note"/>
    <w:basedOn w:val="aNoteSymb"/>
    <w:rsid w:val="00DD12D9"/>
    <w:pPr>
      <w:tabs>
        <w:tab w:val="left" w:pos="2600"/>
      </w:tabs>
      <w:ind w:left="2600"/>
    </w:pPr>
  </w:style>
  <w:style w:type="paragraph" w:customStyle="1" w:styleId="ApprFormHd">
    <w:name w:val="ApprFormHd"/>
    <w:basedOn w:val="Sched-heading"/>
    <w:rsid w:val="00DD12D9"/>
    <w:pPr>
      <w:ind w:left="0" w:firstLine="0"/>
    </w:pPr>
  </w:style>
  <w:style w:type="paragraph" w:customStyle="1" w:styleId="RenumProvHdg">
    <w:name w:val="RenumProvHdg"/>
    <w:basedOn w:val="Normal"/>
    <w:rsid w:val="00DD12D9"/>
    <w:rPr>
      <w:rFonts w:ascii="Arial" w:hAnsi="Arial"/>
      <w:b/>
      <w:sz w:val="22"/>
    </w:rPr>
  </w:style>
  <w:style w:type="paragraph" w:customStyle="1" w:styleId="RenumProvHeader">
    <w:name w:val="RenumProvHeader"/>
    <w:basedOn w:val="Normal"/>
    <w:rsid w:val="00DD12D9"/>
    <w:rPr>
      <w:rFonts w:ascii="Arial" w:hAnsi="Arial"/>
      <w:b/>
      <w:sz w:val="22"/>
    </w:rPr>
  </w:style>
  <w:style w:type="paragraph" w:customStyle="1" w:styleId="RenumTableHdg">
    <w:name w:val="RenumTableHdg"/>
    <w:basedOn w:val="Normal"/>
    <w:rsid w:val="00DD12D9"/>
    <w:pPr>
      <w:spacing w:before="120"/>
    </w:pPr>
    <w:rPr>
      <w:rFonts w:ascii="Arial" w:hAnsi="Arial"/>
      <w:b/>
      <w:sz w:val="20"/>
    </w:rPr>
  </w:style>
  <w:style w:type="paragraph" w:customStyle="1" w:styleId="AmainSymb">
    <w:name w:val="A main Symb"/>
    <w:basedOn w:val="Amain"/>
    <w:rsid w:val="00DD12D9"/>
    <w:pPr>
      <w:tabs>
        <w:tab w:val="left" w:pos="0"/>
      </w:tabs>
      <w:ind w:left="1120" w:hanging="1600"/>
    </w:pPr>
  </w:style>
  <w:style w:type="paragraph" w:customStyle="1" w:styleId="AparaSymb">
    <w:name w:val="A para Symb"/>
    <w:basedOn w:val="Apara"/>
    <w:rsid w:val="00DD12D9"/>
    <w:pPr>
      <w:tabs>
        <w:tab w:val="right" w:pos="0"/>
      </w:tabs>
      <w:ind w:hanging="2080"/>
    </w:pPr>
  </w:style>
  <w:style w:type="paragraph" w:customStyle="1" w:styleId="AsubparaSymb">
    <w:name w:val="A subpara Symb"/>
    <w:basedOn w:val="Asubpara"/>
    <w:rsid w:val="00DD12D9"/>
    <w:pPr>
      <w:tabs>
        <w:tab w:val="left" w:pos="0"/>
      </w:tabs>
      <w:ind w:left="2098" w:hanging="2580"/>
    </w:pPr>
  </w:style>
  <w:style w:type="paragraph" w:customStyle="1" w:styleId="TableText">
    <w:name w:val="TableText"/>
    <w:basedOn w:val="Normal"/>
    <w:rsid w:val="00DD12D9"/>
    <w:pPr>
      <w:spacing w:before="60" w:after="60"/>
    </w:pPr>
  </w:style>
  <w:style w:type="paragraph" w:customStyle="1" w:styleId="tablepara">
    <w:name w:val="table para"/>
    <w:basedOn w:val="Normal"/>
    <w:rsid w:val="00DD12D9"/>
    <w:pPr>
      <w:tabs>
        <w:tab w:val="right" w:pos="800"/>
        <w:tab w:val="left" w:pos="1100"/>
      </w:tabs>
      <w:spacing w:before="80" w:after="60"/>
      <w:ind w:left="1100" w:hanging="1100"/>
    </w:pPr>
  </w:style>
  <w:style w:type="paragraph" w:customStyle="1" w:styleId="tablesubpara">
    <w:name w:val="table subpara"/>
    <w:basedOn w:val="Normal"/>
    <w:rsid w:val="00DD12D9"/>
    <w:pPr>
      <w:tabs>
        <w:tab w:val="right" w:pos="1500"/>
        <w:tab w:val="left" w:pos="1800"/>
      </w:tabs>
      <w:spacing w:before="80" w:after="60"/>
      <w:ind w:left="1800" w:hanging="1800"/>
    </w:pPr>
  </w:style>
  <w:style w:type="paragraph" w:customStyle="1" w:styleId="RenumProvSubsectEntries">
    <w:name w:val="RenumProvSubsectEntries"/>
    <w:basedOn w:val="RenumProvEntries"/>
    <w:rsid w:val="00DD12D9"/>
    <w:pPr>
      <w:ind w:left="252"/>
    </w:pPr>
  </w:style>
  <w:style w:type="paragraph" w:customStyle="1" w:styleId="IshadedSchClause">
    <w:name w:val="I shaded Sch Clause"/>
    <w:basedOn w:val="IshadedH5Sec"/>
    <w:rsid w:val="00DD12D9"/>
  </w:style>
  <w:style w:type="paragraph" w:customStyle="1" w:styleId="IshadedH5Sec">
    <w:name w:val="I shaded H5 Sec"/>
    <w:basedOn w:val="AH5Sec"/>
    <w:rsid w:val="00DD12D9"/>
    <w:pPr>
      <w:shd w:val="pct25" w:color="auto" w:fill="auto"/>
      <w:outlineLvl w:val="9"/>
    </w:pPr>
  </w:style>
  <w:style w:type="paragraph" w:customStyle="1" w:styleId="Endnote4">
    <w:name w:val="Endnote4"/>
    <w:basedOn w:val="Endnote2"/>
    <w:rsid w:val="00DD12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D12D9"/>
    <w:pPr>
      <w:keepNext/>
      <w:tabs>
        <w:tab w:val="clear" w:pos="900"/>
        <w:tab w:val="clear" w:pos="1100"/>
      </w:tabs>
      <w:spacing w:before="300"/>
      <w:ind w:left="0" w:firstLine="0"/>
      <w:outlineLvl w:val="9"/>
    </w:pPr>
    <w:rPr>
      <w:i/>
    </w:rPr>
  </w:style>
  <w:style w:type="paragraph" w:customStyle="1" w:styleId="Penalty">
    <w:name w:val="Penalty"/>
    <w:basedOn w:val="Amainreturn"/>
    <w:rsid w:val="00DD12D9"/>
  </w:style>
  <w:style w:type="paragraph" w:customStyle="1" w:styleId="LongTitleSymb">
    <w:name w:val="LongTitleSymb"/>
    <w:basedOn w:val="LongTitle"/>
    <w:rsid w:val="00DD12D9"/>
    <w:pPr>
      <w:ind w:hanging="480"/>
    </w:pPr>
  </w:style>
  <w:style w:type="paragraph" w:customStyle="1" w:styleId="EffectiveDate">
    <w:name w:val="EffectiveDate"/>
    <w:basedOn w:val="Normal"/>
    <w:rsid w:val="00DD12D9"/>
    <w:pPr>
      <w:spacing w:before="120"/>
    </w:pPr>
    <w:rPr>
      <w:rFonts w:ascii="Arial" w:hAnsi="Arial"/>
      <w:b/>
      <w:sz w:val="26"/>
    </w:rPr>
  </w:style>
  <w:style w:type="paragraph" w:customStyle="1" w:styleId="aNoteText">
    <w:name w:val="aNoteText"/>
    <w:basedOn w:val="aNoteSymb"/>
    <w:rsid w:val="00DD12D9"/>
    <w:pPr>
      <w:spacing w:before="60"/>
      <w:ind w:firstLine="0"/>
    </w:pPr>
  </w:style>
  <w:style w:type="paragraph" w:customStyle="1" w:styleId="02TextLandscape">
    <w:name w:val="02TextLandscape"/>
    <w:basedOn w:val="Normal"/>
    <w:rsid w:val="00DD12D9"/>
  </w:style>
  <w:style w:type="paragraph" w:customStyle="1" w:styleId="05Endnote0">
    <w:name w:val="05Endnote"/>
    <w:basedOn w:val="Normal"/>
    <w:rsid w:val="00DD12D9"/>
  </w:style>
  <w:style w:type="paragraph" w:customStyle="1" w:styleId="AmdtEntries">
    <w:name w:val="AmdtEntries"/>
    <w:basedOn w:val="BillBasicHeading"/>
    <w:rsid w:val="00DD12D9"/>
    <w:pPr>
      <w:keepNext w:val="0"/>
      <w:tabs>
        <w:tab w:val="clear" w:pos="2600"/>
      </w:tabs>
      <w:spacing w:before="0"/>
      <w:ind w:left="3200" w:hanging="2100"/>
    </w:pPr>
    <w:rPr>
      <w:sz w:val="18"/>
    </w:rPr>
  </w:style>
  <w:style w:type="paragraph" w:customStyle="1" w:styleId="AmdtEntriesDefL2">
    <w:name w:val="AmdtEntriesDefL2"/>
    <w:basedOn w:val="AmdtEntries"/>
    <w:rsid w:val="00DD12D9"/>
    <w:pPr>
      <w:tabs>
        <w:tab w:val="left" w:pos="3000"/>
      </w:tabs>
      <w:ind w:left="3600" w:hanging="2500"/>
    </w:pPr>
  </w:style>
  <w:style w:type="character" w:customStyle="1" w:styleId="charContents">
    <w:name w:val="charContents"/>
    <w:basedOn w:val="DefaultParagraphFont"/>
    <w:rsid w:val="00DD12D9"/>
  </w:style>
  <w:style w:type="character" w:customStyle="1" w:styleId="charPage">
    <w:name w:val="charPage"/>
    <w:basedOn w:val="DefaultParagraphFont"/>
    <w:rsid w:val="00DD12D9"/>
  </w:style>
  <w:style w:type="paragraph" w:customStyle="1" w:styleId="FooterInfoCentre">
    <w:name w:val="FooterInfoCentre"/>
    <w:basedOn w:val="FooterInfo"/>
    <w:rsid w:val="00DD12D9"/>
    <w:pPr>
      <w:spacing w:before="60"/>
      <w:jc w:val="center"/>
    </w:pPr>
  </w:style>
  <w:style w:type="paragraph" w:styleId="MacroText">
    <w:name w:val="macro"/>
    <w:semiHidden/>
    <w:rsid w:val="00DD12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D12D9"/>
    <w:pPr>
      <w:spacing w:before="60"/>
      <w:ind w:left="1100"/>
      <w:jc w:val="both"/>
    </w:pPr>
    <w:rPr>
      <w:sz w:val="20"/>
    </w:rPr>
  </w:style>
  <w:style w:type="paragraph" w:customStyle="1" w:styleId="aExamHdgss">
    <w:name w:val="aExamHdgss"/>
    <w:basedOn w:val="BillBasicHeading"/>
    <w:next w:val="Normal"/>
    <w:rsid w:val="00DD12D9"/>
    <w:pPr>
      <w:tabs>
        <w:tab w:val="clear" w:pos="2600"/>
      </w:tabs>
      <w:ind w:left="1100"/>
    </w:pPr>
    <w:rPr>
      <w:sz w:val="18"/>
    </w:rPr>
  </w:style>
  <w:style w:type="paragraph" w:customStyle="1" w:styleId="aExamss">
    <w:name w:val="aExamss"/>
    <w:basedOn w:val="aNoteSymb"/>
    <w:rsid w:val="00DD12D9"/>
    <w:pPr>
      <w:spacing w:before="60"/>
      <w:ind w:left="1100" w:firstLine="0"/>
    </w:pPr>
  </w:style>
  <w:style w:type="paragraph" w:customStyle="1" w:styleId="aExamINumss">
    <w:name w:val="aExamINumss"/>
    <w:basedOn w:val="aExamss"/>
    <w:rsid w:val="00DD12D9"/>
    <w:pPr>
      <w:tabs>
        <w:tab w:val="left" w:pos="1500"/>
      </w:tabs>
      <w:ind w:left="1500" w:hanging="400"/>
    </w:pPr>
  </w:style>
  <w:style w:type="paragraph" w:customStyle="1" w:styleId="aExamNumTextss">
    <w:name w:val="aExamNumTextss"/>
    <w:basedOn w:val="aExamss"/>
    <w:rsid w:val="00DD12D9"/>
    <w:pPr>
      <w:ind w:left="1500"/>
    </w:pPr>
  </w:style>
  <w:style w:type="paragraph" w:customStyle="1" w:styleId="AExamIPara">
    <w:name w:val="AExamIPara"/>
    <w:basedOn w:val="aExam"/>
    <w:rsid w:val="00DD12D9"/>
    <w:pPr>
      <w:tabs>
        <w:tab w:val="right" w:pos="1720"/>
        <w:tab w:val="left" w:pos="2000"/>
      </w:tabs>
      <w:ind w:left="2000" w:hanging="900"/>
    </w:pPr>
  </w:style>
  <w:style w:type="paragraph" w:customStyle="1" w:styleId="aNoteTextss">
    <w:name w:val="aNoteTextss"/>
    <w:basedOn w:val="Normal"/>
    <w:rsid w:val="00DD12D9"/>
    <w:pPr>
      <w:spacing w:before="60"/>
      <w:ind w:left="1900"/>
      <w:jc w:val="both"/>
    </w:pPr>
    <w:rPr>
      <w:sz w:val="20"/>
    </w:rPr>
  </w:style>
  <w:style w:type="paragraph" w:customStyle="1" w:styleId="aNoteParass">
    <w:name w:val="aNoteParass"/>
    <w:basedOn w:val="Normal"/>
    <w:rsid w:val="00DD12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D12D9"/>
    <w:pPr>
      <w:ind w:left="1600"/>
    </w:pPr>
  </w:style>
  <w:style w:type="paragraph" w:customStyle="1" w:styleId="aExampar">
    <w:name w:val="aExampar"/>
    <w:basedOn w:val="aExamss"/>
    <w:rsid w:val="00DD12D9"/>
    <w:pPr>
      <w:ind w:left="1600"/>
    </w:pPr>
  </w:style>
  <w:style w:type="paragraph" w:customStyle="1" w:styleId="aNotepar">
    <w:name w:val="aNotepar"/>
    <w:basedOn w:val="BillBasic0"/>
    <w:next w:val="Normal"/>
    <w:rsid w:val="00DD12D9"/>
    <w:pPr>
      <w:ind w:left="2400" w:hanging="800"/>
    </w:pPr>
    <w:rPr>
      <w:sz w:val="20"/>
    </w:rPr>
  </w:style>
  <w:style w:type="paragraph" w:customStyle="1" w:styleId="aNoteTextpar">
    <w:name w:val="aNoteTextpar"/>
    <w:basedOn w:val="aNotepar"/>
    <w:rsid w:val="00DD12D9"/>
    <w:pPr>
      <w:spacing w:before="60"/>
      <w:ind w:firstLine="0"/>
    </w:pPr>
  </w:style>
  <w:style w:type="paragraph" w:customStyle="1" w:styleId="aNoteParapar">
    <w:name w:val="aNoteParapar"/>
    <w:basedOn w:val="aNotepar"/>
    <w:rsid w:val="00DD12D9"/>
    <w:pPr>
      <w:tabs>
        <w:tab w:val="right" w:pos="2640"/>
      </w:tabs>
      <w:spacing w:before="60"/>
      <w:ind w:left="2920" w:hanging="1320"/>
    </w:pPr>
  </w:style>
  <w:style w:type="paragraph" w:customStyle="1" w:styleId="aExamHdgsubpar">
    <w:name w:val="aExamHdgsubpar"/>
    <w:basedOn w:val="aExamHdgss"/>
    <w:next w:val="Normal"/>
    <w:rsid w:val="00DD12D9"/>
    <w:pPr>
      <w:ind w:left="2140"/>
    </w:pPr>
  </w:style>
  <w:style w:type="paragraph" w:customStyle="1" w:styleId="aExamsubpar">
    <w:name w:val="aExamsubpar"/>
    <w:basedOn w:val="aExamss"/>
    <w:rsid w:val="00DD12D9"/>
    <w:pPr>
      <w:ind w:left="2140"/>
    </w:pPr>
  </w:style>
  <w:style w:type="paragraph" w:customStyle="1" w:styleId="aNotesubpar">
    <w:name w:val="aNotesubpar"/>
    <w:basedOn w:val="BillBasic0"/>
    <w:next w:val="Normal"/>
    <w:rsid w:val="00DD12D9"/>
    <w:pPr>
      <w:ind w:left="2940" w:hanging="800"/>
    </w:pPr>
    <w:rPr>
      <w:sz w:val="20"/>
    </w:rPr>
  </w:style>
  <w:style w:type="paragraph" w:customStyle="1" w:styleId="aNoteTextsubpar">
    <w:name w:val="aNoteTextsubpar"/>
    <w:basedOn w:val="aNotesubpar"/>
    <w:rsid w:val="00DD12D9"/>
    <w:pPr>
      <w:spacing w:before="60"/>
      <w:ind w:firstLine="0"/>
    </w:pPr>
  </w:style>
  <w:style w:type="paragraph" w:customStyle="1" w:styleId="aExamBulletss">
    <w:name w:val="aExamBulletss"/>
    <w:basedOn w:val="aExamss"/>
    <w:rsid w:val="00DD12D9"/>
    <w:pPr>
      <w:ind w:left="1500" w:hanging="400"/>
    </w:pPr>
  </w:style>
  <w:style w:type="paragraph" w:customStyle="1" w:styleId="aNoteBulletss">
    <w:name w:val="aNoteBulletss"/>
    <w:basedOn w:val="Normal"/>
    <w:rsid w:val="00DD12D9"/>
    <w:pPr>
      <w:spacing w:before="60"/>
      <w:ind w:left="2300" w:hanging="400"/>
      <w:jc w:val="both"/>
    </w:pPr>
    <w:rPr>
      <w:sz w:val="20"/>
    </w:rPr>
  </w:style>
  <w:style w:type="paragraph" w:customStyle="1" w:styleId="aExamBulletpar">
    <w:name w:val="aExamBulletpar"/>
    <w:basedOn w:val="aExampar"/>
    <w:rsid w:val="00DD12D9"/>
    <w:pPr>
      <w:ind w:left="2000" w:hanging="400"/>
    </w:pPr>
  </w:style>
  <w:style w:type="paragraph" w:customStyle="1" w:styleId="aNoteBulletpar">
    <w:name w:val="aNoteBulletpar"/>
    <w:basedOn w:val="aNotepar"/>
    <w:rsid w:val="00DD12D9"/>
    <w:pPr>
      <w:spacing w:before="60"/>
      <w:ind w:left="2800" w:hanging="400"/>
    </w:pPr>
  </w:style>
  <w:style w:type="paragraph" w:customStyle="1" w:styleId="aExplanHeading">
    <w:name w:val="aExplanHeading"/>
    <w:basedOn w:val="BillBasicHeading"/>
    <w:next w:val="Normal"/>
    <w:rsid w:val="00DD12D9"/>
    <w:rPr>
      <w:rFonts w:ascii="Arial (W1)" w:hAnsi="Arial (W1)"/>
      <w:sz w:val="18"/>
    </w:rPr>
  </w:style>
  <w:style w:type="paragraph" w:customStyle="1" w:styleId="EndNoteHeading">
    <w:name w:val="EndNoteHeading"/>
    <w:basedOn w:val="BillBasicHeading"/>
    <w:rsid w:val="00DD12D9"/>
    <w:pPr>
      <w:tabs>
        <w:tab w:val="left" w:pos="700"/>
      </w:tabs>
      <w:spacing w:before="160"/>
      <w:ind w:left="700" w:hanging="700"/>
    </w:pPr>
    <w:rPr>
      <w:rFonts w:ascii="Arial (W1)" w:hAnsi="Arial (W1)"/>
    </w:rPr>
  </w:style>
  <w:style w:type="paragraph" w:customStyle="1" w:styleId="aExplanBullet">
    <w:name w:val="aExplanBullet"/>
    <w:basedOn w:val="Normal"/>
    <w:rsid w:val="00DD12D9"/>
    <w:pPr>
      <w:spacing w:before="140"/>
      <w:ind w:left="400" w:hanging="400"/>
      <w:jc w:val="both"/>
    </w:pPr>
    <w:rPr>
      <w:snapToGrid w:val="0"/>
      <w:sz w:val="20"/>
    </w:rPr>
  </w:style>
  <w:style w:type="paragraph" w:customStyle="1" w:styleId="SchApara">
    <w:name w:val="Sch A para"/>
    <w:basedOn w:val="Apara"/>
    <w:rsid w:val="00DD12D9"/>
  </w:style>
  <w:style w:type="paragraph" w:customStyle="1" w:styleId="SchAsubpara">
    <w:name w:val="Sch A subpara"/>
    <w:basedOn w:val="Asubpara"/>
    <w:rsid w:val="00DD12D9"/>
  </w:style>
  <w:style w:type="paragraph" w:customStyle="1" w:styleId="SchAsubsubpara">
    <w:name w:val="Sch A subsubpara"/>
    <w:basedOn w:val="Asubsubpara"/>
    <w:rsid w:val="00DD12D9"/>
  </w:style>
  <w:style w:type="paragraph" w:customStyle="1" w:styleId="TOCOL1">
    <w:name w:val="TOCOL 1"/>
    <w:basedOn w:val="TOC1"/>
    <w:rsid w:val="00DD12D9"/>
  </w:style>
  <w:style w:type="paragraph" w:customStyle="1" w:styleId="TOCOL2">
    <w:name w:val="TOCOL 2"/>
    <w:basedOn w:val="TOC2"/>
    <w:rsid w:val="00DD12D9"/>
    <w:pPr>
      <w:keepNext w:val="0"/>
    </w:pPr>
  </w:style>
  <w:style w:type="paragraph" w:customStyle="1" w:styleId="TOCOL3">
    <w:name w:val="TOCOL 3"/>
    <w:basedOn w:val="TOC3"/>
    <w:rsid w:val="00DD12D9"/>
    <w:pPr>
      <w:keepNext w:val="0"/>
    </w:pPr>
  </w:style>
  <w:style w:type="paragraph" w:customStyle="1" w:styleId="TOCOL4">
    <w:name w:val="TOCOL 4"/>
    <w:basedOn w:val="TOC4"/>
    <w:rsid w:val="00DD12D9"/>
    <w:pPr>
      <w:keepNext w:val="0"/>
    </w:pPr>
  </w:style>
  <w:style w:type="paragraph" w:customStyle="1" w:styleId="TOCOL5">
    <w:name w:val="TOCOL 5"/>
    <w:basedOn w:val="TOC5"/>
    <w:rsid w:val="00DD12D9"/>
    <w:pPr>
      <w:tabs>
        <w:tab w:val="left" w:pos="400"/>
      </w:tabs>
    </w:pPr>
  </w:style>
  <w:style w:type="paragraph" w:customStyle="1" w:styleId="TOCOL6">
    <w:name w:val="TOCOL 6"/>
    <w:basedOn w:val="TOC6"/>
    <w:rsid w:val="00DD12D9"/>
    <w:pPr>
      <w:keepNext w:val="0"/>
    </w:pPr>
  </w:style>
  <w:style w:type="paragraph" w:customStyle="1" w:styleId="TOCOL7">
    <w:name w:val="TOCOL 7"/>
    <w:basedOn w:val="TOC7"/>
    <w:rsid w:val="00DD12D9"/>
  </w:style>
  <w:style w:type="paragraph" w:customStyle="1" w:styleId="TOCOL8">
    <w:name w:val="TOCOL 8"/>
    <w:basedOn w:val="TOC8"/>
    <w:rsid w:val="00DD12D9"/>
  </w:style>
  <w:style w:type="paragraph" w:customStyle="1" w:styleId="TOCOL9">
    <w:name w:val="TOCOL 9"/>
    <w:basedOn w:val="TOC9"/>
    <w:rsid w:val="00DD12D9"/>
    <w:pPr>
      <w:ind w:right="0"/>
    </w:pPr>
  </w:style>
  <w:style w:type="paragraph" w:customStyle="1" w:styleId="TOC10">
    <w:name w:val="TOC 10"/>
    <w:basedOn w:val="TOC5"/>
    <w:rsid w:val="00DD12D9"/>
    <w:rPr>
      <w:szCs w:val="24"/>
    </w:rPr>
  </w:style>
  <w:style w:type="character" w:customStyle="1" w:styleId="charNotBold">
    <w:name w:val="charNotBold"/>
    <w:basedOn w:val="DefaultParagraphFont"/>
    <w:rsid w:val="00DD12D9"/>
    <w:rPr>
      <w:rFonts w:ascii="Arial" w:hAnsi="Arial"/>
      <w:sz w:val="20"/>
    </w:rPr>
  </w:style>
  <w:style w:type="paragraph" w:customStyle="1" w:styleId="Billname1">
    <w:name w:val="Billname1"/>
    <w:basedOn w:val="Normal"/>
    <w:rsid w:val="00DD12D9"/>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D12D9"/>
    <w:rPr>
      <w:rFonts w:ascii="Tahoma" w:hAnsi="Tahoma" w:cs="Tahoma"/>
      <w:sz w:val="16"/>
      <w:szCs w:val="16"/>
    </w:rPr>
  </w:style>
  <w:style w:type="character" w:customStyle="1" w:styleId="BalloonTextChar">
    <w:name w:val="Balloon Text Char"/>
    <w:basedOn w:val="DefaultParagraphFont"/>
    <w:link w:val="BalloonText"/>
    <w:uiPriority w:val="99"/>
    <w:rsid w:val="00DD12D9"/>
    <w:rPr>
      <w:rFonts w:ascii="Tahoma" w:hAnsi="Tahoma" w:cs="Tahoma"/>
      <w:sz w:val="16"/>
      <w:szCs w:val="16"/>
      <w:lang w:eastAsia="en-US"/>
    </w:rPr>
  </w:style>
  <w:style w:type="paragraph" w:customStyle="1" w:styleId="TablePara10">
    <w:name w:val="TablePara10"/>
    <w:basedOn w:val="tablepara"/>
    <w:rsid w:val="00DD12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12D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D12D9"/>
    <w:rPr>
      <w:sz w:val="20"/>
    </w:rPr>
  </w:style>
  <w:style w:type="paragraph" w:customStyle="1" w:styleId="aExamINumpar">
    <w:name w:val="aExamINumpar"/>
    <w:basedOn w:val="aExampar"/>
    <w:rsid w:val="00DD12D9"/>
    <w:pPr>
      <w:tabs>
        <w:tab w:val="left" w:pos="2000"/>
      </w:tabs>
      <w:ind w:left="2000" w:hanging="400"/>
    </w:pPr>
  </w:style>
  <w:style w:type="paragraph" w:customStyle="1" w:styleId="ShadedSchClauseSymb">
    <w:name w:val="Shaded Sch Clause Symb"/>
    <w:basedOn w:val="ShadedSchClause"/>
    <w:rsid w:val="00DD12D9"/>
    <w:pPr>
      <w:tabs>
        <w:tab w:val="left" w:pos="0"/>
      </w:tabs>
      <w:ind w:left="975" w:hanging="1457"/>
    </w:pPr>
  </w:style>
  <w:style w:type="paragraph" w:customStyle="1" w:styleId="CoverTextBullet">
    <w:name w:val="CoverTextBullet"/>
    <w:basedOn w:val="CoverText"/>
    <w:qFormat/>
    <w:rsid w:val="00DD12D9"/>
    <w:pPr>
      <w:numPr>
        <w:numId w:val="2"/>
      </w:numPr>
    </w:pPr>
    <w:rPr>
      <w:color w:val="000000"/>
    </w:rPr>
  </w:style>
  <w:style w:type="character" w:styleId="Hyperlink">
    <w:name w:val="Hyperlink"/>
    <w:basedOn w:val="DefaultParagraphFont"/>
    <w:uiPriority w:val="99"/>
    <w:unhideWhenUsed/>
    <w:rsid w:val="00DD12D9"/>
    <w:rPr>
      <w:color w:val="0000FF" w:themeColor="hyperlink"/>
      <w:u w:val="single"/>
    </w:rPr>
  </w:style>
  <w:style w:type="paragraph" w:customStyle="1" w:styleId="01aPreamble">
    <w:name w:val="01aPreamble"/>
    <w:basedOn w:val="Normal"/>
    <w:qFormat/>
    <w:rsid w:val="00DD12D9"/>
  </w:style>
  <w:style w:type="paragraph" w:customStyle="1" w:styleId="TableBullet">
    <w:name w:val="TableBullet"/>
    <w:basedOn w:val="TableText10"/>
    <w:qFormat/>
    <w:rsid w:val="00DD12D9"/>
    <w:pPr>
      <w:numPr>
        <w:numId w:val="3"/>
      </w:numPr>
    </w:pPr>
  </w:style>
  <w:style w:type="paragraph" w:customStyle="1" w:styleId="TableNumbered">
    <w:name w:val="TableNumbered"/>
    <w:basedOn w:val="TableText10"/>
    <w:qFormat/>
    <w:rsid w:val="00DD12D9"/>
    <w:pPr>
      <w:numPr>
        <w:numId w:val="4"/>
      </w:numPr>
    </w:pPr>
  </w:style>
  <w:style w:type="character" w:customStyle="1" w:styleId="charCitHyperlinkItal">
    <w:name w:val="charCitHyperlinkItal"/>
    <w:basedOn w:val="Hyperlink"/>
    <w:uiPriority w:val="1"/>
    <w:rsid w:val="00DD12D9"/>
    <w:rPr>
      <w:i/>
      <w:color w:val="0000FF" w:themeColor="hyperlink"/>
      <w:u w:val="none"/>
    </w:rPr>
  </w:style>
  <w:style w:type="character" w:customStyle="1" w:styleId="charCitHyperlinkAbbrev">
    <w:name w:val="charCitHyperlinkAbbrev"/>
    <w:basedOn w:val="Hyperlink"/>
    <w:uiPriority w:val="1"/>
    <w:rsid w:val="00DD12D9"/>
    <w:rPr>
      <w:color w:val="0000FF" w:themeColor="hyperlink"/>
      <w:u w:val="none"/>
    </w:rPr>
  </w:style>
  <w:style w:type="character" w:customStyle="1" w:styleId="Heading3Char">
    <w:name w:val="Heading 3 Char"/>
    <w:aliases w:val="h3 Char,sec Char"/>
    <w:basedOn w:val="DefaultParagraphFont"/>
    <w:link w:val="Heading3"/>
    <w:rsid w:val="00DD12D9"/>
    <w:rPr>
      <w:b/>
      <w:sz w:val="24"/>
      <w:lang w:eastAsia="en-US"/>
    </w:rPr>
  </w:style>
  <w:style w:type="paragraph" w:customStyle="1" w:styleId="aExplanText">
    <w:name w:val="aExplanText"/>
    <w:basedOn w:val="BillBasic0"/>
    <w:rsid w:val="00DD12D9"/>
    <w:rPr>
      <w:sz w:val="20"/>
    </w:rPr>
  </w:style>
  <w:style w:type="paragraph" w:customStyle="1" w:styleId="Actdetailsnote">
    <w:name w:val="Act details note"/>
    <w:basedOn w:val="Actdetails"/>
    <w:uiPriority w:val="99"/>
    <w:rsid w:val="00DD12D9"/>
    <w:pPr>
      <w:ind w:left="1620" w:right="-60" w:hanging="720"/>
    </w:pPr>
    <w:rPr>
      <w:sz w:val="18"/>
    </w:rPr>
  </w:style>
  <w:style w:type="paragraph" w:customStyle="1" w:styleId="ISchMain">
    <w:name w:val="I Sch Main"/>
    <w:basedOn w:val="BillBasic0"/>
    <w:rsid w:val="00DD12D9"/>
    <w:pPr>
      <w:tabs>
        <w:tab w:val="right" w:pos="900"/>
        <w:tab w:val="left" w:pos="1100"/>
      </w:tabs>
      <w:ind w:left="1100" w:hanging="1100"/>
    </w:pPr>
  </w:style>
  <w:style w:type="paragraph" w:customStyle="1" w:styleId="ISchpara">
    <w:name w:val="I Sch para"/>
    <w:basedOn w:val="BillBasic0"/>
    <w:rsid w:val="00DD12D9"/>
    <w:pPr>
      <w:tabs>
        <w:tab w:val="right" w:pos="1400"/>
        <w:tab w:val="left" w:pos="1600"/>
      </w:tabs>
      <w:ind w:left="1600" w:hanging="1600"/>
    </w:pPr>
  </w:style>
  <w:style w:type="paragraph" w:customStyle="1" w:styleId="ISchsubpara">
    <w:name w:val="I Sch subpara"/>
    <w:basedOn w:val="BillBasic0"/>
    <w:rsid w:val="00DD12D9"/>
    <w:pPr>
      <w:tabs>
        <w:tab w:val="right" w:pos="1940"/>
        <w:tab w:val="left" w:pos="2140"/>
      </w:tabs>
      <w:ind w:left="2140" w:hanging="2140"/>
    </w:pPr>
  </w:style>
  <w:style w:type="paragraph" w:customStyle="1" w:styleId="ISchsubsubpara">
    <w:name w:val="I Sch subsubpara"/>
    <w:basedOn w:val="BillBasic0"/>
    <w:rsid w:val="00DD12D9"/>
    <w:pPr>
      <w:tabs>
        <w:tab w:val="right" w:pos="2460"/>
        <w:tab w:val="left" w:pos="2660"/>
      </w:tabs>
      <w:ind w:left="2660" w:hanging="2660"/>
    </w:pPr>
  </w:style>
  <w:style w:type="paragraph" w:customStyle="1" w:styleId="AssectheadingSymb">
    <w:name w:val="A ssect heading Symb"/>
    <w:basedOn w:val="Amain"/>
    <w:rsid w:val="00DD12D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DD12D9"/>
    <w:pPr>
      <w:tabs>
        <w:tab w:val="left" w:pos="0"/>
        <w:tab w:val="right" w:pos="2400"/>
        <w:tab w:val="left" w:pos="2600"/>
      </w:tabs>
      <w:ind w:left="2602" w:hanging="3084"/>
      <w:outlineLvl w:val="8"/>
    </w:pPr>
  </w:style>
  <w:style w:type="paragraph" w:customStyle="1" w:styleId="AmainreturnSymb">
    <w:name w:val="A main return Symb"/>
    <w:basedOn w:val="BillBasic0"/>
    <w:rsid w:val="00DD12D9"/>
    <w:pPr>
      <w:tabs>
        <w:tab w:val="left" w:pos="1582"/>
      </w:tabs>
      <w:ind w:left="1100" w:hanging="1582"/>
    </w:pPr>
  </w:style>
  <w:style w:type="paragraph" w:customStyle="1" w:styleId="AparareturnSymb">
    <w:name w:val="A para return Symb"/>
    <w:basedOn w:val="BillBasic0"/>
    <w:rsid w:val="00DD12D9"/>
    <w:pPr>
      <w:tabs>
        <w:tab w:val="left" w:pos="2081"/>
      </w:tabs>
      <w:ind w:left="1599" w:hanging="2081"/>
    </w:pPr>
  </w:style>
  <w:style w:type="paragraph" w:customStyle="1" w:styleId="AsubparareturnSymb">
    <w:name w:val="A subpara return Symb"/>
    <w:basedOn w:val="BillBasic0"/>
    <w:rsid w:val="00DD12D9"/>
    <w:pPr>
      <w:tabs>
        <w:tab w:val="left" w:pos="2580"/>
      </w:tabs>
      <w:ind w:left="2098" w:hanging="2580"/>
    </w:pPr>
  </w:style>
  <w:style w:type="paragraph" w:customStyle="1" w:styleId="aDefSymb">
    <w:name w:val="aDef Symb"/>
    <w:basedOn w:val="BillBasic0"/>
    <w:rsid w:val="00DD12D9"/>
    <w:pPr>
      <w:tabs>
        <w:tab w:val="left" w:pos="1582"/>
      </w:tabs>
      <w:ind w:left="1100" w:hanging="1582"/>
    </w:pPr>
  </w:style>
  <w:style w:type="paragraph" w:customStyle="1" w:styleId="aDefparaSymb">
    <w:name w:val="aDef para Symb"/>
    <w:basedOn w:val="Apara"/>
    <w:rsid w:val="00DD12D9"/>
    <w:pPr>
      <w:tabs>
        <w:tab w:val="clear" w:pos="1600"/>
        <w:tab w:val="left" w:pos="0"/>
        <w:tab w:val="left" w:pos="1599"/>
      </w:tabs>
      <w:ind w:left="1599" w:hanging="2081"/>
    </w:pPr>
  </w:style>
  <w:style w:type="paragraph" w:customStyle="1" w:styleId="aDefsubparaSymb">
    <w:name w:val="aDef subpara Symb"/>
    <w:basedOn w:val="Asubpara"/>
    <w:rsid w:val="00DD12D9"/>
    <w:pPr>
      <w:tabs>
        <w:tab w:val="left" w:pos="0"/>
      </w:tabs>
      <w:ind w:left="2098" w:hanging="2580"/>
    </w:pPr>
  </w:style>
  <w:style w:type="paragraph" w:customStyle="1" w:styleId="SchAmainSymb">
    <w:name w:val="Sch A main Symb"/>
    <w:basedOn w:val="Amain"/>
    <w:rsid w:val="00DD12D9"/>
    <w:pPr>
      <w:tabs>
        <w:tab w:val="left" w:pos="0"/>
      </w:tabs>
      <w:ind w:hanging="1580"/>
    </w:pPr>
  </w:style>
  <w:style w:type="paragraph" w:customStyle="1" w:styleId="SchAparaSymb">
    <w:name w:val="Sch A para Symb"/>
    <w:basedOn w:val="Apara"/>
    <w:rsid w:val="00DD12D9"/>
    <w:pPr>
      <w:tabs>
        <w:tab w:val="left" w:pos="0"/>
      </w:tabs>
      <w:ind w:hanging="2080"/>
    </w:pPr>
  </w:style>
  <w:style w:type="paragraph" w:customStyle="1" w:styleId="SchAsubparaSymb">
    <w:name w:val="Sch A subpara Symb"/>
    <w:basedOn w:val="Asubpara"/>
    <w:rsid w:val="00DD12D9"/>
    <w:pPr>
      <w:tabs>
        <w:tab w:val="left" w:pos="0"/>
      </w:tabs>
      <w:ind w:hanging="2580"/>
    </w:pPr>
  </w:style>
  <w:style w:type="paragraph" w:customStyle="1" w:styleId="SchAsubsubparaSymb">
    <w:name w:val="Sch A subsubpara Symb"/>
    <w:basedOn w:val="AsubsubparaSymb"/>
    <w:rsid w:val="00DD12D9"/>
  </w:style>
  <w:style w:type="paragraph" w:customStyle="1" w:styleId="refSymb">
    <w:name w:val="ref Symb"/>
    <w:basedOn w:val="BillBasic0"/>
    <w:next w:val="Normal"/>
    <w:rsid w:val="00DD12D9"/>
    <w:pPr>
      <w:tabs>
        <w:tab w:val="left" w:pos="-480"/>
      </w:tabs>
      <w:spacing w:before="60"/>
      <w:ind w:hanging="480"/>
    </w:pPr>
    <w:rPr>
      <w:sz w:val="18"/>
    </w:rPr>
  </w:style>
  <w:style w:type="paragraph" w:customStyle="1" w:styleId="IshadedH5SecSymb">
    <w:name w:val="I shaded H5 Sec Symb"/>
    <w:basedOn w:val="AH5Sec"/>
    <w:rsid w:val="00DD12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12D9"/>
    <w:pPr>
      <w:tabs>
        <w:tab w:val="clear" w:pos="-1580"/>
      </w:tabs>
      <w:ind w:left="975" w:hanging="1457"/>
    </w:pPr>
  </w:style>
  <w:style w:type="paragraph" w:customStyle="1" w:styleId="IH1ChapSymb">
    <w:name w:val="I H1 Chap Symb"/>
    <w:basedOn w:val="BillBasicHeading"/>
    <w:next w:val="Normal"/>
    <w:rsid w:val="00DD12D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12D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12D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12D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12D9"/>
    <w:pPr>
      <w:tabs>
        <w:tab w:val="clear" w:pos="2600"/>
        <w:tab w:val="left" w:pos="-1580"/>
        <w:tab w:val="left" w:pos="0"/>
        <w:tab w:val="left" w:pos="1100"/>
      </w:tabs>
      <w:spacing w:before="240"/>
      <w:ind w:left="1100" w:hanging="1580"/>
    </w:pPr>
  </w:style>
  <w:style w:type="paragraph" w:customStyle="1" w:styleId="IMainSymb">
    <w:name w:val="I Main Symb"/>
    <w:basedOn w:val="Amain"/>
    <w:rsid w:val="00DD12D9"/>
    <w:pPr>
      <w:tabs>
        <w:tab w:val="left" w:pos="0"/>
      </w:tabs>
      <w:ind w:hanging="1580"/>
    </w:pPr>
  </w:style>
  <w:style w:type="paragraph" w:customStyle="1" w:styleId="IparaSymb">
    <w:name w:val="I para Symb"/>
    <w:basedOn w:val="Apara"/>
    <w:rsid w:val="00DD12D9"/>
    <w:pPr>
      <w:tabs>
        <w:tab w:val="left" w:pos="0"/>
      </w:tabs>
      <w:ind w:hanging="2080"/>
      <w:outlineLvl w:val="9"/>
    </w:pPr>
  </w:style>
  <w:style w:type="paragraph" w:customStyle="1" w:styleId="IsubparaSymb">
    <w:name w:val="I subpara Symb"/>
    <w:basedOn w:val="Asubpara"/>
    <w:rsid w:val="00DD12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12D9"/>
    <w:pPr>
      <w:tabs>
        <w:tab w:val="clear" w:pos="2400"/>
        <w:tab w:val="clear" w:pos="2600"/>
        <w:tab w:val="right" w:pos="2460"/>
        <w:tab w:val="left" w:pos="2660"/>
      </w:tabs>
      <w:ind w:left="2660" w:hanging="3140"/>
    </w:pPr>
  </w:style>
  <w:style w:type="paragraph" w:customStyle="1" w:styleId="IdefparaSymb">
    <w:name w:val="I def para Symb"/>
    <w:basedOn w:val="IparaSymb"/>
    <w:rsid w:val="00DD12D9"/>
    <w:pPr>
      <w:ind w:left="1599" w:hanging="2081"/>
    </w:pPr>
  </w:style>
  <w:style w:type="paragraph" w:customStyle="1" w:styleId="IdefsubparaSymb">
    <w:name w:val="I def subpara Symb"/>
    <w:basedOn w:val="IsubparaSymb"/>
    <w:rsid w:val="00DD12D9"/>
    <w:pPr>
      <w:ind w:left="2138"/>
    </w:pPr>
  </w:style>
  <w:style w:type="paragraph" w:customStyle="1" w:styleId="ISched-headingSymb">
    <w:name w:val="I Sched-heading Symb"/>
    <w:basedOn w:val="BillBasicHeading"/>
    <w:next w:val="Normal"/>
    <w:rsid w:val="00DD12D9"/>
    <w:pPr>
      <w:tabs>
        <w:tab w:val="left" w:pos="-3080"/>
        <w:tab w:val="left" w:pos="0"/>
      </w:tabs>
      <w:spacing w:before="320"/>
      <w:ind w:left="2600" w:hanging="3080"/>
    </w:pPr>
    <w:rPr>
      <w:sz w:val="34"/>
    </w:rPr>
  </w:style>
  <w:style w:type="paragraph" w:customStyle="1" w:styleId="ISched-PartSymb">
    <w:name w:val="I Sched-Part Symb"/>
    <w:basedOn w:val="BillBasicHeading"/>
    <w:rsid w:val="00DD12D9"/>
    <w:pPr>
      <w:tabs>
        <w:tab w:val="left" w:pos="-3080"/>
        <w:tab w:val="left" w:pos="0"/>
      </w:tabs>
      <w:spacing w:before="380"/>
      <w:ind w:left="2600" w:hanging="3080"/>
    </w:pPr>
    <w:rPr>
      <w:sz w:val="32"/>
    </w:rPr>
  </w:style>
  <w:style w:type="paragraph" w:customStyle="1" w:styleId="ISched-formSymb">
    <w:name w:val="I Sched-form Symb"/>
    <w:basedOn w:val="BillBasicHeading"/>
    <w:rsid w:val="00DD12D9"/>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DD12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12D9"/>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DD12D9"/>
    <w:pPr>
      <w:tabs>
        <w:tab w:val="left" w:pos="1100"/>
      </w:tabs>
      <w:spacing w:before="60"/>
      <w:ind w:left="1500" w:hanging="1986"/>
    </w:pPr>
  </w:style>
  <w:style w:type="paragraph" w:customStyle="1" w:styleId="aExamHdgssSymb">
    <w:name w:val="aExamHdgss Symb"/>
    <w:basedOn w:val="BillBasicHeading"/>
    <w:next w:val="Normal"/>
    <w:rsid w:val="00DD12D9"/>
    <w:pPr>
      <w:tabs>
        <w:tab w:val="clear" w:pos="2600"/>
        <w:tab w:val="left" w:pos="1582"/>
      </w:tabs>
      <w:ind w:left="1100" w:hanging="1582"/>
    </w:pPr>
    <w:rPr>
      <w:sz w:val="18"/>
    </w:rPr>
  </w:style>
  <w:style w:type="paragraph" w:customStyle="1" w:styleId="aExamssSymb">
    <w:name w:val="aExamss Symb"/>
    <w:basedOn w:val="aNote"/>
    <w:rsid w:val="00DD12D9"/>
    <w:pPr>
      <w:tabs>
        <w:tab w:val="left" w:pos="1582"/>
      </w:tabs>
      <w:spacing w:before="60"/>
      <w:ind w:left="1100" w:hanging="1582"/>
    </w:pPr>
  </w:style>
  <w:style w:type="paragraph" w:customStyle="1" w:styleId="aExamINumssSymb">
    <w:name w:val="aExamINumss Symb"/>
    <w:basedOn w:val="aExamssSymb"/>
    <w:rsid w:val="00DD12D9"/>
    <w:pPr>
      <w:tabs>
        <w:tab w:val="left" w:pos="1100"/>
      </w:tabs>
      <w:ind w:left="1500" w:hanging="1986"/>
    </w:pPr>
  </w:style>
  <w:style w:type="paragraph" w:customStyle="1" w:styleId="aExamNumTextssSymb">
    <w:name w:val="aExamNumTextss Symb"/>
    <w:basedOn w:val="aExamssSymb"/>
    <w:rsid w:val="00DD12D9"/>
    <w:pPr>
      <w:tabs>
        <w:tab w:val="clear" w:pos="1582"/>
        <w:tab w:val="left" w:pos="1985"/>
      </w:tabs>
      <w:ind w:left="1503" w:hanging="1985"/>
    </w:pPr>
  </w:style>
  <w:style w:type="paragraph" w:customStyle="1" w:styleId="AExamIParaSymb">
    <w:name w:val="AExamIPara Symb"/>
    <w:basedOn w:val="aExam"/>
    <w:rsid w:val="00DD12D9"/>
    <w:pPr>
      <w:tabs>
        <w:tab w:val="right" w:pos="1718"/>
      </w:tabs>
      <w:ind w:left="1984" w:hanging="2466"/>
    </w:pPr>
  </w:style>
  <w:style w:type="paragraph" w:customStyle="1" w:styleId="aExamBulletssSymb">
    <w:name w:val="aExamBulletss Symb"/>
    <w:basedOn w:val="aExamssSymb"/>
    <w:rsid w:val="00DD12D9"/>
    <w:pPr>
      <w:tabs>
        <w:tab w:val="left" w:pos="1100"/>
      </w:tabs>
      <w:ind w:left="1500" w:hanging="1986"/>
    </w:pPr>
  </w:style>
  <w:style w:type="paragraph" w:customStyle="1" w:styleId="aNoteSymb">
    <w:name w:val="aNote Symb"/>
    <w:basedOn w:val="BillBasic0"/>
    <w:rsid w:val="00DD12D9"/>
    <w:pPr>
      <w:tabs>
        <w:tab w:val="left" w:pos="1100"/>
        <w:tab w:val="left" w:pos="2381"/>
      </w:tabs>
      <w:ind w:left="1899" w:hanging="2381"/>
    </w:pPr>
    <w:rPr>
      <w:sz w:val="20"/>
    </w:rPr>
  </w:style>
  <w:style w:type="paragraph" w:customStyle="1" w:styleId="aNoteTextssSymb">
    <w:name w:val="aNoteTextss Symb"/>
    <w:basedOn w:val="Normal"/>
    <w:rsid w:val="00DD12D9"/>
    <w:pPr>
      <w:tabs>
        <w:tab w:val="clear" w:pos="0"/>
        <w:tab w:val="left" w:pos="1418"/>
      </w:tabs>
      <w:spacing w:before="60"/>
      <w:ind w:left="1417" w:hanging="1899"/>
      <w:jc w:val="both"/>
    </w:pPr>
    <w:rPr>
      <w:sz w:val="20"/>
    </w:rPr>
  </w:style>
  <w:style w:type="paragraph" w:customStyle="1" w:styleId="aNoteParaSymb">
    <w:name w:val="aNotePara Symb"/>
    <w:basedOn w:val="aNoteSymb"/>
    <w:rsid w:val="00DD12D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12D9"/>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DD12D9"/>
    <w:pPr>
      <w:tabs>
        <w:tab w:val="left" w:pos="1616"/>
        <w:tab w:val="left" w:pos="2495"/>
      </w:tabs>
      <w:spacing w:before="60"/>
      <w:ind w:left="2013" w:hanging="2495"/>
    </w:pPr>
  </w:style>
  <w:style w:type="paragraph" w:customStyle="1" w:styleId="aExamHdgparSymb">
    <w:name w:val="aExamHdgpar Symb"/>
    <w:basedOn w:val="aExamHdgssSymb"/>
    <w:next w:val="Normal"/>
    <w:rsid w:val="00DD12D9"/>
    <w:pPr>
      <w:tabs>
        <w:tab w:val="clear" w:pos="1582"/>
        <w:tab w:val="left" w:pos="1599"/>
      </w:tabs>
      <w:ind w:left="1599" w:hanging="2081"/>
    </w:pPr>
  </w:style>
  <w:style w:type="paragraph" w:customStyle="1" w:styleId="aExamparSymb">
    <w:name w:val="aExampar Symb"/>
    <w:basedOn w:val="aExamssSymb"/>
    <w:rsid w:val="00DD12D9"/>
    <w:pPr>
      <w:tabs>
        <w:tab w:val="clear" w:pos="1582"/>
        <w:tab w:val="left" w:pos="1599"/>
      </w:tabs>
      <w:ind w:left="1599" w:hanging="2081"/>
    </w:pPr>
  </w:style>
  <w:style w:type="paragraph" w:customStyle="1" w:styleId="aExamINumparSymb">
    <w:name w:val="aExamINumpar Symb"/>
    <w:basedOn w:val="aExamparSymb"/>
    <w:rsid w:val="00DD12D9"/>
    <w:pPr>
      <w:tabs>
        <w:tab w:val="left" w:pos="2000"/>
      </w:tabs>
      <w:ind w:left="2041" w:hanging="2495"/>
    </w:pPr>
  </w:style>
  <w:style w:type="paragraph" w:customStyle="1" w:styleId="aExamBulletparSymb">
    <w:name w:val="aExamBulletpar Symb"/>
    <w:basedOn w:val="aExamparSymb"/>
    <w:rsid w:val="00DD12D9"/>
    <w:pPr>
      <w:tabs>
        <w:tab w:val="clear" w:pos="1599"/>
        <w:tab w:val="left" w:pos="1616"/>
        <w:tab w:val="left" w:pos="2495"/>
      </w:tabs>
      <w:ind w:left="2013" w:hanging="2495"/>
    </w:pPr>
  </w:style>
  <w:style w:type="paragraph" w:customStyle="1" w:styleId="aNoteparSymb">
    <w:name w:val="aNotepar Symb"/>
    <w:basedOn w:val="BillBasic0"/>
    <w:next w:val="Normal"/>
    <w:rsid w:val="00DD12D9"/>
    <w:pPr>
      <w:tabs>
        <w:tab w:val="left" w:pos="1599"/>
        <w:tab w:val="left" w:pos="2398"/>
      </w:tabs>
      <w:ind w:left="2410" w:hanging="2892"/>
    </w:pPr>
    <w:rPr>
      <w:sz w:val="20"/>
    </w:rPr>
  </w:style>
  <w:style w:type="paragraph" w:customStyle="1" w:styleId="aNoteTextparSymb">
    <w:name w:val="aNoteTextpar Symb"/>
    <w:basedOn w:val="aNoteparSymb"/>
    <w:rsid w:val="00DD12D9"/>
    <w:pPr>
      <w:tabs>
        <w:tab w:val="clear" w:pos="1599"/>
        <w:tab w:val="clear" w:pos="2398"/>
        <w:tab w:val="left" w:pos="2880"/>
      </w:tabs>
      <w:spacing w:before="60"/>
      <w:ind w:left="2398" w:hanging="2880"/>
    </w:pPr>
  </w:style>
  <w:style w:type="paragraph" w:customStyle="1" w:styleId="aNoteParaparSymb">
    <w:name w:val="aNoteParapar Symb"/>
    <w:basedOn w:val="aNoteparSymb"/>
    <w:rsid w:val="00DD12D9"/>
    <w:pPr>
      <w:tabs>
        <w:tab w:val="right" w:pos="2640"/>
      </w:tabs>
      <w:spacing w:before="60"/>
      <w:ind w:left="2920" w:hanging="3402"/>
    </w:pPr>
  </w:style>
  <w:style w:type="paragraph" w:customStyle="1" w:styleId="aNoteBulletparSymb">
    <w:name w:val="aNoteBulletpar Symb"/>
    <w:basedOn w:val="aNoteparSymb"/>
    <w:rsid w:val="00DD12D9"/>
    <w:pPr>
      <w:tabs>
        <w:tab w:val="clear" w:pos="1599"/>
        <w:tab w:val="left" w:pos="3289"/>
      </w:tabs>
      <w:spacing w:before="60"/>
      <w:ind w:left="2807" w:hanging="3289"/>
    </w:pPr>
  </w:style>
  <w:style w:type="paragraph" w:customStyle="1" w:styleId="AsubparabulletSymb">
    <w:name w:val="A subpara bullet Symb"/>
    <w:basedOn w:val="BillBasic0"/>
    <w:rsid w:val="00DD12D9"/>
    <w:pPr>
      <w:tabs>
        <w:tab w:val="left" w:pos="2138"/>
        <w:tab w:val="left" w:pos="3005"/>
      </w:tabs>
      <w:spacing w:before="60"/>
      <w:ind w:left="2523" w:hanging="3005"/>
    </w:pPr>
  </w:style>
  <w:style w:type="paragraph" w:customStyle="1" w:styleId="aExamHdgsubparSymb">
    <w:name w:val="aExamHdgsubpar Symb"/>
    <w:basedOn w:val="aExamHdgssSymb"/>
    <w:next w:val="Normal"/>
    <w:rsid w:val="00DD12D9"/>
    <w:pPr>
      <w:tabs>
        <w:tab w:val="clear" w:pos="1582"/>
        <w:tab w:val="left" w:pos="2620"/>
      </w:tabs>
      <w:ind w:left="2138" w:hanging="2620"/>
    </w:pPr>
  </w:style>
  <w:style w:type="paragraph" w:customStyle="1" w:styleId="aExamsubparSymb">
    <w:name w:val="aExamsubpar Symb"/>
    <w:basedOn w:val="aExamssSymb"/>
    <w:rsid w:val="00DD12D9"/>
    <w:pPr>
      <w:tabs>
        <w:tab w:val="clear" w:pos="1582"/>
        <w:tab w:val="left" w:pos="2620"/>
      </w:tabs>
      <w:ind w:left="2138" w:hanging="2620"/>
    </w:pPr>
  </w:style>
  <w:style w:type="paragraph" w:customStyle="1" w:styleId="aNotesubparSymb">
    <w:name w:val="aNotesubpar Symb"/>
    <w:basedOn w:val="BillBasic0"/>
    <w:next w:val="Normal"/>
    <w:rsid w:val="00DD12D9"/>
    <w:pPr>
      <w:tabs>
        <w:tab w:val="left" w:pos="2138"/>
        <w:tab w:val="left" w:pos="2937"/>
      </w:tabs>
      <w:ind w:left="2455" w:hanging="2937"/>
    </w:pPr>
    <w:rPr>
      <w:sz w:val="20"/>
    </w:rPr>
  </w:style>
  <w:style w:type="paragraph" w:customStyle="1" w:styleId="aNoteTextsubparSymb">
    <w:name w:val="aNoteTextsubpar Symb"/>
    <w:basedOn w:val="aNotesubparSymb"/>
    <w:rsid w:val="00DD12D9"/>
    <w:pPr>
      <w:tabs>
        <w:tab w:val="clear" w:pos="2138"/>
        <w:tab w:val="clear" w:pos="2937"/>
        <w:tab w:val="left" w:pos="2943"/>
      </w:tabs>
      <w:spacing w:before="60"/>
      <w:ind w:left="2943" w:hanging="3425"/>
    </w:pPr>
  </w:style>
  <w:style w:type="paragraph" w:customStyle="1" w:styleId="PenaltySymb">
    <w:name w:val="Penalty Symb"/>
    <w:basedOn w:val="AmainreturnSymb"/>
    <w:rsid w:val="00DD12D9"/>
  </w:style>
  <w:style w:type="paragraph" w:customStyle="1" w:styleId="PenaltyParaSymb">
    <w:name w:val="PenaltyPara Symb"/>
    <w:basedOn w:val="Normal"/>
    <w:rsid w:val="00DD12D9"/>
    <w:pPr>
      <w:tabs>
        <w:tab w:val="right" w:pos="1360"/>
      </w:tabs>
      <w:spacing w:before="60"/>
      <w:ind w:left="1599" w:hanging="2081"/>
      <w:jc w:val="both"/>
    </w:pPr>
  </w:style>
  <w:style w:type="paragraph" w:customStyle="1" w:styleId="FormulaSymb">
    <w:name w:val="Formula Symb"/>
    <w:basedOn w:val="BillBasic0"/>
    <w:rsid w:val="00DD12D9"/>
    <w:pPr>
      <w:tabs>
        <w:tab w:val="left" w:pos="-480"/>
      </w:tabs>
      <w:spacing w:line="260" w:lineRule="atLeast"/>
      <w:ind w:hanging="480"/>
      <w:jc w:val="center"/>
    </w:pPr>
  </w:style>
  <w:style w:type="paragraph" w:customStyle="1" w:styleId="NormalSymb">
    <w:name w:val="Normal Symb"/>
    <w:basedOn w:val="Normal"/>
    <w:qFormat/>
    <w:rsid w:val="00DD12D9"/>
    <w:pPr>
      <w:ind w:hanging="482"/>
    </w:pPr>
  </w:style>
  <w:style w:type="character" w:styleId="PlaceholderText">
    <w:name w:val="Placeholder Text"/>
    <w:basedOn w:val="DefaultParagraphFont"/>
    <w:uiPriority w:val="99"/>
    <w:semiHidden/>
    <w:rsid w:val="00DD12D9"/>
    <w:rPr>
      <w:color w:val="808080"/>
    </w:rPr>
  </w:style>
  <w:style w:type="character" w:customStyle="1" w:styleId="aDefChar">
    <w:name w:val="aDef Char"/>
    <w:basedOn w:val="DefaultParagraphFont"/>
    <w:link w:val="aDef"/>
    <w:locked/>
    <w:rsid w:val="00474789"/>
    <w:rPr>
      <w:sz w:val="24"/>
      <w:lang w:eastAsia="en-US"/>
    </w:rPr>
  </w:style>
  <w:style w:type="character" w:styleId="UnresolvedMention">
    <w:name w:val="Unresolved Mention"/>
    <w:basedOn w:val="DefaultParagraphFont"/>
    <w:uiPriority w:val="99"/>
    <w:semiHidden/>
    <w:unhideWhenUsed/>
    <w:rsid w:val="00AB67C0"/>
    <w:rPr>
      <w:color w:val="605E5C"/>
      <w:shd w:val="clear" w:color="auto" w:fill="E1DFDD"/>
    </w:rPr>
  </w:style>
  <w:style w:type="character" w:customStyle="1" w:styleId="HeaderChar">
    <w:name w:val="Header Char"/>
    <w:basedOn w:val="DefaultParagraphFont"/>
    <w:link w:val="Header"/>
    <w:rsid w:val="0065294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3-56" TargetMode="External"/><Relationship Id="rId299" Type="http://schemas.openxmlformats.org/officeDocument/2006/relationships/hyperlink" Target="http://www.legislation.act.gov.au/a/2003-41" TargetMode="External"/><Relationship Id="rId21" Type="http://schemas.openxmlformats.org/officeDocument/2006/relationships/footer" Target="footer3.xml"/><Relationship Id="rId63" Type="http://schemas.openxmlformats.org/officeDocument/2006/relationships/header" Target="header7.xml"/><Relationship Id="rId159" Type="http://schemas.openxmlformats.org/officeDocument/2006/relationships/hyperlink" Target="http://www.legislation.act.gov.au/a/2002-13" TargetMode="External"/><Relationship Id="rId324" Type="http://schemas.openxmlformats.org/officeDocument/2006/relationships/hyperlink" Target="http://www.legislation.act.gov.au/a/2002-11" TargetMode="External"/><Relationship Id="rId366" Type="http://schemas.openxmlformats.org/officeDocument/2006/relationships/hyperlink" Target="http://www.legislation.act.gov.au/a/2012-21" TargetMode="External"/><Relationship Id="rId170" Type="http://schemas.openxmlformats.org/officeDocument/2006/relationships/hyperlink" Target="http://www.legislation.act.gov.au/a/2009-4" TargetMode="External"/><Relationship Id="rId226" Type="http://schemas.openxmlformats.org/officeDocument/2006/relationships/hyperlink" Target="http://www.legislation.act.gov.au/a/2009-4" TargetMode="External"/><Relationship Id="rId268" Type="http://schemas.openxmlformats.org/officeDocument/2006/relationships/hyperlink" Target="http://www.legislation.act.gov.au/a/2008-37" TargetMode="External"/><Relationship Id="rId32" Type="http://schemas.openxmlformats.org/officeDocument/2006/relationships/hyperlink" Target="http://www.legislation.act.gov.au/a/2007-24" TargetMode="External"/><Relationship Id="rId74" Type="http://schemas.openxmlformats.org/officeDocument/2006/relationships/footer" Target="footer10.xml"/><Relationship Id="rId128" Type="http://schemas.openxmlformats.org/officeDocument/2006/relationships/hyperlink" Target="http://www.legislation.act.gov.au/a/2003-41" TargetMode="External"/><Relationship Id="rId335" Type="http://schemas.openxmlformats.org/officeDocument/2006/relationships/hyperlink" Target="http://www.legislation.act.gov.au/a/2003-60" TargetMode="External"/><Relationship Id="rId377" Type="http://schemas.openxmlformats.org/officeDocument/2006/relationships/hyperlink" Target="http://www.legislation.act.gov.au/a/2015-49" TargetMode="External"/><Relationship Id="rId5" Type="http://schemas.openxmlformats.org/officeDocument/2006/relationships/footnotes" Target="footnotes.xml"/><Relationship Id="rId181" Type="http://schemas.openxmlformats.org/officeDocument/2006/relationships/hyperlink" Target="http://www.legislation.act.gov.au/sl/2008-4" TargetMode="External"/><Relationship Id="rId237" Type="http://schemas.openxmlformats.org/officeDocument/2006/relationships/hyperlink" Target="http://www.legislation.act.gov.au/a/2005-54" TargetMode="External"/><Relationship Id="rId279" Type="http://schemas.openxmlformats.org/officeDocument/2006/relationships/hyperlink" Target="http://www.legislation.act.gov.au/a/2009-10" TargetMode="External"/><Relationship Id="rId43" Type="http://schemas.openxmlformats.org/officeDocument/2006/relationships/hyperlink" Target="http://www.legislation.act.gov.au/a/1999-4" TargetMode="External"/><Relationship Id="rId139" Type="http://schemas.openxmlformats.org/officeDocument/2006/relationships/hyperlink" Target="http://www.legislation.act.gov.au/a/2015-49" TargetMode="External"/><Relationship Id="rId290" Type="http://schemas.openxmlformats.org/officeDocument/2006/relationships/hyperlink" Target="http://www.legislation.act.gov.au/a/2009-10" TargetMode="External"/><Relationship Id="rId304" Type="http://schemas.openxmlformats.org/officeDocument/2006/relationships/hyperlink" Target="http://www.legislation.act.gov.au/a/2009-4" TargetMode="External"/><Relationship Id="rId346" Type="http://schemas.openxmlformats.org/officeDocument/2006/relationships/hyperlink" Target="http://www.legislation.act.gov.au/a/2008-14" TargetMode="External"/><Relationship Id="rId388" Type="http://schemas.openxmlformats.org/officeDocument/2006/relationships/footer" Target="footer14.xml"/><Relationship Id="rId85" Type="http://schemas.openxmlformats.org/officeDocument/2006/relationships/hyperlink" Target="http://www.legislation.act.gov.au/a/2003-56" TargetMode="External"/><Relationship Id="rId150" Type="http://schemas.openxmlformats.org/officeDocument/2006/relationships/hyperlink" Target="http://www.legislation.act.gov.au/a/2001-44" TargetMode="External"/><Relationship Id="rId192" Type="http://schemas.openxmlformats.org/officeDocument/2006/relationships/hyperlink" Target="http://www.legislation.act.gov.au/a/2001-44" TargetMode="External"/><Relationship Id="rId206" Type="http://schemas.openxmlformats.org/officeDocument/2006/relationships/hyperlink" Target="http://www.legislation.act.gov.au/a/2008-37" TargetMode="External"/><Relationship Id="rId248" Type="http://schemas.openxmlformats.org/officeDocument/2006/relationships/hyperlink" Target="http://www.legislation.act.gov.au/a/2001-4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2-40" TargetMode="External"/><Relationship Id="rId315" Type="http://schemas.openxmlformats.org/officeDocument/2006/relationships/hyperlink" Target="http://www.legislation.act.gov.au/a/2000-78" TargetMode="External"/><Relationship Id="rId357" Type="http://schemas.openxmlformats.org/officeDocument/2006/relationships/hyperlink" Target="http://www.legislation.act.gov.au/a/2009-20" TargetMode="External"/><Relationship Id="rId54" Type="http://schemas.openxmlformats.org/officeDocument/2006/relationships/hyperlink" Target="http://www.comlaw.gov.au/Current/C1959A00052" TargetMode="External"/><Relationship Id="rId96" Type="http://schemas.openxmlformats.org/officeDocument/2006/relationships/hyperlink" Target="http://www.legislation.act.gov.au/a/2009-4" TargetMode="External"/><Relationship Id="rId161" Type="http://schemas.openxmlformats.org/officeDocument/2006/relationships/hyperlink" Target="http://www.legislation.act.gov.au/a/2010-46" TargetMode="External"/><Relationship Id="rId217" Type="http://schemas.openxmlformats.org/officeDocument/2006/relationships/hyperlink" Target="http://www.legislation.act.gov.au/a/2004-15" TargetMode="External"/><Relationship Id="rId259" Type="http://schemas.openxmlformats.org/officeDocument/2006/relationships/hyperlink" Target="http://www.legislation.act.gov.au/a/2013-34/default.asp" TargetMode="External"/><Relationship Id="rId23" Type="http://schemas.openxmlformats.org/officeDocument/2006/relationships/header" Target="header5.xml"/><Relationship Id="rId119" Type="http://schemas.openxmlformats.org/officeDocument/2006/relationships/hyperlink" Target="http://www.legislation.act.gov.au/a/2005-54" TargetMode="External"/><Relationship Id="rId270" Type="http://schemas.openxmlformats.org/officeDocument/2006/relationships/hyperlink" Target="http://www.legislation.act.gov.au/a/2012-40" TargetMode="External"/><Relationship Id="rId326" Type="http://schemas.openxmlformats.org/officeDocument/2006/relationships/hyperlink" Target="http://www.legislation.act.gov.au/a/2002-48" TargetMode="External"/><Relationship Id="rId65" Type="http://schemas.openxmlformats.org/officeDocument/2006/relationships/footer" Target="footer8.xml"/><Relationship Id="rId130" Type="http://schemas.openxmlformats.org/officeDocument/2006/relationships/hyperlink" Target="http://www.legislation.act.gov.au/a/2003-60" TargetMode="External"/><Relationship Id="rId368" Type="http://schemas.openxmlformats.org/officeDocument/2006/relationships/hyperlink" Target="http://www.legislation.act.gov.au/a/2012-40" TargetMode="External"/><Relationship Id="rId172" Type="http://schemas.openxmlformats.org/officeDocument/2006/relationships/hyperlink" Target="http://www.legislation.act.gov.au/a/2009-10" TargetMode="External"/><Relationship Id="rId228" Type="http://schemas.openxmlformats.org/officeDocument/2006/relationships/hyperlink" Target="http://www.legislation.act.gov.au/a/2009-4" TargetMode="External"/><Relationship Id="rId281" Type="http://schemas.openxmlformats.org/officeDocument/2006/relationships/hyperlink" Target="http://www.legislation.act.gov.au/a/2009-10" TargetMode="External"/><Relationship Id="rId337" Type="http://schemas.openxmlformats.org/officeDocument/2006/relationships/hyperlink" Target="http://www.legislation.act.gov.au/a/2004-15"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3-41" TargetMode="External"/><Relationship Id="rId379" Type="http://schemas.openxmlformats.org/officeDocument/2006/relationships/hyperlink" Target="http://www.legislation.act.gov.au/a/2016-52/" TargetMode="External"/><Relationship Id="rId7" Type="http://schemas.openxmlformats.org/officeDocument/2006/relationships/image" Target="media/image1.png"/><Relationship Id="rId183" Type="http://schemas.openxmlformats.org/officeDocument/2006/relationships/hyperlink" Target="http://www.legislation.act.gov.au/a/2009-29" TargetMode="External"/><Relationship Id="rId239" Type="http://schemas.openxmlformats.org/officeDocument/2006/relationships/hyperlink" Target="http://www.legislation.act.gov.au/a/2009-4" TargetMode="External"/><Relationship Id="rId390" Type="http://schemas.openxmlformats.org/officeDocument/2006/relationships/header" Target="header14.xml"/><Relationship Id="rId250" Type="http://schemas.openxmlformats.org/officeDocument/2006/relationships/hyperlink" Target="http://www.legislation.act.gov.au/a/2001-44" TargetMode="External"/><Relationship Id="rId292" Type="http://schemas.openxmlformats.org/officeDocument/2006/relationships/hyperlink" Target="http://www.legislation.act.gov.au/a/2003-41" TargetMode="External"/><Relationship Id="rId306" Type="http://schemas.openxmlformats.org/officeDocument/2006/relationships/hyperlink" Target="http://www.legislation.act.gov.au/a/2003-60" TargetMode="External"/><Relationship Id="rId45" Type="http://schemas.openxmlformats.org/officeDocument/2006/relationships/hyperlink" Target="http://www.legislation.act.gov.au/a/1999-4" TargetMode="External"/><Relationship Id="rId87" Type="http://schemas.openxmlformats.org/officeDocument/2006/relationships/hyperlink" Target="http://www.legislation.act.gov.au/a/2004-15" TargetMode="External"/><Relationship Id="rId110" Type="http://schemas.openxmlformats.org/officeDocument/2006/relationships/hyperlink" Target="http://www.legislation.act.gov.au/a/2015-19" TargetMode="External"/><Relationship Id="rId348" Type="http://schemas.openxmlformats.org/officeDocument/2006/relationships/hyperlink" Target="http://www.legislation.act.gov.au/a/2008-37" TargetMode="External"/><Relationship Id="rId152" Type="http://schemas.openxmlformats.org/officeDocument/2006/relationships/hyperlink" Target="http://www.legislation.act.gov.au/a/2012-21" TargetMode="External"/><Relationship Id="rId194" Type="http://schemas.openxmlformats.org/officeDocument/2006/relationships/hyperlink" Target="http://www.legislation.act.gov.au/a/2008-37" TargetMode="External"/><Relationship Id="rId208" Type="http://schemas.openxmlformats.org/officeDocument/2006/relationships/hyperlink" Target="http://www.legislation.act.gov.au/a/2005-54" TargetMode="External"/><Relationship Id="rId261" Type="http://schemas.openxmlformats.org/officeDocument/2006/relationships/hyperlink" Target="http://www.legislation.act.gov.au/a/2013-34/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0-78" TargetMode="External"/><Relationship Id="rId359" Type="http://schemas.openxmlformats.org/officeDocument/2006/relationships/hyperlink" Target="http://www.legislation.act.gov.au/a/2009-29" TargetMode="External"/><Relationship Id="rId98" Type="http://schemas.openxmlformats.org/officeDocument/2006/relationships/hyperlink" Target="http://www.legislation.act.gov.au/sl/2008-4" TargetMode="External"/><Relationship Id="rId121" Type="http://schemas.openxmlformats.org/officeDocument/2006/relationships/hyperlink" Target="http://www.legislation.act.gov.au/a/2015-19" TargetMode="External"/><Relationship Id="rId163" Type="http://schemas.openxmlformats.org/officeDocument/2006/relationships/hyperlink" Target="http://www.legislation.act.gov.au/a/2005-54" TargetMode="External"/><Relationship Id="rId219" Type="http://schemas.openxmlformats.org/officeDocument/2006/relationships/hyperlink" Target="http://www.legislation.act.gov.au/a/2004-15" TargetMode="External"/><Relationship Id="rId370" Type="http://schemas.openxmlformats.org/officeDocument/2006/relationships/hyperlink" Target="http://www.legislation.act.gov.au/a/2013-34/default.asp" TargetMode="External"/><Relationship Id="rId230" Type="http://schemas.openxmlformats.org/officeDocument/2006/relationships/hyperlink" Target="http://www.legislation.act.gov.au/a/2009-4"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3-41" TargetMode="External"/><Relationship Id="rId328" Type="http://schemas.openxmlformats.org/officeDocument/2006/relationships/hyperlink" Target="http://www.legislation.act.gov.au/a/2003-14" TargetMode="External"/><Relationship Id="rId132" Type="http://schemas.openxmlformats.org/officeDocument/2006/relationships/hyperlink" Target="http://www.legislation.act.gov.au/a/2003-41" TargetMode="External"/><Relationship Id="rId174" Type="http://schemas.openxmlformats.org/officeDocument/2006/relationships/hyperlink" Target="http://www.legislation.act.gov.au/a/2009-10" TargetMode="External"/><Relationship Id="rId381" Type="http://schemas.openxmlformats.org/officeDocument/2006/relationships/hyperlink" Target="http://www.legislation.act.gov.au/a/2001-14" TargetMode="External"/><Relationship Id="rId241" Type="http://schemas.openxmlformats.org/officeDocument/2006/relationships/hyperlink" Target="http://www.legislation.act.gov.au/a/2016-52/default.asp" TargetMode="External"/><Relationship Id="rId36" Type="http://schemas.openxmlformats.org/officeDocument/2006/relationships/hyperlink" Target="http://www.comlaw.gov.au/Current/C1959A00052" TargetMode="External"/><Relationship Id="rId283" Type="http://schemas.openxmlformats.org/officeDocument/2006/relationships/hyperlink" Target="http://www.legislation.act.gov.au/a/2009-10" TargetMode="External"/><Relationship Id="rId339" Type="http://schemas.openxmlformats.org/officeDocument/2006/relationships/hyperlink" Target="http://www.legislation.act.gov.au/a/2004-15" TargetMode="External"/><Relationship Id="rId78" Type="http://schemas.openxmlformats.org/officeDocument/2006/relationships/hyperlink" Target="http://www.legislation.act.gov.au/a/2001-44" TargetMode="External"/><Relationship Id="rId101" Type="http://schemas.openxmlformats.org/officeDocument/2006/relationships/hyperlink" Target="http://www.legislation.act.gov.au/sl/2009-33" TargetMode="External"/><Relationship Id="rId143" Type="http://schemas.openxmlformats.org/officeDocument/2006/relationships/hyperlink" Target="http://www.legislation.act.gov.au/a/2015-49" TargetMode="External"/><Relationship Id="rId185" Type="http://schemas.openxmlformats.org/officeDocument/2006/relationships/hyperlink" Target="http://www.legislation.act.gov.au/a/2009-10" TargetMode="External"/><Relationship Id="rId350" Type="http://schemas.openxmlformats.org/officeDocument/2006/relationships/hyperlink" Target="http://www.legislation.act.gov.au/a/2009-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3-41" TargetMode="External"/><Relationship Id="rId392" Type="http://schemas.openxmlformats.org/officeDocument/2006/relationships/header" Target="header15.xml"/><Relationship Id="rId252" Type="http://schemas.openxmlformats.org/officeDocument/2006/relationships/hyperlink" Target="http://www.legislation.act.gov.au/a/2002-13" TargetMode="External"/><Relationship Id="rId294" Type="http://schemas.openxmlformats.org/officeDocument/2006/relationships/hyperlink" Target="http://www.legislation.act.gov.au/a/2009-10" TargetMode="External"/><Relationship Id="rId308" Type="http://schemas.openxmlformats.org/officeDocument/2006/relationships/hyperlink" Target="http://www.legislation.act.gov.au/a/2003-41" TargetMode="External"/><Relationship Id="rId47" Type="http://schemas.openxmlformats.org/officeDocument/2006/relationships/hyperlink" Target="http://www.legislation.act.gov.au/a/1999-4" TargetMode="External"/><Relationship Id="rId89" Type="http://schemas.openxmlformats.org/officeDocument/2006/relationships/hyperlink" Target="http://www.legislation.act.gov.au/a/2006-22" TargetMode="External"/><Relationship Id="rId112" Type="http://schemas.openxmlformats.org/officeDocument/2006/relationships/hyperlink" Target="http://www.legislation.act.gov.au/a/2015-27" TargetMode="External"/><Relationship Id="rId154" Type="http://schemas.openxmlformats.org/officeDocument/2006/relationships/hyperlink" Target="http://www.legislation.act.gov.au/a/2001-46" TargetMode="External"/><Relationship Id="rId361" Type="http://schemas.openxmlformats.org/officeDocument/2006/relationships/hyperlink" Target="http://www.legislation.act.gov.au/a/2010-1" TargetMode="External"/><Relationship Id="rId196" Type="http://schemas.openxmlformats.org/officeDocument/2006/relationships/hyperlink" Target="http://www.legislation.act.gov.au/a/2009-4" TargetMode="External"/><Relationship Id="rId16" Type="http://schemas.openxmlformats.org/officeDocument/2006/relationships/header" Target="header1.xml"/><Relationship Id="rId221" Type="http://schemas.openxmlformats.org/officeDocument/2006/relationships/hyperlink" Target="http://www.legislation.act.gov.au/a/2009-4" TargetMode="External"/><Relationship Id="rId242" Type="http://schemas.openxmlformats.org/officeDocument/2006/relationships/hyperlink" Target="http://www.legislation.act.gov.au/a/2001-44" TargetMode="External"/><Relationship Id="rId263" Type="http://schemas.openxmlformats.org/officeDocument/2006/relationships/hyperlink" Target="http://www.legislation.act.gov.au/a/2013-34/default.asp" TargetMode="External"/><Relationship Id="rId284" Type="http://schemas.openxmlformats.org/officeDocument/2006/relationships/hyperlink" Target="http://www.legislation.act.gov.au/a/2003-41" TargetMode="External"/><Relationship Id="rId319" Type="http://schemas.openxmlformats.org/officeDocument/2006/relationships/hyperlink" Target="http://www.legislation.act.gov.au/a/2001-44" TargetMode="External"/><Relationship Id="rId37" Type="http://schemas.openxmlformats.org/officeDocument/2006/relationships/hyperlink" Target="http://www.legislation.act.gov.au/a/2002-51" TargetMode="External"/><Relationship Id="rId58" Type="http://schemas.openxmlformats.org/officeDocument/2006/relationships/hyperlink" Target="http://www.legislation.act.gov.au/a/1999-4" TargetMode="External"/><Relationship Id="rId79" Type="http://schemas.openxmlformats.org/officeDocument/2006/relationships/hyperlink" Target="http://www.legislation.act.gov.au/a/2001-46" TargetMode="External"/><Relationship Id="rId102" Type="http://schemas.openxmlformats.org/officeDocument/2006/relationships/hyperlink" Target="http://www.legislation.act.gov.au/sl/2008-4" TargetMode="External"/><Relationship Id="rId123" Type="http://schemas.openxmlformats.org/officeDocument/2006/relationships/hyperlink" Target="http://www.legislation.act.gov.au/a/2006-22" TargetMode="External"/><Relationship Id="rId144" Type="http://schemas.openxmlformats.org/officeDocument/2006/relationships/hyperlink" Target="http://www.legislation.act.gov.au/a/2001-46" TargetMode="External"/><Relationship Id="rId330" Type="http://schemas.openxmlformats.org/officeDocument/2006/relationships/hyperlink" Target="http://www.legislation.act.gov.au/a/2003-41" TargetMode="External"/><Relationship Id="rId90" Type="http://schemas.openxmlformats.org/officeDocument/2006/relationships/hyperlink" Target="http://www.legislation.act.gov.au/a/2007-39" TargetMode="External"/><Relationship Id="rId165" Type="http://schemas.openxmlformats.org/officeDocument/2006/relationships/hyperlink" Target="http://www.legislation.act.gov.au/a/2005-54" TargetMode="External"/><Relationship Id="rId186" Type="http://schemas.openxmlformats.org/officeDocument/2006/relationships/hyperlink" Target="http://www.legislation.act.gov.au/a/2009-29" TargetMode="External"/><Relationship Id="rId351" Type="http://schemas.openxmlformats.org/officeDocument/2006/relationships/hyperlink" Target="http://www.legislation.act.gov.au/a/2009-4" TargetMode="External"/><Relationship Id="rId372" Type="http://schemas.openxmlformats.org/officeDocument/2006/relationships/hyperlink" Target="http://www.legislation.act.gov.au/a/2015-19/default.asp" TargetMode="External"/><Relationship Id="rId393" Type="http://schemas.openxmlformats.org/officeDocument/2006/relationships/fontTable" Target="fontTable.xml"/><Relationship Id="rId211" Type="http://schemas.openxmlformats.org/officeDocument/2006/relationships/hyperlink" Target="http://www.legislation.act.gov.au/a/2005-54" TargetMode="External"/><Relationship Id="rId232" Type="http://schemas.openxmlformats.org/officeDocument/2006/relationships/hyperlink" Target="http://www.legislation.act.gov.au/a/2009-4" TargetMode="External"/><Relationship Id="rId253" Type="http://schemas.openxmlformats.org/officeDocument/2006/relationships/hyperlink" Target="http://www.legislation.act.gov.au/a/2003-60" TargetMode="External"/><Relationship Id="rId274" Type="http://schemas.openxmlformats.org/officeDocument/2006/relationships/hyperlink" Target="http://www.legislation.act.gov.au/a/2012-21" TargetMode="External"/><Relationship Id="rId295" Type="http://schemas.openxmlformats.org/officeDocument/2006/relationships/hyperlink" Target="http://www.legislation.act.gov.au/a/2013-34/default.asp" TargetMode="External"/><Relationship Id="rId309" Type="http://schemas.openxmlformats.org/officeDocument/2006/relationships/hyperlink" Target="http://www.legislation.act.gov.au/a/2009-10" TargetMode="External"/><Relationship Id="rId27" Type="http://schemas.openxmlformats.org/officeDocument/2006/relationships/hyperlink" Target="http://www.legislation.act.gov.au/a/1999-4" TargetMode="External"/><Relationship Id="rId48" Type="http://schemas.openxmlformats.org/officeDocument/2006/relationships/hyperlink" Target="http://www.legislation.act.gov.au/a/1999-4" TargetMode="External"/><Relationship Id="rId69" Type="http://schemas.openxmlformats.org/officeDocument/2006/relationships/hyperlink" Target="http://www.legislation.act.gov.au/a/1999-4" TargetMode="External"/><Relationship Id="rId113" Type="http://schemas.openxmlformats.org/officeDocument/2006/relationships/hyperlink" Target="http://www.legislation.act.gov.au/a/2015-49/default.asp" TargetMode="External"/><Relationship Id="rId134" Type="http://schemas.openxmlformats.org/officeDocument/2006/relationships/hyperlink" Target="http://www.legislation.act.gov.au/a/2003-60" TargetMode="External"/><Relationship Id="rId320" Type="http://schemas.openxmlformats.org/officeDocument/2006/relationships/hyperlink" Target="http://www.legislation.act.gov.au/a/2001-46" TargetMode="External"/><Relationship Id="rId80" Type="http://schemas.openxmlformats.org/officeDocument/2006/relationships/hyperlink" Target="http://www.legislation.act.gov.au/a/2002-11" TargetMode="External"/><Relationship Id="rId155" Type="http://schemas.openxmlformats.org/officeDocument/2006/relationships/hyperlink" Target="http://www.legislation.act.gov.au/a/2002-13" TargetMode="External"/><Relationship Id="rId176" Type="http://schemas.openxmlformats.org/officeDocument/2006/relationships/hyperlink" Target="http://www.legislation.act.gov.au/a/2009-10" TargetMode="External"/><Relationship Id="rId197" Type="http://schemas.openxmlformats.org/officeDocument/2006/relationships/hyperlink" Target="http://www.legislation.act.gov.au/a/2009-4" TargetMode="External"/><Relationship Id="rId341" Type="http://schemas.openxmlformats.org/officeDocument/2006/relationships/hyperlink" Target="http://www.legislation.act.gov.au/a/2004-15" TargetMode="External"/><Relationship Id="rId362" Type="http://schemas.openxmlformats.org/officeDocument/2006/relationships/hyperlink" Target="http://www.legislation.act.gov.au/a/2010-1" TargetMode="External"/><Relationship Id="rId383" Type="http://schemas.openxmlformats.org/officeDocument/2006/relationships/header" Target="header11.xml"/><Relationship Id="rId201" Type="http://schemas.openxmlformats.org/officeDocument/2006/relationships/hyperlink" Target="http://www.legislation.act.gov.au/a/2001-44" TargetMode="External"/><Relationship Id="rId222" Type="http://schemas.openxmlformats.org/officeDocument/2006/relationships/hyperlink" Target="http://www.legislation.act.gov.au/a/2004-15" TargetMode="External"/><Relationship Id="rId243" Type="http://schemas.openxmlformats.org/officeDocument/2006/relationships/hyperlink" Target="http://www.legislation.act.gov.au/a/2007-39" TargetMode="External"/><Relationship Id="rId264" Type="http://schemas.openxmlformats.org/officeDocument/2006/relationships/hyperlink" Target="http://www.legislation.act.gov.au/a/2003-41" TargetMode="External"/><Relationship Id="rId285" Type="http://schemas.openxmlformats.org/officeDocument/2006/relationships/hyperlink" Target="http://www.legislation.act.gov.au/a/2001-44"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99-4" TargetMode="External"/><Relationship Id="rId103" Type="http://schemas.openxmlformats.org/officeDocument/2006/relationships/hyperlink" Target="http://www.legislation.act.gov.au/a/2009-20" TargetMode="External"/><Relationship Id="rId124" Type="http://schemas.openxmlformats.org/officeDocument/2006/relationships/hyperlink" Target="http://www.legislation.act.gov.au/a/2006-22" TargetMode="External"/><Relationship Id="rId310" Type="http://schemas.openxmlformats.org/officeDocument/2006/relationships/hyperlink" Target="http://www.legislation.act.gov.au/a/2003-41" TargetMode="External"/><Relationship Id="rId70" Type="http://schemas.openxmlformats.org/officeDocument/2006/relationships/hyperlink" Target="http://www.comlaw.gov.au/Details/C2012C00855" TargetMode="External"/><Relationship Id="rId91" Type="http://schemas.openxmlformats.org/officeDocument/2006/relationships/hyperlink" Target="http://www.legislation.act.gov.au/a/2008-14" TargetMode="External"/><Relationship Id="rId145" Type="http://schemas.openxmlformats.org/officeDocument/2006/relationships/hyperlink" Target="http://www.legislation.act.gov.au/a/2002-13" TargetMode="External"/><Relationship Id="rId166" Type="http://schemas.openxmlformats.org/officeDocument/2006/relationships/hyperlink" Target="http://www.legislation.act.gov.au/a/2009-10" TargetMode="External"/><Relationship Id="rId187" Type="http://schemas.openxmlformats.org/officeDocument/2006/relationships/hyperlink" Target="http://www.legislation.act.gov.au/a/2009-10" TargetMode="External"/><Relationship Id="rId331" Type="http://schemas.openxmlformats.org/officeDocument/2006/relationships/hyperlink" Target="http://www.legislation.act.gov.au/a/2003-41" TargetMode="External"/><Relationship Id="rId352" Type="http://schemas.openxmlformats.org/officeDocument/2006/relationships/hyperlink" Target="http://www.legislation.act.gov.au/a/2009-10" TargetMode="External"/><Relationship Id="rId373" Type="http://schemas.openxmlformats.org/officeDocument/2006/relationships/hyperlink" Target="http://www.legislation.act.gov.au/a/2015-19/default.asp" TargetMode="External"/><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legislation.act.gov.au/a/2012-21" TargetMode="External"/><Relationship Id="rId233" Type="http://schemas.openxmlformats.org/officeDocument/2006/relationships/hyperlink" Target="http://www.legislation.act.gov.au/a/2009-4" TargetMode="External"/><Relationship Id="rId254" Type="http://schemas.openxmlformats.org/officeDocument/2006/relationships/hyperlink" Target="http://www.legislation.act.gov.au/a/2013-34/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9-4" TargetMode="External"/><Relationship Id="rId114" Type="http://schemas.openxmlformats.org/officeDocument/2006/relationships/hyperlink" Target="http://www.legislation.act.gov.au/a/2016-52/default.asp" TargetMode="External"/><Relationship Id="rId275" Type="http://schemas.openxmlformats.org/officeDocument/2006/relationships/hyperlink" Target="http://www.legislation.act.gov.au/a/2003-41" TargetMode="External"/><Relationship Id="rId296" Type="http://schemas.openxmlformats.org/officeDocument/2006/relationships/hyperlink" Target="http://www.legislation.act.gov.au/a/2009-4" TargetMode="External"/><Relationship Id="rId300" Type="http://schemas.openxmlformats.org/officeDocument/2006/relationships/hyperlink" Target="http://www.legislation.act.gov.au/a/2009-10"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2-13" TargetMode="External"/><Relationship Id="rId135" Type="http://schemas.openxmlformats.org/officeDocument/2006/relationships/hyperlink" Target="http://www.legislation.act.gov.au/a/2010-1" TargetMode="External"/><Relationship Id="rId156" Type="http://schemas.openxmlformats.org/officeDocument/2006/relationships/hyperlink" Target="http://www.legislation.act.gov.au/a/2009-10" TargetMode="External"/><Relationship Id="rId177" Type="http://schemas.openxmlformats.org/officeDocument/2006/relationships/hyperlink" Target="http://www.legislation.act.gov.au/a/2009-10" TargetMode="External"/><Relationship Id="rId198" Type="http://schemas.openxmlformats.org/officeDocument/2006/relationships/hyperlink" Target="http://www.legislation.act.gov.au/a/2001-44" TargetMode="External"/><Relationship Id="rId321" Type="http://schemas.openxmlformats.org/officeDocument/2006/relationships/hyperlink" Target="http://www.legislation.act.gov.au/a/2002-13" TargetMode="External"/><Relationship Id="rId342" Type="http://schemas.openxmlformats.org/officeDocument/2006/relationships/hyperlink" Target="http://www.legislation.act.gov.au/a/2005-54" TargetMode="External"/><Relationship Id="rId363" Type="http://schemas.openxmlformats.org/officeDocument/2006/relationships/hyperlink" Target="http://www.legislation.act.gov.au/a/2010-46" TargetMode="External"/><Relationship Id="rId384" Type="http://schemas.openxmlformats.org/officeDocument/2006/relationships/footer" Target="footer12.xml"/><Relationship Id="rId202" Type="http://schemas.openxmlformats.org/officeDocument/2006/relationships/hyperlink" Target="http://www.legislation.act.gov.au/a/2008-37" TargetMode="External"/><Relationship Id="rId223" Type="http://schemas.openxmlformats.org/officeDocument/2006/relationships/hyperlink" Target="http://www.legislation.act.gov.au/a/2009-4" TargetMode="External"/><Relationship Id="rId244" Type="http://schemas.openxmlformats.org/officeDocument/2006/relationships/hyperlink" Target="http://www.legislation.act.gov.au/a/2001-44"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6-22" TargetMode="External"/><Relationship Id="rId286" Type="http://schemas.openxmlformats.org/officeDocument/2006/relationships/hyperlink" Target="http://www.legislation.act.gov.au/a/2010-46" TargetMode="External"/><Relationship Id="rId50" Type="http://schemas.openxmlformats.org/officeDocument/2006/relationships/hyperlink" Target="http://www.legislation.act.gov.au/a/1999-4" TargetMode="External"/><Relationship Id="rId104" Type="http://schemas.openxmlformats.org/officeDocument/2006/relationships/hyperlink" Target="http://www.legislation.act.gov.au/a/2009-29" TargetMode="External"/><Relationship Id="rId125" Type="http://schemas.openxmlformats.org/officeDocument/2006/relationships/hyperlink" Target="http://www.legislation.act.gov.au/a/2008-14" TargetMode="External"/><Relationship Id="rId146" Type="http://schemas.openxmlformats.org/officeDocument/2006/relationships/hyperlink" Target="http://www.legislation.act.gov.au/a/2003-41" TargetMode="External"/><Relationship Id="rId167" Type="http://schemas.openxmlformats.org/officeDocument/2006/relationships/hyperlink" Target="http://www.legislation.act.gov.au/a/2003-60" TargetMode="External"/><Relationship Id="rId188" Type="http://schemas.openxmlformats.org/officeDocument/2006/relationships/hyperlink" Target="http://www.legislation.act.gov.au/a/2009-10" TargetMode="External"/><Relationship Id="rId311" Type="http://schemas.openxmlformats.org/officeDocument/2006/relationships/hyperlink" Target="http://www.legislation.act.gov.au/a/2009-4" TargetMode="External"/><Relationship Id="rId332" Type="http://schemas.openxmlformats.org/officeDocument/2006/relationships/hyperlink" Target="http://www.legislation.act.gov.au/a/2003-60" TargetMode="External"/><Relationship Id="rId353" Type="http://schemas.openxmlformats.org/officeDocument/2006/relationships/hyperlink" Target="http://www.legislation.act.gov.au/a/2009-10" TargetMode="External"/><Relationship Id="rId374" Type="http://schemas.openxmlformats.org/officeDocument/2006/relationships/hyperlink" Target="http://www.legislation.act.gov.au/a/2015-19" TargetMode="External"/><Relationship Id="rId71" Type="http://schemas.openxmlformats.org/officeDocument/2006/relationships/hyperlink" Target="http://www.comlaw.gov.au/Details/C2012C00855" TargetMode="External"/><Relationship Id="rId92" Type="http://schemas.openxmlformats.org/officeDocument/2006/relationships/hyperlink" Target="http://www.legislation.act.gov.au/cn/2008-8/default.asp" TargetMode="External"/><Relationship Id="rId213" Type="http://schemas.openxmlformats.org/officeDocument/2006/relationships/hyperlink" Target="http://www.legislation.act.gov.au/a/2003-41" TargetMode="External"/><Relationship Id="rId234" Type="http://schemas.openxmlformats.org/officeDocument/2006/relationships/hyperlink" Target="http://www.legislation.act.gov.au/a/2003-6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3-34/default.asp" TargetMode="External"/><Relationship Id="rId276" Type="http://schemas.openxmlformats.org/officeDocument/2006/relationships/hyperlink" Target="http://www.legislation.act.gov.au/a/2003-41" TargetMode="External"/><Relationship Id="rId297" Type="http://schemas.openxmlformats.org/officeDocument/2006/relationships/hyperlink" Target="http://www.legislation.act.gov.au/a/2003-41" TargetMode="External"/><Relationship Id="rId40" Type="http://schemas.openxmlformats.org/officeDocument/2006/relationships/hyperlink" Target="http://www.legislation.act.gov.au/a/2008-35" TargetMode="External"/><Relationship Id="rId115" Type="http://schemas.openxmlformats.org/officeDocument/2006/relationships/hyperlink" Target="http://www.legislation.act.gov.au/a/2021-12/" TargetMode="External"/><Relationship Id="rId136" Type="http://schemas.openxmlformats.org/officeDocument/2006/relationships/hyperlink" Target="http://www.legislation.act.gov.au/a/2013-34/default.asp" TargetMode="External"/><Relationship Id="rId157" Type="http://schemas.openxmlformats.org/officeDocument/2006/relationships/hyperlink" Target="http://www.legislation.act.gov.au/a/2013-34/default.asp" TargetMode="External"/><Relationship Id="rId178" Type="http://schemas.openxmlformats.org/officeDocument/2006/relationships/hyperlink" Target="http://www.legislation.act.gov.au/a/2009-10" TargetMode="External"/><Relationship Id="rId301" Type="http://schemas.openxmlformats.org/officeDocument/2006/relationships/hyperlink" Target="http://www.legislation.act.gov.au/a/2003-41" TargetMode="External"/><Relationship Id="rId322" Type="http://schemas.openxmlformats.org/officeDocument/2006/relationships/hyperlink" Target="http://www.legislation.act.gov.au/a/2002-13" TargetMode="External"/><Relationship Id="rId343" Type="http://schemas.openxmlformats.org/officeDocument/2006/relationships/hyperlink" Target="http://www.legislation.act.gov.au/a/2005-54" TargetMode="External"/><Relationship Id="rId364" Type="http://schemas.openxmlformats.org/officeDocument/2006/relationships/hyperlink" Target="http://www.legislation.act.gov.au/a/2010-46"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2-48" TargetMode="External"/><Relationship Id="rId199" Type="http://schemas.openxmlformats.org/officeDocument/2006/relationships/hyperlink" Target="http://www.legislation.act.gov.au/a/2009-4" TargetMode="External"/><Relationship Id="rId203" Type="http://schemas.openxmlformats.org/officeDocument/2006/relationships/hyperlink" Target="http://www.legislation.act.gov.au/a/2008-37" TargetMode="External"/><Relationship Id="rId385" Type="http://schemas.openxmlformats.org/officeDocument/2006/relationships/footer" Target="footer13.xml"/><Relationship Id="rId19" Type="http://schemas.openxmlformats.org/officeDocument/2006/relationships/footer" Target="footer2.xml"/><Relationship Id="rId224" Type="http://schemas.openxmlformats.org/officeDocument/2006/relationships/hyperlink" Target="http://www.legislation.act.gov.au/a/2009-4" TargetMode="External"/><Relationship Id="rId245" Type="http://schemas.openxmlformats.org/officeDocument/2006/relationships/hyperlink" Target="http://www.legislation.act.gov.au/a/2003-41" TargetMode="External"/><Relationship Id="rId266" Type="http://schemas.openxmlformats.org/officeDocument/2006/relationships/hyperlink" Target="http://www.legislation.act.gov.au/a/2006-22" TargetMode="External"/><Relationship Id="rId287" Type="http://schemas.openxmlformats.org/officeDocument/2006/relationships/hyperlink" Target="http://www.legislation.act.gov.au/a/2003-41"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10-1" TargetMode="External"/><Relationship Id="rId126" Type="http://schemas.openxmlformats.org/officeDocument/2006/relationships/hyperlink" Target="http://www.legislation.act.gov.au/a/2012-40" TargetMode="External"/><Relationship Id="rId147" Type="http://schemas.openxmlformats.org/officeDocument/2006/relationships/hyperlink" Target="http://www.legislation.act.gov.au/a/2010-46" TargetMode="External"/><Relationship Id="rId168" Type="http://schemas.openxmlformats.org/officeDocument/2006/relationships/hyperlink" Target="http://www.legislation.act.gov.au/a/2015-49" TargetMode="External"/><Relationship Id="rId312" Type="http://schemas.openxmlformats.org/officeDocument/2006/relationships/hyperlink" Target="http://www.legislation.act.gov.au/a/2010-46" TargetMode="External"/><Relationship Id="rId333" Type="http://schemas.openxmlformats.org/officeDocument/2006/relationships/hyperlink" Target="http://www.legislation.act.gov.au/a/2003-56" TargetMode="External"/><Relationship Id="rId354" Type="http://schemas.openxmlformats.org/officeDocument/2006/relationships/hyperlink" Target="http://www.legislation.act.gov.au/sl/2009-33" TargetMode="External"/><Relationship Id="rId51" Type="http://schemas.openxmlformats.org/officeDocument/2006/relationships/hyperlink" Target="http://www.legislation.act.gov.au/a/1999-4" TargetMode="External"/><Relationship Id="rId72" Type="http://schemas.openxmlformats.org/officeDocument/2006/relationships/header" Target="header8.xml"/><Relationship Id="rId93" Type="http://schemas.openxmlformats.org/officeDocument/2006/relationships/hyperlink" Target="http://www.legislation.act.gov.au/a/2008-37" TargetMode="External"/><Relationship Id="rId189" Type="http://schemas.openxmlformats.org/officeDocument/2006/relationships/hyperlink" Target="http://www.legislation.act.gov.au/a/2009-10" TargetMode="External"/><Relationship Id="rId375" Type="http://schemas.openxmlformats.org/officeDocument/2006/relationships/hyperlink" Target="http://www.legislation.act.gov.au/a/2015-49" TargetMode="External"/><Relationship Id="rId3" Type="http://schemas.openxmlformats.org/officeDocument/2006/relationships/settings" Target="settings.xml"/><Relationship Id="rId214" Type="http://schemas.openxmlformats.org/officeDocument/2006/relationships/hyperlink" Target="http://www.legislation.act.gov.au/a/2002-11" TargetMode="External"/><Relationship Id="rId235" Type="http://schemas.openxmlformats.org/officeDocument/2006/relationships/hyperlink" Target="http://www.legislation.act.gov.au/a/2009-4" TargetMode="External"/><Relationship Id="rId256" Type="http://schemas.openxmlformats.org/officeDocument/2006/relationships/hyperlink" Target="http://www.legislation.act.gov.au/a/2013-34/default.asp" TargetMode="External"/><Relationship Id="rId277" Type="http://schemas.openxmlformats.org/officeDocument/2006/relationships/hyperlink" Target="http://www.legislation.act.gov.au/a/2003-41" TargetMode="External"/><Relationship Id="rId298" Type="http://schemas.openxmlformats.org/officeDocument/2006/relationships/hyperlink" Target="http://www.legislation.act.gov.au/a/2003-41" TargetMode="External"/><Relationship Id="rId116" Type="http://schemas.openxmlformats.org/officeDocument/2006/relationships/hyperlink" Target="http://www.legislation.act.gov.au/a/2003-41" TargetMode="External"/><Relationship Id="rId137" Type="http://schemas.openxmlformats.org/officeDocument/2006/relationships/hyperlink" Target="http://www.legislation.act.gov.au/a/2010-46" TargetMode="External"/><Relationship Id="rId158" Type="http://schemas.openxmlformats.org/officeDocument/2006/relationships/hyperlink" Target="http://www.legislation.act.gov.au/a/2015-27" TargetMode="External"/><Relationship Id="rId302" Type="http://schemas.openxmlformats.org/officeDocument/2006/relationships/hyperlink" Target="http://www.legislation.act.gov.au/a/2000-78" TargetMode="External"/><Relationship Id="rId323" Type="http://schemas.openxmlformats.org/officeDocument/2006/relationships/hyperlink" Target="http://www.legislation.act.gov.au/a/2002-13" TargetMode="External"/><Relationship Id="rId344" Type="http://schemas.openxmlformats.org/officeDocument/2006/relationships/hyperlink" Target="http://www.legislation.act.gov.au/a/2007-39" TargetMode="External"/><Relationship Id="rId20" Type="http://schemas.openxmlformats.org/officeDocument/2006/relationships/header" Target="header3.xml"/><Relationship Id="rId41" Type="http://schemas.openxmlformats.org/officeDocument/2006/relationships/hyperlink" Target="http://www.legislation.act.gov.au/a/2008-35" TargetMode="External"/><Relationship Id="rId62" Type="http://schemas.openxmlformats.org/officeDocument/2006/relationships/header" Target="header6.xml"/><Relationship Id="rId83" Type="http://schemas.openxmlformats.org/officeDocument/2006/relationships/hyperlink" Target="http://www.legislation.act.gov.au/a/2003-14" TargetMode="External"/><Relationship Id="rId179" Type="http://schemas.openxmlformats.org/officeDocument/2006/relationships/hyperlink" Target="http://www.legislation.act.gov.au/a/2009-29" TargetMode="External"/><Relationship Id="rId365" Type="http://schemas.openxmlformats.org/officeDocument/2006/relationships/hyperlink" Target="http://www.legislation.act.gov.au/a/2012-21" TargetMode="External"/><Relationship Id="rId386" Type="http://schemas.openxmlformats.org/officeDocument/2006/relationships/header" Target="header12.xml"/><Relationship Id="rId190" Type="http://schemas.openxmlformats.org/officeDocument/2006/relationships/hyperlink" Target="http://www.legislation.act.gov.au/a/2009-10" TargetMode="External"/><Relationship Id="rId204" Type="http://schemas.openxmlformats.org/officeDocument/2006/relationships/hyperlink" Target="http://www.legislation.act.gov.au/a/2009-4" TargetMode="External"/><Relationship Id="rId225" Type="http://schemas.openxmlformats.org/officeDocument/2006/relationships/hyperlink" Target="http://www.legislation.act.gov.au/a/2009-4" TargetMode="External"/><Relationship Id="rId246" Type="http://schemas.openxmlformats.org/officeDocument/2006/relationships/hyperlink" Target="http://www.legislation.act.gov.au/a/2007-39" TargetMode="External"/><Relationship Id="rId267" Type="http://schemas.openxmlformats.org/officeDocument/2006/relationships/hyperlink" Target="http://www.legislation.act.gov.au/a/2008-14" TargetMode="External"/><Relationship Id="rId288" Type="http://schemas.openxmlformats.org/officeDocument/2006/relationships/hyperlink" Target="http://www.legislation.act.gov.au/a/2009-4" TargetMode="External"/><Relationship Id="rId106" Type="http://schemas.openxmlformats.org/officeDocument/2006/relationships/hyperlink" Target="http://www.legislation.act.gov.au/a/2010-46" TargetMode="External"/><Relationship Id="rId127" Type="http://schemas.openxmlformats.org/officeDocument/2006/relationships/hyperlink" Target="http://www.legislation.act.gov.au/a/2010-46" TargetMode="External"/><Relationship Id="rId313" Type="http://schemas.openxmlformats.org/officeDocument/2006/relationships/hyperlink" Target="http://www.legislation.act.gov.au/a/2003-4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9-4" TargetMode="External"/><Relationship Id="rId73" Type="http://schemas.openxmlformats.org/officeDocument/2006/relationships/header" Target="header9.xml"/><Relationship Id="rId94" Type="http://schemas.openxmlformats.org/officeDocument/2006/relationships/hyperlink" Target="http://www.legislation.act.gov.au/a/2008-35" TargetMode="External"/><Relationship Id="rId148" Type="http://schemas.openxmlformats.org/officeDocument/2006/relationships/hyperlink" Target="http://www.legislation.act.gov.au/a/2010-46" TargetMode="External"/><Relationship Id="rId169" Type="http://schemas.openxmlformats.org/officeDocument/2006/relationships/hyperlink" Target="http://www.legislation.act.gov.au/a/2009-10" TargetMode="External"/><Relationship Id="rId334" Type="http://schemas.openxmlformats.org/officeDocument/2006/relationships/hyperlink" Target="http://www.legislation.act.gov.au/a/2003-60" TargetMode="External"/><Relationship Id="rId355" Type="http://schemas.openxmlformats.org/officeDocument/2006/relationships/hyperlink" Target="http://www.legislation.act.gov.au/sl/2008-4" TargetMode="External"/><Relationship Id="rId376" Type="http://schemas.openxmlformats.org/officeDocument/2006/relationships/hyperlink" Target="http://www.legislation.act.gov.au/a/2015-49" TargetMode="External"/><Relationship Id="rId4" Type="http://schemas.openxmlformats.org/officeDocument/2006/relationships/webSettings" Target="webSettings.xml"/><Relationship Id="rId180" Type="http://schemas.openxmlformats.org/officeDocument/2006/relationships/hyperlink" Target="http://www.legislation.act.gov.au/a/2009-10" TargetMode="External"/><Relationship Id="rId215" Type="http://schemas.openxmlformats.org/officeDocument/2006/relationships/hyperlink" Target="http://www.legislation.act.gov.au/a/2005-54" TargetMode="External"/><Relationship Id="rId236" Type="http://schemas.openxmlformats.org/officeDocument/2006/relationships/hyperlink" Target="http://www.legislation.act.gov.au/a/2003-41" TargetMode="External"/><Relationship Id="rId257" Type="http://schemas.openxmlformats.org/officeDocument/2006/relationships/hyperlink" Target="http://www.legislation.act.gov.au/a/2013-34/default.asp" TargetMode="External"/><Relationship Id="rId278" Type="http://schemas.openxmlformats.org/officeDocument/2006/relationships/hyperlink" Target="http://www.legislation.act.gov.au/a/2003-41" TargetMode="External"/><Relationship Id="rId303" Type="http://schemas.openxmlformats.org/officeDocument/2006/relationships/hyperlink" Target="http://www.legislation.act.gov.au/a/2009-4" TargetMode="External"/><Relationship Id="rId42" Type="http://schemas.openxmlformats.org/officeDocument/2006/relationships/hyperlink" Target="http://www.legislation.act.gov.au/a/2008-35" TargetMode="External"/><Relationship Id="rId84" Type="http://schemas.openxmlformats.org/officeDocument/2006/relationships/hyperlink" Target="http://www.legislation.act.gov.au/a/2003-41" TargetMode="External"/><Relationship Id="rId138" Type="http://schemas.openxmlformats.org/officeDocument/2006/relationships/hyperlink" Target="http://www.legislation.act.gov.au/a/2013-34/default.asp" TargetMode="External"/><Relationship Id="rId345" Type="http://schemas.openxmlformats.org/officeDocument/2006/relationships/hyperlink" Target="http://www.legislation.act.gov.au/a/2007-39" TargetMode="External"/><Relationship Id="rId387" Type="http://schemas.openxmlformats.org/officeDocument/2006/relationships/header" Target="header13.xml"/><Relationship Id="rId191" Type="http://schemas.openxmlformats.org/officeDocument/2006/relationships/hyperlink" Target="http://www.legislation.act.gov.au/a/2009-4" TargetMode="External"/><Relationship Id="rId205" Type="http://schemas.openxmlformats.org/officeDocument/2006/relationships/hyperlink" Target="http://www.legislation.act.gov.au/a/2010-1" TargetMode="External"/><Relationship Id="rId247" Type="http://schemas.openxmlformats.org/officeDocument/2006/relationships/hyperlink" Target="http://www.legislation.act.gov.au/a/2021-12/" TargetMode="External"/><Relationship Id="rId107" Type="http://schemas.openxmlformats.org/officeDocument/2006/relationships/hyperlink" Target="http://www.legislation.act.gov.au/a/2012-21" TargetMode="External"/><Relationship Id="rId289" Type="http://schemas.openxmlformats.org/officeDocument/2006/relationships/hyperlink" Target="http://www.legislation.act.gov.au/a/2009-1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44" TargetMode="External"/><Relationship Id="rId314" Type="http://schemas.openxmlformats.org/officeDocument/2006/relationships/hyperlink" Target="http://www.legislation.act.gov.au/a/2000-78" TargetMode="External"/><Relationship Id="rId356" Type="http://schemas.openxmlformats.org/officeDocument/2006/relationships/hyperlink" Target="http://www.legislation.act.gov.au/sl/2009-33" TargetMode="External"/><Relationship Id="rId95" Type="http://schemas.openxmlformats.org/officeDocument/2006/relationships/hyperlink" Target="http://www.legislation.act.gov.au/cn/2009-2/default.asp" TargetMode="External"/><Relationship Id="rId160" Type="http://schemas.openxmlformats.org/officeDocument/2006/relationships/hyperlink" Target="http://www.legislation.act.gov.au/a/2003-60" TargetMode="External"/><Relationship Id="rId216" Type="http://schemas.openxmlformats.org/officeDocument/2006/relationships/hyperlink" Target="http://www.legislation.act.gov.au/a/2002-11" TargetMode="External"/><Relationship Id="rId258" Type="http://schemas.openxmlformats.org/officeDocument/2006/relationships/hyperlink" Target="http://www.legislation.act.gov.au/a/2013-34/default.asp" TargetMode="External"/><Relationship Id="rId22" Type="http://schemas.openxmlformats.org/officeDocument/2006/relationships/header" Target="header4.xml"/><Relationship Id="rId64" Type="http://schemas.openxmlformats.org/officeDocument/2006/relationships/footer" Target="footer7.xml"/><Relationship Id="rId118" Type="http://schemas.openxmlformats.org/officeDocument/2006/relationships/hyperlink" Target="http://www.legislation.act.gov.au/a/2003-41" TargetMode="External"/><Relationship Id="rId325" Type="http://schemas.openxmlformats.org/officeDocument/2006/relationships/hyperlink" Target="http://www.legislation.act.gov.au/a/2002-13" TargetMode="External"/><Relationship Id="rId367" Type="http://schemas.openxmlformats.org/officeDocument/2006/relationships/hyperlink" Target="http://www.legislation.act.gov.au/a/2012-40" TargetMode="External"/><Relationship Id="rId171" Type="http://schemas.openxmlformats.org/officeDocument/2006/relationships/hyperlink" Target="http://www.legislation.act.gov.au/a/2009-10" TargetMode="External"/><Relationship Id="rId227" Type="http://schemas.openxmlformats.org/officeDocument/2006/relationships/hyperlink" Target="http://www.legislation.act.gov.au/a/2009-4" TargetMode="External"/><Relationship Id="rId269" Type="http://schemas.openxmlformats.org/officeDocument/2006/relationships/hyperlink" Target="http://www.legislation.act.gov.au/a/2012-21"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0-46" TargetMode="External"/><Relationship Id="rId280" Type="http://schemas.openxmlformats.org/officeDocument/2006/relationships/hyperlink" Target="http://www.legislation.act.gov.au/a/2003-41" TargetMode="External"/><Relationship Id="rId336" Type="http://schemas.openxmlformats.org/officeDocument/2006/relationships/hyperlink" Target="http://www.legislation.act.gov.au/a/2003-60" TargetMode="External"/><Relationship Id="rId75" Type="http://schemas.openxmlformats.org/officeDocument/2006/relationships/footer" Target="footer11.xml"/><Relationship Id="rId140" Type="http://schemas.openxmlformats.org/officeDocument/2006/relationships/hyperlink" Target="http://www.legislation.act.gov.au/a/2003-41" TargetMode="External"/><Relationship Id="rId182" Type="http://schemas.openxmlformats.org/officeDocument/2006/relationships/hyperlink" Target="http://www.legislation.act.gov.au/sl/2009-33" TargetMode="External"/><Relationship Id="rId378" Type="http://schemas.openxmlformats.org/officeDocument/2006/relationships/hyperlink" Target="http://www.legislation.act.gov.au/a/2015-27" TargetMode="External"/><Relationship Id="rId6" Type="http://schemas.openxmlformats.org/officeDocument/2006/relationships/endnotes" Target="endnotes.xml"/><Relationship Id="rId238" Type="http://schemas.openxmlformats.org/officeDocument/2006/relationships/hyperlink" Target="http://www.legislation.act.gov.au/a/2007-39" TargetMode="External"/><Relationship Id="rId291" Type="http://schemas.openxmlformats.org/officeDocument/2006/relationships/hyperlink" Target="http://www.legislation.act.gov.au/a/2003-41" TargetMode="External"/><Relationship Id="rId305" Type="http://schemas.openxmlformats.org/officeDocument/2006/relationships/hyperlink" Target="http://www.legislation.act.gov.au/a/2003-60" TargetMode="External"/><Relationship Id="rId347" Type="http://schemas.openxmlformats.org/officeDocument/2006/relationships/hyperlink" Target="http://www.legislation.act.gov.au/a/2008-14" TargetMode="External"/><Relationship Id="rId44" Type="http://schemas.openxmlformats.org/officeDocument/2006/relationships/hyperlink" Target="http://www.legislation.act.gov.au/a/1999-4" TargetMode="External"/><Relationship Id="rId86" Type="http://schemas.openxmlformats.org/officeDocument/2006/relationships/hyperlink" Target="http://www.legislation.act.gov.au/a/2003-60" TargetMode="External"/><Relationship Id="rId151" Type="http://schemas.openxmlformats.org/officeDocument/2006/relationships/hyperlink" Target="http://www.legislation.act.gov.au/a/2003-41" TargetMode="External"/><Relationship Id="rId389" Type="http://schemas.openxmlformats.org/officeDocument/2006/relationships/footer" Target="footer15.xml"/><Relationship Id="rId193" Type="http://schemas.openxmlformats.org/officeDocument/2006/relationships/hyperlink" Target="http://www.legislation.act.gov.au/a/2003-41" TargetMode="External"/><Relationship Id="rId207" Type="http://schemas.openxmlformats.org/officeDocument/2006/relationships/hyperlink" Target="http://www.legislation.act.gov.au/a/2003-41" TargetMode="External"/><Relationship Id="rId249" Type="http://schemas.openxmlformats.org/officeDocument/2006/relationships/hyperlink" Target="http://www.legislation.act.gov.au/a/2001-4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13-34" TargetMode="External"/><Relationship Id="rId260" Type="http://schemas.openxmlformats.org/officeDocument/2006/relationships/hyperlink" Target="http://www.legislation.act.gov.au/a/2013-34/default.asp" TargetMode="External"/><Relationship Id="rId316" Type="http://schemas.openxmlformats.org/officeDocument/2006/relationships/hyperlink" Target="http://www.legislation.act.gov.au/a/2000-78"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9-10" TargetMode="External"/><Relationship Id="rId120" Type="http://schemas.openxmlformats.org/officeDocument/2006/relationships/hyperlink" Target="http://www.legislation.act.gov.au/a/2003-41" TargetMode="External"/><Relationship Id="rId358" Type="http://schemas.openxmlformats.org/officeDocument/2006/relationships/hyperlink" Target="http://www.legislation.act.gov.au/a/2009-20" TargetMode="External"/><Relationship Id="rId162" Type="http://schemas.openxmlformats.org/officeDocument/2006/relationships/hyperlink" Target="http://www.legislation.act.gov.au/a/2003-60" TargetMode="External"/><Relationship Id="rId218" Type="http://schemas.openxmlformats.org/officeDocument/2006/relationships/hyperlink" Target="http://www.legislation.act.gov.au/a/2004-15" TargetMode="External"/><Relationship Id="rId271" Type="http://schemas.openxmlformats.org/officeDocument/2006/relationships/hyperlink" Target="http://www.legislation.act.gov.au/a/2016-52/default.asp" TargetMode="External"/><Relationship Id="rId24" Type="http://schemas.openxmlformats.org/officeDocument/2006/relationships/footer" Target="footer4.xml"/><Relationship Id="rId66" Type="http://schemas.openxmlformats.org/officeDocument/2006/relationships/footer" Target="footer9.xml"/><Relationship Id="rId131" Type="http://schemas.openxmlformats.org/officeDocument/2006/relationships/hyperlink" Target="http://www.legislation.act.gov.au/a/2002-48" TargetMode="External"/><Relationship Id="rId327" Type="http://schemas.openxmlformats.org/officeDocument/2006/relationships/hyperlink" Target="http://www.legislation.act.gov.au/a/2002-48" TargetMode="External"/><Relationship Id="rId369" Type="http://schemas.openxmlformats.org/officeDocument/2006/relationships/hyperlink" Target="http://www.legislation.act.gov.au/a/2012-40" TargetMode="External"/><Relationship Id="rId173" Type="http://schemas.openxmlformats.org/officeDocument/2006/relationships/hyperlink" Target="http://www.legislation.act.gov.au/a/2009-10" TargetMode="External"/><Relationship Id="rId229" Type="http://schemas.openxmlformats.org/officeDocument/2006/relationships/hyperlink" Target="http://www.legislation.act.gov.au/a/2009-4" TargetMode="External"/><Relationship Id="rId380" Type="http://schemas.openxmlformats.org/officeDocument/2006/relationships/hyperlink" Target="http://www.legislation.act.gov.au/a/2016-52/" TargetMode="External"/><Relationship Id="rId240" Type="http://schemas.openxmlformats.org/officeDocument/2006/relationships/hyperlink" Target="http://www.legislation.act.gov.au/a/2003-41"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0-78" TargetMode="External"/><Relationship Id="rId100" Type="http://schemas.openxmlformats.org/officeDocument/2006/relationships/hyperlink" Target="http://www.legislation.act.gov.au/cn/2008-2/default.asp" TargetMode="External"/><Relationship Id="rId282" Type="http://schemas.openxmlformats.org/officeDocument/2006/relationships/hyperlink" Target="http://www.legislation.act.gov.au/a/2003-41" TargetMode="External"/><Relationship Id="rId338" Type="http://schemas.openxmlformats.org/officeDocument/2006/relationships/hyperlink" Target="http://www.legislation.act.gov.au/a/2004-15"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3-34/default.asp" TargetMode="External"/><Relationship Id="rId184" Type="http://schemas.openxmlformats.org/officeDocument/2006/relationships/hyperlink" Target="http://www.legislation.act.gov.au/a/2009-29" TargetMode="External"/><Relationship Id="rId391" Type="http://schemas.openxmlformats.org/officeDocument/2006/relationships/footer" Target="footer16.xml"/><Relationship Id="rId251" Type="http://schemas.openxmlformats.org/officeDocument/2006/relationships/hyperlink" Target="http://www.legislation.act.gov.au/a/2007-39" TargetMode="External"/><Relationship Id="rId46" Type="http://schemas.openxmlformats.org/officeDocument/2006/relationships/hyperlink" Target="http://www.legislation.act.gov.au/a/1999-4" TargetMode="External"/><Relationship Id="rId293" Type="http://schemas.openxmlformats.org/officeDocument/2006/relationships/hyperlink" Target="http://www.legislation.act.gov.au/a/2003-56" TargetMode="External"/><Relationship Id="rId307" Type="http://schemas.openxmlformats.org/officeDocument/2006/relationships/hyperlink" Target="http://www.legislation.act.gov.au/a/2013-34/default.asp" TargetMode="External"/><Relationship Id="rId349" Type="http://schemas.openxmlformats.org/officeDocument/2006/relationships/hyperlink" Target="http://www.legislation.act.gov.au/a/2008-37" TargetMode="External"/><Relationship Id="rId88" Type="http://schemas.openxmlformats.org/officeDocument/2006/relationships/hyperlink" Target="http://www.legislation.act.gov.au/a/2005-54" TargetMode="External"/><Relationship Id="rId111" Type="http://schemas.openxmlformats.org/officeDocument/2006/relationships/hyperlink" Target="http://www.legislation.act.gov.au/cn/2015-9/default.asp" TargetMode="External"/><Relationship Id="rId153" Type="http://schemas.openxmlformats.org/officeDocument/2006/relationships/hyperlink" Target="http://www.legislation.act.gov.au/a/2021-12/" TargetMode="External"/><Relationship Id="rId195" Type="http://schemas.openxmlformats.org/officeDocument/2006/relationships/hyperlink" Target="http://www.legislation.act.gov.au/a/2009-4" TargetMode="External"/><Relationship Id="rId209" Type="http://schemas.openxmlformats.org/officeDocument/2006/relationships/hyperlink" Target="http://www.legislation.act.gov.au/a/2010-46" TargetMode="External"/><Relationship Id="rId360" Type="http://schemas.openxmlformats.org/officeDocument/2006/relationships/hyperlink" Target="http://www.legislation.act.gov.au/a/2009-29" TargetMode="External"/><Relationship Id="rId220" Type="http://schemas.openxmlformats.org/officeDocument/2006/relationships/hyperlink" Target="http://www.legislation.act.gov.au/a/2005-5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4" TargetMode="External"/><Relationship Id="rId262" Type="http://schemas.openxmlformats.org/officeDocument/2006/relationships/hyperlink" Target="http://www.legislation.act.gov.au/a/2013-34/default.asp" TargetMode="External"/><Relationship Id="rId318" Type="http://schemas.openxmlformats.org/officeDocument/2006/relationships/hyperlink" Target="http://www.legislation.act.gov.au/a/2001-46" TargetMode="External"/><Relationship Id="rId99" Type="http://schemas.openxmlformats.org/officeDocument/2006/relationships/hyperlink" Target="http://www.legislation.act.gov.au/sl/2009-33" TargetMode="External"/><Relationship Id="rId122" Type="http://schemas.openxmlformats.org/officeDocument/2006/relationships/hyperlink" Target="http://www.legislation.act.gov.au/a/2003-14" TargetMode="External"/><Relationship Id="rId164" Type="http://schemas.openxmlformats.org/officeDocument/2006/relationships/hyperlink" Target="http://www.legislation.act.gov.au/a/2010-46" TargetMode="External"/><Relationship Id="rId371" Type="http://schemas.openxmlformats.org/officeDocument/2006/relationships/hyperlink" Target="http://www.legislation.act.gov.au/a/2013-34/default.asp" TargetMode="External"/><Relationship Id="rId26" Type="http://schemas.openxmlformats.org/officeDocument/2006/relationships/footer" Target="footer6.xml"/><Relationship Id="rId231" Type="http://schemas.openxmlformats.org/officeDocument/2006/relationships/hyperlink" Target="http://www.legislation.act.gov.au/a/2009-4" TargetMode="External"/><Relationship Id="rId273" Type="http://schemas.openxmlformats.org/officeDocument/2006/relationships/hyperlink" Target="http://www.legislation.act.gov.au/a/2009-20" TargetMode="External"/><Relationship Id="rId329" Type="http://schemas.openxmlformats.org/officeDocument/2006/relationships/hyperlink" Target="http://www.legislation.act.gov.au/a/2003-14"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3-60" TargetMode="External"/><Relationship Id="rId175" Type="http://schemas.openxmlformats.org/officeDocument/2006/relationships/hyperlink" Target="http://www.legislation.act.gov.au/a/2009-10" TargetMode="External"/><Relationship Id="rId340" Type="http://schemas.openxmlformats.org/officeDocument/2006/relationships/hyperlink" Target="http://www.legislation.act.gov.au/a/2004-15" TargetMode="External"/><Relationship Id="rId200" Type="http://schemas.openxmlformats.org/officeDocument/2006/relationships/hyperlink" Target="http://www.legislation.act.gov.au/a/2021-12/" TargetMode="External"/><Relationship Id="rId38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14992</Words>
  <Characters>70997</Characters>
  <Application>Microsoft Office Word</Application>
  <DocSecurity>0</DocSecurity>
  <Lines>2129</Lines>
  <Paragraphs>1342</Paragraphs>
  <ScaleCrop>false</ScaleCrop>
  <HeadingPairs>
    <vt:vector size="2" baseType="variant">
      <vt:variant>
        <vt:lpstr>Title</vt:lpstr>
      </vt:variant>
      <vt:variant>
        <vt:i4>1</vt:i4>
      </vt:variant>
    </vt:vector>
  </HeadingPairs>
  <TitlesOfParts>
    <vt:vector size="1" baseType="lpstr">
      <vt:lpstr>First Home Owner Grant Act 2000</vt:lpstr>
    </vt:vector>
  </TitlesOfParts>
  <Manager>Section</Manager>
  <Company>Section</Company>
  <LinksUpToDate>false</LinksUpToDate>
  <CharactersWithSpaces>85260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 Owner Grant Act 2000</dc:title>
  <dc:subject>(No )</dc:subject>
  <dc:creator>Julie Thompson</dc:creator>
  <cp:keywords>R35</cp:keywords>
  <dc:description/>
  <cp:lastModifiedBy>PCODCS</cp:lastModifiedBy>
  <cp:revision>4</cp:revision>
  <cp:lastPrinted>2016-08-22T06:12:00Z</cp:lastPrinted>
  <dcterms:created xsi:type="dcterms:W3CDTF">2023-11-23T23:33:00Z</dcterms:created>
  <dcterms:modified xsi:type="dcterms:W3CDTF">2023-11-23T23:33:00Z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vt:lpwstr>
  </property>
  <property fmtid="{D5CDD505-2E9C-101B-9397-08002B2CF9AE}" pid="5" name="RepubDt">
    <vt:lpwstr>23/06/21</vt:lpwstr>
  </property>
  <property fmtid="{D5CDD505-2E9C-101B-9397-08002B2CF9AE}" pid="6" name="Eff">
    <vt:lpwstr>Effective:  </vt:lpwstr>
  </property>
  <property fmtid="{D5CDD505-2E9C-101B-9397-08002B2CF9AE}" pid="7" name="StartDt">
    <vt:lpwstr>23/06/21</vt:lpwstr>
  </property>
  <property fmtid="{D5CDD505-2E9C-101B-9397-08002B2CF9AE}" pid="8" name="EndDt">
    <vt:lpwstr>-26/11/23</vt:lpwstr>
  </property>
  <property fmtid="{D5CDD505-2E9C-101B-9397-08002B2CF9AE}" pid="9" name="DMSID">
    <vt:lpwstr>8497500</vt:lpwstr>
  </property>
  <property fmtid="{D5CDD505-2E9C-101B-9397-08002B2CF9AE}" pid="10" name="CHECKEDOUTFROMJMS">
    <vt:lpwstr/>
  </property>
  <property fmtid="{D5CDD505-2E9C-101B-9397-08002B2CF9AE}" pid="11" name="JMSREQUIREDCHECKIN">
    <vt:lpwstr/>
  </property>
</Properties>
</file>